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2492_3381743652">
            <w:r>
              <w:rPr>
                <w:webHidden/>
                <w:rStyle w:val="IndexLink"/>
                <w:rtl w:val="true"/>
              </w:rPr>
              <w:t>مشخصات کتاب</w:t>
            </w:r>
            <w:r>
              <w:rPr>
                <w:rStyle w:val="IndexLink"/>
                <w:rtl w:val="true"/>
              </w:rPr>
              <w:tab/>
            </w:r>
            <w:r>
              <w:rPr>
                <w:rStyle w:val="IndexLink"/>
              </w:rPr>
              <w:t>32</w:t>
            </w:r>
          </w:hyperlink>
        </w:p>
        <w:p>
          <w:pPr>
            <w:pStyle w:val="Contents2"/>
            <w:tabs>
              <w:tab w:val="clear" w:pos="8743"/>
              <w:tab w:val="right" w:pos="9026" w:leader="dot"/>
            </w:tabs>
            <w:rPr/>
          </w:pPr>
          <w:hyperlink w:anchor="__RefHeading___Toc1022494_3381743652">
            <w:r>
              <w:rPr>
                <w:webHidden/>
                <w:rStyle w:val="IndexLink"/>
                <w:rtl w:val="true"/>
              </w:rPr>
              <w:t xml:space="preserve">ترجمه بحارالانوار جلد </w:t>
            </w:r>
            <w:r>
              <w:rPr>
                <w:rStyle w:val="IndexLink"/>
              </w:rPr>
              <w:t>25</w:t>
            </w:r>
            <w:r>
              <w:rPr>
                <w:rStyle w:val="IndexLink"/>
                <w:rtl w:val="true"/>
              </w:rPr>
              <w:t xml:space="preserve">: </w:t>
            </w:r>
            <w:r>
              <w:rPr>
                <w:rStyle w:val="IndexLink"/>
                <w:rtl w:val="true"/>
              </w:rPr>
              <w:t xml:space="preserve">کتاب امامت </w:t>
            </w:r>
            <w:r>
              <w:rPr>
                <w:rStyle w:val="IndexLink"/>
                <w:rtl w:val="true"/>
              </w:rPr>
              <w:t xml:space="preserve">- </w:t>
            </w:r>
            <w:r>
              <w:rPr>
                <w:rStyle w:val="IndexLink"/>
              </w:rPr>
              <w:t>3</w:t>
            </w:r>
            <w:r>
              <w:rPr>
                <w:rStyle w:val="IndexLink"/>
                <w:rtl w:val="true"/>
              </w:rPr>
              <w:tab/>
            </w:r>
            <w:r>
              <w:rPr>
                <w:rStyle w:val="IndexLink"/>
              </w:rPr>
              <w:t>33</w:t>
            </w:r>
          </w:hyperlink>
        </w:p>
        <w:p>
          <w:pPr>
            <w:pStyle w:val="Contents2"/>
            <w:tabs>
              <w:tab w:val="clear" w:pos="8743"/>
              <w:tab w:val="right" w:pos="9026" w:leader="dot"/>
            </w:tabs>
            <w:rPr/>
          </w:pPr>
          <w:hyperlink w:anchor="__RefHeading___Toc1022496_3381743652">
            <w:r>
              <w:rPr>
                <w:webHidden/>
                <w:rStyle w:val="IndexLink"/>
                <w:rtl w:val="true"/>
              </w:rPr>
              <w:t>أبواب خلقهم و طينتهم و أرواحهم صلوات الله عليهم‌</w:t>
            </w:r>
            <w:r>
              <w:rPr>
                <w:rStyle w:val="IndexLink"/>
                <w:rtl w:val="true"/>
              </w:rPr>
              <w:tab/>
            </w:r>
            <w:r>
              <w:rPr>
                <w:rStyle w:val="IndexLink"/>
              </w:rPr>
              <w:t>33</w:t>
            </w:r>
          </w:hyperlink>
        </w:p>
        <w:p>
          <w:pPr>
            <w:pStyle w:val="Contents3"/>
            <w:tabs>
              <w:tab w:val="clear" w:pos="8459"/>
              <w:tab w:val="right" w:pos="9026" w:leader="dot"/>
            </w:tabs>
            <w:rPr/>
          </w:pPr>
          <w:hyperlink w:anchor="__RefHeading___Toc1022498_3381743652">
            <w:r>
              <w:rPr>
                <w:webHidden/>
                <w:rStyle w:val="IndexLink"/>
                <w:rtl w:val="true"/>
              </w:rPr>
              <w:t xml:space="preserve">باب </w:t>
            </w:r>
            <w:r>
              <w:rPr>
                <w:rStyle w:val="IndexLink"/>
              </w:rPr>
              <w:t>1</w:t>
            </w:r>
            <w:r>
              <w:rPr>
                <w:rStyle w:val="IndexLink"/>
                <w:rtl w:val="true"/>
              </w:rPr>
              <w:t xml:space="preserve"> </w:t>
            </w:r>
            <w:r>
              <w:rPr>
                <w:rStyle w:val="IndexLink"/>
                <w:rtl w:val="true"/>
              </w:rPr>
              <w:t>بدو أرواحهم و أنوارهم و طينتهم عليهم السلام و أنهم من نور واحد</w:t>
            </w:r>
            <w:r>
              <w:rPr>
                <w:rStyle w:val="IndexLink"/>
                <w:rtl w:val="true"/>
              </w:rPr>
              <w:tab/>
            </w:r>
            <w:r>
              <w:rPr>
                <w:rStyle w:val="IndexLink"/>
              </w:rPr>
              <w:t>33</w:t>
            </w:r>
          </w:hyperlink>
        </w:p>
        <w:p>
          <w:pPr>
            <w:pStyle w:val="Contents4"/>
            <w:tabs>
              <w:tab w:val="clear" w:pos="8176"/>
              <w:tab w:val="right" w:pos="9026" w:leader="dot"/>
            </w:tabs>
            <w:rPr/>
          </w:pPr>
          <w:hyperlink w:anchor="__RefHeading___Toc1022500_3381743652">
            <w:r>
              <w:rPr>
                <w:webHidden/>
                <w:rStyle w:val="IndexLink"/>
                <w:rtl w:val="true"/>
              </w:rPr>
              <w:t>الأخبار</w:t>
            </w:r>
            <w:r>
              <w:rPr>
                <w:rStyle w:val="IndexLink"/>
                <w:rtl w:val="true"/>
              </w:rPr>
              <w:tab/>
            </w:r>
            <w:r>
              <w:rPr>
                <w:rStyle w:val="IndexLink"/>
              </w:rPr>
              <w:t>33</w:t>
            </w:r>
          </w:hyperlink>
        </w:p>
        <w:p>
          <w:pPr>
            <w:pStyle w:val="Contents5"/>
            <w:tabs>
              <w:tab w:val="clear" w:pos="7892"/>
              <w:tab w:val="right" w:pos="9026" w:leader="dot"/>
            </w:tabs>
            <w:rPr/>
          </w:pPr>
          <w:hyperlink w:anchor="__RefHeading___Toc1022502_3381743652">
            <w:r>
              <w:rPr>
                <w:webHidden/>
                <w:rStyle w:val="IndexLink"/>
                <w:rtl w:val="true"/>
              </w:rPr>
              <w:t>«</w:t>
            </w:r>
            <w:r>
              <w:rPr>
                <w:rStyle w:val="IndexLink"/>
              </w:rPr>
              <w:t>1</w:t>
            </w:r>
            <w:r>
              <w:rPr>
                <w:rStyle w:val="IndexLink"/>
                <w:rtl w:val="true"/>
              </w:rPr>
              <w:t>»</w:t>
              <w:tab/>
            </w:r>
            <w:r>
              <w:rPr>
                <w:rStyle w:val="IndexLink"/>
              </w:rPr>
              <w:t>33</w:t>
            </w:r>
          </w:hyperlink>
        </w:p>
        <w:p>
          <w:pPr>
            <w:pStyle w:val="Contents5"/>
            <w:tabs>
              <w:tab w:val="clear" w:pos="7892"/>
              <w:tab w:val="right" w:pos="9026" w:leader="dot"/>
            </w:tabs>
            <w:rPr/>
          </w:pPr>
          <w:hyperlink w:anchor="__RefHeading___Toc1022504_3381743652">
            <w:r>
              <w:rPr>
                <w:webHidden/>
                <w:rStyle w:val="IndexLink"/>
                <w:rtl w:val="true"/>
              </w:rPr>
              <w:t>«</w:t>
            </w:r>
            <w:r>
              <w:rPr>
                <w:rStyle w:val="IndexLink"/>
              </w:rPr>
              <w:t>2</w:t>
            </w:r>
            <w:r>
              <w:rPr>
                <w:rStyle w:val="IndexLink"/>
                <w:rtl w:val="true"/>
              </w:rPr>
              <w:t>»</w:t>
              <w:tab/>
            </w:r>
            <w:r>
              <w:rPr>
                <w:rStyle w:val="IndexLink"/>
              </w:rPr>
              <w:t>34</w:t>
            </w:r>
          </w:hyperlink>
        </w:p>
        <w:p>
          <w:pPr>
            <w:pStyle w:val="Contents2"/>
            <w:tabs>
              <w:tab w:val="clear" w:pos="8743"/>
              <w:tab w:val="right" w:pos="9026" w:leader="dot"/>
            </w:tabs>
            <w:rPr/>
          </w:pPr>
          <w:hyperlink w:anchor="__RefHeading___Toc1022506_3381743652">
            <w:r>
              <w:rPr>
                <w:webHidden/>
                <w:rStyle w:val="IndexLink"/>
                <w:rtl w:val="true"/>
              </w:rPr>
              <w:t xml:space="preserve">تتمة كتاب الإمامة </w:t>
            </w:r>
            <w:r>
              <w:rPr>
                <w:rStyle w:val="IndexLink"/>
              </w:rPr>
              <w:t>3</w:t>
            </w:r>
            <w:r>
              <w:rPr>
                <w:rStyle w:val="IndexLink"/>
                <w:rtl w:val="true"/>
              </w:rPr>
              <w:t xml:space="preserve"> / </w:t>
            </w:r>
            <w:r>
              <w:rPr>
                <w:rStyle w:val="IndexLink"/>
                <w:rtl w:val="true"/>
              </w:rPr>
              <w:t xml:space="preserve">ادامه کتاب امامت </w:t>
            </w:r>
            <w:r>
              <w:rPr>
                <w:rStyle w:val="IndexLink"/>
              </w:rPr>
              <w:t>3</w:t>
            </w:r>
            <w:r>
              <w:rPr>
                <w:rStyle w:val="IndexLink"/>
                <w:rtl w:val="true"/>
              </w:rPr>
              <w:tab/>
            </w:r>
            <w:r>
              <w:rPr>
                <w:rStyle w:val="IndexLink"/>
              </w:rPr>
              <w:t>34</w:t>
            </w:r>
          </w:hyperlink>
        </w:p>
        <w:p>
          <w:pPr>
            <w:pStyle w:val="Contents2"/>
            <w:tabs>
              <w:tab w:val="clear" w:pos="8743"/>
              <w:tab w:val="right" w:pos="9026" w:leader="dot"/>
            </w:tabs>
            <w:rPr/>
          </w:pPr>
          <w:hyperlink w:anchor="__RefHeading___Toc1022508_3381743652">
            <w:r>
              <w:rPr>
                <w:webHidden/>
                <w:rStyle w:val="IndexLink"/>
                <w:rtl w:val="true"/>
              </w:rPr>
              <w:t>باب های آفرینش و سرشت و ارواح ائمه 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022510_3381743652">
            <w:r>
              <w:rPr>
                <w:webHidden/>
                <w:rStyle w:val="IndexLink"/>
                <w:rtl w:val="true"/>
              </w:rPr>
              <w:t xml:space="preserve">باب اول </w:t>
            </w:r>
            <w:r>
              <w:rPr>
                <w:rStyle w:val="IndexLink"/>
                <w:rtl w:val="true"/>
              </w:rPr>
              <w:t xml:space="preserve">: </w:t>
            </w:r>
            <w:r>
              <w:rPr>
                <w:rStyle w:val="IndexLink"/>
                <w:rtl w:val="true"/>
              </w:rPr>
              <w:t>شکل گیری ارواح و انوار و طینت ائمه علیهم السلام و این که تمام آن ها از یک نورند</w:t>
            </w:r>
            <w:r>
              <w:rPr>
                <w:rStyle w:val="IndexLink"/>
                <w:rtl w:val="true"/>
              </w:rPr>
              <w:tab/>
            </w:r>
            <w:r>
              <w:rPr>
                <w:rStyle w:val="IndexLink"/>
              </w:rPr>
              <w:t>34</w:t>
            </w:r>
          </w:hyperlink>
        </w:p>
        <w:p>
          <w:pPr>
            <w:pStyle w:val="Contents4"/>
            <w:tabs>
              <w:tab w:val="clear" w:pos="8176"/>
              <w:tab w:val="right" w:pos="9026" w:leader="dot"/>
            </w:tabs>
            <w:rPr/>
          </w:pPr>
          <w:hyperlink w:anchor="__RefHeading___Toc1022512_3381743652">
            <w:r>
              <w:rPr>
                <w:webHidden/>
                <w:rStyle w:val="IndexLink"/>
                <w:rtl w:val="true"/>
              </w:rPr>
              <w:t>روایات</w:t>
            </w:r>
            <w:r>
              <w:rPr>
                <w:rStyle w:val="IndexLink"/>
                <w:rtl w:val="true"/>
              </w:rPr>
              <w:tab/>
            </w:r>
            <w:r>
              <w:rPr>
                <w:rStyle w:val="IndexLink"/>
              </w:rPr>
              <w:t>34</w:t>
            </w:r>
          </w:hyperlink>
        </w:p>
        <w:p>
          <w:pPr>
            <w:pStyle w:val="Contents5"/>
            <w:tabs>
              <w:tab w:val="clear" w:pos="7892"/>
              <w:tab w:val="right" w:pos="9026" w:leader="dot"/>
            </w:tabs>
            <w:rPr/>
          </w:pPr>
          <w:hyperlink w:anchor="__RefHeading___Toc1022514_3381743652">
            <w:r>
              <w:rPr>
                <w:webHidden/>
                <w:rStyle w:val="IndexLink"/>
                <w:rtl w:val="true"/>
              </w:rPr>
              <w:t xml:space="preserve">روایت </w:t>
            </w:r>
            <w:r>
              <w:rPr>
                <w:rStyle w:val="IndexLink"/>
              </w:rPr>
              <w:t>1</w:t>
            </w:r>
            <w:r>
              <w:rPr>
                <w:rStyle w:val="IndexLink"/>
                <w:rtl w:val="true"/>
              </w:rPr>
              <w:tab/>
            </w:r>
            <w:r>
              <w:rPr>
                <w:rStyle w:val="IndexLink"/>
              </w:rPr>
              <w:t>34</w:t>
            </w:r>
          </w:hyperlink>
        </w:p>
        <w:p>
          <w:pPr>
            <w:pStyle w:val="Contents5"/>
            <w:tabs>
              <w:tab w:val="clear" w:pos="7892"/>
              <w:tab w:val="right" w:pos="9026" w:leader="dot"/>
            </w:tabs>
            <w:rPr/>
          </w:pPr>
          <w:hyperlink w:anchor="__RefHeading___Toc1022516_3381743652">
            <w:r>
              <w:rPr>
                <w:webHidden/>
                <w:rStyle w:val="IndexLink"/>
                <w:rtl w:val="true"/>
              </w:rPr>
              <w:t xml:space="preserve">روایت </w:t>
            </w:r>
            <w:r>
              <w:rPr>
                <w:rStyle w:val="IndexLink"/>
              </w:rPr>
              <w:t>2</w:t>
            </w:r>
            <w:r>
              <w:rPr>
                <w:rStyle w:val="IndexLink"/>
                <w:rtl w:val="true"/>
              </w:rPr>
              <w:tab/>
            </w:r>
            <w:r>
              <w:rPr>
                <w:rStyle w:val="IndexLink"/>
              </w:rPr>
              <w:t>34</w:t>
            </w:r>
          </w:hyperlink>
        </w:p>
        <w:p>
          <w:pPr>
            <w:pStyle w:val="Contents5"/>
            <w:tabs>
              <w:tab w:val="clear" w:pos="7892"/>
              <w:tab w:val="right" w:pos="9026" w:leader="dot"/>
            </w:tabs>
            <w:rPr/>
          </w:pPr>
          <w:hyperlink w:anchor="__RefHeading___Toc1022518_3381743652">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1022520_3381743652">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1022522_3381743652">
            <w:r>
              <w:rPr>
                <w:webHidden/>
                <w:rStyle w:val="IndexLink"/>
                <w:rtl w:val="true"/>
              </w:rPr>
              <w:t xml:space="preserve">روایت </w:t>
            </w:r>
            <w:r>
              <w:rPr>
                <w:rStyle w:val="IndexLink"/>
              </w:rPr>
              <w:t>3</w:t>
            </w:r>
            <w:r>
              <w:rPr>
                <w:rStyle w:val="IndexLink"/>
                <w:rtl w:val="true"/>
              </w:rPr>
              <w:tab/>
            </w:r>
            <w:r>
              <w:rPr>
                <w:rStyle w:val="IndexLink"/>
              </w:rPr>
              <w:t>35</w:t>
            </w:r>
          </w:hyperlink>
        </w:p>
        <w:p>
          <w:pPr>
            <w:pStyle w:val="Contents5"/>
            <w:tabs>
              <w:tab w:val="clear" w:pos="7892"/>
              <w:tab w:val="right" w:pos="9026" w:leader="dot"/>
            </w:tabs>
            <w:rPr/>
          </w:pPr>
          <w:hyperlink w:anchor="__RefHeading___Toc1022524_3381743652">
            <w:r>
              <w:rPr>
                <w:webHidden/>
                <w:rStyle w:val="IndexLink"/>
                <w:rtl w:val="true"/>
              </w:rPr>
              <w:t xml:space="preserve">روایت </w:t>
            </w:r>
            <w:r>
              <w:rPr>
                <w:rStyle w:val="IndexLink"/>
              </w:rPr>
              <w:t>4</w:t>
            </w:r>
            <w:r>
              <w:rPr>
                <w:rStyle w:val="IndexLink"/>
                <w:rtl w:val="true"/>
              </w:rPr>
              <w:tab/>
            </w:r>
            <w:r>
              <w:rPr>
                <w:rStyle w:val="IndexLink"/>
              </w:rPr>
              <w:t>36</w:t>
            </w:r>
          </w:hyperlink>
        </w:p>
        <w:p>
          <w:pPr>
            <w:pStyle w:val="Contents5"/>
            <w:tabs>
              <w:tab w:val="clear" w:pos="7892"/>
              <w:tab w:val="right" w:pos="9026" w:leader="dot"/>
            </w:tabs>
            <w:rPr/>
          </w:pPr>
          <w:hyperlink w:anchor="__RefHeading___Toc1022526_3381743652">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1022528_3381743652">
            <w:r>
              <w:rPr>
                <w:webHidden/>
                <w:rStyle w:val="IndexLink"/>
                <w:rtl w:val="true"/>
              </w:rPr>
              <w:t>«</w:t>
            </w:r>
            <w:r>
              <w:rPr>
                <w:rStyle w:val="IndexLink"/>
              </w:rPr>
              <w:t>5</w:t>
            </w:r>
            <w:r>
              <w:rPr>
                <w:rStyle w:val="IndexLink"/>
                <w:rtl w:val="true"/>
              </w:rPr>
              <w:t>»</w:t>
              <w:tab/>
            </w:r>
            <w:r>
              <w:rPr>
                <w:rStyle w:val="IndexLink"/>
              </w:rPr>
              <w:t>37</w:t>
            </w:r>
          </w:hyperlink>
        </w:p>
        <w:p>
          <w:pPr>
            <w:pStyle w:val="Contents5"/>
            <w:tabs>
              <w:tab w:val="clear" w:pos="7892"/>
              <w:tab w:val="right" w:pos="9026" w:leader="dot"/>
            </w:tabs>
            <w:rPr/>
          </w:pPr>
          <w:hyperlink w:anchor="__RefHeading___Toc1022530_3381743652">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1022532_3381743652">
            <w:r>
              <w:rPr>
                <w:webHidden/>
                <w:rStyle w:val="IndexLink"/>
                <w:rtl w:val="true"/>
              </w:rPr>
              <w:t xml:space="preserve">روایت </w:t>
            </w:r>
            <w:r>
              <w:rPr>
                <w:rStyle w:val="IndexLink"/>
              </w:rPr>
              <w:t>5</w:t>
            </w:r>
            <w:r>
              <w:rPr>
                <w:rStyle w:val="IndexLink"/>
                <w:rtl w:val="true"/>
              </w:rPr>
              <w:tab/>
            </w:r>
            <w:r>
              <w:rPr>
                <w:rStyle w:val="IndexLink"/>
              </w:rPr>
              <w:t>37</w:t>
            </w:r>
          </w:hyperlink>
        </w:p>
        <w:p>
          <w:pPr>
            <w:pStyle w:val="Contents5"/>
            <w:tabs>
              <w:tab w:val="clear" w:pos="7892"/>
              <w:tab w:val="right" w:pos="9026" w:leader="dot"/>
            </w:tabs>
            <w:rPr/>
          </w:pPr>
          <w:hyperlink w:anchor="__RefHeading___Toc1022534_3381743652">
            <w:r>
              <w:rPr>
                <w:webHidden/>
                <w:rStyle w:val="IndexLink"/>
                <w:rtl w:val="true"/>
              </w:rPr>
              <w:t>«</w:t>
            </w:r>
            <w:r>
              <w:rPr>
                <w:rStyle w:val="IndexLink"/>
              </w:rPr>
              <w:t>6</w:t>
            </w:r>
            <w:r>
              <w:rPr>
                <w:rStyle w:val="IndexLink"/>
                <w:rtl w:val="true"/>
              </w:rPr>
              <w:t>»</w:t>
              <w:tab/>
            </w:r>
            <w:r>
              <w:rPr>
                <w:rStyle w:val="IndexLink"/>
              </w:rPr>
              <w:t>39</w:t>
            </w:r>
          </w:hyperlink>
        </w:p>
        <w:p>
          <w:pPr>
            <w:pStyle w:val="Contents5"/>
            <w:tabs>
              <w:tab w:val="clear" w:pos="7892"/>
              <w:tab w:val="right" w:pos="9026" w:leader="dot"/>
            </w:tabs>
            <w:rPr/>
          </w:pPr>
          <w:hyperlink w:anchor="__RefHeading___Toc1022536_3381743652">
            <w:r>
              <w:rPr>
                <w:webHidden/>
                <w:rStyle w:val="IndexLink"/>
                <w:rtl w:val="true"/>
              </w:rPr>
              <w:t>«</w:t>
            </w:r>
            <w:r>
              <w:rPr>
                <w:rStyle w:val="IndexLink"/>
              </w:rPr>
              <w:t>7</w:t>
            </w:r>
            <w:r>
              <w:rPr>
                <w:rStyle w:val="IndexLink"/>
                <w:rtl w:val="true"/>
              </w:rPr>
              <w:t>»</w:t>
              <w:tab/>
            </w:r>
            <w:r>
              <w:rPr>
                <w:rStyle w:val="IndexLink"/>
              </w:rPr>
              <w:t>39</w:t>
            </w:r>
          </w:hyperlink>
        </w:p>
        <w:p>
          <w:pPr>
            <w:pStyle w:val="Contents5"/>
            <w:tabs>
              <w:tab w:val="clear" w:pos="7892"/>
              <w:tab w:val="right" w:pos="9026" w:leader="dot"/>
            </w:tabs>
            <w:rPr/>
          </w:pPr>
          <w:hyperlink w:anchor="__RefHeading___Toc1022538_3381743652">
            <w:r>
              <w:rPr>
                <w:webHidden/>
                <w:rStyle w:val="IndexLink"/>
                <w:rtl w:val="true"/>
              </w:rPr>
              <w:t xml:space="preserve">روایت </w:t>
            </w:r>
            <w:r>
              <w:rPr>
                <w:rStyle w:val="IndexLink"/>
              </w:rPr>
              <w:t>6</w:t>
            </w:r>
            <w:r>
              <w:rPr>
                <w:rStyle w:val="IndexLink"/>
                <w:rtl w:val="true"/>
              </w:rPr>
              <w:tab/>
            </w:r>
            <w:r>
              <w:rPr>
                <w:rStyle w:val="IndexLink"/>
              </w:rPr>
              <w:t>39</w:t>
            </w:r>
          </w:hyperlink>
        </w:p>
        <w:p>
          <w:pPr>
            <w:pStyle w:val="Contents5"/>
            <w:tabs>
              <w:tab w:val="clear" w:pos="7892"/>
              <w:tab w:val="right" w:pos="9026" w:leader="dot"/>
            </w:tabs>
            <w:rPr/>
          </w:pPr>
          <w:hyperlink w:anchor="__RefHeading___Toc1022540_3381743652">
            <w:r>
              <w:rPr>
                <w:webHidden/>
                <w:rStyle w:val="IndexLink"/>
                <w:rtl w:val="true"/>
              </w:rPr>
              <w:t xml:space="preserve">روایت </w:t>
            </w:r>
            <w:r>
              <w:rPr>
                <w:rStyle w:val="IndexLink"/>
              </w:rPr>
              <w:t>7</w:t>
            </w:r>
            <w:r>
              <w:rPr>
                <w:rStyle w:val="IndexLink"/>
                <w:rtl w:val="true"/>
              </w:rPr>
              <w:tab/>
            </w:r>
            <w:r>
              <w:rPr>
                <w:rStyle w:val="IndexLink"/>
              </w:rPr>
              <w:t>40</w:t>
            </w:r>
          </w:hyperlink>
        </w:p>
        <w:p>
          <w:pPr>
            <w:pStyle w:val="Contents5"/>
            <w:tabs>
              <w:tab w:val="clear" w:pos="7892"/>
              <w:tab w:val="right" w:pos="9026" w:leader="dot"/>
            </w:tabs>
            <w:rPr/>
          </w:pPr>
          <w:hyperlink w:anchor="__RefHeading___Toc1022542_3381743652">
            <w:r>
              <w:rPr>
                <w:webHidden/>
                <w:rStyle w:val="IndexLink"/>
                <w:rtl w:val="true"/>
              </w:rPr>
              <w:t>«</w:t>
            </w:r>
            <w:r>
              <w:rPr>
                <w:rStyle w:val="IndexLink"/>
              </w:rPr>
              <w:t>8</w:t>
            </w:r>
            <w:r>
              <w:rPr>
                <w:rStyle w:val="IndexLink"/>
                <w:rtl w:val="true"/>
              </w:rPr>
              <w:t>»</w:t>
              <w:tab/>
            </w:r>
            <w:r>
              <w:rPr>
                <w:rStyle w:val="IndexLink"/>
              </w:rPr>
              <w:t>41</w:t>
            </w:r>
          </w:hyperlink>
        </w:p>
        <w:p>
          <w:pPr>
            <w:pStyle w:val="Contents5"/>
            <w:tabs>
              <w:tab w:val="clear" w:pos="7892"/>
              <w:tab w:val="right" w:pos="9026" w:leader="dot"/>
            </w:tabs>
            <w:rPr/>
          </w:pPr>
          <w:hyperlink w:anchor="__RefHeading___Toc1022544_3381743652">
            <w:r>
              <w:rPr>
                <w:webHidden/>
                <w:rStyle w:val="IndexLink"/>
                <w:rtl w:val="true"/>
              </w:rPr>
              <w:t xml:space="preserve">روایت </w:t>
            </w:r>
            <w:r>
              <w:rPr>
                <w:rStyle w:val="IndexLink"/>
              </w:rPr>
              <w:t>8</w:t>
            </w:r>
            <w:r>
              <w:rPr>
                <w:rStyle w:val="IndexLink"/>
                <w:rtl w:val="true"/>
              </w:rPr>
              <w:tab/>
            </w:r>
            <w:r>
              <w:rPr>
                <w:rStyle w:val="IndexLink"/>
              </w:rPr>
              <w:t>42</w:t>
            </w:r>
          </w:hyperlink>
        </w:p>
        <w:p>
          <w:pPr>
            <w:pStyle w:val="Contents5"/>
            <w:tabs>
              <w:tab w:val="clear" w:pos="7892"/>
              <w:tab w:val="right" w:pos="9026" w:leader="dot"/>
            </w:tabs>
            <w:rPr/>
          </w:pPr>
          <w:hyperlink w:anchor="__RefHeading___Toc1022546_3381743652">
            <w:r>
              <w:rPr>
                <w:webHidden/>
                <w:rStyle w:val="IndexLink"/>
                <w:rtl w:val="true"/>
              </w:rPr>
              <w:t>«</w:t>
            </w:r>
            <w:r>
              <w:rPr>
                <w:rStyle w:val="IndexLink"/>
              </w:rPr>
              <w:t>9</w:t>
            </w:r>
            <w:r>
              <w:rPr>
                <w:rStyle w:val="IndexLink"/>
                <w:rtl w:val="true"/>
              </w:rPr>
              <w:t>»</w:t>
              <w:tab/>
            </w:r>
            <w:r>
              <w:rPr>
                <w:rStyle w:val="IndexLink"/>
              </w:rPr>
              <w:t>43</w:t>
            </w:r>
          </w:hyperlink>
        </w:p>
        <w:p>
          <w:pPr>
            <w:pStyle w:val="Contents5"/>
            <w:tabs>
              <w:tab w:val="clear" w:pos="7892"/>
              <w:tab w:val="right" w:pos="9026" w:leader="dot"/>
            </w:tabs>
            <w:rPr/>
          </w:pPr>
          <w:hyperlink w:anchor="__RefHeading___Toc1022548_3381743652">
            <w:r>
              <w:rPr>
                <w:webHidden/>
                <w:rStyle w:val="IndexLink"/>
                <w:rtl w:val="true"/>
              </w:rPr>
              <w:t xml:space="preserve">روایت </w:t>
            </w:r>
            <w:r>
              <w:rPr>
                <w:rStyle w:val="IndexLink"/>
              </w:rPr>
              <w:t>9</w:t>
            </w:r>
            <w:r>
              <w:rPr>
                <w:rStyle w:val="IndexLink"/>
                <w:rtl w:val="true"/>
              </w:rPr>
              <w:tab/>
            </w:r>
            <w:r>
              <w:rPr>
                <w:rStyle w:val="IndexLink"/>
              </w:rPr>
              <w:t>43</w:t>
            </w:r>
          </w:hyperlink>
        </w:p>
        <w:p>
          <w:pPr>
            <w:pStyle w:val="Contents5"/>
            <w:tabs>
              <w:tab w:val="clear" w:pos="7892"/>
              <w:tab w:val="right" w:pos="9026" w:leader="dot"/>
            </w:tabs>
            <w:rPr/>
          </w:pPr>
          <w:hyperlink w:anchor="__RefHeading___Toc1022550_3381743652">
            <w:r>
              <w:rPr>
                <w:webHidden/>
                <w:rStyle w:val="IndexLink"/>
                <w:rtl w:val="true"/>
              </w:rPr>
              <w:t>«</w:t>
            </w:r>
            <w:r>
              <w:rPr>
                <w:rStyle w:val="IndexLink"/>
              </w:rPr>
              <w:t>10</w:t>
            </w:r>
            <w:r>
              <w:rPr>
                <w:rStyle w:val="IndexLink"/>
                <w:rtl w:val="true"/>
              </w:rPr>
              <w:t>»</w:t>
              <w:tab/>
            </w:r>
            <w:r>
              <w:rPr>
                <w:rStyle w:val="IndexLink"/>
              </w:rPr>
              <w:t>47</w:t>
            </w:r>
          </w:hyperlink>
        </w:p>
        <w:p>
          <w:pPr>
            <w:pStyle w:val="Contents5"/>
            <w:tabs>
              <w:tab w:val="clear" w:pos="7892"/>
              <w:tab w:val="right" w:pos="9026" w:leader="dot"/>
            </w:tabs>
            <w:rPr/>
          </w:pPr>
          <w:hyperlink w:anchor="__RefHeading___Toc1022552_3381743652">
            <w:r>
              <w:rPr>
                <w:webHidden/>
                <w:rStyle w:val="IndexLink"/>
                <w:rtl w:val="true"/>
              </w:rPr>
              <w:t>بيان</w:t>
            </w:r>
            <w:r>
              <w:rPr>
                <w:rStyle w:val="IndexLink"/>
                <w:rtl w:val="true"/>
              </w:rPr>
              <w:tab/>
            </w:r>
            <w:r>
              <w:rPr>
                <w:rStyle w:val="IndexLink"/>
              </w:rPr>
              <w:t>47</w:t>
            </w:r>
          </w:hyperlink>
        </w:p>
        <w:p>
          <w:pPr>
            <w:pStyle w:val="Contents5"/>
            <w:tabs>
              <w:tab w:val="clear" w:pos="7892"/>
              <w:tab w:val="right" w:pos="9026" w:leader="dot"/>
            </w:tabs>
            <w:rPr/>
          </w:pPr>
          <w:hyperlink w:anchor="__RefHeading___Toc1022554_3381743652">
            <w:r>
              <w:rPr>
                <w:webHidden/>
                <w:rStyle w:val="IndexLink"/>
                <w:rtl w:val="true"/>
              </w:rPr>
              <w:t>«</w:t>
            </w:r>
            <w:r>
              <w:rPr>
                <w:rStyle w:val="IndexLink"/>
              </w:rPr>
              <w:t>11</w:t>
            </w:r>
            <w:r>
              <w:rPr>
                <w:rStyle w:val="IndexLink"/>
                <w:rtl w:val="true"/>
              </w:rPr>
              <w:t>»</w:t>
              <w:tab/>
            </w:r>
            <w:r>
              <w:rPr>
                <w:rStyle w:val="IndexLink"/>
              </w:rPr>
              <w:t>47</w:t>
            </w:r>
          </w:hyperlink>
        </w:p>
        <w:p>
          <w:pPr>
            <w:pStyle w:val="Contents5"/>
            <w:tabs>
              <w:tab w:val="clear" w:pos="7892"/>
              <w:tab w:val="right" w:pos="9026" w:leader="dot"/>
            </w:tabs>
            <w:rPr/>
          </w:pPr>
          <w:hyperlink w:anchor="__RefHeading___Toc1022556_3381743652">
            <w:r>
              <w:rPr>
                <w:webHidden/>
                <w:rStyle w:val="IndexLink"/>
                <w:rtl w:val="true"/>
              </w:rPr>
              <w:t>«</w:t>
            </w:r>
            <w:r>
              <w:rPr>
                <w:rStyle w:val="IndexLink"/>
              </w:rPr>
              <w:t>12</w:t>
            </w:r>
            <w:r>
              <w:rPr>
                <w:rStyle w:val="IndexLink"/>
                <w:rtl w:val="true"/>
              </w:rPr>
              <w:t>»</w:t>
              <w:tab/>
            </w:r>
            <w:r>
              <w:rPr>
                <w:rStyle w:val="IndexLink"/>
              </w:rPr>
              <w:t>47</w:t>
            </w:r>
          </w:hyperlink>
        </w:p>
        <w:p>
          <w:pPr>
            <w:pStyle w:val="Contents5"/>
            <w:tabs>
              <w:tab w:val="clear" w:pos="7892"/>
              <w:tab w:val="right" w:pos="9026" w:leader="dot"/>
            </w:tabs>
            <w:rPr/>
          </w:pPr>
          <w:hyperlink w:anchor="__RefHeading___Toc1022558_3381743652">
            <w:r>
              <w:rPr>
                <w:webHidden/>
                <w:rStyle w:val="IndexLink"/>
                <w:rtl w:val="true"/>
              </w:rPr>
              <w:t>بيان</w:t>
            </w:r>
            <w:r>
              <w:rPr>
                <w:rStyle w:val="IndexLink"/>
                <w:rtl w:val="true"/>
              </w:rPr>
              <w:tab/>
            </w:r>
            <w:r>
              <w:rPr>
                <w:rStyle w:val="IndexLink"/>
              </w:rPr>
              <w:t>47</w:t>
            </w:r>
          </w:hyperlink>
        </w:p>
        <w:p>
          <w:pPr>
            <w:pStyle w:val="Contents5"/>
            <w:tabs>
              <w:tab w:val="clear" w:pos="7892"/>
              <w:tab w:val="right" w:pos="9026" w:leader="dot"/>
            </w:tabs>
            <w:rPr/>
          </w:pPr>
          <w:hyperlink w:anchor="__RefHeading___Toc1022560_3381743652">
            <w:r>
              <w:rPr>
                <w:webHidden/>
                <w:rStyle w:val="IndexLink"/>
                <w:rtl w:val="true"/>
              </w:rPr>
              <w:t xml:space="preserve">روایت </w:t>
            </w:r>
            <w:r>
              <w:rPr>
                <w:rStyle w:val="IndexLink"/>
              </w:rPr>
              <w:t>10</w:t>
            </w:r>
            <w:r>
              <w:rPr>
                <w:rStyle w:val="IndexLink"/>
                <w:rtl w:val="true"/>
              </w:rPr>
              <w:tab/>
            </w:r>
            <w:r>
              <w:rPr>
                <w:rStyle w:val="IndexLink"/>
              </w:rPr>
              <w:t>47</w:t>
            </w:r>
          </w:hyperlink>
        </w:p>
        <w:p>
          <w:pPr>
            <w:pStyle w:val="Contents5"/>
            <w:tabs>
              <w:tab w:val="clear" w:pos="7892"/>
              <w:tab w:val="right" w:pos="9026" w:leader="dot"/>
            </w:tabs>
            <w:rPr/>
          </w:pPr>
          <w:hyperlink w:anchor="__RefHeading___Toc1022562_3381743652">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1022564_3381743652">
            <w:r>
              <w:rPr>
                <w:webHidden/>
                <w:rStyle w:val="IndexLink"/>
                <w:rtl w:val="true"/>
              </w:rPr>
              <w:t xml:space="preserve">روایت </w:t>
            </w:r>
            <w:r>
              <w:rPr>
                <w:rStyle w:val="IndexLink"/>
              </w:rPr>
              <w:t>11</w:t>
            </w:r>
            <w:r>
              <w:rPr>
                <w:rStyle w:val="IndexLink"/>
                <w:rtl w:val="true"/>
              </w:rPr>
              <w:tab/>
            </w:r>
            <w:r>
              <w:rPr>
                <w:rStyle w:val="IndexLink"/>
              </w:rPr>
              <w:t>48</w:t>
            </w:r>
          </w:hyperlink>
        </w:p>
        <w:p>
          <w:pPr>
            <w:pStyle w:val="Contents5"/>
            <w:tabs>
              <w:tab w:val="clear" w:pos="7892"/>
              <w:tab w:val="right" w:pos="9026" w:leader="dot"/>
            </w:tabs>
            <w:rPr/>
          </w:pPr>
          <w:hyperlink w:anchor="__RefHeading___Toc1022566_3381743652">
            <w:r>
              <w:rPr>
                <w:webHidden/>
                <w:rStyle w:val="IndexLink"/>
                <w:rtl w:val="true"/>
              </w:rPr>
              <w:t xml:space="preserve">روایت </w:t>
            </w:r>
            <w:r>
              <w:rPr>
                <w:rStyle w:val="IndexLink"/>
              </w:rPr>
              <w:t>12</w:t>
            </w:r>
            <w:r>
              <w:rPr>
                <w:rStyle w:val="IndexLink"/>
                <w:rtl w:val="true"/>
              </w:rPr>
              <w:tab/>
            </w:r>
            <w:r>
              <w:rPr>
                <w:rStyle w:val="IndexLink"/>
              </w:rPr>
              <w:t>48</w:t>
            </w:r>
          </w:hyperlink>
        </w:p>
        <w:p>
          <w:pPr>
            <w:pStyle w:val="Contents5"/>
            <w:tabs>
              <w:tab w:val="clear" w:pos="7892"/>
              <w:tab w:val="right" w:pos="9026" w:leader="dot"/>
            </w:tabs>
            <w:rPr/>
          </w:pPr>
          <w:hyperlink w:anchor="__RefHeading___Toc1022568_3381743652">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1022570_3381743652">
            <w:r>
              <w:rPr>
                <w:webHidden/>
                <w:rStyle w:val="IndexLink"/>
                <w:rtl w:val="true"/>
              </w:rPr>
              <w:t>«</w:t>
            </w:r>
            <w:r>
              <w:rPr>
                <w:rStyle w:val="IndexLink"/>
              </w:rPr>
              <w:t>13</w:t>
            </w:r>
            <w:r>
              <w:rPr>
                <w:rStyle w:val="IndexLink"/>
                <w:rtl w:val="true"/>
              </w:rPr>
              <w:t>»</w:t>
              <w:tab/>
            </w:r>
            <w:r>
              <w:rPr>
                <w:rStyle w:val="IndexLink"/>
              </w:rPr>
              <w:t>49</w:t>
            </w:r>
          </w:hyperlink>
        </w:p>
        <w:p>
          <w:pPr>
            <w:pStyle w:val="Contents5"/>
            <w:tabs>
              <w:tab w:val="clear" w:pos="7892"/>
              <w:tab w:val="right" w:pos="9026" w:leader="dot"/>
            </w:tabs>
            <w:rPr/>
          </w:pPr>
          <w:hyperlink w:anchor="__RefHeading___Toc1022572_3381743652">
            <w:r>
              <w:rPr>
                <w:webHidden/>
                <w:rStyle w:val="IndexLink"/>
                <w:rtl w:val="true"/>
              </w:rPr>
              <w:t>بيان</w:t>
            </w:r>
            <w:r>
              <w:rPr>
                <w:rStyle w:val="IndexLink"/>
                <w:rtl w:val="true"/>
              </w:rPr>
              <w:tab/>
            </w:r>
            <w:r>
              <w:rPr>
                <w:rStyle w:val="IndexLink"/>
              </w:rPr>
              <w:t>49</w:t>
            </w:r>
          </w:hyperlink>
        </w:p>
        <w:p>
          <w:pPr>
            <w:pStyle w:val="Contents5"/>
            <w:tabs>
              <w:tab w:val="clear" w:pos="7892"/>
              <w:tab w:val="right" w:pos="9026" w:leader="dot"/>
            </w:tabs>
            <w:rPr/>
          </w:pPr>
          <w:hyperlink w:anchor="__RefHeading___Toc1022574_3381743652">
            <w:r>
              <w:rPr>
                <w:webHidden/>
                <w:rStyle w:val="IndexLink"/>
                <w:rtl w:val="true"/>
              </w:rPr>
              <w:t>«</w:t>
            </w:r>
            <w:r>
              <w:rPr>
                <w:rStyle w:val="IndexLink"/>
              </w:rPr>
              <w:t>14</w:t>
            </w:r>
            <w:r>
              <w:rPr>
                <w:rStyle w:val="IndexLink"/>
                <w:rtl w:val="true"/>
              </w:rPr>
              <w:t>»</w:t>
              <w:tab/>
            </w:r>
            <w:r>
              <w:rPr>
                <w:rStyle w:val="IndexLink"/>
              </w:rPr>
              <w:t>49</w:t>
            </w:r>
          </w:hyperlink>
        </w:p>
        <w:p>
          <w:pPr>
            <w:pStyle w:val="Contents5"/>
            <w:tabs>
              <w:tab w:val="clear" w:pos="7892"/>
              <w:tab w:val="right" w:pos="9026" w:leader="dot"/>
            </w:tabs>
            <w:rPr/>
          </w:pPr>
          <w:hyperlink w:anchor="__RefHeading___Toc1022576_3381743652">
            <w:r>
              <w:rPr>
                <w:webHidden/>
                <w:rStyle w:val="IndexLink"/>
                <w:rtl w:val="true"/>
              </w:rPr>
              <w:t xml:space="preserve">روایت </w:t>
            </w:r>
            <w:r>
              <w:rPr>
                <w:rStyle w:val="IndexLink"/>
              </w:rPr>
              <w:t>13</w:t>
            </w:r>
            <w:r>
              <w:rPr>
                <w:rStyle w:val="IndexLink"/>
                <w:rtl w:val="true"/>
              </w:rPr>
              <w:tab/>
            </w:r>
            <w:r>
              <w:rPr>
                <w:rStyle w:val="IndexLink"/>
              </w:rPr>
              <w:t>49</w:t>
            </w:r>
          </w:hyperlink>
        </w:p>
        <w:p>
          <w:pPr>
            <w:pStyle w:val="Contents5"/>
            <w:tabs>
              <w:tab w:val="clear" w:pos="7892"/>
              <w:tab w:val="right" w:pos="9026" w:leader="dot"/>
            </w:tabs>
            <w:rPr/>
          </w:pPr>
          <w:hyperlink w:anchor="__RefHeading___Toc1022578_3381743652">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1022580_3381743652">
            <w:r>
              <w:rPr>
                <w:webHidden/>
                <w:rStyle w:val="IndexLink"/>
                <w:rtl w:val="true"/>
              </w:rPr>
              <w:t xml:space="preserve">روایت </w:t>
            </w:r>
            <w:r>
              <w:rPr>
                <w:rStyle w:val="IndexLink"/>
              </w:rPr>
              <w:t>14</w:t>
            </w:r>
            <w:r>
              <w:rPr>
                <w:rStyle w:val="IndexLink"/>
                <w:rtl w:val="true"/>
              </w:rPr>
              <w:tab/>
            </w:r>
            <w:r>
              <w:rPr>
                <w:rStyle w:val="IndexLink"/>
              </w:rPr>
              <w:t>50</w:t>
            </w:r>
          </w:hyperlink>
        </w:p>
        <w:p>
          <w:pPr>
            <w:pStyle w:val="Contents5"/>
            <w:tabs>
              <w:tab w:val="clear" w:pos="7892"/>
              <w:tab w:val="right" w:pos="9026" w:leader="dot"/>
            </w:tabs>
            <w:rPr/>
          </w:pPr>
          <w:hyperlink w:anchor="__RefHeading___Toc1022582_3381743652">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1022584_3381743652">
            <w:r>
              <w:rPr>
                <w:webHidden/>
                <w:rStyle w:val="IndexLink"/>
                <w:rtl w:val="true"/>
              </w:rPr>
              <w:t>«</w:t>
            </w:r>
            <w:r>
              <w:rPr>
                <w:rStyle w:val="IndexLink"/>
              </w:rPr>
              <w:t>15</w:t>
            </w:r>
            <w:r>
              <w:rPr>
                <w:rStyle w:val="IndexLink"/>
                <w:rtl w:val="true"/>
              </w:rPr>
              <w:t>»</w:t>
              <w:tab/>
            </w:r>
            <w:r>
              <w:rPr>
                <w:rStyle w:val="IndexLink"/>
              </w:rPr>
              <w:t>51</w:t>
            </w:r>
          </w:hyperlink>
        </w:p>
        <w:p>
          <w:pPr>
            <w:pStyle w:val="Contents5"/>
            <w:tabs>
              <w:tab w:val="clear" w:pos="7892"/>
              <w:tab w:val="right" w:pos="9026" w:leader="dot"/>
            </w:tabs>
            <w:rPr/>
          </w:pPr>
          <w:hyperlink w:anchor="__RefHeading___Toc1022586_3381743652">
            <w:r>
              <w:rPr>
                <w:webHidden/>
                <w:rStyle w:val="IndexLink"/>
                <w:rtl w:val="true"/>
              </w:rPr>
              <w:t>توضیح</w:t>
            </w:r>
            <w:r>
              <w:rPr>
                <w:rStyle w:val="IndexLink"/>
                <w:rtl w:val="true"/>
              </w:rPr>
              <w:tab/>
            </w:r>
            <w:r>
              <w:rPr>
                <w:rStyle w:val="IndexLink"/>
              </w:rPr>
              <w:t>51</w:t>
            </w:r>
          </w:hyperlink>
        </w:p>
        <w:p>
          <w:pPr>
            <w:pStyle w:val="Contents5"/>
            <w:tabs>
              <w:tab w:val="clear" w:pos="7892"/>
              <w:tab w:val="right" w:pos="9026" w:leader="dot"/>
            </w:tabs>
            <w:rPr/>
          </w:pPr>
          <w:hyperlink w:anchor="__RefHeading___Toc1022588_3381743652">
            <w:r>
              <w:rPr>
                <w:webHidden/>
                <w:rStyle w:val="IndexLink"/>
                <w:rtl w:val="true"/>
              </w:rPr>
              <w:t xml:space="preserve">روایت </w:t>
            </w:r>
            <w:r>
              <w:rPr>
                <w:rStyle w:val="IndexLink"/>
              </w:rPr>
              <w:t>15</w:t>
            </w:r>
            <w:r>
              <w:rPr>
                <w:rStyle w:val="IndexLink"/>
                <w:rtl w:val="true"/>
              </w:rPr>
              <w:tab/>
            </w:r>
            <w:r>
              <w:rPr>
                <w:rStyle w:val="IndexLink"/>
              </w:rPr>
              <w:t>52</w:t>
            </w:r>
          </w:hyperlink>
        </w:p>
        <w:p>
          <w:pPr>
            <w:pStyle w:val="Contents5"/>
            <w:tabs>
              <w:tab w:val="clear" w:pos="7892"/>
              <w:tab w:val="right" w:pos="9026" w:leader="dot"/>
            </w:tabs>
            <w:rPr/>
          </w:pPr>
          <w:hyperlink w:anchor="__RefHeading___Toc1022590_3381743652">
            <w:r>
              <w:rPr>
                <w:webHidden/>
                <w:rStyle w:val="IndexLink"/>
                <w:rtl w:val="true"/>
              </w:rPr>
              <w:t>«</w:t>
            </w:r>
            <w:r>
              <w:rPr>
                <w:rStyle w:val="IndexLink"/>
              </w:rPr>
              <w:t>16</w:t>
            </w:r>
            <w:r>
              <w:rPr>
                <w:rStyle w:val="IndexLink"/>
                <w:rtl w:val="true"/>
              </w:rPr>
              <w:t>»</w:t>
              <w:tab/>
            </w:r>
            <w:r>
              <w:rPr>
                <w:rStyle w:val="IndexLink"/>
              </w:rPr>
              <w:t>53</w:t>
            </w:r>
          </w:hyperlink>
        </w:p>
        <w:p>
          <w:pPr>
            <w:pStyle w:val="Contents5"/>
            <w:tabs>
              <w:tab w:val="clear" w:pos="7892"/>
              <w:tab w:val="right" w:pos="9026" w:leader="dot"/>
            </w:tabs>
            <w:rPr/>
          </w:pPr>
          <w:hyperlink w:anchor="__RefHeading___Toc1022592_3381743652">
            <w:r>
              <w:rPr>
                <w:webHidden/>
                <w:rStyle w:val="IndexLink"/>
                <w:rtl w:val="true"/>
              </w:rPr>
              <w:t>«</w:t>
            </w:r>
            <w:r>
              <w:rPr>
                <w:rStyle w:val="IndexLink"/>
              </w:rPr>
              <w:t>17</w:t>
            </w:r>
            <w:r>
              <w:rPr>
                <w:rStyle w:val="IndexLink"/>
                <w:rtl w:val="true"/>
              </w:rPr>
              <w:t>»</w:t>
              <w:tab/>
            </w:r>
            <w:r>
              <w:rPr>
                <w:rStyle w:val="IndexLink"/>
              </w:rPr>
              <w:t>53</w:t>
            </w:r>
          </w:hyperlink>
        </w:p>
        <w:p>
          <w:pPr>
            <w:pStyle w:val="Contents5"/>
            <w:tabs>
              <w:tab w:val="clear" w:pos="7892"/>
              <w:tab w:val="right" w:pos="9026" w:leader="dot"/>
            </w:tabs>
            <w:rPr/>
          </w:pPr>
          <w:hyperlink w:anchor="__RefHeading___Toc1022594_3381743652">
            <w:r>
              <w:rPr>
                <w:webHidden/>
                <w:rStyle w:val="IndexLink"/>
                <w:rtl w:val="true"/>
              </w:rPr>
              <w:t>«</w:t>
            </w:r>
            <w:r>
              <w:rPr>
                <w:rStyle w:val="IndexLink"/>
              </w:rPr>
              <w:t>18</w:t>
            </w:r>
            <w:r>
              <w:rPr>
                <w:rStyle w:val="IndexLink"/>
                <w:rtl w:val="true"/>
              </w:rPr>
              <w:t>»</w:t>
              <w:tab/>
            </w:r>
            <w:r>
              <w:rPr>
                <w:rStyle w:val="IndexLink"/>
              </w:rPr>
              <w:t>53</w:t>
            </w:r>
          </w:hyperlink>
        </w:p>
        <w:p>
          <w:pPr>
            <w:pStyle w:val="Contents5"/>
            <w:tabs>
              <w:tab w:val="clear" w:pos="7892"/>
              <w:tab w:val="right" w:pos="9026" w:leader="dot"/>
            </w:tabs>
            <w:rPr/>
          </w:pPr>
          <w:hyperlink w:anchor="__RefHeading___Toc1022596_3381743652">
            <w:r>
              <w:rPr>
                <w:webHidden/>
                <w:rStyle w:val="IndexLink"/>
                <w:rtl w:val="true"/>
              </w:rPr>
              <w:t>«</w:t>
            </w:r>
            <w:r>
              <w:rPr>
                <w:rStyle w:val="IndexLink"/>
              </w:rPr>
              <w:t>19</w:t>
            </w:r>
            <w:r>
              <w:rPr>
                <w:rStyle w:val="IndexLink"/>
                <w:rtl w:val="true"/>
              </w:rPr>
              <w:t>»</w:t>
              <w:tab/>
            </w:r>
            <w:r>
              <w:rPr>
                <w:rStyle w:val="IndexLink"/>
              </w:rPr>
              <w:t>53</w:t>
            </w:r>
          </w:hyperlink>
        </w:p>
        <w:p>
          <w:pPr>
            <w:pStyle w:val="Contents5"/>
            <w:tabs>
              <w:tab w:val="clear" w:pos="7892"/>
              <w:tab w:val="right" w:pos="9026" w:leader="dot"/>
            </w:tabs>
            <w:rPr/>
          </w:pPr>
          <w:hyperlink w:anchor="__RefHeading___Toc1022598_3381743652">
            <w:r>
              <w:rPr>
                <w:webHidden/>
                <w:rStyle w:val="IndexLink"/>
                <w:rtl w:val="true"/>
              </w:rPr>
              <w:t xml:space="preserve">روایت </w:t>
            </w:r>
            <w:r>
              <w:rPr>
                <w:rStyle w:val="IndexLink"/>
              </w:rPr>
              <w:t>16</w:t>
            </w:r>
            <w:r>
              <w:rPr>
                <w:rStyle w:val="IndexLink"/>
                <w:rtl w:val="true"/>
              </w:rPr>
              <w:tab/>
            </w:r>
            <w:r>
              <w:rPr>
                <w:rStyle w:val="IndexLink"/>
              </w:rPr>
              <w:t>53</w:t>
            </w:r>
          </w:hyperlink>
        </w:p>
        <w:p>
          <w:pPr>
            <w:pStyle w:val="Contents5"/>
            <w:tabs>
              <w:tab w:val="clear" w:pos="7892"/>
              <w:tab w:val="right" w:pos="9026" w:leader="dot"/>
            </w:tabs>
            <w:rPr/>
          </w:pPr>
          <w:hyperlink w:anchor="__RefHeading___Toc1022600_3381743652">
            <w:r>
              <w:rPr>
                <w:webHidden/>
                <w:rStyle w:val="IndexLink"/>
                <w:rtl w:val="true"/>
              </w:rPr>
              <w:t xml:space="preserve">روایت </w:t>
            </w:r>
            <w:r>
              <w:rPr>
                <w:rStyle w:val="IndexLink"/>
              </w:rPr>
              <w:t>17</w:t>
            </w:r>
            <w:r>
              <w:rPr>
                <w:rStyle w:val="IndexLink"/>
                <w:rtl w:val="true"/>
              </w:rPr>
              <w:tab/>
            </w:r>
            <w:r>
              <w:rPr>
                <w:rStyle w:val="IndexLink"/>
              </w:rPr>
              <w:t>53</w:t>
            </w:r>
          </w:hyperlink>
        </w:p>
        <w:p>
          <w:pPr>
            <w:pStyle w:val="Contents5"/>
            <w:tabs>
              <w:tab w:val="clear" w:pos="7892"/>
              <w:tab w:val="right" w:pos="9026" w:leader="dot"/>
            </w:tabs>
            <w:rPr/>
          </w:pPr>
          <w:hyperlink w:anchor="__RefHeading___Toc1022602_3381743652">
            <w:r>
              <w:rPr>
                <w:webHidden/>
                <w:rStyle w:val="IndexLink"/>
                <w:rtl w:val="true"/>
              </w:rPr>
              <w:t xml:space="preserve">روایت </w:t>
            </w:r>
            <w:r>
              <w:rPr>
                <w:rStyle w:val="IndexLink"/>
              </w:rPr>
              <w:t>18</w:t>
            </w:r>
            <w:r>
              <w:rPr>
                <w:rStyle w:val="IndexLink"/>
                <w:rtl w:val="true"/>
              </w:rPr>
              <w:tab/>
            </w:r>
            <w:r>
              <w:rPr>
                <w:rStyle w:val="IndexLink"/>
              </w:rPr>
              <w:t>54</w:t>
            </w:r>
          </w:hyperlink>
        </w:p>
        <w:p>
          <w:pPr>
            <w:pStyle w:val="Contents5"/>
            <w:tabs>
              <w:tab w:val="clear" w:pos="7892"/>
              <w:tab w:val="right" w:pos="9026" w:leader="dot"/>
            </w:tabs>
            <w:rPr/>
          </w:pPr>
          <w:hyperlink w:anchor="__RefHeading___Toc1022604_3381743652">
            <w:r>
              <w:rPr>
                <w:webHidden/>
                <w:rStyle w:val="IndexLink"/>
                <w:rtl w:val="true"/>
              </w:rPr>
              <w:t xml:space="preserve">روایت </w:t>
            </w:r>
            <w:r>
              <w:rPr>
                <w:rStyle w:val="IndexLink"/>
              </w:rPr>
              <w:t>19</w:t>
            </w:r>
            <w:r>
              <w:rPr>
                <w:rStyle w:val="IndexLink"/>
                <w:rtl w:val="true"/>
              </w:rPr>
              <w:tab/>
            </w:r>
            <w:r>
              <w:rPr>
                <w:rStyle w:val="IndexLink"/>
              </w:rPr>
              <w:t>54</w:t>
            </w:r>
          </w:hyperlink>
        </w:p>
        <w:p>
          <w:pPr>
            <w:pStyle w:val="Contents5"/>
            <w:tabs>
              <w:tab w:val="clear" w:pos="7892"/>
              <w:tab w:val="right" w:pos="9026" w:leader="dot"/>
            </w:tabs>
            <w:rPr/>
          </w:pPr>
          <w:hyperlink w:anchor="__RefHeading___Toc1022606_3381743652">
            <w:r>
              <w:rPr>
                <w:webHidden/>
                <w:rStyle w:val="IndexLink"/>
                <w:rtl w:val="true"/>
              </w:rPr>
              <w:t>«</w:t>
            </w:r>
            <w:r>
              <w:rPr>
                <w:rStyle w:val="IndexLink"/>
              </w:rPr>
              <w:t>20</w:t>
            </w:r>
            <w:r>
              <w:rPr>
                <w:rStyle w:val="IndexLink"/>
                <w:rtl w:val="true"/>
              </w:rPr>
              <w:t>»</w:t>
              <w:tab/>
            </w:r>
            <w:r>
              <w:rPr>
                <w:rStyle w:val="IndexLink"/>
              </w:rPr>
              <w:t>55</w:t>
            </w:r>
          </w:hyperlink>
        </w:p>
        <w:p>
          <w:pPr>
            <w:pStyle w:val="Contents5"/>
            <w:tabs>
              <w:tab w:val="clear" w:pos="7892"/>
              <w:tab w:val="right" w:pos="9026" w:leader="dot"/>
            </w:tabs>
            <w:rPr/>
          </w:pPr>
          <w:hyperlink w:anchor="__RefHeading___Toc1022608_3381743652">
            <w:r>
              <w:rPr>
                <w:webHidden/>
                <w:rStyle w:val="IndexLink"/>
                <w:rtl w:val="true"/>
              </w:rPr>
              <w:t>«</w:t>
            </w:r>
            <w:r>
              <w:rPr>
                <w:rStyle w:val="IndexLink"/>
              </w:rPr>
              <w:t>21</w:t>
            </w:r>
            <w:r>
              <w:rPr>
                <w:rStyle w:val="IndexLink"/>
                <w:rtl w:val="true"/>
              </w:rPr>
              <w:t>»</w:t>
              <w:tab/>
            </w:r>
            <w:r>
              <w:rPr>
                <w:rStyle w:val="IndexLink"/>
              </w:rPr>
              <w:t>55</w:t>
            </w:r>
          </w:hyperlink>
        </w:p>
        <w:p>
          <w:pPr>
            <w:pStyle w:val="Contents5"/>
            <w:tabs>
              <w:tab w:val="clear" w:pos="7892"/>
              <w:tab w:val="right" w:pos="9026" w:leader="dot"/>
            </w:tabs>
            <w:rPr/>
          </w:pPr>
          <w:hyperlink w:anchor="__RefHeading___Toc1022610_3381743652">
            <w:r>
              <w:rPr>
                <w:webHidden/>
                <w:rStyle w:val="IndexLink"/>
                <w:rtl w:val="true"/>
              </w:rPr>
              <w:t>«</w:t>
            </w:r>
            <w:r>
              <w:rPr>
                <w:rStyle w:val="IndexLink"/>
              </w:rPr>
              <w:t>22</w:t>
            </w:r>
            <w:r>
              <w:rPr>
                <w:rStyle w:val="IndexLink"/>
                <w:rtl w:val="true"/>
              </w:rPr>
              <w:t>»</w:t>
              <w:tab/>
            </w:r>
            <w:r>
              <w:rPr>
                <w:rStyle w:val="IndexLink"/>
              </w:rPr>
              <w:t>55</w:t>
            </w:r>
          </w:hyperlink>
        </w:p>
        <w:p>
          <w:pPr>
            <w:pStyle w:val="Contents5"/>
            <w:tabs>
              <w:tab w:val="clear" w:pos="7892"/>
              <w:tab w:val="right" w:pos="9026" w:leader="dot"/>
            </w:tabs>
            <w:rPr/>
          </w:pPr>
          <w:hyperlink w:anchor="__RefHeading___Toc1022612_3381743652">
            <w:r>
              <w:rPr>
                <w:webHidden/>
                <w:rStyle w:val="IndexLink"/>
                <w:rtl w:val="true"/>
              </w:rPr>
              <w:t>«</w:t>
            </w:r>
            <w:r>
              <w:rPr>
                <w:rStyle w:val="IndexLink"/>
              </w:rPr>
              <w:t>23</w:t>
            </w:r>
            <w:r>
              <w:rPr>
                <w:rStyle w:val="IndexLink"/>
                <w:rtl w:val="true"/>
              </w:rPr>
              <w:t>»</w:t>
              <w:tab/>
            </w:r>
            <w:r>
              <w:rPr>
                <w:rStyle w:val="IndexLink"/>
              </w:rPr>
              <w:t>55</w:t>
            </w:r>
          </w:hyperlink>
        </w:p>
        <w:p>
          <w:pPr>
            <w:pStyle w:val="Contents5"/>
            <w:tabs>
              <w:tab w:val="clear" w:pos="7892"/>
              <w:tab w:val="right" w:pos="9026" w:leader="dot"/>
            </w:tabs>
            <w:rPr/>
          </w:pPr>
          <w:hyperlink w:anchor="__RefHeading___Toc1022614_3381743652">
            <w:r>
              <w:rPr>
                <w:webHidden/>
                <w:rStyle w:val="IndexLink"/>
                <w:rtl w:val="true"/>
              </w:rPr>
              <w:t>«</w:t>
            </w:r>
            <w:r>
              <w:rPr>
                <w:rStyle w:val="IndexLink"/>
              </w:rPr>
              <w:t>24</w:t>
            </w:r>
            <w:r>
              <w:rPr>
                <w:rStyle w:val="IndexLink"/>
                <w:rtl w:val="true"/>
              </w:rPr>
              <w:t>»</w:t>
              <w:tab/>
            </w:r>
            <w:r>
              <w:rPr>
                <w:rStyle w:val="IndexLink"/>
              </w:rPr>
              <w:t>55</w:t>
            </w:r>
          </w:hyperlink>
        </w:p>
        <w:p>
          <w:pPr>
            <w:pStyle w:val="Contents5"/>
            <w:tabs>
              <w:tab w:val="clear" w:pos="7892"/>
              <w:tab w:val="right" w:pos="9026" w:leader="dot"/>
            </w:tabs>
            <w:rPr/>
          </w:pPr>
          <w:hyperlink w:anchor="__RefHeading___Toc1022616_3381743652">
            <w:r>
              <w:rPr>
                <w:webHidden/>
                <w:rStyle w:val="IndexLink"/>
                <w:rtl w:val="true"/>
              </w:rPr>
              <w:t xml:space="preserve">روایت </w:t>
            </w:r>
            <w:r>
              <w:rPr>
                <w:rStyle w:val="IndexLink"/>
              </w:rPr>
              <w:t>20</w:t>
            </w:r>
            <w:r>
              <w:rPr>
                <w:rStyle w:val="IndexLink"/>
                <w:rtl w:val="true"/>
              </w:rPr>
              <w:tab/>
            </w:r>
            <w:r>
              <w:rPr>
                <w:rStyle w:val="IndexLink"/>
              </w:rPr>
              <w:t>56</w:t>
            </w:r>
          </w:hyperlink>
        </w:p>
        <w:p>
          <w:pPr>
            <w:pStyle w:val="Contents5"/>
            <w:tabs>
              <w:tab w:val="clear" w:pos="7892"/>
              <w:tab w:val="right" w:pos="9026" w:leader="dot"/>
            </w:tabs>
            <w:rPr/>
          </w:pPr>
          <w:hyperlink w:anchor="__RefHeading___Toc1022618_3381743652">
            <w:r>
              <w:rPr>
                <w:webHidden/>
                <w:rStyle w:val="IndexLink"/>
                <w:rtl w:val="true"/>
              </w:rPr>
              <w:t xml:space="preserve">روایت </w:t>
            </w:r>
            <w:r>
              <w:rPr>
                <w:rStyle w:val="IndexLink"/>
              </w:rPr>
              <w:t>21</w:t>
            </w:r>
            <w:r>
              <w:rPr>
                <w:rStyle w:val="IndexLink"/>
                <w:rtl w:val="true"/>
              </w:rPr>
              <w:tab/>
            </w:r>
            <w:r>
              <w:rPr>
                <w:rStyle w:val="IndexLink"/>
              </w:rPr>
              <w:t>56</w:t>
            </w:r>
          </w:hyperlink>
        </w:p>
        <w:p>
          <w:pPr>
            <w:pStyle w:val="Contents5"/>
            <w:tabs>
              <w:tab w:val="clear" w:pos="7892"/>
              <w:tab w:val="right" w:pos="9026" w:leader="dot"/>
            </w:tabs>
            <w:rPr/>
          </w:pPr>
          <w:hyperlink w:anchor="__RefHeading___Toc1022620_3381743652">
            <w:r>
              <w:rPr>
                <w:webHidden/>
                <w:rStyle w:val="IndexLink"/>
                <w:rtl w:val="true"/>
              </w:rPr>
              <w:t xml:space="preserve">روایت </w:t>
            </w:r>
            <w:r>
              <w:rPr>
                <w:rStyle w:val="IndexLink"/>
              </w:rPr>
              <w:t>22</w:t>
            </w:r>
            <w:r>
              <w:rPr>
                <w:rStyle w:val="IndexLink"/>
                <w:rtl w:val="true"/>
              </w:rPr>
              <w:tab/>
            </w:r>
            <w:r>
              <w:rPr>
                <w:rStyle w:val="IndexLink"/>
              </w:rPr>
              <w:t>56</w:t>
            </w:r>
          </w:hyperlink>
        </w:p>
        <w:p>
          <w:pPr>
            <w:pStyle w:val="Contents5"/>
            <w:tabs>
              <w:tab w:val="clear" w:pos="7892"/>
              <w:tab w:val="right" w:pos="9026" w:leader="dot"/>
            </w:tabs>
            <w:rPr/>
          </w:pPr>
          <w:hyperlink w:anchor="__RefHeading___Toc1022622_3381743652">
            <w:r>
              <w:rPr>
                <w:webHidden/>
                <w:rStyle w:val="IndexLink"/>
                <w:rtl w:val="true"/>
              </w:rPr>
              <w:t xml:space="preserve">روایت </w:t>
            </w:r>
            <w:r>
              <w:rPr>
                <w:rStyle w:val="IndexLink"/>
              </w:rPr>
              <w:t>23</w:t>
            </w:r>
            <w:r>
              <w:rPr>
                <w:rStyle w:val="IndexLink"/>
                <w:rtl w:val="true"/>
              </w:rPr>
              <w:tab/>
            </w:r>
            <w:r>
              <w:rPr>
                <w:rStyle w:val="IndexLink"/>
              </w:rPr>
              <w:t>56</w:t>
            </w:r>
          </w:hyperlink>
        </w:p>
        <w:p>
          <w:pPr>
            <w:pStyle w:val="Contents5"/>
            <w:tabs>
              <w:tab w:val="clear" w:pos="7892"/>
              <w:tab w:val="right" w:pos="9026" w:leader="dot"/>
            </w:tabs>
            <w:rPr/>
          </w:pPr>
          <w:hyperlink w:anchor="__RefHeading___Toc1022624_3381743652">
            <w:r>
              <w:rPr>
                <w:webHidden/>
                <w:rStyle w:val="IndexLink"/>
                <w:rtl w:val="true"/>
              </w:rPr>
              <w:t xml:space="preserve">روایت </w:t>
            </w:r>
            <w:r>
              <w:rPr>
                <w:rStyle w:val="IndexLink"/>
              </w:rPr>
              <w:t>24</w:t>
            </w:r>
            <w:r>
              <w:rPr>
                <w:rStyle w:val="IndexLink"/>
                <w:rtl w:val="true"/>
              </w:rPr>
              <w:tab/>
            </w:r>
            <w:r>
              <w:rPr>
                <w:rStyle w:val="IndexLink"/>
              </w:rPr>
              <w:t>56</w:t>
            </w:r>
          </w:hyperlink>
        </w:p>
        <w:p>
          <w:pPr>
            <w:pStyle w:val="Contents5"/>
            <w:tabs>
              <w:tab w:val="clear" w:pos="7892"/>
              <w:tab w:val="right" w:pos="9026" w:leader="dot"/>
            </w:tabs>
            <w:rPr/>
          </w:pPr>
          <w:hyperlink w:anchor="__RefHeading___Toc1022626_3381743652">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1022628_3381743652">
            <w:r>
              <w:rPr>
                <w:webHidden/>
                <w:rStyle w:val="IndexLink"/>
                <w:rtl w:val="true"/>
              </w:rPr>
              <w:t>«</w:t>
            </w:r>
            <w:r>
              <w:rPr>
                <w:rStyle w:val="IndexLink"/>
              </w:rPr>
              <w:t>25</w:t>
            </w:r>
            <w:r>
              <w:rPr>
                <w:rStyle w:val="IndexLink"/>
                <w:rtl w:val="true"/>
              </w:rPr>
              <w:t>»</w:t>
              <w:tab/>
            </w:r>
            <w:r>
              <w:rPr>
                <w:rStyle w:val="IndexLink"/>
              </w:rPr>
              <w:t>57</w:t>
            </w:r>
          </w:hyperlink>
        </w:p>
        <w:p>
          <w:pPr>
            <w:pStyle w:val="Contents5"/>
            <w:tabs>
              <w:tab w:val="clear" w:pos="7892"/>
              <w:tab w:val="right" w:pos="9026" w:leader="dot"/>
            </w:tabs>
            <w:rPr/>
          </w:pPr>
          <w:hyperlink w:anchor="__RefHeading___Toc1022630_3381743652">
            <w:r>
              <w:rPr>
                <w:webHidden/>
                <w:rStyle w:val="IndexLink"/>
                <w:rtl w:val="true"/>
              </w:rPr>
              <w:t>«</w:t>
            </w:r>
            <w:r>
              <w:rPr>
                <w:rStyle w:val="IndexLink"/>
              </w:rPr>
              <w:t>26</w:t>
            </w:r>
            <w:r>
              <w:rPr>
                <w:rStyle w:val="IndexLink"/>
                <w:rtl w:val="true"/>
              </w:rPr>
              <w:t>»</w:t>
              <w:tab/>
            </w:r>
            <w:r>
              <w:rPr>
                <w:rStyle w:val="IndexLink"/>
              </w:rPr>
              <w:t>57</w:t>
            </w:r>
          </w:hyperlink>
        </w:p>
        <w:p>
          <w:pPr>
            <w:pStyle w:val="Contents5"/>
            <w:tabs>
              <w:tab w:val="clear" w:pos="7892"/>
              <w:tab w:val="right" w:pos="9026" w:leader="dot"/>
            </w:tabs>
            <w:rPr/>
          </w:pPr>
          <w:hyperlink w:anchor="__RefHeading___Toc1022632_3381743652">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1022634_3381743652">
            <w:r>
              <w:rPr>
                <w:webHidden/>
                <w:rStyle w:val="IndexLink"/>
                <w:rtl w:val="true"/>
              </w:rPr>
              <w:t xml:space="preserve">روایت </w:t>
            </w:r>
            <w:r>
              <w:rPr>
                <w:rStyle w:val="IndexLink"/>
              </w:rPr>
              <w:t>25</w:t>
            </w:r>
            <w:r>
              <w:rPr>
                <w:rStyle w:val="IndexLink"/>
                <w:rtl w:val="true"/>
              </w:rPr>
              <w:tab/>
            </w:r>
            <w:r>
              <w:rPr>
                <w:rStyle w:val="IndexLink"/>
              </w:rPr>
              <w:t>57</w:t>
            </w:r>
          </w:hyperlink>
        </w:p>
        <w:p>
          <w:pPr>
            <w:pStyle w:val="Contents5"/>
            <w:tabs>
              <w:tab w:val="clear" w:pos="7892"/>
              <w:tab w:val="right" w:pos="9026" w:leader="dot"/>
            </w:tabs>
            <w:rPr/>
          </w:pPr>
          <w:hyperlink w:anchor="__RefHeading___Toc1022636_3381743652">
            <w:r>
              <w:rPr>
                <w:webHidden/>
                <w:rStyle w:val="IndexLink"/>
                <w:rtl w:val="true"/>
              </w:rPr>
              <w:t xml:space="preserve">روایت </w:t>
            </w:r>
            <w:r>
              <w:rPr>
                <w:rStyle w:val="IndexLink"/>
              </w:rPr>
              <w:t>26</w:t>
            </w:r>
            <w:r>
              <w:rPr>
                <w:rStyle w:val="IndexLink"/>
                <w:rtl w:val="true"/>
              </w:rPr>
              <w:tab/>
            </w:r>
            <w:r>
              <w:rPr>
                <w:rStyle w:val="IndexLink"/>
              </w:rPr>
              <w:t>58</w:t>
            </w:r>
          </w:hyperlink>
        </w:p>
        <w:p>
          <w:pPr>
            <w:pStyle w:val="Contents5"/>
            <w:tabs>
              <w:tab w:val="clear" w:pos="7892"/>
              <w:tab w:val="right" w:pos="9026" w:leader="dot"/>
            </w:tabs>
            <w:rPr/>
          </w:pPr>
          <w:hyperlink w:anchor="__RefHeading___Toc1022638_3381743652">
            <w:r>
              <w:rPr>
                <w:webHidden/>
                <w:rStyle w:val="IndexLink"/>
                <w:rtl w:val="true"/>
              </w:rPr>
              <w:t>توضيح</w:t>
            </w:r>
            <w:r>
              <w:rPr>
                <w:rStyle w:val="IndexLink"/>
                <w:rtl w:val="true"/>
              </w:rPr>
              <w:tab/>
            </w:r>
            <w:r>
              <w:rPr>
                <w:rStyle w:val="IndexLink"/>
              </w:rPr>
              <w:t>59</w:t>
            </w:r>
          </w:hyperlink>
        </w:p>
        <w:p>
          <w:pPr>
            <w:pStyle w:val="Contents5"/>
            <w:tabs>
              <w:tab w:val="clear" w:pos="7892"/>
              <w:tab w:val="right" w:pos="9026" w:leader="dot"/>
            </w:tabs>
            <w:rPr/>
          </w:pPr>
          <w:hyperlink w:anchor="__RefHeading___Toc1022640_3381743652">
            <w:r>
              <w:rPr>
                <w:webHidden/>
                <w:rStyle w:val="IndexLink"/>
                <w:rtl w:val="true"/>
              </w:rPr>
              <w:t>«</w:t>
            </w:r>
            <w:r>
              <w:rPr>
                <w:rStyle w:val="IndexLink"/>
              </w:rPr>
              <w:t>27</w:t>
            </w:r>
            <w:r>
              <w:rPr>
                <w:rStyle w:val="IndexLink"/>
                <w:rtl w:val="true"/>
              </w:rPr>
              <w:t>»</w:t>
              <w:tab/>
            </w:r>
            <w:r>
              <w:rPr>
                <w:rStyle w:val="IndexLink"/>
              </w:rPr>
              <w:t>59</w:t>
            </w:r>
          </w:hyperlink>
        </w:p>
        <w:p>
          <w:pPr>
            <w:pStyle w:val="Contents5"/>
            <w:tabs>
              <w:tab w:val="clear" w:pos="7892"/>
              <w:tab w:val="right" w:pos="9026" w:leader="dot"/>
            </w:tabs>
            <w:rPr/>
          </w:pPr>
          <w:hyperlink w:anchor="__RefHeading___Toc1022642_3381743652">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1022644_3381743652">
            <w:r>
              <w:rPr>
                <w:webHidden/>
                <w:rStyle w:val="IndexLink"/>
                <w:rtl w:val="true"/>
              </w:rPr>
              <w:t xml:space="preserve">روایت </w:t>
            </w:r>
            <w:r>
              <w:rPr>
                <w:rStyle w:val="IndexLink"/>
              </w:rPr>
              <w:t>27</w:t>
            </w:r>
            <w:r>
              <w:rPr>
                <w:rStyle w:val="IndexLink"/>
                <w:rtl w:val="true"/>
              </w:rPr>
              <w:tab/>
            </w:r>
            <w:r>
              <w:rPr>
                <w:rStyle w:val="IndexLink"/>
              </w:rPr>
              <w:t>59</w:t>
            </w:r>
          </w:hyperlink>
        </w:p>
        <w:p>
          <w:pPr>
            <w:pStyle w:val="Contents5"/>
            <w:tabs>
              <w:tab w:val="clear" w:pos="7892"/>
              <w:tab w:val="right" w:pos="9026" w:leader="dot"/>
            </w:tabs>
            <w:rPr/>
          </w:pPr>
          <w:hyperlink w:anchor="__RefHeading___Toc1022646_3381743652">
            <w:r>
              <w:rPr>
                <w:webHidden/>
                <w:rStyle w:val="IndexLink"/>
                <w:rtl w:val="true"/>
              </w:rPr>
              <w:t>بيان</w:t>
            </w:r>
            <w:r>
              <w:rPr>
                <w:rStyle w:val="IndexLink"/>
                <w:rtl w:val="true"/>
              </w:rPr>
              <w:tab/>
            </w:r>
            <w:r>
              <w:rPr>
                <w:rStyle w:val="IndexLink"/>
              </w:rPr>
              <w:t>61</w:t>
            </w:r>
          </w:hyperlink>
        </w:p>
        <w:p>
          <w:pPr>
            <w:pStyle w:val="Contents5"/>
            <w:tabs>
              <w:tab w:val="clear" w:pos="7892"/>
              <w:tab w:val="right" w:pos="9026" w:leader="dot"/>
            </w:tabs>
            <w:rPr/>
          </w:pPr>
          <w:hyperlink w:anchor="__RefHeading___Toc1022648_3381743652">
            <w:r>
              <w:rPr>
                <w:webHidden/>
                <w:rStyle w:val="IndexLink"/>
                <w:rtl w:val="true"/>
              </w:rPr>
              <w:t>«</w:t>
            </w:r>
            <w:r>
              <w:rPr>
                <w:rStyle w:val="IndexLink"/>
              </w:rPr>
              <w:t>28</w:t>
            </w:r>
            <w:r>
              <w:rPr>
                <w:rStyle w:val="IndexLink"/>
                <w:rtl w:val="true"/>
              </w:rPr>
              <w:t>»</w:t>
              <w:tab/>
            </w:r>
            <w:r>
              <w:rPr>
                <w:rStyle w:val="IndexLink"/>
              </w:rPr>
              <w:t>61</w:t>
            </w:r>
          </w:hyperlink>
        </w:p>
        <w:p>
          <w:pPr>
            <w:pStyle w:val="Contents5"/>
            <w:tabs>
              <w:tab w:val="clear" w:pos="7892"/>
              <w:tab w:val="right" w:pos="9026" w:leader="dot"/>
            </w:tabs>
            <w:rPr/>
          </w:pPr>
          <w:hyperlink w:anchor="__RefHeading___Toc1022650_3381743652">
            <w:r>
              <w:rPr>
                <w:webHidden/>
                <w:rStyle w:val="IndexLink"/>
                <w:rtl w:val="true"/>
              </w:rPr>
              <w:t>«</w:t>
            </w:r>
            <w:r>
              <w:rPr>
                <w:rStyle w:val="IndexLink"/>
              </w:rPr>
              <w:t>29</w:t>
            </w:r>
            <w:r>
              <w:rPr>
                <w:rStyle w:val="IndexLink"/>
                <w:rtl w:val="true"/>
              </w:rPr>
              <w:t>»</w:t>
              <w:tab/>
            </w:r>
            <w:r>
              <w:rPr>
                <w:rStyle w:val="IndexLink"/>
              </w:rPr>
              <w:t>61</w:t>
            </w:r>
          </w:hyperlink>
        </w:p>
        <w:p>
          <w:pPr>
            <w:pStyle w:val="Contents5"/>
            <w:tabs>
              <w:tab w:val="clear" w:pos="7892"/>
              <w:tab w:val="right" w:pos="9026" w:leader="dot"/>
            </w:tabs>
            <w:rPr/>
          </w:pPr>
          <w:hyperlink w:anchor="__RefHeading___Toc1022652_3381743652">
            <w:r>
              <w:rPr>
                <w:webHidden/>
                <w:rStyle w:val="IndexLink"/>
                <w:rtl w:val="true"/>
              </w:rPr>
              <w:t>توضیح</w:t>
            </w:r>
            <w:r>
              <w:rPr>
                <w:rStyle w:val="IndexLink"/>
                <w:rtl w:val="true"/>
              </w:rPr>
              <w:tab/>
            </w:r>
            <w:r>
              <w:rPr>
                <w:rStyle w:val="IndexLink"/>
              </w:rPr>
              <w:t>61</w:t>
            </w:r>
          </w:hyperlink>
        </w:p>
        <w:p>
          <w:pPr>
            <w:pStyle w:val="Contents5"/>
            <w:tabs>
              <w:tab w:val="clear" w:pos="7892"/>
              <w:tab w:val="right" w:pos="9026" w:leader="dot"/>
            </w:tabs>
            <w:rPr/>
          </w:pPr>
          <w:hyperlink w:anchor="__RefHeading___Toc1022654_3381743652">
            <w:r>
              <w:rPr>
                <w:webHidden/>
                <w:rStyle w:val="IndexLink"/>
                <w:rtl w:val="true"/>
              </w:rPr>
              <w:t xml:space="preserve">روایت </w:t>
            </w:r>
            <w:r>
              <w:rPr>
                <w:rStyle w:val="IndexLink"/>
              </w:rPr>
              <w:t>28</w:t>
            </w:r>
            <w:r>
              <w:rPr>
                <w:rStyle w:val="IndexLink"/>
                <w:rtl w:val="true"/>
              </w:rPr>
              <w:tab/>
            </w:r>
            <w:r>
              <w:rPr>
                <w:rStyle w:val="IndexLink"/>
              </w:rPr>
              <w:t>62</w:t>
            </w:r>
          </w:hyperlink>
        </w:p>
        <w:p>
          <w:pPr>
            <w:pStyle w:val="Contents5"/>
            <w:tabs>
              <w:tab w:val="clear" w:pos="7892"/>
              <w:tab w:val="right" w:pos="9026" w:leader="dot"/>
            </w:tabs>
            <w:rPr/>
          </w:pPr>
          <w:hyperlink w:anchor="__RefHeading___Toc1022656_3381743652">
            <w:r>
              <w:rPr>
                <w:webHidden/>
                <w:rStyle w:val="IndexLink"/>
                <w:rtl w:val="true"/>
              </w:rPr>
              <w:t xml:space="preserve">روایت </w:t>
            </w:r>
            <w:r>
              <w:rPr>
                <w:rStyle w:val="IndexLink"/>
              </w:rPr>
              <w:t>29</w:t>
            </w:r>
            <w:r>
              <w:rPr>
                <w:rStyle w:val="IndexLink"/>
                <w:rtl w:val="true"/>
              </w:rPr>
              <w:tab/>
            </w:r>
            <w:r>
              <w:rPr>
                <w:rStyle w:val="IndexLink"/>
              </w:rPr>
              <w:t>62</w:t>
            </w:r>
          </w:hyperlink>
        </w:p>
        <w:p>
          <w:pPr>
            <w:pStyle w:val="Contents5"/>
            <w:tabs>
              <w:tab w:val="clear" w:pos="7892"/>
              <w:tab w:val="right" w:pos="9026" w:leader="dot"/>
            </w:tabs>
            <w:rPr/>
          </w:pPr>
          <w:hyperlink w:anchor="__RefHeading___Toc1022658_3381743652">
            <w:r>
              <w:rPr>
                <w:webHidden/>
                <w:rStyle w:val="IndexLink"/>
                <w:rtl w:val="true"/>
              </w:rPr>
              <w:t>«</w:t>
            </w:r>
            <w:r>
              <w:rPr>
                <w:rStyle w:val="IndexLink"/>
              </w:rPr>
              <w:t>30</w:t>
            </w:r>
            <w:r>
              <w:rPr>
                <w:rStyle w:val="IndexLink"/>
                <w:rtl w:val="true"/>
              </w:rPr>
              <w:t>»</w:t>
              <w:tab/>
            </w:r>
            <w:r>
              <w:rPr>
                <w:rStyle w:val="IndexLink"/>
              </w:rPr>
              <w:t>63</w:t>
            </w:r>
          </w:hyperlink>
        </w:p>
        <w:p>
          <w:pPr>
            <w:pStyle w:val="Contents5"/>
            <w:tabs>
              <w:tab w:val="clear" w:pos="7892"/>
              <w:tab w:val="right" w:pos="9026" w:leader="dot"/>
            </w:tabs>
            <w:rPr/>
          </w:pPr>
          <w:hyperlink w:anchor="__RefHeading___Toc1022660_3381743652">
            <w:r>
              <w:rPr>
                <w:webHidden/>
                <w:rStyle w:val="IndexLink"/>
                <w:rtl w:val="true"/>
              </w:rPr>
              <w:t xml:space="preserve">روایت </w:t>
            </w:r>
            <w:r>
              <w:rPr>
                <w:rStyle w:val="IndexLink"/>
              </w:rPr>
              <w:t>30</w:t>
            </w:r>
            <w:r>
              <w:rPr>
                <w:rStyle w:val="IndexLink"/>
                <w:rtl w:val="true"/>
              </w:rPr>
              <w:tab/>
            </w:r>
            <w:r>
              <w:rPr>
                <w:rStyle w:val="IndexLink"/>
              </w:rPr>
              <w:t>63</w:t>
            </w:r>
          </w:hyperlink>
        </w:p>
        <w:p>
          <w:pPr>
            <w:pStyle w:val="Contents5"/>
            <w:tabs>
              <w:tab w:val="clear" w:pos="7892"/>
              <w:tab w:val="right" w:pos="9026" w:leader="dot"/>
            </w:tabs>
            <w:rPr/>
          </w:pPr>
          <w:hyperlink w:anchor="__RefHeading___Toc1022662_3381743652">
            <w:r>
              <w:rPr>
                <w:webHidden/>
                <w:rStyle w:val="IndexLink"/>
                <w:rtl w:val="true"/>
              </w:rPr>
              <w:t>«</w:t>
            </w:r>
            <w:r>
              <w:rPr>
                <w:rStyle w:val="IndexLink"/>
              </w:rPr>
              <w:t>31</w:t>
            </w:r>
            <w:r>
              <w:rPr>
                <w:rStyle w:val="IndexLink"/>
                <w:rtl w:val="true"/>
              </w:rPr>
              <w:t>»</w:t>
              <w:tab/>
            </w:r>
            <w:r>
              <w:rPr>
                <w:rStyle w:val="IndexLink"/>
              </w:rPr>
              <w:t>65</w:t>
            </w:r>
          </w:hyperlink>
        </w:p>
        <w:p>
          <w:pPr>
            <w:pStyle w:val="Contents5"/>
            <w:tabs>
              <w:tab w:val="clear" w:pos="7892"/>
              <w:tab w:val="right" w:pos="9026" w:leader="dot"/>
            </w:tabs>
            <w:rPr/>
          </w:pPr>
          <w:hyperlink w:anchor="__RefHeading___Toc1022664_3381743652">
            <w:r>
              <w:rPr>
                <w:webHidden/>
                <w:rStyle w:val="IndexLink"/>
                <w:rtl w:val="true"/>
              </w:rPr>
              <w:t xml:space="preserve">روایت </w:t>
            </w:r>
            <w:r>
              <w:rPr>
                <w:rStyle w:val="IndexLink"/>
              </w:rPr>
              <w:t>31</w:t>
            </w:r>
            <w:r>
              <w:rPr>
                <w:rStyle w:val="IndexLink"/>
                <w:rtl w:val="true"/>
              </w:rPr>
              <w:tab/>
            </w:r>
            <w:r>
              <w:rPr>
                <w:rStyle w:val="IndexLink"/>
              </w:rPr>
              <w:t>65</w:t>
            </w:r>
          </w:hyperlink>
        </w:p>
        <w:p>
          <w:pPr>
            <w:pStyle w:val="Contents5"/>
            <w:tabs>
              <w:tab w:val="clear" w:pos="7892"/>
              <w:tab w:val="right" w:pos="9026" w:leader="dot"/>
            </w:tabs>
            <w:rPr/>
          </w:pPr>
          <w:hyperlink w:anchor="__RefHeading___Toc1022666_3381743652">
            <w:r>
              <w:rPr>
                <w:webHidden/>
                <w:rStyle w:val="IndexLink"/>
                <w:rtl w:val="true"/>
              </w:rPr>
              <w:t>«</w:t>
            </w:r>
            <w:r>
              <w:rPr>
                <w:rStyle w:val="IndexLink"/>
              </w:rPr>
              <w:t>32</w:t>
            </w:r>
            <w:r>
              <w:rPr>
                <w:rStyle w:val="IndexLink"/>
                <w:rtl w:val="true"/>
              </w:rPr>
              <w:t>»</w:t>
              <w:tab/>
            </w:r>
            <w:r>
              <w:rPr>
                <w:rStyle w:val="IndexLink"/>
              </w:rPr>
              <w:t>73</w:t>
            </w:r>
          </w:hyperlink>
        </w:p>
        <w:p>
          <w:pPr>
            <w:pStyle w:val="Contents5"/>
            <w:tabs>
              <w:tab w:val="clear" w:pos="7892"/>
              <w:tab w:val="right" w:pos="9026" w:leader="dot"/>
            </w:tabs>
            <w:rPr/>
          </w:pPr>
          <w:hyperlink w:anchor="__RefHeading___Toc1022668_3381743652">
            <w:r>
              <w:rPr>
                <w:webHidden/>
                <w:rStyle w:val="IndexLink"/>
                <w:rtl w:val="true"/>
              </w:rPr>
              <w:t>«</w:t>
            </w:r>
            <w:r>
              <w:rPr>
                <w:rStyle w:val="IndexLink"/>
              </w:rPr>
              <w:t>33</w:t>
            </w:r>
            <w:r>
              <w:rPr>
                <w:rStyle w:val="IndexLink"/>
                <w:rtl w:val="true"/>
              </w:rPr>
              <w:t>»</w:t>
              <w:tab/>
            </w:r>
            <w:r>
              <w:rPr>
                <w:rStyle w:val="IndexLink"/>
              </w:rPr>
              <w:t>73</w:t>
            </w:r>
          </w:hyperlink>
        </w:p>
        <w:p>
          <w:pPr>
            <w:pStyle w:val="Contents5"/>
            <w:tabs>
              <w:tab w:val="clear" w:pos="7892"/>
              <w:tab w:val="right" w:pos="9026" w:leader="dot"/>
            </w:tabs>
            <w:rPr/>
          </w:pPr>
          <w:hyperlink w:anchor="__RefHeading___Toc1022670_3381743652">
            <w:r>
              <w:rPr>
                <w:webHidden/>
                <w:rStyle w:val="IndexLink"/>
                <w:rtl w:val="true"/>
              </w:rPr>
              <w:t>«</w:t>
            </w:r>
            <w:r>
              <w:rPr>
                <w:rStyle w:val="IndexLink"/>
              </w:rPr>
              <w:t>34</w:t>
            </w:r>
            <w:r>
              <w:rPr>
                <w:rStyle w:val="IndexLink"/>
                <w:rtl w:val="true"/>
              </w:rPr>
              <w:t>»</w:t>
              <w:tab/>
            </w:r>
            <w:r>
              <w:rPr>
                <w:rStyle w:val="IndexLink"/>
              </w:rPr>
              <w:t>73</w:t>
            </w:r>
          </w:hyperlink>
        </w:p>
        <w:p>
          <w:pPr>
            <w:pStyle w:val="Contents5"/>
            <w:tabs>
              <w:tab w:val="clear" w:pos="7892"/>
              <w:tab w:val="right" w:pos="9026" w:leader="dot"/>
            </w:tabs>
            <w:rPr/>
          </w:pPr>
          <w:hyperlink w:anchor="__RefHeading___Toc1022672_3381743652">
            <w:r>
              <w:rPr>
                <w:webHidden/>
                <w:rStyle w:val="IndexLink"/>
                <w:rtl w:val="true"/>
              </w:rPr>
              <w:t>«</w:t>
            </w:r>
            <w:r>
              <w:rPr>
                <w:rStyle w:val="IndexLink"/>
              </w:rPr>
              <w:t>35</w:t>
            </w:r>
            <w:r>
              <w:rPr>
                <w:rStyle w:val="IndexLink"/>
                <w:rtl w:val="true"/>
              </w:rPr>
              <w:t>»</w:t>
              <w:tab/>
            </w:r>
            <w:r>
              <w:rPr>
                <w:rStyle w:val="IndexLink"/>
              </w:rPr>
              <w:t>73</w:t>
            </w:r>
          </w:hyperlink>
        </w:p>
        <w:p>
          <w:pPr>
            <w:pStyle w:val="Contents5"/>
            <w:tabs>
              <w:tab w:val="clear" w:pos="7892"/>
              <w:tab w:val="right" w:pos="9026" w:leader="dot"/>
            </w:tabs>
            <w:rPr/>
          </w:pPr>
          <w:hyperlink w:anchor="__RefHeading___Toc1022674_3381743652">
            <w:r>
              <w:rPr>
                <w:webHidden/>
                <w:rStyle w:val="IndexLink"/>
                <w:rtl w:val="true"/>
              </w:rPr>
              <w:t>«</w:t>
            </w:r>
            <w:r>
              <w:rPr>
                <w:rStyle w:val="IndexLink"/>
              </w:rPr>
              <w:t>36</w:t>
            </w:r>
            <w:r>
              <w:rPr>
                <w:rStyle w:val="IndexLink"/>
                <w:rtl w:val="true"/>
              </w:rPr>
              <w:t>»</w:t>
              <w:tab/>
            </w:r>
            <w:r>
              <w:rPr>
                <w:rStyle w:val="IndexLink"/>
              </w:rPr>
              <w:t>73</w:t>
            </w:r>
          </w:hyperlink>
        </w:p>
        <w:p>
          <w:pPr>
            <w:pStyle w:val="Contents5"/>
            <w:tabs>
              <w:tab w:val="clear" w:pos="7892"/>
              <w:tab w:val="right" w:pos="9026" w:leader="dot"/>
            </w:tabs>
            <w:rPr/>
          </w:pPr>
          <w:hyperlink w:anchor="__RefHeading___Toc1022676_3381743652">
            <w:r>
              <w:rPr>
                <w:webHidden/>
                <w:rStyle w:val="IndexLink"/>
                <w:rtl w:val="true"/>
              </w:rPr>
              <w:t>«</w:t>
            </w:r>
            <w:r>
              <w:rPr>
                <w:rStyle w:val="IndexLink"/>
              </w:rPr>
              <w:t>37</w:t>
            </w:r>
            <w:r>
              <w:rPr>
                <w:rStyle w:val="IndexLink"/>
                <w:rtl w:val="true"/>
              </w:rPr>
              <w:t>»</w:t>
              <w:tab/>
            </w:r>
            <w:r>
              <w:rPr>
                <w:rStyle w:val="IndexLink"/>
              </w:rPr>
              <w:t>73</w:t>
            </w:r>
          </w:hyperlink>
        </w:p>
        <w:p>
          <w:pPr>
            <w:pStyle w:val="Contents5"/>
            <w:tabs>
              <w:tab w:val="clear" w:pos="7892"/>
              <w:tab w:val="right" w:pos="9026" w:leader="dot"/>
            </w:tabs>
            <w:rPr/>
          </w:pPr>
          <w:hyperlink w:anchor="__RefHeading___Toc1022678_3381743652">
            <w:r>
              <w:rPr>
                <w:webHidden/>
                <w:rStyle w:val="IndexLink"/>
                <w:rtl w:val="true"/>
              </w:rPr>
              <w:t xml:space="preserve">روایت </w:t>
            </w:r>
            <w:r>
              <w:rPr>
                <w:rStyle w:val="IndexLink"/>
              </w:rPr>
              <w:t>32</w:t>
            </w:r>
            <w:r>
              <w:rPr>
                <w:rStyle w:val="IndexLink"/>
                <w:rtl w:val="true"/>
              </w:rPr>
              <w:tab/>
            </w:r>
            <w:r>
              <w:rPr>
                <w:rStyle w:val="IndexLink"/>
              </w:rPr>
              <w:t>73</w:t>
            </w:r>
          </w:hyperlink>
        </w:p>
        <w:p>
          <w:pPr>
            <w:pStyle w:val="Contents5"/>
            <w:tabs>
              <w:tab w:val="clear" w:pos="7892"/>
              <w:tab w:val="right" w:pos="9026" w:leader="dot"/>
            </w:tabs>
            <w:rPr/>
          </w:pPr>
          <w:hyperlink w:anchor="__RefHeading___Toc1022680_3381743652">
            <w:r>
              <w:rPr>
                <w:webHidden/>
                <w:rStyle w:val="IndexLink"/>
                <w:rtl w:val="true"/>
              </w:rPr>
              <w:t xml:space="preserve">روایت </w:t>
            </w:r>
            <w:r>
              <w:rPr>
                <w:rStyle w:val="IndexLink"/>
              </w:rPr>
              <w:t>33</w:t>
            </w:r>
            <w:r>
              <w:rPr>
                <w:rStyle w:val="IndexLink"/>
                <w:rtl w:val="true"/>
              </w:rPr>
              <w:tab/>
            </w:r>
            <w:r>
              <w:rPr>
                <w:rStyle w:val="IndexLink"/>
              </w:rPr>
              <w:t>74</w:t>
            </w:r>
          </w:hyperlink>
        </w:p>
        <w:p>
          <w:pPr>
            <w:pStyle w:val="Contents5"/>
            <w:tabs>
              <w:tab w:val="clear" w:pos="7892"/>
              <w:tab w:val="right" w:pos="9026" w:leader="dot"/>
            </w:tabs>
            <w:rPr/>
          </w:pPr>
          <w:hyperlink w:anchor="__RefHeading___Toc1022682_3381743652">
            <w:r>
              <w:rPr>
                <w:webHidden/>
                <w:rStyle w:val="IndexLink"/>
                <w:rtl w:val="true"/>
              </w:rPr>
              <w:t xml:space="preserve">روایت </w:t>
            </w:r>
            <w:r>
              <w:rPr>
                <w:rStyle w:val="IndexLink"/>
              </w:rPr>
              <w:t>34</w:t>
            </w:r>
            <w:r>
              <w:rPr>
                <w:rStyle w:val="IndexLink"/>
                <w:rtl w:val="true"/>
              </w:rPr>
              <w:tab/>
            </w:r>
            <w:r>
              <w:rPr>
                <w:rStyle w:val="IndexLink"/>
              </w:rPr>
              <w:t>74</w:t>
            </w:r>
          </w:hyperlink>
        </w:p>
        <w:p>
          <w:pPr>
            <w:pStyle w:val="Contents5"/>
            <w:tabs>
              <w:tab w:val="clear" w:pos="7892"/>
              <w:tab w:val="right" w:pos="9026" w:leader="dot"/>
            </w:tabs>
            <w:rPr/>
          </w:pPr>
          <w:hyperlink w:anchor="__RefHeading___Toc1022684_3381743652">
            <w:r>
              <w:rPr>
                <w:webHidden/>
                <w:rStyle w:val="IndexLink"/>
                <w:rtl w:val="true"/>
              </w:rPr>
              <w:t xml:space="preserve">روایت </w:t>
            </w:r>
            <w:r>
              <w:rPr>
                <w:rStyle w:val="IndexLink"/>
              </w:rPr>
              <w:t>35</w:t>
            </w:r>
            <w:r>
              <w:rPr>
                <w:rStyle w:val="IndexLink"/>
                <w:rtl w:val="true"/>
              </w:rPr>
              <w:tab/>
            </w:r>
            <w:r>
              <w:rPr>
                <w:rStyle w:val="IndexLink"/>
              </w:rPr>
              <w:t>74</w:t>
            </w:r>
          </w:hyperlink>
        </w:p>
        <w:p>
          <w:pPr>
            <w:pStyle w:val="Contents5"/>
            <w:tabs>
              <w:tab w:val="clear" w:pos="7892"/>
              <w:tab w:val="right" w:pos="9026" w:leader="dot"/>
            </w:tabs>
            <w:rPr/>
          </w:pPr>
          <w:hyperlink w:anchor="__RefHeading___Toc1022686_3381743652">
            <w:r>
              <w:rPr>
                <w:webHidden/>
                <w:rStyle w:val="IndexLink"/>
                <w:rtl w:val="true"/>
              </w:rPr>
              <w:t xml:space="preserve">روایت </w:t>
            </w:r>
            <w:r>
              <w:rPr>
                <w:rStyle w:val="IndexLink"/>
              </w:rPr>
              <w:t>36</w:t>
            </w:r>
            <w:r>
              <w:rPr>
                <w:rStyle w:val="IndexLink"/>
                <w:rtl w:val="true"/>
              </w:rPr>
              <w:tab/>
            </w:r>
            <w:r>
              <w:rPr>
                <w:rStyle w:val="IndexLink"/>
              </w:rPr>
              <w:t>74</w:t>
            </w:r>
          </w:hyperlink>
        </w:p>
        <w:p>
          <w:pPr>
            <w:pStyle w:val="Contents5"/>
            <w:tabs>
              <w:tab w:val="clear" w:pos="7892"/>
              <w:tab w:val="right" w:pos="9026" w:leader="dot"/>
            </w:tabs>
            <w:rPr/>
          </w:pPr>
          <w:hyperlink w:anchor="__RefHeading___Toc1022688_3381743652">
            <w:r>
              <w:rPr>
                <w:webHidden/>
                <w:rStyle w:val="IndexLink"/>
                <w:rtl w:val="true"/>
              </w:rPr>
              <w:t xml:space="preserve">روایت </w:t>
            </w:r>
            <w:r>
              <w:rPr>
                <w:rStyle w:val="IndexLink"/>
              </w:rPr>
              <w:t>37</w:t>
            </w:r>
            <w:r>
              <w:rPr>
                <w:rStyle w:val="IndexLink"/>
                <w:rtl w:val="true"/>
              </w:rPr>
              <w:tab/>
            </w:r>
            <w:r>
              <w:rPr>
                <w:rStyle w:val="IndexLink"/>
              </w:rPr>
              <w:t>74</w:t>
            </w:r>
          </w:hyperlink>
        </w:p>
        <w:p>
          <w:pPr>
            <w:pStyle w:val="Contents5"/>
            <w:tabs>
              <w:tab w:val="clear" w:pos="7892"/>
              <w:tab w:val="right" w:pos="9026" w:leader="dot"/>
            </w:tabs>
            <w:rPr/>
          </w:pPr>
          <w:hyperlink w:anchor="__RefHeading___Toc1022690_3381743652">
            <w:r>
              <w:rPr>
                <w:webHidden/>
                <w:rStyle w:val="IndexLink"/>
                <w:rtl w:val="true"/>
              </w:rPr>
              <w:t>«</w:t>
            </w:r>
            <w:r>
              <w:rPr>
                <w:rStyle w:val="IndexLink"/>
              </w:rPr>
              <w:t>38</w:t>
            </w:r>
            <w:r>
              <w:rPr>
                <w:rStyle w:val="IndexLink"/>
                <w:rtl w:val="true"/>
              </w:rPr>
              <w:t>»</w:t>
              <w:tab/>
            </w:r>
            <w:r>
              <w:rPr>
                <w:rStyle w:val="IndexLink"/>
              </w:rPr>
              <w:t>75</w:t>
            </w:r>
          </w:hyperlink>
        </w:p>
        <w:p>
          <w:pPr>
            <w:pStyle w:val="Contents5"/>
            <w:tabs>
              <w:tab w:val="clear" w:pos="7892"/>
              <w:tab w:val="right" w:pos="9026" w:leader="dot"/>
            </w:tabs>
            <w:rPr/>
          </w:pPr>
          <w:hyperlink w:anchor="__RefHeading___Toc1022692_3381743652">
            <w:r>
              <w:rPr>
                <w:webHidden/>
                <w:rStyle w:val="IndexLink"/>
                <w:rtl w:val="true"/>
              </w:rPr>
              <w:t xml:space="preserve">روایت </w:t>
            </w:r>
            <w:r>
              <w:rPr>
                <w:rStyle w:val="IndexLink"/>
              </w:rPr>
              <w:t>38</w:t>
            </w:r>
            <w:r>
              <w:rPr>
                <w:rStyle w:val="IndexLink"/>
                <w:rtl w:val="true"/>
              </w:rPr>
              <w:tab/>
            </w:r>
            <w:r>
              <w:rPr>
                <w:rStyle w:val="IndexLink"/>
              </w:rPr>
              <w:t>76</w:t>
            </w:r>
          </w:hyperlink>
        </w:p>
        <w:p>
          <w:pPr>
            <w:pStyle w:val="Contents5"/>
            <w:tabs>
              <w:tab w:val="clear" w:pos="7892"/>
              <w:tab w:val="right" w:pos="9026" w:leader="dot"/>
            </w:tabs>
            <w:rPr/>
          </w:pPr>
          <w:hyperlink w:anchor="__RefHeading___Toc1022694_3381743652">
            <w:r>
              <w:rPr>
                <w:webHidden/>
                <w:rStyle w:val="IndexLink"/>
                <w:rtl w:val="true"/>
              </w:rPr>
              <w:t>«</w:t>
            </w:r>
            <w:r>
              <w:rPr>
                <w:rStyle w:val="IndexLink"/>
              </w:rPr>
              <w:t>39</w:t>
            </w:r>
            <w:r>
              <w:rPr>
                <w:rStyle w:val="IndexLink"/>
                <w:rtl w:val="true"/>
              </w:rPr>
              <w:t>»</w:t>
              <w:tab/>
            </w:r>
            <w:r>
              <w:rPr>
                <w:rStyle w:val="IndexLink"/>
              </w:rPr>
              <w:t>77</w:t>
            </w:r>
          </w:hyperlink>
        </w:p>
        <w:p>
          <w:pPr>
            <w:pStyle w:val="Contents5"/>
            <w:tabs>
              <w:tab w:val="clear" w:pos="7892"/>
              <w:tab w:val="right" w:pos="9026" w:leader="dot"/>
            </w:tabs>
            <w:rPr/>
          </w:pPr>
          <w:hyperlink w:anchor="__RefHeading___Toc1022696_3381743652">
            <w:r>
              <w:rPr>
                <w:webHidden/>
                <w:rStyle w:val="IndexLink"/>
                <w:rtl w:val="true"/>
              </w:rPr>
              <w:t xml:space="preserve">روایت </w:t>
            </w:r>
            <w:r>
              <w:rPr>
                <w:rStyle w:val="IndexLink"/>
              </w:rPr>
              <w:t>39</w:t>
            </w:r>
            <w:r>
              <w:rPr>
                <w:rStyle w:val="IndexLink"/>
                <w:rtl w:val="true"/>
              </w:rPr>
              <w:tab/>
            </w:r>
            <w:r>
              <w:rPr>
                <w:rStyle w:val="IndexLink"/>
              </w:rPr>
              <w:t>77</w:t>
            </w:r>
          </w:hyperlink>
        </w:p>
        <w:p>
          <w:pPr>
            <w:pStyle w:val="Contents5"/>
            <w:tabs>
              <w:tab w:val="clear" w:pos="7892"/>
              <w:tab w:val="right" w:pos="9026" w:leader="dot"/>
            </w:tabs>
            <w:rPr/>
          </w:pPr>
          <w:hyperlink w:anchor="__RefHeading___Toc1022698_3381743652">
            <w:r>
              <w:rPr>
                <w:webHidden/>
                <w:rStyle w:val="IndexLink"/>
                <w:rtl w:val="true"/>
              </w:rPr>
              <w:t>«</w:t>
            </w:r>
            <w:r>
              <w:rPr>
                <w:rStyle w:val="IndexLink"/>
              </w:rPr>
              <w:t>40</w:t>
            </w:r>
            <w:r>
              <w:rPr>
                <w:rStyle w:val="IndexLink"/>
                <w:rtl w:val="true"/>
              </w:rPr>
              <w:t>»</w:t>
              <w:tab/>
            </w:r>
            <w:r>
              <w:rPr>
                <w:rStyle w:val="IndexLink"/>
              </w:rPr>
              <w:t>79</w:t>
            </w:r>
          </w:hyperlink>
        </w:p>
        <w:p>
          <w:pPr>
            <w:pStyle w:val="Contents5"/>
            <w:tabs>
              <w:tab w:val="clear" w:pos="7892"/>
              <w:tab w:val="right" w:pos="9026" w:leader="dot"/>
            </w:tabs>
            <w:rPr/>
          </w:pPr>
          <w:hyperlink w:anchor="__RefHeading___Toc1022700_3381743652">
            <w:r>
              <w:rPr>
                <w:webHidden/>
                <w:rStyle w:val="IndexLink"/>
                <w:rtl w:val="true"/>
              </w:rPr>
              <w:t>«</w:t>
            </w:r>
            <w:r>
              <w:rPr>
                <w:rStyle w:val="IndexLink"/>
              </w:rPr>
              <w:t>41</w:t>
            </w:r>
            <w:r>
              <w:rPr>
                <w:rStyle w:val="IndexLink"/>
                <w:rtl w:val="true"/>
              </w:rPr>
              <w:t>»</w:t>
              <w:tab/>
            </w:r>
            <w:r>
              <w:rPr>
                <w:rStyle w:val="IndexLink"/>
              </w:rPr>
              <w:t>79</w:t>
            </w:r>
          </w:hyperlink>
        </w:p>
        <w:p>
          <w:pPr>
            <w:pStyle w:val="Contents5"/>
            <w:tabs>
              <w:tab w:val="clear" w:pos="7892"/>
              <w:tab w:val="right" w:pos="9026" w:leader="dot"/>
            </w:tabs>
            <w:rPr/>
          </w:pPr>
          <w:hyperlink w:anchor="__RefHeading___Toc1022702_3381743652">
            <w:r>
              <w:rPr>
                <w:webHidden/>
                <w:rStyle w:val="IndexLink"/>
                <w:rtl w:val="true"/>
              </w:rPr>
              <w:t>«</w:t>
            </w:r>
            <w:r>
              <w:rPr>
                <w:rStyle w:val="IndexLink"/>
              </w:rPr>
              <w:t>42</w:t>
            </w:r>
            <w:r>
              <w:rPr>
                <w:rStyle w:val="IndexLink"/>
                <w:rtl w:val="true"/>
              </w:rPr>
              <w:t>»</w:t>
              <w:tab/>
            </w:r>
            <w:r>
              <w:rPr>
                <w:rStyle w:val="IndexLink"/>
              </w:rPr>
              <w:t>79</w:t>
            </w:r>
          </w:hyperlink>
        </w:p>
        <w:p>
          <w:pPr>
            <w:pStyle w:val="Contents5"/>
            <w:tabs>
              <w:tab w:val="clear" w:pos="7892"/>
              <w:tab w:val="right" w:pos="9026" w:leader="dot"/>
            </w:tabs>
            <w:rPr/>
          </w:pPr>
          <w:hyperlink w:anchor="__RefHeading___Toc1022704_3381743652">
            <w:r>
              <w:rPr>
                <w:webHidden/>
                <w:rStyle w:val="IndexLink"/>
                <w:rtl w:val="true"/>
              </w:rPr>
              <w:t>«</w:t>
            </w:r>
            <w:r>
              <w:rPr>
                <w:rStyle w:val="IndexLink"/>
              </w:rPr>
              <w:t>43</w:t>
            </w:r>
            <w:r>
              <w:rPr>
                <w:rStyle w:val="IndexLink"/>
                <w:rtl w:val="true"/>
              </w:rPr>
              <w:t>»</w:t>
              <w:tab/>
            </w:r>
            <w:r>
              <w:rPr>
                <w:rStyle w:val="IndexLink"/>
              </w:rPr>
              <w:t>79</w:t>
            </w:r>
          </w:hyperlink>
        </w:p>
        <w:p>
          <w:pPr>
            <w:pStyle w:val="Contents5"/>
            <w:tabs>
              <w:tab w:val="clear" w:pos="7892"/>
              <w:tab w:val="right" w:pos="9026" w:leader="dot"/>
            </w:tabs>
            <w:rPr/>
          </w:pPr>
          <w:hyperlink w:anchor="__RefHeading___Toc1022706_3381743652">
            <w:r>
              <w:rPr>
                <w:webHidden/>
                <w:rStyle w:val="IndexLink"/>
                <w:rtl w:val="true"/>
              </w:rPr>
              <w:t xml:space="preserve">روایت </w:t>
            </w:r>
            <w:r>
              <w:rPr>
                <w:rStyle w:val="IndexLink"/>
              </w:rPr>
              <w:t>40</w:t>
            </w:r>
            <w:r>
              <w:rPr>
                <w:rStyle w:val="IndexLink"/>
                <w:rtl w:val="true"/>
              </w:rPr>
              <w:tab/>
            </w:r>
            <w:r>
              <w:rPr>
                <w:rStyle w:val="IndexLink"/>
              </w:rPr>
              <w:t>79</w:t>
            </w:r>
          </w:hyperlink>
        </w:p>
        <w:p>
          <w:pPr>
            <w:pStyle w:val="Contents5"/>
            <w:tabs>
              <w:tab w:val="clear" w:pos="7892"/>
              <w:tab w:val="right" w:pos="9026" w:leader="dot"/>
            </w:tabs>
            <w:rPr/>
          </w:pPr>
          <w:hyperlink w:anchor="__RefHeading___Toc1022708_3381743652">
            <w:r>
              <w:rPr>
                <w:webHidden/>
                <w:rStyle w:val="IndexLink"/>
                <w:rtl w:val="true"/>
              </w:rPr>
              <w:t xml:space="preserve">روایت </w:t>
            </w:r>
            <w:r>
              <w:rPr>
                <w:rStyle w:val="IndexLink"/>
              </w:rPr>
              <w:t>41</w:t>
            </w:r>
            <w:r>
              <w:rPr>
                <w:rStyle w:val="IndexLink"/>
                <w:rtl w:val="true"/>
              </w:rPr>
              <w:tab/>
            </w:r>
            <w:r>
              <w:rPr>
                <w:rStyle w:val="IndexLink"/>
              </w:rPr>
              <w:t>80</w:t>
            </w:r>
          </w:hyperlink>
        </w:p>
        <w:p>
          <w:pPr>
            <w:pStyle w:val="Contents5"/>
            <w:tabs>
              <w:tab w:val="clear" w:pos="7892"/>
              <w:tab w:val="right" w:pos="9026" w:leader="dot"/>
            </w:tabs>
            <w:rPr/>
          </w:pPr>
          <w:hyperlink w:anchor="__RefHeading___Toc1022710_3381743652">
            <w:r>
              <w:rPr>
                <w:webHidden/>
                <w:rStyle w:val="IndexLink"/>
                <w:rtl w:val="true"/>
              </w:rPr>
              <w:t xml:space="preserve">روایت </w:t>
            </w:r>
            <w:r>
              <w:rPr>
                <w:rStyle w:val="IndexLink"/>
              </w:rPr>
              <w:t>42</w:t>
            </w:r>
            <w:r>
              <w:rPr>
                <w:rStyle w:val="IndexLink"/>
                <w:rtl w:val="true"/>
              </w:rPr>
              <w:tab/>
            </w:r>
            <w:r>
              <w:rPr>
                <w:rStyle w:val="IndexLink"/>
              </w:rPr>
              <w:t>80</w:t>
            </w:r>
          </w:hyperlink>
        </w:p>
        <w:p>
          <w:pPr>
            <w:pStyle w:val="Contents5"/>
            <w:tabs>
              <w:tab w:val="clear" w:pos="7892"/>
              <w:tab w:val="right" w:pos="9026" w:leader="dot"/>
            </w:tabs>
            <w:rPr/>
          </w:pPr>
          <w:hyperlink w:anchor="__RefHeading___Toc1022712_3381743652">
            <w:r>
              <w:rPr>
                <w:webHidden/>
                <w:rStyle w:val="IndexLink"/>
                <w:rtl w:val="true"/>
              </w:rPr>
              <w:t xml:space="preserve">روایت </w:t>
            </w:r>
            <w:r>
              <w:rPr>
                <w:rStyle w:val="IndexLink"/>
              </w:rPr>
              <w:t>43</w:t>
            </w:r>
            <w:r>
              <w:rPr>
                <w:rStyle w:val="IndexLink"/>
                <w:rtl w:val="true"/>
              </w:rPr>
              <w:tab/>
            </w:r>
            <w:r>
              <w:rPr>
                <w:rStyle w:val="IndexLink"/>
              </w:rPr>
              <w:t>80</w:t>
            </w:r>
          </w:hyperlink>
        </w:p>
        <w:p>
          <w:pPr>
            <w:pStyle w:val="Contents5"/>
            <w:tabs>
              <w:tab w:val="clear" w:pos="7892"/>
              <w:tab w:val="right" w:pos="9026" w:leader="dot"/>
            </w:tabs>
            <w:rPr/>
          </w:pPr>
          <w:hyperlink w:anchor="__RefHeading___Toc1022714_3381743652">
            <w:r>
              <w:rPr>
                <w:webHidden/>
                <w:rStyle w:val="IndexLink"/>
                <w:rtl w:val="true"/>
              </w:rPr>
              <w:t>«</w:t>
            </w:r>
            <w:r>
              <w:rPr>
                <w:rStyle w:val="IndexLink"/>
              </w:rPr>
              <w:t>44</w:t>
            </w:r>
            <w:r>
              <w:rPr>
                <w:rStyle w:val="IndexLink"/>
                <w:rtl w:val="true"/>
              </w:rPr>
              <w:t>»</w:t>
              <w:tab/>
            </w:r>
            <w:r>
              <w:rPr>
                <w:rStyle w:val="IndexLink"/>
              </w:rPr>
              <w:t>81</w:t>
            </w:r>
          </w:hyperlink>
        </w:p>
        <w:p>
          <w:pPr>
            <w:pStyle w:val="Contents5"/>
            <w:tabs>
              <w:tab w:val="clear" w:pos="7892"/>
              <w:tab w:val="right" w:pos="9026" w:leader="dot"/>
            </w:tabs>
            <w:rPr/>
          </w:pPr>
          <w:hyperlink w:anchor="__RefHeading___Toc1022716_3381743652">
            <w:r>
              <w:rPr>
                <w:webHidden/>
                <w:rStyle w:val="IndexLink"/>
                <w:rtl w:val="true"/>
              </w:rPr>
              <w:t>«</w:t>
            </w:r>
            <w:r>
              <w:rPr>
                <w:rStyle w:val="IndexLink"/>
              </w:rPr>
              <w:t>45</w:t>
            </w:r>
            <w:r>
              <w:rPr>
                <w:rStyle w:val="IndexLink"/>
                <w:rtl w:val="true"/>
              </w:rPr>
              <w:t>»</w:t>
              <w:tab/>
            </w:r>
            <w:r>
              <w:rPr>
                <w:rStyle w:val="IndexLink"/>
              </w:rPr>
              <w:t>81</w:t>
            </w:r>
          </w:hyperlink>
        </w:p>
        <w:p>
          <w:pPr>
            <w:pStyle w:val="Contents5"/>
            <w:tabs>
              <w:tab w:val="clear" w:pos="7892"/>
              <w:tab w:val="right" w:pos="9026" w:leader="dot"/>
            </w:tabs>
            <w:rPr/>
          </w:pPr>
          <w:hyperlink w:anchor="__RefHeading___Toc1022718_3381743652">
            <w:r>
              <w:rPr>
                <w:webHidden/>
                <w:rStyle w:val="IndexLink"/>
                <w:rtl w:val="true"/>
              </w:rPr>
              <w:t>أقول</w:t>
            </w:r>
            <w:r>
              <w:rPr>
                <w:rStyle w:val="IndexLink"/>
                <w:rtl w:val="true"/>
              </w:rPr>
              <w:tab/>
            </w:r>
            <w:r>
              <w:rPr>
                <w:rStyle w:val="IndexLink"/>
              </w:rPr>
              <w:t>81</w:t>
            </w:r>
          </w:hyperlink>
        </w:p>
        <w:p>
          <w:pPr>
            <w:pStyle w:val="Contents5"/>
            <w:tabs>
              <w:tab w:val="clear" w:pos="7892"/>
              <w:tab w:val="right" w:pos="9026" w:leader="dot"/>
            </w:tabs>
            <w:rPr/>
          </w:pPr>
          <w:hyperlink w:anchor="__RefHeading___Toc1022720_3381743652">
            <w:r>
              <w:rPr>
                <w:webHidden/>
                <w:rStyle w:val="IndexLink"/>
                <w:rtl w:val="true"/>
              </w:rPr>
              <w:t>«</w:t>
            </w:r>
            <w:r>
              <w:rPr>
                <w:rStyle w:val="IndexLink"/>
              </w:rPr>
              <w:t>46</w:t>
            </w:r>
            <w:r>
              <w:rPr>
                <w:rStyle w:val="IndexLink"/>
                <w:rtl w:val="true"/>
              </w:rPr>
              <w:t>»</w:t>
              <w:tab/>
            </w:r>
            <w:r>
              <w:rPr>
                <w:rStyle w:val="IndexLink"/>
              </w:rPr>
              <w:t>81</w:t>
            </w:r>
          </w:hyperlink>
        </w:p>
        <w:p>
          <w:pPr>
            <w:pStyle w:val="Contents5"/>
            <w:tabs>
              <w:tab w:val="clear" w:pos="7892"/>
              <w:tab w:val="right" w:pos="9026" w:leader="dot"/>
            </w:tabs>
            <w:rPr/>
          </w:pPr>
          <w:hyperlink w:anchor="__RefHeading___Toc1022722_3381743652">
            <w:r>
              <w:rPr>
                <w:webHidden/>
                <w:rStyle w:val="IndexLink"/>
                <w:rtl w:val="true"/>
              </w:rPr>
              <w:t xml:space="preserve">روایت </w:t>
            </w:r>
            <w:r>
              <w:rPr>
                <w:rStyle w:val="IndexLink"/>
              </w:rPr>
              <w:t>44</w:t>
            </w:r>
            <w:r>
              <w:rPr>
                <w:rStyle w:val="IndexLink"/>
                <w:rtl w:val="true"/>
              </w:rPr>
              <w:tab/>
            </w:r>
            <w:r>
              <w:rPr>
                <w:rStyle w:val="IndexLink"/>
              </w:rPr>
              <w:t>81</w:t>
            </w:r>
          </w:hyperlink>
        </w:p>
        <w:p>
          <w:pPr>
            <w:pStyle w:val="Contents5"/>
            <w:tabs>
              <w:tab w:val="clear" w:pos="7892"/>
              <w:tab w:val="right" w:pos="9026" w:leader="dot"/>
            </w:tabs>
            <w:rPr/>
          </w:pPr>
          <w:hyperlink w:anchor="__RefHeading___Toc1022724_3381743652">
            <w:r>
              <w:rPr>
                <w:webHidden/>
                <w:rStyle w:val="IndexLink"/>
                <w:rtl w:val="true"/>
              </w:rPr>
              <w:t xml:space="preserve">روایت </w:t>
            </w:r>
            <w:r>
              <w:rPr>
                <w:rStyle w:val="IndexLink"/>
              </w:rPr>
              <w:t>45</w:t>
            </w:r>
            <w:r>
              <w:rPr>
                <w:rStyle w:val="IndexLink"/>
                <w:rtl w:val="true"/>
              </w:rPr>
              <w:tab/>
            </w:r>
            <w:r>
              <w:rPr>
                <w:rStyle w:val="IndexLink"/>
              </w:rPr>
              <w:t>81</w:t>
            </w:r>
          </w:hyperlink>
        </w:p>
        <w:p>
          <w:pPr>
            <w:pStyle w:val="Contents5"/>
            <w:tabs>
              <w:tab w:val="clear" w:pos="7892"/>
              <w:tab w:val="right" w:pos="9026" w:leader="dot"/>
            </w:tabs>
            <w:rPr/>
          </w:pPr>
          <w:hyperlink w:anchor="__RefHeading___Toc1022726_3381743652">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1022728_3381743652">
            <w:r>
              <w:rPr>
                <w:webHidden/>
                <w:rStyle w:val="IndexLink"/>
                <w:rtl w:val="true"/>
              </w:rPr>
              <w:t xml:space="preserve">روایت </w:t>
            </w:r>
            <w:r>
              <w:rPr>
                <w:rStyle w:val="IndexLink"/>
              </w:rPr>
              <w:t>46</w:t>
            </w:r>
            <w:r>
              <w:rPr>
                <w:rStyle w:val="IndexLink"/>
                <w:rtl w:val="true"/>
              </w:rPr>
              <w:tab/>
            </w:r>
            <w:r>
              <w:rPr>
                <w:rStyle w:val="IndexLink"/>
              </w:rPr>
              <w:t>82</w:t>
            </w:r>
          </w:hyperlink>
        </w:p>
        <w:p>
          <w:pPr>
            <w:pStyle w:val="Contents5"/>
            <w:tabs>
              <w:tab w:val="clear" w:pos="7892"/>
              <w:tab w:val="right" w:pos="9026" w:leader="dot"/>
            </w:tabs>
            <w:rPr/>
          </w:pPr>
          <w:hyperlink w:anchor="__RefHeading___Toc1022730_3381743652">
            <w:r>
              <w:rPr>
                <w:webHidden/>
                <w:rStyle w:val="IndexLink"/>
                <w:rtl w:val="true"/>
              </w:rPr>
              <w:t>بيان</w:t>
            </w:r>
            <w:r>
              <w:rPr>
                <w:rStyle w:val="IndexLink"/>
                <w:rtl w:val="true"/>
              </w:rPr>
              <w:tab/>
            </w:r>
            <w:r>
              <w:rPr>
                <w:rStyle w:val="IndexLink"/>
              </w:rPr>
              <w:t>93</w:t>
            </w:r>
          </w:hyperlink>
        </w:p>
        <w:p>
          <w:pPr>
            <w:pStyle w:val="Contents5"/>
            <w:tabs>
              <w:tab w:val="clear" w:pos="7892"/>
              <w:tab w:val="right" w:pos="9026" w:leader="dot"/>
            </w:tabs>
            <w:rPr/>
          </w:pPr>
          <w:hyperlink w:anchor="__RefHeading___Toc1022732_3381743652">
            <w:r>
              <w:rPr>
                <w:webHidden/>
                <w:rStyle w:val="IndexLink"/>
                <w:rtl w:val="true"/>
              </w:rPr>
              <w:t>توضیح</w:t>
            </w:r>
            <w:r>
              <w:rPr>
                <w:rStyle w:val="IndexLink"/>
                <w:rtl w:val="true"/>
              </w:rPr>
              <w:tab/>
            </w:r>
            <w:r>
              <w:rPr>
                <w:rStyle w:val="IndexLink"/>
              </w:rPr>
              <w:t>94</w:t>
            </w:r>
          </w:hyperlink>
        </w:p>
        <w:p>
          <w:pPr>
            <w:pStyle w:val="Contents3"/>
            <w:tabs>
              <w:tab w:val="clear" w:pos="8459"/>
              <w:tab w:val="right" w:pos="9026" w:leader="dot"/>
            </w:tabs>
            <w:rPr/>
          </w:pPr>
          <w:hyperlink w:anchor="__RefHeading___Toc1022734_3381743652">
            <w:r>
              <w:rPr>
                <w:webHidden/>
                <w:rStyle w:val="IndexLink"/>
                <w:rtl w:val="true"/>
              </w:rPr>
              <w:t xml:space="preserve">باب </w:t>
            </w:r>
            <w:r>
              <w:rPr>
                <w:rStyle w:val="IndexLink"/>
              </w:rPr>
              <w:t>2</w:t>
            </w:r>
            <w:r>
              <w:rPr>
                <w:rStyle w:val="IndexLink"/>
                <w:rtl w:val="true"/>
              </w:rPr>
              <w:t xml:space="preserve"> </w:t>
            </w:r>
            <w:r>
              <w:rPr>
                <w:rStyle w:val="IndexLink"/>
                <w:rtl w:val="true"/>
              </w:rPr>
              <w:t>أحوال ولادتهم عليهم السلام و انعقاد نطفهم و أحوالهم في الرحم و</w:t>
            </w:r>
            <w:r>
              <w:rPr>
                <w:rStyle w:val="IndexLink"/>
                <w:rtl w:val="true"/>
              </w:rPr>
              <w:t xml:space="preserve">... </w:t>
            </w:r>
            <w:r>
              <w:rPr>
                <w:rStyle w:val="IndexLink"/>
                <w:rtl w:val="true"/>
              </w:rPr>
              <w:t>عند الولادة و بركات ولادتهم صلوات الله عليهم و فيه بعض غرائب علومهم و شئونهم</w:t>
            </w:r>
            <w:r>
              <w:rPr>
                <w:rStyle w:val="IndexLink"/>
                <w:rtl w:val="true"/>
              </w:rPr>
              <w:t>*</w:t>
              <w:tab/>
            </w:r>
            <w:r>
              <w:rPr>
                <w:rStyle w:val="IndexLink"/>
              </w:rPr>
              <w:t>98</w:t>
            </w:r>
          </w:hyperlink>
        </w:p>
        <w:p>
          <w:pPr>
            <w:pStyle w:val="Contents4"/>
            <w:tabs>
              <w:tab w:val="clear" w:pos="8176"/>
              <w:tab w:val="right" w:pos="9026" w:leader="dot"/>
            </w:tabs>
            <w:rPr/>
          </w:pPr>
          <w:hyperlink w:anchor="__RefHeading___Toc1022736_3381743652">
            <w:r>
              <w:rPr>
                <w:webHidden/>
                <w:rStyle w:val="IndexLink"/>
                <w:rtl w:val="true"/>
              </w:rPr>
              <w:t>الأخبار</w:t>
            </w:r>
            <w:r>
              <w:rPr>
                <w:rStyle w:val="IndexLink"/>
                <w:rtl w:val="true"/>
              </w:rPr>
              <w:tab/>
            </w:r>
            <w:r>
              <w:rPr>
                <w:rStyle w:val="IndexLink"/>
              </w:rPr>
              <w:t>98</w:t>
            </w:r>
          </w:hyperlink>
        </w:p>
        <w:p>
          <w:pPr>
            <w:pStyle w:val="Contents5"/>
            <w:tabs>
              <w:tab w:val="clear" w:pos="7892"/>
              <w:tab w:val="right" w:pos="9026" w:leader="dot"/>
            </w:tabs>
            <w:rPr/>
          </w:pPr>
          <w:hyperlink w:anchor="__RefHeading___Toc1022738_3381743652">
            <w:r>
              <w:rPr>
                <w:webHidden/>
                <w:rStyle w:val="IndexLink"/>
                <w:rtl w:val="true"/>
              </w:rPr>
              <w:t>«</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1022740_3381743652">
            <w:r>
              <w:rPr>
                <w:webHidden/>
                <w:rStyle w:val="IndexLink"/>
                <w:rtl w:val="true"/>
              </w:rPr>
              <w:t>«</w:t>
            </w:r>
            <w:r>
              <w:rPr>
                <w:rStyle w:val="IndexLink"/>
              </w:rPr>
              <w:t>2</w:t>
            </w:r>
            <w:r>
              <w:rPr>
                <w:rStyle w:val="IndexLink"/>
                <w:rtl w:val="true"/>
              </w:rPr>
              <w:t>»</w:t>
              <w:tab/>
            </w:r>
            <w:r>
              <w:rPr>
                <w:rStyle w:val="IndexLink"/>
              </w:rPr>
              <w:t>98</w:t>
            </w:r>
          </w:hyperlink>
        </w:p>
        <w:p>
          <w:pPr>
            <w:pStyle w:val="Contents3"/>
            <w:tabs>
              <w:tab w:val="clear" w:pos="8459"/>
              <w:tab w:val="right" w:pos="9026" w:leader="dot"/>
            </w:tabs>
            <w:rPr/>
          </w:pPr>
          <w:hyperlink w:anchor="__RefHeading___Toc1022742_3381743652">
            <w:r>
              <w:rPr>
                <w:webHidden/>
                <w:rStyle w:val="IndexLink"/>
                <w:rtl w:val="true"/>
              </w:rPr>
              <w:t xml:space="preserve">باب دوم </w:t>
            </w:r>
            <w:r>
              <w:rPr>
                <w:rStyle w:val="IndexLink"/>
                <w:rtl w:val="true"/>
              </w:rPr>
              <w:t xml:space="preserve">: </w:t>
            </w:r>
            <w:r>
              <w:rPr>
                <w:rStyle w:val="IndexLink"/>
                <w:rtl w:val="true"/>
              </w:rPr>
              <w:t>ولادت ائمه علیهم اسلام و انعقاد نطفه ایشان و احوال آن ها در رحم و هنگام ولادت و برکت‌های ولادت آن ها و برخی از شؤون و علوم شگرف ایشان</w:t>
            </w:r>
            <w:r>
              <w:rPr>
                <w:rStyle w:val="IndexLink"/>
                <w:rtl w:val="true"/>
              </w:rPr>
              <w:tab/>
            </w:r>
            <w:r>
              <w:rPr>
                <w:rStyle w:val="IndexLink"/>
              </w:rPr>
              <w:t>98</w:t>
            </w:r>
          </w:hyperlink>
        </w:p>
        <w:p>
          <w:pPr>
            <w:pStyle w:val="Contents4"/>
            <w:tabs>
              <w:tab w:val="clear" w:pos="8176"/>
              <w:tab w:val="right" w:pos="9026" w:leader="dot"/>
            </w:tabs>
            <w:rPr/>
          </w:pPr>
          <w:hyperlink w:anchor="__RefHeading___Toc1022744_3381743652">
            <w:r>
              <w:rPr>
                <w:webHidden/>
                <w:rStyle w:val="IndexLink"/>
                <w:rtl w:val="true"/>
              </w:rPr>
              <w:t>روایات</w:t>
            </w:r>
            <w:r>
              <w:rPr>
                <w:rStyle w:val="IndexLink"/>
                <w:rtl w:val="true"/>
              </w:rPr>
              <w:tab/>
            </w:r>
            <w:r>
              <w:rPr>
                <w:rStyle w:val="IndexLink"/>
              </w:rPr>
              <w:t>98</w:t>
            </w:r>
          </w:hyperlink>
        </w:p>
        <w:p>
          <w:pPr>
            <w:pStyle w:val="Contents5"/>
            <w:tabs>
              <w:tab w:val="clear" w:pos="7892"/>
              <w:tab w:val="right" w:pos="9026" w:leader="dot"/>
            </w:tabs>
            <w:rPr/>
          </w:pPr>
          <w:hyperlink w:anchor="__RefHeading___Toc1022746_3381743652">
            <w:r>
              <w:rPr>
                <w:webHidden/>
                <w:rStyle w:val="IndexLink"/>
                <w:rtl w:val="true"/>
              </w:rPr>
              <w:t xml:space="preserve">روایت </w:t>
            </w:r>
            <w:r>
              <w:rPr>
                <w:rStyle w:val="IndexLink"/>
              </w:rPr>
              <w:t>1</w:t>
            </w:r>
            <w:r>
              <w:rPr>
                <w:rStyle w:val="IndexLink"/>
                <w:rtl w:val="true"/>
              </w:rPr>
              <w:tab/>
            </w:r>
            <w:r>
              <w:rPr>
                <w:rStyle w:val="IndexLink"/>
              </w:rPr>
              <w:t>98</w:t>
            </w:r>
          </w:hyperlink>
        </w:p>
        <w:p>
          <w:pPr>
            <w:pStyle w:val="Contents5"/>
            <w:tabs>
              <w:tab w:val="clear" w:pos="7892"/>
              <w:tab w:val="right" w:pos="9026" w:leader="dot"/>
            </w:tabs>
            <w:rPr/>
          </w:pPr>
          <w:hyperlink w:anchor="__RefHeading___Toc1022748_3381743652">
            <w:r>
              <w:rPr>
                <w:webHidden/>
                <w:rStyle w:val="IndexLink"/>
                <w:rtl w:val="true"/>
              </w:rPr>
              <w:t xml:space="preserve">روایت </w:t>
            </w:r>
            <w:r>
              <w:rPr>
                <w:rStyle w:val="IndexLink"/>
              </w:rPr>
              <w:t>2</w:t>
            </w:r>
            <w:r>
              <w:rPr>
                <w:rStyle w:val="IndexLink"/>
                <w:rtl w:val="true"/>
              </w:rPr>
              <w:tab/>
            </w:r>
            <w:r>
              <w:rPr>
                <w:rStyle w:val="IndexLink"/>
              </w:rPr>
              <w:t>98</w:t>
            </w:r>
          </w:hyperlink>
        </w:p>
        <w:p>
          <w:pPr>
            <w:pStyle w:val="Contents5"/>
            <w:tabs>
              <w:tab w:val="clear" w:pos="7892"/>
              <w:tab w:val="right" w:pos="9026" w:leader="dot"/>
            </w:tabs>
            <w:rPr/>
          </w:pPr>
          <w:hyperlink w:anchor="__RefHeading___Toc1022750_3381743652">
            <w:r>
              <w:rPr>
                <w:webHidden/>
                <w:rStyle w:val="IndexLink"/>
                <w:rtl w:val="true"/>
              </w:rPr>
              <w:t>«</w:t>
            </w:r>
            <w:r>
              <w:rPr>
                <w:rStyle w:val="IndexLink"/>
              </w:rPr>
              <w:t>3</w:t>
            </w:r>
            <w:r>
              <w:rPr>
                <w:rStyle w:val="IndexLink"/>
                <w:rtl w:val="true"/>
              </w:rPr>
              <w:t>»</w:t>
              <w:tab/>
            </w:r>
            <w:r>
              <w:rPr>
                <w:rStyle w:val="IndexLink"/>
              </w:rPr>
              <w:t>100</w:t>
            </w:r>
          </w:hyperlink>
        </w:p>
        <w:p>
          <w:pPr>
            <w:pStyle w:val="Contents5"/>
            <w:tabs>
              <w:tab w:val="clear" w:pos="7892"/>
              <w:tab w:val="right" w:pos="9026" w:leader="dot"/>
            </w:tabs>
            <w:rPr/>
          </w:pPr>
          <w:hyperlink w:anchor="__RefHeading___Toc1022752_3381743652">
            <w:r>
              <w:rPr>
                <w:webHidden/>
                <w:rStyle w:val="IndexLink"/>
                <w:rtl w:val="true"/>
              </w:rPr>
              <w:t>بيان</w:t>
            </w:r>
            <w:r>
              <w:rPr>
                <w:rStyle w:val="IndexLink"/>
                <w:rtl w:val="true"/>
              </w:rPr>
              <w:tab/>
            </w:r>
            <w:r>
              <w:rPr>
                <w:rStyle w:val="IndexLink"/>
              </w:rPr>
              <w:t>100</w:t>
            </w:r>
          </w:hyperlink>
        </w:p>
        <w:p>
          <w:pPr>
            <w:pStyle w:val="Contents5"/>
            <w:tabs>
              <w:tab w:val="clear" w:pos="7892"/>
              <w:tab w:val="right" w:pos="9026" w:leader="dot"/>
            </w:tabs>
            <w:rPr/>
          </w:pPr>
          <w:hyperlink w:anchor="__RefHeading___Toc1022754_3381743652">
            <w:r>
              <w:rPr>
                <w:webHidden/>
                <w:rStyle w:val="IndexLink"/>
                <w:rtl w:val="true"/>
              </w:rPr>
              <w:t>«</w:t>
            </w:r>
            <w:r>
              <w:rPr>
                <w:rStyle w:val="IndexLink"/>
              </w:rPr>
              <w:t>4</w:t>
            </w:r>
            <w:r>
              <w:rPr>
                <w:rStyle w:val="IndexLink"/>
                <w:rtl w:val="true"/>
              </w:rPr>
              <w:t>»</w:t>
              <w:tab/>
            </w:r>
            <w:r>
              <w:rPr>
                <w:rStyle w:val="IndexLink"/>
              </w:rPr>
              <w:t>100</w:t>
            </w:r>
          </w:hyperlink>
        </w:p>
        <w:p>
          <w:pPr>
            <w:pStyle w:val="Contents5"/>
            <w:tabs>
              <w:tab w:val="clear" w:pos="7892"/>
              <w:tab w:val="right" w:pos="9026" w:leader="dot"/>
            </w:tabs>
            <w:rPr/>
          </w:pPr>
          <w:hyperlink w:anchor="__RefHeading___Toc1022756_3381743652">
            <w:r>
              <w:rPr>
                <w:webHidden/>
                <w:rStyle w:val="IndexLink"/>
                <w:rtl w:val="true"/>
              </w:rPr>
              <w:t xml:space="preserve">روایت </w:t>
            </w:r>
            <w:r>
              <w:rPr>
                <w:rStyle w:val="IndexLink"/>
              </w:rPr>
              <w:t>3</w:t>
            </w:r>
            <w:r>
              <w:rPr>
                <w:rStyle w:val="IndexLink"/>
                <w:rtl w:val="true"/>
              </w:rPr>
              <w:tab/>
            </w:r>
            <w:r>
              <w:rPr>
                <w:rStyle w:val="IndexLink"/>
              </w:rPr>
              <w:t>100</w:t>
            </w:r>
          </w:hyperlink>
        </w:p>
        <w:p>
          <w:pPr>
            <w:pStyle w:val="Contents5"/>
            <w:tabs>
              <w:tab w:val="clear" w:pos="7892"/>
              <w:tab w:val="right" w:pos="9026" w:leader="dot"/>
            </w:tabs>
            <w:rPr/>
          </w:pPr>
          <w:hyperlink w:anchor="__RefHeading___Toc1022758_3381743652">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1022760_3381743652">
            <w:r>
              <w:rPr>
                <w:webHidden/>
                <w:rStyle w:val="IndexLink"/>
                <w:rtl w:val="true"/>
              </w:rPr>
              <w:t xml:space="preserve">روایت </w:t>
            </w:r>
            <w:r>
              <w:rPr>
                <w:rStyle w:val="IndexLink"/>
              </w:rPr>
              <w:t>4</w:t>
            </w:r>
            <w:r>
              <w:rPr>
                <w:rStyle w:val="IndexLink"/>
                <w:rtl w:val="true"/>
              </w:rPr>
              <w:tab/>
            </w:r>
            <w:r>
              <w:rPr>
                <w:rStyle w:val="IndexLink"/>
              </w:rPr>
              <w:t>101</w:t>
            </w:r>
          </w:hyperlink>
        </w:p>
        <w:p>
          <w:pPr>
            <w:pStyle w:val="Contents5"/>
            <w:tabs>
              <w:tab w:val="clear" w:pos="7892"/>
              <w:tab w:val="right" w:pos="9026" w:leader="dot"/>
            </w:tabs>
            <w:rPr/>
          </w:pPr>
          <w:hyperlink w:anchor="__RefHeading___Toc1022762_3381743652">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1022764_3381743652">
            <w:r>
              <w:rPr>
                <w:webHidden/>
                <w:rStyle w:val="IndexLink"/>
                <w:rtl w:val="true"/>
              </w:rPr>
              <w:t>«</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1022766_3381743652">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1022768_3381743652">
            <w:r>
              <w:rPr>
                <w:webHidden/>
                <w:rStyle w:val="IndexLink"/>
                <w:rtl w:val="true"/>
              </w:rPr>
              <w:t>«</w:t>
            </w:r>
            <w:r>
              <w:rPr>
                <w:rStyle w:val="IndexLink"/>
              </w:rPr>
              <w:t>6</w:t>
            </w:r>
            <w:r>
              <w:rPr>
                <w:rStyle w:val="IndexLink"/>
                <w:rtl w:val="true"/>
              </w:rPr>
              <w:t>»</w:t>
              <w:tab/>
            </w:r>
            <w:r>
              <w:rPr>
                <w:rStyle w:val="IndexLink"/>
              </w:rPr>
              <w:t>102</w:t>
            </w:r>
          </w:hyperlink>
        </w:p>
        <w:p>
          <w:pPr>
            <w:pStyle w:val="Contents5"/>
            <w:tabs>
              <w:tab w:val="clear" w:pos="7892"/>
              <w:tab w:val="right" w:pos="9026" w:leader="dot"/>
            </w:tabs>
            <w:rPr/>
          </w:pPr>
          <w:hyperlink w:anchor="__RefHeading___Toc1022770_3381743652">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1022772_3381743652">
            <w:r>
              <w:rPr>
                <w:webHidden/>
                <w:rStyle w:val="IndexLink"/>
                <w:rtl w:val="true"/>
              </w:rPr>
              <w:t xml:space="preserve">روایت </w:t>
            </w:r>
            <w:r>
              <w:rPr>
                <w:rStyle w:val="IndexLink"/>
              </w:rPr>
              <w:t>5</w:t>
            </w:r>
            <w:r>
              <w:rPr>
                <w:rStyle w:val="IndexLink"/>
                <w:rtl w:val="true"/>
              </w:rPr>
              <w:tab/>
            </w:r>
            <w:r>
              <w:rPr>
                <w:rStyle w:val="IndexLink"/>
              </w:rPr>
              <w:t>103</w:t>
            </w:r>
          </w:hyperlink>
        </w:p>
        <w:p>
          <w:pPr>
            <w:pStyle w:val="Contents5"/>
            <w:tabs>
              <w:tab w:val="clear" w:pos="7892"/>
              <w:tab w:val="right" w:pos="9026" w:leader="dot"/>
            </w:tabs>
            <w:rPr/>
          </w:pPr>
          <w:hyperlink w:anchor="__RefHeading___Toc1022774_3381743652">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1022776_3381743652">
            <w:r>
              <w:rPr>
                <w:webHidden/>
                <w:rStyle w:val="IndexLink"/>
                <w:rtl w:val="true"/>
              </w:rPr>
              <w:t xml:space="preserve">روایت </w:t>
            </w:r>
            <w:r>
              <w:rPr>
                <w:rStyle w:val="IndexLink"/>
              </w:rPr>
              <w:t>6</w:t>
            </w:r>
            <w:r>
              <w:rPr>
                <w:rStyle w:val="IndexLink"/>
                <w:rtl w:val="true"/>
              </w:rPr>
              <w:tab/>
            </w:r>
            <w:r>
              <w:rPr>
                <w:rStyle w:val="IndexLink"/>
              </w:rPr>
              <w:t>103</w:t>
            </w:r>
          </w:hyperlink>
        </w:p>
        <w:p>
          <w:pPr>
            <w:pStyle w:val="Contents5"/>
            <w:tabs>
              <w:tab w:val="clear" w:pos="7892"/>
              <w:tab w:val="right" w:pos="9026" w:leader="dot"/>
            </w:tabs>
            <w:rPr/>
          </w:pPr>
          <w:hyperlink w:anchor="__RefHeading___Toc1022778_3381743652">
            <w:r>
              <w:rPr>
                <w:webHidden/>
                <w:rStyle w:val="IndexLink"/>
                <w:rtl w:val="true"/>
              </w:rPr>
              <w:t>«</w:t>
            </w:r>
            <w:r>
              <w:rPr>
                <w:rStyle w:val="IndexLink"/>
              </w:rPr>
              <w:t>7</w:t>
            </w:r>
            <w:r>
              <w:rPr>
                <w:rStyle w:val="IndexLink"/>
                <w:rtl w:val="true"/>
              </w:rPr>
              <w:t>»</w:t>
              <w:tab/>
            </w:r>
            <w:r>
              <w:rPr>
                <w:rStyle w:val="IndexLink"/>
              </w:rPr>
              <w:t>104</w:t>
            </w:r>
          </w:hyperlink>
        </w:p>
        <w:p>
          <w:pPr>
            <w:pStyle w:val="Contents5"/>
            <w:tabs>
              <w:tab w:val="clear" w:pos="7892"/>
              <w:tab w:val="right" w:pos="9026" w:leader="dot"/>
            </w:tabs>
            <w:rPr/>
          </w:pPr>
          <w:hyperlink w:anchor="__RefHeading___Toc1022780_3381743652">
            <w:r>
              <w:rPr>
                <w:webHidden/>
                <w:rStyle w:val="IndexLink"/>
                <w:rtl w:val="true"/>
              </w:rPr>
              <w:t>«</w:t>
            </w:r>
            <w:r>
              <w:rPr>
                <w:rStyle w:val="IndexLink"/>
              </w:rPr>
              <w:t>8</w:t>
            </w:r>
            <w:r>
              <w:rPr>
                <w:rStyle w:val="IndexLink"/>
                <w:rtl w:val="true"/>
              </w:rPr>
              <w:t>»</w:t>
              <w:tab/>
            </w:r>
            <w:r>
              <w:rPr>
                <w:rStyle w:val="IndexLink"/>
              </w:rPr>
              <w:t>104</w:t>
            </w:r>
          </w:hyperlink>
        </w:p>
        <w:p>
          <w:pPr>
            <w:pStyle w:val="Contents5"/>
            <w:tabs>
              <w:tab w:val="clear" w:pos="7892"/>
              <w:tab w:val="right" w:pos="9026" w:leader="dot"/>
            </w:tabs>
            <w:rPr/>
          </w:pPr>
          <w:hyperlink w:anchor="__RefHeading___Toc1022782_3381743652">
            <w:r>
              <w:rPr>
                <w:webHidden/>
                <w:rStyle w:val="IndexLink"/>
                <w:rtl w:val="true"/>
              </w:rPr>
              <w:t>«</w:t>
            </w:r>
            <w:r>
              <w:rPr>
                <w:rStyle w:val="IndexLink"/>
              </w:rPr>
              <w:t>9</w:t>
            </w:r>
            <w:r>
              <w:rPr>
                <w:rStyle w:val="IndexLink"/>
                <w:rtl w:val="true"/>
              </w:rPr>
              <w:t>»</w:t>
              <w:tab/>
            </w:r>
            <w:r>
              <w:rPr>
                <w:rStyle w:val="IndexLink"/>
              </w:rPr>
              <w:t>104</w:t>
            </w:r>
          </w:hyperlink>
        </w:p>
        <w:p>
          <w:pPr>
            <w:pStyle w:val="Contents5"/>
            <w:tabs>
              <w:tab w:val="clear" w:pos="7892"/>
              <w:tab w:val="right" w:pos="9026" w:leader="dot"/>
            </w:tabs>
            <w:rPr/>
          </w:pPr>
          <w:hyperlink w:anchor="__RefHeading___Toc1022784_3381743652">
            <w:r>
              <w:rPr>
                <w:webHidden/>
                <w:rStyle w:val="IndexLink"/>
                <w:rtl w:val="true"/>
              </w:rPr>
              <w:t xml:space="preserve">روایت </w:t>
            </w:r>
            <w:r>
              <w:rPr>
                <w:rStyle w:val="IndexLink"/>
              </w:rPr>
              <w:t>7</w:t>
            </w:r>
            <w:r>
              <w:rPr>
                <w:rStyle w:val="IndexLink"/>
                <w:rtl w:val="true"/>
              </w:rPr>
              <w:tab/>
            </w:r>
            <w:r>
              <w:rPr>
                <w:rStyle w:val="IndexLink"/>
              </w:rPr>
              <w:t>104</w:t>
            </w:r>
          </w:hyperlink>
        </w:p>
        <w:p>
          <w:pPr>
            <w:pStyle w:val="Contents5"/>
            <w:tabs>
              <w:tab w:val="clear" w:pos="7892"/>
              <w:tab w:val="right" w:pos="9026" w:leader="dot"/>
            </w:tabs>
            <w:rPr/>
          </w:pPr>
          <w:hyperlink w:anchor="__RefHeading___Toc1022786_3381743652">
            <w:r>
              <w:rPr>
                <w:webHidden/>
                <w:rStyle w:val="IndexLink"/>
                <w:rtl w:val="true"/>
              </w:rPr>
              <w:t xml:space="preserve">روایت </w:t>
            </w:r>
            <w:r>
              <w:rPr>
                <w:rStyle w:val="IndexLink"/>
              </w:rPr>
              <w:t>8</w:t>
            </w:r>
            <w:r>
              <w:rPr>
                <w:rStyle w:val="IndexLink"/>
                <w:rtl w:val="true"/>
              </w:rPr>
              <w:tab/>
            </w:r>
            <w:r>
              <w:rPr>
                <w:rStyle w:val="IndexLink"/>
              </w:rPr>
              <w:t>105</w:t>
            </w:r>
          </w:hyperlink>
        </w:p>
        <w:p>
          <w:pPr>
            <w:pStyle w:val="Contents5"/>
            <w:tabs>
              <w:tab w:val="clear" w:pos="7892"/>
              <w:tab w:val="right" w:pos="9026" w:leader="dot"/>
            </w:tabs>
            <w:rPr/>
          </w:pPr>
          <w:hyperlink w:anchor="__RefHeading___Toc1022788_3381743652">
            <w:r>
              <w:rPr>
                <w:webHidden/>
                <w:rStyle w:val="IndexLink"/>
                <w:rtl w:val="true"/>
              </w:rPr>
              <w:t xml:space="preserve">روایت </w:t>
            </w:r>
            <w:r>
              <w:rPr>
                <w:rStyle w:val="IndexLink"/>
              </w:rPr>
              <w:t>9</w:t>
            </w:r>
            <w:r>
              <w:rPr>
                <w:rStyle w:val="IndexLink"/>
                <w:rtl w:val="true"/>
              </w:rPr>
              <w:tab/>
            </w:r>
            <w:r>
              <w:rPr>
                <w:rStyle w:val="IndexLink"/>
              </w:rPr>
              <w:t>105</w:t>
            </w:r>
          </w:hyperlink>
        </w:p>
        <w:p>
          <w:pPr>
            <w:pStyle w:val="Contents5"/>
            <w:tabs>
              <w:tab w:val="clear" w:pos="7892"/>
              <w:tab w:val="right" w:pos="9026" w:leader="dot"/>
            </w:tabs>
            <w:rPr/>
          </w:pPr>
          <w:hyperlink w:anchor="__RefHeading___Toc1022790_3381743652">
            <w:r>
              <w:rPr>
                <w:webHidden/>
                <w:rStyle w:val="IndexLink"/>
                <w:rtl w:val="true"/>
              </w:rPr>
              <w:t>«</w:t>
            </w:r>
            <w:r>
              <w:rPr>
                <w:rStyle w:val="IndexLink"/>
              </w:rPr>
              <w:t>10</w:t>
            </w:r>
            <w:r>
              <w:rPr>
                <w:rStyle w:val="IndexLink"/>
                <w:rtl w:val="true"/>
              </w:rPr>
              <w:t>»</w:t>
              <w:tab/>
            </w:r>
            <w:r>
              <w:rPr>
                <w:rStyle w:val="IndexLink"/>
              </w:rPr>
              <w:t>106</w:t>
            </w:r>
          </w:hyperlink>
        </w:p>
        <w:p>
          <w:pPr>
            <w:pStyle w:val="Contents5"/>
            <w:tabs>
              <w:tab w:val="clear" w:pos="7892"/>
              <w:tab w:val="right" w:pos="9026" w:leader="dot"/>
            </w:tabs>
            <w:rPr/>
          </w:pPr>
          <w:hyperlink w:anchor="__RefHeading___Toc1022792_3381743652">
            <w:r>
              <w:rPr>
                <w:webHidden/>
                <w:rStyle w:val="IndexLink"/>
                <w:rtl w:val="true"/>
              </w:rPr>
              <w:t>«</w:t>
            </w:r>
            <w:r>
              <w:rPr>
                <w:rStyle w:val="IndexLink"/>
              </w:rPr>
              <w:t>11</w:t>
            </w:r>
            <w:r>
              <w:rPr>
                <w:rStyle w:val="IndexLink"/>
                <w:rtl w:val="true"/>
              </w:rPr>
              <w:t>»</w:t>
              <w:tab/>
            </w:r>
            <w:r>
              <w:rPr>
                <w:rStyle w:val="IndexLink"/>
              </w:rPr>
              <w:t>106</w:t>
            </w:r>
          </w:hyperlink>
        </w:p>
        <w:p>
          <w:pPr>
            <w:pStyle w:val="Contents5"/>
            <w:tabs>
              <w:tab w:val="clear" w:pos="7892"/>
              <w:tab w:val="right" w:pos="9026" w:leader="dot"/>
            </w:tabs>
            <w:rPr/>
          </w:pPr>
          <w:hyperlink w:anchor="__RefHeading___Toc1022794_3381743652">
            <w:r>
              <w:rPr>
                <w:webHidden/>
                <w:rStyle w:val="IndexLink"/>
                <w:rtl w:val="true"/>
              </w:rPr>
              <w:t>بيان</w:t>
            </w:r>
            <w:r>
              <w:rPr>
                <w:rStyle w:val="IndexLink"/>
                <w:rtl w:val="true"/>
              </w:rPr>
              <w:tab/>
            </w:r>
            <w:r>
              <w:rPr>
                <w:rStyle w:val="IndexLink"/>
              </w:rPr>
              <w:t>106</w:t>
            </w:r>
          </w:hyperlink>
        </w:p>
        <w:p>
          <w:pPr>
            <w:pStyle w:val="Contents5"/>
            <w:tabs>
              <w:tab w:val="clear" w:pos="7892"/>
              <w:tab w:val="right" w:pos="9026" w:leader="dot"/>
            </w:tabs>
            <w:rPr/>
          </w:pPr>
          <w:hyperlink w:anchor="__RefHeading___Toc1022796_3381743652">
            <w:r>
              <w:rPr>
                <w:webHidden/>
                <w:rStyle w:val="IndexLink"/>
                <w:rtl w:val="true"/>
              </w:rPr>
              <w:t xml:space="preserve">روایت </w:t>
            </w:r>
            <w:r>
              <w:rPr>
                <w:rStyle w:val="IndexLink"/>
              </w:rPr>
              <w:t>10</w:t>
            </w:r>
            <w:r>
              <w:rPr>
                <w:rStyle w:val="IndexLink"/>
                <w:rtl w:val="true"/>
              </w:rPr>
              <w:tab/>
            </w:r>
            <w:r>
              <w:rPr>
                <w:rStyle w:val="IndexLink"/>
              </w:rPr>
              <w:t>107</w:t>
            </w:r>
          </w:hyperlink>
        </w:p>
        <w:p>
          <w:pPr>
            <w:pStyle w:val="Contents5"/>
            <w:tabs>
              <w:tab w:val="clear" w:pos="7892"/>
              <w:tab w:val="right" w:pos="9026" w:leader="dot"/>
            </w:tabs>
            <w:rPr/>
          </w:pPr>
          <w:hyperlink w:anchor="__RefHeading___Toc1022798_3381743652">
            <w:r>
              <w:rPr>
                <w:webHidden/>
                <w:rStyle w:val="IndexLink"/>
                <w:rtl w:val="true"/>
              </w:rPr>
              <w:t xml:space="preserve">روایت </w:t>
            </w:r>
            <w:r>
              <w:rPr>
                <w:rStyle w:val="IndexLink"/>
              </w:rPr>
              <w:t>11</w:t>
            </w:r>
            <w:r>
              <w:rPr>
                <w:rStyle w:val="IndexLink"/>
                <w:rtl w:val="true"/>
              </w:rPr>
              <w:tab/>
            </w:r>
            <w:r>
              <w:rPr>
                <w:rStyle w:val="IndexLink"/>
              </w:rPr>
              <w:t>107</w:t>
            </w:r>
          </w:hyperlink>
        </w:p>
        <w:p>
          <w:pPr>
            <w:pStyle w:val="Contents5"/>
            <w:tabs>
              <w:tab w:val="clear" w:pos="7892"/>
              <w:tab w:val="right" w:pos="9026" w:leader="dot"/>
            </w:tabs>
            <w:rPr/>
          </w:pPr>
          <w:hyperlink w:anchor="__RefHeading___Toc1022800_3381743652">
            <w:r>
              <w:rPr>
                <w:webHidden/>
                <w:rStyle w:val="IndexLink"/>
                <w:rtl w:val="true"/>
              </w:rPr>
              <w:t>توضیح</w:t>
            </w:r>
            <w:r>
              <w:rPr>
                <w:rStyle w:val="IndexLink"/>
                <w:rtl w:val="true"/>
              </w:rPr>
              <w:tab/>
            </w:r>
            <w:r>
              <w:rPr>
                <w:rStyle w:val="IndexLink"/>
              </w:rPr>
              <w:t>107</w:t>
            </w:r>
          </w:hyperlink>
        </w:p>
        <w:p>
          <w:pPr>
            <w:pStyle w:val="Contents5"/>
            <w:tabs>
              <w:tab w:val="clear" w:pos="7892"/>
              <w:tab w:val="right" w:pos="9026" w:leader="dot"/>
            </w:tabs>
            <w:rPr/>
          </w:pPr>
          <w:hyperlink w:anchor="__RefHeading___Toc1022802_3381743652">
            <w:r>
              <w:rPr>
                <w:webHidden/>
                <w:rStyle w:val="IndexLink"/>
                <w:rtl w:val="true"/>
              </w:rPr>
              <w:t>«</w:t>
            </w:r>
            <w:r>
              <w:rPr>
                <w:rStyle w:val="IndexLink"/>
              </w:rPr>
              <w:t>12</w:t>
            </w:r>
            <w:r>
              <w:rPr>
                <w:rStyle w:val="IndexLink"/>
                <w:rtl w:val="true"/>
              </w:rPr>
              <w:t>»</w:t>
              <w:tab/>
            </w:r>
            <w:r>
              <w:rPr>
                <w:rStyle w:val="IndexLink"/>
              </w:rPr>
              <w:t>108</w:t>
            </w:r>
          </w:hyperlink>
        </w:p>
        <w:p>
          <w:pPr>
            <w:pStyle w:val="Contents5"/>
            <w:tabs>
              <w:tab w:val="clear" w:pos="7892"/>
              <w:tab w:val="right" w:pos="9026" w:leader="dot"/>
            </w:tabs>
            <w:rPr/>
          </w:pPr>
          <w:hyperlink w:anchor="__RefHeading___Toc1022804_3381743652">
            <w:r>
              <w:rPr>
                <w:webHidden/>
                <w:rStyle w:val="IndexLink"/>
                <w:rtl w:val="true"/>
              </w:rPr>
              <w:t>«</w:t>
            </w:r>
            <w:r>
              <w:rPr>
                <w:rStyle w:val="IndexLink"/>
              </w:rPr>
              <w:t>13</w:t>
            </w:r>
            <w:r>
              <w:rPr>
                <w:rStyle w:val="IndexLink"/>
                <w:rtl w:val="true"/>
              </w:rPr>
              <w:t>»</w:t>
              <w:tab/>
            </w:r>
            <w:r>
              <w:rPr>
                <w:rStyle w:val="IndexLink"/>
              </w:rPr>
              <w:t>108</w:t>
            </w:r>
          </w:hyperlink>
        </w:p>
        <w:p>
          <w:pPr>
            <w:pStyle w:val="Contents5"/>
            <w:tabs>
              <w:tab w:val="clear" w:pos="7892"/>
              <w:tab w:val="right" w:pos="9026" w:leader="dot"/>
            </w:tabs>
            <w:rPr/>
          </w:pPr>
          <w:hyperlink w:anchor="__RefHeading___Toc1022806_3381743652">
            <w:r>
              <w:rPr>
                <w:webHidden/>
                <w:rStyle w:val="IndexLink"/>
                <w:rtl w:val="true"/>
              </w:rPr>
              <w:t>«</w:t>
            </w:r>
            <w:r>
              <w:rPr>
                <w:rStyle w:val="IndexLink"/>
              </w:rPr>
              <w:t>14</w:t>
            </w:r>
            <w:r>
              <w:rPr>
                <w:rStyle w:val="IndexLink"/>
                <w:rtl w:val="true"/>
              </w:rPr>
              <w:t>»</w:t>
              <w:tab/>
            </w:r>
            <w:r>
              <w:rPr>
                <w:rStyle w:val="IndexLink"/>
              </w:rPr>
              <w:t>108</w:t>
            </w:r>
          </w:hyperlink>
        </w:p>
        <w:p>
          <w:pPr>
            <w:pStyle w:val="Contents5"/>
            <w:tabs>
              <w:tab w:val="clear" w:pos="7892"/>
              <w:tab w:val="right" w:pos="9026" w:leader="dot"/>
            </w:tabs>
            <w:rPr/>
          </w:pPr>
          <w:hyperlink w:anchor="__RefHeading___Toc1022808_3381743652">
            <w:r>
              <w:rPr>
                <w:webHidden/>
                <w:rStyle w:val="IndexLink"/>
                <w:rtl w:val="true"/>
              </w:rPr>
              <w:t>«</w:t>
            </w:r>
            <w:r>
              <w:rPr>
                <w:rStyle w:val="IndexLink"/>
              </w:rPr>
              <w:t>15</w:t>
            </w:r>
            <w:r>
              <w:rPr>
                <w:rStyle w:val="IndexLink"/>
                <w:rtl w:val="true"/>
              </w:rPr>
              <w:t>»</w:t>
              <w:tab/>
            </w:r>
            <w:r>
              <w:rPr>
                <w:rStyle w:val="IndexLink"/>
              </w:rPr>
              <w:t>108</w:t>
            </w:r>
          </w:hyperlink>
        </w:p>
        <w:p>
          <w:pPr>
            <w:pStyle w:val="Contents5"/>
            <w:tabs>
              <w:tab w:val="clear" w:pos="7892"/>
              <w:tab w:val="right" w:pos="9026" w:leader="dot"/>
            </w:tabs>
            <w:rPr/>
          </w:pPr>
          <w:hyperlink w:anchor="__RefHeading___Toc1022810_3381743652">
            <w:r>
              <w:rPr>
                <w:webHidden/>
                <w:rStyle w:val="IndexLink"/>
                <w:rtl w:val="true"/>
              </w:rPr>
              <w:t xml:space="preserve">روایت </w:t>
            </w:r>
            <w:r>
              <w:rPr>
                <w:rStyle w:val="IndexLink"/>
              </w:rPr>
              <w:t>12</w:t>
            </w:r>
            <w:r>
              <w:rPr>
                <w:rStyle w:val="IndexLink"/>
                <w:rtl w:val="true"/>
              </w:rPr>
              <w:tab/>
            </w:r>
            <w:r>
              <w:rPr>
                <w:rStyle w:val="IndexLink"/>
              </w:rPr>
              <w:t>108</w:t>
            </w:r>
          </w:hyperlink>
        </w:p>
        <w:p>
          <w:pPr>
            <w:pStyle w:val="Contents5"/>
            <w:tabs>
              <w:tab w:val="clear" w:pos="7892"/>
              <w:tab w:val="right" w:pos="9026" w:leader="dot"/>
            </w:tabs>
            <w:rPr/>
          </w:pPr>
          <w:hyperlink w:anchor="__RefHeading___Toc1022812_3381743652">
            <w:r>
              <w:rPr>
                <w:webHidden/>
                <w:rStyle w:val="IndexLink"/>
                <w:rtl w:val="true"/>
              </w:rPr>
              <w:t xml:space="preserve">روایت </w:t>
            </w:r>
            <w:r>
              <w:rPr>
                <w:rStyle w:val="IndexLink"/>
              </w:rPr>
              <w:t>13</w:t>
            </w:r>
            <w:r>
              <w:rPr>
                <w:rStyle w:val="IndexLink"/>
                <w:rtl w:val="true"/>
              </w:rPr>
              <w:tab/>
            </w:r>
            <w:r>
              <w:rPr>
                <w:rStyle w:val="IndexLink"/>
              </w:rPr>
              <w:t>109</w:t>
            </w:r>
          </w:hyperlink>
        </w:p>
        <w:p>
          <w:pPr>
            <w:pStyle w:val="Contents5"/>
            <w:tabs>
              <w:tab w:val="clear" w:pos="7892"/>
              <w:tab w:val="right" w:pos="9026" w:leader="dot"/>
            </w:tabs>
            <w:rPr/>
          </w:pPr>
          <w:hyperlink w:anchor="__RefHeading___Toc1022814_3381743652">
            <w:r>
              <w:rPr>
                <w:webHidden/>
                <w:rStyle w:val="IndexLink"/>
                <w:rtl w:val="true"/>
              </w:rPr>
              <w:t xml:space="preserve">روایت </w:t>
            </w:r>
            <w:r>
              <w:rPr>
                <w:rStyle w:val="IndexLink"/>
              </w:rPr>
              <w:t>14</w:t>
            </w:r>
            <w:r>
              <w:rPr>
                <w:rStyle w:val="IndexLink"/>
                <w:rtl w:val="true"/>
              </w:rPr>
              <w:tab/>
            </w:r>
            <w:r>
              <w:rPr>
                <w:rStyle w:val="IndexLink"/>
              </w:rPr>
              <w:t>109</w:t>
            </w:r>
          </w:hyperlink>
        </w:p>
        <w:p>
          <w:pPr>
            <w:pStyle w:val="Contents5"/>
            <w:tabs>
              <w:tab w:val="clear" w:pos="7892"/>
              <w:tab w:val="right" w:pos="9026" w:leader="dot"/>
            </w:tabs>
            <w:rPr/>
          </w:pPr>
          <w:hyperlink w:anchor="__RefHeading___Toc1022816_3381743652">
            <w:r>
              <w:rPr>
                <w:webHidden/>
                <w:rStyle w:val="IndexLink"/>
                <w:rtl w:val="true"/>
              </w:rPr>
              <w:t xml:space="preserve">روایت </w:t>
            </w:r>
            <w:r>
              <w:rPr>
                <w:rStyle w:val="IndexLink"/>
              </w:rPr>
              <w:t>15</w:t>
            </w:r>
            <w:r>
              <w:rPr>
                <w:rStyle w:val="IndexLink"/>
                <w:rtl w:val="true"/>
              </w:rPr>
              <w:tab/>
            </w:r>
            <w:r>
              <w:rPr>
                <w:rStyle w:val="IndexLink"/>
              </w:rPr>
              <w:t>109</w:t>
            </w:r>
          </w:hyperlink>
        </w:p>
        <w:p>
          <w:pPr>
            <w:pStyle w:val="Contents5"/>
            <w:tabs>
              <w:tab w:val="clear" w:pos="7892"/>
              <w:tab w:val="right" w:pos="9026" w:leader="dot"/>
            </w:tabs>
            <w:rPr/>
          </w:pPr>
          <w:hyperlink w:anchor="__RefHeading___Toc1022818_3381743652">
            <w:r>
              <w:rPr>
                <w:webHidden/>
                <w:rStyle w:val="IndexLink"/>
                <w:rtl w:val="true"/>
              </w:rPr>
              <w:t>بيان</w:t>
            </w:r>
            <w:r>
              <w:rPr>
                <w:rStyle w:val="IndexLink"/>
                <w:rtl w:val="true"/>
              </w:rPr>
              <w:tab/>
            </w:r>
            <w:r>
              <w:rPr>
                <w:rStyle w:val="IndexLink"/>
              </w:rPr>
              <w:t>110</w:t>
            </w:r>
          </w:hyperlink>
        </w:p>
        <w:p>
          <w:pPr>
            <w:pStyle w:val="Contents5"/>
            <w:tabs>
              <w:tab w:val="clear" w:pos="7892"/>
              <w:tab w:val="right" w:pos="9026" w:leader="dot"/>
            </w:tabs>
            <w:rPr/>
          </w:pPr>
          <w:hyperlink w:anchor="__RefHeading___Toc1022820_3381743652">
            <w:r>
              <w:rPr>
                <w:webHidden/>
                <w:rStyle w:val="IndexLink"/>
                <w:rtl w:val="true"/>
              </w:rPr>
              <w:t>«</w:t>
            </w:r>
            <w:r>
              <w:rPr>
                <w:rStyle w:val="IndexLink"/>
              </w:rPr>
              <w:t>16</w:t>
            </w:r>
            <w:r>
              <w:rPr>
                <w:rStyle w:val="IndexLink"/>
                <w:rtl w:val="true"/>
              </w:rPr>
              <w:t>»</w:t>
              <w:tab/>
            </w:r>
            <w:r>
              <w:rPr>
                <w:rStyle w:val="IndexLink"/>
              </w:rPr>
              <w:t>110</w:t>
            </w:r>
          </w:hyperlink>
        </w:p>
        <w:p>
          <w:pPr>
            <w:pStyle w:val="Contents5"/>
            <w:tabs>
              <w:tab w:val="clear" w:pos="7892"/>
              <w:tab w:val="right" w:pos="9026" w:leader="dot"/>
            </w:tabs>
            <w:rPr/>
          </w:pPr>
          <w:hyperlink w:anchor="__RefHeading___Toc1022822_3381743652">
            <w:r>
              <w:rPr>
                <w:webHidden/>
                <w:rStyle w:val="IndexLink"/>
                <w:rtl w:val="true"/>
              </w:rPr>
              <w:t>«</w:t>
            </w:r>
            <w:r>
              <w:rPr>
                <w:rStyle w:val="IndexLink"/>
              </w:rPr>
              <w:t>17</w:t>
            </w:r>
            <w:r>
              <w:rPr>
                <w:rStyle w:val="IndexLink"/>
                <w:rtl w:val="true"/>
              </w:rPr>
              <w:t>»</w:t>
              <w:tab/>
            </w:r>
            <w:r>
              <w:rPr>
                <w:rStyle w:val="IndexLink"/>
              </w:rPr>
              <w:t>110</w:t>
            </w:r>
          </w:hyperlink>
        </w:p>
        <w:p>
          <w:pPr>
            <w:pStyle w:val="Contents5"/>
            <w:tabs>
              <w:tab w:val="clear" w:pos="7892"/>
              <w:tab w:val="right" w:pos="9026" w:leader="dot"/>
            </w:tabs>
            <w:rPr/>
          </w:pPr>
          <w:hyperlink w:anchor="__RefHeading___Toc1022824_3381743652">
            <w:r>
              <w:rPr>
                <w:webHidden/>
                <w:rStyle w:val="IndexLink"/>
                <w:rtl w:val="true"/>
              </w:rPr>
              <w:t>توضیح</w:t>
            </w:r>
            <w:r>
              <w:rPr>
                <w:rStyle w:val="IndexLink"/>
                <w:rtl w:val="true"/>
              </w:rPr>
              <w:tab/>
            </w:r>
            <w:r>
              <w:rPr>
                <w:rStyle w:val="IndexLink"/>
              </w:rPr>
              <w:t>110</w:t>
            </w:r>
          </w:hyperlink>
        </w:p>
        <w:p>
          <w:pPr>
            <w:pStyle w:val="Contents5"/>
            <w:tabs>
              <w:tab w:val="clear" w:pos="7892"/>
              <w:tab w:val="right" w:pos="9026" w:leader="dot"/>
            </w:tabs>
            <w:rPr/>
          </w:pPr>
          <w:hyperlink w:anchor="__RefHeading___Toc1022826_3381743652">
            <w:r>
              <w:rPr>
                <w:webHidden/>
                <w:rStyle w:val="IndexLink"/>
                <w:rtl w:val="true"/>
              </w:rPr>
              <w:t xml:space="preserve">روایت </w:t>
            </w:r>
            <w:r>
              <w:rPr>
                <w:rStyle w:val="IndexLink"/>
              </w:rPr>
              <w:t>16</w:t>
            </w:r>
            <w:r>
              <w:rPr>
                <w:rStyle w:val="IndexLink"/>
                <w:rtl w:val="true"/>
              </w:rPr>
              <w:tab/>
            </w:r>
            <w:r>
              <w:rPr>
                <w:rStyle w:val="IndexLink"/>
              </w:rPr>
              <w:t>111</w:t>
            </w:r>
          </w:hyperlink>
        </w:p>
        <w:p>
          <w:pPr>
            <w:pStyle w:val="Contents5"/>
            <w:tabs>
              <w:tab w:val="clear" w:pos="7892"/>
              <w:tab w:val="right" w:pos="9026" w:leader="dot"/>
            </w:tabs>
            <w:rPr/>
          </w:pPr>
          <w:hyperlink w:anchor="__RefHeading___Toc1022828_3381743652">
            <w:r>
              <w:rPr>
                <w:webHidden/>
                <w:rStyle w:val="IndexLink"/>
                <w:rtl w:val="true"/>
              </w:rPr>
              <w:t xml:space="preserve">روایت </w:t>
            </w:r>
            <w:r>
              <w:rPr>
                <w:rStyle w:val="IndexLink"/>
              </w:rPr>
              <w:t>17</w:t>
            </w:r>
            <w:r>
              <w:rPr>
                <w:rStyle w:val="IndexLink"/>
                <w:rtl w:val="true"/>
              </w:rPr>
              <w:tab/>
            </w:r>
            <w:r>
              <w:rPr>
                <w:rStyle w:val="IndexLink"/>
              </w:rPr>
              <w:t>111</w:t>
            </w:r>
          </w:hyperlink>
        </w:p>
        <w:p>
          <w:pPr>
            <w:pStyle w:val="Contents5"/>
            <w:tabs>
              <w:tab w:val="clear" w:pos="7892"/>
              <w:tab w:val="right" w:pos="9026" w:leader="dot"/>
            </w:tabs>
            <w:rPr/>
          </w:pPr>
          <w:hyperlink w:anchor="__RefHeading___Toc1022830_3381743652">
            <w:r>
              <w:rPr>
                <w:webHidden/>
                <w:rStyle w:val="IndexLink"/>
                <w:rtl w:val="true"/>
              </w:rPr>
              <w:t>«</w:t>
            </w:r>
            <w:r>
              <w:rPr>
                <w:rStyle w:val="IndexLink"/>
              </w:rPr>
              <w:t>18</w:t>
            </w:r>
            <w:r>
              <w:rPr>
                <w:rStyle w:val="IndexLink"/>
                <w:rtl w:val="true"/>
              </w:rPr>
              <w:t>»</w:t>
              <w:tab/>
            </w:r>
            <w:r>
              <w:rPr>
                <w:rStyle w:val="IndexLink"/>
              </w:rPr>
              <w:t>114</w:t>
            </w:r>
          </w:hyperlink>
        </w:p>
        <w:p>
          <w:pPr>
            <w:pStyle w:val="Contents5"/>
            <w:tabs>
              <w:tab w:val="clear" w:pos="7892"/>
              <w:tab w:val="right" w:pos="9026" w:leader="dot"/>
            </w:tabs>
            <w:rPr/>
          </w:pPr>
          <w:hyperlink w:anchor="__RefHeading___Toc1022832_3381743652">
            <w:r>
              <w:rPr>
                <w:webHidden/>
                <w:rStyle w:val="IndexLink"/>
                <w:rtl w:val="true"/>
              </w:rPr>
              <w:t>«</w:t>
            </w:r>
            <w:r>
              <w:rPr>
                <w:rStyle w:val="IndexLink"/>
              </w:rPr>
              <w:t>19</w:t>
            </w:r>
            <w:r>
              <w:rPr>
                <w:rStyle w:val="IndexLink"/>
                <w:rtl w:val="true"/>
              </w:rPr>
              <w:t>»</w:t>
              <w:tab/>
            </w:r>
            <w:r>
              <w:rPr>
                <w:rStyle w:val="IndexLink"/>
              </w:rPr>
              <w:t>114</w:t>
            </w:r>
          </w:hyperlink>
        </w:p>
        <w:p>
          <w:pPr>
            <w:pStyle w:val="Contents5"/>
            <w:tabs>
              <w:tab w:val="clear" w:pos="7892"/>
              <w:tab w:val="right" w:pos="9026" w:leader="dot"/>
            </w:tabs>
            <w:rPr/>
          </w:pPr>
          <w:hyperlink w:anchor="__RefHeading___Toc1022834_3381743652">
            <w:r>
              <w:rPr>
                <w:webHidden/>
                <w:rStyle w:val="IndexLink"/>
                <w:rtl w:val="true"/>
              </w:rPr>
              <w:t>«</w:t>
            </w:r>
            <w:r>
              <w:rPr>
                <w:rStyle w:val="IndexLink"/>
              </w:rPr>
              <w:t>20</w:t>
            </w:r>
            <w:r>
              <w:rPr>
                <w:rStyle w:val="IndexLink"/>
                <w:rtl w:val="true"/>
              </w:rPr>
              <w:t>»</w:t>
              <w:tab/>
            </w:r>
            <w:r>
              <w:rPr>
                <w:rStyle w:val="IndexLink"/>
              </w:rPr>
              <w:t>114</w:t>
            </w:r>
          </w:hyperlink>
        </w:p>
        <w:p>
          <w:pPr>
            <w:pStyle w:val="Contents5"/>
            <w:tabs>
              <w:tab w:val="clear" w:pos="7892"/>
              <w:tab w:val="right" w:pos="9026" w:leader="dot"/>
            </w:tabs>
            <w:rPr/>
          </w:pPr>
          <w:hyperlink w:anchor="__RefHeading___Toc1022836_3381743652">
            <w:r>
              <w:rPr>
                <w:webHidden/>
                <w:rStyle w:val="IndexLink"/>
                <w:rtl w:val="true"/>
              </w:rPr>
              <w:t xml:space="preserve">روایت </w:t>
            </w:r>
            <w:r>
              <w:rPr>
                <w:rStyle w:val="IndexLink"/>
              </w:rPr>
              <w:t>18</w:t>
            </w:r>
            <w:r>
              <w:rPr>
                <w:rStyle w:val="IndexLink"/>
                <w:rtl w:val="true"/>
              </w:rPr>
              <w:tab/>
            </w:r>
            <w:r>
              <w:rPr>
                <w:rStyle w:val="IndexLink"/>
              </w:rPr>
              <w:t>115</w:t>
            </w:r>
          </w:hyperlink>
        </w:p>
        <w:p>
          <w:pPr>
            <w:pStyle w:val="Contents5"/>
            <w:tabs>
              <w:tab w:val="clear" w:pos="7892"/>
              <w:tab w:val="right" w:pos="9026" w:leader="dot"/>
            </w:tabs>
            <w:rPr/>
          </w:pPr>
          <w:hyperlink w:anchor="__RefHeading___Toc1022838_3381743652">
            <w:r>
              <w:rPr>
                <w:webHidden/>
                <w:rStyle w:val="IndexLink"/>
                <w:rtl w:val="true"/>
              </w:rPr>
              <w:t xml:space="preserve">روایت </w:t>
            </w:r>
            <w:r>
              <w:rPr>
                <w:rStyle w:val="IndexLink"/>
              </w:rPr>
              <w:t>19</w:t>
            </w:r>
            <w:r>
              <w:rPr>
                <w:rStyle w:val="IndexLink"/>
                <w:rtl w:val="true"/>
              </w:rPr>
              <w:tab/>
            </w:r>
            <w:r>
              <w:rPr>
                <w:rStyle w:val="IndexLink"/>
              </w:rPr>
              <w:t>115</w:t>
            </w:r>
          </w:hyperlink>
        </w:p>
        <w:p>
          <w:pPr>
            <w:pStyle w:val="Contents5"/>
            <w:tabs>
              <w:tab w:val="clear" w:pos="7892"/>
              <w:tab w:val="right" w:pos="9026" w:leader="dot"/>
            </w:tabs>
            <w:rPr/>
          </w:pPr>
          <w:hyperlink w:anchor="__RefHeading___Toc1022840_3381743652">
            <w:r>
              <w:rPr>
                <w:webHidden/>
                <w:rStyle w:val="IndexLink"/>
                <w:rtl w:val="true"/>
              </w:rPr>
              <w:t xml:space="preserve">روایت </w:t>
            </w:r>
            <w:r>
              <w:rPr>
                <w:rStyle w:val="IndexLink"/>
              </w:rPr>
              <w:t>20</w:t>
            </w:r>
            <w:r>
              <w:rPr>
                <w:rStyle w:val="IndexLink"/>
                <w:rtl w:val="true"/>
              </w:rPr>
              <w:tab/>
            </w:r>
            <w:r>
              <w:rPr>
                <w:rStyle w:val="IndexLink"/>
              </w:rPr>
              <w:t>115</w:t>
            </w:r>
          </w:hyperlink>
        </w:p>
        <w:p>
          <w:pPr>
            <w:pStyle w:val="Contents5"/>
            <w:tabs>
              <w:tab w:val="clear" w:pos="7892"/>
              <w:tab w:val="right" w:pos="9026" w:leader="dot"/>
            </w:tabs>
            <w:rPr/>
          </w:pPr>
          <w:hyperlink w:anchor="__RefHeading___Toc1022842_3381743652">
            <w:r>
              <w:rPr>
                <w:webHidden/>
                <w:rStyle w:val="IndexLink"/>
                <w:rtl w:val="true"/>
              </w:rPr>
              <w:t>«</w:t>
            </w:r>
            <w:r>
              <w:rPr>
                <w:rStyle w:val="IndexLink"/>
              </w:rPr>
              <w:t>21</w:t>
            </w:r>
            <w:r>
              <w:rPr>
                <w:rStyle w:val="IndexLink"/>
                <w:rtl w:val="true"/>
              </w:rPr>
              <w:t>»</w:t>
              <w:tab/>
            </w:r>
            <w:r>
              <w:rPr>
                <w:rStyle w:val="IndexLink"/>
              </w:rPr>
              <w:t>116</w:t>
            </w:r>
          </w:hyperlink>
        </w:p>
        <w:p>
          <w:pPr>
            <w:pStyle w:val="Contents5"/>
            <w:tabs>
              <w:tab w:val="clear" w:pos="7892"/>
              <w:tab w:val="right" w:pos="9026" w:leader="dot"/>
            </w:tabs>
            <w:rPr/>
          </w:pPr>
          <w:hyperlink w:anchor="__RefHeading___Toc1022844_3381743652">
            <w:r>
              <w:rPr>
                <w:webHidden/>
                <w:rStyle w:val="IndexLink"/>
                <w:rtl w:val="true"/>
              </w:rPr>
              <w:t>بيان</w:t>
            </w:r>
            <w:r>
              <w:rPr>
                <w:rStyle w:val="IndexLink"/>
                <w:rtl w:val="true"/>
              </w:rPr>
              <w:tab/>
            </w:r>
            <w:r>
              <w:rPr>
                <w:rStyle w:val="IndexLink"/>
              </w:rPr>
              <w:t>116</w:t>
            </w:r>
          </w:hyperlink>
        </w:p>
        <w:p>
          <w:pPr>
            <w:pStyle w:val="Contents5"/>
            <w:tabs>
              <w:tab w:val="clear" w:pos="7892"/>
              <w:tab w:val="right" w:pos="9026" w:leader="dot"/>
            </w:tabs>
            <w:rPr/>
          </w:pPr>
          <w:hyperlink w:anchor="__RefHeading___Toc1022846_3381743652">
            <w:r>
              <w:rPr>
                <w:webHidden/>
                <w:rStyle w:val="IndexLink"/>
                <w:rtl w:val="true"/>
              </w:rPr>
              <w:t>«</w:t>
            </w:r>
            <w:r>
              <w:rPr>
                <w:rStyle w:val="IndexLink"/>
              </w:rPr>
              <w:t>22</w:t>
            </w:r>
            <w:r>
              <w:rPr>
                <w:rStyle w:val="IndexLink"/>
                <w:rtl w:val="true"/>
              </w:rPr>
              <w:t>»</w:t>
              <w:tab/>
            </w:r>
            <w:r>
              <w:rPr>
                <w:rStyle w:val="IndexLink"/>
              </w:rPr>
              <w:t>116</w:t>
            </w:r>
          </w:hyperlink>
        </w:p>
        <w:p>
          <w:pPr>
            <w:pStyle w:val="Contents5"/>
            <w:tabs>
              <w:tab w:val="clear" w:pos="7892"/>
              <w:tab w:val="right" w:pos="9026" w:leader="dot"/>
            </w:tabs>
            <w:rPr/>
          </w:pPr>
          <w:hyperlink w:anchor="__RefHeading___Toc1022848_3381743652">
            <w:r>
              <w:rPr>
                <w:webHidden/>
                <w:rStyle w:val="IndexLink"/>
                <w:rtl w:val="true"/>
              </w:rPr>
              <w:t xml:space="preserve">روایت </w:t>
            </w:r>
            <w:r>
              <w:rPr>
                <w:rStyle w:val="IndexLink"/>
              </w:rPr>
              <w:t>21</w:t>
            </w:r>
            <w:r>
              <w:rPr>
                <w:rStyle w:val="IndexLink"/>
                <w:rtl w:val="true"/>
              </w:rPr>
              <w:tab/>
            </w:r>
            <w:r>
              <w:rPr>
                <w:rStyle w:val="IndexLink"/>
              </w:rPr>
              <w:t>116</w:t>
            </w:r>
          </w:hyperlink>
        </w:p>
        <w:p>
          <w:pPr>
            <w:pStyle w:val="Contents5"/>
            <w:tabs>
              <w:tab w:val="clear" w:pos="7892"/>
              <w:tab w:val="right" w:pos="9026" w:leader="dot"/>
            </w:tabs>
            <w:rPr/>
          </w:pPr>
          <w:hyperlink w:anchor="__RefHeading___Toc1022850_3381743652">
            <w:r>
              <w:rPr>
                <w:webHidden/>
                <w:rStyle w:val="IndexLink"/>
                <w:rtl w:val="true"/>
              </w:rPr>
              <w:t>توضیح</w:t>
            </w:r>
            <w:r>
              <w:rPr>
                <w:rStyle w:val="IndexLink"/>
                <w:rtl w:val="true"/>
              </w:rPr>
              <w:tab/>
            </w:r>
            <w:r>
              <w:rPr>
                <w:rStyle w:val="IndexLink"/>
              </w:rPr>
              <w:t>117</w:t>
            </w:r>
          </w:hyperlink>
        </w:p>
        <w:p>
          <w:pPr>
            <w:pStyle w:val="Contents5"/>
            <w:tabs>
              <w:tab w:val="clear" w:pos="7892"/>
              <w:tab w:val="right" w:pos="9026" w:leader="dot"/>
            </w:tabs>
            <w:rPr/>
          </w:pPr>
          <w:hyperlink w:anchor="__RefHeading___Toc1022852_3381743652">
            <w:r>
              <w:rPr>
                <w:webHidden/>
                <w:rStyle w:val="IndexLink"/>
                <w:rtl w:val="true"/>
              </w:rPr>
              <w:t xml:space="preserve">روایت </w:t>
            </w:r>
            <w:r>
              <w:rPr>
                <w:rStyle w:val="IndexLink"/>
              </w:rPr>
              <w:t>22</w:t>
            </w:r>
            <w:r>
              <w:rPr>
                <w:rStyle w:val="IndexLink"/>
                <w:rtl w:val="true"/>
              </w:rPr>
              <w:tab/>
            </w:r>
            <w:r>
              <w:rPr>
                <w:rStyle w:val="IndexLink"/>
              </w:rPr>
              <w:t>117</w:t>
            </w:r>
          </w:hyperlink>
        </w:p>
        <w:p>
          <w:pPr>
            <w:pStyle w:val="Contents5"/>
            <w:tabs>
              <w:tab w:val="clear" w:pos="7892"/>
              <w:tab w:val="right" w:pos="9026" w:leader="dot"/>
            </w:tabs>
            <w:rPr/>
          </w:pPr>
          <w:hyperlink w:anchor="__RefHeading___Toc1022854_3381743652">
            <w:r>
              <w:rPr>
                <w:webHidden/>
                <w:rStyle w:val="IndexLink"/>
                <w:rtl w:val="true"/>
              </w:rPr>
              <w:t>توضيح</w:t>
            </w:r>
            <w:r>
              <w:rPr>
                <w:rStyle w:val="IndexLink"/>
                <w:rtl w:val="true"/>
              </w:rPr>
              <w:tab/>
            </w:r>
            <w:r>
              <w:rPr>
                <w:rStyle w:val="IndexLink"/>
              </w:rPr>
              <w:t>118</w:t>
            </w:r>
          </w:hyperlink>
        </w:p>
        <w:p>
          <w:pPr>
            <w:pStyle w:val="Contents5"/>
            <w:tabs>
              <w:tab w:val="clear" w:pos="7892"/>
              <w:tab w:val="right" w:pos="9026" w:leader="dot"/>
            </w:tabs>
            <w:rPr/>
          </w:pPr>
          <w:hyperlink w:anchor="__RefHeading___Toc1022856_3381743652">
            <w:r>
              <w:rPr>
                <w:webHidden/>
                <w:rStyle w:val="IndexLink"/>
                <w:rtl w:val="true"/>
              </w:rPr>
              <w:t>توضیح</w:t>
            </w:r>
            <w:r>
              <w:rPr>
                <w:rStyle w:val="IndexLink"/>
                <w:rtl w:val="true"/>
              </w:rPr>
              <w:tab/>
            </w:r>
            <w:r>
              <w:rPr>
                <w:rStyle w:val="IndexLink"/>
              </w:rPr>
              <w:t>118</w:t>
            </w:r>
          </w:hyperlink>
        </w:p>
        <w:p>
          <w:pPr>
            <w:pStyle w:val="Contents3"/>
            <w:tabs>
              <w:tab w:val="clear" w:pos="8459"/>
              <w:tab w:val="right" w:pos="9026" w:leader="dot"/>
            </w:tabs>
            <w:rPr/>
          </w:pPr>
          <w:hyperlink w:anchor="__RefHeading___Toc1022858_3381743652">
            <w:r>
              <w:rPr>
                <w:webHidden/>
                <w:rStyle w:val="IndexLink"/>
                <w:rtl w:val="true"/>
              </w:rPr>
              <w:t xml:space="preserve">باب </w:t>
            </w:r>
            <w:r>
              <w:rPr>
                <w:rStyle w:val="IndexLink"/>
              </w:rPr>
              <w:t>3</w:t>
            </w:r>
            <w:r>
              <w:rPr>
                <w:rStyle w:val="IndexLink"/>
                <w:rtl w:val="true"/>
              </w:rPr>
              <w:t xml:space="preserve"> </w:t>
            </w:r>
            <w:r>
              <w:rPr>
                <w:rStyle w:val="IndexLink"/>
                <w:rtl w:val="true"/>
              </w:rPr>
              <w:t>الأرواح التي فيهم و أنهم مؤيدون بروح القدس و نور إِنَّا أَنْزَلْناهُ فِي لَيْلَةِ الْقَدْرِ و بيان نزول السورة فيهم عليهم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1022860_3381743652">
            <w:r>
              <w:rPr>
                <w:webHidden/>
                <w:rStyle w:val="IndexLink"/>
                <w:rtl w:val="true"/>
              </w:rPr>
              <w:t>الآيات</w:t>
            </w:r>
            <w:r>
              <w:rPr>
                <w:rStyle w:val="IndexLink"/>
                <w:rtl w:val="true"/>
              </w:rPr>
              <w:tab/>
            </w:r>
            <w:r>
              <w:rPr>
                <w:rStyle w:val="IndexLink"/>
              </w:rPr>
              <w:t>120</w:t>
            </w:r>
          </w:hyperlink>
        </w:p>
        <w:p>
          <w:pPr>
            <w:pStyle w:val="Contents4"/>
            <w:tabs>
              <w:tab w:val="clear" w:pos="8176"/>
              <w:tab w:val="right" w:pos="9026" w:leader="dot"/>
            </w:tabs>
            <w:rPr/>
          </w:pPr>
          <w:hyperlink w:anchor="__RefHeading___Toc1022862_3381743652">
            <w:r>
              <w:rPr>
                <w:webHidden/>
                <w:rStyle w:val="IndexLink"/>
                <w:rtl w:val="true"/>
              </w:rPr>
              <w:t>الأخبار</w:t>
            </w:r>
            <w:r>
              <w:rPr>
                <w:rStyle w:val="IndexLink"/>
                <w:rtl w:val="true"/>
              </w:rPr>
              <w:tab/>
            </w:r>
            <w:r>
              <w:rPr>
                <w:rStyle w:val="IndexLink"/>
              </w:rPr>
              <w:t>120</w:t>
            </w:r>
          </w:hyperlink>
        </w:p>
        <w:p>
          <w:pPr>
            <w:pStyle w:val="Contents5"/>
            <w:tabs>
              <w:tab w:val="clear" w:pos="7892"/>
              <w:tab w:val="right" w:pos="9026" w:leader="dot"/>
            </w:tabs>
            <w:rPr/>
          </w:pPr>
          <w:hyperlink w:anchor="__RefHeading___Toc1022864_3381743652">
            <w:r>
              <w:rPr>
                <w:webHidden/>
                <w:rStyle w:val="IndexLink"/>
                <w:rtl w:val="true"/>
              </w:rPr>
              <w:t>«</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1022866_3381743652">
            <w:r>
              <w:rPr>
                <w:webHidden/>
                <w:rStyle w:val="IndexLink"/>
                <w:rtl w:val="true"/>
              </w:rPr>
              <w:t>«</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1022868_3381743652">
            <w:r>
              <w:rPr>
                <w:webHidden/>
                <w:rStyle w:val="IndexLink"/>
                <w:rtl w:val="true"/>
              </w:rPr>
              <w:t>«</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1022870_3381743652">
            <w:r>
              <w:rPr>
                <w:webHidden/>
                <w:rStyle w:val="IndexLink"/>
                <w:rtl w:val="true"/>
              </w:rPr>
              <w:t>«</w:t>
            </w:r>
            <w:r>
              <w:rPr>
                <w:rStyle w:val="IndexLink"/>
              </w:rPr>
              <w:t>4</w:t>
            </w:r>
            <w:r>
              <w:rPr>
                <w:rStyle w:val="IndexLink"/>
                <w:rtl w:val="true"/>
              </w:rPr>
              <w:t>»</w:t>
              <w:tab/>
            </w:r>
            <w:r>
              <w:rPr>
                <w:rStyle w:val="IndexLink"/>
              </w:rPr>
              <w:t>120</w:t>
            </w:r>
          </w:hyperlink>
        </w:p>
        <w:p>
          <w:pPr>
            <w:pStyle w:val="Contents3"/>
            <w:tabs>
              <w:tab w:val="clear" w:pos="8459"/>
              <w:tab w:val="right" w:pos="9026" w:leader="dot"/>
            </w:tabs>
            <w:rPr/>
          </w:pPr>
          <w:hyperlink w:anchor="__RefHeading___Toc1022872_3381743652">
            <w:r>
              <w:rPr>
                <w:webHidden/>
                <w:rStyle w:val="IndexLink"/>
                <w:rtl w:val="true"/>
              </w:rPr>
              <w:t xml:space="preserve">باب سوم </w:t>
            </w:r>
            <w:r>
              <w:rPr>
                <w:rStyle w:val="IndexLink"/>
                <w:rtl w:val="true"/>
              </w:rPr>
              <w:t xml:space="preserve">: </w:t>
            </w:r>
            <w:r>
              <w:rPr>
                <w:rStyle w:val="IndexLink"/>
                <w:rtl w:val="true"/>
              </w:rPr>
              <w:t xml:space="preserve">ارواحی که در ائمه موجودند و این که آن ها مؤیّد به روح القدس و نور </w:t>
            </w:r>
            <w:r>
              <w:rPr>
                <w:rStyle w:val="IndexLink"/>
                <w:rtl w:val="true"/>
              </w:rPr>
              <w:t>"</w:t>
            </w:r>
            <w:r>
              <w:rPr>
                <w:rStyle w:val="IndexLink"/>
                <w:rtl w:val="true"/>
              </w:rPr>
              <w:t>إنا أنزلناه فی لیلة القدر</w:t>
            </w:r>
            <w:r>
              <w:rPr>
                <w:rStyle w:val="IndexLink"/>
                <w:rtl w:val="true"/>
              </w:rPr>
              <w:t xml:space="preserve">" </w:t>
            </w:r>
            <w:r>
              <w:rPr>
                <w:rStyle w:val="IndexLink"/>
                <w:rtl w:val="true"/>
              </w:rPr>
              <w:t>هستند و بیان نزول سوره قدر درباره ایشان</w:t>
            </w:r>
            <w:r>
              <w:rPr>
                <w:rStyle w:val="IndexLink"/>
                <w:rtl w:val="true"/>
              </w:rPr>
              <w:tab/>
            </w:r>
            <w:r>
              <w:rPr>
                <w:rStyle w:val="IndexLink"/>
              </w:rPr>
              <w:t>120</w:t>
            </w:r>
          </w:hyperlink>
        </w:p>
        <w:p>
          <w:pPr>
            <w:pStyle w:val="Contents4"/>
            <w:tabs>
              <w:tab w:val="clear" w:pos="8176"/>
              <w:tab w:val="right" w:pos="9026" w:leader="dot"/>
            </w:tabs>
            <w:rPr/>
          </w:pPr>
          <w:hyperlink w:anchor="__RefHeading___Toc1022874_3381743652">
            <w:r>
              <w:rPr>
                <w:webHidden/>
                <w:rStyle w:val="IndexLink"/>
                <w:rtl w:val="true"/>
              </w:rPr>
              <w:t>آیات</w:t>
            </w:r>
            <w:r>
              <w:rPr>
                <w:rStyle w:val="IndexLink"/>
                <w:rtl w:val="true"/>
              </w:rPr>
              <w:tab/>
            </w:r>
            <w:r>
              <w:rPr>
                <w:rStyle w:val="IndexLink"/>
              </w:rPr>
              <w:t>120</w:t>
            </w:r>
          </w:hyperlink>
        </w:p>
        <w:p>
          <w:pPr>
            <w:pStyle w:val="Contents4"/>
            <w:tabs>
              <w:tab w:val="clear" w:pos="8176"/>
              <w:tab w:val="right" w:pos="9026" w:leader="dot"/>
            </w:tabs>
            <w:rPr/>
          </w:pPr>
          <w:hyperlink w:anchor="__RefHeading___Toc1022876_3381743652">
            <w:r>
              <w:rPr>
                <w:webHidden/>
                <w:rStyle w:val="IndexLink"/>
                <w:rtl w:val="true"/>
              </w:rPr>
              <w:t>روایات</w:t>
            </w:r>
            <w:r>
              <w:rPr>
                <w:rStyle w:val="IndexLink"/>
                <w:rtl w:val="true"/>
              </w:rPr>
              <w:tab/>
            </w:r>
            <w:r>
              <w:rPr>
                <w:rStyle w:val="IndexLink"/>
              </w:rPr>
              <w:t>121</w:t>
            </w:r>
          </w:hyperlink>
        </w:p>
        <w:p>
          <w:pPr>
            <w:pStyle w:val="Contents5"/>
            <w:tabs>
              <w:tab w:val="clear" w:pos="7892"/>
              <w:tab w:val="right" w:pos="9026" w:leader="dot"/>
            </w:tabs>
            <w:rPr/>
          </w:pPr>
          <w:hyperlink w:anchor="__RefHeading___Toc1022878_3381743652">
            <w:r>
              <w:rPr>
                <w:webHidden/>
                <w:rStyle w:val="IndexLink"/>
                <w:rtl w:val="true"/>
              </w:rPr>
              <w:t xml:space="preserve">روایت </w:t>
            </w:r>
            <w:r>
              <w:rPr>
                <w:rStyle w:val="IndexLink"/>
              </w:rPr>
              <w:t>1</w:t>
            </w:r>
            <w:r>
              <w:rPr>
                <w:rStyle w:val="IndexLink"/>
                <w:rtl w:val="true"/>
              </w:rPr>
              <w:tab/>
            </w:r>
            <w:r>
              <w:rPr>
                <w:rStyle w:val="IndexLink"/>
              </w:rPr>
              <w:t>121</w:t>
            </w:r>
          </w:hyperlink>
        </w:p>
        <w:p>
          <w:pPr>
            <w:pStyle w:val="Contents5"/>
            <w:tabs>
              <w:tab w:val="clear" w:pos="7892"/>
              <w:tab w:val="right" w:pos="9026" w:leader="dot"/>
            </w:tabs>
            <w:rPr/>
          </w:pPr>
          <w:hyperlink w:anchor="__RefHeading___Toc1022880_3381743652">
            <w:r>
              <w:rPr>
                <w:webHidden/>
                <w:rStyle w:val="IndexLink"/>
                <w:rtl w:val="true"/>
              </w:rPr>
              <w:t xml:space="preserve">روایت </w:t>
            </w:r>
            <w:r>
              <w:rPr>
                <w:rStyle w:val="IndexLink"/>
              </w:rPr>
              <w:t>2</w:t>
            </w:r>
            <w:r>
              <w:rPr>
                <w:rStyle w:val="IndexLink"/>
                <w:rtl w:val="true"/>
              </w:rPr>
              <w:tab/>
            </w:r>
            <w:r>
              <w:rPr>
                <w:rStyle w:val="IndexLink"/>
              </w:rPr>
              <w:t>121</w:t>
            </w:r>
          </w:hyperlink>
        </w:p>
        <w:p>
          <w:pPr>
            <w:pStyle w:val="Contents5"/>
            <w:tabs>
              <w:tab w:val="clear" w:pos="7892"/>
              <w:tab w:val="right" w:pos="9026" w:leader="dot"/>
            </w:tabs>
            <w:rPr/>
          </w:pPr>
          <w:hyperlink w:anchor="__RefHeading___Toc1022882_3381743652">
            <w:r>
              <w:rPr>
                <w:webHidden/>
                <w:rStyle w:val="IndexLink"/>
                <w:rtl w:val="true"/>
              </w:rPr>
              <w:t xml:space="preserve">روایت </w:t>
            </w:r>
            <w:r>
              <w:rPr>
                <w:rStyle w:val="IndexLink"/>
              </w:rPr>
              <w:t>3</w:t>
            </w:r>
            <w:r>
              <w:rPr>
                <w:rStyle w:val="IndexLink"/>
                <w:rtl w:val="true"/>
              </w:rPr>
              <w:tab/>
            </w:r>
            <w:r>
              <w:rPr>
                <w:rStyle w:val="IndexLink"/>
              </w:rPr>
              <w:t>121</w:t>
            </w:r>
          </w:hyperlink>
        </w:p>
        <w:p>
          <w:pPr>
            <w:pStyle w:val="Contents5"/>
            <w:tabs>
              <w:tab w:val="clear" w:pos="7892"/>
              <w:tab w:val="right" w:pos="9026" w:leader="dot"/>
            </w:tabs>
            <w:rPr/>
          </w:pPr>
          <w:hyperlink w:anchor="__RefHeading___Toc1022884_3381743652">
            <w:r>
              <w:rPr>
                <w:webHidden/>
                <w:rStyle w:val="IndexLink"/>
                <w:rtl w:val="true"/>
              </w:rPr>
              <w:t xml:space="preserve">روایت </w:t>
            </w:r>
            <w:r>
              <w:rPr>
                <w:rStyle w:val="IndexLink"/>
              </w:rPr>
              <w:t>4</w:t>
            </w:r>
            <w:r>
              <w:rPr>
                <w:rStyle w:val="IndexLink"/>
                <w:rtl w:val="true"/>
              </w:rPr>
              <w:tab/>
            </w:r>
            <w:r>
              <w:rPr>
                <w:rStyle w:val="IndexLink"/>
              </w:rPr>
              <w:t>121</w:t>
            </w:r>
          </w:hyperlink>
        </w:p>
        <w:p>
          <w:pPr>
            <w:pStyle w:val="Contents5"/>
            <w:tabs>
              <w:tab w:val="clear" w:pos="7892"/>
              <w:tab w:val="right" w:pos="9026" w:leader="dot"/>
            </w:tabs>
            <w:rPr/>
          </w:pPr>
          <w:hyperlink w:anchor="__RefHeading___Toc1022886_3381743652">
            <w:r>
              <w:rPr>
                <w:webHidden/>
                <w:rStyle w:val="IndexLink"/>
                <w:rtl w:val="true"/>
              </w:rPr>
              <w:t>«</w:t>
            </w:r>
            <w:r>
              <w:rPr>
                <w:rStyle w:val="IndexLink"/>
              </w:rPr>
              <w:t>5</w:t>
            </w:r>
            <w:r>
              <w:rPr>
                <w:rStyle w:val="IndexLink"/>
                <w:rtl w:val="true"/>
              </w:rPr>
              <w:t>»</w:t>
              <w:tab/>
            </w:r>
            <w:r>
              <w:rPr>
                <w:rStyle w:val="IndexLink"/>
              </w:rPr>
              <w:t>122</w:t>
            </w:r>
          </w:hyperlink>
        </w:p>
        <w:p>
          <w:pPr>
            <w:pStyle w:val="Contents5"/>
            <w:tabs>
              <w:tab w:val="clear" w:pos="7892"/>
              <w:tab w:val="right" w:pos="9026" w:leader="dot"/>
            </w:tabs>
            <w:rPr/>
          </w:pPr>
          <w:hyperlink w:anchor="__RefHeading___Toc1022888_3381743652">
            <w:r>
              <w:rPr>
                <w:webHidden/>
                <w:rStyle w:val="IndexLink"/>
                <w:rtl w:val="true"/>
              </w:rPr>
              <w:t>«</w:t>
            </w:r>
            <w:r>
              <w:rPr>
                <w:rStyle w:val="IndexLink"/>
              </w:rPr>
              <w:t>6</w:t>
            </w:r>
            <w:r>
              <w:rPr>
                <w:rStyle w:val="IndexLink"/>
                <w:rtl w:val="true"/>
              </w:rPr>
              <w:t>»</w:t>
              <w:tab/>
            </w:r>
            <w:r>
              <w:rPr>
                <w:rStyle w:val="IndexLink"/>
              </w:rPr>
              <w:t>122</w:t>
            </w:r>
          </w:hyperlink>
        </w:p>
        <w:p>
          <w:pPr>
            <w:pStyle w:val="Contents5"/>
            <w:tabs>
              <w:tab w:val="clear" w:pos="7892"/>
              <w:tab w:val="right" w:pos="9026" w:leader="dot"/>
            </w:tabs>
            <w:rPr/>
          </w:pPr>
          <w:hyperlink w:anchor="__RefHeading___Toc1022890_3381743652">
            <w:r>
              <w:rPr>
                <w:webHidden/>
                <w:rStyle w:val="IndexLink"/>
                <w:rtl w:val="true"/>
              </w:rPr>
              <w:t>«</w:t>
            </w:r>
            <w:r>
              <w:rPr>
                <w:rStyle w:val="IndexLink"/>
              </w:rPr>
              <w:t>7</w:t>
            </w:r>
            <w:r>
              <w:rPr>
                <w:rStyle w:val="IndexLink"/>
                <w:rtl w:val="true"/>
              </w:rPr>
              <w:t>»</w:t>
              <w:tab/>
            </w:r>
            <w:r>
              <w:rPr>
                <w:rStyle w:val="IndexLink"/>
              </w:rPr>
              <w:t>122</w:t>
            </w:r>
          </w:hyperlink>
        </w:p>
        <w:p>
          <w:pPr>
            <w:pStyle w:val="Contents5"/>
            <w:tabs>
              <w:tab w:val="clear" w:pos="7892"/>
              <w:tab w:val="right" w:pos="9026" w:leader="dot"/>
            </w:tabs>
            <w:rPr/>
          </w:pPr>
          <w:hyperlink w:anchor="__RefHeading___Toc1022892_3381743652">
            <w:r>
              <w:rPr>
                <w:webHidden/>
                <w:rStyle w:val="IndexLink"/>
                <w:rtl w:val="true"/>
              </w:rPr>
              <w:t xml:space="preserve">روایت </w:t>
            </w:r>
            <w:r>
              <w:rPr>
                <w:rStyle w:val="IndexLink"/>
              </w:rPr>
              <w:t>5</w:t>
            </w:r>
            <w:r>
              <w:rPr>
                <w:rStyle w:val="IndexLink"/>
                <w:rtl w:val="true"/>
              </w:rPr>
              <w:tab/>
            </w:r>
            <w:r>
              <w:rPr>
                <w:rStyle w:val="IndexLink"/>
              </w:rPr>
              <w:t>123</w:t>
            </w:r>
          </w:hyperlink>
        </w:p>
        <w:p>
          <w:pPr>
            <w:pStyle w:val="Contents5"/>
            <w:tabs>
              <w:tab w:val="clear" w:pos="7892"/>
              <w:tab w:val="right" w:pos="9026" w:leader="dot"/>
            </w:tabs>
            <w:rPr/>
          </w:pPr>
          <w:hyperlink w:anchor="__RefHeading___Toc1022894_3381743652">
            <w:r>
              <w:rPr>
                <w:webHidden/>
                <w:rStyle w:val="IndexLink"/>
                <w:rtl w:val="true"/>
              </w:rPr>
              <w:t xml:space="preserve">روایت </w:t>
            </w:r>
            <w:r>
              <w:rPr>
                <w:rStyle w:val="IndexLink"/>
              </w:rPr>
              <w:t>6</w:t>
            </w:r>
            <w:r>
              <w:rPr>
                <w:rStyle w:val="IndexLink"/>
                <w:rtl w:val="true"/>
              </w:rPr>
              <w:tab/>
            </w:r>
            <w:r>
              <w:rPr>
                <w:rStyle w:val="IndexLink"/>
              </w:rPr>
              <w:t>123</w:t>
            </w:r>
          </w:hyperlink>
        </w:p>
        <w:p>
          <w:pPr>
            <w:pStyle w:val="Contents5"/>
            <w:tabs>
              <w:tab w:val="clear" w:pos="7892"/>
              <w:tab w:val="right" w:pos="9026" w:leader="dot"/>
            </w:tabs>
            <w:rPr/>
          </w:pPr>
          <w:hyperlink w:anchor="__RefHeading___Toc1022896_3381743652">
            <w:r>
              <w:rPr>
                <w:webHidden/>
                <w:rStyle w:val="IndexLink"/>
                <w:rtl w:val="true"/>
              </w:rPr>
              <w:t xml:space="preserve">روایت </w:t>
            </w:r>
            <w:r>
              <w:rPr>
                <w:rStyle w:val="IndexLink"/>
              </w:rPr>
              <w:t>7</w:t>
            </w:r>
            <w:r>
              <w:rPr>
                <w:rStyle w:val="IndexLink"/>
                <w:rtl w:val="true"/>
              </w:rPr>
              <w:tab/>
            </w:r>
            <w:r>
              <w:rPr>
                <w:rStyle w:val="IndexLink"/>
              </w:rPr>
              <w:t>123</w:t>
            </w:r>
          </w:hyperlink>
        </w:p>
        <w:p>
          <w:pPr>
            <w:pStyle w:val="Contents5"/>
            <w:tabs>
              <w:tab w:val="clear" w:pos="7892"/>
              <w:tab w:val="right" w:pos="9026" w:leader="dot"/>
            </w:tabs>
            <w:rPr/>
          </w:pPr>
          <w:hyperlink w:anchor="__RefHeading___Toc1022898_3381743652">
            <w:r>
              <w:rPr>
                <w:webHidden/>
                <w:rStyle w:val="IndexLink"/>
                <w:rtl w:val="true"/>
              </w:rPr>
              <w:t>«</w:t>
            </w:r>
            <w:r>
              <w:rPr>
                <w:rStyle w:val="IndexLink"/>
              </w:rPr>
              <w:t>8</w:t>
            </w:r>
            <w:r>
              <w:rPr>
                <w:rStyle w:val="IndexLink"/>
                <w:rtl w:val="true"/>
              </w:rPr>
              <w:t>»</w:t>
              <w:tab/>
            </w:r>
            <w:r>
              <w:rPr>
                <w:rStyle w:val="IndexLink"/>
              </w:rPr>
              <w:t>124</w:t>
            </w:r>
          </w:hyperlink>
        </w:p>
        <w:p>
          <w:pPr>
            <w:pStyle w:val="Contents5"/>
            <w:tabs>
              <w:tab w:val="clear" w:pos="7892"/>
              <w:tab w:val="right" w:pos="9026" w:leader="dot"/>
            </w:tabs>
            <w:rPr/>
          </w:pPr>
          <w:hyperlink w:anchor="__RefHeading___Toc1022900_3381743652">
            <w:r>
              <w:rPr>
                <w:webHidden/>
                <w:rStyle w:val="IndexLink"/>
                <w:rtl w:val="true"/>
              </w:rPr>
              <w:t>«</w:t>
            </w:r>
            <w:r>
              <w:rPr>
                <w:rStyle w:val="IndexLink"/>
              </w:rPr>
              <w:t>9</w:t>
            </w:r>
            <w:r>
              <w:rPr>
                <w:rStyle w:val="IndexLink"/>
                <w:rtl w:val="true"/>
              </w:rPr>
              <w:t>»</w:t>
              <w:tab/>
            </w:r>
            <w:r>
              <w:rPr>
                <w:rStyle w:val="IndexLink"/>
              </w:rPr>
              <w:t>124</w:t>
            </w:r>
          </w:hyperlink>
        </w:p>
        <w:p>
          <w:pPr>
            <w:pStyle w:val="Contents5"/>
            <w:tabs>
              <w:tab w:val="clear" w:pos="7892"/>
              <w:tab w:val="right" w:pos="9026" w:leader="dot"/>
            </w:tabs>
            <w:rPr/>
          </w:pPr>
          <w:hyperlink w:anchor="__RefHeading___Toc1022902_3381743652">
            <w:r>
              <w:rPr>
                <w:webHidden/>
                <w:rStyle w:val="IndexLink"/>
                <w:rtl w:val="true"/>
              </w:rPr>
              <w:t>«</w:t>
            </w:r>
            <w:r>
              <w:rPr>
                <w:rStyle w:val="IndexLink"/>
              </w:rPr>
              <w:t>10</w:t>
            </w:r>
            <w:r>
              <w:rPr>
                <w:rStyle w:val="IndexLink"/>
                <w:rtl w:val="true"/>
              </w:rPr>
              <w:t>»</w:t>
              <w:tab/>
            </w:r>
            <w:r>
              <w:rPr>
                <w:rStyle w:val="IndexLink"/>
              </w:rPr>
              <w:t>124</w:t>
            </w:r>
          </w:hyperlink>
        </w:p>
        <w:p>
          <w:pPr>
            <w:pStyle w:val="Contents5"/>
            <w:tabs>
              <w:tab w:val="clear" w:pos="7892"/>
              <w:tab w:val="right" w:pos="9026" w:leader="dot"/>
            </w:tabs>
            <w:rPr/>
          </w:pPr>
          <w:hyperlink w:anchor="__RefHeading___Toc1022904_3381743652">
            <w:r>
              <w:rPr>
                <w:webHidden/>
                <w:rStyle w:val="IndexLink"/>
                <w:rtl w:val="true"/>
              </w:rPr>
              <w:t xml:space="preserve">روایت </w:t>
            </w:r>
            <w:r>
              <w:rPr>
                <w:rStyle w:val="IndexLink"/>
              </w:rPr>
              <w:t>8</w:t>
            </w:r>
            <w:r>
              <w:rPr>
                <w:rStyle w:val="IndexLink"/>
                <w:rtl w:val="true"/>
              </w:rPr>
              <w:tab/>
            </w:r>
            <w:r>
              <w:rPr>
                <w:rStyle w:val="IndexLink"/>
              </w:rPr>
              <w:t>124</w:t>
            </w:r>
          </w:hyperlink>
        </w:p>
        <w:p>
          <w:pPr>
            <w:pStyle w:val="Contents5"/>
            <w:tabs>
              <w:tab w:val="clear" w:pos="7892"/>
              <w:tab w:val="right" w:pos="9026" w:leader="dot"/>
            </w:tabs>
            <w:rPr/>
          </w:pPr>
          <w:hyperlink w:anchor="__RefHeading___Toc1022906_3381743652">
            <w:r>
              <w:rPr>
                <w:webHidden/>
                <w:rStyle w:val="IndexLink"/>
                <w:rtl w:val="true"/>
              </w:rPr>
              <w:t xml:space="preserve">روایت </w:t>
            </w:r>
            <w:r>
              <w:rPr>
                <w:rStyle w:val="IndexLink"/>
              </w:rPr>
              <w:t>9</w:t>
            </w:r>
            <w:r>
              <w:rPr>
                <w:rStyle w:val="IndexLink"/>
                <w:rtl w:val="true"/>
              </w:rPr>
              <w:tab/>
            </w:r>
            <w:r>
              <w:rPr>
                <w:rStyle w:val="IndexLink"/>
              </w:rPr>
              <w:t>124</w:t>
            </w:r>
          </w:hyperlink>
        </w:p>
        <w:p>
          <w:pPr>
            <w:pStyle w:val="Contents5"/>
            <w:tabs>
              <w:tab w:val="clear" w:pos="7892"/>
              <w:tab w:val="right" w:pos="9026" w:leader="dot"/>
            </w:tabs>
            <w:rPr/>
          </w:pPr>
          <w:hyperlink w:anchor="__RefHeading___Toc1022908_3381743652">
            <w:r>
              <w:rPr>
                <w:webHidden/>
                <w:rStyle w:val="IndexLink"/>
                <w:rtl w:val="true"/>
              </w:rPr>
              <w:t xml:space="preserve">روایت </w:t>
            </w:r>
            <w:r>
              <w:rPr>
                <w:rStyle w:val="IndexLink"/>
              </w:rPr>
              <w:t>10</w:t>
            </w:r>
            <w:r>
              <w:rPr>
                <w:rStyle w:val="IndexLink"/>
                <w:rtl w:val="true"/>
              </w:rPr>
              <w:tab/>
            </w:r>
            <w:r>
              <w:rPr>
                <w:rStyle w:val="IndexLink"/>
              </w:rPr>
              <w:t>125</w:t>
            </w:r>
          </w:hyperlink>
        </w:p>
        <w:p>
          <w:pPr>
            <w:pStyle w:val="Contents5"/>
            <w:tabs>
              <w:tab w:val="clear" w:pos="7892"/>
              <w:tab w:val="right" w:pos="9026" w:leader="dot"/>
            </w:tabs>
            <w:rPr/>
          </w:pPr>
          <w:hyperlink w:anchor="__RefHeading___Toc1022910_3381743652">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1022912_3381743652">
            <w:r>
              <w:rPr>
                <w:webHidden/>
                <w:rStyle w:val="IndexLink"/>
                <w:rtl w:val="true"/>
              </w:rPr>
              <w:t>«</w:t>
            </w:r>
            <w:r>
              <w:rPr>
                <w:rStyle w:val="IndexLink"/>
              </w:rPr>
              <w:t>11</w:t>
            </w:r>
            <w:r>
              <w:rPr>
                <w:rStyle w:val="IndexLink"/>
                <w:rtl w:val="true"/>
              </w:rPr>
              <w:t>»</w:t>
              <w:tab/>
            </w:r>
            <w:r>
              <w:rPr>
                <w:rStyle w:val="IndexLink"/>
              </w:rPr>
              <w:t>126</w:t>
            </w:r>
          </w:hyperlink>
        </w:p>
        <w:p>
          <w:pPr>
            <w:pStyle w:val="Contents5"/>
            <w:tabs>
              <w:tab w:val="clear" w:pos="7892"/>
              <w:tab w:val="right" w:pos="9026" w:leader="dot"/>
            </w:tabs>
            <w:rPr/>
          </w:pPr>
          <w:hyperlink w:anchor="__RefHeading___Toc1022914_3381743652">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1022916_3381743652">
            <w:r>
              <w:rPr>
                <w:webHidden/>
                <w:rStyle w:val="IndexLink"/>
                <w:rtl w:val="true"/>
              </w:rPr>
              <w:t xml:space="preserve">روایت </w:t>
            </w:r>
            <w:r>
              <w:rPr>
                <w:rStyle w:val="IndexLink"/>
              </w:rPr>
              <w:t>11</w:t>
            </w:r>
            <w:r>
              <w:rPr>
                <w:rStyle w:val="IndexLink"/>
                <w:rtl w:val="true"/>
              </w:rPr>
              <w:tab/>
            </w:r>
            <w:r>
              <w:rPr>
                <w:rStyle w:val="IndexLink"/>
              </w:rPr>
              <w:t>126</w:t>
            </w:r>
          </w:hyperlink>
        </w:p>
        <w:p>
          <w:pPr>
            <w:pStyle w:val="Contents5"/>
            <w:tabs>
              <w:tab w:val="clear" w:pos="7892"/>
              <w:tab w:val="right" w:pos="9026" w:leader="dot"/>
            </w:tabs>
            <w:rPr/>
          </w:pPr>
          <w:hyperlink w:anchor="__RefHeading___Toc1022918_3381743652">
            <w:r>
              <w:rPr>
                <w:webHidden/>
                <w:rStyle w:val="IndexLink"/>
                <w:rtl w:val="true"/>
              </w:rPr>
              <w:t>«</w:t>
            </w:r>
            <w:r>
              <w:rPr>
                <w:rStyle w:val="IndexLink"/>
              </w:rPr>
              <w:t>12</w:t>
            </w:r>
            <w:r>
              <w:rPr>
                <w:rStyle w:val="IndexLink"/>
                <w:rtl w:val="true"/>
              </w:rPr>
              <w:t>»</w:t>
              <w:tab/>
            </w:r>
            <w:r>
              <w:rPr>
                <w:rStyle w:val="IndexLink"/>
              </w:rPr>
              <w:t>127</w:t>
            </w:r>
          </w:hyperlink>
        </w:p>
        <w:p>
          <w:pPr>
            <w:pStyle w:val="Contents5"/>
            <w:tabs>
              <w:tab w:val="clear" w:pos="7892"/>
              <w:tab w:val="right" w:pos="9026" w:leader="dot"/>
            </w:tabs>
            <w:rPr/>
          </w:pPr>
          <w:hyperlink w:anchor="__RefHeading___Toc1022920_3381743652">
            <w:r>
              <w:rPr>
                <w:webHidden/>
                <w:rStyle w:val="IndexLink"/>
                <w:rtl w:val="true"/>
              </w:rPr>
              <w:t xml:space="preserve">روایت </w:t>
            </w:r>
            <w:r>
              <w:rPr>
                <w:rStyle w:val="IndexLink"/>
              </w:rPr>
              <w:t>12</w:t>
            </w:r>
            <w:r>
              <w:rPr>
                <w:rStyle w:val="IndexLink"/>
                <w:rtl w:val="true"/>
              </w:rPr>
              <w:tab/>
            </w:r>
            <w:r>
              <w:rPr>
                <w:rStyle w:val="IndexLink"/>
              </w:rPr>
              <w:t>127</w:t>
            </w:r>
          </w:hyperlink>
        </w:p>
        <w:p>
          <w:pPr>
            <w:pStyle w:val="Contents5"/>
            <w:tabs>
              <w:tab w:val="clear" w:pos="7892"/>
              <w:tab w:val="right" w:pos="9026" w:leader="dot"/>
            </w:tabs>
            <w:rPr/>
          </w:pPr>
          <w:hyperlink w:anchor="__RefHeading___Toc1022922_3381743652">
            <w:r>
              <w:rPr>
                <w:webHidden/>
                <w:rStyle w:val="IndexLink"/>
                <w:rtl w:val="true"/>
              </w:rPr>
              <w:t>بيان</w:t>
            </w:r>
            <w:r>
              <w:rPr>
                <w:rStyle w:val="IndexLink"/>
                <w:rtl w:val="true"/>
              </w:rPr>
              <w:tab/>
            </w:r>
            <w:r>
              <w:rPr>
                <w:rStyle w:val="IndexLink"/>
              </w:rPr>
              <w:t>129</w:t>
            </w:r>
          </w:hyperlink>
        </w:p>
        <w:p>
          <w:pPr>
            <w:pStyle w:val="Contents5"/>
            <w:tabs>
              <w:tab w:val="clear" w:pos="7892"/>
              <w:tab w:val="right" w:pos="9026" w:leader="dot"/>
            </w:tabs>
            <w:rPr/>
          </w:pPr>
          <w:hyperlink w:anchor="__RefHeading___Toc1022924_3381743652">
            <w:r>
              <w:rPr>
                <w:webHidden/>
                <w:rStyle w:val="IndexLink"/>
                <w:rtl w:val="true"/>
              </w:rPr>
              <w:t>«</w:t>
            </w:r>
            <w:r>
              <w:rPr>
                <w:rStyle w:val="IndexLink"/>
              </w:rPr>
              <w:t>13</w:t>
            </w:r>
            <w:r>
              <w:rPr>
                <w:rStyle w:val="IndexLink"/>
                <w:rtl w:val="true"/>
              </w:rPr>
              <w:t>»</w:t>
              <w:tab/>
            </w:r>
            <w:r>
              <w:rPr>
                <w:rStyle w:val="IndexLink"/>
              </w:rPr>
              <w:t>129</w:t>
            </w:r>
          </w:hyperlink>
        </w:p>
        <w:p>
          <w:pPr>
            <w:pStyle w:val="Contents5"/>
            <w:tabs>
              <w:tab w:val="clear" w:pos="7892"/>
              <w:tab w:val="right" w:pos="9026" w:leader="dot"/>
            </w:tabs>
            <w:rPr/>
          </w:pPr>
          <w:hyperlink w:anchor="__RefHeading___Toc1022926_3381743652">
            <w:r>
              <w:rPr>
                <w:webHidden/>
                <w:rStyle w:val="IndexLink"/>
                <w:rtl w:val="true"/>
              </w:rPr>
              <w:t>توضیح</w:t>
            </w:r>
            <w:r>
              <w:rPr>
                <w:rStyle w:val="IndexLink"/>
                <w:rtl w:val="true"/>
              </w:rPr>
              <w:tab/>
            </w:r>
            <w:r>
              <w:rPr>
                <w:rStyle w:val="IndexLink"/>
              </w:rPr>
              <w:t>129</w:t>
            </w:r>
          </w:hyperlink>
        </w:p>
        <w:p>
          <w:pPr>
            <w:pStyle w:val="Contents5"/>
            <w:tabs>
              <w:tab w:val="clear" w:pos="7892"/>
              <w:tab w:val="right" w:pos="9026" w:leader="dot"/>
            </w:tabs>
            <w:rPr/>
          </w:pPr>
          <w:hyperlink w:anchor="__RefHeading___Toc1022928_3381743652">
            <w:r>
              <w:rPr>
                <w:webHidden/>
                <w:rStyle w:val="IndexLink"/>
                <w:rtl w:val="true"/>
              </w:rPr>
              <w:t xml:space="preserve">روایت </w:t>
            </w:r>
            <w:r>
              <w:rPr>
                <w:rStyle w:val="IndexLink"/>
              </w:rPr>
              <w:t>13</w:t>
            </w:r>
            <w:r>
              <w:rPr>
                <w:rStyle w:val="IndexLink"/>
                <w:rtl w:val="true"/>
              </w:rPr>
              <w:tab/>
            </w:r>
            <w:r>
              <w:rPr>
                <w:rStyle w:val="IndexLink"/>
              </w:rPr>
              <w:t>130</w:t>
            </w:r>
          </w:hyperlink>
        </w:p>
        <w:p>
          <w:pPr>
            <w:pStyle w:val="Contents5"/>
            <w:tabs>
              <w:tab w:val="clear" w:pos="7892"/>
              <w:tab w:val="right" w:pos="9026" w:leader="dot"/>
            </w:tabs>
            <w:rPr/>
          </w:pPr>
          <w:hyperlink w:anchor="__RefHeading___Toc1022930_3381743652">
            <w:r>
              <w:rPr>
                <w:webHidden/>
                <w:rStyle w:val="IndexLink"/>
                <w:rtl w:val="true"/>
              </w:rPr>
              <w:t>تبيين</w:t>
            </w:r>
            <w:r>
              <w:rPr>
                <w:rStyle w:val="IndexLink"/>
                <w:rtl w:val="true"/>
              </w:rPr>
              <w:tab/>
            </w:r>
            <w:r>
              <w:rPr>
                <w:rStyle w:val="IndexLink"/>
              </w:rPr>
              <w:t>131</w:t>
            </w:r>
          </w:hyperlink>
        </w:p>
        <w:p>
          <w:pPr>
            <w:pStyle w:val="Contents5"/>
            <w:tabs>
              <w:tab w:val="clear" w:pos="7892"/>
              <w:tab w:val="right" w:pos="9026" w:leader="dot"/>
            </w:tabs>
            <w:rPr/>
          </w:pPr>
          <w:hyperlink w:anchor="__RefHeading___Toc1022932_3381743652">
            <w:r>
              <w:rPr>
                <w:webHidden/>
                <w:rStyle w:val="IndexLink"/>
                <w:rtl w:val="true"/>
              </w:rPr>
              <w:t>توضیح</w:t>
            </w:r>
            <w:r>
              <w:rPr>
                <w:rStyle w:val="IndexLink"/>
                <w:rtl w:val="true"/>
              </w:rPr>
              <w:tab/>
            </w:r>
            <w:r>
              <w:rPr>
                <w:rStyle w:val="IndexLink"/>
              </w:rPr>
              <w:t>131</w:t>
            </w:r>
          </w:hyperlink>
        </w:p>
        <w:p>
          <w:pPr>
            <w:pStyle w:val="Contents5"/>
            <w:tabs>
              <w:tab w:val="clear" w:pos="7892"/>
              <w:tab w:val="right" w:pos="9026" w:leader="dot"/>
            </w:tabs>
            <w:rPr/>
          </w:pPr>
          <w:hyperlink w:anchor="__RefHeading___Toc1022934_3381743652">
            <w:r>
              <w:rPr>
                <w:webHidden/>
                <w:rStyle w:val="IndexLink"/>
                <w:rtl w:val="true"/>
              </w:rPr>
              <w:t>«</w:t>
            </w:r>
            <w:r>
              <w:rPr>
                <w:rStyle w:val="IndexLink"/>
              </w:rPr>
              <w:t>14</w:t>
            </w:r>
            <w:r>
              <w:rPr>
                <w:rStyle w:val="IndexLink"/>
                <w:rtl w:val="true"/>
              </w:rPr>
              <w:t>»</w:t>
              <w:tab/>
            </w:r>
            <w:r>
              <w:rPr>
                <w:rStyle w:val="IndexLink"/>
              </w:rPr>
              <w:t>133</w:t>
            </w:r>
          </w:hyperlink>
        </w:p>
        <w:p>
          <w:pPr>
            <w:pStyle w:val="Contents5"/>
            <w:tabs>
              <w:tab w:val="clear" w:pos="7892"/>
              <w:tab w:val="right" w:pos="9026" w:leader="dot"/>
            </w:tabs>
            <w:rPr/>
          </w:pPr>
          <w:hyperlink w:anchor="__RefHeading___Toc1022936_3381743652">
            <w:r>
              <w:rPr>
                <w:webHidden/>
                <w:rStyle w:val="IndexLink"/>
                <w:rtl w:val="true"/>
              </w:rPr>
              <w:t xml:space="preserve">روایت </w:t>
            </w:r>
            <w:r>
              <w:rPr>
                <w:rStyle w:val="IndexLink"/>
              </w:rPr>
              <w:t>14</w:t>
            </w:r>
            <w:r>
              <w:rPr>
                <w:rStyle w:val="IndexLink"/>
                <w:rtl w:val="true"/>
              </w:rPr>
              <w:tab/>
            </w:r>
            <w:r>
              <w:rPr>
                <w:rStyle w:val="IndexLink"/>
              </w:rPr>
              <w:t>133</w:t>
            </w:r>
          </w:hyperlink>
        </w:p>
        <w:p>
          <w:pPr>
            <w:pStyle w:val="Contents5"/>
            <w:tabs>
              <w:tab w:val="clear" w:pos="7892"/>
              <w:tab w:val="right" w:pos="9026" w:leader="dot"/>
            </w:tabs>
            <w:rPr/>
          </w:pPr>
          <w:hyperlink w:anchor="__RefHeading___Toc1022938_3381743652">
            <w:r>
              <w:rPr>
                <w:webHidden/>
                <w:rStyle w:val="IndexLink"/>
                <w:rtl w:val="true"/>
              </w:rPr>
              <w:t>«</w:t>
            </w:r>
            <w:r>
              <w:rPr>
                <w:rStyle w:val="IndexLink"/>
              </w:rPr>
              <w:t>15</w:t>
            </w:r>
            <w:r>
              <w:rPr>
                <w:rStyle w:val="IndexLink"/>
                <w:rtl w:val="true"/>
              </w:rPr>
              <w:t>»</w:t>
              <w:tab/>
            </w:r>
            <w:r>
              <w:rPr>
                <w:rStyle w:val="IndexLink"/>
              </w:rPr>
              <w:t>135</w:t>
            </w:r>
          </w:hyperlink>
        </w:p>
        <w:p>
          <w:pPr>
            <w:pStyle w:val="Contents5"/>
            <w:tabs>
              <w:tab w:val="clear" w:pos="7892"/>
              <w:tab w:val="right" w:pos="9026" w:leader="dot"/>
            </w:tabs>
            <w:rPr/>
          </w:pPr>
          <w:hyperlink w:anchor="__RefHeading___Toc1022940_3381743652">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1022942_3381743652">
            <w:r>
              <w:rPr>
                <w:webHidden/>
                <w:rStyle w:val="IndexLink"/>
                <w:rtl w:val="true"/>
              </w:rPr>
              <w:t>«</w:t>
            </w:r>
            <w:r>
              <w:rPr>
                <w:rStyle w:val="IndexLink"/>
              </w:rPr>
              <w:t>16</w:t>
            </w:r>
            <w:r>
              <w:rPr>
                <w:rStyle w:val="IndexLink"/>
                <w:rtl w:val="true"/>
              </w:rPr>
              <w:t>»</w:t>
              <w:tab/>
            </w:r>
            <w:r>
              <w:rPr>
                <w:rStyle w:val="IndexLink"/>
              </w:rPr>
              <w:t>135</w:t>
            </w:r>
          </w:hyperlink>
        </w:p>
        <w:p>
          <w:pPr>
            <w:pStyle w:val="Contents5"/>
            <w:tabs>
              <w:tab w:val="clear" w:pos="7892"/>
              <w:tab w:val="right" w:pos="9026" w:leader="dot"/>
            </w:tabs>
            <w:rPr/>
          </w:pPr>
          <w:hyperlink w:anchor="__RefHeading___Toc1022944_3381743652">
            <w:r>
              <w:rPr>
                <w:webHidden/>
                <w:rStyle w:val="IndexLink"/>
                <w:rtl w:val="true"/>
              </w:rPr>
              <w:t>«</w:t>
            </w:r>
            <w:r>
              <w:rPr>
                <w:rStyle w:val="IndexLink"/>
              </w:rPr>
              <w:t>17</w:t>
            </w:r>
            <w:r>
              <w:rPr>
                <w:rStyle w:val="IndexLink"/>
                <w:rtl w:val="true"/>
              </w:rPr>
              <w:t>»</w:t>
              <w:tab/>
            </w:r>
            <w:r>
              <w:rPr>
                <w:rStyle w:val="IndexLink"/>
              </w:rPr>
              <w:t>135</w:t>
            </w:r>
          </w:hyperlink>
        </w:p>
        <w:p>
          <w:pPr>
            <w:pStyle w:val="Contents5"/>
            <w:tabs>
              <w:tab w:val="clear" w:pos="7892"/>
              <w:tab w:val="right" w:pos="9026" w:leader="dot"/>
            </w:tabs>
            <w:rPr/>
          </w:pPr>
          <w:hyperlink w:anchor="__RefHeading___Toc1022946_3381743652">
            <w:r>
              <w:rPr>
                <w:webHidden/>
                <w:rStyle w:val="IndexLink"/>
                <w:rtl w:val="true"/>
              </w:rPr>
              <w:t xml:space="preserve">روایت </w:t>
            </w:r>
            <w:r>
              <w:rPr>
                <w:rStyle w:val="IndexLink"/>
              </w:rPr>
              <w:t>15</w:t>
            </w:r>
            <w:r>
              <w:rPr>
                <w:rStyle w:val="IndexLink"/>
                <w:rtl w:val="true"/>
              </w:rPr>
              <w:tab/>
            </w:r>
            <w:r>
              <w:rPr>
                <w:rStyle w:val="IndexLink"/>
              </w:rPr>
              <w:t>135</w:t>
            </w:r>
          </w:hyperlink>
        </w:p>
        <w:p>
          <w:pPr>
            <w:pStyle w:val="Contents5"/>
            <w:tabs>
              <w:tab w:val="clear" w:pos="7892"/>
              <w:tab w:val="right" w:pos="9026" w:leader="dot"/>
            </w:tabs>
            <w:rPr/>
          </w:pPr>
          <w:hyperlink w:anchor="__RefHeading___Toc1022948_3381743652">
            <w:r>
              <w:rPr>
                <w:webHidden/>
                <w:rStyle w:val="IndexLink"/>
                <w:rtl w:val="true"/>
              </w:rPr>
              <w:t>توضیح</w:t>
            </w:r>
            <w:r>
              <w:rPr>
                <w:rStyle w:val="IndexLink"/>
                <w:rtl w:val="true"/>
              </w:rPr>
              <w:tab/>
            </w:r>
            <w:r>
              <w:rPr>
                <w:rStyle w:val="IndexLink"/>
              </w:rPr>
              <w:t>135</w:t>
            </w:r>
          </w:hyperlink>
        </w:p>
        <w:p>
          <w:pPr>
            <w:pStyle w:val="Contents5"/>
            <w:tabs>
              <w:tab w:val="clear" w:pos="7892"/>
              <w:tab w:val="right" w:pos="9026" w:leader="dot"/>
            </w:tabs>
            <w:rPr/>
          </w:pPr>
          <w:hyperlink w:anchor="__RefHeading___Toc1022950_3381743652">
            <w:r>
              <w:rPr>
                <w:webHidden/>
                <w:rStyle w:val="IndexLink"/>
                <w:rtl w:val="true"/>
              </w:rPr>
              <w:t xml:space="preserve">روایت </w:t>
            </w:r>
            <w:r>
              <w:rPr>
                <w:rStyle w:val="IndexLink"/>
              </w:rPr>
              <w:t>16</w:t>
            </w:r>
            <w:r>
              <w:rPr>
                <w:rStyle w:val="IndexLink"/>
                <w:rtl w:val="true"/>
              </w:rPr>
              <w:tab/>
            </w:r>
            <w:r>
              <w:rPr>
                <w:rStyle w:val="IndexLink"/>
              </w:rPr>
              <w:t>136</w:t>
            </w:r>
          </w:hyperlink>
        </w:p>
        <w:p>
          <w:pPr>
            <w:pStyle w:val="Contents5"/>
            <w:tabs>
              <w:tab w:val="clear" w:pos="7892"/>
              <w:tab w:val="right" w:pos="9026" w:leader="dot"/>
            </w:tabs>
            <w:rPr/>
          </w:pPr>
          <w:hyperlink w:anchor="__RefHeading___Toc1022952_3381743652">
            <w:r>
              <w:rPr>
                <w:webHidden/>
                <w:rStyle w:val="IndexLink"/>
                <w:rtl w:val="true"/>
              </w:rPr>
              <w:t xml:space="preserve">روایت </w:t>
            </w:r>
            <w:r>
              <w:rPr>
                <w:rStyle w:val="IndexLink"/>
              </w:rPr>
              <w:t>17</w:t>
            </w:r>
            <w:r>
              <w:rPr>
                <w:rStyle w:val="IndexLink"/>
                <w:rtl w:val="true"/>
              </w:rPr>
              <w:tab/>
            </w:r>
            <w:r>
              <w:rPr>
                <w:rStyle w:val="IndexLink"/>
              </w:rPr>
              <w:t>136</w:t>
            </w:r>
          </w:hyperlink>
        </w:p>
        <w:p>
          <w:pPr>
            <w:pStyle w:val="Contents5"/>
            <w:tabs>
              <w:tab w:val="clear" w:pos="7892"/>
              <w:tab w:val="right" w:pos="9026" w:leader="dot"/>
            </w:tabs>
            <w:rPr/>
          </w:pPr>
          <w:hyperlink w:anchor="__RefHeading___Toc1022954_3381743652">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1022956_3381743652">
            <w:r>
              <w:rPr>
                <w:webHidden/>
                <w:rStyle w:val="IndexLink"/>
                <w:rtl w:val="true"/>
              </w:rPr>
              <w:t>«</w:t>
            </w:r>
            <w:r>
              <w:rPr>
                <w:rStyle w:val="IndexLink"/>
              </w:rPr>
              <w:t>18</w:t>
            </w:r>
            <w:r>
              <w:rPr>
                <w:rStyle w:val="IndexLink"/>
                <w:rtl w:val="true"/>
              </w:rPr>
              <w:t>»</w:t>
              <w:tab/>
            </w:r>
            <w:r>
              <w:rPr>
                <w:rStyle w:val="IndexLink"/>
              </w:rPr>
              <w:t>137</w:t>
            </w:r>
          </w:hyperlink>
        </w:p>
        <w:p>
          <w:pPr>
            <w:pStyle w:val="Contents5"/>
            <w:tabs>
              <w:tab w:val="clear" w:pos="7892"/>
              <w:tab w:val="right" w:pos="9026" w:leader="dot"/>
            </w:tabs>
            <w:rPr/>
          </w:pPr>
          <w:hyperlink w:anchor="__RefHeading___Toc1022958_3381743652">
            <w:r>
              <w:rPr>
                <w:webHidden/>
                <w:rStyle w:val="IndexLink"/>
                <w:rtl w:val="true"/>
              </w:rPr>
              <w:t>«</w:t>
            </w:r>
            <w:r>
              <w:rPr>
                <w:rStyle w:val="IndexLink"/>
              </w:rPr>
              <w:t>19</w:t>
            </w:r>
            <w:r>
              <w:rPr>
                <w:rStyle w:val="IndexLink"/>
                <w:rtl w:val="true"/>
              </w:rPr>
              <w:t>»</w:t>
              <w:tab/>
            </w:r>
            <w:r>
              <w:rPr>
                <w:rStyle w:val="IndexLink"/>
              </w:rPr>
              <w:t>137</w:t>
            </w:r>
          </w:hyperlink>
        </w:p>
        <w:p>
          <w:pPr>
            <w:pStyle w:val="Contents5"/>
            <w:tabs>
              <w:tab w:val="clear" w:pos="7892"/>
              <w:tab w:val="right" w:pos="9026" w:leader="dot"/>
            </w:tabs>
            <w:rPr/>
          </w:pPr>
          <w:hyperlink w:anchor="__RefHeading___Toc1022960_3381743652">
            <w:r>
              <w:rPr>
                <w:webHidden/>
                <w:rStyle w:val="IndexLink"/>
                <w:rtl w:val="true"/>
              </w:rPr>
              <w:t>«</w:t>
            </w:r>
            <w:r>
              <w:rPr>
                <w:rStyle w:val="IndexLink"/>
              </w:rPr>
              <w:t>20</w:t>
            </w:r>
            <w:r>
              <w:rPr>
                <w:rStyle w:val="IndexLink"/>
                <w:rtl w:val="true"/>
              </w:rPr>
              <w:t>»</w:t>
              <w:tab/>
            </w:r>
            <w:r>
              <w:rPr>
                <w:rStyle w:val="IndexLink"/>
              </w:rPr>
              <w:t>137</w:t>
            </w:r>
          </w:hyperlink>
        </w:p>
        <w:p>
          <w:pPr>
            <w:pStyle w:val="Contents5"/>
            <w:tabs>
              <w:tab w:val="clear" w:pos="7892"/>
              <w:tab w:val="right" w:pos="9026" w:leader="dot"/>
            </w:tabs>
            <w:rPr/>
          </w:pPr>
          <w:hyperlink w:anchor="__RefHeading___Toc1022962_3381743652">
            <w:r>
              <w:rPr>
                <w:webHidden/>
                <w:rStyle w:val="IndexLink"/>
                <w:rtl w:val="true"/>
              </w:rPr>
              <w:t>بيان</w:t>
            </w:r>
            <w:r>
              <w:rPr>
                <w:rStyle w:val="IndexLink"/>
                <w:rtl w:val="true"/>
              </w:rPr>
              <w:tab/>
            </w:r>
            <w:r>
              <w:rPr>
                <w:rStyle w:val="IndexLink"/>
              </w:rPr>
              <w:t>137</w:t>
            </w:r>
          </w:hyperlink>
        </w:p>
        <w:p>
          <w:pPr>
            <w:pStyle w:val="Contents5"/>
            <w:tabs>
              <w:tab w:val="clear" w:pos="7892"/>
              <w:tab w:val="right" w:pos="9026" w:leader="dot"/>
            </w:tabs>
            <w:rPr/>
          </w:pPr>
          <w:hyperlink w:anchor="__RefHeading___Toc1022964_3381743652">
            <w:r>
              <w:rPr>
                <w:webHidden/>
                <w:rStyle w:val="IndexLink"/>
                <w:rtl w:val="true"/>
              </w:rPr>
              <w:t>«</w:t>
            </w:r>
            <w:r>
              <w:rPr>
                <w:rStyle w:val="IndexLink"/>
              </w:rPr>
              <w:t>21</w:t>
            </w:r>
            <w:r>
              <w:rPr>
                <w:rStyle w:val="IndexLink"/>
                <w:rtl w:val="true"/>
              </w:rPr>
              <w:t>»</w:t>
              <w:tab/>
            </w:r>
            <w:r>
              <w:rPr>
                <w:rStyle w:val="IndexLink"/>
              </w:rPr>
              <w:t>137</w:t>
            </w:r>
          </w:hyperlink>
        </w:p>
        <w:p>
          <w:pPr>
            <w:pStyle w:val="Contents5"/>
            <w:tabs>
              <w:tab w:val="clear" w:pos="7892"/>
              <w:tab w:val="right" w:pos="9026" w:leader="dot"/>
            </w:tabs>
            <w:rPr/>
          </w:pPr>
          <w:hyperlink w:anchor="__RefHeading___Toc1022966_3381743652">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1022968_3381743652">
            <w:r>
              <w:rPr>
                <w:webHidden/>
                <w:rStyle w:val="IndexLink"/>
                <w:rtl w:val="true"/>
              </w:rPr>
              <w:t xml:space="preserve">روایت </w:t>
            </w:r>
            <w:r>
              <w:rPr>
                <w:rStyle w:val="IndexLink"/>
              </w:rPr>
              <w:t>18</w:t>
            </w:r>
            <w:r>
              <w:rPr>
                <w:rStyle w:val="IndexLink"/>
                <w:rtl w:val="true"/>
              </w:rPr>
              <w:tab/>
            </w:r>
            <w:r>
              <w:rPr>
                <w:rStyle w:val="IndexLink"/>
              </w:rPr>
              <w:t>138</w:t>
            </w:r>
          </w:hyperlink>
        </w:p>
        <w:p>
          <w:pPr>
            <w:pStyle w:val="Contents5"/>
            <w:tabs>
              <w:tab w:val="clear" w:pos="7892"/>
              <w:tab w:val="right" w:pos="9026" w:leader="dot"/>
            </w:tabs>
            <w:rPr/>
          </w:pPr>
          <w:hyperlink w:anchor="__RefHeading___Toc1022970_3381743652">
            <w:r>
              <w:rPr>
                <w:webHidden/>
                <w:rStyle w:val="IndexLink"/>
                <w:rtl w:val="true"/>
              </w:rPr>
              <w:t xml:space="preserve">روایت </w:t>
            </w:r>
            <w:r>
              <w:rPr>
                <w:rStyle w:val="IndexLink"/>
              </w:rPr>
              <w:t>19</w:t>
            </w:r>
            <w:r>
              <w:rPr>
                <w:rStyle w:val="IndexLink"/>
                <w:rtl w:val="true"/>
              </w:rPr>
              <w:tab/>
            </w:r>
            <w:r>
              <w:rPr>
                <w:rStyle w:val="IndexLink"/>
              </w:rPr>
              <w:t>138</w:t>
            </w:r>
          </w:hyperlink>
        </w:p>
        <w:p>
          <w:pPr>
            <w:pStyle w:val="Contents5"/>
            <w:tabs>
              <w:tab w:val="clear" w:pos="7892"/>
              <w:tab w:val="right" w:pos="9026" w:leader="dot"/>
            </w:tabs>
            <w:rPr/>
          </w:pPr>
          <w:hyperlink w:anchor="__RefHeading___Toc1022972_3381743652">
            <w:r>
              <w:rPr>
                <w:webHidden/>
                <w:rStyle w:val="IndexLink"/>
                <w:rtl w:val="true"/>
              </w:rPr>
              <w:t xml:space="preserve">روایت </w:t>
            </w:r>
            <w:r>
              <w:rPr>
                <w:rStyle w:val="IndexLink"/>
              </w:rPr>
              <w:t>20</w:t>
            </w:r>
            <w:r>
              <w:rPr>
                <w:rStyle w:val="IndexLink"/>
                <w:rtl w:val="true"/>
              </w:rPr>
              <w:tab/>
            </w:r>
            <w:r>
              <w:rPr>
                <w:rStyle w:val="IndexLink"/>
              </w:rPr>
              <w:t>138</w:t>
            </w:r>
          </w:hyperlink>
        </w:p>
        <w:p>
          <w:pPr>
            <w:pStyle w:val="Contents5"/>
            <w:tabs>
              <w:tab w:val="clear" w:pos="7892"/>
              <w:tab w:val="right" w:pos="9026" w:leader="dot"/>
            </w:tabs>
            <w:rPr/>
          </w:pPr>
          <w:hyperlink w:anchor="__RefHeading___Toc1022974_3381743652">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1022976_3381743652">
            <w:r>
              <w:rPr>
                <w:webHidden/>
                <w:rStyle w:val="IndexLink"/>
                <w:rtl w:val="true"/>
              </w:rPr>
              <w:t xml:space="preserve">روایت </w:t>
            </w:r>
            <w:r>
              <w:rPr>
                <w:rStyle w:val="IndexLink"/>
              </w:rPr>
              <w:t>21</w:t>
            </w:r>
            <w:r>
              <w:rPr>
                <w:rStyle w:val="IndexLink"/>
                <w:rtl w:val="true"/>
              </w:rPr>
              <w:tab/>
            </w:r>
            <w:r>
              <w:rPr>
                <w:rStyle w:val="IndexLink"/>
              </w:rPr>
              <w:t>138</w:t>
            </w:r>
          </w:hyperlink>
        </w:p>
        <w:p>
          <w:pPr>
            <w:pStyle w:val="Contents5"/>
            <w:tabs>
              <w:tab w:val="clear" w:pos="7892"/>
              <w:tab w:val="right" w:pos="9026" w:leader="dot"/>
            </w:tabs>
            <w:rPr/>
          </w:pPr>
          <w:hyperlink w:anchor="__RefHeading___Toc1022978_3381743652">
            <w:r>
              <w:rPr>
                <w:webHidden/>
                <w:rStyle w:val="IndexLink"/>
                <w:rtl w:val="true"/>
              </w:rPr>
              <w:t>«</w:t>
            </w:r>
            <w:r>
              <w:rPr>
                <w:rStyle w:val="IndexLink"/>
              </w:rPr>
              <w:t>22</w:t>
            </w:r>
            <w:r>
              <w:rPr>
                <w:rStyle w:val="IndexLink"/>
                <w:rtl w:val="true"/>
              </w:rPr>
              <w:t>»</w:t>
              <w:tab/>
            </w:r>
            <w:r>
              <w:rPr>
                <w:rStyle w:val="IndexLink"/>
              </w:rPr>
              <w:t>139</w:t>
            </w:r>
          </w:hyperlink>
        </w:p>
        <w:p>
          <w:pPr>
            <w:pStyle w:val="Contents5"/>
            <w:tabs>
              <w:tab w:val="clear" w:pos="7892"/>
              <w:tab w:val="right" w:pos="9026" w:leader="dot"/>
            </w:tabs>
            <w:rPr/>
          </w:pPr>
          <w:hyperlink w:anchor="__RefHeading___Toc1022980_3381743652">
            <w:r>
              <w:rPr>
                <w:webHidden/>
                <w:rStyle w:val="IndexLink"/>
                <w:rtl w:val="true"/>
              </w:rPr>
              <w:t>«</w:t>
            </w:r>
            <w:r>
              <w:rPr>
                <w:rStyle w:val="IndexLink"/>
              </w:rPr>
              <w:t>23</w:t>
            </w:r>
            <w:r>
              <w:rPr>
                <w:rStyle w:val="IndexLink"/>
                <w:rtl w:val="true"/>
              </w:rPr>
              <w:t>»</w:t>
              <w:tab/>
            </w:r>
            <w:r>
              <w:rPr>
                <w:rStyle w:val="IndexLink"/>
              </w:rPr>
              <w:t>139</w:t>
            </w:r>
          </w:hyperlink>
        </w:p>
        <w:p>
          <w:pPr>
            <w:pStyle w:val="Contents5"/>
            <w:tabs>
              <w:tab w:val="clear" w:pos="7892"/>
              <w:tab w:val="right" w:pos="9026" w:leader="dot"/>
            </w:tabs>
            <w:rPr/>
          </w:pPr>
          <w:hyperlink w:anchor="__RefHeading___Toc1022982_3381743652">
            <w:r>
              <w:rPr>
                <w:webHidden/>
                <w:rStyle w:val="IndexLink"/>
                <w:rtl w:val="true"/>
              </w:rPr>
              <w:t>«</w:t>
            </w:r>
            <w:r>
              <w:rPr>
                <w:rStyle w:val="IndexLink"/>
              </w:rPr>
              <w:t>24</w:t>
            </w:r>
            <w:r>
              <w:rPr>
                <w:rStyle w:val="IndexLink"/>
                <w:rtl w:val="true"/>
              </w:rPr>
              <w:t>»</w:t>
              <w:tab/>
            </w:r>
            <w:r>
              <w:rPr>
                <w:rStyle w:val="IndexLink"/>
              </w:rPr>
              <w:t>139</w:t>
            </w:r>
          </w:hyperlink>
        </w:p>
        <w:p>
          <w:pPr>
            <w:pStyle w:val="Contents5"/>
            <w:tabs>
              <w:tab w:val="clear" w:pos="7892"/>
              <w:tab w:val="right" w:pos="9026" w:leader="dot"/>
            </w:tabs>
            <w:rPr/>
          </w:pPr>
          <w:hyperlink w:anchor="__RefHeading___Toc1022984_3381743652">
            <w:r>
              <w:rPr>
                <w:webHidden/>
                <w:rStyle w:val="IndexLink"/>
                <w:rtl w:val="true"/>
              </w:rPr>
              <w:t>«</w:t>
            </w:r>
            <w:r>
              <w:rPr>
                <w:rStyle w:val="IndexLink"/>
              </w:rPr>
              <w:t>25</w:t>
            </w:r>
            <w:r>
              <w:rPr>
                <w:rStyle w:val="IndexLink"/>
                <w:rtl w:val="true"/>
              </w:rPr>
              <w:t>»</w:t>
              <w:tab/>
            </w:r>
            <w:r>
              <w:rPr>
                <w:rStyle w:val="IndexLink"/>
              </w:rPr>
              <w:t>139</w:t>
            </w:r>
          </w:hyperlink>
        </w:p>
        <w:p>
          <w:pPr>
            <w:pStyle w:val="Contents5"/>
            <w:tabs>
              <w:tab w:val="clear" w:pos="7892"/>
              <w:tab w:val="right" w:pos="9026" w:leader="dot"/>
            </w:tabs>
            <w:rPr/>
          </w:pPr>
          <w:hyperlink w:anchor="__RefHeading___Toc1022986_3381743652">
            <w:r>
              <w:rPr>
                <w:webHidden/>
                <w:rStyle w:val="IndexLink"/>
                <w:rtl w:val="true"/>
              </w:rPr>
              <w:t xml:space="preserve">روایت </w:t>
            </w:r>
            <w:r>
              <w:rPr>
                <w:rStyle w:val="IndexLink"/>
              </w:rPr>
              <w:t>22</w:t>
            </w:r>
            <w:r>
              <w:rPr>
                <w:rStyle w:val="IndexLink"/>
                <w:rtl w:val="true"/>
              </w:rPr>
              <w:tab/>
            </w:r>
            <w:r>
              <w:rPr>
                <w:rStyle w:val="IndexLink"/>
              </w:rPr>
              <w:t>139</w:t>
            </w:r>
          </w:hyperlink>
        </w:p>
        <w:p>
          <w:pPr>
            <w:pStyle w:val="Contents5"/>
            <w:tabs>
              <w:tab w:val="clear" w:pos="7892"/>
              <w:tab w:val="right" w:pos="9026" w:leader="dot"/>
            </w:tabs>
            <w:rPr/>
          </w:pPr>
          <w:hyperlink w:anchor="__RefHeading___Toc1022988_3381743652">
            <w:r>
              <w:rPr>
                <w:webHidden/>
                <w:rStyle w:val="IndexLink"/>
                <w:rtl w:val="true"/>
              </w:rPr>
              <w:t xml:space="preserve">روایت </w:t>
            </w:r>
            <w:r>
              <w:rPr>
                <w:rStyle w:val="IndexLink"/>
              </w:rPr>
              <w:t>23</w:t>
            </w:r>
            <w:r>
              <w:rPr>
                <w:rStyle w:val="IndexLink"/>
                <w:rtl w:val="true"/>
              </w:rPr>
              <w:tab/>
            </w:r>
            <w:r>
              <w:rPr>
                <w:rStyle w:val="IndexLink"/>
              </w:rPr>
              <w:t>140</w:t>
            </w:r>
          </w:hyperlink>
        </w:p>
        <w:p>
          <w:pPr>
            <w:pStyle w:val="Contents5"/>
            <w:tabs>
              <w:tab w:val="clear" w:pos="7892"/>
              <w:tab w:val="right" w:pos="9026" w:leader="dot"/>
            </w:tabs>
            <w:rPr/>
          </w:pPr>
          <w:hyperlink w:anchor="__RefHeading___Toc1022990_3381743652">
            <w:r>
              <w:rPr>
                <w:webHidden/>
                <w:rStyle w:val="IndexLink"/>
                <w:rtl w:val="true"/>
              </w:rPr>
              <w:t xml:space="preserve">روایت </w:t>
            </w:r>
            <w:r>
              <w:rPr>
                <w:rStyle w:val="IndexLink"/>
              </w:rPr>
              <w:t>24</w:t>
            </w:r>
            <w:r>
              <w:rPr>
                <w:rStyle w:val="IndexLink"/>
                <w:rtl w:val="true"/>
              </w:rPr>
              <w:tab/>
            </w:r>
            <w:r>
              <w:rPr>
                <w:rStyle w:val="IndexLink"/>
              </w:rPr>
              <w:t>140</w:t>
            </w:r>
          </w:hyperlink>
        </w:p>
        <w:p>
          <w:pPr>
            <w:pStyle w:val="Contents5"/>
            <w:tabs>
              <w:tab w:val="clear" w:pos="7892"/>
              <w:tab w:val="right" w:pos="9026" w:leader="dot"/>
            </w:tabs>
            <w:rPr/>
          </w:pPr>
          <w:hyperlink w:anchor="__RefHeading___Toc1022992_3381743652">
            <w:r>
              <w:rPr>
                <w:webHidden/>
                <w:rStyle w:val="IndexLink"/>
                <w:rtl w:val="true"/>
              </w:rPr>
              <w:t xml:space="preserve">روایت </w:t>
            </w:r>
            <w:r>
              <w:rPr>
                <w:rStyle w:val="IndexLink"/>
              </w:rPr>
              <w:t>25</w:t>
            </w:r>
            <w:r>
              <w:rPr>
                <w:rStyle w:val="IndexLink"/>
                <w:rtl w:val="true"/>
              </w:rPr>
              <w:tab/>
            </w:r>
            <w:r>
              <w:rPr>
                <w:rStyle w:val="IndexLink"/>
              </w:rPr>
              <w:t>140</w:t>
            </w:r>
          </w:hyperlink>
        </w:p>
        <w:p>
          <w:pPr>
            <w:pStyle w:val="Contents5"/>
            <w:tabs>
              <w:tab w:val="clear" w:pos="7892"/>
              <w:tab w:val="right" w:pos="9026" w:leader="dot"/>
            </w:tabs>
            <w:rPr/>
          </w:pPr>
          <w:hyperlink w:anchor="__RefHeading___Toc1022994_3381743652">
            <w:r>
              <w:rPr>
                <w:webHidden/>
                <w:rStyle w:val="IndexLink"/>
                <w:rtl w:val="true"/>
              </w:rPr>
              <w:t>«</w:t>
            </w:r>
            <w:r>
              <w:rPr>
                <w:rStyle w:val="IndexLink"/>
              </w:rPr>
              <w:t>26</w:t>
            </w:r>
            <w:r>
              <w:rPr>
                <w:rStyle w:val="IndexLink"/>
                <w:rtl w:val="true"/>
              </w:rPr>
              <w:t>»</w:t>
              <w:tab/>
            </w:r>
            <w:r>
              <w:rPr>
                <w:rStyle w:val="IndexLink"/>
              </w:rPr>
              <w:t>141</w:t>
            </w:r>
          </w:hyperlink>
        </w:p>
        <w:p>
          <w:pPr>
            <w:pStyle w:val="Contents5"/>
            <w:tabs>
              <w:tab w:val="clear" w:pos="7892"/>
              <w:tab w:val="right" w:pos="9026" w:leader="dot"/>
            </w:tabs>
            <w:rPr/>
          </w:pPr>
          <w:hyperlink w:anchor="__RefHeading___Toc1022996_3381743652">
            <w:r>
              <w:rPr>
                <w:webHidden/>
                <w:rStyle w:val="IndexLink"/>
                <w:rtl w:val="true"/>
              </w:rPr>
              <w:t xml:space="preserve">روایت </w:t>
            </w:r>
            <w:r>
              <w:rPr>
                <w:rStyle w:val="IndexLink"/>
              </w:rPr>
              <w:t>26</w:t>
            </w:r>
            <w:r>
              <w:rPr>
                <w:rStyle w:val="IndexLink"/>
                <w:rtl w:val="true"/>
              </w:rPr>
              <w:tab/>
            </w:r>
            <w:r>
              <w:rPr>
                <w:rStyle w:val="IndexLink"/>
              </w:rPr>
              <w:t>142</w:t>
            </w:r>
          </w:hyperlink>
        </w:p>
        <w:p>
          <w:pPr>
            <w:pStyle w:val="Contents5"/>
            <w:tabs>
              <w:tab w:val="clear" w:pos="7892"/>
              <w:tab w:val="right" w:pos="9026" w:leader="dot"/>
            </w:tabs>
            <w:rPr/>
          </w:pPr>
          <w:hyperlink w:anchor="__RefHeading___Toc1022998_3381743652">
            <w:r>
              <w:rPr>
                <w:webHidden/>
                <w:rStyle w:val="IndexLink"/>
                <w:rtl w:val="true"/>
              </w:rPr>
              <w:t>«</w:t>
            </w:r>
            <w:r>
              <w:rPr>
                <w:rStyle w:val="IndexLink"/>
              </w:rPr>
              <w:t>27</w:t>
            </w:r>
            <w:r>
              <w:rPr>
                <w:rStyle w:val="IndexLink"/>
                <w:rtl w:val="true"/>
              </w:rPr>
              <w:t>»</w:t>
              <w:tab/>
            </w:r>
            <w:r>
              <w:rPr>
                <w:rStyle w:val="IndexLink"/>
              </w:rPr>
              <w:t>143</w:t>
            </w:r>
          </w:hyperlink>
        </w:p>
        <w:p>
          <w:pPr>
            <w:pStyle w:val="Contents5"/>
            <w:tabs>
              <w:tab w:val="clear" w:pos="7892"/>
              <w:tab w:val="right" w:pos="9026" w:leader="dot"/>
            </w:tabs>
            <w:rPr/>
          </w:pPr>
          <w:hyperlink w:anchor="__RefHeading___Toc1023000_3381743652">
            <w:r>
              <w:rPr>
                <w:webHidden/>
                <w:rStyle w:val="IndexLink"/>
                <w:rtl w:val="true"/>
              </w:rPr>
              <w:t>«</w:t>
            </w:r>
            <w:r>
              <w:rPr>
                <w:rStyle w:val="IndexLink"/>
              </w:rPr>
              <w:t>28</w:t>
            </w:r>
            <w:r>
              <w:rPr>
                <w:rStyle w:val="IndexLink"/>
                <w:rtl w:val="true"/>
              </w:rPr>
              <w:t>»</w:t>
              <w:tab/>
            </w:r>
            <w:r>
              <w:rPr>
                <w:rStyle w:val="IndexLink"/>
              </w:rPr>
              <w:t>143</w:t>
            </w:r>
          </w:hyperlink>
        </w:p>
        <w:p>
          <w:pPr>
            <w:pStyle w:val="Contents5"/>
            <w:tabs>
              <w:tab w:val="clear" w:pos="7892"/>
              <w:tab w:val="right" w:pos="9026" w:leader="dot"/>
            </w:tabs>
            <w:rPr/>
          </w:pPr>
          <w:hyperlink w:anchor="__RefHeading___Toc1023002_3381743652">
            <w:r>
              <w:rPr>
                <w:webHidden/>
                <w:rStyle w:val="IndexLink"/>
                <w:rtl w:val="true"/>
              </w:rPr>
              <w:t>«</w:t>
            </w:r>
            <w:r>
              <w:rPr>
                <w:rStyle w:val="IndexLink"/>
              </w:rPr>
              <w:t>29</w:t>
            </w:r>
            <w:r>
              <w:rPr>
                <w:rStyle w:val="IndexLink"/>
                <w:rtl w:val="true"/>
              </w:rPr>
              <w:t>»</w:t>
              <w:tab/>
            </w:r>
            <w:r>
              <w:rPr>
                <w:rStyle w:val="IndexLink"/>
              </w:rPr>
              <w:t>143</w:t>
            </w:r>
          </w:hyperlink>
        </w:p>
        <w:p>
          <w:pPr>
            <w:pStyle w:val="Contents5"/>
            <w:tabs>
              <w:tab w:val="clear" w:pos="7892"/>
              <w:tab w:val="right" w:pos="9026" w:leader="dot"/>
            </w:tabs>
            <w:rPr/>
          </w:pPr>
          <w:hyperlink w:anchor="__RefHeading___Toc1023004_3381743652">
            <w:r>
              <w:rPr>
                <w:webHidden/>
                <w:rStyle w:val="IndexLink"/>
                <w:rtl w:val="true"/>
              </w:rPr>
              <w:t>«</w:t>
            </w:r>
            <w:r>
              <w:rPr>
                <w:rStyle w:val="IndexLink"/>
              </w:rPr>
              <w:t>30</w:t>
            </w:r>
            <w:r>
              <w:rPr>
                <w:rStyle w:val="IndexLink"/>
                <w:rtl w:val="true"/>
              </w:rPr>
              <w:t>»</w:t>
              <w:tab/>
            </w:r>
            <w:r>
              <w:rPr>
                <w:rStyle w:val="IndexLink"/>
              </w:rPr>
              <w:t>143</w:t>
            </w:r>
          </w:hyperlink>
        </w:p>
        <w:p>
          <w:pPr>
            <w:pStyle w:val="Contents5"/>
            <w:tabs>
              <w:tab w:val="clear" w:pos="7892"/>
              <w:tab w:val="right" w:pos="9026" w:leader="dot"/>
            </w:tabs>
            <w:rPr/>
          </w:pPr>
          <w:hyperlink w:anchor="__RefHeading___Toc1023006_3381743652">
            <w:r>
              <w:rPr>
                <w:webHidden/>
                <w:rStyle w:val="IndexLink"/>
                <w:rtl w:val="true"/>
              </w:rPr>
              <w:t xml:space="preserve">روایت </w:t>
            </w:r>
            <w:r>
              <w:rPr>
                <w:rStyle w:val="IndexLink"/>
              </w:rPr>
              <w:t>27</w:t>
            </w:r>
            <w:r>
              <w:rPr>
                <w:rStyle w:val="IndexLink"/>
                <w:rtl w:val="true"/>
              </w:rPr>
              <w:tab/>
            </w:r>
            <w:r>
              <w:rPr>
                <w:rStyle w:val="IndexLink"/>
              </w:rPr>
              <w:t>143</w:t>
            </w:r>
          </w:hyperlink>
        </w:p>
        <w:p>
          <w:pPr>
            <w:pStyle w:val="Contents5"/>
            <w:tabs>
              <w:tab w:val="clear" w:pos="7892"/>
              <w:tab w:val="right" w:pos="9026" w:leader="dot"/>
            </w:tabs>
            <w:rPr/>
          </w:pPr>
          <w:hyperlink w:anchor="__RefHeading___Toc1023008_3381743652">
            <w:r>
              <w:rPr>
                <w:webHidden/>
                <w:rStyle w:val="IndexLink"/>
                <w:rtl w:val="true"/>
              </w:rPr>
              <w:t xml:space="preserve">روایت </w:t>
            </w:r>
            <w:r>
              <w:rPr>
                <w:rStyle w:val="IndexLink"/>
              </w:rPr>
              <w:t>28</w:t>
            </w:r>
            <w:r>
              <w:rPr>
                <w:rStyle w:val="IndexLink"/>
                <w:rtl w:val="true"/>
              </w:rPr>
              <w:tab/>
            </w:r>
            <w:r>
              <w:rPr>
                <w:rStyle w:val="IndexLink"/>
              </w:rPr>
              <w:t>144</w:t>
            </w:r>
          </w:hyperlink>
        </w:p>
        <w:p>
          <w:pPr>
            <w:pStyle w:val="Contents5"/>
            <w:tabs>
              <w:tab w:val="clear" w:pos="7892"/>
              <w:tab w:val="right" w:pos="9026" w:leader="dot"/>
            </w:tabs>
            <w:rPr/>
          </w:pPr>
          <w:hyperlink w:anchor="__RefHeading___Toc1023010_3381743652">
            <w:r>
              <w:rPr>
                <w:webHidden/>
                <w:rStyle w:val="IndexLink"/>
                <w:rtl w:val="true"/>
              </w:rPr>
              <w:t xml:space="preserve">روایت </w:t>
            </w:r>
            <w:r>
              <w:rPr>
                <w:rStyle w:val="IndexLink"/>
              </w:rPr>
              <w:t>29</w:t>
            </w:r>
            <w:r>
              <w:rPr>
                <w:rStyle w:val="IndexLink"/>
                <w:rtl w:val="true"/>
              </w:rPr>
              <w:tab/>
            </w:r>
            <w:r>
              <w:rPr>
                <w:rStyle w:val="IndexLink"/>
              </w:rPr>
              <w:t>144</w:t>
            </w:r>
          </w:hyperlink>
        </w:p>
        <w:p>
          <w:pPr>
            <w:pStyle w:val="Contents5"/>
            <w:tabs>
              <w:tab w:val="clear" w:pos="7892"/>
              <w:tab w:val="right" w:pos="9026" w:leader="dot"/>
            </w:tabs>
            <w:rPr/>
          </w:pPr>
          <w:hyperlink w:anchor="__RefHeading___Toc1023012_3381743652">
            <w:r>
              <w:rPr>
                <w:webHidden/>
                <w:rStyle w:val="IndexLink"/>
                <w:rtl w:val="true"/>
              </w:rPr>
              <w:t xml:space="preserve">روایت </w:t>
            </w:r>
            <w:r>
              <w:rPr>
                <w:rStyle w:val="IndexLink"/>
              </w:rPr>
              <w:t>30</w:t>
            </w:r>
            <w:r>
              <w:rPr>
                <w:rStyle w:val="IndexLink"/>
                <w:rtl w:val="true"/>
              </w:rPr>
              <w:tab/>
            </w:r>
            <w:r>
              <w:rPr>
                <w:rStyle w:val="IndexLink"/>
              </w:rPr>
              <w:t>144</w:t>
            </w:r>
          </w:hyperlink>
        </w:p>
        <w:p>
          <w:pPr>
            <w:pStyle w:val="Contents5"/>
            <w:tabs>
              <w:tab w:val="clear" w:pos="7892"/>
              <w:tab w:val="right" w:pos="9026" w:leader="dot"/>
            </w:tabs>
            <w:rPr/>
          </w:pPr>
          <w:hyperlink w:anchor="__RefHeading___Toc1023014_3381743652">
            <w:r>
              <w:rPr>
                <w:webHidden/>
                <w:rStyle w:val="IndexLink"/>
                <w:rtl w:val="true"/>
              </w:rPr>
              <w:t>«</w:t>
            </w:r>
            <w:r>
              <w:rPr>
                <w:rStyle w:val="IndexLink"/>
              </w:rPr>
              <w:t>31</w:t>
            </w:r>
            <w:r>
              <w:rPr>
                <w:rStyle w:val="IndexLink"/>
                <w:rtl w:val="true"/>
              </w:rPr>
              <w:t>»</w:t>
              <w:tab/>
            </w:r>
            <w:r>
              <w:rPr>
                <w:rStyle w:val="IndexLink"/>
              </w:rPr>
              <w:t>145</w:t>
            </w:r>
          </w:hyperlink>
        </w:p>
        <w:p>
          <w:pPr>
            <w:pStyle w:val="Contents5"/>
            <w:tabs>
              <w:tab w:val="clear" w:pos="7892"/>
              <w:tab w:val="right" w:pos="9026" w:leader="dot"/>
            </w:tabs>
            <w:rPr/>
          </w:pPr>
          <w:hyperlink w:anchor="__RefHeading___Toc1023016_3381743652">
            <w:r>
              <w:rPr>
                <w:webHidden/>
                <w:rStyle w:val="IndexLink"/>
                <w:rtl w:val="true"/>
              </w:rPr>
              <w:t>«</w:t>
            </w:r>
            <w:r>
              <w:rPr>
                <w:rStyle w:val="IndexLink"/>
              </w:rPr>
              <w:t>32</w:t>
            </w:r>
            <w:r>
              <w:rPr>
                <w:rStyle w:val="IndexLink"/>
                <w:rtl w:val="true"/>
              </w:rPr>
              <w:t>»</w:t>
              <w:tab/>
            </w:r>
            <w:r>
              <w:rPr>
                <w:rStyle w:val="IndexLink"/>
              </w:rPr>
              <w:t>145</w:t>
            </w:r>
          </w:hyperlink>
        </w:p>
        <w:p>
          <w:pPr>
            <w:pStyle w:val="Contents5"/>
            <w:tabs>
              <w:tab w:val="clear" w:pos="7892"/>
              <w:tab w:val="right" w:pos="9026" w:leader="dot"/>
            </w:tabs>
            <w:rPr/>
          </w:pPr>
          <w:hyperlink w:anchor="__RefHeading___Toc1023018_3381743652">
            <w:r>
              <w:rPr>
                <w:webHidden/>
                <w:rStyle w:val="IndexLink"/>
                <w:rtl w:val="true"/>
              </w:rPr>
              <w:t>«</w:t>
            </w:r>
            <w:r>
              <w:rPr>
                <w:rStyle w:val="IndexLink"/>
              </w:rPr>
              <w:t>33</w:t>
            </w:r>
            <w:r>
              <w:rPr>
                <w:rStyle w:val="IndexLink"/>
                <w:rtl w:val="true"/>
              </w:rPr>
              <w:t>»</w:t>
              <w:tab/>
            </w:r>
            <w:r>
              <w:rPr>
                <w:rStyle w:val="IndexLink"/>
              </w:rPr>
              <w:t>145</w:t>
            </w:r>
          </w:hyperlink>
        </w:p>
        <w:p>
          <w:pPr>
            <w:pStyle w:val="Contents5"/>
            <w:tabs>
              <w:tab w:val="clear" w:pos="7892"/>
              <w:tab w:val="right" w:pos="9026" w:leader="dot"/>
            </w:tabs>
            <w:rPr/>
          </w:pPr>
          <w:hyperlink w:anchor="__RefHeading___Toc1023020_3381743652">
            <w:r>
              <w:rPr>
                <w:webHidden/>
                <w:rStyle w:val="IndexLink"/>
                <w:rtl w:val="true"/>
              </w:rPr>
              <w:t xml:space="preserve">روایت </w:t>
            </w:r>
            <w:r>
              <w:rPr>
                <w:rStyle w:val="IndexLink"/>
              </w:rPr>
              <w:t>31</w:t>
            </w:r>
            <w:r>
              <w:rPr>
                <w:rStyle w:val="IndexLink"/>
                <w:rtl w:val="true"/>
              </w:rPr>
              <w:tab/>
            </w:r>
            <w:r>
              <w:rPr>
                <w:rStyle w:val="IndexLink"/>
              </w:rPr>
              <w:t>146</w:t>
            </w:r>
          </w:hyperlink>
        </w:p>
        <w:p>
          <w:pPr>
            <w:pStyle w:val="Contents5"/>
            <w:tabs>
              <w:tab w:val="clear" w:pos="7892"/>
              <w:tab w:val="right" w:pos="9026" w:leader="dot"/>
            </w:tabs>
            <w:rPr/>
          </w:pPr>
          <w:hyperlink w:anchor="__RefHeading___Toc1023022_3381743652">
            <w:r>
              <w:rPr>
                <w:webHidden/>
                <w:rStyle w:val="IndexLink"/>
                <w:rtl w:val="true"/>
              </w:rPr>
              <w:t xml:space="preserve">روایت </w:t>
            </w:r>
            <w:r>
              <w:rPr>
                <w:rStyle w:val="IndexLink"/>
              </w:rPr>
              <w:t>32</w:t>
            </w:r>
            <w:r>
              <w:rPr>
                <w:rStyle w:val="IndexLink"/>
                <w:rtl w:val="true"/>
              </w:rPr>
              <w:tab/>
            </w:r>
            <w:r>
              <w:rPr>
                <w:rStyle w:val="IndexLink"/>
              </w:rPr>
              <w:t>146</w:t>
            </w:r>
          </w:hyperlink>
        </w:p>
        <w:p>
          <w:pPr>
            <w:pStyle w:val="Contents5"/>
            <w:tabs>
              <w:tab w:val="clear" w:pos="7892"/>
              <w:tab w:val="right" w:pos="9026" w:leader="dot"/>
            </w:tabs>
            <w:rPr/>
          </w:pPr>
          <w:hyperlink w:anchor="__RefHeading___Toc1023024_3381743652">
            <w:r>
              <w:rPr>
                <w:webHidden/>
                <w:rStyle w:val="IndexLink"/>
                <w:rtl w:val="true"/>
              </w:rPr>
              <w:t xml:space="preserve">روایت </w:t>
            </w:r>
            <w:r>
              <w:rPr>
                <w:rStyle w:val="IndexLink"/>
              </w:rPr>
              <w:t>33</w:t>
            </w:r>
            <w:r>
              <w:rPr>
                <w:rStyle w:val="IndexLink"/>
                <w:rtl w:val="true"/>
              </w:rPr>
              <w:tab/>
            </w:r>
            <w:r>
              <w:rPr>
                <w:rStyle w:val="IndexLink"/>
              </w:rPr>
              <w:t>146</w:t>
            </w:r>
          </w:hyperlink>
        </w:p>
        <w:p>
          <w:pPr>
            <w:pStyle w:val="Contents5"/>
            <w:tabs>
              <w:tab w:val="clear" w:pos="7892"/>
              <w:tab w:val="right" w:pos="9026" w:leader="dot"/>
            </w:tabs>
            <w:rPr/>
          </w:pPr>
          <w:hyperlink w:anchor="__RefHeading___Toc1023026_3381743652">
            <w:r>
              <w:rPr>
                <w:webHidden/>
                <w:rStyle w:val="IndexLink"/>
                <w:rtl w:val="true"/>
              </w:rPr>
              <w:t>«</w:t>
            </w:r>
            <w:r>
              <w:rPr>
                <w:rStyle w:val="IndexLink"/>
              </w:rPr>
              <w:t>34</w:t>
            </w:r>
            <w:r>
              <w:rPr>
                <w:rStyle w:val="IndexLink"/>
                <w:rtl w:val="true"/>
              </w:rPr>
              <w:t>»</w:t>
              <w:tab/>
            </w:r>
            <w:r>
              <w:rPr>
                <w:rStyle w:val="IndexLink"/>
              </w:rPr>
              <w:t>147</w:t>
            </w:r>
          </w:hyperlink>
        </w:p>
        <w:p>
          <w:pPr>
            <w:pStyle w:val="Contents5"/>
            <w:tabs>
              <w:tab w:val="clear" w:pos="7892"/>
              <w:tab w:val="right" w:pos="9026" w:leader="dot"/>
            </w:tabs>
            <w:rPr/>
          </w:pPr>
          <w:hyperlink w:anchor="__RefHeading___Toc1023028_3381743652">
            <w:r>
              <w:rPr>
                <w:webHidden/>
                <w:rStyle w:val="IndexLink"/>
                <w:rtl w:val="true"/>
              </w:rPr>
              <w:t>«</w:t>
            </w:r>
            <w:r>
              <w:rPr>
                <w:rStyle w:val="IndexLink"/>
              </w:rPr>
              <w:t>35</w:t>
            </w:r>
            <w:r>
              <w:rPr>
                <w:rStyle w:val="IndexLink"/>
                <w:rtl w:val="true"/>
              </w:rPr>
              <w:t>»</w:t>
              <w:tab/>
            </w:r>
            <w:r>
              <w:rPr>
                <w:rStyle w:val="IndexLink"/>
              </w:rPr>
              <w:t>147</w:t>
            </w:r>
          </w:hyperlink>
        </w:p>
        <w:p>
          <w:pPr>
            <w:pStyle w:val="Contents5"/>
            <w:tabs>
              <w:tab w:val="clear" w:pos="7892"/>
              <w:tab w:val="right" w:pos="9026" w:leader="dot"/>
            </w:tabs>
            <w:rPr/>
          </w:pPr>
          <w:hyperlink w:anchor="__RefHeading___Toc1023030_3381743652">
            <w:r>
              <w:rPr>
                <w:webHidden/>
                <w:rStyle w:val="IndexLink"/>
                <w:rtl w:val="true"/>
              </w:rPr>
              <w:t>«</w:t>
            </w:r>
            <w:r>
              <w:rPr>
                <w:rStyle w:val="IndexLink"/>
              </w:rPr>
              <w:t>36</w:t>
            </w:r>
            <w:r>
              <w:rPr>
                <w:rStyle w:val="IndexLink"/>
                <w:rtl w:val="true"/>
              </w:rPr>
              <w:t>»</w:t>
              <w:tab/>
            </w:r>
            <w:r>
              <w:rPr>
                <w:rStyle w:val="IndexLink"/>
              </w:rPr>
              <w:t>147</w:t>
            </w:r>
          </w:hyperlink>
        </w:p>
        <w:p>
          <w:pPr>
            <w:pStyle w:val="Contents5"/>
            <w:tabs>
              <w:tab w:val="clear" w:pos="7892"/>
              <w:tab w:val="right" w:pos="9026" w:leader="dot"/>
            </w:tabs>
            <w:rPr/>
          </w:pPr>
          <w:hyperlink w:anchor="__RefHeading___Toc1023032_3381743652">
            <w:r>
              <w:rPr>
                <w:webHidden/>
                <w:rStyle w:val="IndexLink"/>
                <w:rtl w:val="true"/>
              </w:rPr>
              <w:t>«</w:t>
            </w:r>
            <w:r>
              <w:rPr>
                <w:rStyle w:val="IndexLink"/>
              </w:rPr>
              <w:t>37</w:t>
            </w:r>
            <w:r>
              <w:rPr>
                <w:rStyle w:val="IndexLink"/>
                <w:rtl w:val="true"/>
              </w:rPr>
              <w:t>»</w:t>
              <w:tab/>
            </w:r>
            <w:r>
              <w:rPr>
                <w:rStyle w:val="IndexLink"/>
              </w:rPr>
              <w:t>147</w:t>
            </w:r>
          </w:hyperlink>
        </w:p>
        <w:p>
          <w:pPr>
            <w:pStyle w:val="Contents5"/>
            <w:tabs>
              <w:tab w:val="clear" w:pos="7892"/>
              <w:tab w:val="right" w:pos="9026" w:leader="dot"/>
            </w:tabs>
            <w:rPr/>
          </w:pPr>
          <w:hyperlink w:anchor="__RefHeading___Toc1023034_3381743652">
            <w:r>
              <w:rPr>
                <w:webHidden/>
                <w:rStyle w:val="IndexLink"/>
                <w:rtl w:val="true"/>
              </w:rPr>
              <w:t xml:space="preserve">روایت </w:t>
            </w:r>
            <w:r>
              <w:rPr>
                <w:rStyle w:val="IndexLink"/>
              </w:rPr>
              <w:t>34</w:t>
            </w:r>
            <w:r>
              <w:rPr>
                <w:rStyle w:val="IndexLink"/>
                <w:rtl w:val="true"/>
              </w:rPr>
              <w:tab/>
            </w:r>
            <w:r>
              <w:rPr>
                <w:rStyle w:val="IndexLink"/>
              </w:rPr>
              <w:t>147</w:t>
            </w:r>
          </w:hyperlink>
        </w:p>
        <w:p>
          <w:pPr>
            <w:pStyle w:val="Contents5"/>
            <w:tabs>
              <w:tab w:val="clear" w:pos="7892"/>
              <w:tab w:val="right" w:pos="9026" w:leader="dot"/>
            </w:tabs>
            <w:rPr/>
          </w:pPr>
          <w:hyperlink w:anchor="__RefHeading___Toc1023036_3381743652">
            <w:r>
              <w:rPr>
                <w:webHidden/>
                <w:rStyle w:val="IndexLink"/>
                <w:rtl w:val="true"/>
              </w:rPr>
              <w:t xml:space="preserve">روایت </w:t>
            </w:r>
            <w:r>
              <w:rPr>
                <w:rStyle w:val="IndexLink"/>
              </w:rPr>
              <w:t>35</w:t>
            </w:r>
            <w:r>
              <w:rPr>
                <w:rStyle w:val="IndexLink"/>
                <w:rtl w:val="true"/>
              </w:rPr>
              <w:tab/>
            </w:r>
            <w:r>
              <w:rPr>
                <w:rStyle w:val="IndexLink"/>
              </w:rPr>
              <w:t>148</w:t>
            </w:r>
          </w:hyperlink>
        </w:p>
        <w:p>
          <w:pPr>
            <w:pStyle w:val="Contents5"/>
            <w:tabs>
              <w:tab w:val="clear" w:pos="7892"/>
              <w:tab w:val="right" w:pos="9026" w:leader="dot"/>
            </w:tabs>
            <w:rPr/>
          </w:pPr>
          <w:hyperlink w:anchor="__RefHeading___Toc1023038_3381743652">
            <w:r>
              <w:rPr>
                <w:webHidden/>
                <w:rStyle w:val="IndexLink"/>
                <w:rtl w:val="true"/>
              </w:rPr>
              <w:t xml:space="preserve">روایت </w:t>
            </w:r>
            <w:r>
              <w:rPr>
                <w:rStyle w:val="IndexLink"/>
              </w:rPr>
              <w:t>36</w:t>
            </w:r>
            <w:r>
              <w:rPr>
                <w:rStyle w:val="IndexLink"/>
                <w:rtl w:val="true"/>
              </w:rPr>
              <w:tab/>
            </w:r>
            <w:r>
              <w:rPr>
                <w:rStyle w:val="IndexLink"/>
              </w:rPr>
              <w:t>148</w:t>
            </w:r>
          </w:hyperlink>
        </w:p>
        <w:p>
          <w:pPr>
            <w:pStyle w:val="Contents5"/>
            <w:tabs>
              <w:tab w:val="clear" w:pos="7892"/>
              <w:tab w:val="right" w:pos="9026" w:leader="dot"/>
            </w:tabs>
            <w:rPr/>
          </w:pPr>
          <w:hyperlink w:anchor="__RefHeading___Toc1023040_3381743652">
            <w:r>
              <w:rPr>
                <w:webHidden/>
                <w:rStyle w:val="IndexLink"/>
                <w:rtl w:val="true"/>
              </w:rPr>
              <w:t xml:space="preserve">روایت </w:t>
            </w:r>
            <w:r>
              <w:rPr>
                <w:rStyle w:val="IndexLink"/>
              </w:rPr>
              <w:t>37</w:t>
            </w:r>
            <w:r>
              <w:rPr>
                <w:rStyle w:val="IndexLink"/>
                <w:rtl w:val="true"/>
              </w:rPr>
              <w:tab/>
            </w:r>
            <w:r>
              <w:rPr>
                <w:rStyle w:val="IndexLink"/>
              </w:rPr>
              <w:t>148</w:t>
            </w:r>
          </w:hyperlink>
        </w:p>
        <w:p>
          <w:pPr>
            <w:pStyle w:val="Contents5"/>
            <w:tabs>
              <w:tab w:val="clear" w:pos="7892"/>
              <w:tab w:val="right" w:pos="9026" w:leader="dot"/>
            </w:tabs>
            <w:rPr/>
          </w:pPr>
          <w:hyperlink w:anchor="__RefHeading___Toc1023042_3381743652">
            <w:r>
              <w:rPr>
                <w:webHidden/>
                <w:rStyle w:val="IndexLink"/>
                <w:rtl w:val="true"/>
              </w:rPr>
              <w:t>«</w:t>
            </w:r>
            <w:r>
              <w:rPr>
                <w:rStyle w:val="IndexLink"/>
              </w:rPr>
              <w:t>38</w:t>
            </w:r>
            <w:r>
              <w:rPr>
                <w:rStyle w:val="IndexLink"/>
                <w:rtl w:val="true"/>
              </w:rPr>
              <w:t>»</w:t>
              <w:tab/>
            </w:r>
            <w:r>
              <w:rPr>
                <w:rStyle w:val="IndexLink"/>
              </w:rPr>
              <w:t>149</w:t>
            </w:r>
          </w:hyperlink>
        </w:p>
        <w:p>
          <w:pPr>
            <w:pStyle w:val="Contents5"/>
            <w:tabs>
              <w:tab w:val="clear" w:pos="7892"/>
              <w:tab w:val="right" w:pos="9026" w:leader="dot"/>
            </w:tabs>
            <w:rPr/>
          </w:pPr>
          <w:hyperlink w:anchor="__RefHeading___Toc1023044_3381743652">
            <w:r>
              <w:rPr>
                <w:webHidden/>
                <w:rStyle w:val="IndexLink"/>
                <w:rtl w:val="true"/>
              </w:rPr>
              <w:t>«</w:t>
            </w:r>
            <w:r>
              <w:rPr>
                <w:rStyle w:val="IndexLink"/>
              </w:rPr>
              <w:t>39</w:t>
            </w:r>
            <w:r>
              <w:rPr>
                <w:rStyle w:val="IndexLink"/>
                <w:rtl w:val="true"/>
              </w:rPr>
              <w:t>»</w:t>
              <w:tab/>
            </w:r>
            <w:r>
              <w:rPr>
                <w:rStyle w:val="IndexLink"/>
              </w:rPr>
              <w:t>149</w:t>
            </w:r>
          </w:hyperlink>
        </w:p>
        <w:p>
          <w:pPr>
            <w:pStyle w:val="Contents5"/>
            <w:tabs>
              <w:tab w:val="clear" w:pos="7892"/>
              <w:tab w:val="right" w:pos="9026" w:leader="dot"/>
            </w:tabs>
            <w:rPr/>
          </w:pPr>
          <w:hyperlink w:anchor="__RefHeading___Toc1023046_3381743652">
            <w:r>
              <w:rPr>
                <w:webHidden/>
                <w:rStyle w:val="IndexLink"/>
                <w:rtl w:val="true"/>
              </w:rPr>
              <w:t>«</w:t>
            </w:r>
            <w:r>
              <w:rPr>
                <w:rStyle w:val="IndexLink"/>
              </w:rPr>
              <w:t>40</w:t>
            </w:r>
            <w:r>
              <w:rPr>
                <w:rStyle w:val="IndexLink"/>
                <w:rtl w:val="true"/>
              </w:rPr>
              <w:t>»</w:t>
              <w:tab/>
            </w:r>
            <w:r>
              <w:rPr>
                <w:rStyle w:val="IndexLink"/>
              </w:rPr>
              <w:t>149</w:t>
            </w:r>
          </w:hyperlink>
        </w:p>
        <w:p>
          <w:pPr>
            <w:pStyle w:val="Contents5"/>
            <w:tabs>
              <w:tab w:val="clear" w:pos="7892"/>
              <w:tab w:val="right" w:pos="9026" w:leader="dot"/>
            </w:tabs>
            <w:rPr/>
          </w:pPr>
          <w:hyperlink w:anchor="__RefHeading___Toc1023048_3381743652">
            <w:r>
              <w:rPr>
                <w:webHidden/>
                <w:rStyle w:val="IndexLink"/>
                <w:rtl w:val="true"/>
              </w:rPr>
              <w:t>«</w:t>
            </w:r>
            <w:r>
              <w:rPr>
                <w:rStyle w:val="IndexLink"/>
              </w:rPr>
              <w:t>41</w:t>
            </w:r>
            <w:r>
              <w:rPr>
                <w:rStyle w:val="IndexLink"/>
                <w:rtl w:val="true"/>
              </w:rPr>
              <w:t>»</w:t>
              <w:tab/>
            </w:r>
            <w:r>
              <w:rPr>
                <w:rStyle w:val="IndexLink"/>
              </w:rPr>
              <w:t>149</w:t>
            </w:r>
          </w:hyperlink>
        </w:p>
        <w:p>
          <w:pPr>
            <w:pStyle w:val="Contents5"/>
            <w:tabs>
              <w:tab w:val="clear" w:pos="7892"/>
              <w:tab w:val="right" w:pos="9026" w:leader="dot"/>
            </w:tabs>
            <w:rPr/>
          </w:pPr>
          <w:hyperlink w:anchor="__RefHeading___Toc1023050_3381743652">
            <w:r>
              <w:rPr>
                <w:webHidden/>
                <w:rStyle w:val="IndexLink"/>
                <w:rtl w:val="true"/>
              </w:rPr>
              <w:t xml:space="preserve">روایت </w:t>
            </w:r>
            <w:r>
              <w:rPr>
                <w:rStyle w:val="IndexLink"/>
              </w:rPr>
              <w:t>38</w:t>
            </w:r>
            <w:r>
              <w:rPr>
                <w:rStyle w:val="IndexLink"/>
                <w:rtl w:val="true"/>
              </w:rPr>
              <w:tab/>
            </w:r>
            <w:r>
              <w:rPr>
                <w:rStyle w:val="IndexLink"/>
              </w:rPr>
              <w:t>149</w:t>
            </w:r>
          </w:hyperlink>
        </w:p>
        <w:p>
          <w:pPr>
            <w:pStyle w:val="Contents5"/>
            <w:tabs>
              <w:tab w:val="clear" w:pos="7892"/>
              <w:tab w:val="right" w:pos="9026" w:leader="dot"/>
            </w:tabs>
            <w:rPr/>
          </w:pPr>
          <w:hyperlink w:anchor="__RefHeading___Toc1023052_3381743652">
            <w:r>
              <w:rPr>
                <w:webHidden/>
                <w:rStyle w:val="IndexLink"/>
                <w:rtl w:val="true"/>
              </w:rPr>
              <w:t xml:space="preserve">روایت </w:t>
            </w:r>
            <w:r>
              <w:rPr>
                <w:rStyle w:val="IndexLink"/>
              </w:rPr>
              <w:t>39</w:t>
            </w:r>
            <w:r>
              <w:rPr>
                <w:rStyle w:val="IndexLink"/>
                <w:rtl w:val="true"/>
              </w:rPr>
              <w:tab/>
            </w:r>
            <w:r>
              <w:rPr>
                <w:rStyle w:val="IndexLink"/>
              </w:rPr>
              <w:t>149</w:t>
            </w:r>
          </w:hyperlink>
        </w:p>
        <w:p>
          <w:pPr>
            <w:pStyle w:val="Contents5"/>
            <w:tabs>
              <w:tab w:val="clear" w:pos="7892"/>
              <w:tab w:val="right" w:pos="9026" w:leader="dot"/>
            </w:tabs>
            <w:rPr/>
          </w:pPr>
          <w:hyperlink w:anchor="__RefHeading___Toc1023054_3381743652">
            <w:r>
              <w:rPr>
                <w:webHidden/>
                <w:rStyle w:val="IndexLink"/>
                <w:rtl w:val="true"/>
              </w:rPr>
              <w:t xml:space="preserve">روایت </w:t>
            </w:r>
            <w:r>
              <w:rPr>
                <w:rStyle w:val="IndexLink"/>
              </w:rPr>
              <w:t>40</w:t>
            </w:r>
            <w:r>
              <w:rPr>
                <w:rStyle w:val="IndexLink"/>
                <w:rtl w:val="true"/>
              </w:rPr>
              <w:tab/>
            </w:r>
            <w:r>
              <w:rPr>
                <w:rStyle w:val="IndexLink"/>
              </w:rPr>
              <w:t>150</w:t>
            </w:r>
          </w:hyperlink>
        </w:p>
        <w:p>
          <w:pPr>
            <w:pStyle w:val="Contents5"/>
            <w:tabs>
              <w:tab w:val="clear" w:pos="7892"/>
              <w:tab w:val="right" w:pos="9026" w:leader="dot"/>
            </w:tabs>
            <w:rPr/>
          </w:pPr>
          <w:hyperlink w:anchor="__RefHeading___Toc1023056_3381743652">
            <w:r>
              <w:rPr>
                <w:webHidden/>
                <w:rStyle w:val="IndexLink"/>
                <w:rtl w:val="true"/>
              </w:rPr>
              <w:t xml:space="preserve">روایت </w:t>
            </w:r>
            <w:r>
              <w:rPr>
                <w:rStyle w:val="IndexLink"/>
              </w:rPr>
              <w:t>41</w:t>
            </w:r>
            <w:r>
              <w:rPr>
                <w:rStyle w:val="IndexLink"/>
                <w:rtl w:val="true"/>
              </w:rPr>
              <w:tab/>
            </w:r>
            <w:r>
              <w:rPr>
                <w:rStyle w:val="IndexLink"/>
              </w:rPr>
              <w:t>150</w:t>
            </w:r>
          </w:hyperlink>
        </w:p>
        <w:p>
          <w:pPr>
            <w:pStyle w:val="Contents5"/>
            <w:tabs>
              <w:tab w:val="clear" w:pos="7892"/>
              <w:tab w:val="right" w:pos="9026" w:leader="dot"/>
            </w:tabs>
            <w:rPr/>
          </w:pPr>
          <w:hyperlink w:anchor="__RefHeading___Toc1023058_3381743652">
            <w:r>
              <w:rPr>
                <w:webHidden/>
                <w:rStyle w:val="IndexLink"/>
                <w:rtl w:val="true"/>
              </w:rPr>
              <w:t>«</w:t>
            </w:r>
            <w:r>
              <w:rPr>
                <w:rStyle w:val="IndexLink"/>
              </w:rPr>
              <w:t>42</w:t>
            </w:r>
            <w:r>
              <w:rPr>
                <w:rStyle w:val="IndexLink"/>
                <w:rtl w:val="true"/>
              </w:rPr>
              <w:t>»</w:t>
              <w:tab/>
            </w:r>
            <w:r>
              <w:rPr>
                <w:rStyle w:val="IndexLink"/>
              </w:rPr>
              <w:t>151</w:t>
            </w:r>
          </w:hyperlink>
        </w:p>
        <w:p>
          <w:pPr>
            <w:pStyle w:val="Contents5"/>
            <w:tabs>
              <w:tab w:val="clear" w:pos="7892"/>
              <w:tab w:val="right" w:pos="9026" w:leader="dot"/>
            </w:tabs>
            <w:rPr/>
          </w:pPr>
          <w:hyperlink w:anchor="__RefHeading___Toc1023060_3381743652">
            <w:r>
              <w:rPr>
                <w:webHidden/>
                <w:rStyle w:val="IndexLink"/>
                <w:rtl w:val="true"/>
              </w:rPr>
              <w:t>«</w:t>
            </w:r>
            <w:r>
              <w:rPr>
                <w:rStyle w:val="IndexLink"/>
              </w:rPr>
              <w:t>43</w:t>
            </w:r>
            <w:r>
              <w:rPr>
                <w:rStyle w:val="IndexLink"/>
                <w:rtl w:val="true"/>
              </w:rPr>
              <w:t>»</w:t>
              <w:tab/>
            </w:r>
            <w:r>
              <w:rPr>
                <w:rStyle w:val="IndexLink"/>
              </w:rPr>
              <w:t>151</w:t>
            </w:r>
          </w:hyperlink>
        </w:p>
        <w:p>
          <w:pPr>
            <w:pStyle w:val="Contents5"/>
            <w:tabs>
              <w:tab w:val="clear" w:pos="7892"/>
              <w:tab w:val="right" w:pos="9026" w:leader="dot"/>
            </w:tabs>
            <w:rPr/>
          </w:pPr>
          <w:hyperlink w:anchor="__RefHeading___Toc1023062_3381743652">
            <w:r>
              <w:rPr>
                <w:webHidden/>
                <w:rStyle w:val="IndexLink"/>
                <w:rtl w:val="true"/>
              </w:rPr>
              <w:t xml:space="preserve">روایت </w:t>
            </w:r>
            <w:r>
              <w:rPr>
                <w:rStyle w:val="IndexLink"/>
              </w:rPr>
              <w:t>42</w:t>
            </w:r>
            <w:r>
              <w:rPr>
                <w:rStyle w:val="IndexLink"/>
                <w:rtl w:val="true"/>
              </w:rPr>
              <w:tab/>
            </w:r>
            <w:r>
              <w:rPr>
                <w:rStyle w:val="IndexLink"/>
              </w:rPr>
              <w:t>151</w:t>
            </w:r>
          </w:hyperlink>
        </w:p>
        <w:p>
          <w:pPr>
            <w:pStyle w:val="Contents5"/>
            <w:tabs>
              <w:tab w:val="clear" w:pos="7892"/>
              <w:tab w:val="right" w:pos="9026" w:leader="dot"/>
            </w:tabs>
            <w:rPr/>
          </w:pPr>
          <w:hyperlink w:anchor="__RefHeading___Toc1023064_3381743652">
            <w:r>
              <w:rPr>
                <w:webHidden/>
                <w:rStyle w:val="IndexLink"/>
                <w:rtl w:val="true"/>
              </w:rPr>
              <w:t xml:space="preserve">روایت </w:t>
            </w:r>
            <w:r>
              <w:rPr>
                <w:rStyle w:val="IndexLink"/>
              </w:rPr>
              <w:t>43</w:t>
            </w:r>
            <w:r>
              <w:rPr>
                <w:rStyle w:val="IndexLink"/>
                <w:rtl w:val="true"/>
              </w:rPr>
              <w:tab/>
            </w:r>
            <w:r>
              <w:rPr>
                <w:rStyle w:val="IndexLink"/>
              </w:rPr>
              <w:t>152</w:t>
            </w:r>
          </w:hyperlink>
        </w:p>
        <w:p>
          <w:pPr>
            <w:pStyle w:val="Contents5"/>
            <w:tabs>
              <w:tab w:val="clear" w:pos="7892"/>
              <w:tab w:val="right" w:pos="9026" w:leader="dot"/>
            </w:tabs>
            <w:rPr/>
          </w:pPr>
          <w:hyperlink w:anchor="__RefHeading___Toc1023066_3381743652">
            <w:r>
              <w:rPr>
                <w:webHidden/>
                <w:rStyle w:val="IndexLink"/>
                <w:rtl w:val="true"/>
              </w:rPr>
              <w:t>«</w:t>
            </w:r>
            <w:r>
              <w:rPr>
                <w:rStyle w:val="IndexLink"/>
              </w:rPr>
              <w:t>44</w:t>
            </w:r>
            <w:r>
              <w:rPr>
                <w:rStyle w:val="IndexLink"/>
                <w:rtl w:val="true"/>
              </w:rPr>
              <w:t>»</w:t>
              <w:tab/>
            </w:r>
            <w:r>
              <w:rPr>
                <w:rStyle w:val="IndexLink"/>
              </w:rPr>
              <w:t>153</w:t>
            </w:r>
          </w:hyperlink>
        </w:p>
        <w:p>
          <w:pPr>
            <w:pStyle w:val="Contents5"/>
            <w:tabs>
              <w:tab w:val="clear" w:pos="7892"/>
              <w:tab w:val="right" w:pos="9026" w:leader="dot"/>
            </w:tabs>
            <w:rPr/>
          </w:pPr>
          <w:hyperlink w:anchor="__RefHeading___Toc1023068_3381743652">
            <w:r>
              <w:rPr>
                <w:webHidden/>
                <w:rStyle w:val="IndexLink"/>
                <w:rtl w:val="true"/>
              </w:rPr>
              <w:t>«</w:t>
            </w:r>
            <w:r>
              <w:rPr>
                <w:rStyle w:val="IndexLink"/>
              </w:rPr>
              <w:t>45</w:t>
            </w:r>
            <w:r>
              <w:rPr>
                <w:rStyle w:val="IndexLink"/>
                <w:rtl w:val="true"/>
              </w:rPr>
              <w:t>»</w:t>
              <w:tab/>
            </w:r>
            <w:r>
              <w:rPr>
                <w:rStyle w:val="IndexLink"/>
              </w:rPr>
              <w:t>153</w:t>
            </w:r>
          </w:hyperlink>
        </w:p>
        <w:p>
          <w:pPr>
            <w:pStyle w:val="Contents5"/>
            <w:tabs>
              <w:tab w:val="clear" w:pos="7892"/>
              <w:tab w:val="right" w:pos="9026" w:leader="dot"/>
            </w:tabs>
            <w:rPr/>
          </w:pPr>
          <w:hyperlink w:anchor="__RefHeading___Toc1023070_3381743652">
            <w:r>
              <w:rPr>
                <w:webHidden/>
                <w:rStyle w:val="IndexLink"/>
                <w:rtl w:val="true"/>
              </w:rPr>
              <w:t>«</w:t>
            </w:r>
            <w:r>
              <w:rPr>
                <w:rStyle w:val="IndexLink"/>
              </w:rPr>
              <w:t>46</w:t>
            </w:r>
            <w:r>
              <w:rPr>
                <w:rStyle w:val="IndexLink"/>
                <w:rtl w:val="true"/>
              </w:rPr>
              <w:t>»</w:t>
              <w:tab/>
            </w:r>
            <w:r>
              <w:rPr>
                <w:rStyle w:val="IndexLink"/>
              </w:rPr>
              <w:t>153</w:t>
            </w:r>
          </w:hyperlink>
        </w:p>
        <w:p>
          <w:pPr>
            <w:pStyle w:val="Contents5"/>
            <w:tabs>
              <w:tab w:val="clear" w:pos="7892"/>
              <w:tab w:val="right" w:pos="9026" w:leader="dot"/>
            </w:tabs>
            <w:rPr/>
          </w:pPr>
          <w:hyperlink w:anchor="__RefHeading___Toc1023072_3381743652">
            <w:r>
              <w:rPr>
                <w:webHidden/>
                <w:rStyle w:val="IndexLink"/>
                <w:rtl w:val="true"/>
              </w:rPr>
              <w:t xml:space="preserve">روایت </w:t>
            </w:r>
            <w:r>
              <w:rPr>
                <w:rStyle w:val="IndexLink"/>
              </w:rPr>
              <w:t>44</w:t>
            </w:r>
            <w:r>
              <w:rPr>
                <w:rStyle w:val="IndexLink"/>
                <w:rtl w:val="true"/>
              </w:rPr>
              <w:tab/>
            </w:r>
            <w:r>
              <w:rPr>
                <w:rStyle w:val="IndexLink"/>
              </w:rPr>
              <w:t>153</w:t>
            </w:r>
          </w:hyperlink>
        </w:p>
        <w:p>
          <w:pPr>
            <w:pStyle w:val="Contents5"/>
            <w:tabs>
              <w:tab w:val="clear" w:pos="7892"/>
              <w:tab w:val="right" w:pos="9026" w:leader="dot"/>
            </w:tabs>
            <w:rPr/>
          </w:pPr>
          <w:hyperlink w:anchor="__RefHeading___Toc1023074_3381743652">
            <w:r>
              <w:rPr>
                <w:webHidden/>
                <w:rStyle w:val="IndexLink"/>
                <w:rtl w:val="true"/>
              </w:rPr>
              <w:t xml:space="preserve">روایت </w:t>
            </w:r>
            <w:r>
              <w:rPr>
                <w:rStyle w:val="IndexLink"/>
              </w:rPr>
              <w:t>45</w:t>
            </w:r>
            <w:r>
              <w:rPr>
                <w:rStyle w:val="IndexLink"/>
                <w:rtl w:val="true"/>
              </w:rPr>
              <w:tab/>
            </w:r>
            <w:r>
              <w:rPr>
                <w:rStyle w:val="IndexLink"/>
              </w:rPr>
              <w:t>154</w:t>
            </w:r>
          </w:hyperlink>
        </w:p>
        <w:p>
          <w:pPr>
            <w:pStyle w:val="Contents5"/>
            <w:tabs>
              <w:tab w:val="clear" w:pos="7892"/>
              <w:tab w:val="right" w:pos="9026" w:leader="dot"/>
            </w:tabs>
            <w:rPr/>
          </w:pPr>
          <w:hyperlink w:anchor="__RefHeading___Toc1023076_3381743652">
            <w:r>
              <w:rPr>
                <w:webHidden/>
                <w:rStyle w:val="IndexLink"/>
                <w:rtl w:val="true"/>
              </w:rPr>
              <w:t xml:space="preserve">روایت </w:t>
            </w:r>
            <w:r>
              <w:rPr>
                <w:rStyle w:val="IndexLink"/>
              </w:rPr>
              <w:t>46</w:t>
            </w:r>
            <w:r>
              <w:rPr>
                <w:rStyle w:val="IndexLink"/>
                <w:rtl w:val="true"/>
              </w:rPr>
              <w:tab/>
            </w:r>
            <w:r>
              <w:rPr>
                <w:rStyle w:val="IndexLink"/>
              </w:rPr>
              <w:t>154</w:t>
            </w:r>
          </w:hyperlink>
        </w:p>
        <w:p>
          <w:pPr>
            <w:pStyle w:val="Contents5"/>
            <w:tabs>
              <w:tab w:val="clear" w:pos="7892"/>
              <w:tab w:val="right" w:pos="9026" w:leader="dot"/>
            </w:tabs>
            <w:rPr/>
          </w:pPr>
          <w:hyperlink w:anchor="__RefHeading___Toc1023078_3381743652">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1023080_3381743652">
            <w:r>
              <w:rPr>
                <w:webHidden/>
                <w:rStyle w:val="IndexLink"/>
                <w:rtl w:val="true"/>
              </w:rPr>
              <w:t>«</w:t>
            </w:r>
            <w:r>
              <w:rPr>
                <w:rStyle w:val="IndexLink"/>
              </w:rPr>
              <w:t>47</w:t>
            </w:r>
            <w:r>
              <w:rPr>
                <w:rStyle w:val="IndexLink"/>
                <w:rtl w:val="true"/>
              </w:rPr>
              <w:t>»</w:t>
              <w:tab/>
            </w:r>
            <w:r>
              <w:rPr>
                <w:rStyle w:val="IndexLink"/>
              </w:rPr>
              <w:t>159</w:t>
            </w:r>
          </w:hyperlink>
        </w:p>
        <w:p>
          <w:pPr>
            <w:pStyle w:val="Contents5"/>
            <w:tabs>
              <w:tab w:val="clear" w:pos="7892"/>
              <w:tab w:val="right" w:pos="9026" w:leader="dot"/>
            </w:tabs>
            <w:rPr/>
          </w:pPr>
          <w:hyperlink w:anchor="__RefHeading___Toc1023082_3381743652">
            <w:r>
              <w:rPr>
                <w:webHidden/>
                <w:rStyle w:val="IndexLink"/>
                <w:rtl w:val="true"/>
              </w:rPr>
              <w:t>«</w:t>
            </w:r>
            <w:r>
              <w:rPr>
                <w:rStyle w:val="IndexLink"/>
              </w:rPr>
              <w:t>48</w:t>
            </w:r>
            <w:r>
              <w:rPr>
                <w:rStyle w:val="IndexLink"/>
                <w:rtl w:val="true"/>
              </w:rPr>
              <w:t>»</w:t>
              <w:tab/>
            </w:r>
            <w:r>
              <w:rPr>
                <w:rStyle w:val="IndexLink"/>
              </w:rPr>
              <w:t>159</w:t>
            </w:r>
          </w:hyperlink>
        </w:p>
        <w:p>
          <w:pPr>
            <w:pStyle w:val="Contents5"/>
            <w:tabs>
              <w:tab w:val="clear" w:pos="7892"/>
              <w:tab w:val="right" w:pos="9026" w:leader="dot"/>
            </w:tabs>
            <w:rPr/>
          </w:pPr>
          <w:hyperlink w:anchor="__RefHeading___Toc1023084_3381743652">
            <w:r>
              <w:rPr>
                <w:webHidden/>
                <w:rStyle w:val="IndexLink"/>
                <w:rtl w:val="true"/>
              </w:rPr>
              <w:t>توضيح</w:t>
            </w:r>
            <w:r>
              <w:rPr>
                <w:rStyle w:val="IndexLink"/>
                <w:rtl w:val="true"/>
              </w:rPr>
              <w:tab/>
            </w:r>
            <w:r>
              <w:rPr>
                <w:rStyle w:val="IndexLink"/>
              </w:rPr>
              <w:t>159</w:t>
            </w:r>
          </w:hyperlink>
        </w:p>
        <w:p>
          <w:pPr>
            <w:pStyle w:val="Contents5"/>
            <w:tabs>
              <w:tab w:val="clear" w:pos="7892"/>
              <w:tab w:val="right" w:pos="9026" w:leader="dot"/>
            </w:tabs>
            <w:rPr/>
          </w:pPr>
          <w:hyperlink w:anchor="__RefHeading___Toc1023086_3381743652">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1023088_3381743652">
            <w:r>
              <w:rPr>
                <w:webHidden/>
                <w:rStyle w:val="IndexLink"/>
                <w:rtl w:val="true"/>
              </w:rPr>
              <w:t xml:space="preserve">روایت </w:t>
            </w:r>
            <w:r>
              <w:rPr>
                <w:rStyle w:val="IndexLink"/>
              </w:rPr>
              <w:t>47</w:t>
            </w:r>
            <w:r>
              <w:rPr>
                <w:rStyle w:val="IndexLink"/>
                <w:rtl w:val="true"/>
              </w:rPr>
              <w:tab/>
            </w:r>
            <w:r>
              <w:rPr>
                <w:rStyle w:val="IndexLink"/>
              </w:rPr>
              <w:t>159</w:t>
            </w:r>
          </w:hyperlink>
        </w:p>
        <w:p>
          <w:pPr>
            <w:pStyle w:val="Contents5"/>
            <w:tabs>
              <w:tab w:val="clear" w:pos="7892"/>
              <w:tab w:val="right" w:pos="9026" w:leader="dot"/>
            </w:tabs>
            <w:rPr/>
          </w:pPr>
          <w:hyperlink w:anchor="__RefHeading___Toc1023090_3381743652">
            <w:r>
              <w:rPr>
                <w:webHidden/>
                <w:rStyle w:val="IndexLink"/>
                <w:rtl w:val="true"/>
              </w:rPr>
              <w:t xml:space="preserve">روایت </w:t>
            </w:r>
            <w:r>
              <w:rPr>
                <w:rStyle w:val="IndexLink"/>
              </w:rPr>
              <w:t>48</w:t>
            </w:r>
            <w:r>
              <w:rPr>
                <w:rStyle w:val="IndexLink"/>
                <w:rtl w:val="true"/>
              </w:rPr>
              <w:tab/>
            </w:r>
            <w:r>
              <w:rPr>
                <w:rStyle w:val="IndexLink"/>
              </w:rPr>
              <w:t>160</w:t>
            </w:r>
          </w:hyperlink>
        </w:p>
        <w:p>
          <w:pPr>
            <w:pStyle w:val="Contents5"/>
            <w:tabs>
              <w:tab w:val="clear" w:pos="7892"/>
              <w:tab w:val="right" w:pos="9026" w:leader="dot"/>
            </w:tabs>
            <w:rPr/>
          </w:pPr>
          <w:hyperlink w:anchor="__RefHeading___Toc1023092_3381743652">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1023094_3381743652">
            <w:r>
              <w:rPr>
                <w:webHidden/>
                <w:rStyle w:val="IndexLink"/>
                <w:rtl w:val="true"/>
              </w:rPr>
              <w:t>«</w:t>
            </w:r>
            <w:r>
              <w:rPr>
                <w:rStyle w:val="IndexLink"/>
              </w:rPr>
              <w:t>49</w:t>
            </w:r>
            <w:r>
              <w:rPr>
                <w:rStyle w:val="IndexLink"/>
                <w:rtl w:val="true"/>
              </w:rPr>
              <w:t>»</w:t>
              <w:tab/>
            </w:r>
            <w:r>
              <w:rPr>
                <w:rStyle w:val="IndexLink"/>
              </w:rPr>
              <w:t>161</w:t>
            </w:r>
          </w:hyperlink>
        </w:p>
        <w:p>
          <w:pPr>
            <w:pStyle w:val="Contents5"/>
            <w:tabs>
              <w:tab w:val="clear" w:pos="7892"/>
              <w:tab w:val="right" w:pos="9026" w:leader="dot"/>
            </w:tabs>
            <w:rPr/>
          </w:pPr>
          <w:hyperlink w:anchor="__RefHeading___Toc1023096_3381743652">
            <w:r>
              <w:rPr>
                <w:webHidden/>
                <w:rStyle w:val="IndexLink"/>
                <w:rtl w:val="true"/>
              </w:rPr>
              <w:t>«</w:t>
            </w:r>
            <w:r>
              <w:rPr>
                <w:rStyle w:val="IndexLink"/>
              </w:rPr>
              <w:t>50</w:t>
            </w:r>
            <w:r>
              <w:rPr>
                <w:rStyle w:val="IndexLink"/>
                <w:rtl w:val="true"/>
              </w:rPr>
              <w:t>»</w:t>
              <w:tab/>
            </w:r>
            <w:r>
              <w:rPr>
                <w:rStyle w:val="IndexLink"/>
              </w:rPr>
              <w:t>161</w:t>
            </w:r>
          </w:hyperlink>
        </w:p>
        <w:p>
          <w:pPr>
            <w:pStyle w:val="Contents5"/>
            <w:tabs>
              <w:tab w:val="clear" w:pos="7892"/>
              <w:tab w:val="right" w:pos="9026" w:leader="dot"/>
            </w:tabs>
            <w:rPr/>
          </w:pPr>
          <w:hyperlink w:anchor="__RefHeading___Toc1023098_3381743652">
            <w:r>
              <w:rPr>
                <w:webHidden/>
                <w:rStyle w:val="IndexLink"/>
                <w:rtl w:val="true"/>
              </w:rPr>
              <w:t>بيان</w:t>
            </w:r>
            <w:r>
              <w:rPr>
                <w:rStyle w:val="IndexLink"/>
                <w:rtl w:val="true"/>
              </w:rPr>
              <w:tab/>
            </w:r>
            <w:r>
              <w:rPr>
                <w:rStyle w:val="IndexLink"/>
              </w:rPr>
              <w:t>161</w:t>
            </w:r>
          </w:hyperlink>
        </w:p>
        <w:p>
          <w:pPr>
            <w:pStyle w:val="Contents5"/>
            <w:tabs>
              <w:tab w:val="clear" w:pos="7892"/>
              <w:tab w:val="right" w:pos="9026" w:leader="dot"/>
            </w:tabs>
            <w:rPr/>
          </w:pPr>
          <w:hyperlink w:anchor="__RefHeading___Toc1023100_3381743652">
            <w:r>
              <w:rPr>
                <w:webHidden/>
                <w:rStyle w:val="IndexLink"/>
                <w:rtl w:val="true"/>
              </w:rPr>
              <w:t>«</w:t>
            </w:r>
            <w:r>
              <w:rPr>
                <w:rStyle w:val="IndexLink"/>
              </w:rPr>
              <w:t>51</w:t>
            </w:r>
            <w:r>
              <w:rPr>
                <w:rStyle w:val="IndexLink"/>
                <w:rtl w:val="true"/>
              </w:rPr>
              <w:t>»</w:t>
              <w:tab/>
            </w:r>
            <w:r>
              <w:rPr>
                <w:rStyle w:val="IndexLink"/>
              </w:rPr>
              <w:t>161</w:t>
            </w:r>
          </w:hyperlink>
        </w:p>
        <w:p>
          <w:pPr>
            <w:pStyle w:val="Contents5"/>
            <w:tabs>
              <w:tab w:val="clear" w:pos="7892"/>
              <w:tab w:val="right" w:pos="9026" w:leader="dot"/>
            </w:tabs>
            <w:rPr/>
          </w:pPr>
          <w:hyperlink w:anchor="__RefHeading___Toc1023102_3381743652">
            <w:r>
              <w:rPr>
                <w:webHidden/>
                <w:rStyle w:val="IndexLink"/>
                <w:rtl w:val="true"/>
              </w:rPr>
              <w:t>«</w:t>
            </w:r>
            <w:r>
              <w:rPr>
                <w:rStyle w:val="IndexLink"/>
              </w:rPr>
              <w:t>52</w:t>
            </w:r>
            <w:r>
              <w:rPr>
                <w:rStyle w:val="IndexLink"/>
                <w:rtl w:val="true"/>
              </w:rPr>
              <w:t>»</w:t>
              <w:tab/>
            </w:r>
            <w:r>
              <w:rPr>
                <w:rStyle w:val="IndexLink"/>
              </w:rPr>
              <w:t>161</w:t>
            </w:r>
          </w:hyperlink>
        </w:p>
        <w:p>
          <w:pPr>
            <w:pStyle w:val="Contents5"/>
            <w:tabs>
              <w:tab w:val="clear" w:pos="7892"/>
              <w:tab w:val="right" w:pos="9026" w:leader="dot"/>
            </w:tabs>
            <w:rPr/>
          </w:pPr>
          <w:hyperlink w:anchor="__RefHeading___Toc1023104_3381743652">
            <w:r>
              <w:rPr>
                <w:webHidden/>
                <w:rStyle w:val="IndexLink"/>
                <w:rtl w:val="true"/>
              </w:rPr>
              <w:t>«</w:t>
            </w:r>
            <w:r>
              <w:rPr>
                <w:rStyle w:val="IndexLink"/>
              </w:rPr>
              <w:t>53</w:t>
            </w:r>
            <w:r>
              <w:rPr>
                <w:rStyle w:val="IndexLink"/>
                <w:rtl w:val="true"/>
              </w:rPr>
              <w:t>»</w:t>
              <w:tab/>
            </w:r>
            <w:r>
              <w:rPr>
                <w:rStyle w:val="IndexLink"/>
              </w:rPr>
              <w:t>161</w:t>
            </w:r>
          </w:hyperlink>
        </w:p>
        <w:p>
          <w:pPr>
            <w:pStyle w:val="Contents5"/>
            <w:tabs>
              <w:tab w:val="clear" w:pos="7892"/>
              <w:tab w:val="right" w:pos="9026" w:leader="dot"/>
            </w:tabs>
            <w:rPr/>
          </w:pPr>
          <w:hyperlink w:anchor="__RefHeading___Toc1023106_3381743652">
            <w:r>
              <w:rPr>
                <w:webHidden/>
                <w:rStyle w:val="IndexLink"/>
                <w:rtl w:val="true"/>
              </w:rPr>
              <w:t xml:space="preserve">روایت </w:t>
            </w:r>
            <w:r>
              <w:rPr>
                <w:rStyle w:val="IndexLink"/>
              </w:rPr>
              <w:t>49</w:t>
            </w:r>
            <w:r>
              <w:rPr>
                <w:rStyle w:val="IndexLink"/>
                <w:rtl w:val="true"/>
              </w:rPr>
              <w:tab/>
            </w:r>
            <w:r>
              <w:rPr>
                <w:rStyle w:val="IndexLink"/>
              </w:rPr>
              <w:t>162</w:t>
            </w:r>
          </w:hyperlink>
        </w:p>
        <w:p>
          <w:pPr>
            <w:pStyle w:val="Contents5"/>
            <w:tabs>
              <w:tab w:val="clear" w:pos="7892"/>
              <w:tab w:val="right" w:pos="9026" w:leader="dot"/>
            </w:tabs>
            <w:rPr/>
          </w:pPr>
          <w:hyperlink w:anchor="__RefHeading___Toc1023108_3381743652">
            <w:r>
              <w:rPr>
                <w:webHidden/>
                <w:rStyle w:val="IndexLink"/>
                <w:rtl w:val="true"/>
              </w:rPr>
              <w:t xml:space="preserve">روایت </w:t>
            </w:r>
            <w:r>
              <w:rPr>
                <w:rStyle w:val="IndexLink"/>
              </w:rPr>
              <w:t>50</w:t>
            </w:r>
            <w:r>
              <w:rPr>
                <w:rStyle w:val="IndexLink"/>
                <w:rtl w:val="true"/>
              </w:rPr>
              <w:tab/>
            </w:r>
            <w:r>
              <w:rPr>
                <w:rStyle w:val="IndexLink"/>
              </w:rPr>
              <w:t>162</w:t>
            </w:r>
          </w:hyperlink>
        </w:p>
        <w:p>
          <w:pPr>
            <w:pStyle w:val="Contents5"/>
            <w:tabs>
              <w:tab w:val="clear" w:pos="7892"/>
              <w:tab w:val="right" w:pos="9026" w:leader="dot"/>
            </w:tabs>
            <w:rPr/>
          </w:pPr>
          <w:hyperlink w:anchor="__RefHeading___Toc1023110_3381743652">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1023112_3381743652">
            <w:r>
              <w:rPr>
                <w:webHidden/>
                <w:rStyle w:val="IndexLink"/>
                <w:rtl w:val="true"/>
              </w:rPr>
              <w:t xml:space="preserve">روایت </w:t>
            </w:r>
            <w:r>
              <w:rPr>
                <w:rStyle w:val="IndexLink"/>
              </w:rPr>
              <w:t>51</w:t>
            </w:r>
            <w:r>
              <w:rPr>
                <w:rStyle w:val="IndexLink"/>
                <w:rtl w:val="true"/>
              </w:rPr>
              <w:tab/>
            </w:r>
            <w:r>
              <w:rPr>
                <w:rStyle w:val="IndexLink"/>
              </w:rPr>
              <w:t>162</w:t>
            </w:r>
          </w:hyperlink>
        </w:p>
        <w:p>
          <w:pPr>
            <w:pStyle w:val="Contents5"/>
            <w:tabs>
              <w:tab w:val="clear" w:pos="7892"/>
              <w:tab w:val="right" w:pos="9026" w:leader="dot"/>
            </w:tabs>
            <w:rPr/>
          </w:pPr>
          <w:hyperlink w:anchor="__RefHeading___Toc1023114_3381743652">
            <w:r>
              <w:rPr>
                <w:webHidden/>
                <w:rStyle w:val="IndexLink"/>
                <w:rtl w:val="true"/>
              </w:rPr>
              <w:t xml:space="preserve">روایت </w:t>
            </w:r>
            <w:r>
              <w:rPr>
                <w:rStyle w:val="IndexLink"/>
              </w:rPr>
              <w:t>52</w:t>
            </w:r>
            <w:r>
              <w:rPr>
                <w:rStyle w:val="IndexLink"/>
                <w:rtl w:val="true"/>
              </w:rPr>
              <w:tab/>
            </w:r>
            <w:r>
              <w:rPr>
                <w:rStyle w:val="IndexLink"/>
              </w:rPr>
              <w:t>162</w:t>
            </w:r>
          </w:hyperlink>
        </w:p>
        <w:p>
          <w:pPr>
            <w:pStyle w:val="Contents5"/>
            <w:tabs>
              <w:tab w:val="clear" w:pos="7892"/>
              <w:tab w:val="right" w:pos="9026" w:leader="dot"/>
            </w:tabs>
            <w:rPr/>
          </w:pPr>
          <w:hyperlink w:anchor="__RefHeading___Toc1023116_3381743652">
            <w:r>
              <w:rPr>
                <w:webHidden/>
                <w:rStyle w:val="IndexLink"/>
                <w:rtl w:val="true"/>
              </w:rPr>
              <w:t xml:space="preserve">روایت </w:t>
            </w:r>
            <w:r>
              <w:rPr>
                <w:rStyle w:val="IndexLink"/>
              </w:rPr>
              <w:t>53</w:t>
            </w:r>
            <w:r>
              <w:rPr>
                <w:rStyle w:val="IndexLink"/>
                <w:rtl w:val="true"/>
              </w:rPr>
              <w:tab/>
            </w:r>
            <w:r>
              <w:rPr>
                <w:rStyle w:val="IndexLink"/>
              </w:rPr>
              <w:t>162</w:t>
            </w:r>
          </w:hyperlink>
        </w:p>
        <w:p>
          <w:pPr>
            <w:pStyle w:val="Contents5"/>
            <w:tabs>
              <w:tab w:val="clear" w:pos="7892"/>
              <w:tab w:val="right" w:pos="9026" w:leader="dot"/>
            </w:tabs>
            <w:rPr/>
          </w:pPr>
          <w:hyperlink w:anchor="__RefHeading___Toc1023118_3381743652">
            <w:r>
              <w:rPr>
                <w:webHidden/>
                <w:rStyle w:val="IndexLink"/>
                <w:rtl w:val="true"/>
              </w:rPr>
              <w:t>«</w:t>
            </w:r>
            <w:r>
              <w:rPr>
                <w:rStyle w:val="IndexLink"/>
              </w:rPr>
              <w:t>54</w:t>
            </w:r>
            <w:r>
              <w:rPr>
                <w:rStyle w:val="IndexLink"/>
                <w:rtl w:val="true"/>
              </w:rPr>
              <w:t>»</w:t>
              <w:tab/>
            </w:r>
            <w:r>
              <w:rPr>
                <w:rStyle w:val="IndexLink"/>
              </w:rPr>
              <w:t>163</w:t>
            </w:r>
          </w:hyperlink>
        </w:p>
        <w:p>
          <w:pPr>
            <w:pStyle w:val="Contents5"/>
            <w:tabs>
              <w:tab w:val="clear" w:pos="7892"/>
              <w:tab w:val="right" w:pos="9026" w:leader="dot"/>
            </w:tabs>
            <w:rPr/>
          </w:pPr>
          <w:hyperlink w:anchor="__RefHeading___Toc1023120_3381743652">
            <w:r>
              <w:rPr>
                <w:webHidden/>
                <w:rStyle w:val="IndexLink"/>
                <w:rtl w:val="true"/>
              </w:rPr>
              <w:t>بيان</w:t>
            </w:r>
            <w:r>
              <w:rPr>
                <w:rStyle w:val="IndexLink"/>
                <w:rtl w:val="true"/>
              </w:rPr>
              <w:tab/>
            </w:r>
            <w:r>
              <w:rPr>
                <w:rStyle w:val="IndexLink"/>
              </w:rPr>
              <w:t>163</w:t>
            </w:r>
          </w:hyperlink>
        </w:p>
        <w:p>
          <w:pPr>
            <w:pStyle w:val="Contents5"/>
            <w:tabs>
              <w:tab w:val="clear" w:pos="7892"/>
              <w:tab w:val="right" w:pos="9026" w:leader="dot"/>
            </w:tabs>
            <w:rPr/>
          </w:pPr>
          <w:hyperlink w:anchor="__RefHeading___Toc1023122_3381743652">
            <w:r>
              <w:rPr>
                <w:webHidden/>
                <w:rStyle w:val="IndexLink"/>
                <w:rtl w:val="true"/>
              </w:rPr>
              <w:t>«</w:t>
            </w:r>
            <w:r>
              <w:rPr>
                <w:rStyle w:val="IndexLink"/>
              </w:rPr>
              <w:t>55</w:t>
            </w:r>
            <w:r>
              <w:rPr>
                <w:rStyle w:val="IndexLink"/>
                <w:rtl w:val="true"/>
              </w:rPr>
              <w:t>»</w:t>
              <w:tab/>
            </w:r>
            <w:r>
              <w:rPr>
                <w:rStyle w:val="IndexLink"/>
              </w:rPr>
              <w:t>163</w:t>
            </w:r>
          </w:hyperlink>
        </w:p>
        <w:p>
          <w:pPr>
            <w:pStyle w:val="Contents5"/>
            <w:tabs>
              <w:tab w:val="clear" w:pos="7892"/>
              <w:tab w:val="right" w:pos="9026" w:leader="dot"/>
            </w:tabs>
            <w:rPr/>
          </w:pPr>
          <w:hyperlink w:anchor="__RefHeading___Toc1023124_3381743652">
            <w:r>
              <w:rPr>
                <w:webHidden/>
                <w:rStyle w:val="IndexLink"/>
                <w:rtl w:val="true"/>
              </w:rPr>
              <w:t>«</w:t>
            </w:r>
            <w:r>
              <w:rPr>
                <w:rStyle w:val="IndexLink"/>
              </w:rPr>
              <w:t>56</w:t>
            </w:r>
            <w:r>
              <w:rPr>
                <w:rStyle w:val="IndexLink"/>
                <w:rtl w:val="true"/>
              </w:rPr>
              <w:t>»</w:t>
              <w:tab/>
            </w:r>
            <w:r>
              <w:rPr>
                <w:rStyle w:val="IndexLink"/>
              </w:rPr>
              <w:t>163</w:t>
            </w:r>
          </w:hyperlink>
        </w:p>
        <w:p>
          <w:pPr>
            <w:pStyle w:val="Contents5"/>
            <w:tabs>
              <w:tab w:val="clear" w:pos="7892"/>
              <w:tab w:val="right" w:pos="9026" w:leader="dot"/>
            </w:tabs>
            <w:rPr/>
          </w:pPr>
          <w:hyperlink w:anchor="__RefHeading___Toc1023126_3381743652">
            <w:r>
              <w:rPr>
                <w:webHidden/>
                <w:rStyle w:val="IndexLink"/>
                <w:rtl w:val="true"/>
              </w:rPr>
              <w:t>بيان</w:t>
            </w:r>
            <w:r>
              <w:rPr>
                <w:rStyle w:val="IndexLink"/>
                <w:rtl w:val="true"/>
              </w:rPr>
              <w:tab/>
            </w:r>
            <w:r>
              <w:rPr>
                <w:rStyle w:val="IndexLink"/>
              </w:rPr>
              <w:t>163</w:t>
            </w:r>
          </w:hyperlink>
        </w:p>
        <w:p>
          <w:pPr>
            <w:pStyle w:val="Contents5"/>
            <w:tabs>
              <w:tab w:val="clear" w:pos="7892"/>
              <w:tab w:val="right" w:pos="9026" w:leader="dot"/>
            </w:tabs>
            <w:rPr/>
          </w:pPr>
          <w:hyperlink w:anchor="__RefHeading___Toc1023128_3381743652">
            <w:r>
              <w:rPr>
                <w:webHidden/>
                <w:rStyle w:val="IndexLink"/>
                <w:rtl w:val="true"/>
              </w:rPr>
              <w:t xml:space="preserve">روایت </w:t>
            </w:r>
            <w:r>
              <w:rPr>
                <w:rStyle w:val="IndexLink"/>
              </w:rPr>
              <w:t>54</w:t>
            </w:r>
            <w:r>
              <w:rPr>
                <w:rStyle w:val="IndexLink"/>
                <w:rtl w:val="true"/>
              </w:rPr>
              <w:tab/>
            </w:r>
            <w:r>
              <w:rPr>
                <w:rStyle w:val="IndexLink"/>
              </w:rPr>
              <w:t>163</w:t>
            </w:r>
          </w:hyperlink>
        </w:p>
        <w:p>
          <w:pPr>
            <w:pStyle w:val="Contents5"/>
            <w:tabs>
              <w:tab w:val="clear" w:pos="7892"/>
              <w:tab w:val="right" w:pos="9026" w:leader="dot"/>
            </w:tabs>
            <w:rPr/>
          </w:pPr>
          <w:hyperlink w:anchor="__RefHeading___Toc1023130_3381743652">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1023132_3381743652">
            <w:r>
              <w:rPr>
                <w:webHidden/>
                <w:rStyle w:val="IndexLink"/>
                <w:rtl w:val="true"/>
              </w:rPr>
              <w:t xml:space="preserve">روایت </w:t>
            </w:r>
            <w:r>
              <w:rPr>
                <w:rStyle w:val="IndexLink"/>
              </w:rPr>
              <w:t>55</w:t>
            </w:r>
            <w:r>
              <w:rPr>
                <w:rStyle w:val="IndexLink"/>
                <w:rtl w:val="true"/>
              </w:rPr>
              <w:tab/>
            </w:r>
            <w:r>
              <w:rPr>
                <w:rStyle w:val="IndexLink"/>
              </w:rPr>
              <w:t>164</w:t>
            </w:r>
          </w:hyperlink>
        </w:p>
        <w:p>
          <w:pPr>
            <w:pStyle w:val="Contents5"/>
            <w:tabs>
              <w:tab w:val="clear" w:pos="7892"/>
              <w:tab w:val="right" w:pos="9026" w:leader="dot"/>
            </w:tabs>
            <w:rPr/>
          </w:pPr>
          <w:hyperlink w:anchor="__RefHeading___Toc1023134_3381743652">
            <w:r>
              <w:rPr>
                <w:webHidden/>
                <w:rStyle w:val="IndexLink"/>
                <w:rtl w:val="true"/>
              </w:rPr>
              <w:t xml:space="preserve">روایت </w:t>
            </w:r>
            <w:r>
              <w:rPr>
                <w:rStyle w:val="IndexLink"/>
              </w:rPr>
              <w:t>56</w:t>
            </w:r>
            <w:r>
              <w:rPr>
                <w:rStyle w:val="IndexLink"/>
                <w:rtl w:val="true"/>
              </w:rPr>
              <w:tab/>
            </w:r>
            <w:r>
              <w:rPr>
                <w:rStyle w:val="IndexLink"/>
              </w:rPr>
              <w:t>164</w:t>
            </w:r>
          </w:hyperlink>
        </w:p>
        <w:p>
          <w:pPr>
            <w:pStyle w:val="Contents5"/>
            <w:tabs>
              <w:tab w:val="clear" w:pos="7892"/>
              <w:tab w:val="right" w:pos="9026" w:leader="dot"/>
            </w:tabs>
            <w:rPr/>
          </w:pPr>
          <w:hyperlink w:anchor="__RefHeading___Toc1023136_3381743652">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1023138_3381743652">
            <w:r>
              <w:rPr>
                <w:webHidden/>
                <w:rStyle w:val="IndexLink"/>
                <w:rtl w:val="true"/>
              </w:rPr>
              <w:t>«</w:t>
            </w:r>
            <w:r>
              <w:rPr>
                <w:rStyle w:val="IndexLink"/>
              </w:rPr>
              <w:t>57</w:t>
            </w:r>
            <w:r>
              <w:rPr>
                <w:rStyle w:val="IndexLink"/>
                <w:rtl w:val="true"/>
              </w:rPr>
              <w:t>»</w:t>
              <w:tab/>
            </w:r>
            <w:r>
              <w:rPr>
                <w:rStyle w:val="IndexLink"/>
              </w:rPr>
              <w:t>165</w:t>
            </w:r>
          </w:hyperlink>
        </w:p>
        <w:p>
          <w:pPr>
            <w:pStyle w:val="Contents5"/>
            <w:tabs>
              <w:tab w:val="clear" w:pos="7892"/>
              <w:tab w:val="right" w:pos="9026" w:leader="dot"/>
            </w:tabs>
            <w:rPr/>
          </w:pPr>
          <w:hyperlink w:anchor="__RefHeading___Toc1023140_3381743652">
            <w:r>
              <w:rPr>
                <w:webHidden/>
                <w:rStyle w:val="IndexLink"/>
                <w:rtl w:val="true"/>
              </w:rPr>
              <w:t>«</w:t>
            </w:r>
            <w:r>
              <w:rPr>
                <w:rStyle w:val="IndexLink"/>
              </w:rPr>
              <w:t>58</w:t>
            </w:r>
            <w:r>
              <w:rPr>
                <w:rStyle w:val="IndexLink"/>
                <w:rtl w:val="true"/>
              </w:rPr>
              <w:t>»</w:t>
              <w:tab/>
            </w:r>
            <w:r>
              <w:rPr>
                <w:rStyle w:val="IndexLink"/>
              </w:rPr>
              <w:t>165</w:t>
            </w:r>
          </w:hyperlink>
        </w:p>
        <w:p>
          <w:pPr>
            <w:pStyle w:val="Contents5"/>
            <w:tabs>
              <w:tab w:val="clear" w:pos="7892"/>
              <w:tab w:val="right" w:pos="9026" w:leader="dot"/>
            </w:tabs>
            <w:rPr/>
          </w:pPr>
          <w:hyperlink w:anchor="__RefHeading___Toc1023142_3381743652">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1023144_3381743652">
            <w:r>
              <w:rPr>
                <w:webHidden/>
                <w:rStyle w:val="IndexLink"/>
                <w:rtl w:val="true"/>
              </w:rPr>
              <w:t>«</w:t>
            </w:r>
            <w:r>
              <w:rPr>
                <w:rStyle w:val="IndexLink"/>
              </w:rPr>
              <w:t>59</w:t>
            </w:r>
            <w:r>
              <w:rPr>
                <w:rStyle w:val="IndexLink"/>
                <w:rtl w:val="true"/>
              </w:rPr>
              <w:t>»</w:t>
              <w:tab/>
            </w:r>
            <w:r>
              <w:rPr>
                <w:rStyle w:val="IndexLink"/>
              </w:rPr>
              <w:t>165</w:t>
            </w:r>
          </w:hyperlink>
        </w:p>
        <w:p>
          <w:pPr>
            <w:pStyle w:val="Contents5"/>
            <w:tabs>
              <w:tab w:val="clear" w:pos="7892"/>
              <w:tab w:val="right" w:pos="9026" w:leader="dot"/>
            </w:tabs>
            <w:rPr/>
          </w:pPr>
          <w:hyperlink w:anchor="__RefHeading___Toc1023146_3381743652">
            <w:r>
              <w:rPr>
                <w:webHidden/>
                <w:rStyle w:val="IndexLink"/>
                <w:rtl w:val="true"/>
              </w:rPr>
              <w:t>«</w:t>
            </w:r>
            <w:r>
              <w:rPr>
                <w:rStyle w:val="IndexLink"/>
              </w:rPr>
              <w:t>60</w:t>
            </w:r>
            <w:r>
              <w:rPr>
                <w:rStyle w:val="IndexLink"/>
                <w:rtl w:val="true"/>
              </w:rPr>
              <w:t>»</w:t>
              <w:tab/>
            </w:r>
            <w:r>
              <w:rPr>
                <w:rStyle w:val="IndexLink"/>
              </w:rPr>
              <w:t>165</w:t>
            </w:r>
          </w:hyperlink>
        </w:p>
        <w:p>
          <w:pPr>
            <w:pStyle w:val="Contents5"/>
            <w:tabs>
              <w:tab w:val="clear" w:pos="7892"/>
              <w:tab w:val="right" w:pos="9026" w:leader="dot"/>
            </w:tabs>
            <w:rPr/>
          </w:pPr>
          <w:hyperlink w:anchor="__RefHeading___Toc1023148_3381743652">
            <w:r>
              <w:rPr>
                <w:webHidden/>
                <w:rStyle w:val="IndexLink"/>
                <w:rtl w:val="true"/>
              </w:rPr>
              <w:t xml:space="preserve">روایت </w:t>
            </w:r>
            <w:r>
              <w:rPr>
                <w:rStyle w:val="IndexLink"/>
              </w:rPr>
              <w:t>57</w:t>
            </w:r>
            <w:r>
              <w:rPr>
                <w:rStyle w:val="IndexLink"/>
                <w:rtl w:val="true"/>
              </w:rPr>
              <w:tab/>
            </w:r>
            <w:r>
              <w:rPr>
                <w:rStyle w:val="IndexLink"/>
              </w:rPr>
              <w:t>165</w:t>
            </w:r>
          </w:hyperlink>
        </w:p>
        <w:p>
          <w:pPr>
            <w:pStyle w:val="Contents5"/>
            <w:tabs>
              <w:tab w:val="clear" w:pos="7892"/>
              <w:tab w:val="right" w:pos="9026" w:leader="dot"/>
            </w:tabs>
            <w:rPr/>
          </w:pPr>
          <w:hyperlink w:anchor="__RefHeading___Toc1023150_3381743652">
            <w:r>
              <w:rPr>
                <w:webHidden/>
                <w:rStyle w:val="IndexLink"/>
                <w:rtl w:val="true"/>
              </w:rPr>
              <w:t xml:space="preserve">روایت </w:t>
            </w:r>
            <w:r>
              <w:rPr>
                <w:rStyle w:val="IndexLink"/>
              </w:rPr>
              <w:t>58</w:t>
            </w:r>
            <w:r>
              <w:rPr>
                <w:rStyle w:val="IndexLink"/>
                <w:rtl w:val="true"/>
              </w:rPr>
              <w:tab/>
            </w:r>
            <w:r>
              <w:rPr>
                <w:rStyle w:val="IndexLink"/>
              </w:rPr>
              <w:t>166</w:t>
            </w:r>
          </w:hyperlink>
        </w:p>
        <w:p>
          <w:pPr>
            <w:pStyle w:val="Contents5"/>
            <w:tabs>
              <w:tab w:val="clear" w:pos="7892"/>
              <w:tab w:val="right" w:pos="9026" w:leader="dot"/>
            </w:tabs>
            <w:rPr/>
          </w:pPr>
          <w:hyperlink w:anchor="__RefHeading___Toc1023152_3381743652">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1023154_3381743652">
            <w:r>
              <w:rPr>
                <w:webHidden/>
                <w:rStyle w:val="IndexLink"/>
                <w:rtl w:val="true"/>
              </w:rPr>
              <w:t xml:space="preserve">روایت </w:t>
            </w:r>
            <w:r>
              <w:rPr>
                <w:rStyle w:val="IndexLink"/>
              </w:rPr>
              <w:t>59</w:t>
            </w:r>
            <w:r>
              <w:rPr>
                <w:rStyle w:val="IndexLink"/>
                <w:rtl w:val="true"/>
              </w:rPr>
              <w:tab/>
            </w:r>
            <w:r>
              <w:rPr>
                <w:rStyle w:val="IndexLink"/>
              </w:rPr>
              <w:t>166</w:t>
            </w:r>
          </w:hyperlink>
        </w:p>
        <w:p>
          <w:pPr>
            <w:pStyle w:val="Contents5"/>
            <w:tabs>
              <w:tab w:val="clear" w:pos="7892"/>
              <w:tab w:val="right" w:pos="9026" w:leader="dot"/>
            </w:tabs>
            <w:rPr/>
          </w:pPr>
          <w:hyperlink w:anchor="__RefHeading___Toc1023156_3381743652">
            <w:r>
              <w:rPr>
                <w:webHidden/>
                <w:rStyle w:val="IndexLink"/>
                <w:rtl w:val="true"/>
              </w:rPr>
              <w:t xml:space="preserve">روایت </w:t>
            </w:r>
            <w:r>
              <w:rPr>
                <w:rStyle w:val="IndexLink"/>
              </w:rPr>
              <w:t>60</w:t>
            </w:r>
            <w:r>
              <w:rPr>
                <w:rStyle w:val="IndexLink"/>
                <w:rtl w:val="true"/>
              </w:rPr>
              <w:tab/>
            </w:r>
            <w:r>
              <w:rPr>
                <w:rStyle w:val="IndexLink"/>
              </w:rPr>
              <w:t>166</w:t>
            </w:r>
          </w:hyperlink>
        </w:p>
        <w:p>
          <w:pPr>
            <w:pStyle w:val="Contents5"/>
            <w:tabs>
              <w:tab w:val="clear" w:pos="7892"/>
              <w:tab w:val="right" w:pos="9026" w:leader="dot"/>
            </w:tabs>
            <w:rPr/>
          </w:pPr>
          <w:hyperlink w:anchor="__RefHeading___Toc1023158_3381743652">
            <w:r>
              <w:rPr>
                <w:webHidden/>
                <w:rStyle w:val="IndexLink"/>
                <w:rtl w:val="true"/>
              </w:rPr>
              <w:t>«</w:t>
            </w:r>
            <w:r>
              <w:rPr>
                <w:rStyle w:val="IndexLink"/>
              </w:rPr>
              <w:t>61</w:t>
            </w:r>
            <w:r>
              <w:rPr>
                <w:rStyle w:val="IndexLink"/>
                <w:rtl w:val="true"/>
              </w:rPr>
              <w:t>»</w:t>
              <w:tab/>
            </w:r>
            <w:r>
              <w:rPr>
                <w:rStyle w:val="IndexLink"/>
              </w:rPr>
              <w:t>167</w:t>
            </w:r>
          </w:hyperlink>
        </w:p>
        <w:p>
          <w:pPr>
            <w:pStyle w:val="Contents5"/>
            <w:tabs>
              <w:tab w:val="clear" w:pos="7892"/>
              <w:tab w:val="right" w:pos="9026" w:leader="dot"/>
            </w:tabs>
            <w:rPr/>
          </w:pPr>
          <w:hyperlink w:anchor="__RefHeading___Toc1023160_3381743652">
            <w:r>
              <w:rPr>
                <w:webHidden/>
                <w:rStyle w:val="IndexLink"/>
                <w:rtl w:val="true"/>
              </w:rPr>
              <w:t>«</w:t>
            </w:r>
            <w:r>
              <w:rPr>
                <w:rStyle w:val="IndexLink"/>
              </w:rPr>
              <w:t>62</w:t>
            </w:r>
            <w:r>
              <w:rPr>
                <w:rStyle w:val="IndexLink"/>
                <w:rtl w:val="true"/>
              </w:rPr>
              <w:t>»</w:t>
              <w:tab/>
            </w:r>
            <w:r>
              <w:rPr>
                <w:rStyle w:val="IndexLink"/>
              </w:rPr>
              <w:t>167</w:t>
            </w:r>
          </w:hyperlink>
        </w:p>
        <w:p>
          <w:pPr>
            <w:pStyle w:val="Contents5"/>
            <w:tabs>
              <w:tab w:val="clear" w:pos="7892"/>
              <w:tab w:val="right" w:pos="9026" w:leader="dot"/>
            </w:tabs>
            <w:rPr/>
          </w:pPr>
          <w:hyperlink w:anchor="__RefHeading___Toc1023162_3381743652">
            <w:r>
              <w:rPr>
                <w:webHidden/>
                <w:rStyle w:val="IndexLink"/>
                <w:rtl w:val="true"/>
              </w:rPr>
              <w:t xml:space="preserve">روایت </w:t>
            </w:r>
            <w:r>
              <w:rPr>
                <w:rStyle w:val="IndexLink"/>
              </w:rPr>
              <w:t>61</w:t>
            </w:r>
            <w:r>
              <w:rPr>
                <w:rStyle w:val="IndexLink"/>
                <w:rtl w:val="true"/>
              </w:rPr>
              <w:tab/>
            </w:r>
            <w:r>
              <w:rPr>
                <w:rStyle w:val="IndexLink"/>
              </w:rPr>
              <w:t>168</w:t>
            </w:r>
          </w:hyperlink>
        </w:p>
        <w:p>
          <w:pPr>
            <w:pStyle w:val="Contents5"/>
            <w:tabs>
              <w:tab w:val="clear" w:pos="7892"/>
              <w:tab w:val="right" w:pos="9026" w:leader="dot"/>
            </w:tabs>
            <w:rPr/>
          </w:pPr>
          <w:hyperlink w:anchor="__RefHeading___Toc1023164_3381743652">
            <w:r>
              <w:rPr>
                <w:webHidden/>
                <w:rStyle w:val="IndexLink"/>
                <w:rtl w:val="true"/>
              </w:rPr>
              <w:t xml:space="preserve">روایت </w:t>
            </w:r>
            <w:r>
              <w:rPr>
                <w:rStyle w:val="IndexLink"/>
              </w:rPr>
              <w:t>62</w:t>
            </w:r>
            <w:r>
              <w:rPr>
                <w:rStyle w:val="IndexLink"/>
                <w:rtl w:val="true"/>
              </w:rPr>
              <w:tab/>
            </w:r>
            <w:r>
              <w:rPr>
                <w:rStyle w:val="IndexLink"/>
              </w:rPr>
              <w:t>168</w:t>
            </w:r>
          </w:hyperlink>
        </w:p>
        <w:p>
          <w:pPr>
            <w:pStyle w:val="Contents5"/>
            <w:tabs>
              <w:tab w:val="clear" w:pos="7892"/>
              <w:tab w:val="right" w:pos="9026" w:leader="dot"/>
            </w:tabs>
            <w:rPr/>
          </w:pPr>
          <w:hyperlink w:anchor="__RefHeading___Toc1023166_3381743652">
            <w:r>
              <w:rPr>
                <w:webHidden/>
                <w:rStyle w:val="IndexLink"/>
                <w:rtl w:val="true"/>
              </w:rPr>
              <w:t>«</w:t>
            </w:r>
            <w:r>
              <w:rPr>
                <w:rStyle w:val="IndexLink"/>
              </w:rPr>
              <w:t>63</w:t>
            </w:r>
            <w:r>
              <w:rPr>
                <w:rStyle w:val="IndexLink"/>
                <w:rtl w:val="true"/>
              </w:rPr>
              <w:t>»</w:t>
              <w:tab/>
            </w:r>
            <w:r>
              <w:rPr>
                <w:rStyle w:val="IndexLink"/>
              </w:rPr>
              <w:t>171</w:t>
            </w:r>
          </w:hyperlink>
        </w:p>
        <w:p>
          <w:pPr>
            <w:pStyle w:val="Contents5"/>
            <w:tabs>
              <w:tab w:val="clear" w:pos="7892"/>
              <w:tab w:val="right" w:pos="9026" w:leader="dot"/>
            </w:tabs>
            <w:rPr/>
          </w:pPr>
          <w:hyperlink w:anchor="__RefHeading___Toc1023168_3381743652">
            <w:r>
              <w:rPr>
                <w:webHidden/>
                <w:rStyle w:val="IndexLink"/>
                <w:rtl w:val="true"/>
              </w:rPr>
              <w:t xml:space="preserve">روایت </w:t>
            </w:r>
            <w:r>
              <w:rPr>
                <w:rStyle w:val="IndexLink"/>
              </w:rPr>
              <w:t>63</w:t>
            </w:r>
            <w:r>
              <w:rPr>
                <w:rStyle w:val="IndexLink"/>
                <w:rtl w:val="true"/>
              </w:rPr>
              <w:tab/>
            </w:r>
            <w:r>
              <w:rPr>
                <w:rStyle w:val="IndexLink"/>
              </w:rPr>
              <w:t>171</w:t>
            </w:r>
          </w:hyperlink>
        </w:p>
        <w:p>
          <w:pPr>
            <w:pStyle w:val="Contents5"/>
            <w:tabs>
              <w:tab w:val="clear" w:pos="7892"/>
              <w:tab w:val="right" w:pos="9026" w:leader="dot"/>
            </w:tabs>
            <w:rPr/>
          </w:pPr>
          <w:hyperlink w:anchor="__RefHeading___Toc1023170_3381743652">
            <w:r>
              <w:rPr>
                <w:webHidden/>
                <w:rStyle w:val="IndexLink"/>
                <w:rtl w:val="true"/>
              </w:rPr>
              <w:t>«</w:t>
            </w:r>
            <w:r>
              <w:rPr>
                <w:rStyle w:val="IndexLink"/>
              </w:rPr>
              <w:t>64</w:t>
            </w:r>
            <w:r>
              <w:rPr>
                <w:rStyle w:val="IndexLink"/>
                <w:rtl w:val="true"/>
              </w:rPr>
              <w:t>»</w:t>
              <w:tab/>
            </w:r>
            <w:r>
              <w:rPr>
                <w:rStyle w:val="IndexLink"/>
              </w:rPr>
              <w:t>173</w:t>
            </w:r>
          </w:hyperlink>
        </w:p>
        <w:p>
          <w:pPr>
            <w:pStyle w:val="Contents5"/>
            <w:tabs>
              <w:tab w:val="clear" w:pos="7892"/>
              <w:tab w:val="right" w:pos="9026" w:leader="dot"/>
            </w:tabs>
            <w:rPr/>
          </w:pPr>
          <w:hyperlink w:anchor="__RefHeading___Toc1023172_3381743652">
            <w:r>
              <w:rPr>
                <w:webHidden/>
                <w:rStyle w:val="IndexLink"/>
                <w:rtl w:val="true"/>
              </w:rPr>
              <w:t xml:space="preserve">روایت </w:t>
            </w:r>
            <w:r>
              <w:rPr>
                <w:rStyle w:val="IndexLink"/>
              </w:rPr>
              <w:t>64</w:t>
            </w:r>
            <w:r>
              <w:rPr>
                <w:rStyle w:val="IndexLink"/>
                <w:rtl w:val="true"/>
              </w:rPr>
              <w:tab/>
            </w:r>
            <w:r>
              <w:rPr>
                <w:rStyle w:val="IndexLink"/>
              </w:rPr>
              <w:t>174</w:t>
            </w:r>
          </w:hyperlink>
        </w:p>
        <w:p>
          <w:pPr>
            <w:pStyle w:val="Contents5"/>
            <w:tabs>
              <w:tab w:val="clear" w:pos="7892"/>
              <w:tab w:val="right" w:pos="9026" w:leader="dot"/>
            </w:tabs>
            <w:rPr/>
          </w:pPr>
          <w:hyperlink w:anchor="__RefHeading___Toc1023174_3381743652">
            <w:r>
              <w:rPr>
                <w:webHidden/>
                <w:rStyle w:val="IndexLink"/>
                <w:rtl w:val="true"/>
              </w:rPr>
              <w:t>«</w:t>
            </w:r>
            <w:r>
              <w:rPr>
                <w:rStyle w:val="IndexLink"/>
              </w:rPr>
              <w:t>65</w:t>
            </w:r>
            <w:r>
              <w:rPr>
                <w:rStyle w:val="IndexLink"/>
                <w:rtl w:val="true"/>
              </w:rPr>
              <w:t>»</w:t>
              <w:tab/>
            </w:r>
            <w:r>
              <w:rPr>
                <w:rStyle w:val="IndexLink"/>
              </w:rPr>
              <w:t>181</w:t>
            </w:r>
          </w:hyperlink>
        </w:p>
        <w:p>
          <w:pPr>
            <w:pStyle w:val="Contents5"/>
            <w:tabs>
              <w:tab w:val="clear" w:pos="7892"/>
              <w:tab w:val="right" w:pos="9026" w:leader="dot"/>
            </w:tabs>
            <w:rPr/>
          </w:pPr>
          <w:hyperlink w:anchor="__RefHeading___Toc1023176_3381743652">
            <w:r>
              <w:rPr>
                <w:webHidden/>
                <w:rStyle w:val="IndexLink"/>
                <w:rtl w:val="true"/>
              </w:rPr>
              <w:t xml:space="preserve">روایت </w:t>
            </w:r>
            <w:r>
              <w:rPr>
                <w:rStyle w:val="IndexLink"/>
              </w:rPr>
              <w:t>65</w:t>
            </w:r>
            <w:r>
              <w:rPr>
                <w:rStyle w:val="IndexLink"/>
                <w:rtl w:val="true"/>
              </w:rPr>
              <w:tab/>
            </w:r>
            <w:r>
              <w:rPr>
                <w:rStyle w:val="IndexLink"/>
              </w:rPr>
              <w:t>181</w:t>
            </w:r>
          </w:hyperlink>
        </w:p>
        <w:p>
          <w:pPr>
            <w:pStyle w:val="Contents5"/>
            <w:tabs>
              <w:tab w:val="clear" w:pos="7892"/>
              <w:tab w:val="right" w:pos="9026" w:leader="dot"/>
            </w:tabs>
            <w:rPr/>
          </w:pPr>
          <w:hyperlink w:anchor="__RefHeading___Toc1023178_3381743652">
            <w:r>
              <w:rPr>
                <w:webHidden/>
                <w:rStyle w:val="IndexLink"/>
                <w:rtl w:val="true"/>
              </w:rPr>
              <w:t>«</w:t>
            </w:r>
            <w:r>
              <w:rPr>
                <w:rStyle w:val="IndexLink"/>
              </w:rPr>
              <w:t>66</w:t>
            </w:r>
            <w:r>
              <w:rPr>
                <w:rStyle w:val="IndexLink"/>
                <w:rtl w:val="true"/>
              </w:rPr>
              <w:t>»</w:t>
              <w:tab/>
            </w:r>
            <w:r>
              <w:rPr>
                <w:rStyle w:val="IndexLink"/>
              </w:rPr>
              <w:t>183</w:t>
            </w:r>
          </w:hyperlink>
        </w:p>
        <w:p>
          <w:pPr>
            <w:pStyle w:val="Contents5"/>
            <w:tabs>
              <w:tab w:val="clear" w:pos="7892"/>
              <w:tab w:val="right" w:pos="9026" w:leader="dot"/>
            </w:tabs>
            <w:rPr/>
          </w:pPr>
          <w:hyperlink w:anchor="__RefHeading___Toc1023180_3381743652">
            <w:r>
              <w:rPr>
                <w:webHidden/>
                <w:rStyle w:val="IndexLink"/>
                <w:rtl w:val="true"/>
              </w:rPr>
              <w:t xml:space="preserve">روایت </w:t>
            </w:r>
            <w:r>
              <w:rPr>
                <w:rStyle w:val="IndexLink"/>
              </w:rPr>
              <w:t>66</w:t>
            </w:r>
            <w:r>
              <w:rPr>
                <w:rStyle w:val="IndexLink"/>
                <w:rtl w:val="true"/>
              </w:rPr>
              <w:tab/>
            </w:r>
            <w:r>
              <w:rPr>
                <w:rStyle w:val="IndexLink"/>
              </w:rPr>
              <w:t>183</w:t>
            </w:r>
          </w:hyperlink>
        </w:p>
        <w:p>
          <w:pPr>
            <w:pStyle w:val="Contents5"/>
            <w:tabs>
              <w:tab w:val="clear" w:pos="7892"/>
              <w:tab w:val="right" w:pos="9026" w:leader="dot"/>
            </w:tabs>
            <w:rPr/>
          </w:pPr>
          <w:hyperlink w:anchor="__RefHeading___Toc1023182_3381743652">
            <w:r>
              <w:rPr>
                <w:webHidden/>
                <w:rStyle w:val="IndexLink"/>
                <w:rtl w:val="true"/>
              </w:rPr>
              <w:t>«</w:t>
            </w:r>
            <w:r>
              <w:rPr>
                <w:rStyle w:val="IndexLink"/>
              </w:rPr>
              <w:t>67</w:t>
            </w:r>
            <w:r>
              <w:rPr>
                <w:rStyle w:val="IndexLink"/>
                <w:rtl w:val="true"/>
              </w:rPr>
              <w:t>»</w:t>
              <w:tab/>
            </w:r>
            <w:r>
              <w:rPr>
                <w:rStyle w:val="IndexLink"/>
              </w:rPr>
              <w:t>185</w:t>
            </w:r>
          </w:hyperlink>
        </w:p>
        <w:p>
          <w:pPr>
            <w:pStyle w:val="Contents5"/>
            <w:tabs>
              <w:tab w:val="clear" w:pos="7892"/>
              <w:tab w:val="right" w:pos="9026" w:leader="dot"/>
            </w:tabs>
            <w:rPr/>
          </w:pPr>
          <w:hyperlink w:anchor="__RefHeading___Toc1023184_3381743652">
            <w:r>
              <w:rPr>
                <w:webHidden/>
                <w:rStyle w:val="IndexLink"/>
                <w:rtl w:val="true"/>
              </w:rPr>
              <w:t>«</w:t>
            </w:r>
            <w:r>
              <w:rPr>
                <w:rStyle w:val="IndexLink"/>
              </w:rPr>
              <w:t>68</w:t>
            </w:r>
            <w:r>
              <w:rPr>
                <w:rStyle w:val="IndexLink"/>
                <w:rtl w:val="true"/>
              </w:rPr>
              <w:t>»</w:t>
              <w:tab/>
            </w:r>
            <w:r>
              <w:rPr>
                <w:rStyle w:val="IndexLink"/>
              </w:rPr>
              <w:t>185</w:t>
            </w:r>
          </w:hyperlink>
        </w:p>
        <w:p>
          <w:pPr>
            <w:pStyle w:val="Contents5"/>
            <w:tabs>
              <w:tab w:val="clear" w:pos="7892"/>
              <w:tab w:val="right" w:pos="9026" w:leader="dot"/>
            </w:tabs>
            <w:rPr/>
          </w:pPr>
          <w:hyperlink w:anchor="__RefHeading___Toc1023186_3381743652">
            <w:r>
              <w:rPr>
                <w:webHidden/>
                <w:rStyle w:val="IndexLink"/>
                <w:rtl w:val="true"/>
              </w:rPr>
              <w:t xml:space="preserve">روایت </w:t>
            </w:r>
            <w:r>
              <w:rPr>
                <w:rStyle w:val="IndexLink"/>
              </w:rPr>
              <w:t>67</w:t>
            </w:r>
            <w:r>
              <w:rPr>
                <w:rStyle w:val="IndexLink"/>
                <w:rtl w:val="true"/>
              </w:rPr>
              <w:tab/>
            </w:r>
            <w:r>
              <w:rPr>
                <w:rStyle w:val="IndexLink"/>
              </w:rPr>
              <w:t>185</w:t>
            </w:r>
          </w:hyperlink>
        </w:p>
        <w:p>
          <w:pPr>
            <w:pStyle w:val="Contents5"/>
            <w:tabs>
              <w:tab w:val="clear" w:pos="7892"/>
              <w:tab w:val="right" w:pos="9026" w:leader="dot"/>
            </w:tabs>
            <w:rPr/>
          </w:pPr>
          <w:hyperlink w:anchor="__RefHeading___Toc1023188_3381743652">
            <w:r>
              <w:rPr>
                <w:webHidden/>
                <w:rStyle w:val="IndexLink"/>
                <w:rtl w:val="true"/>
              </w:rPr>
              <w:t xml:space="preserve">روایت </w:t>
            </w:r>
            <w:r>
              <w:rPr>
                <w:rStyle w:val="IndexLink"/>
              </w:rPr>
              <w:t>68</w:t>
            </w:r>
            <w:r>
              <w:rPr>
                <w:rStyle w:val="IndexLink"/>
                <w:rtl w:val="true"/>
              </w:rPr>
              <w:tab/>
            </w:r>
            <w:r>
              <w:rPr>
                <w:rStyle w:val="IndexLink"/>
              </w:rPr>
              <w:t>186</w:t>
            </w:r>
          </w:hyperlink>
        </w:p>
        <w:p>
          <w:pPr>
            <w:pStyle w:val="Contents5"/>
            <w:tabs>
              <w:tab w:val="clear" w:pos="7892"/>
              <w:tab w:val="right" w:pos="9026" w:leader="dot"/>
            </w:tabs>
            <w:rPr/>
          </w:pPr>
          <w:hyperlink w:anchor="__RefHeading___Toc1023190_3381743652">
            <w:r>
              <w:rPr>
                <w:webHidden/>
                <w:rStyle w:val="IndexLink"/>
                <w:rtl w:val="true"/>
              </w:rPr>
              <w:t>بيان</w:t>
            </w:r>
            <w:r>
              <w:rPr>
                <w:rStyle w:val="IndexLink"/>
                <w:rtl w:val="true"/>
              </w:rPr>
              <w:tab/>
            </w:r>
            <w:r>
              <w:rPr>
                <w:rStyle w:val="IndexLink"/>
              </w:rPr>
              <w:t>191</w:t>
            </w:r>
          </w:hyperlink>
        </w:p>
        <w:p>
          <w:pPr>
            <w:pStyle w:val="Contents5"/>
            <w:tabs>
              <w:tab w:val="clear" w:pos="7892"/>
              <w:tab w:val="right" w:pos="9026" w:leader="dot"/>
            </w:tabs>
            <w:rPr/>
          </w:pPr>
          <w:hyperlink w:anchor="__RefHeading___Toc1023192_3381743652">
            <w:r>
              <w:rPr>
                <w:webHidden/>
                <w:rStyle w:val="IndexLink"/>
                <w:rtl w:val="true"/>
              </w:rPr>
              <w:t>توضیح</w:t>
            </w:r>
            <w:r>
              <w:rPr>
                <w:rStyle w:val="IndexLink"/>
                <w:rtl w:val="true"/>
              </w:rPr>
              <w:tab/>
            </w:r>
            <w:r>
              <w:rPr>
                <w:rStyle w:val="IndexLink"/>
              </w:rPr>
              <w:t>192</w:t>
            </w:r>
          </w:hyperlink>
        </w:p>
        <w:p>
          <w:pPr>
            <w:pStyle w:val="Contents5"/>
            <w:tabs>
              <w:tab w:val="clear" w:pos="7892"/>
              <w:tab w:val="right" w:pos="9026" w:leader="dot"/>
            </w:tabs>
            <w:rPr/>
          </w:pPr>
          <w:hyperlink w:anchor="__RefHeading___Toc1023194_3381743652">
            <w:r>
              <w:rPr>
                <w:webHidden/>
                <w:rStyle w:val="IndexLink"/>
                <w:rtl w:val="true"/>
              </w:rPr>
              <w:t>«</w:t>
            </w:r>
            <w:r>
              <w:rPr>
                <w:rStyle w:val="IndexLink"/>
              </w:rPr>
              <w:t>69</w:t>
            </w:r>
            <w:r>
              <w:rPr>
                <w:rStyle w:val="IndexLink"/>
                <w:rtl w:val="true"/>
              </w:rPr>
              <w:t>»</w:t>
              <w:tab/>
            </w:r>
            <w:r>
              <w:rPr>
                <w:rStyle w:val="IndexLink"/>
              </w:rPr>
              <w:t>219</w:t>
            </w:r>
          </w:hyperlink>
        </w:p>
        <w:p>
          <w:pPr>
            <w:pStyle w:val="Contents5"/>
            <w:tabs>
              <w:tab w:val="clear" w:pos="7892"/>
              <w:tab w:val="right" w:pos="9026" w:leader="dot"/>
            </w:tabs>
            <w:rPr/>
          </w:pPr>
          <w:hyperlink w:anchor="__RefHeading___Toc1023196_3381743652">
            <w:r>
              <w:rPr>
                <w:webHidden/>
                <w:rStyle w:val="IndexLink"/>
                <w:rtl w:val="true"/>
              </w:rPr>
              <w:t>«</w:t>
            </w:r>
            <w:r>
              <w:rPr>
                <w:rStyle w:val="IndexLink"/>
              </w:rPr>
              <w:t>70</w:t>
            </w:r>
            <w:r>
              <w:rPr>
                <w:rStyle w:val="IndexLink"/>
                <w:rtl w:val="true"/>
              </w:rPr>
              <w:t>»</w:t>
              <w:tab/>
            </w:r>
            <w:r>
              <w:rPr>
                <w:rStyle w:val="IndexLink"/>
              </w:rPr>
              <w:t>219</w:t>
            </w:r>
          </w:hyperlink>
        </w:p>
        <w:p>
          <w:pPr>
            <w:pStyle w:val="Contents5"/>
            <w:tabs>
              <w:tab w:val="clear" w:pos="7892"/>
              <w:tab w:val="right" w:pos="9026" w:leader="dot"/>
            </w:tabs>
            <w:rPr/>
          </w:pPr>
          <w:hyperlink w:anchor="__RefHeading___Toc1023198_3381743652">
            <w:r>
              <w:rPr>
                <w:webHidden/>
                <w:rStyle w:val="IndexLink"/>
                <w:rtl w:val="true"/>
              </w:rPr>
              <w:t>«</w:t>
            </w:r>
            <w:r>
              <w:rPr>
                <w:rStyle w:val="IndexLink"/>
              </w:rPr>
              <w:t>71</w:t>
            </w:r>
            <w:r>
              <w:rPr>
                <w:rStyle w:val="IndexLink"/>
                <w:rtl w:val="true"/>
              </w:rPr>
              <w:t>»</w:t>
              <w:tab/>
            </w:r>
            <w:r>
              <w:rPr>
                <w:rStyle w:val="IndexLink"/>
              </w:rPr>
              <w:t>219</w:t>
            </w:r>
          </w:hyperlink>
        </w:p>
        <w:p>
          <w:pPr>
            <w:pStyle w:val="Contents5"/>
            <w:tabs>
              <w:tab w:val="clear" w:pos="7892"/>
              <w:tab w:val="right" w:pos="9026" w:leader="dot"/>
            </w:tabs>
            <w:rPr/>
          </w:pPr>
          <w:hyperlink w:anchor="__RefHeading___Toc1023200_3381743652">
            <w:r>
              <w:rPr>
                <w:webHidden/>
                <w:rStyle w:val="IndexLink"/>
                <w:rtl w:val="true"/>
              </w:rPr>
              <w:t xml:space="preserve">روایت </w:t>
            </w:r>
            <w:r>
              <w:rPr>
                <w:rStyle w:val="IndexLink"/>
              </w:rPr>
              <w:t>70</w:t>
            </w:r>
            <w:r>
              <w:rPr>
                <w:rStyle w:val="IndexLink"/>
                <w:rtl w:val="true"/>
              </w:rPr>
              <w:tab/>
            </w:r>
            <w:r>
              <w:rPr>
                <w:rStyle w:val="IndexLink"/>
              </w:rPr>
              <w:t>219</w:t>
            </w:r>
          </w:hyperlink>
        </w:p>
        <w:p>
          <w:pPr>
            <w:pStyle w:val="Contents5"/>
            <w:tabs>
              <w:tab w:val="clear" w:pos="7892"/>
              <w:tab w:val="right" w:pos="9026" w:leader="dot"/>
            </w:tabs>
            <w:rPr/>
          </w:pPr>
          <w:hyperlink w:anchor="__RefHeading___Toc1023202_3381743652">
            <w:r>
              <w:rPr>
                <w:webHidden/>
                <w:rStyle w:val="IndexLink"/>
                <w:rtl w:val="true"/>
              </w:rPr>
              <w:t xml:space="preserve">روایت </w:t>
            </w:r>
            <w:r>
              <w:rPr>
                <w:rStyle w:val="IndexLink"/>
              </w:rPr>
              <w:t>71</w:t>
            </w:r>
            <w:r>
              <w:rPr>
                <w:rStyle w:val="IndexLink"/>
                <w:rtl w:val="true"/>
              </w:rPr>
              <w:tab/>
            </w:r>
            <w:r>
              <w:rPr>
                <w:rStyle w:val="IndexLink"/>
              </w:rPr>
              <w:t>220</w:t>
            </w:r>
          </w:hyperlink>
        </w:p>
        <w:p>
          <w:pPr>
            <w:pStyle w:val="Contents5"/>
            <w:tabs>
              <w:tab w:val="clear" w:pos="7892"/>
              <w:tab w:val="right" w:pos="9026" w:leader="dot"/>
            </w:tabs>
            <w:rPr/>
          </w:pPr>
          <w:hyperlink w:anchor="__RefHeading___Toc1023204_3381743652">
            <w:r>
              <w:rPr>
                <w:webHidden/>
                <w:rStyle w:val="IndexLink"/>
                <w:rtl w:val="true"/>
              </w:rPr>
              <w:t xml:space="preserve">روایت </w:t>
            </w:r>
            <w:r>
              <w:rPr>
                <w:rStyle w:val="IndexLink"/>
              </w:rPr>
              <w:t>71</w:t>
            </w:r>
            <w:r>
              <w:rPr>
                <w:rStyle w:val="IndexLink"/>
                <w:rtl w:val="true"/>
              </w:rPr>
              <w:tab/>
            </w:r>
            <w:r>
              <w:rPr>
                <w:rStyle w:val="IndexLink"/>
              </w:rPr>
              <w:t>220</w:t>
            </w:r>
          </w:hyperlink>
        </w:p>
        <w:p>
          <w:pPr>
            <w:pStyle w:val="Contents5"/>
            <w:tabs>
              <w:tab w:val="clear" w:pos="7892"/>
              <w:tab w:val="right" w:pos="9026" w:leader="dot"/>
            </w:tabs>
            <w:rPr/>
          </w:pPr>
          <w:hyperlink w:anchor="__RefHeading___Toc1023206_3381743652">
            <w:r>
              <w:rPr>
                <w:webHidden/>
                <w:rStyle w:val="IndexLink"/>
                <w:rtl w:val="true"/>
              </w:rPr>
              <w:t>«</w:t>
            </w:r>
            <w:r>
              <w:rPr>
                <w:rStyle w:val="IndexLink"/>
              </w:rPr>
              <w:t>72</w:t>
            </w:r>
            <w:r>
              <w:rPr>
                <w:rStyle w:val="IndexLink"/>
                <w:rtl w:val="true"/>
              </w:rPr>
              <w:t>»</w:t>
              <w:tab/>
            </w:r>
            <w:r>
              <w:rPr>
                <w:rStyle w:val="IndexLink"/>
              </w:rPr>
              <w:t>221</w:t>
            </w:r>
          </w:hyperlink>
        </w:p>
        <w:p>
          <w:pPr>
            <w:pStyle w:val="Contents5"/>
            <w:tabs>
              <w:tab w:val="clear" w:pos="7892"/>
              <w:tab w:val="right" w:pos="9026" w:leader="dot"/>
            </w:tabs>
            <w:rPr/>
          </w:pPr>
          <w:hyperlink w:anchor="__RefHeading___Toc1023208_3381743652">
            <w:r>
              <w:rPr>
                <w:webHidden/>
                <w:rStyle w:val="IndexLink"/>
                <w:rtl w:val="true"/>
              </w:rPr>
              <w:t>«</w:t>
            </w:r>
            <w:r>
              <w:rPr>
                <w:rStyle w:val="IndexLink"/>
              </w:rPr>
              <w:t>73</w:t>
            </w:r>
            <w:r>
              <w:rPr>
                <w:rStyle w:val="IndexLink"/>
                <w:rtl w:val="true"/>
              </w:rPr>
              <w:t>»</w:t>
              <w:tab/>
            </w:r>
            <w:r>
              <w:rPr>
                <w:rStyle w:val="IndexLink"/>
              </w:rPr>
              <w:t>221</w:t>
            </w:r>
          </w:hyperlink>
        </w:p>
        <w:p>
          <w:pPr>
            <w:pStyle w:val="Contents5"/>
            <w:tabs>
              <w:tab w:val="clear" w:pos="7892"/>
              <w:tab w:val="right" w:pos="9026" w:leader="dot"/>
            </w:tabs>
            <w:rPr/>
          </w:pPr>
          <w:hyperlink w:anchor="__RefHeading___Toc1023210_3381743652">
            <w:r>
              <w:rPr>
                <w:webHidden/>
                <w:rStyle w:val="IndexLink"/>
                <w:rtl w:val="true"/>
              </w:rPr>
              <w:t>بيان</w:t>
            </w:r>
            <w:r>
              <w:rPr>
                <w:rStyle w:val="IndexLink"/>
                <w:rtl w:val="true"/>
              </w:rPr>
              <w:tab/>
            </w:r>
            <w:r>
              <w:rPr>
                <w:rStyle w:val="IndexLink"/>
              </w:rPr>
              <w:t>221</w:t>
            </w:r>
          </w:hyperlink>
        </w:p>
        <w:p>
          <w:pPr>
            <w:pStyle w:val="Contents5"/>
            <w:tabs>
              <w:tab w:val="clear" w:pos="7892"/>
              <w:tab w:val="right" w:pos="9026" w:leader="dot"/>
            </w:tabs>
            <w:rPr/>
          </w:pPr>
          <w:hyperlink w:anchor="__RefHeading___Toc1023212_3381743652">
            <w:r>
              <w:rPr>
                <w:webHidden/>
                <w:rStyle w:val="IndexLink"/>
                <w:rtl w:val="true"/>
              </w:rPr>
              <w:t xml:space="preserve">روایت </w:t>
            </w:r>
            <w:r>
              <w:rPr>
                <w:rStyle w:val="IndexLink"/>
              </w:rPr>
              <w:t>72</w:t>
            </w:r>
            <w:r>
              <w:rPr>
                <w:rStyle w:val="IndexLink"/>
                <w:rtl w:val="true"/>
              </w:rPr>
              <w:tab/>
            </w:r>
            <w:r>
              <w:rPr>
                <w:rStyle w:val="IndexLink"/>
              </w:rPr>
              <w:t>221</w:t>
            </w:r>
          </w:hyperlink>
        </w:p>
        <w:p>
          <w:pPr>
            <w:pStyle w:val="Contents5"/>
            <w:tabs>
              <w:tab w:val="clear" w:pos="7892"/>
              <w:tab w:val="right" w:pos="9026" w:leader="dot"/>
            </w:tabs>
            <w:rPr/>
          </w:pPr>
          <w:hyperlink w:anchor="__RefHeading___Toc1023214_3381743652">
            <w:r>
              <w:rPr>
                <w:webHidden/>
                <w:rStyle w:val="IndexLink"/>
                <w:rtl w:val="true"/>
              </w:rPr>
              <w:t xml:space="preserve">روایت </w:t>
            </w:r>
            <w:r>
              <w:rPr>
                <w:rStyle w:val="IndexLink"/>
              </w:rPr>
              <w:t>73</w:t>
            </w:r>
            <w:r>
              <w:rPr>
                <w:rStyle w:val="IndexLink"/>
                <w:rtl w:val="true"/>
              </w:rPr>
              <w:tab/>
            </w:r>
            <w:r>
              <w:rPr>
                <w:rStyle w:val="IndexLink"/>
              </w:rPr>
              <w:t>221</w:t>
            </w:r>
          </w:hyperlink>
        </w:p>
        <w:p>
          <w:pPr>
            <w:pStyle w:val="Contents5"/>
            <w:tabs>
              <w:tab w:val="clear" w:pos="7892"/>
              <w:tab w:val="right" w:pos="9026" w:leader="dot"/>
            </w:tabs>
            <w:rPr/>
          </w:pPr>
          <w:hyperlink w:anchor="__RefHeading___Toc1023216_3381743652">
            <w:r>
              <w:rPr>
                <w:webHidden/>
                <w:rStyle w:val="IndexLink"/>
                <w:rtl w:val="true"/>
              </w:rPr>
              <w:t>توضیح</w:t>
            </w:r>
            <w:r>
              <w:rPr>
                <w:rStyle w:val="IndexLink"/>
                <w:rtl w:val="true"/>
              </w:rPr>
              <w:tab/>
            </w:r>
            <w:r>
              <w:rPr>
                <w:rStyle w:val="IndexLink"/>
              </w:rPr>
              <w:t>221</w:t>
            </w:r>
          </w:hyperlink>
        </w:p>
        <w:p>
          <w:pPr>
            <w:pStyle w:val="Contents3"/>
            <w:tabs>
              <w:tab w:val="clear" w:pos="8459"/>
              <w:tab w:val="right" w:pos="9026" w:leader="dot"/>
            </w:tabs>
            <w:rPr/>
          </w:pPr>
          <w:hyperlink w:anchor="__RefHeading___Toc1023218_3381743652">
            <w:r>
              <w:rPr>
                <w:webHidden/>
                <w:rStyle w:val="IndexLink"/>
                <w:rtl w:val="true"/>
              </w:rPr>
              <w:t xml:space="preserve">باب </w:t>
            </w:r>
            <w:r>
              <w:rPr>
                <w:rStyle w:val="IndexLink"/>
              </w:rPr>
              <w:t>4</w:t>
            </w:r>
            <w:r>
              <w:rPr>
                <w:rStyle w:val="IndexLink"/>
                <w:rtl w:val="true"/>
              </w:rPr>
              <w:t xml:space="preserve"> </w:t>
            </w:r>
            <w:r>
              <w:rPr>
                <w:rStyle w:val="IndexLink"/>
                <w:rtl w:val="true"/>
              </w:rPr>
              <w:t>أحوالهم عليهم السلام في السن‌</w:t>
            </w:r>
            <w:r>
              <w:rPr>
                <w:rStyle w:val="IndexLink"/>
                <w:rtl w:val="true"/>
              </w:rPr>
              <w:tab/>
            </w:r>
            <w:r>
              <w:rPr>
                <w:rStyle w:val="IndexLink"/>
              </w:rPr>
              <w:t>224</w:t>
            </w:r>
          </w:hyperlink>
        </w:p>
        <w:p>
          <w:pPr>
            <w:pStyle w:val="Contents4"/>
            <w:tabs>
              <w:tab w:val="clear" w:pos="8176"/>
              <w:tab w:val="right" w:pos="9026" w:leader="dot"/>
            </w:tabs>
            <w:rPr/>
          </w:pPr>
          <w:hyperlink w:anchor="__RefHeading___Toc1023220_3381743652">
            <w:r>
              <w:rPr>
                <w:webHidden/>
                <w:rStyle w:val="IndexLink"/>
                <w:rtl w:val="true"/>
              </w:rPr>
              <w:t>الأخبار</w:t>
            </w:r>
            <w:r>
              <w:rPr>
                <w:rStyle w:val="IndexLink"/>
                <w:rtl w:val="true"/>
              </w:rPr>
              <w:tab/>
            </w:r>
            <w:r>
              <w:rPr>
                <w:rStyle w:val="IndexLink"/>
              </w:rPr>
              <w:t>224</w:t>
            </w:r>
          </w:hyperlink>
        </w:p>
        <w:p>
          <w:pPr>
            <w:pStyle w:val="Contents5"/>
            <w:tabs>
              <w:tab w:val="clear" w:pos="7892"/>
              <w:tab w:val="right" w:pos="9026" w:leader="dot"/>
            </w:tabs>
            <w:rPr/>
          </w:pPr>
          <w:hyperlink w:anchor="__RefHeading___Toc1023222_3381743652">
            <w:r>
              <w:rPr>
                <w:webHidden/>
                <w:rStyle w:val="IndexLink"/>
                <w:rtl w:val="true"/>
              </w:rPr>
              <w:t>«</w:t>
            </w:r>
            <w:r>
              <w:rPr>
                <w:rStyle w:val="IndexLink"/>
              </w:rPr>
              <w:t>1</w:t>
            </w:r>
            <w:r>
              <w:rPr>
                <w:rStyle w:val="IndexLink"/>
                <w:rtl w:val="true"/>
              </w:rPr>
              <w:t>»</w:t>
              <w:tab/>
            </w:r>
            <w:r>
              <w:rPr>
                <w:rStyle w:val="IndexLink"/>
              </w:rPr>
              <w:t>224</w:t>
            </w:r>
          </w:hyperlink>
        </w:p>
        <w:p>
          <w:pPr>
            <w:pStyle w:val="Contents5"/>
            <w:tabs>
              <w:tab w:val="clear" w:pos="7892"/>
              <w:tab w:val="right" w:pos="9026" w:leader="dot"/>
            </w:tabs>
            <w:rPr/>
          </w:pPr>
          <w:hyperlink w:anchor="__RefHeading___Toc1023224_3381743652">
            <w:r>
              <w:rPr>
                <w:webHidden/>
                <w:rStyle w:val="IndexLink"/>
                <w:rtl w:val="true"/>
              </w:rPr>
              <w:t>بيان</w:t>
            </w:r>
            <w:r>
              <w:rPr>
                <w:rStyle w:val="IndexLink"/>
                <w:rtl w:val="true"/>
              </w:rPr>
              <w:tab/>
            </w:r>
            <w:r>
              <w:rPr>
                <w:rStyle w:val="IndexLink"/>
              </w:rPr>
              <w:t>224</w:t>
            </w:r>
          </w:hyperlink>
        </w:p>
        <w:p>
          <w:pPr>
            <w:pStyle w:val="Contents3"/>
            <w:tabs>
              <w:tab w:val="clear" w:pos="8459"/>
              <w:tab w:val="right" w:pos="9026" w:leader="dot"/>
            </w:tabs>
            <w:rPr/>
          </w:pPr>
          <w:hyperlink w:anchor="__RefHeading___Toc1023226_3381743652">
            <w:r>
              <w:rPr>
                <w:webHidden/>
                <w:rStyle w:val="IndexLink"/>
                <w:rtl w:val="true"/>
              </w:rPr>
              <w:t xml:space="preserve">باب چهارم </w:t>
            </w:r>
            <w:r>
              <w:rPr>
                <w:rStyle w:val="IndexLink"/>
                <w:rtl w:val="true"/>
              </w:rPr>
              <w:t xml:space="preserve">: </w:t>
            </w:r>
            <w:r>
              <w:rPr>
                <w:rStyle w:val="IndexLink"/>
                <w:rtl w:val="true"/>
              </w:rPr>
              <w:t>احوال ائمه علیهم السّلام در سنّ و سال</w:t>
            </w:r>
            <w:r>
              <w:rPr>
                <w:rStyle w:val="IndexLink"/>
                <w:rtl w:val="true"/>
              </w:rPr>
              <w:tab/>
            </w:r>
            <w:r>
              <w:rPr>
                <w:rStyle w:val="IndexLink"/>
              </w:rPr>
              <w:t>224</w:t>
            </w:r>
          </w:hyperlink>
        </w:p>
        <w:p>
          <w:pPr>
            <w:pStyle w:val="Contents4"/>
            <w:tabs>
              <w:tab w:val="clear" w:pos="8176"/>
              <w:tab w:val="right" w:pos="9026" w:leader="dot"/>
            </w:tabs>
            <w:rPr/>
          </w:pPr>
          <w:hyperlink w:anchor="__RefHeading___Toc1023228_3381743652">
            <w:r>
              <w:rPr>
                <w:webHidden/>
                <w:rStyle w:val="IndexLink"/>
                <w:rtl w:val="true"/>
              </w:rPr>
              <w:t>روایات</w:t>
            </w:r>
            <w:r>
              <w:rPr>
                <w:rStyle w:val="IndexLink"/>
                <w:rtl w:val="true"/>
              </w:rPr>
              <w:tab/>
            </w:r>
            <w:r>
              <w:rPr>
                <w:rStyle w:val="IndexLink"/>
              </w:rPr>
              <w:t>224</w:t>
            </w:r>
          </w:hyperlink>
        </w:p>
        <w:p>
          <w:pPr>
            <w:pStyle w:val="Contents5"/>
            <w:tabs>
              <w:tab w:val="clear" w:pos="7892"/>
              <w:tab w:val="right" w:pos="9026" w:leader="dot"/>
            </w:tabs>
            <w:rPr/>
          </w:pPr>
          <w:hyperlink w:anchor="__RefHeading___Toc1023230_3381743652">
            <w:r>
              <w:rPr>
                <w:webHidden/>
                <w:rStyle w:val="IndexLink"/>
                <w:rtl w:val="true"/>
              </w:rPr>
              <w:t xml:space="preserve">روایت </w:t>
            </w:r>
            <w:r>
              <w:rPr>
                <w:rStyle w:val="IndexLink"/>
              </w:rPr>
              <w:t>1</w:t>
            </w:r>
            <w:r>
              <w:rPr>
                <w:rStyle w:val="IndexLink"/>
                <w:rtl w:val="true"/>
              </w:rPr>
              <w:tab/>
            </w:r>
            <w:r>
              <w:rPr>
                <w:rStyle w:val="IndexLink"/>
              </w:rPr>
              <w:t>224</w:t>
            </w:r>
          </w:hyperlink>
        </w:p>
        <w:p>
          <w:pPr>
            <w:pStyle w:val="Contents5"/>
            <w:tabs>
              <w:tab w:val="clear" w:pos="7892"/>
              <w:tab w:val="right" w:pos="9026" w:leader="dot"/>
            </w:tabs>
            <w:rPr/>
          </w:pPr>
          <w:hyperlink w:anchor="__RefHeading___Toc1023232_3381743652">
            <w:r>
              <w:rPr>
                <w:webHidden/>
                <w:rStyle w:val="IndexLink"/>
                <w:rtl w:val="true"/>
              </w:rPr>
              <w:t>توضیح</w:t>
            </w:r>
            <w:r>
              <w:rPr>
                <w:rStyle w:val="IndexLink"/>
                <w:rtl w:val="true"/>
              </w:rPr>
              <w:tab/>
            </w:r>
            <w:r>
              <w:rPr>
                <w:rStyle w:val="IndexLink"/>
              </w:rPr>
              <w:t>224</w:t>
            </w:r>
          </w:hyperlink>
        </w:p>
        <w:p>
          <w:pPr>
            <w:pStyle w:val="Contents5"/>
            <w:tabs>
              <w:tab w:val="clear" w:pos="7892"/>
              <w:tab w:val="right" w:pos="9026" w:leader="dot"/>
            </w:tabs>
            <w:rPr/>
          </w:pPr>
          <w:hyperlink w:anchor="__RefHeading___Toc1023234_3381743652">
            <w:r>
              <w:rPr>
                <w:webHidden/>
                <w:rStyle w:val="IndexLink"/>
                <w:rtl w:val="true"/>
              </w:rPr>
              <w:t>«</w:t>
            </w:r>
            <w:r>
              <w:rPr>
                <w:rStyle w:val="IndexLink"/>
              </w:rPr>
              <w:t>2</w:t>
            </w:r>
            <w:r>
              <w:rPr>
                <w:rStyle w:val="IndexLink"/>
                <w:rtl w:val="true"/>
              </w:rPr>
              <w:t>»</w:t>
              <w:tab/>
            </w:r>
            <w:r>
              <w:rPr>
                <w:rStyle w:val="IndexLink"/>
              </w:rPr>
              <w:t>226</w:t>
            </w:r>
          </w:hyperlink>
        </w:p>
        <w:p>
          <w:pPr>
            <w:pStyle w:val="Contents5"/>
            <w:tabs>
              <w:tab w:val="clear" w:pos="7892"/>
              <w:tab w:val="right" w:pos="9026" w:leader="dot"/>
            </w:tabs>
            <w:rPr/>
          </w:pPr>
          <w:hyperlink w:anchor="__RefHeading___Toc1023236_3381743652">
            <w:r>
              <w:rPr>
                <w:webHidden/>
                <w:rStyle w:val="IndexLink"/>
                <w:rtl w:val="true"/>
              </w:rPr>
              <w:t xml:space="preserve">روایت </w:t>
            </w:r>
            <w:r>
              <w:rPr>
                <w:rStyle w:val="IndexLink"/>
              </w:rPr>
              <w:t>2</w:t>
            </w:r>
            <w:r>
              <w:rPr>
                <w:rStyle w:val="IndexLink"/>
                <w:rtl w:val="true"/>
              </w:rPr>
              <w:tab/>
            </w:r>
            <w:r>
              <w:rPr>
                <w:rStyle w:val="IndexLink"/>
              </w:rPr>
              <w:t>226</w:t>
            </w:r>
          </w:hyperlink>
        </w:p>
        <w:p>
          <w:pPr>
            <w:pStyle w:val="Contents5"/>
            <w:tabs>
              <w:tab w:val="clear" w:pos="7892"/>
              <w:tab w:val="right" w:pos="9026" w:leader="dot"/>
            </w:tabs>
            <w:rPr/>
          </w:pPr>
          <w:hyperlink w:anchor="__RefHeading___Toc1023238_3381743652">
            <w:r>
              <w:rPr>
                <w:webHidden/>
                <w:rStyle w:val="IndexLink"/>
                <w:rtl w:val="true"/>
              </w:rPr>
              <w:t>بيان</w:t>
            </w:r>
            <w:r>
              <w:rPr>
                <w:rStyle w:val="IndexLink"/>
                <w:rtl w:val="true"/>
              </w:rPr>
              <w:tab/>
            </w:r>
            <w:r>
              <w:rPr>
                <w:rStyle w:val="IndexLink"/>
              </w:rPr>
              <w:t>228</w:t>
            </w:r>
          </w:hyperlink>
        </w:p>
        <w:p>
          <w:pPr>
            <w:pStyle w:val="Contents5"/>
            <w:tabs>
              <w:tab w:val="clear" w:pos="7892"/>
              <w:tab w:val="right" w:pos="9026" w:leader="dot"/>
            </w:tabs>
            <w:rPr/>
          </w:pPr>
          <w:hyperlink w:anchor="__RefHeading___Toc1023240_3381743652">
            <w:r>
              <w:rPr>
                <w:webHidden/>
                <w:rStyle w:val="IndexLink"/>
                <w:rtl w:val="true"/>
              </w:rPr>
              <w:t>«</w:t>
            </w:r>
            <w:r>
              <w:rPr>
                <w:rStyle w:val="IndexLink"/>
              </w:rPr>
              <w:t>3</w:t>
            </w:r>
            <w:r>
              <w:rPr>
                <w:rStyle w:val="IndexLink"/>
                <w:rtl w:val="true"/>
              </w:rPr>
              <w:t>»</w:t>
              <w:tab/>
            </w:r>
            <w:r>
              <w:rPr>
                <w:rStyle w:val="IndexLink"/>
              </w:rPr>
              <w:t>228</w:t>
            </w:r>
          </w:hyperlink>
        </w:p>
        <w:p>
          <w:pPr>
            <w:pStyle w:val="Contents5"/>
            <w:tabs>
              <w:tab w:val="clear" w:pos="7892"/>
              <w:tab w:val="right" w:pos="9026" w:leader="dot"/>
            </w:tabs>
            <w:rPr/>
          </w:pPr>
          <w:hyperlink w:anchor="__RefHeading___Toc1023242_3381743652">
            <w:r>
              <w:rPr>
                <w:webHidden/>
                <w:rStyle w:val="IndexLink"/>
                <w:rtl w:val="true"/>
              </w:rPr>
              <w:t>«</w:t>
            </w:r>
            <w:r>
              <w:rPr>
                <w:rStyle w:val="IndexLink"/>
              </w:rPr>
              <w:t>4</w:t>
            </w:r>
            <w:r>
              <w:rPr>
                <w:rStyle w:val="IndexLink"/>
                <w:rtl w:val="true"/>
              </w:rPr>
              <w:t>»</w:t>
              <w:tab/>
            </w:r>
            <w:r>
              <w:rPr>
                <w:rStyle w:val="IndexLink"/>
              </w:rPr>
              <w:t>228</w:t>
            </w:r>
          </w:hyperlink>
        </w:p>
        <w:p>
          <w:pPr>
            <w:pStyle w:val="Contents5"/>
            <w:tabs>
              <w:tab w:val="clear" w:pos="7892"/>
              <w:tab w:val="right" w:pos="9026" w:leader="dot"/>
            </w:tabs>
            <w:rPr/>
          </w:pPr>
          <w:hyperlink w:anchor="__RefHeading___Toc1023244_3381743652">
            <w:r>
              <w:rPr>
                <w:webHidden/>
                <w:rStyle w:val="IndexLink"/>
                <w:rtl w:val="true"/>
              </w:rPr>
              <w:t>بيان</w:t>
            </w:r>
            <w:r>
              <w:rPr>
                <w:rStyle w:val="IndexLink"/>
                <w:rtl w:val="true"/>
              </w:rPr>
              <w:tab/>
            </w:r>
            <w:r>
              <w:rPr>
                <w:rStyle w:val="IndexLink"/>
              </w:rPr>
              <w:t>228</w:t>
            </w:r>
          </w:hyperlink>
        </w:p>
        <w:p>
          <w:pPr>
            <w:pStyle w:val="Contents5"/>
            <w:tabs>
              <w:tab w:val="clear" w:pos="7892"/>
              <w:tab w:val="right" w:pos="9026" w:leader="dot"/>
            </w:tabs>
            <w:rPr/>
          </w:pPr>
          <w:hyperlink w:anchor="__RefHeading___Toc1023246_3381743652">
            <w:r>
              <w:rPr>
                <w:webHidden/>
                <w:rStyle w:val="IndexLink"/>
                <w:rtl w:val="true"/>
              </w:rPr>
              <w:t>«</w:t>
            </w:r>
            <w:r>
              <w:rPr>
                <w:rStyle w:val="IndexLink"/>
              </w:rPr>
              <w:t>5</w:t>
            </w:r>
            <w:r>
              <w:rPr>
                <w:rStyle w:val="IndexLink"/>
                <w:rtl w:val="true"/>
              </w:rPr>
              <w:t>»</w:t>
              <w:tab/>
            </w:r>
            <w:r>
              <w:rPr>
                <w:rStyle w:val="IndexLink"/>
              </w:rPr>
              <w:t>228</w:t>
            </w:r>
          </w:hyperlink>
        </w:p>
        <w:p>
          <w:pPr>
            <w:pStyle w:val="Contents5"/>
            <w:tabs>
              <w:tab w:val="clear" w:pos="7892"/>
              <w:tab w:val="right" w:pos="9026" w:leader="dot"/>
            </w:tabs>
            <w:rPr/>
          </w:pPr>
          <w:hyperlink w:anchor="__RefHeading___Toc1023248_3381743652">
            <w:r>
              <w:rPr>
                <w:webHidden/>
                <w:rStyle w:val="IndexLink"/>
                <w:rtl w:val="true"/>
              </w:rPr>
              <w:t>توضیح</w:t>
            </w:r>
            <w:r>
              <w:rPr>
                <w:rStyle w:val="IndexLink"/>
                <w:rtl w:val="true"/>
              </w:rPr>
              <w:tab/>
            </w:r>
            <w:r>
              <w:rPr>
                <w:rStyle w:val="IndexLink"/>
              </w:rPr>
              <w:t>228</w:t>
            </w:r>
          </w:hyperlink>
        </w:p>
        <w:p>
          <w:pPr>
            <w:pStyle w:val="Contents5"/>
            <w:tabs>
              <w:tab w:val="clear" w:pos="7892"/>
              <w:tab w:val="right" w:pos="9026" w:leader="dot"/>
            </w:tabs>
            <w:rPr/>
          </w:pPr>
          <w:hyperlink w:anchor="__RefHeading___Toc1023250_3381743652">
            <w:r>
              <w:rPr>
                <w:webHidden/>
                <w:rStyle w:val="IndexLink"/>
                <w:rtl w:val="true"/>
              </w:rPr>
              <w:t xml:space="preserve">روایت </w:t>
            </w:r>
            <w:r>
              <w:rPr>
                <w:rStyle w:val="IndexLink"/>
              </w:rPr>
              <w:t>3</w:t>
            </w:r>
            <w:r>
              <w:rPr>
                <w:rStyle w:val="IndexLink"/>
                <w:rtl w:val="true"/>
              </w:rPr>
              <w:tab/>
            </w:r>
            <w:r>
              <w:rPr>
                <w:rStyle w:val="IndexLink"/>
              </w:rPr>
              <w:t>229</w:t>
            </w:r>
          </w:hyperlink>
        </w:p>
        <w:p>
          <w:pPr>
            <w:pStyle w:val="Contents5"/>
            <w:tabs>
              <w:tab w:val="clear" w:pos="7892"/>
              <w:tab w:val="right" w:pos="9026" w:leader="dot"/>
            </w:tabs>
            <w:rPr/>
          </w:pPr>
          <w:hyperlink w:anchor="__RefHeading___Toc1023252_3381743652">
            <w:r>
              <w:rPr>
                <w:webHidden/>
                <w:rStyle w:val="IndexLink"/>
                <w:rtl w:val="true"/>
              </w:rPr>
              <w:t xml:space="preserve">روایت </w:t>
            </w:r>
            <w:r>
              <w:rPr>
                <w:rStyle w:val="IndexLink"/>
              </w:rPr>
              <w:t>4</w:t>
            </w:r>
            <w:r>
              <w:rPr>
                <w:rStyle w:val="IndexLink"/>
                <w:rtl w:val="true"/>
              </w:rPr>
              <w:tab/>
            </w:r>
            <w:r>
              <w:rPr>
                <w:rStyle w:val="IndexLink"/>
              </w:rPr>
              <w:t>229</w:t>
            </w:r>
          </w:hyperlink>
        </w:p>
        <w:p>
          <w:pPr>
            <w:pStyle w:val="Contents5"/>
            <w:tabs>
              <w:tab w:val="clear" w:pos="7892"/>
              <w:tab w:val="right" w:pos="9026" w:leader="dot"/>
            </w:tabs>
            <w:rPr/>
          </w:pPr>
          <w:hyperlink w:anchor="__RefHeading___Toc1023254_3381743652">
            <w:r>
              <w:rPr>
                <w:webHidden/>
                <w:rStyle w:val="IndexLink"/>
                <w:rtl w:val="true"/>
              </w:rPr>
              <w:t>توضیح</w:t>
            </w:r>
            <w:r>
              <w:rPr>
                <w:rStyle w:val="IndexLink"/>
                <w:rtl w:val="true"/>
              </w:rPr>
              <w:tab/>
            </w:r>
            <w:r>
              <w:rPr>
                <w:rStyle w:val="IndexLink"/>
              </w:rPr>
              <w:t>229</w:t>
            </w:r>
          </w:hyperlink>
        </w:p>
        <w:p>
          <w:pPr>
            <w:pStyle w:val="Contents5"/>
            <w:tabs>
              <w:tab w:val="clear" w:pos="7892"/>
              <w:tab w:val="right" w:pos="9026" w:leader="dot"/>
            </w:tabs>
            <w:rPr/>
          </w:pPr>
          <w:hyperlink w:anchor="__RefHeading___Toc1023256_3381743652">
            <w:r>
              <w:rPr>
                <w:webHidden/>
                <w:rStyle w:val="IndexLink"/>
                <w:rtl w:val="true"/>
              </w:rPr>
              <w:t xml:space="preserve">روایت </w:t>
            </w:r>
            <w:r>
              <w:rPr>
                <w:rStyle w:val="IndexLink"/>
              </w:rPr>
              <w:t>5</w:t>
            </w:r>
            <w:r>
              <w:rPr>
                <w:rStyle w:val="IndexLink"/>
                <w:rtl w:val="true"/>
              </w:rPr>
              <w:tab/>
            </w:r>
            <w:r>
              <w:rPr>
                <w:rStyle w:val="IndexLink"/>
              </w:rPr>
              <w:t>229</w:t>
            </w:r>
          </w:hyperlink>
        </w:p>
        <w:p>
          <w:pPr>
            <w:pStyle w:val="Contents5"/>
            <w:tabs>
              <w:tab w:val="clear" w:pos="7892"/>
              <w:tab w:val="right" w:pos="9026" w:leader="dot"/>
            </w:tabs>
            <w:rPr/>
          </w:pPr>
          <w:hyperlink w:anchor="__RefHeading___Toc1023258_3381743652">
            <w:r>
              <w:rPr>
                <w:webHidden/>
                <w:rStyle w:val="IndexLink"/>
                <w:rtl w:val="true"/>
              </w:rPr>
              <w:t>بيان</w:t>
            </w:r>
            <w:r>
              <w:rPr>
                <w:rStyle w:val="IndexLink"/>
                <w:rtl w:val="true"/>
              </w:rPr>
              <w:tab/>
            </w:r>
            <w:r>
              <w:rPr>
                <w:rStyle w:val="IndexLink"/>
              </w:rPr>
              <w:t>230</w:t>
            </w:r>
          </w:hyperlink>
        </w:p>
        <w:p>
          <w:pPr>
            <w:pStyle w:val="Contents5"/>
            <w:tabs>
              <w:tab w:val="clear" w:pos="7892"/>
              <w:tab w:val="right" w:pos="9026" w:leader="dot"/>
            </w:tabs>
            <w:rPr/>
          </w:pPr>
          <w:hyperlink w:anchor="__RefHeading___Toc1023260_3381743652">
            <w:r>
              <w:rPr>
                <w:webHidden/>
                <w:rStyle w:val="IndexLink"/>
                <w:rtl w:val="true"/>
              </w:rPr>
              <w:t>«</w:t>
            </w:r>
            <w:r>
              <w:rPr>
                <w:rStyle w:val="IndexLink"/>
              </w:rPr>
              <w:t>6</w:t>
            </w:r>
            <w:r>
              <w:rPr>
                <w:rStyle w:val="IndexLink"/>
                <w:rtl w:val="true"/>
              </w:rPr>
              <w:t>»</w:t>
              <w:tab/>
            </w:r>
            <w:r>
              <w:rPr>
                <w:rStyle w:val="IndexLink"/>
              </w:rPr>
              <w:t>230</w:t>
            </w:r>
          </w:hyperlink>
        </w:p>
        <w:p>
          <w:pPr>
            <w:pStyle w:val="Contents5"/>
            <w:tabs>
              <w:tab w:val="clear" w:pos="7892"/>
              <w:tab w:val="right" w:pos="9026" w:leader="dot"/>
            </w:tabs>
            <w:rPr/>
          </w:pPr>
          <w:hyperlink w:anchor="__RefHeading___Toc1023262_3381743652">
            <w:r>
              <w:rPr>
                <w:webHidden/>
                <w:rStyle w:val="IndexLink"/>
                <w:rtl w:val="true"/>
              </w:rPr>
              <w:t>بيان</w:t>
            </w:r>
            <w:r>
              <w:rPr>
                <w:rStyle w:val="IndexLink"/>
                <w:rtl w:val="true"/>
              </w:rPr>
              <w:tab/>
            </w:r>
            <w:r>
              <w:rPr>
                <w:rStyle w:val="IndexLink"/>
              </w:rPr>
              <w:t>230</w:t>
            </w:r>
          </w:hyperlink>
        </w:p>
        <w:p>
          <w:pPr>
            <w:pStyle w:val="Contents5"/>
            <w:tabs>
              <w:tab w:val="clear" w:pos="7892"/>
              <w:tab w:val="right" w:pos="9026" w:leader="dot"/>
            </w:tabs>
            <w:rPr/>
          </w:pPr>
          <w:hyperlink w:anchor="__RefHeading___Toc1023264_3381743652">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1023266_3381743652">
            <w:r>
              <w:rPr>
                <w:webHidden/>
                <w:rStyle w:val="IndexLink"/>
                <w:rtl w:val="true"/>
              </w:rPr>
              <w:t xml:space="preserve">روایت </w:t>
            </w:r>
            <w:r>
              <w:rPr>
                <w:rStyle w:val="IndexLink"/>
              </w:rPr>
              <w:t>6</w:t>
            </w:r>
            <w:r>
              <w:rPr>
                <w:rStyle w:val="IndexLink"/>
                <w:rtl w:val="true"/>
              </w:rPr>
              <w:tab/>
            </w:r>
            <w:r>
              <w:rPr>
                <w:rStyle w:val="IndexLink"/>
              </w:rPr>
              <w:t>230</w:t>
            </w:r>
          </w:hyperlink>
        </w:p>
        <w:p>
          <w:pPr>
            <w:pStyle w:val="Contents5"/>
            <w:tabs>
              <w:tab w:val="clear" w:pos="7892"/>
              <w:tab w:val="right" w:pos="9026" w:leader="dot"/>
            </w:tabs>
            <w:rPr/>
          </w:pPr>
          <w:hyperlink w:anchor="__RefHeading___Toc1023268_3381743652">
            <w:r>
              <w:rPr>
                <w:webHidden/>
                <w:rStyle w:val="IndexLink"/>
                <w:rtl w:val="true"/>
              </w:rPr>
              <w:t>توضیح</w:t>
            </w:r>
            <w:r>
              <w:rPr>
                <w:rStyle w:val="IndexLink"/>
                <w:rtl w:val="true"/>
              </w:rPr>
              <w:tab/>
            </w:r>
            <w:r>
              <w:rPr>
                <w:rStyle w:val="IndexLink"/>
              </w:rPr>
              <w:t>230</w:t>
            </w:r>
          </w:hyperlink>
        </w:p>
        <w:p>
          <w:pPr>
            <w:pStyle w:val="Contents2"/>
            <w:tabs>
              <w:tab w:val="clear" w:pos="8743"/>
              <w:tab w:val="right" w:pos="9026" w:leader="dot"/>
            </w:tabs>
            <w:rPr/>
          </w:pPr>
          <w:hyperlink w:anchor="__RefHeading___Toc1023270_3381743652">
            <w:r>
              <w:rPr>
                <w:webHidden/>
                <w:rStyle w:val="IndexLink"/>
                <w:rtl w:val="true"/>
              </w:rPr>
              <w:t>أبواب علامات الإمام و صفاته و شرائطه و ما ينبغي أن ينسب إليه و ما لا ينبغي‌</w:t>
            </w:r>
            <w:r>
              <w:rPr>
                <w:rStyle w:val="IndexLink"/>
                <w:rtl w:val="true"/>
              </w:rPr>
              <w:tab/>
            </w:r>
            <w:r>
              <w:rPr>
                <w:rStyle w:val="IndexLink"/>
              </w:rPr>
              <w:t>231</w:t>
            </w:r>
          </w:hyperlink>
        </w:p>
        <w:p>
          <w:pPr>
            <w:pStyle w:val="Contents3"/>
            <w:tabs>
              <w:tab w:val="clear" w:pos="8459"/>
              <w:tab w:val="right" w:pos="9026" w:leader="dot"/>
            </w:tabs>
            <w:rPr/>
          </w:pPr>
          <w:hyperlink w:anchor="__RefHeading___Toc1023272_3381743652">
            <w:r>
              <w:rPr>
                <w:webHidden/>
                <w:rStyle w:val="IndexLink"/>
                <w:rtl w:val="true"/>
              </w:rPr>
              <w:t xml:space="preserve">باب </w:t>
            </w:r>
            <w:r>
              <w:rPr>
                <w:rStyle w:val="IndexLink"/>
              </w:rPr>
              <w:t>1</w:t>
            </w:r>
            <w:r>
              <w:rPr>
                <w:rStyle w:val="IndexLink"/>
                <w:rtl w:val="true"/>
              </w:rPr>
              <w:t xml:space="preserve"> </w:t>
            </w:r>
            <w:r>
              <w:rPr>
                <w:rStyle w:val="IndexLink"/>
                <w:rtl w:val="true"/>
              </w:rPr>
              <w:t>أن الأئمة من قريش و أنه لم سمي الإمام إماما</w:t>
            </w:r>
            <w:r>
              <w:rPr>
                <w:rStyle w:val="IndexLink"/>
                <w:rtl w:val="true"/>
              </w:rPr>
              <w:tab/>
            </w:r>
            <w:r>
              <w:rPr>
                <w:rStyle w:val="IndexLink"/>
              </w:rPr>
              <w:t>231</w:t>
            </w:r>
          </w:hyperlink>
        </w:p>
        <w:p>
          <w:pPr>
            <w:pStyle w:val="Contents4"/>
            <w:tabs>
              <w:tab w:val="clear" w:pos="8176"/>
              <w:tab w:val="right" w:pos="9026" w:leader="dot"/>
            </w:tabs>
            <w:rPr/>
          </w:pPr>
          <w:hyperlink w:anchor="__RefHeading___Toc1023274_3381743652">
            <w:r>
              <w:rPr>
                <w:webHidden/>
                <w:rStyle w:val="IndexLink"/>
                <w:rtl w:val="true"/>
              </w:rPr>
              <w:t>الأخبار</w:t>
            </w:r>
            <w:r>
              <w:rPr>
                <w:rStyle w:val="IndexLink"/>
                <w:rtl w:val="true"/>
              </w:rPr>
              <w:tab/>
            </w:r>
            <w:r>
              <w:rPr>
                <w:rStyle w:val="IndexLink"/>
              </w:rPr>
              <w:t>231</w:t>
            </w:r>
          </w:hyperlink>
        </w:p>
        <w:p>
          <w:pPr>
            <w:pStyle w:val="Contents5"/>
            <w:tabs>
              <w:tab w:val="clear" w:pos="7892"/>
              <w:tab w:val="right" w:pos="9026" w:leader="dot"/>
            </w:tabs>
            <w:rPr/>
          </w:pPr>
          <w:hyperlink w:anchor="__RefHeading___Toc1023276_3381743652">
            <w:r>
              <w:rPr>
                <w:webHidden/>
                <w:rStyle w:val="IndexLink"/>
                <w:rtl w:val="true"/>
              </w:rPr>
              <w:t>«</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1023278_3381743652">
            <w:r>
              <w:rPr>
                <w:webHidden/>
                <w:rStyle w:val="IndexLink"/>
                <w:rtl w:val="true"/>
              </w:rPr>
              <w:t>«</w:t>
            </w:r>
            <w:r>
              <w:rPr>
                <w:rStyle w:val="IndexLink"/>
              </w:rPr>
              <w:t>2</w:t>
            </w:r>
            <w:r>
              <w:rPr>
                <w:rStyle w:val="IndexLink"/>
                <w:rtl w:val="true"/>
              </w:rPr>
              <w:t>»</w:t>
              <w:tab/>
            </w:r>
            <w:r>
              <w:rPr>
                <w:rStyle w:val="IndexLink"/>
              </w:rPr>
              <w:t>231</w:t>
            </w:r>
          </w:hyperlink>
        </w:p>
        <w:p>
          <w:pPr>
            <w:pStyle w:val="Contents5"/>
            <w:tabs>
              <w:tab w:val="clear" w:pos="7892"/>
              <w:tab w:val="right" w:pos="9026" w:leader="dot"/>
            </w:tabs>
            <w:rPr/>
          </w:pPr>
          <w:hyperlink w:anchor="__RefHeading___Toc1023280_3381743652">
            <w:r>
              <w:rPr>
                <w:webHidden/>
                <w:rStyle w:val="IndexLink"/>
                <w:rtl w:val="true"/>
              </w:rPr>
              <w:t>«</w:t>
            </w:r>
            <w:r>
              <w:rPr>
                <w:rStyle w:val="IndexLink"/>
              </w:rPr>
              <w:t>3</w:t>
            </w:r>
            <w:r>
              <w:rPr>
                <w:rStyle w:val="IndexLink"/>
                <w:rtl w:val="true"/>
              </w:rPr>
              <w:t>»</w:t>
              <w:tab/>
            </w:r>
            <w:r>
              <w:rPr>
                <w:rStyle w:val="IndexLink"/>
              </w:rPr>
              <w:t>231</w:t>
            </w:r>
          </w:hyperlink>
        </w:p>
        <w:p>
          <w:pPr>
            <w:pStyle w:val="Contents2"/>
            <w:tabs>
              <w:tab w:val="clear" w:pos="8743"/>
              <w:tab w:val="right" w:pos="9026" w:leader="dot"/>
            </w:tabs>
            <w:rPr/>
          </w:pPr>
          <w:hyperlink w:anchor="__RefHeading___Toc1023282_3381743652">
            <w:r>
              <w:rPr>
                <w:webHidden/>
                <w:rStyle w:val="IndexLink"/>
                <w:rtl w:val="true"/>
              </w:rPr>
              <w:t>باب های نشانه های امام و صفات و شرایط او و چیزهایی که می توان به امام نسبت داد و چیزهایی که نسبت آن به امام ناروا است</w:t>
            </w:r>
            <w:r>
              <w:rPr>
                <w:rStyle w:val="IndexLink"/>
                <w:rtl w:val="true"/>
              </w:rPr>
              <w:tab/>
            </w:r>
            <w:r>
              <w:rPr>
                <w:rStyle w:val="IndexLink"/>
              </w:rPr>
              <w:t>231</w:t>
            </w:r>
          </w:hyperlink>
        </w:p>
        <w:p>
          <w:pPr>
            <w:pStyle w:val="Contents3"/>
            <w:tabs>
              <w:tab w:val="clear" w:pos="8459"/>
              <w:tab w:val="right" w:pos="9026" w:leader="dot"/>
            </w:tabs>
            <w:rPr/>
          </w:pPr>
          <w:hyperlink w:anchor="__RefHeading___Toc1023284_3381743652">
            <w:r>
              <w:rPr>
                <w:webHidden/>
                <w:rStyle w:val="IndexLink"/>
                <w:rtl w:val="true"/>
              </w:rPr>
              <w:t xml:space="preserve">باب اول </w:t>
            </w:r>
            <w:r>
              <w:rPr>
                <w:rStyle w:val="IndexLink"/>
                <w:rtl w:val="true"/>
              </w:rPr>
              <w:t xml:space="preserve">: </w:t>
            </w:r>
            <w:r>
              <w:rPr>
                <w:rStyle w:val="IndexLink"/>
                <w:rtl w:val="true"/>
              </w:rPr>
              <w:t>ائمه از قریش هستند، چرا امام را امام گفته‌اند؟</w:t>
            </w:r>
            <w:r>
              <w:rPr>
                <w:rStyle w:val="IndexLink"/>
                <w:rtl w:val="true"/>
              </w:rPr>
              <w:tab/>
            </w:r>
            <w:r>
              <w:rPr>
                <w:rStyle w:val="IndexLink"/>
              </w:rPr>
              <w:t>231</w:t>
            </w:r>
          </w:hyperlink>
        </w:p>
        <w:p>
          <w:pPr>
            <w:pStyle w:val="Contents4"/>
            <w:tabs>
              <w:tab w:val="clear" w:pos="8176"/>
              <w:tab w:val="right" w:pos="9026" w:leader="dot"/>
            </w:tabs>
            <w:rPr/>
          </w:pPr>
          <w:hyperlink w:anchor="__RefHeading___Toc1023286_3381743652">
            <w:r>
              <w:rPr>
                <w:webHidden/>
                <w:rStyle w:val="IndexLink"/>
                <w:rtl w:val="true"/>
              </w:rPr>
              <w:t>روایات</w:t>
            </w:r>
            <w:r>
              <w:rPr>
                <w:rStyle w:val="IndexLink"/>
                <w:rtl w:val="true"/>
              </w:rPr>
              <w:tab/>
            </w:r>
            <w:r>
              <w:rPr>
                <w:rStyle w:val="IndexLink"/>
              </w:rPr>
              <w:t>231</w:t>
            </w:r>
          </w:hyperlink>
        </w:p>
        <w:p>
          <w:pPr>
            <w:pStyle w:val="Contents5"/>
            <w:tabs>
              <w:tab w:val="clear" w:pos="7892"/>
              <w:tab w:val="right" w:pos="9026" w:leader="dot"/>
            </w:tabs>
            <w:rPr/>
          </w:pPr>
          <w:hyperlink w:anchor="__RefHeading___Toc1023288_3381743652">
            <w:r>
              <w:rPr>
                <w:webHidden/>
                <w:rStyle w:val="IndexLink"/>
                <w:rtl w:val="true"/>
              </w:rPr>
              <w:t xml:space="preserve">روایت </w:t>
            </w:r>
            <w:r>
              <w:rPr>
                <w:rStyle w:val="IndexLink"/>
              </w:rPr>
              <w:t>1</w:t>
            </w:r>
            <w:r>
              <w:rPr>
                <w:rStyle w:val="IndexLink"/>
                <w:rtl w:val="true"/>
              </w:rPr>
              <w:tab/>
            </w:r>
            <w:r>
              <w:rPr>
                <w:rStyle w:val="IndexLink"/>
              </w:rPr>
              <w:t>231</w:t>
            </w:r>
          </w:hyperlink>
        </w:p>
        <w:p>
          <w:pPr>
            <w:pStyle w:val="Contents5"/>
            <w:tabs>
              <w:tab w:val="clear" w:pos="7892"/>
              <w:tab w:val="right" w:pos="9026" w:leader="dot"/>
            </w:tabs>
            <w:rPr/>
          </w:pPr>
          <w:hyperlink w:anchor="__RefHeading___Toc1023290_3381743652">
            <w:r>
              <w:rPr>
                <w:webHidden/>
                <w:rStyle w:val="IndexLink"/>
                <w:rtl w:val="true"/>
              </w:rPr>
              <w:t xml:space="preserve">روایت </w:t>
            </w:r>
            <w:r>
              <w:rPr>
                <w:rStyle w:val="IndexLink"/>
              </w:rPr>
              <w:t>2</w:t>
            </w:r>
            <w:r>
              <w:rPr>
                <w:rStyle w:val="IndexLink"/>
                <w:rtl w:val="true"/>
              </w:rPr>
              <w:tab/>
            </w:r>
            <w:r>
              <w:rPr>
                <w:rStyle w:val="IndexLink"/>
              </w:rPr>
              <w:t>231</w:t>
            </w:r>
          </w:hyperlink>
        </w:p>
        <w:p>
          <w:pPr>
            <w:pStyle w:val="Contents5"/>
            <w:tabs>
              <w:tab w:val="clear" w:pos="7892"/>
              <w:tab w:val="right" w:pos="9026" w:leader="dot"/>
            </w:tabs>
            <w:rPr/>
          </w:pPr>
          <w:hyperlink w:anchor="__RefHeading___Toc1023292_3381743652">
            <w:r>
              <w:rPr>
                <w:webHidden/>
                <w:rStyle w:val="IndexLink"/>
                <w:rtl w:val="true"/>
              </w:rPr>
              <w:t xml:space="preserve">روایت </w:t>
            </w:r>
            <w:r>
              <w:rPr>
                <w:rStyle w:val="IndexLink"/>
              </w:rPr>
              <w:t>3</w:t>
            </w:r>
            <w:r>
              <w:rPr>
                <w:rStyle w:val="IndexLink"/>
                <w:rtl w:val="true"/>
              </w:rPr>
              <w:tab/>
            </w:r>
            <w:r>
              <w:rPr>
                <w:rStyle w:val="IndexLink"/>
              </w:rPr>
              <w:t>231</w:t>
            </w:r>
          </w:hyperlink>
        </w:p>
        <w:p>
          <w:pPr>
            <w:pStyle w:val="Contents3"/>
            <w:tabs>
              <w:tab w:val="clear" w:pos="8459"/>
              <w:tab w:val="right" w:pos="9026" w:leader="dot"/>
            </w:tabs>
            <w:rPr/>
          </w:pPr>
          <w:hyperlink w:anchor="__RefHeading___Toc1023294_3381743652">
            <w:r>
              <w:rPr>
                <w:webHidden/>
                <w:rStyle w:val="IndexLink"/>
                <w:rtl w:val="true"/>
              </w:rPr>
              <w:t xml:space="preserve">باب </w:t>
            </w:r>
            <w:r>
              <w:rPr>
                <w:rStyle w:val="IndexLink"/>
              </w:rPr>
              <w:t>2</w:t>
            </w:r>
            <w:r>
              <w:rPr>
                <w:rStyle w:val="IndexLink"/>
                <w:rtl w:val="true"/>
              </w:rPr>
              <w:t xml:space="preserve"> </w:t>
            </w:r>
            <w:r>
              <w:rPr>
                <w:rStyle w:val="IndexLink"/>
                <w:rtl w:val="true"/>
              </w:rPr>
              <w:t>أنه لا يكون إمامان في زمان واحد إلا و أحدهما صامت‌</w:t>
            </w:r>
            <w:r>
              <w:rPr>
                <w:rStyle w:val="IndexLink"/>
                <w:rtl w:val="true"/>
              </w:rPr>
              <w:tab/>
            </w:r>
            <w:r>
              <w:rPr>
                <w:rStyle w:val="IndexLink"/>
              </w:rPr>
              <w:t>232</w:t>
            </w:r>
          </w:hyperlink>
        </w:p>
        <w:p>
          <w:pPr>
            <w:pStyle w:val="Contents4"/>
            <w:tabs>
              <w:tab w:val="clear" w:pos="8176"/>
              <w:tab w:val="right" w:pos="9026" w:leader="dot"/>
            </w:tabs>
            <w:rPr/>
          </w:pPr>
          <w:hyperlink w:anchor="__RefHeading___Toc1023296_3381743652">
            <w:r>
              <w:rPr>
                <w:webHidden/>
                <w:rStyle w:val="IndexLink"/>
                <w:rtl w:val="true"/>
              </w:rPr>
              <w:t>الأخبار</w:t>
            </w:r>
            <w:r>
              <w:rPr>
                <w:rStyle w:val="IndexLink"/>
                <w:rtl w:val="true"/>
              </w:rPr>
              <w:tab/>
            </w:r>
            <w:r>
              <w:rPr>
                <w:rStyle w:val="IndexLink"/>
              </w:rPr>
              <w:t>232</w:t>
            </w:r>
          </w:hyperlink>
        </w:p>
        <w:p>
          <w:pPr>
            <w:pStyle w:val="Contents5"/>
            <w:tabs>
              <w:tab w:val="clear" w:pos="7892"/>
              <w:tab w:val="right" w:pos="9026" w:leader="dot"/>
            </w:tabs>
            <w:rPr/>
          </w:pPr>
          <w:hyperlink w:anchor="__RefHeading___Toc1023298_3381743652">
            <w:r>
              <w:rPr>
                <w:webHidden/>
                <w:rStyle w:val="IndexLink"/>
                <w:rtl w:val="true"/>
              </w:rPr>
              <w:t>«</w:t>
            </w:r>
            <w:r>
              <w:rPr>
                <w:rStyle w:val="IndexLink"/>
              </w:rPr>
              <w:t>1</w:t>
            </w:r>
            <w:r>
              <w:rPr>
                <w:rStyle w:val="IndexLink"/>
                <w:rtl w:val="true"/>
              </w:rPr>
              <w:t>»</w:t>
              <w:tab/>
            </w:r>
            <w:r>
              <w:rPr>
                <w:rStyle w:val="IndexLink"/>
              </w:rPr>
              <w:t>232</w:t>
            </w:r>
          </w:hyperlink>
        </w:p>
        <w:p>
          <w:pPr>
            <w:pStyle w:val="Contents3"/>
            <w:tabs>
              <w:tab w:val="clear" w:pos="8459"/>
              <w:tab w:val="right" w:pos="9026" w:leader="dot"/>
            </w:tabs>
            <w:rPr/>
          </w:pPr>
          <w:hyperlink w:anchor="__RefHeading___Toc1023300_3381743652">
            <w:r>
              <w:rPr>
                <w:webHidden/>
                <w:rStyle w:val="IndexLink"/>
                <w:rtl w:val="true"/>
              </w:rPr>
              <w:t xml:space="preserve">باب دوم </w:t>
            </w:r>
            <w:r>
              <w:rPr>
                <w:rStyle w:val="IndexLink"/>
                <w:rtl w:val="true"/>
              </w:rPr>
              <w:t xml:space="preserve">: </w:t>
            </w:r>
            <w:r>
              <w:rPr>
                <w:rStyle w:val="IndexLink"/>
                <w:rtl w:val="true"/>
              </w:rPr>
              <w:t>دو امام در یک زمان نخواهند بود مگر این که یکی از آن دو صامت و خاموش باشند</w:t>
            </w:r>
            <w:r>
              <w:rPr>
                <w:rStyle w:val="IndexLink"/>
                <w:rtl w:val="true"/>
              </w:rPr>
              <w:tab/>
            </w:r>
            <w:r>
              <w:rPr>
                <w:rStyle w:val="IndexLink"/>
              </w:rPr>
              <w:t>232</w:t>
            </w:r>
          </w:hyperlink>
        </w:p>
        <w:p>
          <w:pPr>
            <w:pStyle w:val="Contents4"/>
            <w:tabs>
              <w:tab w:val="clear" w:pos="8176"/>
              <w:tab w:val="right" w:pos="9026" w:leader="dot"/>
            </w:tabs>
            <w:rPr/>
          </w:pPr>
          <w:hyperlink w:anchor="__RefHeading___Toc1023302_3381743652">
            <w:r>
              <w:rPr>
                <w:webHidden/>
                <w:rStyle w:val="IndexLink"/>
                <w:rtl w:val="true"/>
              </w:rPr>
              <w:t>روایات</w:t>
            </w:r>
            <w:r>
              <w:rPr>
                <w:rStyle w:val="IndexLink"/>
                <w:rtl w:val="true"/>
              </w:rPr>
              <w:tab/>
            </w:r>
            <w:r>
              <w:rPr>
                <w:rStyle w:val="IndexLink"/>
              </w:rPr>
              <w:t>232</w:t>
            </w:r>
          </w:hyperlink>
        </w:p>
        <w:p>
          <w:pPr>
            <w:pStyle w:val="Contents5"/>
            <w:tabs>
              <w:tab w:val="clear" w:pos="7892"/>
              <w:tab w:val="right" w:pos="9026" w:leader="dot"/>
            </w:tabs>
            <w:rPr/>
          </w:pPr>
          <w:hyperlink w:anchor="__RefHeading___Toc1023304_3381743652">
            <w:r>
              <w:rPr>
                <w:webHidden/>
                <w:rStyle w:val="IndexLink"/>
                <w:rtl w:val="true"/>
              </w:rPr>
              <w:t xml:space="preserve">روایت </w:t>
            </w:r>
            <w:r>
              <w:rPr>
                <w:rStyle w:val="IndexLink"/>
              </w:rPr>
              <w:t>1</w:t>
            </w:r>
            <w:r>
              <w:rPr>
                <w:rStyle w:val="IndexLink"/>
                <w:rtl w:val="true"/>
              </w:rPr>
              <w:tab/>
            </w:r>
            <w:r>
              <w:rPr>
                <w:rStyle w:val="IndexLink"/>
              </w:rPr>
              <w:t>232</w:t>
            </w:r>
          </w:hyperlink>
        </w:p>
        <w:p>
          <w:pPr>
            <w:pStyle w:val="Contents5"/>
            <w:tabs>
              <w:tab w:val="clear" w:pos="7892"/>
              <w:tab w:val="right" w:pos="9026" w:leader="dot"/>
            </w:tabs>
            <w:rPr/>
          </w:pPr>
          <w:hyperlink w:anchor="__RefHeading___Toc1023306_3381743652">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1023308_3381743652">
            <w:r>
              <w:rPr>
                <w:webHidden/>
                <w:rStyle w:val="IndexLink"/>
                <w:rtl w:val="true"/>
              </w:rPr>
              <w:t>«</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1023310_3381743652">
            <w:r>
              <w:rPr>
                <w:webHidden/>
                <w:rStyle w:val="IndexLink"/>
                <w:rtl w:val="true"/>
              </w:rPr>
              <w:t>«</w:t>
            </w:r>
            <w:r>
              <w:rPr>
                <w:rStyle w:val="IndexLink"/>
              </w:rPr>
              <w:t>3</w:t>
            </w:r>
            <w:r>
              <w:rPr>
                <w:rStyle w:val="IndexLink"/>
                <w:rtl w:val="true"/>
              </w:rPr>
              <w:t>»</w:t>
              <w:tab/>
            </w:r>
            <w:r>
              <w:rPr>
                <w:rStyle w:val="IndexLink"/>
              </w:rPr>
              <w:t>233</w:t>
            </w:r>
          </w:hyperlink>
        </w:p>
        <w:p>
          <w:pPr>
            <w:pStyle w:val="Contents5"/>
            <w:tabs>
              <w:tab w:val="clear" w:pos="7892"/>
              <w:tab w:val="right" w:pos="9026" w:leader="dot"/>
            </w:tabs>
            <w:rPr/>
          </w:pPr>
          <w:hyperlink w:anchor="__RefHeading___Toc1023312_3381743652">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1023314_3381743652">
            <w:r>
              <w:rPr>
                <w:webHidden/>
                <w:rStyle w:val="IndexLink"/>
                <w:rtl w:val="true"/>
              </w:rPr>
              <w:t xml:space="preserve">روایت </w:t>
            </w:r>
            <w:r>
              <w:rPr>
                <w:rStyle w:val="IndexLink"/>
              </w:rPr>
              <w:t>2</w:t>
            </w:r>
            <w:r>
              <w:rPr>
                <w:rStyle w:val="IndexLink"/>
                <w:rtl w:val="true"/>
              </w:rPr>
              <w:tab/>
            </w:r>
            <w:r>
              <w:rPr>
                <w:rStyle w:val="IndexLink"/>
              </w:rPr>
              <w:t>233</w:t>
            </w:r>
          </w:hyperlink>
        </w:p>
        <w:p>
          <w:pPr>
            <w:pStyle w:val="Contents5"/>
            <w:tabs>
              <w:tab w:val="clear" w:pos="7892"/>
              <w:tab w:val="right" w:pos="9026" w:leader="dot"/>
            </w:tabs>
            <w:rPr/>
          </w:pPr>
          <w:hyperlink w:anchor="__RefHeading___Toc1023316_3381743652">
            <w:r>
              <w:rPr>
                <w:webHidden/>
                <w:rStyle w:val="IndexLink"/>
                <w:rtl w:val="true"/>
              </w:rPr>
              <w:t xml:space="preserve">روایت </w:t>
            </w:r>
            <w:r>
              <w:rPr>
                <w:rStyle w:val="IndexLink"/>
              </w:rPr>
              <w:t>3</w:t>
            </w:r>
            <w:r>
              <w:rPr>
                <w:rStyle w:val="IndexLink"/>
                <w:rtl w:val="true"/>
              </w:rPr>
              <w:tab/>
            </w:r>
            <w:r>
              <w:rPr>
                <w:rStyle w:val="IndexLink"/>
              </w:rPr>
              <w:t>234</w:t>
            </w:r>
          </w:hyperlink>
        </w:p>
        <w:p>
          <w:pPr>
            <w:pStyle w:val="Contents5"/>
            <w:tabs>
              <w:tab w:val="clear" w:pos="7892"/>
              <w:tab w:val="right" w:pos="9026" w:leader="dot"/>
            </w:tabs>
            <w:rPr/>
          </w:pPr>
          <w:hyperlink w:anchor="__RefHeading___Toc1023318_3381743652">
            <w:r>
              <w:rPr>
                <w:webHidden/>
                <w:rStyle w:val="IndexLink"/>
                <w:rtl w:val="true"/>
              </w:rPr>
              <w:t>«</w:t>
            </w:r>
            <w:r>
              <w:rPr>
                <w:rStyle w:val="IndexLink"/>
              </w:rPr>
              <w:t>4</w:t>
            </w:r>
            <w:r>
              <w:rPr>
                <w:rStyle w:val="IndexLink"/>
                <w:rtl w:val="true"/>
              </w:rPr>
              <w:t>»</w:t>
              <w:tab/>
            </w:r>
            <w:r>
              <w:rPr>
                <w:rStyle w:val="IndexLink"/>
              </w:rPr>
              <w:t>235</w:t>
            </w:r>
          </w:hyperlink>
        </w:p>
        <w:p>
          <w:pPr>
            <w:pStyle w:val="Contents5"/>
            <w:tabs>
              <w:tab w:val="clear" w:pos="7892"/>
              <w:tab w:val="right" w:pos="9026" w:leader="dot"/>
            </w:tabs>
            <w:rPr/>
          </w:pPr>
          <w:hyperlink w:anchor="__RefHeading___Toc1023320_3381743652">
            <w:r>
              <w:rPr>
                <w:webHidden/>
                <w:rStyle w:val="IndexLink"/>
                <w:rtl w:val="true"/>
              </w:rPr>
              <w:t>«</w:t>
            </w:r>
            <w:r>
              <w:rPr>
                <w:rStyle w:val="IndexLink"/>
              </w:rPr>
              <w:t>5</w:t>
            </w:r>
            <w:r>
              <w:rPr>
                <w:rStyle w:val="IndexLink"/>
                <w:rtl w:val="true"/>
              </w:rPr>
              <w:t>»</w:t>
              <w:tab/>
            </w:r>
            <w:r>
              <w:rPr>
                <w:rStyle w:val="IndexLink"/>
              </w:rPr>
              <w:t>235</w:t>
            </w:r>
          </w:hyperlink>
        </w:p>
        <w:p>
          <w:pPr>
            <w:pStyle w:val="Contents5"/>
            <w:tabs>
              <w:tab w:val="clear" w:pos="7892"/>
              <w:tab w:val="right" w:pos="9026" w:leader="dot"/>
            </w:tabs>
            <w:rPr/>
          </w:pPr>
          <w:hyperlink w:anchor="__RefHeading___Toc1023322_3381743652">
            <w:r>
              <w:rPr>
                <w:webHidden/>
                <w:rStyle w:val="IndexLink"/>
                <w:rtl w:val="true"/>
              </w:rPr>
              <w:t>«</w:t>
            </w:r>
            <w:r>
              <w:rPr>
                <w:rStyle w:val="IndexLink"/>
              </w:rPr>
              <w:t>6</w:t>
            </w:r>
            <w:r>
              <w:rPr>
                <w:rStyle w:val="IndexLink"/>
                <w:rtl w:val="true"/>
              </w:rPr>
              <w:t>»</w:t>
              <w:tab/>
            </w:r>
            <w:r>
              <w:rPr>
                <w:rStyle w:val="IndexLink"/>
              </w:rPr>
              <w:t>235</w:t>
            </w:r>
          </w:hyperlink>
        </w:p>
        <w:p>
          <w:pPr>
            <w:pStyle w:val="Contents5"/>
            <w:tabs>
              <w:tab w:val="clear" w:pos="7892"/>
              <w:tab w:val="right" w:pos="9026" w:leader="dot"/>
            </w:tabs>
            <w:rPr/>
          </w:pPr>
          <w:hyperlink w:anchor="__RefHeading___Toc1023324_3381743652">
            <w:r>
              <w:rPr>
                <w:webHidden/>
                <w:rStyle w:val="IndexLink"/>
                <w:rtl w:val="true"/>
              </w:rPr>
              <w:t>«</w:t>
            </w:r>
            <w:r>
              <w:rPr>
                <w:rStyle w:val="IndexLink"/>
              </w:rPr>
              <w:t>7</w:t>
            </w:r>
            <w:r>
              <w:rPr>
                <w:rStyle w:val="IndexLink"/>
                <w:rtl w:val="true"/>
              </w:rPr>
              <w:t>»</w:t>
              <w:tab/>
            </w:r>
            <w:r>
              <w:rPr>
                <w:rStyle w:val="IndexLink"/>
              </w:rPr>
              <w:t>235</w:t>
            </w:r>
          </w:hyperlink>
        </w:p>
        <w:p>
          <w:pPr>
            <w:pStyle w:val="Contents5"/>
            <w:tabs>
              <w:tab w:val="clear" w:pos="7892"/>
              <w:tab w:val="right" w:pos="9026" w:leader="dot"/>
            </w:tabs>
            <w:rPr/>
          </w:pPr>
          <w:hyperlink w:anchor="__RefHeading___Toc1023326_3381743652">
            <w:r>
              <w:rPr>
                <w:webHidden/>
                <w:rStyle w:val="IndexLink"/>
                <w:rtl w:val="true"/>
              </w:rPr>
              <w:t xml:space="preserve">روایت </w:t>
            </w:r>
            <w:r>
              <w:rPr>
                <w:rStyle w:val="IndexLink"/>
              </w:rPr>
              <w:t>4</w:t>
            </w:r>
            <w:r>
              <w:rPr>
                <w:rStyle w:val="IndexLink"/>
                <w:rtl w:val="true"/>
              </w:rPr>
              <w:tab/>
            </w:r>
            <w:r>
              <w:rPr>
                <w:rStyle w:val="IndexLink"/>
              </w:rPr>
              <w:t>235</w:t>
            </w:r>
          </w:hyperlink>
        </w:p>
        <w:p>
          <w:pPr>
            <w:pStyle w:val="Contents5"/>
            <w:tabs>
              <w:tab w:val="clear" w:pos="7892"/>
              <w:tab w:val="right" w:pos="9026" w:leader="dot"/>
            </w:tabs>
            <w:rPr/>
          </w:pPr>
          <w:hyperlink w:anchor="__RefHeading___Toc1023328_3381743652">
            <w:r>
              <w:rPr>
                <w:webHidden/>
                <w:rStyle w:val="IndexLink"/>
                <w:rtl w:val="true"/>
              </w:rPr>
              <w:t xml:space="preserve">روایت </w:t>
            </w:r>
            <w:r>
              <w:rPr>
                <w:rStyle w:val="IndexLink"/>
              </w:rPr>
              <w:t>5</w:t>
            </w:r>
            <w:r>
              <w:rPr>
                <w:rStyle w:val="IndexLink"/>
                <w:rtl w:val="true"/>
              </w:rPr>
              <w:tab/>
            </w:r>
            <w:r>
              <w:rPr>
                <w:rStyle w:val="IndexLink"/>
              </w:rPr>
              <w:t>235</w:t>
            </w:r>
          </w:hyperlink>
        </w:p>
        <w:p>
          <w:pPr>
            <w:pStyle w:val="Contents5"/>
            <w:tabs>
              <w:tab w:val="clear" w:pos="7892"/>
              <w:tab w:val="right" w:pos="9026" w:leader="dot"/>
            </w:tabs>
            <w:rPr/>
          </w:pPr>
          <w:hyperlink w:anchor="__RefHeading___Toc1023330_3381743652">
            <w:r>
              <w:rPr>
                <w:webHidden/>
                <w:rStyle w:val="IndexLink"/>
                <w:rtl w:val="true"/>
              </w:rPr>
              <w:t xml:space="preserve">روایت </w:t>
            </w:r>
            <w:r>
              <w:rPr>
                <w:rStyle w:val="IndexLink"/>
              </w:rPr>
              <w:t>6</w:t>
            </w:r>
            <w:r>
              <w:rPr>
                <w:rStyle w:val="IndexLink"/>
                <w:rtl w:val="true"/>
              </w:rPr>
              <w:tab/>
            </w:r>
            <w:r>
              <w:rPr>
                <w:rStyle w:val="IndexLink"/>
              </w:rPr>
              <w:t>235</w:t>
            </w:r>
          </w:hyperlink>
        </w:p>
        <w:p>
          <w:pPr>
            <w:pStyle w:val="Contents5"/>
            <w:tabs>
              <w:tab w:val="clear" w:pos="7892"/>
              <w:tab w:val="right" w:pos="9026" w:leader="dot"/>
            </w:tabs>
            <w:rPr/>
          </w:pPr>
          <w:hyperlink w:anchor="__RefHeading___Toc1023332_3381743652">
            <w:r>
              <w:rPr>
                <w:webHidden/>
                <w:rStyle w:val="IndexLink"/>
                <w:rtl w:val="true"/>
              </w:rPr>
              <w:t xml:space="preserve">روایت </w:t>
            </w:r>
            <w:r>
              <w:rPr>
                <w:rStyle w:val="IndexLink"/>
              </w:rPr>
              <w:t>7</w:t>
            </w:r>
            <w:r>
              <w:rPr>
                <w:rStyle w:val="IndexLink"/>
                <w:rtl w:val="true"/>
              </w:rPr>
              <w:tab/>
            </w:r>
            <w:r>
              <w:rPr>
                <w:rStyle w:val="IndexLink"/>
              </w:rPr>
              <w:t>236</w:t>
            </w:r>
          </w:hyperlink>
        </w:p>
        <w:p>
          <w:pPr>
            <w:pStyle w:val="Contents5"/>
            <w:tabs>
              <w:tab w:val="clear" w:pos="7892"/>
              <w:tab w:val="right" w:pos="9026" w:leader="dot"/>
            </w:tabs>
            <w:rPr/>
          </w:pPr>
          <w:hyperlink w:anchor="__RefHeading___Toc1023334_3381743652">
            <w:r>
              <w:rPr>
                <w:webHidden/>
                <w:rStyle w:val="IndexLink"/>
                <w:rtl w:val="true"/>
              </w:rPr>
              <w:t>«</w:t>
            </w:r>
            <w:r>
              <w:rPr>
                <w:rStyle w:val="IndexLink"/>
              </w:rPr>
              <w:t>8</w:t>
            </w:r>
            <w:r>
              <w:rPr>
                <w:rStyle w:val="IndexLink"/>
                <w:rtl w:val="true"/>
              </w:rPr>
              <w:t>»</w:t>
              <w:tab/>
            </w:r>
            <w:r>
              <w:rPr>
                <w:rStyle w:val="IndexLink"/>
              </w:rPr>
              <w:t>237</w:t>
            </w:r>
          </w:hyperlink>
        </w:p>
        <w:p>
          <w:pPr>
            <w:pStyle w:val="Contents5"/>
            <w:tabs>
              <w:tab w:val="clear" w:pos="7892"/>
              <w:tab w:val="right" w:pos="9026" w:leader="dot"/>
            </w:tabs>
            <w:rPr/>
          </w:pPr>
          <w:hyperlink w:anchor="__RefHeading___Toc1023336_3381743652">
            <w:r>
              <w:rPr>
                <w:webHidden/>
                <w:rStyle w:val="IndexLink"/>
                <w:rtl w:val="true"/>
              </w:rPr>
              <w:t>رفع شبهة</w:t>
            </w:r>
            <w:r>
              <w:rPr>
                <w:rStyle w:val="IndexLink"/>
                <w:rtl w:val="true"/>
              </w:rPr>
              <w:tab/>
            </w:r>
            <w:r>
              <w:rPr>
                <w:rStyle w:val="IndexLink"/>
              </w:rPr>
              <w:t>237</w:t>
            </w:r>
          </w:hyperlink>
        </w:p>
        <w:p>
          <w:pPr>
            <w:pStyle w:val="Contents5"/>
            <w:tabs>
              <w:tab w:val="clear" w:pos="7892"/>
              <w:tab w:val="right" w:pos="9026" w:leader="dot"/>
            </w:tabs>
            <w:rPr/>
          </w:pPr>
          <w:hyperlink w:anchor="__RefHeading___Toc1023338_3381743652">
            <w:r>
              <w:rPr>
                <w:webHidden/>
                <w:rStyle w:val="IndexLink"/>
                <w:rtl w:val="true"/>
              </w:rPr>
              <w:t xml:space="preserve">روایت </w:t>
            </w:r>
            <w:r>
              <w:rPr>
                <w:rStyle w:val="IndexLink"/>
              </w:rPr>
              <w:t>8</w:t>
            </w:r>
            <w:r>
              <w:rPr>
                <w:rStyle w:val="IndexLink"/>
                <w:rtl w:val="true"/>
              </w:rPr>
              <w:tab/>
            </w:r>
            <w:r>
              <w:rPr>
                <w:rStyle w:val="IndexLink"/>
              </w:rPr>
              <w:t>237</w:t>
            </w:r>
          </w:hyperlink>
        </w:p>
        <w:p>
          <w:pPr>
            <w:pStyle w:val="Contents5"/>
            <w:tabs>
              <w:tab w:val="clear" w:pos="7892"/>
              <w:tab w:val="right" w:pos="9026" w:leader="dot"/>
            </w:tabs>
            <w:rPr/>
          </w:pPr>
          <w:hyperlink w:anchor="__RefHeading___Toc1023340_3381743652">
            <w:r>
              <w:rPr>
                <w:webHidden/>
                <w:rStyle w:val="IndexLink"/>
                <w:rtl w:val="true"/>
              </w:rPr>
              <w:t>رفع یک شبهه</w:t>
            </w:r>
            <w:r>
              <w:rPr>
                <w:rStyle w:val="IndexLink"/>
                <w:rtl w:val="true"/>
              </w:rPr>
              <w:tab/>
            </w:r>
            <w:r>
              <w:rPr>
                <w:rStyle w:val="IndexLink"/>
              </w:rPr>
              <w:t>237</w:t>
            </w:r>
          </w:hyperlink>
        </w:p>
        <w:p>
          <w:pPr>
            <w:pStyle w:val="Contents3"/>
            <w:tabs>
              <w:tab w:val="clear" w:pos="8459"/>
              <w:tab w:val="right" w:pos="9026" w:leader="dot"/>
            </w:tabs>
            <w:rPr/>
          </w:pPr>
          <w:hyperlink w:anchor="__RefHeading___Toc1023342_3381743652">
            <w:r>
              <w:rPr>
                <w:webHidden/>
                <w:rStyle w:val="IndexLink"/>
                <w:rtl w:val="true"/>
              </w:rPr>
              <w:t xml:space="preserve">باب </w:t>
            </w:r>
            <w:r>
              <w:rPr>
                <w:rStyle w:val="IndexLink"/>
              </w:rPr>
              <w:t>3</w:t>
            </w:r>
            <w:r>
              <w:rPr>
                <w:rStyle w:val="IndexLink"/>
                <w:rtl w:val="true"/>
              </w:rPr>
              <w:t xml:space="preserve"> </w:t>
            </w:r>
            <w:r>
              <w:rPr>
                <w:rStyle w:val="IndexLink"/>
                <w:rtl w:val="true"/>
              </w:rPr>
              <w:t>عقاب من ادعي الإمامة بغير حق أو رفع راية جور أو أطاع إماما جائرا</w:t>
            </w:r>
            <w:r>
              <w:rPr>
                <w:rStyle w:val="IndexLink"/>
                <w:rtl w:val="true"/>
              </w:rPr>
              <w:tab/>
            </w:r>
            <w:r>
              <w:rPr>
                <w:rStyle w:val="IndexLink"/>
              </w:rPr>
              <w:t>241</w:t>
            </w:r>
          </w:hyperlink>
        </w:p>
        <w:p>
          <w:pPr>
            <w:pStyle w:val="Contents4"/>
            <w:tabs>
              <w:tab w:val="clear" w:pos="8176"/>
              <w:tab w:val="right" w:pos="9026" w:leader="dot"/>
            </w:tabs>
            <w:rPr/>
          </w:pPr>
          <w:hyperlink w:anchor="__RefHeading___Toc1023344_3381743652">
            <w:r>
              <w:rPr>
                <w:webHidden/>
                <w:rStyle w:val="IndexLink"/>
                <w:rtl w:val="true"/>
              </w:rPr>
              <w:t>الأخبار</w:t>
            </w:r>
            <w:r>
              <w:rPr>
                <w:rStyle w:val="IndexLink"/>
                <w:rtl w:val="true"/>
              </w:rPr>
              <w:tab/>
            </w:r>
            <w:r>
              <w:rPr>
                <w:rStyle w:val="IndexLink"/>
              </w:rPr>
              <w:t>241</w:t>
            </w:r>
          </w:hyperlink>
        </w:p>
        <w:p>
          <w:pPr>
            <w:pStyle w:val="Contents5"/>
            <w:tabs>
              <w:tab w:val="clear" w:pos="7892"/>
              <w:tab w:val="right" w:pos="9026" w:leader="dot"/>
            </w:tabs>
            <w:rPr/>
          </w:pPr>
          <w:hyperlink w:anchor="__RefHeading___Toc1023346_3381743652">
            <w:r>
              <w:rPr>
                <w:webHidden/>
                <w:rStyle w:val="IndexLink"/>
                <w:rtl w:val="true"/>
              </w:rPr>
              <w:t>«</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1023348_3381743652">
            <w:r>
              <w:rPr>
                <w:webHidden/>
                <w:rStyle w:val="IndexLink"/>
                <w:rtl w:val="true"/>
              </w:rPr>
              <w:t>«</w:t>
            </w:r>
            <w:r>
              <w:rPr>
                <w:rStyle w:val="IndexLink"/>
              </w:rPr>
              <w:t>2</w:t>
            </w:r>
            <w:r>
              <w:rPr>
                <w:rStyle w:val="IndexLink"/>
                <w:rtl w:val="true"/>
              </w:rPr>
              <w:t>»</w:t>
              <w:tab/>
            </w:r>
            <w:r>
              <w:rPr>
                <w:rStyle w:val="IndexLink"/>
              </w:rPr>
              <w:t>241</w:t>
            </w:r>
          </w:hyperlink>
        </w:p>
        <w:p>
          <w:pPr>
            <w:pStyle w:val="Contents5"/>
            <w:tabs>
              <w:tab w:val="clear" w:pos="7892"/>
              <w:tab w:val="right" w:pos="9026" w:leader="dot"/>
            </w:tabs>
            <w:rPr/>
          </w:pPr>
          <w:hyperlink w:anchor="__RefHeading___Toc1023350_3381743652">
            <w:r>
              <w:rPr>
                <w:webHidden/>
                <w:rStyle w:val="IndexLink"/>
                <w:rtl w:val="true"/>
              </w:rPr>
              <w:t>«</w:t>
            </w:r>
            <w:r>
              <w:rPr>
                <w:rStyle w:val="IndexLink"/>
              </w:rPr>
              <w:t>3</w:t>
            </w:r>
            <w:r>
              <w:rPr>
                <w:rStyle w:val="IndexLink"/>
                <w:rtl w:val="true"/>
              </w:rPr>
              <w:t>»</w:t>
              <w:tab/>
            </w:r>
            <w:r>
              <w:rPr>
                <w:rStyle w:val="IndexLink"/>
              </w:rPr>
              <w:t>241</w:t>
            </w:r>
          </w:hyperlink>
        </w:p>
        <w:p>
          <w:pPr>
            <w:pStyle w:val="Contents3"/>
            <w:tabs>
              <w:tab w:val="clear" w:pos="8459"/>
              <w:tab w:val="right" w:pos="9026" w:leader="dot"/>
            </w:tabs>
            <w:rPr/>
          </w:pPr>
          <w:hyperlink w:anchor="__RefHeading___Toc1023352_3381743652">
            <w:r>
              <w:rPr>
                <w:webHidden/>
                <w:rStyle w:val="IndexLink"/>
                <w:rtl w:val="true"/>
              </w:rPr>
              <w:t xml:space="preserve">باب سوم </w:t>
            </w:r>
            <w:r>
              <w:rPr>
                <w:rStyle w:val="IndexLink"/>
                <w:rtl w:val="true"/>
              </w:rPr>
              <w:t xml:space="preserve">: </w:t>
            </w:r>
            <w:r>
              <w:rPr>
                <w:rStyle w:val="IndexLink"/>
                <w:rtl w:val="true"/>
              </w:rPr>
              <w:t>کیفر کسی که به ناحق ادعای امامت کند یا پرچمدار ستم شود و یا از امام ستمگری اطاعت نماید</w:t>
            </w:r>
            <w:r>
              <w:rPr>
                <w:rStyle w:val="IndexLink"/>
                <w:rtl w:val="true"/>
              </w:rPr>
              <w:tab/>
            </w:r>
            <w:r>
              <w:rPr>
                <w:rStyle w:val="IndexLink"/>
              </w:rPr>
              <w:t>241</w:t>
            </w:r>
          </w:hyperlink>
        </w:p>
        <w:p>
          <w:pPr>
            <w:pStyle w:val="Contents4"/>
            <w:tabs>
              <w:tab w:val="clear" w:pos="8176"/>
              <w:tab w:val="right" w:pos="9026" w:leader="dot"/>
            </w:tabs>
            <w:rPr/>
          </w:pPr>
          <w:hyperlink w:anchor="__RefHeading___Toc1023354_3381743652">
            <w:r>
              <w:rPr>
                <w:webHidden/>
                <w:rStyle w:val="IndexLink"/>
                <w:rtl w:val="true"/>
              </w:rPr>
              <w:t>روایات</w:t>
            </w:r>
            <w:r>
              <w:rPr>
                <w:rStyle w:val="IndexLink"/>
                <w:rtl w:val="true"/>
              </w:rPr>
              <w:tab/>
            </w:r>
            <w:r>
              <w:rPr>
                <w:rStyle w:val="IndexLink"/>
              </w:rPr>
              <w:t>241</w:t>
            </w:r>
          </w:hyperlink>
        </w:p>
        <w:p>
          <w:pPr>
            <w:pStyle w:val="Contents5"/>
            <w:tabs>
              <w:tab w:val="clear" w:pos="7892"/>
              <w:tab w:val="right" w:pos="9026" w:leader="dot"/>
            </w:tabs>
            <w:rPr/>
          </w:pPr>
          <w:hyperlink w:anchor="__RefHeading___Toc1023356_3381743652">
            <w:r>
              <w:rPr>
                <w:webHidden/>
                <w:rStyle w:val="IndexLink"/>
                <w:rtl w:val="true"/>
              </w:rPr>
              <w:t xml:space="preserve">روایت </w:t>
            </w:r>
            <w:r>
              <w:rPr>
                <w:rStyle w:val="IndexLink"/>
              </w:rPr>
              <w:t>1</w:t>
            </w:r>
            <w:r>
              <w:rPr>
                <w:rStyle w:val="IndexLink"/>
                <w:rtl w:val="true"/>
              </w:rPr>
              <w:tab/>
            </w:r>
            <w:r>
              <w:rPr>
                <w:rStyle w:val="IndexLink"/>
              </w:rPr>
              <w:t>241</w:t>
            </w:r>
          </w:hyperlink>
        </w:p>
        <w:p>
          <w:pPr>
            <w:pStyle w:val="Contents5"/>
            <w:tabs>
              <w:tab w:val="clear" w:pos="7892"/>
              <w:tab w:val="right" w:pos="9026" w:leader="dot"/>
            </w:tabs>
            <w:rPr/>
          </w:pPr>
          <w:hyperlink w:anchor="__RefHeading___Toc1023358_3381743652">
            <w:r>
              <w:rPr>
                <w:webHidden/>
                <w:rStyle w:val="IndexLink"/>
                <w:rtl w:val="true"/>
              </w:rPr>
              <w:t xml:space="preserve">روایت </w:t>
            </w:r>
            <w:r>
              <w:rPr>
                <w:rStyle w:val="IndexLink"/>
              </w:rPr>
              <w:t>2</w:t>
            </w:r>
            <w:r>
              <w:rPr>
                <w:rStyle w:val="IndexLink"/>
                <w:rtl w:val="true"/>
              </w:rPr>
              <w:tab/>
            </w:r>
            <w:r>
              <w:rPr>
                <w:rStyle w:val="IndexLink"/>
              </w:rPr>
              <w:t>242</w:t>
            </w:r>
          </w:hyperlink>
        </w:p>
        <w:p>
          <w:pPr>
            <w:pStyle w:val="Contents5"/>
            <w:tabs>
              <w:tab w:val="clear" w:pos="7892"/>
              <w:tab w:val="right" w:pos="9026" w:leader="dot"/>
            </w:tabs>
            <w:rPr/>
          </w:pPr>
          <w:hyperlink w:anchor="__RefHeading___Toc1023360_3381743652">
            <w:r>
              <w:rPr>
                <w:webHidden/>
                <w:rStyle w:val="IndexLink"/>
                <w:rtl w:val="true"/>
              </w:rPr>
              <w:t xml:space="preserve">روایت </w:t>
            </w:r>
            <w:r>
              <w:rPr>
                <w:rStyle w:val="IndexLink"/>
              </w:rPr>
              <w:t>3</w:t>
            </w:r>
            <w:r>
              <w:rPr>
                <w:rStyle w:val="IndexLink"/>
                <w:rtl w:val="true"/>
              </w:rPr>
              <w:tab/>
            </w:r>
            <w:r>
              <w:rPr>
                <w:rStyle w:val="IndexLink"/>
              </w:rPr>
              <w:t>242</w:t>
            </w:r>
          </w:hyperlink>
        </w:p>
        <w:p>
          <w:pPr>
            <w:pStyle w:val="Contents5"/>
            <w:tabs>
              <w:tab w:val="clear" w:pos="7892"/>
              <w:tab w:val="right" w:pos="9026" w:leader="dot"/>
            </w:tabs>
            <w:rPr/>
          </w:pPr>
          <w:hyperlink w:anchor="__RefHeading___Toc1023362_3381743652">
            <w:r>
              <w:rPr>
                <w:webHidden/>
                <w:rStyle w:val="IndexLink"/>
                <w:rtl w:val="true"/>
              </w:rPr>
              <w:t>«</w:t>
            </w:r>
            <w:r>
              <w:rPr>
                <w:rStyle w:val="IndexLink"/>
              </w:rPr>
              <w:t>4</w:t>
            </w:r>
            <w:r>
              <w:rPr>
                <w:rStyle w:val="IndexLink"/>
                <w:rtl w:val="true"/>
              </w:rPr>
              <w:t>»</w:t>
              <w:tab/>
            </w:r>
            <w:r>
              <w:rPr>
                <w:rStyle w:val="IndexLink"/>
              </w:rPr>
              <w:t>243</w:t>
            </w:r>
          </w:hyperlink>
        </w:p>
        <w:p>
          <w:pPr>
            <w:pStyle w:val="Contents5"/>
            <w:tabs>
              <w:tab w:val="clear" w:pos="7892"/>
              <w:tab w:val="right" w:pos="9026" w:leader="dot"/>
            </w:tabs>
            <w:rPr/>
          </w:pPr>
          <w:hyperlink w:anchor="__RefHeading___Toc1023364_3381743652">
            <w:r>
              <w:rPr>
                <w:webHidden/>
                <w:rStyle w:val="IndexLink"/>
                <w:rtl w:val="true"/>
              </w:rPr>
              <w:t>«</w:t>
            </w:r>
            <w:r>
              <w:rPr>
                <w:rStyle w:val="IndexLink"/>
              </w:rPr>
              <w:t>5</w:t>
            </w:r>
            <w:r>
              <w:rPr>
                <w:rStyle w:val="IndexLink"/>
                <w:rtl w:val="true"/>
              </w:rPr>
              <w:t>»</w:t>
              <w:tab/>
            </w:r>
            <w:r>
              <w:rPr>
                <w:rStyle w:val="IndexLink"/>
              </w:rPr>
              <w:t>243</w:t>
            </w:r>
          </w:hyperlink>
        </w:p>
        <w:p>
          <w:pPr>
            <w:pStyle w:val="Contents5"/>
            <w:tabs>
              <w:tab w:val="clear" w:pos="7892"/>
              <w:tab w:val="right" w:pos="9026" w:leader="dot"/>
            </w:tabs>
            <w:rPr/>
          </w:pPr>
          <w:hyperlink w:anchor="__RefHeading___Toc1023366_3381743652">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1023368_3381743652">
            <w:r>
              <w:rPr>
                <w:webHidden/>
                <w:rStyle w:val="IndexLink"/>
                <w:rtl w:val="true"/>
              </w:rPr>
              <w:t>«</w:t>
            </w:r>
            <w:r>
              <w:rPr>
                <w:rStyle w:val="IndexLink"/>
              </w:rPr>
              <w:t>6</w:t>
            </w:r>
            <w:r>
              <w:rPr>
                <w:rStyle w:val="IndexLink"/>
                <w:rtl w:val="true"/>
              </w:rPr>
              <w:t>»</w:t>
              <w:tab/>
            </w:r>
            <w:r>
              <w:rPr>
                <w:rStyle w:val="IndexLink"/>
              </w:rPr>
              <w:t>243</w:t>
            </w:r>
          </w:hyperlink>
        </w:p>
        <w:p>
          <w:pPr>
            <w:pStyle w:val="Contents5"/>
            <w:tabs>
              <w:tab w:val="clear" w:pos="7892"/>
              <w:tab w:val="right" w:pos="9026" w:leader="dot"/>
            </w:tabs>
            <w:rPr/>
          </w:pPr>
          <w:hyperlink w:anchor="__RefHeading___Toc1023370_3381743652">
            <w:r>
              <w:rPr>
                <w:webHidden/>
                <w:rStyle w:val="IndexLink"/>
                <w:rtl w:val="true"/>
              </w:rPr>
              <w:t xml:space="preserve">روایت </w:t>
            </w:r>
            <w:r>
              <w:rPr>
                <w:rStyle w:val="IndexLink"/>
              </w:rPr>
              <w:t>4</w:t>
            </w:r>
            <w:r>
              <w:rPr>
                <w:rStyle w:val="IndexLink"/>
                <w:rtl w:val="true"/>
              </w:rPr>
              <w:tab/>
            </w:r>
            <w:r>
              <w:rPr>
                <w:rStyle w:val="IndexLink"/>
              </w:rPr>
              <w:t>243</w:t>
            </w:r>
          </w:hyperlink>
        </w:p>
        <w:p>
          <w:pPr>
            <w:pStyle w:val="Contents5"/>
            <w:tabs>
              <w:tab w:val="clear" w:pos="7892"/>
              <w:tab w:val="right" w:pos="9026" w:leader="dot"/>
            </w:tabs>
            <w:rPr/>
          </w:pPr>
          <w:hyperlink w:anchor="__RefHeading___Toc1023372_3381743652">
            <w:r>
              <w:rPr>
                <w:webHidden/>
                <w:rStyle w:val="IndexLink"/>
                <w:rtl w:val="true"/>
              </w:rPr>
              <w:t xml:space="preserve">روایت </w:t>
            </w:r>
            <w:r>
              <w:rPr>
                <w:rStyle w:val="IndexLink"/>
              </w:rPr>
              <w:t>5</w:t>
            </w:r>
            <w:r>
              <w:rPr>
                <w:rStyle w:val="IndexLink"/>
                <w:rtl w:val="true"/>
              </w:rPr>
              <w:tab/>
            </w:r>
            <w:r>
              <w:rPr>
                <w:rStyle w:val="IndexLink"/>
              </w:rPr>
              <w:t>244</w:t>
            </w:r>
          </w:hyperlink>
        </w:p>
        <w:p>
          <w:pPr>
            <w:pStyle w:val="Contents5"/>
            <w:tabs>
              <w:tab w:val="clear" w:pos="7892"/>
              <w:tab w:val="right" w:pos="9026" w:leader="dot"/>
            </w:tabs>
            <w:rPr/>
          </w:pPr>
          <w:hyperlink w:anchor="__RefHeading___Toc1023374_3381743652">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1023376_3381743652">
            <w:r>
              <w:rPr>
                <w:webHidden/>
                <w:rStyle w:val="IndexLink"/>
                <w:rtl w:val="true"/>
              </w:rPr>
              <w:t xml:space="preserve">روایت </w:t>
            </w:r>
            <w:r>
              <w:rPr>
                <w:rStyle w:val="IndexLink"/>
              </w:rPr>
              <w:t>6</w:t>
            </w:r>
            <w:r>
              <w:rPr>
                <w:rStyle w:val="IndexLink"/>
                <w:rtl w:val="true"/>
              </w:rPr>
              <w:tab/>
            </w:r>
            <w:r>
              <w:rPr>
                <w:rStyle w:val="IndexLink"/>
              </w:rPr>
              <w:t>244</w:t>
            </w:r>
          </w:hyperlink>
        </w:p>
        <w:p>
          <w:pPr>
            <w:pStyle w:val="Contents5"/>
            <w:tabs>
              <w:tab w:val="clear" w:pos="7892"/>
              <w:tab w:val="right" w:pos="9026" w:leader="dot"/>
            </w:tabs>
            <w:rPr/>
          </w:pPr>
          <w:hyperlink w:anchor="__RefHeading___Toc1023378_3381743652">
            <w:r>
              <w:rPr>
                <w:webHidden/>
                <w:rStyle w:val="IndexLink"/>
                <w:rtl w:val="true"/>
              </w:rPr>
              <w:t>«</w:t>
            </w:r>
            <w:r>
              <w:rPr>
                <w:rStyle w:val="IndexLink"/>
              </w:rPr>
              <w:t>7</w:t>
            </w:r>
            <w:r>
              <w:rPr>
                <w:rStyle w:val="IndexLink"/>
                <w:rtl w:val="true"/>
              </w:rPr>
              <w:t>»</w:t>
              <w:tab/>
            </w:r>
            <w:r>
              <w:rPr>
                <w:rStyle w:val="IndexLink"/>
              </w:rPr>
              <w:t>245</w:t>
            </w:r>
          </w:hyperlink>
        </w:p>
        <w:p>
          <w:pPr>
            <w:pStyle w:val="Contents5"/>
            <w:tabs>
              <w:tab w:val="clear" w:pos="7892"/>
              <w:tab w:val="right" w:pos="9026" w:leader="dot"/>
            </w:tabs>
            <w:rPr/>
          </w:pPr>
          <w:hyperlink w:anchor="__RefHeading___Toc1023380_3381743652">
            <w:r>
              <w:rPr>
                <w:webHidden/>
                <w:rStyle w:val="IndexLink"/>
                <w:rtl w:val="true"/>
              </w:rPr>
              <w:t>«</w:t>
            </w:r>
            <w:r>
              <w:rPr>
                <w:rStyle w:val="IndexLink"/>
              </w:rPr>
              <w:t>8</w:t>
            </w:r>
            <w:r>
              <w:rPr>
                <w:rStyle w:val="IndexLink"/>
                <w:rtl w:val="true"/>
              </w:rPr>
              <w:t>»</w:t>
              <w:tab/>
            </w:r>
            <w:r>
              <w:rPr>
                <w:rStyle w:val="IndexLink"/>
              </w:rPr>
              <w:t>245</w:t>
            </w:r>
          </w:hyperlink>
        </w:p>
        <w:p>
          <w:pPr>
            <w:pStyle w:val="Contents5"/>
            <w:tabs>
              <w:tab w:val="clear" w:pos="7892"/>
              <w:tab w:val="right" w:pos="9026" w:leader="dot"/>
            </w:tabs>
            <w:rPr/>
          </w:pPr>
          <w:hyperlink w:anchor="__RefHeading___Toc1023382_3381743652">
            <w:r>
              <w:rPr>
                <w:webHidden/>
                <w:rStyle w:val="IndexLink"/>
                <w:rtl w:val="true"/>
              </w:rPr>
              <w:t>«</w:t>
            </w:r>
            <w:r>
              <w:rPr>
                <w:rStyle w:val="IndexLink"/>
              </w:rPr>
              <w:t>9</w:t>
            </w:r>
            <w:r>
              <w:rPr>
                <w:rStyle w:val="IndexLink"/>
                <w:rtl w:val="true"/>
              </w:rPr>
              <w:t>»</w:t>
              <w:tab/>
            </w:r>
            <w:r>
              <w:rPr>
                <w:rStyle w:val="IndexLink"/>
              </w:rPr>
              <w:t>245</w:t>
            </w:r>
          </w:hyperlink>
        </w:p>
        <w:p>
          <w:pPr>
            <w:pStyle w:val="Contents5"/>
            <w:tabs>
              <w:tab w:val="clear" w:pos="7892"/>
              <w:tab w:val="right" w:pos="9026" w:leader="dot"/>
            </w:tabs>
            <w:rPr/>
          </w:pPr>
          <w:hyperlink w:anchor="__RefHeading___Toc1023384_3381743652">
            <w:r>
              <w:rPr>
                <w:webHidden/>
                <w:rStyle w:val="IndexLink"/>
                <w:rtl w:val="true"/>
              </w:rPr>
              <w:t>«</w:t>
            </w:r>
            <w:r>
              <w:rPr>
                <w:rStyle w:val="IndexLink"/>
              </w:rPr>
              <w:t>10</w:t>
            </w:r>
            <w:r>
              <w:rPr>
                <w:rStyle w:val="IndexLink"/>
                <w:rtl w:val="true"/>
              </w:rPr>
              <w:t>»</w:t>
              <w:tab/>
            </w:r>
            <w:r>
              <w:rPr>
                <w:rStyle w:val="IndexLink"/>
              </w:rPr>
              <w:t>245</w:t>
            </w:r>
          </w:hyperlink>
        </w:p>
        <w:p>
          <w:pPr>
            <w:pStyle w:val="Contents5"/>
            <w:tabs>
              <w:tab w:val="clear" w:pos="7892"/>
              <w:tab w:val="right" w:pos="9026" w:leader="dot"/>
            </w:tabs>
            <w:rPr/>
          </w:pPr>
          <w:hyperlink w:anchor="__RefHeading___Toc1023386_3381743652">
            <w:r>
              <w:rPr>
                <w:webHidden/>
                <w:rStyle w:val="IndexLink"/>
                <w:rtl w:val="true"/>
              </w:rPr>
              <w:t xml:space="preserve">روایت </w:t>
            </w:r>
            <w:r>
              <w:rPr>
                <w:rStyle w:val="IndexLink"/>
              </w:rPr>
              <w:t>7</w:t>
            </w:r>
            <w:r>
              <w:rPr>
                <w:rStyle w:val="IndexLink"/>
                <w:rtl w:val="true"/>
              </w:rPr>
              <w:tab/>
            </w:r>
            <w:r>
              <w:rPr>
                <w:rStyle w:val="IndexLink"/>
              </w:rPr>
              <w:t>245</w:t>
            </w:r>
          </w:hyperlink>
        </w:p>
        <w:p>
          <w:pPr>
            <w:pStyle w:val="Contents5"/>
            <w:tabs>
              <w:tab w:val="clear" w:pos="7892"/>
              <w:tab w:val="right" w:pos="9026" w:leader="dot"/>
            </w:tabs>
            <w:rPr/>
          </w:pPr>
          <w:hyperlink w:anchor="__RefHeading___Toc1023388_3381743652">
            <w:r>
              <w:rPr>
                <w:webHidden/>
                <w:rStyle w:val="IndexLink"/>
                <w:rtl w:val="true"/>
              </w:rPr>
              <w:t xml:space="preserve">روایت </w:t>
            </w:r>
            <w:r>
              <w:rPr>
                <w:rStyle w:val="IndexLink"/>
              </w:rPr>
              <w:t>8</w:t>
            </w:r>
            <w:r>
              <w:rPr>
                <w:rStyle w:val="IndexLink"/>
                <w:rtl w:val="true"/>
              </w:rPr>
              <w:tab/>
            </w:r>
            <w:r>
              <w:rPr>
                <w:rStyle w:val="IndexLink"/>
              </w:rPr>
              <w:t>245</w:t>
            </w:r>
          </w:hyperlink>
        </w:p>
        <w:p>
          <w:pPr>
            <w:pStyle w:val="Contents5"/>
            <w:tabs>
              <w:tab w:val="clear" w:pos="7892"/>
              <w:tab w:val="right" w:pos="9026" w:leader="dot"/>
            </w:tabs>
            <w:rPr/>
          </w:pPr>
          <w:hyperlink w:anchor="__RefHeading___Toc1023390_3381743652">
            <w:r>
              <w:rPr>
                <w:webHidden/>
                <w:rStyle w:val="IndexLink"/>
                <w:rtl w:val="true"/>
              </w:rPr>
              <w:t xml:space="preserve">روایت </w:t>
            </w:r>
            <w:r>
              <w:rPr>
                <w:rStyle w:val="IndexLink"/>
              </w:rPr>
              <w:t>9</w:t>
            </w:r>
            <w:r>
              <w:rPr>
                <w:rStyle w:val="IndexLink"/>
                <w:rtl w:val="true"/>
              </w:rPr>
              <w:tab/>
            </w:r>
            <w:r>
              <w:rPr>
                <w:rStyle w:val="IndexLink"/>
              </w:rPr>
              <w:t>246</w:t>
            </w:r>
          </w:hyperlink>
        </w:p>
        <w:p>
          <w:pPr>
            <w:pStyle w:val="Contents5"/>
            <w:tabs>
              <w:tab w:val="clear" w:pos="7892"/>
              <w:tab w:val="right" w:pos="9026" w:leader="dot"/>
            </w:tabs>
            <w:rPr/>
          </w:pPr>
          <w:hyperlink w:anchor="__RefHeading___Toc1023392_3381743652">
            <w:r>
              <w:rPr>
                <w:webHidden/>
                <w:rStyle w:val="IndexLink"/>
                <w:rtl w:val="true"/>
              </w:rPr>
              <w:t xml:space="preserve">روایت </w:t>
            </w:r>
            <w:r>
              <w:rPr>
                <w:rStyle w:val="IndexLink"/>
              </w:rPr>
              <w:t>10</w:t>
            </w:r>
            <w:r>
              <w:rPr>
                <w:rStyle w:val="IndexLink"/>
                <w:rtl w:val="true"/>
              </w:rPr>
              <w:tab/>
            </w:r>
            <w:r>
              <w:rPr>
                <w:rStyle w:val="IndexLink"/>
              </w:rPr>
              <w:t>246</w:t>
            </w:r>
          </w:hyperlink>
        </w:p>
        <w:p>
          <w:pPr>
            <w:pStyle w:val="Contents5"/>
            <w:tabs>
              <w:tab w:val="clear" w:pos="7892"/>
              <w:tab w:val="right" w:pos="9026" w:leader="dot"/>
            </w:tabs>
            <w:rPr/>
          </w:pPr>
          <w:hyperlink w:anchor="__RefHeading___Toc1023394_3381743652">
            <w:r>
              <w:rPr>
                <w:webHidden/>
                <w:rStyle w:val="IndexLink"/>
                <w:rtl w:val="true"/>
              </w:rPr>
              <w:t>«</w:t>
            </w:r>
            <w:r>
              <w:rPr>
                <w:rStyle w:val="IndexLink"/>
              </w:rPr>
              <w:t>11</w:t>
            </w:r>
            <w:r>
              <w:rPr>
                <w:rStyle w:val="IndexLink"/>
                <w:rtl w:val="true"/>
              </w:rPr>
              <w:t>»</w:t>
              <w:tab/>
            </w:r>
            <w:r>
              <w:rPr>
                <w:rStyle w:val="IndexLink"/>
              </w:rPr>
              <w:t>247</w:t>
            </w:r>
          </w:hyperlink>
        </w:p>
        <w:p>
          <w:pPr>
            <w:pStyle w:val="Contents5"/>
            <w:tabs>
              <w:tab w:val="clear" w:pos="7892"/>
              <w:tab w:val="right" w:pos="9026" w:leader="dot"/>
            </w:tabs>
            <w:rPr/>
          </w:pPr>
          <w:hyperlink w:anchor="__RefHeading___Toc1023396_3381743652">
            <w:r>
              <w:rPr>
                <w:webHidden/>
                <w:rStyle w:val="IndexLink"/>
                <w:rtl w:val="true"/>
              </w:rPr>
              <w:t>«</w:t>
            </w:r>
            <w:r>
              <w:rPr>
                <w:rStyle w:val="IndexLink"/>
              </w:rPr>
              <w:t>12</w:t>
            </w:r>
            <w:r>
              <w:rPr>
                <w:rStyle w:val="IndexLink"/>
                <w:rtl w:val="true"/>
              </w:rPr>
              <w:t>»</w:t>
              <w:tab/>
            </w:r>
            <w:r>
              <w:rPr>
                <w:rStyle w:val="IndexLink"/>
              </w:rPr>
              <w:t>247</w:t>
            </w:r>
          </w:hyperlink>
        </w:p>
        <w:p>
          <w:pPr>
            <w:pStyle w:val="Contents5"/>
            <w:tabs>
              <w:tab w:val="clear" w:pos="7892"/>
              <w:tab w:val="right" w:pos="9026" w:leader="dot"/>
            </w:tabs>
            <w:rPr/>
          </w:pPr>
          <w:hyperlink w:anchor="__RefHeading___Toc1023398_3381743652">
            <w:r>
              <w:rPr>
                <w:webHidden/>
                <w:rStyle w:val="IndexLink"/>
                <w:rtl w:val="true"/>
              </w:rPr>
              <w:t>«</w:t>
            </w:r>
            <w:r>
              <w:rPr>
                <w:rStyle w:val="IndexLink"/>
              </w:rPr>
              <w:t>13</w:t>
            </w:r>
            <w:r>
              <w:rPr>
                <w:rStyle w:val="IndexLink"/>
                <w:rtl w:val="true"/>
              </w:rPr>
              <w:t>»</w:t>
              <w:tab/>
            </w:r>
            <w:r>
              <w:rPr>
                <w:rStyle w:val="IndexLink"/>
              </w:rPr>
              <w:t>247</w:t>
            </w:r>
          </w:hyperlink>
        </w:p>
        <w:p>
          <w:pPr>
            <w:pStyle w:val="Contents5"/>
            <w:tabs>
              <w:tab w:val="clear" w:pos="7892"/>
              <w:tab w:val="right" w:pos="9026" w:leader="dot"/>
            </w:tabs>
            <w:rPr/>
          </w:pPr>
          <w:hyperlink w:anchor="__RefHeading___Toc1023400_3381743652">
            <w:r>
              <w:rPr>
                <w:webHidden/>
                <w:rStyle w:val="IndexLink"/>
                <w:rtl w:val="true"/>
              </w:rPr>
              <w:t>«</w:t>
            </w:r>
            <w:r>
              <w:rPr>
                <w:rStyle w:val="IndexLink"/>
              </w:rPr>
              <w:t>14</w:t>
            </w:r>
            <w:r>
              <w:rPr>
                <w:rStyle w:val="IndexLink"/>
                <w:rtl w:val="true"/>
              </w:rPr>
              <w:t>»</w:t>
              <w:tab/>
            </w:r>
            <w:r>
              <w:rPr>
                <w:rStyle w:val="IndexLink"/>
              </w:rPr>
              <w:t>247</w:t>
            </w:r>
          </w:hyperlink>
        </w:p>
        <w:p>
          <w:pPr>
            <w:pStyle w:val="Contents5"/>
            <w:tabs>
              <w:tab w:val="clear" w:pos="7892"/>
              <w:tab w:val="right" w:pos="9026" w:leader="dot"/>
            </w:tabs>
            <w:rPr/>
          </w:pPr>
          <w:hyperlink w:anchor="__RefHeading___Toc1023402_3381743652">
            <w:r>
              <w:rPr>
                <w:webHidden/>
                <w:rStyle w:val="IndexLink"/>
                <w:rtl w:val="true"/>
              </w:rPr>
              <w:t xml:space="preserve">روایت </w:t>
            </w:r>
            <w:r>
              <w:rPr>
                <w:rStyle w:val="IndexLink"/>
              </w:rPr>
              <w:t>11</w:t>
            </w:r>
            <w:r>
              <w:rPr>
                <w:rStyle w:val="IndexLink"/>
                <w:rtl w:val="true"/>
              </w:rPr>
              <w:tab/>
            </w:r>
            <w:r>
              <w:rPr>
                <w:rStyle w:val="IndexLink"/>
              </w:rPr>
              <w:t>247</w:t>
            </w:r>
          </w:hyperlink>
        </w:p>
        <w:p>
          <w:pPr>
            <w:pStyle w:val="Contents5"/>
            <w:tabs>
              <w:tab w:val="clear" w:pos="7892"/>
              <w:tab w:val="right" w:pos="9026" w:leader="dot"/>
            </w:tabs>
            <w:rPr/>
          </w:pPr>
          <w:hyperlink w:anchor="__RefHeading___Toc1023404_3381743652">
            <w:r>
              <w:rPr>
                <w:webHidden/>
                <w:rStyle w:val="IndexLink"/>
                <w:rtl w:val="true"/>
              </w:rPr>
              <w:t xml:space="preserve">روایت </w:t>
            </w:r>
            <w:r>
              <w:rPr>
                <w:rStyle w:val="IndexLink"/>
              </w:rPr>
              <w:t>12</w:t>
            </w:r>
            <w:r>
              <w:rPr>
                <w:rStyle w:val="IndexLink"/>
                <w:rtl w:val="true"/>
              </w:rPr>
              <w:tab/>
            </w:r>
            <w:r>
              <w:rPr>
                <w:rStyle w:val="IndexLink"/>
              </w:rPr>
              <w:t>247</w:t>
            </w:r>
          </w:hyperlink>
        </w:p>
        <w:p>
          <w:pPr>
            <w:pStyle w:val="Contents5"/>
            <w:tabs>
              <w:tab w:val="clear" w:pos="7892"/>
              <w:tab w:val="right" w:pos="9026" w:leader="dot"/>
            </w:tabs>
            <w:rPr/>
          </w:pPr>
          <w:hyperlink w:anchor="__RefHeading___Toc1023406_3381743652">
            <w:r>
              <w:rPr>
                <w:webHidden/>
                <w:rStyle w:val="IndexLink"/>
                <w:rtl w:val="true"/>
              </w:rPr>
              <w:t xml:space="preserve">روایت </w:t>
            </w:r>
            <w:r>
              <w:rPr>
                <w:rStyle w:val="IndexLink"/>
              </w:rPr>
              <w:t>13</w:t>
            </w:r>
            <w:r>
              <w:rPr>
                <w:rStyle w:val="IndexLink"/>
                <w:rtl w:val="true"/>
              </w:rPr>
              <w:tab/>
            </w:r>
            <w:r>
              <w:rPr>
                <w:rStyle w:val="IndexLink"/>
              </w:rPr>
              <w:t>248</w:t>
            </w:r>
          </w:hyperlink>
        </w:p>
        <w:p>
          <w:pPr>
            <w:pStyle w:val="Contents5"/>
            <w:tabs>
              <w:tab w:val="clear" w:pos="7892"/>
              <w:tab w:val="right" w:pos="9026" w:leader="dot"/>
            </w:tabs>
            <w:rPr/>
          </w:pPr>
          <w:hyperlink w:anchor="__RefHeading___Toc1023408_3381743652">
            <w:r>
              <w:rPr>
                <w:webHidden/>
                <w:rStyle w:val="IndexLink"/>
                <w:rtl w:val="true"/>
              </w:rPr>
              <w:t xml:space="preserve">روایت </w:t>
            </w:r>
            <w:r>
              <w:rPr>
                <w:rStyle w:val="IndexLink"/>
              </w:rPr>
              <w:t>14</w:t>
            </w:r>
            <w:r>
              <w:rPr>
                <w:rStyle w:val="IndexLink"/>
                <w:rtl w:val="true"/>
              </w:rPr>
              <w:tab/>
            </w:r>
            <w:r>
              <w:rPr>
                <w:rStyle w:val="IndexLink"/>
              </w:rPr>
              <w:t>248</w:t>
            </w:r>
          </w:hyperlink>
        </w:p>
        <w:p>
          <w:pPr>
            <w:pStyle w:val="Contents5"/>
            <w:tabs>
              <w:tab w:val="clear" w:pos="7892"/>
              <w:tab w:val="right" w:pos="9026" w:leader="dot"/>
            </w:tabs>
            <w:rPr/>
          </w:pPr>
          <w:hyperlink w:anchor="__RefHeading___Toc1023410_3381743652">
            <w:r>
              <w:rPr>
                <w:webHidden/>
                <w:rStyle w:val="IndexLink"/>
                <w:rtl w:val="true"/>
              </w:rPr>
              <w:t>«</w:t>
            </w:r>
            <w:r>
              <w:rPr>
                <w:rStyle w:val="IndexLink"/>
              </w:rPr>
              <w:t>15</w:t>
            </w:r>
            <w:r>
              <w:rPr>
                <w:rStyle w:val="IndexLink"/>
                <w:rtl w:val="true"/>
              </w:rPr>
              <w:t>»</w:t>
              <w:tab/>
            </w:r>
            <w:r>
              <w:rPr>
                <w:rStyle w:val="IndexLink"/>
              </w:rPr>
              <w:t>249</w:t>
            </w:r>
          </w:hyperlink>
        </w:p>
        <w:p>
          <w:pPr>
            <w:pStyle w:val="Contents5"/>
            <w:tabs>
              <w:tab w:val="clear" w:pos="7892"/>
              <w:tab w:val="right" w:pos="9026" w:leader="dot"/>
            </w:tabs>
            <w:rPr/>
          </w:pPr>
          <w:hyperlink w:anchor="__RefHeading___Toc1023412_3381743652">
            <w:r>
              <w:rPr>
                <w:webHidden/>
                <w:rStyle w:val="IndexLink"/>
                <w:rtl w:val="true"/>
              </w:rPr>
              <w:t>«</w:t>
            </w:r>
            <w:r>
              <w:rPr>
                <w:rStyle w:val="IndexLink"/>
              </w:rPr>
              <w:t>16</w:t>
            </w:r>
            <w:r>
              <w:rPr>
                <w:rStyle w:val="IndexLink"/>
                <w:rtl w:val="true"/>
              </w:rPr>
              <w:t>»</w:t>
              <w:tab/>
            </w:r>
            <w:r>
              <w:rPr>
                <w:rStyle w:val="IndexLink"/>
              </w:rPr>
              <w:t>249</w:t>
            </w:r>
          </w:hyperlink>
        </w:p>
        <w:p>
          <w:pPr>
            <w:pStyle w:val="Contents5"/>
            <w:tabs>
              <w:tab w:val="clear" w:pos="7892"/>
              <w:tab w:val="right" w:pos="9026" w:leader="dot"/>
            </w:tabs>
            <w:rPr/>
          </w:pPr>
          <w:hyperlink w:anchor="__RefHeading___Toc1023414_3381743652">
            <w:r>
              <w:rPr>
                <w:webHidden/>
                <w:rStyle w:val="IndexLink"/>
                <w:rtl w:val="true"/>
              </w:rPr>
              <w:t>«</w:t>
            </w:r>
            <w:r>
              <w:rPr>
                <w:rStyle w:val="IndexLink"/>
              </w:rPr>
              <w:t>17</w:t>
            </w:r>
            <w:r>
              <w:rPr>
                <w:rStyle w:val="IndexLink"/>
                <w:rtl w:val="true"/>
              </w:rPr>
              <w:t>»</w:t>
              <w:tab/>
            </w:r>
            <w:r>
              <w:rPr>
                <w:rStyle w:val="IndexLink"/>
              </w:rPr>
              <w:t>249</w:t>
            </w:r>
          </w:hyperlink>
        </w:p>
        <w:p>
          <w:pPr>
            <w:pStyle w:val="Contents5"/>
            <w:tabs>
              <w:tab w:val="clear" w:pos="7892"/>
              <w:tab w:val="right" w:pos="9026" w:leader="dot"/>
            </w:tabs>
            <w:rPr/>
          </w:pPr>
          <w:hyperlink w:anchor="__RefHeading___Toc1023416_3381743652">
            <w:r>
              <w:rPr>
                <w:webHidden/>
                <w:rStyle w:val="IndexLink"/>
                <w:rtl w:val="true"/>
              </w:rPr>
              <w:t xml:space="preserve">روایت </w:t>
            </w:r>
            <w:r>
              <w:rPr>
                <w:rStyle w:val="IndexLink"/>
              </w:rPr>
              <w:t>15</w:t>
            </w:r>
            <w:r>
              <w:rPr>
                <w:rStyle w:val="IndexLink"/>
                <w:rtl w:val="true"/>
              </w:rPr>
              <w:tab/>
            </w:r>
            <w:r>
              <w:rPr>
                <w:rStyle w:val="IndexLink"/>
              </w:rPr>
              <w:t>249</w:t>
            </w:r>
          </w:hyperlink>
        </w:p>
        <w:p>
          <w:pPr>
            <w:pStyle w:val="Contents5"/>
            <w:tabs>
              <w:tab w:val="clear" w:pos="7892"/>
              <w:tab w:val="right" w:pos="9026" w:leader="dot"/>
            </w:tabs>
            <w:rPr/>
          </w:pPr>
          <w:hyperlink w:anchor="__RefHeading___Toc1023418_3381743652">
            <w:r>
              <w:rPr>
                <w:webHidden/>
                <w:rStyle w:val="IndexLink"/>
                <w:rtl w:val="true"/>
              </w:rPr>
              <w:t xml:space="preserve">روایت </w:t>
            </w:r>
            <w:r>
              <w:rPr>
                <w:rStyle w:val="IndexLink"/>
              </w:rPr>
              <w:t>16</w:t>
            </w:r>
            <w:r>
              <w:rPr>
                <w:rStyle w:val="IndexLink"/>
                <w:rtl w:val="true"/>
              </w:rPr>
              <w:tab/>
            </w:r>
            <w:r>
              <w:rPr>
                <w:rStyle w:val="IndexLink"/>
              </w:rPr>
              <w:t>250</w:t>
            </w:r>
          </w:hyperlink>
        </w:p>
        <w:p>
          <w:pPr>
            <w:pStyle w:val="Contents5"/>
            <w:tabs>
              <w:tab w:val="clear" w:pos="7892"/>
              <w:tab w:val="right" w:pos="9026" w:leader="dot"/>
            </w:tabs>
            <w:rPr/>
          </w:pPr>
          <w:hyperlink w:anchor="__RefHeading___Toc1023420_3381743652">
            <w:r>
              <w:rPr>
                <w:webHidden/>
                <w:rStyle w:val="IndexLink"/>
                <w:rtl w:val="true"/>
              </w:rPr>
              <w:t xml:space="preserve">روایت </w:t>
            </w:r>
            <w:r>
              <w:rPr>
                <w:rStyle w:val="IndexLink"/>
              </w:rPr>
              <w:t>17</w:t>
            </w:r>
            <w:r>
              <w:rPr>
                <w:rStyle w:val="IndexLink"/>
                <w:rtl w:val="true"/>
              </w:rPr>
              <w:tab/>
            </w:r>
            <w:r>
              <w:rPr>
                <w:rStyle w:val="IndexLink"/>
              </w:rPr>
              <w:t>250</w:t>
            </w:r>
          </w:hyperlink>
        </w:p>
        <w:p>
          <w:pPr>
            <w:pStyle w:val="Contents5"/>
            <w:tabs>
              <w:tab w:val="clear" w:pos="7892"/>
              <w:tab w:val="right" w:pos="9026" w:leader="dot"/>
            </w:tabs>
            <w:rPr/>
          </w:pPr>
          <w:hyperlink w:anchor="__RefHeading___Toc1023422_3381743652">
            <w:r>
              <w:rPr>
                <w:webHidden/>
                <w:rStyle w:val="IndexLink"/>
                <w:rtl w:val="true"/>
              </w:rPr>
              <w:t>«</w:t>
            </w:r>
            <w:r>
              <w:rPr>
                <w:rStyle w:val="IndexLink"/>
              </w:rPr>
              <w:t>18</w:t>
            </w:r>
            <w:r>
              <w:rPr>
                <w:rStyle w:val="IndexLink"/>
                <w:rtl w:val="true"/>
              </w:rPr>
              <w:t>»</w:t>
              <w:tab/>
            </w:r>
            <w:r>
              <w:rPr>
                <w:rStyle w:val="IndexLink"/>
              </w:rPr>
              <w:t>251</w:t>
            </w:r>
          </w:hyperlink>
        </w:p>
        <w:p>
          <w:pPr>
            <w:pStyle w:val="Contents3"/>
            <w:tabs>
              <w:tab w:val="clear" w:pos="8459"/>
              <w:tab w:val="right" w:pos="9026" w:leader="dot"/>
            </w:tabs>
            <w:rPr/>
          </w:pPr>
          <w:hyperlink w:anchor="__RefHeading___Toc1023424_3381743652">
            <w:r>
              <w:rPr>
                <w:webHidden/>
                <w:rStyle w:val="IndexLink"/>
                <w:rtl w:val="true"/>
              </w:rPr>
              <w:t xml:space="preserve">باب </w:t>
            </w:r>
            <w:r>
              <w:rPr>
                <w:rStyle w:val="IndexLink"/>
              </w:rPr>
              <w:t>4</w:t>
            </w:r>
            <w:r>
              <w:rPr>
                <w:rStyle w:val="IndexLink"/>
                <w:rtl w:val="true"/>
              </w:rPr>
              <w:t xml:space="preserve"> </w:t>
            </w:r>
            <w:r>
              <w:rPr>
                <w:rStyle w:val="IndexLink"/>
                <w:rtl w:val="true"/>
              </w:rPr>
              <w:t>جامع في صفات الإمام و شرائط الإمامة</w:t>
            </w:r>
            <w:r>
              <w:rPr>
                <w:rStyle w:val="IndexLink"/>
                <w:rtl w:val="true"/>
              </w:rPr>
              <w:tab/>
            </w:r>
            <w:r>
              <w:rPr>
                <w:rStyle w:val="IndexLink"/>
              </w:rPr>
              <w:t>251</w:t>
            </w:r>
          </w:hyperlink>
        </w:p>
        <w:p>
          <w:pPr>
            <w:pStyle w:val="Contents4"/>
            <w:tabs>
              <w:tab w:val="clear" w:pos="8176"/>
              <w:tab w:val="right" w:pos="9026" w:leader="dot"/>
            </w:tabs>
            <w:rPr/>
          </w:pPr>
          <w:hyperlink w:anchor="__RefHeading___Toc1023426_3381743652">
            <w:r>
              <w:rPr>
                <w:webHidden/>
                <w:rStyle w:val="IndexLink"/>
                <w:rtl w:val="true"/>
              </w:rPr>
              <w:t>الآيات</w:t>
            </w:r>
            <w:r>
              <w:rPr>
                <w:rStyle w:val="IndexLink"/>
                <w:rtl w:val="true"/>
              </w:rPr>
              <w:tab/>
            </w:r>
            <w:r>
              <w:rPr>
                <w:rStyle w:val="IndexLink"/>
              </w:rPr>
              <w:t>251</w:t>
            </w:r>
          </w:hyperlink>
        </w:p>
        <w:p>
          <w:pPr>
            <w:pStyle w:val="Contents4"/>
            <w:tabs>
              <w:tab w:val="clear" w:pos="8176"/>
              <w:tab w:val="right" w:pos="9026" w:leader="dot"/>
            </w:tabs>
            <w:rPr/>
          </w:pPr>
          <w:hyperlink w:anchor="__RefHeading___Toc1023428_3381743652">
            <w:r>
              <w:rPr>
                <w:webHidden/>
                <w:rStyle w:val="IndexLink"/>
                <w:rtl w:val="true"/>
              </w:rPr>
              <w:t>تفسير</w:t>
            </w:r>
            <w:r>
              <w:rPr>
                <w:rStyle w:val="IndexLink"/>
                <w:rtl w:val="true"/>
              </w:rPr>
              <w:tab/>
            </w:r>
            <w:r>
              <w:rPr>
                <w:rStyle w:val="IndexLink"/>
              </w:rPr>
              <w:t>251</w:t>
            </w:r>
          </w:hyperlink>
        </w:p>
        <w:p>
          <w:pPr>
            <w:pStyle w:val="Contents5"/>
            <w:tabs>
              <w:tab w:val="clear" w:pos="7892"/>
              <w:tab w:val="right" w:pos="9026" w:leader="dot"/>
            </w:tabs>
            <w:rPr/>
          </w:pPr>
          <w:hyperlink w:anchor="__RefHeading___Toc1023430_3381743652">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023432_3381743652">
            <w:r>
              <w:rPr>
                <w:webHidden/>
                <w:rStyle w:val="IndexLink"/>
                <w:rtl w:val="true"/>
              </w:rPr>
              <w:t xml:space="preserve">روایت </w:t>
            </w:r>
            <w:r>
              <w:rPr>
                <w:rStyle w:val="IndexLink"/>
              </w:rPr>
              <w:t>18</w:t>
            </w:r>
            <w:r>
              <w:rPr>
                <w:rStyle w:val="IndexLink"/>
                <w:rtl w:val="true"/>
              </w:rPr>
              <w:tab/>
            </w:r>
            <w:r>
              <w:rPr>
                <w:rStyle w:val="IndexLink"/>
              </w:rPr>
              <w:t>251</w:t>
            </w:r>
          </w:hyperlink>
        </w:p>
        <w:p>
          <w:pPr>
            <w:pStyle w:val="Contents3"/>
            <w:tabs>
              <w:tab w:val="clear" w:pos="8459"/>
              <w:tab w:val="right" w:pos="9026" w:leader="dot"/>
            </w:tabs>
            <w:rPr/>
          </w:pPr>
          <w:hyperlink w:anchor="__RefHeading___Toc1023434_3381743652">
            <w:r>
              <w:rPr>
                <w:webHidden/>
                <w:rStyle w:val="IndexLink"/>
                <w:rtl w:val="true"/>
              </w:rPr>
              <w:t xml:space="preserve">باب چهارم </w:t>
            </w:r>
            <w:r>
              <w:rPr>
                <w:rStyle w:val="IndexLink"/>
                <w:rtl w:val="true"/>
              </w:rPr>
              <w:t xml:space="preserve">: </w:t>
            </w:r>
            <w:r>
              <w:rPr>
                <w:rStyle w:val="IndexLink"/>
                <w:rtl w:val="true"/>
              </w:rPr>
              <w:t>صفات امام و شرایط امامت</w:t>
            </w:r>
            <w:r>
              <w:rPr>
                <w:rStyle w:val="IndexLink"/>
                <w:rtl w:val="true"/>
              </w:rPr>
              <w:tab/>
            </w:r>
            <w:r>
              <w:rPr>
                <w:rStyle w:val="IndexLink"/>
              </w:rPr>
              <w:t>251</w:t>
            </w:r>
          </w:hyperlink>
        </w:p>
        <w:p>
          <w:pPr>
            <w:pStyle w:val="Contents4"/>
            <w:tabs>
              <w:tab w:val="clear" w:pos="8176"/>
              <w:tab w:val="right" w:pos="9026" w:leader="dot"/>
            </w:tabs>
            <w:rPr/>
          </w:pPr>
          <w:hyperlink w:anchor="__RefHeading___Toc1023436_3381743652">
            <w:r>
              <w:rPr>
                <w:webHidden/>
                <w:rStyle w:val="IndexLink"/>
                <w:rtl w:val="true"/>
              </w:rPr>
              <w:t>آیات</w:t>
            </w:r>
            <w:r>
              <w:rPr>
                <w:rStyle w:val="IndexLink"/>
                <w:rtl w:val="true"/>
              </w:rPr>
              <w:tab/>
            </w:r>
            <w:r>
              <w:rPr>
                <w:rStyle w:val="IndexLink"/>
              </w:rPr>
              <w:t>251</w:t>
            </w:r>
          </w:hyperlink>
        </w:p>
        <w:p>
          <w:pPr>
            <w:pStyle w:val="Contents4"/>
            <w:tabs>
              <w:tab w:val="clear" w:pos="8176"/>
              <w:tab w:val="right" w:pos="9026" w:leader="dot"/>
            </w:tabs>
            <w:rPr/>
          </w:pPr>
          <w:hyperlink w:anchor="__RefHeading___Toc1023438_3381743652">
            <w:r>
              <w:rPr>
                <w:webHidden/>
                <w:rStyle w:val="IndexLink"/>
                <w:rtl w:val="true"/>
              </w:rPr>
              <w:t>تفسیر</w:t>
            </w:r>
            <w:r>
              <w:rPr>
                <w:rStyle w:val="IndexLink"/>
                <w:rtl w:val="true"/>
              </w:rPr>
              <w:tab/>
            </w:r>
            <w:r>
              <w:rPr>
                <w:rStyle w:val="IndexLink"/>
              </w:rPr>
              <w:t>252</w:t>
            </w:r>
          </w:hyperlink>
        </w:p>
        <w:p>
          <w:pPr>
            <w:pStyle w:val="Contents4"/>
            <w:tabs>
              <w:tab w:val="clear" w:pos="8176"/>
              <w:tab w:val="right" w:pos="9026" w:leader="dot"/>
            </w:tabs>
            <w:rPr/>
          </w:pPr>
          <w:hyperlink w:anchor="__RefHeading___Toc1023440_3381743652">
            <w:r>
              <w:rPr>
                <w:webHidden/>
                <w:rStyle w:val="IndexLink"/>
                <w:rtl w:val="true"/>
              </w:rPr>
              <w:t>الأخبار</w:t>
            </w:r>
            <w:r>
              <w:rPr>
                <w:rStyle w:val="IndexLink"/>
                <w:rtl w:val="true"/>
              </w:rPr>
              <w:tab/>
            </w:r>
            <w:r>
              <w:rPr>
                <w:rStyle w:val="IndexLink"/>
              </w:rPr>
              <w:t>253</w:t>
            </w:r>
          </w:hyperlink>
        </w:p>
        <w:p>
          <w:pPr>
            <w:pStyle w:val="Contents5"/>
            <w:tabs>
              <w:tab w:val="clear" w:pos="7892"/>
              <w:tab w:val="right" w:pos="9026" w:leader="dot"/>
            </w:tabs>
            <w:rPr/>
          </w:pPr>
          <w:hyperlink w:anchor="__RefHeading___Toc1023442_3381743652">
            <w:r>
              <w:rPr>
                <w:webHidden/>
                <w:rStyle w:val="IndexLink"/>
                <w:rtl w:val="true"/>
              </w:rPr>
              <w:t>«</w:t>
            </w:r>
            <w:r>
              <w:rPr>
                <w:rStyle w:val="IndexLink"/>
              </w:rPr>
              <w:t>1</w:t>
            </w:r>
            <w:r>
              <w:rPr>
                <w:rStyle w:val="IndexLink"/>
                <w:rtl w:val="true"/>
              </w:rPr>
              <w:t>»</w:t>
              <w:tab/>
            </w:r>
            <w:r>
              <w:rPr>
                <w:rStyle w:val="IndexLink"/>
              </w:rPr>
              <w:t>253</w:t>
            </w:r>
          </w:hyperlink>
        </w:p>
        <w:p>
          <w:pPr>
            <w:pStyle w:val="Contents4"/>
            <w:tabs>
              <w:tab w:val="clear" w:pos="8176"/>
              <w:tab w:val="right" w:pos="9026" w:leader="dot"/>
            </w:tabs>
            <w:rPr/>
          </w:pPr>
          <w:hyperlink w:anchor="__RefHeading___Toc1023444_3381743652">
            <w:r>
              <w:rPr>
                <w:webHidden/>
                <w:rStyle w:val="IndexLink"/>
                <w:rtl w:val="true"/>
              </w:rPr>
              <w:t>روایات</w:t>
            </w:r>
            <w:r>
              <w:rPr>
                <w:rStyle w:val="IndexLink"/>
                <w:rtl w:val="true"/>
              </w:rPr>
              <w:tab/>
            </w:r>
            <w:r>
              <w:rPr>
                <w:rStyle w:val="IndexLink"/>
              </w:rPr>
              <w:t>254</w:t>
            </w:r>
          </w:hyperlink>
        </w:p>
        <w:p>
          <w:pPr>
            <w:pStyle w:val="Contents5"/>
            <w:tabs>
              <w:tab w:val="clear" w:pos="7892"/>
              <w:tab w:val="right" w:pos="9026" w:leader="dot"/>
            </w:tabs>
            <w:rPr/>
          </w:pPr>
          <w:hyperlink w:anchor="__RefHeading___Toc1023446_3381743652">
            <w:r>
              <w:rPr>
                <w:webHidden/>
                <w:rStyle w:val="IndexLink"/>
                <w:rtl w:val="true"/>
              </w:rPr>
              <w:t xml:space="preserve">روایت </w:t>
            </w:r>
            <w:r>
              <w:rPr>
                <w:rStyle w:val="IndexLink"/>
              </w:rPr>
              <w:t>1</w:t>
            </w:r>
            <w:r>
              <w:rPr>
                <w:rStyle w:val="IndexLink"/>
                <w:rtl w:val="true"/>
              </w:rPr>
              <w:tab/>
            </w:r>
            <w:r>
              <w:rPr>
                <w:rStyle w:val="IndexLink"/>
              </w:rPr>
              <w:t>254</w:t>
            </w:r>
          </w:hyperlink>
        </w:p>
        <w:p>
          <w:pPr>
            <w:pStyle w:val="Contents5"/>
            <w:tabs>
              <w:tab w:val="clear" w:pos="7892"/>
              <w:tab w:val="right" w:pos="9026" w:leader="dot"/>
            </w:tabs>
            <w:rPr/>
          </w:pPr>
          <w:hyperlink w:anchor="__RefHeading___Toc1023448_3381743652">
            <w:r>
              <w:rPr>
                <w:webHidden/>
                <w:rStyle w:val="IndexLink"/>
                <w:rtl w:val="true"/>
              </w:rPr>
              <w:t>«</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1023450_3381743652">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1023452_3381743652">
            <w:r>
              <w:rPr>
                <w:webHidden/>
                <w:rStyle w:val="IndexLink"/>
                <w:rtl w:val="true"/>
              </w:rPr>
              <w:t xml:space="preserve">روایت </w:t>
            </w:r>
            <w:r>
              <w:rPr>
                <w:rStyle w:val="IndexLink"/>
              </w:rPr>
              <w:t>2</w:t>
            </w:r>
            <w:r>
              <w:rPr>
                <w:rStyle w:val="IndexLink"/>
                <w:rtl w:val="true"/>
              </w:rPr>
              <w:tab/>
            </w:r>
            <w:r>
              <w:rPr>
                <w:rStyle w:val="IndexLink"/>
              </w:rPr>
              <w:t>256</w:t>
            </w:r>
          </w:hyperlink>
        </w:p>
        <w:p>
          <w:pPr>
            <w:pStyle w:val="Contents5"/>
            <w:tabs>
              <w:tab w:val="clear" w:pos="7892"/>
              <w:tab w:val="right" w:pos="9026" w:leader="dot"/>
            </w:tabs>
            <w:rPr/>
          </w:pPr>
          <w:hyperlink w:anchor="__RefHeading___Toc1023454_3381743652">
            <w:r>
              <w:rPr>
                <w:webHidden/>
                <w:rStyle w:val="IndexLink"/>
                <w:rtl w:val="true"/>
              </w:rPr>
              <w:t>بيان</w:t>
            </w:r>
            <w:r>
              <w:rPr>
                <w:rStyle w:val="IndexLink"/>
                <w:rtl w:val="true"/>
              </w:rPr>
              <w:tab/>
            </w:r>
            <w:r>
              <w:rPr>
                <w:rStyle w:val="IndexLink"/>
              </w:rPr>
              <w:t>259</w:t>
            </w:r>
          </w:hyperlink>
        </w:p>
        <w:p>
          <w:pPr>
            <w:pStyle w:val="Contents5"/>
            <w:tabs>
              <w:tab w:val="clear" w:pos="7892"/>
              <w:tab w:val="right" w:pos="9026" w:leader="dot"/>
            </w:tabs>
            <w:rPr/>
          </w:pPr>
          <w:hyperlink w:anchor="__RefHeading___Toc1023456_3381743652">
            <w:r>
              <w:rPr>
                <w:webHidden/>
                <w:rStyle w:val="IndexLink"/>
                <w:rtl w:val="true"/>
              </w:rPr>
              <w:t>«</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1023458_3381743652">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1023460_3381743652">
            <w:r>
              <w:rPr>
                <w:webHidden/>
                <w:rStyle w:val="IndexLink"/>
                <w:rtl w:val="true"/>
              </w:rPr>
              <w:t>«</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1023462_3381743652">
            <w:r>
              <w:rPr>
                <w:webHidden/>
                <w:rStyle w:val="IndexLink"/>
                <w:rtl w:val="true"/>
              </w:rPr>
              <w:t xml:space="preserve">روایت </w:t>
            </w:r>
            <w:r>
              <w:rPr>
                <w:rStyle w:val="IndexLink"/>
              </w:rPr>
              <w:t>3</w:t>
            </w:r>
            <w:r>
              <w:rPr>
                <w:rStyle w:val="IndexLink"/>
                <w:rtl w:val="true"/>
              </w:rPr>
              <w:tab/>
            </w:r>
            <w:r>
              <w:rPr>
                <w:rStyle w:val="IndexLink"/>
              </w:rPr>
              <w:t>260</w:t>
            </w:r>
          </w:hyperlink>
        </w:p>
        <w:p>
          <w:pPr>
            <w:pStyle w:val="Contents5"/>
            <w:tabs>
              <w:tab w:val="clear" w:pos="7892"/>
              <w:tab w:val="right" w:pos="9026" w:leader="dot"/>
            </w:tabs>
            <w:rPr/>
          </w:pPr>
          <w:hyperlink w:anchor="__RefHeading___Toc1023464_3381743652">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1023466_3381743652">
            <w:r>
              <w:rPr>
                <w:webHidden/>
                <w:rStyle w:val="IndexLink"/>
                <w:rtl w:val="true"/>
              </w:rPr>
              <w:t xml:space="preserve">روایت </w:t>
            </w:r>
            <w:r>
              <w:rPr>
                <w:rStyle w:val="IndexLink"/>
              </w:rPr>
              <w:t>4</w:t>
            </w:r>
            <w:r>
              <w:rPr>
                <w:rStyle w:val="IndexLink"/>
                <w:rtl w:val="true"/>
              </w:rPr>
              <w:tab/>
            </w:r>
            <w:r>
              <w:rPr>
                <w:rStyle w:val="IndexLink"/>
              </w:rPr>
              <w:t>261</w:t>
            </w:r>
          </w:hyperlink>
        </w:p>
        <w:p>
          <w:pPr>
            <w:pStyle w:val="Contents5"/>
            <w:tabs>
              <w:tab w:val="clear" w:pos="7892"/>
              <w:tab w:val="right" w:pos="9026" w:leader="dot"/>
            </w:tabs>
            <w:rPr/>
          </w:pPr>
          <w:hyperlink w:anchor="__RefHeading___Toc1023468_3381743652">
            <w:r>
              <w:rPr>
                <w:webHidden/>
                <w:rStyle w:val="IndexLink"/>
                <w:rtl w:val="true"/>
              </w:rPr>
              <w:t>بيان</w:t>
            </w:r>
            <w:r>
              <w:rPr>
                <w:rStyle w:val="IndexLink"/>
                <w:rtl w:val="true"/>
              </w:rPr>
              <w:tab/>
            </w:r>
            <w:r>
              <w:rPr>
                <w:rStyle w:val="IndexLink"/>
              </w:rPr>
              <w:t>276</w:t>
            </w:r>
          </w:hyperlink>
        </w:p>
        <w:p>
          <w:pPr>
            <w:pStyle w:val="Contents5"/>
            <w:tabs>
              <w:tab w:val="clear" w:pos="7892"/>
              <w:tab w:val="right" w:pos="9026" w:leader="dot"/>
            </w:tabs>
            <w:rPr/>
          </w:pPr>
          <w:hyperlink w:anchor="__RefHeading___Toc1023470_3381743652">
            <w:r>
              <w:rPr>
                <w:webHidden/>
                <w:rStyle w:val="IndexLink"/>
                <w:rtl w:val="true"/>
              </w:rPr>
              <w:t>توضیح</w:t>
            </w:r>
            <w:r>
              <w:rPr>
                <w:rStyle w:val="IndexLink"/>
                <w:rtl w:val="true"/>
              </w:rPr>
              <w:tab/>
            </w:r>
            <w:r>
              <w:rPr>
                <w:rStyle w:val="IndexLink"/>
              </w:rPr>
              <w:t>276</w:t>
            </w:r>
          </w:hyperlink>
        </w:p>
        <w:p>
          <w:pPr>
            <w:pStyle w:val="Contents5"/>
            <w:tabs>
              <w:tab w:val="clear" w:pos="7892"/>
              <w:tab w:val="right" w:pos="9026" w:leader="dot"/>
            </w:tabs>
            <w:rPr/>
          </w:pPr>
          <w:hyperlink w:anchor="__RefHeading___Toc1023472_3381743652">
            <w:r>
              <w:rPr>
                <w:webHidden/>
                <w:rStyle w:val="IndexLink"/>
                <w:rtl w:val="true"/>
              </w:rPr>
              <w:t>«</w:t>
            </w:r>
            <w:r>
              <w:rPr>
                <w:rStyle w:val="IndexLink"/>
              </w:rPr>
              <w:t>5</w:t>
            </w:r>
            <w:r>
              <w:rPr>
                <w:rStyle w:val="IndexLink"/>
                <w:rtl w:val="true"/>
              </w:rPr>
              <w:t>»</w:t>
              <w:tab/>
            </w:r>
            <w:r>
              <w:rPr>
                <w:rStyle w:val="IndexLink"/>
              </w:rPr>
              <w:t>283</w:t>
            </w:r>
          </w:hyperlink>
        </w:p>
        <w:p>
          <w:pPr>
            <w:pStyle w:val="Contents5"/>
            <w:tabs>
              <w:tab w:val="clear" w:pos="7892"/>
              <w:tab w:val="right" w:pos="9026" w:leader="dot"/>
            </w:tabs>
            <w:rPr/>
          </w:pPr>
          <w:hyperlink w:anchor="__RefHeading___Toc1023474_3381743652">
            <w:r>
              <w:rPr>
                <w:webHidden/>
                <w:rStyle w:val="IndexLink"/>
                <w:rtl w:val="true"/>
              </w:rPr>
              <w:t xml:space="preserve">روایت </w:t>
            </w:r>
            <w:r>
              <w:rPr>
                <w:rStyle w:val="IndexLink"/>
              </w:rPr>
              <w:t>5</w:t>
            </w:r>
            <w:r>
              <w:rPr>
                <w:rStyle w:val="IndexLink"/>
                <w:rtl w:val="true"/>
              </w:rPr>
              <w:tab/>
            </w:r>
            <w:r>
              <w:rPr>
                <w:rStyle w:val="IndexLink"/>
              </w:rPr>
              <w:t>284</w:t>
            </w:r>
          </w:hyperlink>
        </w:p>
        <w:p>
          <w:pPr>
            <w:pStyle w:val="Contents5"/>
            <w:tabs>
              <w:tab w:val="clear" w:pos="7892"/>
              <w:tab w:val="right" w:pos="9026" w:leader="dot"/>
            </w:tabs>
            <w:rPr/>
          </w:pPr>
          <w:hyperlink w:anchor="__RefHeading___Toc1023476_3381743652">
            <w:r>
              <w:rPr>
                <w:webHidden/>
                <w:rStyle w:val="IndexLink"/>
                <w:rtl w:val="true"/>
              </w:rPr>
              <w:t>«</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1023478_3381743652">
            <w:r>
              <w:rPr>
                <w:webHidden/>
                <w:rStyle w:val="IndexLink"/>
                <w:rtl w:val="true"/>
              </w:rPr>
              <w:t xml:space="preserve">روایت </w:t>
            </w:r>
            <w:r>
              <w:rPr>
                <w:rStyle w:val="IndexLink"/>
              </w:rPr>
              <w:t>6</w:t>
            </w:r>
            <w:r>
              <w:rPr>
                <w:rStyle w:val="IndexLink"/>
                <w:rtl w:val="true"/>
              </w:rPr>
              <w:tab/>
            </w:r>
            <w:r>
              <w:rPr>
                <w:rStyle w:val="IndexLink"/>
              </w:rPr>
              <w:t>285</w:t>
            </w:r>
          </w:hyperlink>
        </w:p>
        <w:p>
          <w:pPr>
            <w:pStyle w:val="Contents5"/>
            <w:tabs>
              <w:tab w:val="clear" w:pos="7892"/>
              <w:tab w:val="right" w:pos="9026" w:leader="dot"/>
            </w:tabs>
            <w:rPr/>
          </w:pPr>
          <w:hyperlink w:anchor="__RefHeading___Toc1023480_3381743652">
            <w:r>
              <w:rPr>
                <w:webHidden/>
                <w:rStyle w:val="IndexLink"/>
                <w:rtl w:val="true"/>
              </w:rPr>
              <w:t>بيان</w:t>
            </w:r>
            <w:r>
              <w:rPr>
                <w:rStyle w:val="IndexLink"/>
                <w:rtl w:val="true"/>
              </w:rPr>
              <w:tab/>
            </w:r>
            <w:r>
              <w:rPr>
                <w:rStyle w:val="IndexLink"/>
              </w:rPr>
              <w:t>291</w:t>
            </w:r>
          </w:hyperlink>
        </w:p>
        <w:p>
          <w:pPr>
            <w:pStyle w:val="Contents5"/>
            <w:tabs>
              <w:tab w:val="clear" w:pos="7892"/>
              <w:tab w:val="right" w:pos="9026" w:leader="dot"/>
            </w:tabs>
            <w:rPr/>
          </w:pPr>
          <w:hyperlink w:anchor="__RefHeading___Toc1023482_3381743652">
            <w:r>
              <w:rPr>
                <w:webHidden/>
                <w:rStyle w:val="IndexLink"/>
                <w:rtl w:val="true"/>
              </w:rPr>
              <w:t>«</w:t>
            </w:r>
            <w:r>
              <w:rPr>
                <w:rStyle w:val="IndexLink"/>
              </w:rPr>
              <w:t>7</w:t>
            </w:r>
            <w:r>
              <w:rPr>
                <w:rStyle w:val="IndexLink"/>
                <w:rtl w:val="true"/>
              </w:rPr>
              <w:t>»</w:t>
              <w:tab/>
            </w:r>
            <w:r>
              <w:rPr>
                <w:rStyle w:val="IndexLink"/>
              </w:rPr>
              <w:t>291</w:t>
            </w:r>
          </w:hyperlink>
        </w:p>
        <w:p>
          <w:pPr>
            <w:pStyle w:val="Contents5"/>
            <w:tabs>
              <w:tab w:val="clear" w:pos="7892"/>
              <w:tab w:val="right" w:pos="9026" w:leader="dot"/>
            </w:tabs>
            <w:rPr/>
          </w:pPr>
          <w:hyperlink w:anchor="__RefHeading___Toc1023484_3381743652">
            <w:r>
              <w:rPr>
                <w:webHidden/>
                <w:rStyle w:val="IndexLink"/>
                <w:rtl w:val="true"/>
              </w:rPr>
              <w:t>«</w:t>
            </w:r>
            <w:r>
              <w:rPr>
                <w:rStyle w:val="IndexLink"/>
              </w:rPr>
              <w:t>8</w:t>
            </w:r>
            <w:r>
              <w:rPr>
                <w:rStyle w:val="IndexLink"/>
                <w:rtl w:val="true"/>
              </w:rPr>
              <w:t>»</w:t>
              <w:tab/>
            </w:r>
            <w:r>
              <w:rPr>
                <w:rStyle w:val="IndexLink"/>
              </w:rPr>
              <w:t>291</w:t>
            </w:r>
          </w:hyperlink>
        </w:p>
        <w:p>
          <w:pPr>
            <w:pStyle w:val="Contents5"/>
            <w:tabs>
              <w:tab w:val="clear" w:pos="7892"/>
              <w:tab w:val="right" w:pos="9026" w:leader="dot"/>
            </w:tabs>
            <w:rPr/>
          </w:pPr>
          <w:hyperlink w:anchor="__RefHeading___Toc1023486_3381743652">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1023488_3381743652">
            <w:r>
              <w:rPr>
                <w:webHidden/>
                <w:rStyle w:val="IndexLink"/>
                <w:rtl w:val="true"/>
              </w:rPr>
              <w:t xml:space="preserve">روایت </w:t>
            </w:r>
            <w:r>
              <w:rPr>
                <w:rStyle w:val="IndexLink"/>
              </w:rPr>
              <w:t>7</w:t>
            </w:r>
            <w:r>
              <w:rPr>
                <w:rStyle w:val="IndexLink"/>
                <w:rtl w:val="true"/>
              </w:rPr>
              <w:tab/>
            </w:r>
            <w:r>
              <w:rPr>
                <w:rStyle w:val="IndexLink"/>
              </w:rPr>
              <w:t>291</w:t>
            </w:r>
          </w:hyperlink>
        </w:p>
        <w:p>
          <w:pPr>
            <w:pStyle w:val="Contents5"/>
            <w:tabs>
              <w:tab w:val="clear" w:pos="7892"/>
              <w:tab w:val="right" w:pos="9026" w:leader="dot"/>
            </w:tabs>
            <w:rPr/>
          </w:pPr>
          <w:hyperlink w:anchor="__RefHeading___Toc1023490_3381743652">
            <w:r>
              <w:rPr>
                <w:webHidden/>
                <w:rStyle w:val="IndexLink"/>
                <w:rtl w:val="true"/>
              </w:rPr>
              <w:t xml:space="preserve">روایت </w:t>
            </w:r>
            <w:r>
              <w:rPr>
                <w:rStyle w:val="IndexLink"/>
              </w:rPr>
              <w:t>8</w:t>
            </w:r>
            <w:r>
              <w:rPr>
                <w:rStyle w:val="IndexLink"/>
                <w:rtl w:val="true"/>
              </w:rPr>
              <w:tab/>
            </w:r>
            <w:r>
              <w:rPr>
                <w:rStyle w:val="IndexLink"/>
              </w:rPr>
              <w:t>292</w:t>
            </w:r>
          </w:hyperlink>
        </w:p>
        <w:p>
          <w:pPr>
            <w:pStyle w:val="Contents5"/>
            <w:tabs>
              <w:tab w:val="clear" w:pos="7892"/>
              <w:tab w:val="right" w:pos="9026" w:leader="dot"/>
            </w:tabs>
            <w:rPr/>
          </w:pPr>
          <w:hyperlink w:anchor="__RefHeading___Toc1023492_3381743652">
            <w:r>
              <w:rPr>
                <w:webHidden/>
                <w:rStyle w:val="IndexLink"/>
                <w:rtl w:val="true"/>
              </w:rPr>
              <w:t>«</w:t>
            </w:r>
            <w:r>
              <w:rPr>
                <w:rStyle w:val="IndexLink"/>
              </w:rPr>
              <w:t>9</w:t>
            </w:r>
            <w:r>
              <w:rPr>
                <w:rStyle w:val="IndexLink"/>
                <w:rtl w:val="true"/>
              </w:rPr>
              <w:t>»</w:t>
              <w:tab/>
            </w:r>
            <w:r>
              <w:rPr>
                <w:rStyle w:val="IndexLink"/>
              </w:rPr>
              <w:t>293</w:t>
            </w:r>
          </w:hyperlink>
        </w:p>
        <w:p>
          <w:pPr>
            <w:pStyle w:val="Contents5"/>
            <w:tabs>
              <w:tab w:val="clear" w:pos="7892"/>
              <w:tab w:val="right" w:pos="9026" w:leader="dot"/>
            </w:tabs>
            <w:rPr/>
          </w:pPr>
          <w:hyperlink w:anchor="__RefHeading___Toc1023494_3381743652">
            <w:r>
              <w:rPr>
                <w:webHidden/>
                <w:rStyle w:val="IndexLink"/>
                <w:rtl w:val="true"/>
              </w:rPr>
              <w:t>بيان</w:t>
            </w:r>
            <w:r>
              <w:rPr>
                <w:rStyle w:val="IndexLink"/>
                <w:rtl w:val="true"/>
              </w:rPr>
              <w:tab/>
            </w:r>
            <w:r>
              <w:rPr>
                <w:rStyle w:val="IndexLink"/>
              </w:rPr>
              <w:t>293</w:t>
            </w:r>
          </w:hyperlink>
        </w:p>
        <w:p>
          <w:pPr>
            <w:pStyle w:val="Contents5"/>
            <w:tabs>
              <w:tab w:val="clear" w:pos="7892"/>
              <w:tab w:val="right" w:pos="9026" w:leader="dot"/>
            </w:tabs>
            <w:rPr/>
          </w:pPr>
          <w:hyperlink w:anchor="__RefHeading___Toc1023496_3381743652">
            <w:r>
              <w:rPr>
                <w:webHidden/>
                <w:rStyle w:val="IndexLink"/>
                <w:rtl w:val="true"/>
              </w:rPr>
              <w:t>«</w:t>
            </w:r>
            <w:r>
              <w:rPr>
                <w:rStyle w:val="IndexLink"/>
              </w:rPr>
              <w:t>10</w:t>
            </w:r>
            <w:r>
              <w:rPr>
                <w:rStyle w:val="IndexLink"/>
                <w:rtl w:val="true"/>
              </w:rPr>
              <w:t>»</w:t>
              <w:tab/>
            </w:r>
            <w:r>
              <w:rPr>
                <w:rStyle w:val="IndexLink"/>
              </w:rPr>
              <w:t>293</w:t>
            </w:r>
          </w:hyperlink>
        </w:p>
        <w:p>
          <w:pPr>
            <w:pStyle w:val="Contents5"/>
            <w:tabs>
              <w:tab w:val="clear" w:pos="7892"/>
              <w:tab w:val="right" w:pos="9026" w:leader="dot"/>
            </w:tabs>
            <w:rPr/>
          </w:pPr>
          <w:hyperlink w:anchor="__RefHeading___Toc1023498_3381743652">
            <w:r>
              <w:rPr>
                <w:webHidden/>
                <w:rStyle w:val="IndexLink"/>
                <w:rtl w:val="true"/>
              </w:rPr>
              <w:t xml:space="preserve">روایت </w:t>
            </w:r>
            <w:r>
              <w:rPr>
                <w:rStyle w:val="IndexLink"/>
              </w:rPr>
              <w:t>9</w:t>
            </w:r>
            <w:r>
              <w:rPr>
                <w:rStyle w:val="IndexLink"/>
                <w:rtl w:val="true"/>
              </w:rPr>
              <w:tab/>
            </w:r>
            <w:r>
              <w:rPr>
                <w:rStyle w:val="IndexLink"/>
              </w:rPr>
              <w:t>293</w:t>
            </w:r>
          </w:hyperlink>
        </w:p>
        <w:p>
          <w:pPr>
            <w:pStyle w:val="Contents5"/>
            <w:tabs>
              <w:tab w:val="clear" w:pos="7892"/>
              <w:tab w:val="right" w:pos="9026" w:leader="dot"/>
            </w:tabs>
            <w:rPr/>
          </w:pPr>
          <w:hyperlink w:anchor="__RefHeading___Toc1023500_3381743652">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1023502_3381743652">
            <w:r>
              <w:rPr>
                <w:webHidden/>
                <w:rStyle w:val="IndexLink"/>
                <w:rtl w:val="true"/>
              </w:rPr>
              <w:t xml:space="preserve">روایت </w:t>
            </w:r>
            <w:r>
              <w:rPr>
                <w:rStyle w:val="IndexLink"/>
              </w:rPr>
              <w:t>10</w:t>
            </w:r>
            <w:r>
              <w:rPr>
                <w:rStyle w:val="IndexLink"/>
                <w:rtl w:val="true"/>
              </w:rPr>
              <w:tab/>
            </w:r>
            <w:r>
              <w:rPr>
                <w:rStyle w:val="IndexLink"/>
              </w:rPr>
              <w:t>293</w:t>
            </w:r>
          </w:hyperlink>
        </w:p>
        <w:p>
          <w:pPr>
            <w:pStyle w:val="Contents5"/>
            <w:tabs>
              <w:tab w:val="clear" w:pos="7892"/>
              <w:tab w:val="right" w:pos="9026" w:leader="dot"/>
            </w:tabs>
            <w:rPr/>
          </w:pPr>
          <w:hyperlink w:anchor="__RefHeading___Toc1023504_3381743652">
            <w:r>
              <w:rPr>
                <w:webHidden/>
                <w:rStyle w:val="IndexLink"/>
                <w:rtl w:val="true"/>
              </w:rPr>
              <w:t>«</w:t>
            </w:r>
            <w:r>
              <w:rPr>
                <w:rStyle w:val="IndexLink"/>
              </w:rPr>
              <w:t>11</w:t>
            </w:r>
            <w:r>
              <w:rPr>
                <w:rStyle w:val="IndexLink"/>
                <w:rtl w:val="true"/>
              </w:rPr>
              <w:t>»</w:t>
              <w:tab/>
            </w:r>
            <w:r>
              <w:rPr>
                <w:rStyle w:val="IndexLink"/>
              </w:rPr>
              <w:t>295</w:t>
            </w:r>
          </w:hyperlink>
        </w:p>
        <w:p>
          <w:pPr>
            <w:pStyle w:val="Contents5"/>
            <w:tabs>
              <w:tab w:val="clear" w:pos="7892"/>
              <w:tab w:val="right" w:pos="9026" w:leader="dot"/>
            </w:tabs>
            <w:rPr/>
          </w:pPr>
          <w:hyperlink w:anchor="__RefHeading___Toc1023506_3381743652">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1023508_3381743652">
            <w:r>
              <w:rPr>
                <w:webHidden/>
                <w:rStyle w:val="IndexLink"/>
                <w:rtl w:val="true"/>
              </w:rPr>
              <w:t>«</w:t>
            </w:r>
            <w:r>
              <w:rPr>
                <w:rStyle w:val="IndexLink"/>
              </w:rPr>
              <w:t>12</w:t>
            </w:r>
            <w:r>
              <w:rPr>
                <w:rStyle w:val="IndexLink"/>
                <w:rtl w:val="true"/>
              </w:rPr>
              <w:t>»</w:t>
              <w:tab/>
            </w:r>
            <w:r>
              <w:rPr>
                <w:rStyle w:val="IndexLink"/>
              </w:rPr>
              <w:t>295</w:t>
            </w:r>
          </w:hyperlink>
        </w:p>
        <w:p>
          <w:pPr>
            <w:pStyle w:val="Contents5"/>
            <w:tabs>
              <w:tab w:val="clear" w:pos="7892"/>
              <w:tab w:val="right" w:pos="9026" w:leader="dot"/>
            </w:tabs>
            <w:rPr/>
          </w:pPr>
          <w:hyperlink w:anchor="__RefHeading___Toc1023510_3381743652">
            <w:r>
              <w:rPr>
                <w:webHidden/>
                <w:rStyle w:val="IndexLink"/>
                <w:rtl w:val="true"/>
              </w:rPr>
              <w:t xml:space="preserve">روایت </w:t>
            </w:r>
            <w:r>
              <w:rPr>
                <w:rStyle w:val="IndexLink"/>
              </w:rPr>
              <w:t>11</w:t>
            </w:r>
            <w:r>
              <w:rPr>
                <w:rStyle w:val="IndexLink"/>
                <w:rtl w:val="true"/>
              </w:rPr>
              <w:tab/>
            </w:r>
            <w:r>
              <w:rPr>
                <w:rStyle w:val="IndexLink"/>
              </w:rPr>
              <w:t>295</w:t>
            </w:r>
          </w:hyperlink>
        </w:p>
        <w:p>
          <w:pPr>
            <w:pStyle w:val="Contents5"/>
            <w:tabs>
              <w:tab w:val="clear" w:pos="7892"/>
              <w:tab w:val="right" w:pos="9026" w:leader="dot"/>
            </w:tabs>
            <w:rPr/>
          </w:pPr>
          <w:hyperlink w:anchor="__RefHeading___Toc1023512_3381743652">
            <w:r>
              <w:rPr>
                <w:webHidden/>
                <w:rStyle w:val="IndexLink"/>
                <w:rtl w:val="true"/>
              </w:rPr>
              <w:t>توضیح</w:t>
            </w:r>
            <w:r>
              <w:rPr>
                <w:rStyle w:val="IndexLink"/>
                <w:rtl w:val="true"/>
              </w:rPr>
              <w:tab/>
            </w:r>
            <w:r>
              <w:rPr>
                <w:rStyle w:val="IndexLink"/>
              </w:rPr>
              <w:t>295</w:t>
            </w:r>
          </w:hyperlink>
        </w:p>
        <w:p>
          <w:pPr>
            <w:pStyle w:val="Contents5"/>
            <w:tabs>
              <w:tab w:val="clear" w:pos="7892"/>
              <w:tab w:val="right" w:pos="9026" w:leader="dot"/>
            </w:tabs>
            <w:rPr/>
          </w:pPr>
          <w:hyperlink w:anchor="__RefHeading___Toc1023514_3381743652">
            <w:r>
              <w:rPr>
                <w:webHidden/>
                <w:rStyle w:val="IndexLink"/>
                <w:rtl w:val="true"/>
              </w:rPr>
              <w:t xml:space="preserve">روایت </w:t>
            </w:r>
            <w:r>
              <w:rPr>
                <w:rStyle w:val="IndexLink"/>
              </w:rPr>
              <w:t>12</w:t>
            </w:r>
            <w:r>
              <w:rPr>
                <w:rStyle w:val="IndexLink"/>
                <w:rtl w:val="true"/>
              </w:rPr>
              <w:tab/>
            </w:r>
            <w:r>
              <w:rPr>
                <w:rStyle w:val="IndexLink"/>
              </w:rPr>
              <w:t>296</w:t>
            </w:r>
          </w:hyperlink>
        </w:p>
        <w:p>
          <w:pPr>
            <w:pStyle w:val="Contents5"/>
            <w:tabs>
              <w:tab w:val="clear" w:pos="7892"/>
              <w:tab w:val="right" w:pos="9026" w:leader="dot"/>
            </w:tabs>
            <w:rPr/>
          </w:pPr>
          <w:hyperlink w:anchor="__RefHeading___Toc1023516_3381743652">
            <w:r>
              <w:rPr>
                <w:webHidden/>
                <w:rStyle w:val="IndexLink"/>
                <w:rtl w:val="true"/>
              </w:rPr>
              <w:t>«</w:t>
            </w:r>
            <w:r>
              <w:rPr>
                <w:rStyle w:val="IndexLink"/>
              </w:rPr>
              <w:t>13</w:t>
            </w:r>
            <w:r>
              <w:rPr>
                <w:rStyle w:val="IndexLink"/>
                <w:rtl w:val="true"/>
              </w:rPr>
              <w:t>»</w:t>
              <w:tab/>
            </w:r>
            <w:r>
              <w:rPr>
                <w:rStyle w:val="IndexLink"/>
              </w:rPr>
              <w:t>297</w:t>
            </w:r>
          </w:hyperlink>
        </w:p>
        <w:p>
          <w:pPr>
            <w:pStyle w:val="Contents5"/>
            <w:tabs>
              <w:tab w:val="clear" w:pos="7892"/>
              <w:tab w:val="right" w:pos="9026" w:leader="dot"/>
            </w:tabs>
            <w:rPr/>
          </w:pPr>
          <w:hyperlink w:anchor="__RefHeading___Toc1023518_3381743652">
            <w:r>
              <w:rPr>
                <w:webHidden/>
                <w:rStyle w:val="IndexLink"/>
                <w:rtl w:val="true"/>
              </w:rPr>
              <w:t xml:space="preserve">روایت </w:t>
            </w:r>
            <w:r>
              <w:rPr>
                <w:rStyle w:val="IndexLink"/>
              </w:rPr>
              <w:t>13</w:t>
            </w:r>
            <w:r>
              <w:rPr>
                <w:rStyle w:val="IndexLink"/>
                <w:rtl w:val="true"/>
              </w:rPr>
              <w:tab/>
            </w:r>
            <w:r>
              <w:rPr>
                <w:rStyle w:val="IndexLink"/>
              </w:rPr>
              <w:t>297</w:t>
            </w:r>
          </w:hyperlink>
        </w:p>
        <w:p>
          <w:pPr>
            <w:pStyle w:val="Contents5"/>
            <w:tabs>
              <w:tab w:val="clear" w:pos="7892"/>
              <w:tab w:val="right" w:pos="9026" w:leader="dot"/>
            </w:tabs>
            <w:rPr/>
          </w:pPr>
          <w:hyperlink w:anchor="__RefHeading___Toc1023520_3381743652">
            <w:r>
              <w:rPr>
                <w:webHidden/>
                <w:rStyle w:val="IndexLink"/>
                <w:rtl w:val="true"/>
              </w:rPr>
              <w:t>«</w:t>
            </w:r>
            <w:r>
              <w:rPr>
                <w:rStyle w:val="IndexLink"/>
              </w:rPr>
              <w:t>14</w:t>
            </w:r>
            <w:r>
              <w:rPr>
                <w:rStyle w:val="IndexLink"/>
                <w:rtl w:val="true"/>
              </w:rPr>
              <w:t>»</w:t>
              <w:tab/>
            </w:r>
            <w:r>
              <w:rPr>
                <w:rStyle w:val="IndexLink"/>
              </w:rPr>
              <w:t>299</w:t>
            </w:r>
          </w:hyperlink>
        </w:p>
        <w:p>
          <w:pPr>
            <w:pStyle w:val="Contents5"/>
            <w:tabs>
              <w:tab w:val="clear" w:pos="7892"/>
              <w:tab w:val="right" w:pos="9026" w:leader="dot"/>
            </w:tabs>
            <w:rPr/>
          </w:pPr>
          <w:hyperlink w:anchor="__RefHeading___Toc1023522_3381743652">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1023524_3381743652">
            <w:r>
              <w:rPr>
                <w:webHidden/>
                <w:rStyle w:val="IndexLink"/>
                <w:rtl w:val="true"/>
              </w:rPr>
              <w:t>«</w:t>
            </w:r>
            <w:r>
              <w:rPr>
                <w:rStyle w:val="IndexLink"/>
              </w:rPr>
              <w:t>15</w:t>
            </w:r>
            <w:r>
              <w:rPr>
                <w:rStyle w:val="IndexLink"/>
                <w:rtl w:val="true"/>
              </w:rPr>
              <w:t>»</w:t>
              <w:tab/>
            </w:r>
            <w:r>
              <w:rPr>
                <w:rStyle w:val="IndexLink"/>
              </w:rPr>
              <w:t>299</w:t>
            </w:r>
          </w:hyperlink>
        </w:p>
        <w:p>
          <w:pPr>
            <w:pStyle w:val="Contents5"/>
            <w:tabs>
              <w:tab w:val="clear" w:pos="7892"/>
              <w:tab w:val="right" w:pos="9026" w:leader="dot"/>
            </w:tabs>
            <w:rPr/>
          </w:pPr>
          <w:hyperlink w:anchor="__RefHeading___Toc1023526_3381743652">
            <w:r>
              <w:rPr>
                <w:webHidden/>
                <w:rStyle w:val="IndexLink"/>
                <w:rtl w:val="true"/>
              </w:rPr>
              <w:t>«</w:t>
            </w:r>
            <w:r>
              <w:rPr>
                <w:rStyle w:val="IndexLink"/>
              </w:rPr>
              <w:t>16</w:t>
            </w:r>
            <w:r>
              <w:rPr>
                <w:rStyle w:val="IndexLink"/>
                <w:rtl w:val="true"/>
              </w:rPr>
              <w:t>»</w:t>
              <w:tab/>
            </w:r>
            <w:r>
              <w:rPr>
                <w:rStyle w:val="IndexLink"/>
              </w:rPr>
              <w:t>299</w:t>
            </w:r>
          </w:hyperlink>
        </w:p>
        <w:p>
          <w:pPr>
            <w:pStyle w:val="Contents5"/>
            <w:tabs>
              <w:tab w:val="clear" w:pos="7892"/>
              <w:tab w:val="right" w:pos="9026" w:leader="dot"/>
            </w:tabs>
            <w:rPr/>
          </w:pPr>
          <w:hyperlink w:anchor="__RefHeading___Toc1023528_3381743652">
            <w:r>
              <w:rPr>
                <w:webHidden/>
                <w:rStyle w:val="IndexLink"/>
                <w:rtl w:val="true"/>
              </w:rPr>
              <w:t xml:space="preserve">روایت </w:t>
            </w:r>
            <w:r>
              <w:rPr>
                <w:rStyle w:val="IndexLink"/>
              </w:rPr>
              <w:t>14</w:t>
            </w:r>
            <w:r>
              <w:rPr>
                <w:rStyle w:val="IndexLink"/>
                <w:rtl w:val="true"/>
              </w:rPr>
              <w:tab/>
            </w:r>
            <w:r>
              <w:rPr>
                <w:rStyle w:val="IndexLink"/>
              </w:rPr>
              <w:t>299</w:t>
            </w:r>
          </w:hyperlink>
        </w:p>
        <w:p>
          <w:pPr>
            <w:pStyle w:val="Contents5"/>
            <w:tabs>
              <w:tab w:val="clear" w:pos="7892"/>
              <w:tab w:val="right" w:pos="9026" w:leader="dot"/>
            </w:tabs>
            <w:rPr/>
          </w:pPr>
          <w:hyperlink w:anchor="__RefHeading___Toc1023530_3381743652">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1023532_3381743652">
            <w:r>
              <w:rPr>
                <w:webHidden/>
                <w:rStyle w:val="IndexLink"/>
                <w:rtl w:val="true"/>
              </w:rPr>
              <w:t xml:space="preserve">روایت </w:t>
            </w:r>
            <w:r>
              <w:rPr>
                <w:rStyle w:val="IndexLink"/>
              </w:rPr>
              <w:t>15</w:t>
            </w:r>
            <w:r>
              <w:rPr>
                <w:rStyle w:val="IndexLink"/>
                <w:rtl w:val="true"/>
              </w:rPr>
              <w:tab/>
            </w:r>
            <w:r>
              <w:rPr>
                <w:rStyle w:val="IndexLink"/>
              </w:rPr>
              <w:t>300</w:t>
            </w:r>
          </w:hyperlink>
        </w:p>
        <w:p>
          <w:pPr>
            <w:pStyle w:val="Contents5"/>
            <w:tabs>
              <w:tab w:val="clear" w:pos="7892"/>
              <w:tab w:val="right" w:pos="9026" w:leader="dot"/>
            </w:tabs>
            <w:rPr/>
          </w:pPr>
          <w:hyperlink w:anchor="__RefHeading___Toc1023534_3381743652">
            <w:r>
              <w:rPr>
                <w:webHidden/>
                <w:rStyle w:val="IndexLink"/>
                <w:rtl w:val="true"/>
              </w:rPr>
              <w:t xml:space="preserve">روایت </w:t>
            </w:r>
            <w:r>
              <w:rPr>
                <w:rStyle w:val="IndexLink"/>
              </w:rPr>
              <w:t>16</w:t>
            </w:r>
            <w:r>
              <w:rPr>
                <w:rStyle w:val="IndexLink"/>
                <w:rtl w:val="true"/>
              </w:rPr>
              <w:tab/>
            </w:r>
            <w:r>
              <w:rPr>
                <w:rStyle w:val="IndexLink"/>
              </w:rPr>
              <w:t>300</w:t>
            </w:r>
          </w:hyperlink>
        </w:p>
        <w:p>
          <w:pPr>
            <w:pStyle w:val="Contents5"/>
            <w:tabs>
              <w:tab w:val="clear" w:pos="7892"/>
              <w:tab w:val="right" w:pos="9026" w:leader="dot"/>
            </w:tabs>
            <w:rPr/>
          </w:pPr>
          <w:hyperlink w:anchor="__RefHeading___Toc1023536_3381743652">
            <w:r>
              <w:rPr>
                <w:webHidden/>
                <w:rStyle w:val="IndexLink"/>
                <w:rtl w:val="true"/>
              </w:rPr>
              <w:t>بيان</w:t>
            </w:r>
            <w:r>
              <w:rPr>
                <w:rStyle w:val="IndexLink"/>
                <w:rtl w:val="true"/>
              </w:rPr>
              <w:tab/>
            </w:r>
            <w:r>
              <w:rPr>
                <w:rStyle w:val="IndexLink"/>
              </w:rPr>
              <w:t>301</w:t>
            </w:r>
          </w:hyperlink>
        </w:p>
        <w:p>
          <w:pPr>
            <w:pStyle w:val="Contents5"/>
            <w:tabs>
              <w:tab w:val="clear" w:pos="7892"/>
              <w:tab w:val="right" w:pos="9026" w:leader="dot"/>
            </w:tabs>
            <w:rPr/>
          </w:pPr>
          <w:hyperlink w:anchor="__RefHeading___Toc1023538_3381743652">
            <w:r>
              <w:rPr>
                <w:webHidden/>
                <w:rStyle w:val="IndexLink"/>
                <w:rtl w:val="true"/>
              </w:rPr>
              <w:t>«</w:t>
            </w:r>
            <w:r>
              <w:rPr>
                <w:rStyle w:val="IndexLink"/>
              </w:rPr>
              <w:t>17</w:t>
            </w:r>
            <w:r>
              <w:rPr>
                <w:rStyle w:val="IndexLink"/>
                <w:rtl w:val="true"/>
              </w:rPr>
              <w:t>»</w:t>
              <w:tab/>
            </w:r>
            <w:r>
              <w:rPr>
                <w:rStyle w:val="IndexLink"/>
              </w:rPr>
              <w:t>301</w:t>
            </w:r>
          </w:hyperlink>
        </w:p>
        <w:p>
          <w:pPr>
            <w:pStyle w:val="Contents5"/>
            <w:tabs>
              <w:tab w:val="clear" w:pos="7892"/>
              <w:tab w:val="right" w:pos="9026" w:leader="dot"/>
            </w:tabs>
            <w:rPr/>
          </w:pPr>
          <w:hyperlink w:anchor="__RefHeading___Toc1023540_3381743652">
            <w:r>
              <w:rPr>
                <w:webHidden/>
                <w:rStyle w:val="IndexLink"/>
                <w:rtl w:val="true"/>
              </w:rPr>
              <w:t>توضیح</w:t>
            </w:r>
            <w:r>
              <w:rPr>
                <w:rStyle w:val="IndexLink"/>
                <w:rtl w:val="true"/>
              </w:rPr>
              <w:tab/>
            </w:r>
            <w:r>
              <w:rPr>
                <w:rStyle w:val="IndexLink"/>
              </w:rPr>
              <w:t>301</w:t>
            </w:r>
          </w:hyperlink>
        </w:p>
        <w:p>
          <w:pPr>
            <w:pStyle w:val="Contents5"/>
            <w:tabs>
              <w:tab w:val="clear" w:pos="7892"/>
              <w:tab w:val="right" w:pos="9026" w:leader="dot"/>
            </w:tabs>
            <w:rPr/>
          </w:pPr>
          <w:hyperlink w:anchor="__RefHeading___Toc1023542_3381743652">
            <w:r>
              <w:rPr>
                <w:webHidden/>
                <w:rStyle w:val="IndexLink"/>
                <w:rtl w:val="true"/>
              </w:rPr>
              <w:t xml:space="preserve">روایت </w:t>
            </w:r>
            <w:r>
              <w:rPr>
                <w:rStyle w:val="IndexLink"/>
              </w:rPr>
              <w:t>17</w:t>
            </w:r>
            <w:r>
              <w:rPr>
                <w:rStyle w:val="IndexLink"/>
                <w:rtl w:val="true"/>
              </w:rPr>
              <w:tab/>
            </w:r>
            <w:r>
              <w:rPr>
                <w:rStyle w:val="IndexLink"/>
              </w:rPr>
              <w:t>302</w:t>
            </w:r>
          </w:hyperlink>
        </w:p>
        <w:p>
          <w:pPr>
            <w:pStyle w:val="Contents5"/>
            <w:tabs>
              <w:tab w:val="clear" w:pos="7892"/>
              <w:tab w:val="right" w:pos="9026" w:leader="dot"/>
            </w:tabs>
            <w:rPr/>
          </w:pPr>
          <w:hyperlink w:anchor="__RefHeading___Toc1023544_3381743652">
            <w:r>
              <w:rPr>
                <w:webHidden/>
                <w:rStyle w:val="IndexLink"/>
                <w:rtl w:val="true"/>
              </w:rPr>
              <w:t>بيان</w:t>
            </w:r>
            <w:r>
              <w:rPr>
                <w:rStyle w:val="IndexLink"/>
                <w:rtl w:val="true"/>
              </w:rPr>
              <w:tab/>
            </w:r>
            <w:r>
              <w:rPr>
                <w:rStyle w:val="IndexLink"/>
              </w:rPr>
              <w:t>305</w:t>
            </w:r>
          </w:hyperlink>
        </w:p>
        <w:p>
          <w:pPr>
            <w:pStyle w:val="Contents5"/>
            <w:tabs>
              <w:tab w:val="clear" w:pos="7892"/>
              <w:tab w:val="right" w:pos="9026" w:leader="dot"/>
            </w:tabs>
            <w:rPr/>
          </w:pPr>
          <w:hyperlink w:anchor="__RefHeading___Toc1023546_3381743652">
            <w:r>
              <w:rPr>
                <w:webHidden/>
                <w:rStyle w:val="IndexLink"/>
                <w:rtl w:val="true"/>
              </w:rPr>
              <w:t>بیان</w:t>
            </w:r>
            <w:r>
              <w:rPr>
                <w:rStyle w:val="IndexLink"/>
                <w:rtl w:val="true"/>
              </w:rPr>
              <w:tab/>
            </w:r>
            <w:r>
              <w:rPr>
                <w:rStyle w:val="IndexLink"/>
              </w:rPr>
              <w:t>306</w:t>
            </w:r>
          </w:hyperlink>
        </w:p>
        <w:p>
          <w:pPr>
            <w:pStyle w:val="Contents5"/>
            <w:tabs>
              <w:tab w:val="clear" w:pos="7892"/>
              <w:tab w:val="right" w:pos="9026" w:leader="dot"/>
            </w:tabs>
            <w:rPr/>
          </w:pPr>
          <w:hyperlink w:anchor="__RefHeading___Toc1023548_3381743652">
            <w:r>
              <w:rPr>
                <w:webHidden/>
                <w:rStyle w:val="IndexLink"/>
                <w:rtl w:val="true"/>
              </w:rPr>
              <w:t>«</w:t>
            </w:r>
            <w:r>
              <w:rPr>
                <w:rStyle w:val="IndexLink"/>
              </w:rPr>
              <w:t>18</w:t>
            </w:r>
            <w:r>
              <w:rPr>
                <w:rStyle w:val="IndexLink"/>
                <w:rtl w:val="true"/>
              </w:rPr>
              <w:t>»</w:t>
              <w:tab/>
            </w:r>
            <w:r>
              <w:rPr>
                <w:rStyle w:val="IndexLink"/>
              </w:rPr>
              <w:t>307</w:t>
            </w:r>
          </w:hyperlink>
        </w:p>
        <w:p>
          <w:pPr>
            <w:pStyle w:val="Contents5"/>
            <w:tabs>
              <w:tab w:val="clear" w:pos="7892"/>
              <w:tab w:val="right" w:pos="9026" w:leader="dot"/>
            </w:tabs>
            <w:rPr/>
          </w:pPr>
          <w:hyperlink w:anchor="__RefHeading___Toc1023550_3381743652">
            <w:r>
              <w:rPr>
                <w:webHidden/>
                <w:rStyle w:val="IndexLink"/>
                <w:rtl w:val="true"/>
              </w:rPr>
              <w:t>«</w:t>
            </w:r>
            <w:r>
              <w:rPr>
                <w:rStyle w:val="IndexLink"/>
              </w:rPr>
              <w:t>19</w:t>
            </w:r>
            <w:r>
              <w:rPr>
                <w:rStyle w:val="IndexLink"/>
                <w:rtl w:val="true"/>
              </w:rPr>
              <w:t>»</w:t>
              <w:tab/>
            </w:r>
            <w:r>
              <w:rPr>
                <w:rStyle w:val="IndexLink"/>
              </w:rPr>
              <w:t>307</w:t>
            </w:r>
          </w:hyperlink>
        </w:p>
        <w:p>
          <w:pPr>
            <w:pStyle w:val="Contents5"/>
            <w:tabs>
              <w:tab w:val="clear" w:pos="7892"/>
              <w:tab w:val="right" w:pos="9026" w:leader="dot"/>
            </w:tabs>
            <w:rPr/>
          </w:pPr>
          <w:hyperlink w:anchor="__RefHeading___Toc1023552_3381743652">
            <w:r>
              <w:rPr>
                <w:webHidden/>
                <w:rStyle w:val="IndexLink"/>
                <w:rtl w:val="true"/>
              </w:rPr>
              <w:t xml:space="preserve">روایت </w:t>
            </w:r>
            <w:r>
              <w:rPr>
                <w:rStyle w:val="IndexLink"/>
              </w:rPr>
              <w:t>18</w:t>
            </w:r>
            <w:r>
              <w:rPr>
                <w:rStyle w:val="IndexLink"/>
                <w:rtl w:val="true"/>
              </w:rPr>
              <w:tab/>
            </w:r>
            <w:r>
              <w:rPr>
                <w:rStyle w:val="IndexLink"/>
              </w:rPr>
              <w:t>307</w:t>
            </w:r>
          </w:hyperlink>
        </w:p>
        <w:p>
          <w:pPr>
            <w:pStyle w:val="Contents5"/>
            <w:tabs>
              <w:tab w:val="clear" w:pos="7892"/>
              <w:tab w:val="right" w:pos="9026" w:leader="dot"/>
            </w:tabs>
            <w:rPr/>
          </w:pPr>
          <w:hyperlink w:anchor="__RefHeading___Toc1023554_3381743652">
            <w:r>
              <w:rPr>
                <w:webHidden/>
                <w:rStyle w:val="IndexLink"/>
                <w:rtl w:val="true"/>
              </w:rPr>
              <w:t xml:space="preserve">روایت </w:t>
            </w:r>
            <w:r>
              <w:rPr>
                <w:rStyle w:val="IndexLink"/>
              </w:rPr>
              <w:t>19</w:t>
            </w:r>
            <w:r>
              <w:rPr>
                <w:rStyle w:val="IndexLink"/>
                <w:rtl w:val="true"/>
              </w:rPr>
              <w:tab/>
            </w:r>
            <w:r>
              <w:rPr>
                <w:rStyle w:val="IndexLink"/>
              </w:rPr>
              <w:t>308</w:t>
            </w:r>
          </w:hyperlink>
        </w:p>
        <w:p>
          <w:pPr>
            <w:pStyle w:val="Contents5"/>
            <w:tabs>
              <w:tab w:val="clear" w:pos="7892"/>
              <w:tab w:val="right" w:pos="9026" w:leader="dot"/>
            </w:tabs>
            <w:rPr/>
          </w:pPr>
          <w:hyperlink w:anchor="__RefHeading___Toc1023556_3381743652">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023558_3381743652">
            <w:r>
              <w:rPr>
                <w:webHidden/>
                <w:rStyle w:val="IndexLink"/>
                <w:rtl w:val="true"/>
              </w:rPr>
              <w:t>«</w:t>
            </w:r>
            <w:r>
              <w:rPr>
                <w:rStyle w:val="IndexLink"/>
              </w:rPr>
              <w:t>20</w:t>
            </w:r>
            <w:r>
              <w:rPr>
                <w:rStyle w:val="IndexLink"/>
                <w:rtl w:val="true"/>
              </w:rPr>
              <w:t>»</w:t>
              <w:tab/>
            </w:r>
            <w:r>
              <w:rPr>
                <w:rStyle w:val="IndexLink"/>
              </w:rPr>
              <w:t>309</w:t>
            </w:r>
          </w:hyperlink>
        </w:p>
        <w:p>
          <w:pPr>
            <w:pStyle w:val="Contents5"/>
            <w:tabs>
              <w:tab w:val="clear" w:pos="7892"/>
              <w:tab w:val="right" w:pos="9026" w:leader="dot"/>
            </w:tabs>
            <w:rPr/>
          </w:pPr>
          <w:hyperlink w:anchor="__RefHeading___Toc1023560_3381743652">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1023562_3381743652">
            <w:r>
              <w:rPr>
                <w:webHidden/>
                <w:rStyle w:val="IndexLink"/>
                <w:rtl w:val="true"/>
              </w:rPr>
              <w:t xml:space="preserve">روایت </w:t>
            </w:r>
            <w:r>
              <w:rPr>
                <w:rStyle w:val="IndexLink"/>
              </w:rPr>
              <w:t>20</w:t>
            </w:r>
            <w:r>
              <w:rPr>
                <w:rStyle w:val="IndexLink"/>
                <w:rtl w:val="true"/>
              </w:rPr>
              <w:tab/>
            </w:r>
            <w:r>
              <w:rPr>
                <w:rStyle w:val="IndexLink"/>
              </w:rPr>
              <w:t>309</w:t>
            </w:r>
          </w:hyperlink>
        </w:p>
        <w:p>
          <w:pPr>
            <w:pStyle w:val="Contents5"/>
            <w:tabs>
              <w:tab w:val="clear" w:pos="7892"/>
              <w:tab w:val="right" w:pos="9026" w:leader="dot"/>
            </w:tabs>
            <w:rPr/>
          </w:pPr>
          <w:hyperlink w:anchor="__RefHeading___Toc1023564_3381743652">
            <w:r>
              <w:rPr>
                <w:webHidden/>
                <w:rStyle w:val="IndexLink"/>
                <w:rtl w:val="true"/>
              </w:rPr>
              <w:t>توضيح</w:t>
            </w:r>
            <w:r>
              <w:rPr>
                <w:rStyle w:val="IndexLink"/>
                <w:rtl w:val="true"/>
              </w:rPr>
              <w:tab/>
            </w:r>
            <w:r>
              <w:rPr>
                <w:rStyle w:val="IndexLink"/>
              </w:rPr>
              <w:t>311</w:t>
            </w:r>
          </w:hyperlink>
        </w:p>
        <w:p>
          <w:pPr>
            <w:pStyle w:val="Contents5"/>
            <w:tabs>
              <w:tab w:val="clear" w:pos="7892"/>
              <w:tab w:val="right" w:pos="9026" w:leader="dot"/>
            </w:tabs>
            <w:rPr/>
          </w:pPr>
          <w:hyperlink w:anchor="__RefHeading___Toc1023566_3381743652">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1023568_3381743652">
            <w:r>
              <w:rPr>
                <w:webHidden/>
                <w:rStyle w:val="IndexLink"/>
                <w:rtl w:val="true"/>
              </w:rPr>
              <w:t>«</w:t>
            </w:r>
            <w:r>
              <w:rPr>
                <w:rStyle w:val="IndexLink"/>
              </w:rPr>
              <w:t>21</w:t>
            </w:r>
            <w:r>
              <w:rPr>
                <w:rStyle w:val="IndexLink"/>
                <w:rtl w:val="true"/>
              </w:rPr>
              <w:t>»</w:t>
              <w:tab/>
            </w:r>
            <w:r>
              <w:rPr>
                <w:rStyle w:val="IndexLink"/>
              </w:rPr>
              <w:t>313</w:t>
            </w:r>
          </w:hyperlink>
        </w:p>
        <w:p>
          <w:pPr>
            <w:pStyle w:val="Contents5"/>
            <w:tabs>
              <w:tab w:val="clear" w:pos="7892"/>
              <w:tab w:val="right" w:pos="9026" w:leader="dot"/>
            </w:tabs>
            <w:rPr/>
          </w:pPr>
          <w:hyperlink w:anchor="__RefHeading___Toc1023570_3381743652">
            <w:r>
              <w:rPr>
                <w:webHidden/>
                <w:rStyle w:val="IndexLink"/>
                <w:rtl w:val="true"/>
              </w:rPr>
              <w:t>«</w:t>
            </w:r>
            <w:r>
              <w:rPr>
                <w:rStyle w:val="IndexLink"/>
              </w:rPr>
              <w:t>22</w:t>
            </w:r>
            <w:r>
              <w:rPr>
                <w:rStyle w:val="IndexLink"/>
                <w:rtl w:val="true"/>
              </w:rPr>
              <w:t>»</w:t>
              <w:tab/>
            </w:r>
            <w:r>
              <w:rPr>
                <w:rStyle w:val="IndexLink"/>
              </w:rPr>
              <w:t>313</w:t>
            </w:r>
          </w:hyperlink>
        </w:p>
        <w:p>
          <w:pPr>
            <w:pStyle w:val="Contents5"/>
            <w:tabs>
              <w:tab w:val="clear" w:pos="7892"/>
              <w:tab w:val="right" w:pos="9026" w:leader="dot"/>
            </w:tabs>
            <w:rPr/>
          </w:pPr>
          <w:hyperlink w:anchor="__RefHeading___Toc1023572_3381743652">
            <w:r>
              <w:rPr>
                <w:webHidden/>
                <w:rStyle w:val="IndexLink"/>
                <w:rtl w:val="true"/>
              </w:rPr>
              <w:t>«</w:t>
            </w:r>
            <w:r>
              <w:rPr>
                <w:rStyle w:val="IndexLink"/>
              </w:rPr>
              <w:t>23</w:t>
            </w:r>
            <w:r>
              <w:rPr>
                <w:rStyle w:val="IndexLink"/>
                <w:rtl w:val="true"/>
              </w:rPr>
              <w:t>»</w:t>
              <w:tab/>
            </w:r>
            <w:r>
              <w:rPr>
                <w:rStyle w:val="IndexLink"/>
              </w:rPr>
              <w:t>313</w:t>
            </w:r>
          </w:hyperlink>
        </w:p>
        <w:p>
          <w:pPr>
            <w:pStyle w:val="Contents5"/>
            <w:tabs>
              <w:tab w:val="clear" w:pos="7892"/>
              <w:tab w:val="right" w:pos="9026" w:leader="dot"/>
            </w:tabs>
            <w:rPr/>
          </w:pPr>
          <w:hyperlink w:anchor="__RefHeading___Toc1023574_3381743652">
            <w:r>
              <w:rPr>
                <w:webHidden/>
                <w:rStyle w:val="IndexLink"/>
                <w:rtl w:val="true"/>
              </w:rPr>
              <w:t xml:space="preserve">روایت </w:t>
            </w:r>
            <w:r>
              <w:rPr>
                <w:rStyle w:val="IndexLink"/>
              </w:rPr>
              <w:t>21</w:t>
            </w:r>
            <w:r>
              <w:rPr>
                <w:rStyle w:val="IndexLink"/>
                <w:rtl w:val="true"/>
              </w:rPr>
              <w:tab/>
            </w:r>
            <w:r>
              <w:rPr>
                <w:rStyle w:val="IndexLink"/>
              </w:rPr>
              <w:t>313</w:t>
            </w:r>
          </w:hyperlink>
        </w:p>
        <w:p>
          <w:pPr>
            <w:pStyle w:val="Contents5"/>
            <w:tabs>
              <w:tab w:val="clear" w:pos="7892"/>
              <w:tab w:val="right" w:pos="9026" w:leader="dot"/>
            </w:tabs>
            <w:rPr/>
          </w:pPr>
          <w:hyperlink w:anchor="__RefHeading___Toc1023576_3381743652">
            <w:r>
              <w:rPr>
                <w:webHidden/>
                <w:rStyle w:val="IndexLink"/>
                <w:rtl w:val="true"/>
              </w:rPr>
              <w:t xml:space="preserve">روایت </w:t>
            </w:r>
            <w:r>
              <w:rPr>
                <w:rStyle w:val="IndexLink"/>
              </w:rPr>
              <w:t>22</w:t>
            </w:r>
            <w:r>
              <w:rPr>
                <w:rStyle w:val="IndexLink"/>
                <w:rtl w:val="true"/>
              </w:rPr>
              <w:tab/>
            </w:r>
            <w:r>
              <w:rPr>
                <w:rStyle w:val="IndexLink"/>
              </w:rPr>
              <w:t>313</w:t>
            </w:r>
          </w:hyperlink>
        </w:p>
        <w:p>
          <w:pPr>
            <w:pStyle w:val="Contents5"/>
            <w:tabs>
              <w:tab w:val="clear" w:pos="7892"/>
              <w:tab w:val="right" w:pos="9026" w:leader="dot"/>
            </w:tabs>
            <w:rPr/>
          </w:pPr>
          <w:hyperlink w:anchor="__RefHeading___Toc1023578_3381743652">
            <w:r>
              <w:rPr>
                <w:webHidden/>
                <w:rStyle w:val="IndexLink"/>
                <w:rtl w:val="true"/>
              </w:rPr>
              <w:t xml:space="preserve">روایت </w:t>
            </w:r>
            <w:r>
              <w:rPr>
                <w:rStyle w:val="IndexLink"/>
              </w:rPr>
              <w:t>23</w:t>
            </w:r>
            <w:r>
              <w:rPr>
                <w:rStyle w:val="IndexLink"/>
                <w:rtl w:val="true"/>
              </w:rPr>
              <w:tab/>
            </w:r>
            <w:r>
              <w:rPr>
                <w:rStyle w:val="IndexLink"/>
              </w:rPr>
              <w:t>313</w:t>
            </w:r>
          </w:hyperlink>
        </w:p>
        <w:p>
          <w:pPr>
            <w:pStyle w:val="Contents5"/>
            <w:tabs>
              <w:tab w:val="clear" w:pos="7892"/>
              <w:tab w:val="right" w:pos="9026" w:leader="dot"/>
            </w:tabs>
            <w:rPr/>
          </w:pPr>
          <w:hyperlink w:anchor="__RefHeading___Toc1023580_3381743652">
            <w:r>
              <w:rPr>
                <w:webHidden/>
                <w:rStyle w:val="IndexLink"/>
                <w:rtl w:val="true"/>
              </w:rPr>
              <w:t>«</w:t>
            </w:r>
            <w:r>
              <w:rPr>
                <w:rStyle w:val="IndexLink"/>
              </w:rPr>
              <w:t>24</w:t>
            </w:r>
            <w:r>
              <w:rPr>
                <w:rStyle w:val="IndexLink"/>
                <w:rtl w:val="true"/>
              </w:rPr>
              <w:t>»</w:t>
              <w:tab/>
            </w:r>
            <w:r>
              <w:rPr>
                <w:rStyle w:val="IndexLink"/>
              </w:rPr>
              <w:t>315</w:t>
            </w:r>
          </w:hyperlink>
        </w:p>
        <w:p>
          <w:pPr>
            <w:pStyle w:val="Contents5"/>
            <w:tabs>
              <w:tab w:val="clear" w:pos="7892"/>
              <w:tab w:val="right" w:pos="9026" w:leader="dot"/>
            </w:tabs>
            <w:rPr/>
          </w:pPr>
          <w:hyperlink w:anchor="__RefHeading___Toc1023582_3381743652">
            <w:r>
              <w:rPr>
                <w:webHidden/>
                <w:rStyle w:val="IndexLink"/>
                <w:rtl w:val="true"/>
              </w:rPr>
              <w:t>بيان</w:t>
            </w:r>
            <w:r>
              <w:rPr>
                <w:rStyle w:val="IndexLink"/>
                <w:rtl w:val="true"/>
              </w:rPr>
              <w:tab/>
            </w:r>
            <w:r>
              <w:rPr>
                <w:rStyle w:val="IndexLink"/>
              </w:rPr>
              <w:t>315</w:t>
            </w:r>
          </w:hyperlink>
        </w:p>
        <w:p>
          <w:pPr>
            <w:pStyle w:val="Contents5"/>
            <w:tabs>
              <w:tab w:val="clear" w:pos="7892"/>
              <w:tab w:val="right" w:pos="9026" w:leader="dot"/>
            </w:tabs>
            <w:rPr/>
          </w:pPr>
          <w:hyperlink w:anchor="__RefHeading___Toc1023584_3381743652">
            <w:r>
              <w:rPr>
                <w:webHidden/>
                <w:rStyle w:val="IndexLink"/>
                <w:rtl w:val="true"/>
              </w:rPr>
              <w:t>«</w:t>
            </w:r>
            <w:r>
              <w:rPr>
                <w:rStyle w:val="IndexLink"/>
              </w:rPr>
              <w:t>25</w:t>
            </w:r>
            <w:r>
              <w:rPr>
                <w:rStyle w:val="IndexLink"/>
                <w:rtl w:val="true"/>
              </w:rPr>
              <w:t>»</w:t>
              <w:tab/>
            </w:r>
            <w:r>
              <w:rPr>
                <w:rStyle w:val="IndexLink"/>
              </w:rPr>
              <w:t>315</w:t>
            </w:r>
          </w:hyperlink>
        </w:p>
        <w:p>
          <w:pPr>
            <w:pStyle w:val="Contents5"/>
            <w:tabs>
              <w:tab w:val="clear" w:pos="7892"/>
              <w:tab w:val="right" w:pos="9026" w:leader="dot"/>
            </w:tabs>
            <w:rPr/>
          </w:pPr>
          <w:hyperlink w:anchor="__RefHeading___Toc1023586_3381743652">
            <w:r>
              <w:rPr>
                <w:webHidden/>
                <w:rStyle w:val="IndexLink"/>
                <w:rtl w:val="true"/>
              </w:rPr>
              <w:t xml:space="preserve">روایت </w:t>
            </w:r>
            <w:r>
              <w:rPr>
                <w:rStyle w:val="IndexLink"/>
              </w:rPr>
              <w:t>24</w:t>
            </w:r>
            <w:r>
              <w:rPr>
                <w:rStyle w:val="IndexLink"/>
                <w:rtl w:val="true"/>
              </w:rPr>
              <w:tab/>
            </w:r>
            <w:r>
              <w:rPr>
                <w:rStyle w:val="IndexLink"/>
              </w:rPr>
              <w:t>315</w:t>
            </w:r>
          </w:hyperlink>
        </w:p>
        <w:p>
          <w:pPr>
            <w:pStyle w:val="Contents5"/>
            <w:tabs>
              <w:tab w:val="clear" w:pos="7892"/>
              <w:tab w:val="right" w:pos="9026" w:leader="dot"/>
            </w:tabs>
            <w:rPr/>
          </w:pPr>
          <w:hyperlink w:anchor="__RefHeading___Toc1023588_3381743652">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1023590_3381743652">
            <w:r>
              <w:rPr>
                <w:webHidden/>
                <w:rStyle w:val="IndexLink"/>
                <w:rtl w:val="true"/>
              </w:rPr>
              <w:t xml:space="preserve">روایت </w:t>
            </w:r>
            <w:r>
              <w:rPr>
                <w:rStyle w:val="IndexLink"/>
              </w:rPr>
              <w:t>25</w:t>
            </w:r>
            <w:r>
              <w:rPr>
                <w:rStyle w:val="IndexLink"/>
                <w:rtl w:val="true"/>
              </w:rPr>
              <w:tab/>
            </w:r>
            <w:r>
              <w:rPr>
                <w:rStyle w:val="IndexLink"/>
              </w:rPr>
              <w:t>316</w:t>
            </w:r>
          </w:hyperlink>
        </w:p>
        <w:p>
          <w:pPr>
            <w:pStyle w:val="Contents5"/>
            <w:tabs>
              <w:tab w:val="clear" w:pos="7892"/>
              <w:tab w:val="right" w:pos="9026" w:leader="dot"/>
            </w:tabs>
            <w:rPr/>
          </w:pPr>
          <w:hyperlink w:anchor="__RefHeading___Toc1023592_3381743652">
            <w:r>
              <w:rPr>
                <w:webHidden/>
                <w:rStyle w:val="IndexLink"/>
                <w:rtl w:val="true"/>
              </w:rPr>
              <w:t>بيان</w:t>
            </w:r>
            <w:r>
              <w:rPr>
                <w:rStyle w:val="IndexLink"/>
                <w:rtl w:val="true"/>
              </w:rPr>
              <w:tab/>
            </w:r>
            <w:r>
              <w:rPr>
                <w:rStyle w:val="IndexLink"/>
              </w:rPr>
              <w:t>317</w:t>
            </w:r>
          </w:hyperlink>
        </w:p>
        <w:p>
          <w:pPr>
            <w:pStyle w:val="Contents5"/>
            <w:tabs>
              <w:tab w:val="clear" w:pos="7892"/>
              <w:tab w:val="right" w:pos="9026" w:leader="dot"/>
            </w:tabs>
            <w:rPr/>
          </w:pPr>
          <w:hyperlink w:anchor="__RefHeading___Toc1023594_3381743652">
            <w:r>
              <w:rPr>
                <w:webHidden/>
                <w:rStyle w:val="IndexLink"/>
                <w:rtl w:val="true"/>
              </w:rPr>
              <w:t>«</w:t>
            </w:r>
            <w:r>
              <w:rPr>
                <w:rStyle w:val="IndexLink"/>
              </w:rPr>
              <w:t>26</w:t>
            </w:r>
            <w:r>
              <w:rPr>
                <w:rStyle w:val="IndexLink"/>
                <w:rtl w:val="true"/>
              </w:rPr>
              <w:t>»</w:t>
              <w:tab/>
            </w:r>
            <w:r>
              <w:rPr>
                <w:rStyle w:val="IndexLink"/>
              </w:rPr>
              <w:t>317</w:t>
            </w:r>
          </w:hyperlink>
        </w:p>
        <w:p>
          <w:pPr>
            <w:pStyle w:val="Contents5"/>
            <w:tabs>
              <w:tab w:val="clear" w:pos="7892"/>
              <w:tab w:val="right" w:pos="9026" w:leader="dot"/>
            </w:tabs>
            <w:rPr/>
          </w:pPr>
          <w:hyperlink w:anchor="__RefHeading___Toc1023596_3381743652">
            <w:r>
              <w:rPr>
                <w:webHidden/>
                <w:rStyle w:val="IndexLink"/>
                <w:rtl w:val="true"/>
              </w:rPr>
              <w:t>توضیح</w:t>
            </w:r>
            <w:r>
              <w:rPr>
                <w:rStyle w:val="IndexLink"/>
                <w:rtl w:val="true"/>
              </w:rPr>
              <w:tab/>
            </w:r>
            <w:r>
              <w:rPr>
                <w:rStyle w:val="IndexLink"/>
              </w:rPr>
              <w:t>317</w:t>
            </w:r>
          </w:hyperlink>
        </w:p>
        <w:p>
          <w:pPr>
            <w:pStyle w:val="Contents5"/>
            <w:tabs>
              <w:tab w:val="clear" w:pos="7892"/>
              <w:tab w:val="right" w:pos="9026" w:leader="dot"/>
            </w:tabs>
            <w:rPr/>
          </w:pPr>
          <w:hyperlink w:anchor="__RefHeading___Toc1023598_3381743652">
            <w:r>
              <w:rPr>
                <w:webHidden/>
                <w:rStyle w:val="IndexLink"/>
                <w:rtl w:val="true"/>
              </w:rPr>
              <w:t xml:space="preserve">روایت </w:t>
            </w:r>
            <w:r>
              <w:rPr>
                <w:rStyle w:val="IndexLink"/>
              </w:rPr>
              <w:t>26</w:t>
            </w:r>
            <w:r>
              <w:rPr>
                <w:rStyle w:val="IndexLink"/>
                <w:rtl w:val="true"/>
              </w:rPr>
              <w:tab/>
            </w:r>
            <w:r>
              <w:rPr>
                <w:rStyle w:val="IndexLink"/>
              </w:rPr>
              <w:t>317</w:t>
            </w:r>
          </w:hyperlink>
        </w:p>
        <w:p>
          <w:pPr>
            <w:pStyle w:val="Contents5"/>
            <w:tabs>
              <w:tab w:val="clear" w:pos="7892"/>
              <w:tab w:val="right" w:pos="9026" w:leader="dot"/>
            </w:tabs>
            <w:rPr/>
          </w:pPr>
          <w:hyperlink w:anchor="__RefHeading___Toc1023600_3381743652">
            <w:r>
              <w:rPr>
                <w:webHidden/>
                <w:rStyle w:val="IndexLink"/>
                <w:rtl w:val="true"/>
              </w:rPr>
              <w:t>تبيين</w:t>
            </w:r>
            <w:r>
              <w:rPr>
                <w:rStyle w:val="IndexLink"/>
                <w:rtl w:val="true"/>
              </w:rPr>
              <w:tab/>
            </w:r>
            <w:r>
              <w:rPr>
                <w:rStyle w:val="IndexLink"/>
              </w:rPr>
              <w:t>323</w:t>
            </w:r>
          </w:hyperlink>
        </w:p>
        <w:p>
          <w:pPr>
            <w:pStyle w:val="Contents5"/>
            <w:tabs>
              <w:tab w:val="clear" w:pos="7892"/>
              <w:tab w:val="right" w:pos="9026" w:leader="dot"/>
            </w:tabs>
            <w:rPr/>
          </w:pPr>
          <w:hyperlink w:anchor="__RefHeading___Toc1023602_3381743652">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1023604_3381743652">
            <w:r>
              <w:rPr>
                <w:webHidden/>
                <w:rStyle w:val="IndexLink"/>
                <w:rtl w:val="true"/>
              </w:rPr>
              <w:t>«</w:t>
            </w:r>
            <w:r>
              <w:rPr>
                <w:rStyle w:val="IndexLink"/>
              </w:rPr>
              <w:t>27</w:t>
            </w:r>
            <w:r>
              <w:rPr>
                <w:rStyle w:val="IndexLink"/>
                <w:rtl w:val="true"/>
              </w:rPr>
              <w:t>»</w:t>
              <w:tab/>
            </w:r>
            <w:r>
              <w:rPr>
                <w:rStyle w:val="IndexLink"/>
              </w:rPr>
              <w:t>328</w:t>
            </w:r>
          </w:hyperlink>
        </w:p>
        <w:p>
          <w:pPr>
            <w:pStyle w:val="Contents5"/>
            <w:tabs>
              <w:tab w:val="clear" w:pos="7892"/>
              <w:tab w:val="right" w:pos="9026" w:leader="dot"/>
            </w:tabs>
            <w:rPr/>
          </w:pPr>
          <w:hyperlink w:anchor="__RefHeading___Toc1023606_3381743652">
            <w:r>
              <w:rPr>
                <w:webHidden/>
                <w:rStyle w:val="IndexLink"/>
                <w:rtl w:val="true"/>
              </w:rPr>
              <w:t>«</w:t>
            </w:r>
            <w:r>
              <w:rPr>
                <w:rStyle w:val="IndexLink"/>
              </w:rPr>
              <w:t>28</w:t>
            </w:r>
            <w:r>
              <w:rPr>
                <w:rStyle w:val="IndexLink"/>
                <w:rtl w:val="true"/>
              </w:rPr>
              <w:t>»</w:t>
              <w:tab/>
            </w:r>
            <w:r>
              <w:rPr>
                <w:rStyle w:val="IndexLink"/>
              </w:rPr>
              <w:t>328</w:t>
            </w:r>
          </w:hyperlink>
        </w:p>
        <w:p>
          <w:pPr>
            <w:pStyle w:val="Contents5"/>
            <w:tabs>
              <w:tab w:val="clear" w:pos="7892"/>
              <w:tab w:val="right" w:pos="9026" w:leader="dot"/>
            </w:tabs>
            <w:rPr/>
          </w:pPr>
          <w:hyperlink w:anchor="__RefHeading___Toc1023608_3381743652">
            <w:r>
              <w:rPr>
                <w:webHidden/>
                <w:rStyle w:val="IndexLink"/>
                <w:rtl w:val="true"/>
              </w:rPr>
              <w:t xml:space="preserve">روایت </w:t>
            </w:r>
            <w:r>
              <w:rPr>
                <w:rStyle w:val="IndexLink"/>
              </w:rPr>
              <w:t>27</w:t>
            </w:r>
            <w:r>
              <w:rPr>
                <w:rStyle w:val="IndexLink"/>
                <w:rtl w:val="true"/>
              </w:rPr>
              <w:tab/>
            </w:r>
            <w:r>
              <w:rPr>
                <w:rStyle w:val="IndexLink"/>
              </w:rPr>
              <w:t>328</w:t>
            </w:r>
          </w:hyperlink>
        </w:p>
        <w:p>
          <w:pPr>
            <w:pStyle w:val="Contents5"/>
            <w:tabs>
              <w:tab w:val="clear" w:pos="7892"/>
              <w:tab w:val="right" w:pos="9026" w:leader="dot"/>
            </w:tabs>
            <w:rPr/>
          </w:pPr>
          <w:hyperlink w:anchor="__RefHeading___Toc1023610_3381743652">
            <w:r>
              <w:rPr>
                <w:webHidden/>
                <w:rStyle w:val="IndexLink"/>
                <w:rtl w:val="true"/>
              </w:rPr>
              <w:t xml:space="preserve">روایت </w:t>
            </w:r>
            <w:r>
              <w:rPr>
                <w:rStyle w:val="IndexLink"/>
              </w:rPr>
              <w:t>28</w:t>
            </w:r>
            <w:r>
              <w:rPr>
                <w:rStyle w:val="IndexLink"/>
                <w:rtl w:val="true"/>
              </w:rPr>
              <w:tab/>
            </w:r>
            <w:r>
              <w:rPr>
                <w:rStyle w:val="IndexLink"/>
              </w:rPr>
              <w:t>328</w:t>
            </w:r>
          </w:hyperlink>
        </w:p>
        <w:p>
          <w:pPr>
            <w:pStyle w:val="Contents5"/>
            <w:tabs>
              <w:tab w:val="clear" w:pos="7892"/>
              <w:tab w:val="right" w:pos="9026" w:leader="dot"/>
            </w:tabs>
            <w:rPr/>
          </w:pPr>
          <w:hyperlink w:anchor="__RefHeading___Toc1023612_3381743652">
            <w:r>
              <w:rPr>
                <w:webHidden/>
                <w:rStyle w:val="IndexLink"/>
                <w:rtl w:val="true"/>
              </w:rPr>
              <w:t>«</w:t>
            </w:r>
            <w:r>
              <w:rPr>
                <w:rStyle w:val="IndexLink"/>
              </w:rPr>
              <w:t>29</w:t>
            </w:r>
            <w:r>
              <w:rPr>
                <w:rStyle w:val="IndexLink"/>
                <w:rtl w:val="true"/>
              </w:rPr>
              <w:t>»</w:t>
              <w:tab/>
            </w:r>
            <w:r>
              <w:rPr>
                <w:rStyle w:val="IndexLink"/>
              </w:rPr>
              <w:t>329</w:t>
            </w:r>
          </w:hyperlink>
        </w:p>
        <w:p>
          <w:pPr>
            <w:pStyle w:val="Contents5"/>
            <w:tabs>
              <w:tab w:val="clear" w:pos="7892"/>
              <w:tab w:val="right" w:pos="9026" w:leader="dot"/>
            </w:tabs>
            <w:rPr/>
          </w:pPr>
          <w:hyperlink w:anchor="__RefHeading___Toc1023614_3381743652">
            <w:r>
              <w:rPr>
                <w:webHidden/>
                <w:rStyle w:val="IndexLink"/>
                <w:rtl w:val="true"/>
              </w:rPr>
              <w:t>بيان</w:t>
            </w:r>
            <w:r>
              <w:rPr>
                <w:rStyle w:val="IndexLink"/>
                <w:rtl w:val="true"/>
              </w:rPr>
              <w:tab/>
            </w:r>
            <w:r>
              <w:rPr>
                <w:rStyle w:val="IndexLink"/>
              </w:rPr>
              <w:t>329</w:t>
            </w:r>
          </w:hyperlink>
        </w:p>
        <w:p>
          <w:pPr>
            <w:pStyle w:val="Contents5"/>
            <w:tabs>
              <w:tab w:val="clear" w:pos="7892"/>
              <w:tab w:val="right" w:pos="9026" w:leader="dot"/>
            </w:tabs>
            <w:rPr/>
          </w:pPr>
          <w:hyperlink w:anchor="__RefHeading___Toc1023616_3381743652">
            <w:r>
              <w:rPr>
                <w:webHidden/>
                <w:rStyle w:val="IndexLink"/>
                <w:rtl w:val="true"/>
              </w:rPr>
              <w:t>«</w:t>
            </w:r>
            <w:r>
              <w:rPr>
                <w:rStyle w:val="IndexLink"/>
              </w:rPr>
              <w:t>30</w:t>
            </w:r>
            <w:r>
              <w:rPr>
                <w:rStyle w:val="IndexLink"/>
                <w:rtl w:val="true"/>
              </w:rPr>
              <w:t>»</w:t>
              <w:tab/>
            </w:r>
            <w:r>
              <w:rPr>
                <w:rStyle w:val="IndexLink"/>
              </w:rPr>
              <w:t>329</w:t>
            </w:r>
          </w:hyperlink>
        </w:p>
        <w:p>
          <w:pPr>
            <w:pStyle w:val="Contents5"/>
            <w:tabs>
              <w:tab w:val="clear" w:pos="7892"/>
              <w:tab w:val="right" w:pos="9026" w:leader="dot"/>
            </w:tabs>
            <w:rPr/>
          </w:pPr>
          <w:hyperlink w:anchor="__RefHeading___Toc1023618_3381743652">
            <w:r>
              <w:rPr>
                <w:webHidden/>
                <w:rStyle w:val="IndexLink"/>
                <w:rtl w:val="true"/>
              </w:rPr>
              <w:t xml:space="preserve">روایت </w:t>
            </w:r>
            <w:r>
              <w:rPr>
                <w:rStyle w:val="IndexLink"/>
              </w:rPr>
              <w:t>29</w:t>
            </w:r>
            <w:r>
              <w:rPr>
                <w:rStyle w:val="IndexLink"/>
                <w:rtl w:val="true"/>
              </w:rPr>
              <w:tab/>
            </w:r>
            <w:r>
              <w:rPr>
                <w:rStyle w:val="IndexLink"/>
              </w:rPr>
              <w:t>329</w:t>
            </w:r>
          </w:hyperlink>
        </w:p>
        <w:p>
          <w:pPr>
            <w:pStyle w:val="Contents5"/>
            <w:tabs>
              <w:tab w:val="clear" w:pos="7892"/>
              <w:tab w:val="right" w:pos="9026" w:leader="dot"/>
            </w:tabs>
            <w:rPr/>
          </w:pPr>
          <w:hyperlink w:anchor="__RefHeading___Toc1023620_3381743652">
            <w:r>
              <w:rPr>
                <w:webHidden/>
                <w:rStyle w:val="IndexLink"/>
                <w:rtl w:val="true"/>
              </w:rPr>
              <w:t>بیان</w:t>
            </w:r>
            <w:r>
              <w:rPr>
                <w:rStyle w:val="IndexLink"/>
                <w:rtl w:val="true"/>
              </w:rPr>
              <w:tab/>
            </w:r>
            <w:r>
              <w:rPr>
                <w:rStyle w:val="IndexLink"/>
              </w:rPr>
              <w:t>329</w:t>
            </w:r>
          </w:hyperlink>
        </w:p>
        <w:p>
          <w:pPr>
            <w:pStyle w:val="Contents5"/>
            <w:tabs>
              <w:tab w:val="clear" w:pos="7892"/>
              <w:tab w:val="right" w:pos="9026" w:leader="dot"/>
            </w:tabs>
            <w:rPr/>
          </w:pPr>
          <w:hyperlink w:anchor="__RefHeading___Toc1023622_3381743652">
            <w:r>
              <w:rPr>
                <w:webHidden/>
                <w:rStyle w:val="IndexLink"/>
                <w:rtl w:val="true"/>
              </w:rPr>
              <w:t xml:space="preserve">روایت </w:t>
            </w:r>
            <w:r>
              <w:rPr>
                <w:rStyle w:val="IndexLink"/>
              </w:rPr>
              <w:t>30</w:t>
            </w:r>
            <w:r>
              <w:rPr>
                <w:rStyle w:val="IndexLink"/>
                <w:rtl w:val="true"/>
              </w:rPr>
              <w:tab/>
            </w:r>
            <w:r>
              <w:rPr>
                <w:rStyle w:val="IndexLink"/>
              </w:rPr>
              <w:t>329</w:t>
            </w:r>
          </w:hyperlink>
        </w:p>
        <w:p>
          <w:pPr>
            <w:pStyle w:val="Contents5"/>
            <w:tabs>
              <w:tab w:val="clear" w:pos="7892"/>
              <w:tab w:val="right" w:pos="9026" w:leader="dot"/>
            </w:tabs>
            <w:rPr/>
          </w:pPr>
          <w:hyperlink w:anchor="__RefHeading___Toc1023624_3381743652">
            <w:r>
              <w:rPr>
                <w:webHidden/>
                <w:rStyle w:val="IndexLink"/>
                <w:rtl w:val="true"/>
              </w:rPr>
              <w:t>بيان</w:t>
            </w:r>
            <w:r>
              <w:rPr>
                <w:rStyle w:val="IndexLink"/>
                <w:rtl w:val="true"/>
              </w:rPr>
              <w:tab/>
            </w:r>
            <w:r>
              <w:rPr>
                <w:rStyle w:val="IndexLink"/>
              </w:rPr>
              <w:t>333</w:t>
            </w:r>
          </w:hyperlink>
        </w:p>
        <w:p>
          <w:pPr>
            <w:pStyle w:val="Contents5"/>
            <w:tabs>
              <w:tab w:val="clear" w:pos="7892"/>
              <w:tab w:val="right" w:pos="9026" w:leader="dot"/>
            </w:tabs>
            <w:rPr/>
          </w:pPr>
          <w:hyperlink w:anchor="__RefHeading___Toc1023626_3381743652">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1023628_3381743652">
            <w:r>
              <w:rPr>
                <w:webHidden/>
                <w:rStyle w:val="IndexLink"/>
                <w:rtl w:val="true"/>
              </w:rPr>
              <w:t>«</w:t>
            </w:r>
            <w:r>
              <w:rPr>
                <w:rStyle w:val="IndexLink"/>
              </w:rPr>
              <w:t>31</w:t>
            </w:r>
            <w:r>
              <w:rPr>
                <w:rStyle w:val="IndexLink"/>
                <w:rtl w:val="true"/>
              </w:rPr>
              <w:t>»</w:t>
              <w:tab/>
            </w:r>
            <w:r>
              <w:rPr>
                <w:rStyle w:val="IndexLink"/>
              </w:rPr>
              <w:t>337</w:t>
            </w:r>
          </w:hyperlink>
        </w:p>
        <w:p>
          <w:pPr>
            <w:pStyle w:val="Contents5"/>
            <w:tabs>
              <w:tab w:val="clear" w:pos="7892"/>
              <w:tab w:val="right" w:pos="9026" w:leader="dot"/>
            </w:tabs>
            <w:rPr/>
          </w:pPr>
          <w:hyperlink w:anchor="__RefHeading___Toc1023630_3381743652">
            <w:r>
              <w:rPr>
                <w:webHidden/>
                <w:rStyle w:val="IndexLink"/>
                <w:rtl w:val="true"/>
              </w:rPr>
              <w:t xml:space="preserve">روایت </w:t>
            </w:r>
            <w:r>
              <w:rPr>
                <w:rStyle w:val="IndexLink"/>
              </w:rPr>
              <w:t>31</w:t>
            </w:r>
            <w:r>
              <w:rPr>
                <w:rStyle w:val="IndexLink"/>
                <w:rtl w:val="true"/>
              </w:rPr>
              <w:tab/>
            </w:r>
            <w:r>
              <w:rPr>
                <w:rStyle w:val="IndexLink"/>
              </w:rPr>
              <w:t>337</w:t>
            </w:r>
          </w:hyperlink>
        </w:p>
        <w:p>
          <w:pPr>
            <w:pStyle w:val="Contents5"/>
            <w:tabs>
              <w:tab w:val="clear" w:pos="7892"/>
              <w:tab w:val="right" w:pos="9026" w:leader="dot"/>
            </w:tabs>
            <w:rPr/>
          </w:pPr>
          <w:hyperlink w:anchor="__RefHeading___Toc1023632_3381743652">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1023634_3381743652">
            <w:r>
              <w:rPr>
                <w:webHidden/>
                <w:rStyle w:val="IndexLink"/>
                <w:rtl w:val="true"/>
              </w:rPr>
              <w:t>«</w:t>
            </w:r>
            <w:r>
              <w:rPr>
                <w:rStyle w:val="IndexLink"/>
              </w:rPr>
              <w:t>32</w:t>
            </w:r>
            <w:r>
              <w:rPr>
                <w:rStyle w:val="IndexLink"/>
                <w:rtl w:val="true"/>
              </w:rPr>
              <w:t>»</w:t>
              <w:tab/>
            </w:r>
            <w:r>
              <w:rPr>
                <w:rStyle w:val="IndexLink"/>
              </w:rPr>
              <w:t>342</w:t>
            </w:r>
          </w:hyperlink>
        </w:p>
        <w:p>
          <w:pPr>
            <w:pStyle w:val="Contents5"/>
            <w:tabs>
              <w:tab w:val="clear" w:pos="7892"/>
              <w:tab w:val="right" w:pos="9026" w:leader="dot"/>
            </w:tabs>
            <w:rPr/>
          </w:pPr>
          <w:hyperlink w:anchor="__RefHeading___Toc1023636_3381743652">
            <w:r>
              <w:rPr>
                <w:webHidden/>
                <w:rStyle w:val="IndexLink"/>
                <w:rtl w:val="true"/>
              </w:rPr>
              <w:t>«</w:t>
            </w:r>
            <w:r>
              <w:rPr>
                <w:rStyle w:val="IndexLink"/>
              </w:rPr>
              <w:t>33</w:t>
            </w:r>
            <w:r>
              <w:rPr>
                <w:rStyle w:val="IndexLink"/>
                <w:rtl w:val="true"/>
              </w:rPr>
              <w:t>»</w:t>
              <w:tab/>
            </w:r>
            <w:r>
              <w:rPr>
                <w:rStyle w:val="IndexLink"/>
              </w:rPr>
              <w:t>342</w:t>
            </w:r>
          </w:hyperlink>
        </w:p>
        <w:p>
          <w:pPr>
            <w:pStyle w:val="Contents5"/>
            <w:tabs>
              <w:tab w:val="clear" w:pos="7892"/>
              <w:tab w:val="right" w:pos="9026" w:leader="dot"/>
            </w:tabs>
            <w:rPr/>
          </w:pPr>
          <w:hyperlink w:anchor="__RefHeading___Toc1023638_3381743652">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1023640_3381743652">
            <w:r>
              <w:rPr>
                <w:webHidden/>
                <w:rStyle w:val="IndexLink"/>
                <w:rtl w:val="true"/>
              </w:rPr>
              <w:t xml:space="preserve">روایت </w:t>
            </w:r>
            <w:r>
              <w:rPr>
                <w:rStyle w:val="IndexLink"/>
              </w:rPr>
              <w:t>32</w:t>
            </w:r>
            <w:r>
              <w:rPr>
                <w:rStyle w:val="IndexLink"/>
                <w:rtl w:val="true"/>
              </w:rPr>
              <w:tab/>
            </w:r>
            <w:r>
              <w:rPr>
                <w:rStyle w:val="IndexLink"/>
              </w:rPr>
              <w:t>342</w:t>
            </w:r>
          </w:hyperlink>
        </w:p>
        <w:p>
          <w:pPr>
            <w:pStyle w:val="Contents5"/>
            <w:tabs>
              <w:tab w:val="clear" w:pos="7892"/>
              <w:tab w:val="right" w:pos="9026" w:leader="dot"/>
            </w:tabs>
            <w:rPr/>
          </w:pPr>
          <w:hyperlink w:anchor="__RefHeading___Toc1023642_3381743652">
            <w:r>
              <w:rPr>
                <w:webHidden/>
                <w:rStyle w:val="IndexLink"/>
                <w:rtl w:val="true"/>
              </w:rPr>
              <w:t xml:space="preserve">روایت </w:t>
            </w:r>
            <w:r>
              <w:rPr>
                <w:rStyle w:val="IndexLink"/>
              </w:rPr>
              <w:t>33</w:t>
            </w:r>
            <w:r>
              <w:rPr>
                <w:rStyle w:val="IndexLink"/>
                <w:rtl w:val="true"/>
              </w:rPr>
              <w:tab/>
            </w:r>
            <w:r>
              <w:rPr>
                <w:rStyle w:val="IndexLink"/>
              </w:rPr>
              <w:t>343</w:t>
            </w:r>
          </w:hyperlink>
        </w:p>
        <w:p>
          <w:pPr>
            <w:pStyle w:val="Contents5"/>
            <w:tabs>
              <w:tab w:val="clear" w:pos="7892"/>
              <w:tab w:val="right" w:pos="9026" w:leader="dot"/>
            </w:tabs>
            <w:rPr/>
          </w:pPr>
          <w:hyperlink w:anchor="__RefHeading___Toc1023644_3381743652">
            <w:r>
              <w:rPr>
                <w:webHidden/>
                <w:rStyle w:val="IndexLink"/>
                <w:rtl w:val="true"/>
              </w:rPr>
              <w:t>«</w:t>
            </w:r>
            <w:r>
              <w:rPr>
                <w:rStyle w:val="IndexLink"/>
              </w:rPr>
              <w:t>34</w:t>
            </w:r>
            <w:r>
              <w:rPr>
                <w:rStyle w:val="IndexLink"/>
                <w:rtl w:val="true"/>
              </w:rPr>
              <w:t>»</w:t>
              <w:tab/>
            </w:r>
            <w:r>
              <w:rPr>
                <w:rStyle w:val="IndexLink"/>
              </w:rPr>
              <w:t>346</w:t>
            </w:r>
          </w:hyperlink>
        </w:p>
        <w:p>
          <w:pPr>
            <w:pStyle w:val="Contents5"/>
            <w:tabs>
              <w:tab w:val="clear" w:pos="7892"/>
              <w:tab w:val="right" w:pos="9026" w:leader="dot"/>
            </w:tabs>
            <w:rPr/>
          </w:pPr>
          <w:hyperlink w:anchor="__RefHeading___Toc1023646_3381743652">
            <w:r>
              <w:rPr>
                <w:webHidden/>
                <w:rStyle w:val="IndexLink"/>
                <w:rtl w:val="true"/>
              </w:rPr>
              <w:t>«</w:t>
            </w:r>
            <w:r>
              <w:rPr>
                <w:rStyle w:val="IndexLink"/>
              </w:rPr>
              <w:t>35</w:t>
            </w:r>
            <w:r>
              <w:rPr>
                <w:rStyle w:val="IndexLink"/>
                <w:rtl w:val="true"/>
              </w:rPr>
              <w:t>»</w:t>
              <w:tab/>
            </w:r>
            <w:r>
              <w:rPr>
                <w:rStyle w:val="IndexLink"/>
              </w:rPr>
              <w:t>346</w:t>
            </w:r>
          </w:hyperlink>
        </w:p>
        <w:p>
          <w:pPr>
            <w:pStyle w:val="Contents5"/>
            <w:tabs>
              <w:tab w:val="clear" w:pos="7892"/>
              <w:tab w:val="right" w:pos="9026" w:leader="dot"/>
            </w:tabs>
            <w:rPr/>
          </w:pPr>
          <w:hyperlink w:anchor="__RefHeading___Toc1023648_3381743652">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1023650_3381743652">
            <w:r>
              <w:rPr>
                <w:webHidden/>
                <w:rStyle w:val="IndexLink"/>
                <w:rtl w:val="true"/>
              </w:rPr>
              <w:t>«</w:t>
            </w:r>
            <w:r>
              <w:rPr>
                <w:rStyle w:val="IndexLink"/>
              </w:rPr>
              <w:t>36</w:t>
            </w:r>
            <w:r>
              <w:rPr>
                <w:rStyle w:val="IndexLink"/>
                <w:rtl w:val="true"/>
              </w:rPr>
              <w:t>»</w:t>
              <w:tab/>
            </w:r>
            <w:r>
              <w:rPr>
                <w:rStyle w:val="IndexLink"/>
              </w:rPr>
              <w:t>346</w:t>
            </w:r>
          </w:hyperlink>
        </w:p>
        <w:p>
          <w:pPr>
            <w:pStyle w:val="Contents5"/>
            <w:tabs>
              <w:tab w:val="clear" w:pos="7892"/>
              <w:tab w:val="right" w:pos="9026" w:leader="dot"/>
            </w:tabs>
            <w:rPr/>
          </w:pPr>
          <w:hyperlink w:anchor="__RefHeading___Toc1023652_3381743652">
            <w:r>
              <w:rPr>
                <w:webHidden/>
                <w:rStyle w:val="IndexLink"/>
                <w:rtl w:val="true"/>
              </w:rPr>
              <w:t xml:space="preserve">روایت </w:t>
            </w:r>
            <w:r>
              <w:rPr>
                <w:rStyle w:val="IndexLink"/>
              </w:rPr>
              <w:t>34</w:t>
            </w:r>
            <w:r>
              <w:rPr>
                <w:rStyle w:val="IndexLink"/>
                <w:rtl w:val="true"/>
              </w:rPr>
              <w:tab/>
            </w:r>
            <w:r>
              <w:rPr>
                <w:rStyle w:val="IndexLink"/>
              </w:rPr>
              <w:t>346</w:t>
            </w:r>
          </w:hyperlink>
        </w:p>
        <w:p>
          <w:pPr>
            <w:pStyle w:val="Contents5"/>
            <w:tabs>
              <w:tab w:val="clear" w:pos="7892"/>
              <w:tab w:val="right" w:pos="9026" w:leader="dot"/>
            </w:tabs>
            <w:rPr/>
          </w:pPr>
          <w:hyperlink w:anchor="__RefHeading___Toc1023654_3381743652">
            <w:r>
              <w:rPr>
                <w:webHidden/>
                <w:rStyle w:val="IndexLink"/>
                <w:rtl w:val="true"/>
              </w:rPr>
              <w:t xml:space="preserve">روایت </w:t>
            </w:r>
            <w:r>
              <w:rPr>
                <w:rStyle w:val="IndexLink"/>
              </w:rPr>
              <w:t>35</w:t>
            </w:r>
            <w:r>
              <w:rPr>
                <w:rStyle w:val="IndexLink"/>
                <w:rtl w:val="true"/>
              </w:rPr>
              <w:tab/>
            </w:r>
            <w:r>
              <w:rPr>
                <w:rStyle w:val="IndexLink"/>
              </w:rPr>
              <w:t>347</w:t>
            </w:r>
          </w:hyperlink>
        </w:p>
        <w:p>
          <w:pPr>
            <w:pStyle w:val="Contents5"/>
            <w:tabs>
              <w:tab w:val="clear" w:pos="7892"/>
              <w:tab w:val="right" w:pos="9026" w:leader="dot"/>
            </w:tabs>
            <w:rPr/>
          </w:pPr>
          <w:hyperlink w:anchor="__RefHeading___Toc1023656_3381743652">
            <w:r>
              <w:rPr>
                <w:webHidden/>
                <w:rStyle w:val="IndexLink"/>
                <w:rtl w:val="true"/>
              </w:rPr>
              <w:t>توضیح</w:t>
            </w:r>
            <w:r>
              <w:rPr>
                <w:rStyle w:val="IndexLink"/>
                <w:rtl w:val="true"/>
              </w:rPr>
              <w:tab/>
            </w:r>
            <w:r>
              <w:rPr>
                <w:rStyle w:val="IndexLink"/>
              </w:rPr>
              <w:t>347</w:t>
            </w:r>
          </w:hyperlink>
        </w:p>
        <w:p>
          <w:pPr>
            <w:pStyle w:val="Contents5"/>
            <w:tabs>
              <w:tab w:val="clear" w:pos="7892"/>
              <w:tab w:val="right" w:pos="9026" w:leader="dot"/>
            </w:tabs>
            <w:rPr/>
          </w:pPr>
          <w:hyperlink w:anchor="__RefHeading___Toc1023658_3381743652">
            <w:r>
              <w:rPr>
                <w:webHidden/>
                <w:rStyle w:val="IndexLink"/>
                <w:rtl w:val="true"/>
              </w:rPr>
              <w:t xml:space="preserve">روایت </w:t>
            </w:r>
            <w:r>
              <w:rPr>
                <w:rStyle w:val="IndexLink"/>
              </w:rPr>
              <w:t>36</w:t>
            </w:r>
            <w:r>
              <w:rPr>
                <w:rStyle w:val="IndexLink"/>
                <w:rtl w:val="true"/>
              </w:rPr>
              <w:tab/>
            </w:r>
            <w:r>
              <w:rPr>
                <w:rStyle w:val="IndexLink"/>
              </w:rPr>
              <w:t>347</w:t>
            </w:r>
          </w:hyperlink>
        </w:p>
        <w:p>
          <w:pPr>
            <w:pStyle w:val="Contents5"/>
            <w:tabs>
              <w:tab w:val="clear" w:pos="7892"/>
              <w:tab w:val="right" w:pos="9026" w:leader="dot"/>
            </w:tabs>
            <w:rPr/>
          </w:pPr>
          <w:hyperlink w:anchor="__RefHeading___Toc1023660_3381743652">
            <w:r>
              <w:rPr>
                <w:webHidden/>
                <w:rStyle w:val="IndexLink"/>
                <w:rtl w:val="true"/>
              </w:rPr>
              <w:t>بيان</w:t>
            </w:r>
            <w:r>
              <w:rPr>
                <w:rStyle w:val="IndexLink"/>
                <w:rtl w:val="true"/>
              </w:rPr>
              <w:tab/>
            </w:r>
            <w:r>
              <w:rPr>
                <w:rStyle w:val="IndexLink"/>
              </w:rPr>
              <w:t>348</w:t>
            </w:r>
          </w:hyperlink>
        </w:p>
        <w:p>
          <w:pPr>
            <w:pStyle w:val="Contents5"/>
            <w:tabs>
              <w:tab w:val="clear" w:pos="7892"/>
              <w:tab w:val="right" w:pos="9026" w:leader="dot"/>
            </w:tabs>
            <w:rPr/>
          </w:pPr>
          <w:hyperlink w:anchor="__RefHeading___Toc1023662_3381743652">
            <w:r>
              <w:rPr>
                <w:webHidden/>
                <w:rStyle w:val="IndexLink"/>
                <w:rtl w:val="true"/>
              </w:rPr>
              <w:t>«</w:t>
            </w:r>
            <w:r>
              <w:rPr>
                <w:rStyle w:val="IndexLink"/>
              </w:rPr>
              <w:t>37</w:t>
            </w:r>
            <w:r>
              <w:rPr>
                <w:rStyle w:val="IndexLink"/>
                <w:rtl w:val="true"/>
              </w:rPr>
              <w:t>»</w:t>
              <w:tab/>
            </w:r>
            <w:r>
              <w:rPr>
                <w:rStyle w:val="IndexLink"/>
              </w:rPr>
              <w:t>348</w:t>
            </w:r>
          </w:hyperlink>
        </w:p>
        <w:p>
          <w:pPr>
            <w:pStyle w:val="Contents5"/>
            <w:tabs>
              <w:tab w:val="clear" w:pos="7892"/>
              <w:tab w:val="right" w:pos="9026" w:leader="dot"/>
            </w:tabs>
            <w:rPr/>
          </w:pPr>
          <w:hyperlink w:anchor="__RefHeading___Toc1023664_3381743652">
            <w:r>
              <w:rPr>
                <w:webHidden/>
                <w:rStyle w:val="IndexLink"/>
                <w:rtl w:val="true"/>
              </w:rPr>
              <w:t>بيان</w:t>
            </w:r>
            <w:r>
              <w:rPr>
                <w:rStyle w:val="IndexLink"/>
                <w:rtl w:val="true"/>
              </w:rPr>
              <w:tab/>
            </w:r>
            <w:r>
              <w:rPr>
                <w:rStyle w:val="IndexLink"/>
              </w:rPr>
              <w:t>348</w:t>
            </w:r>
          </w:hyperlink>
        </w:p>
        <w:p>
          <w:pPr>
            <w:pStyle w:val="Contents5"/>
            <w:tabs>
              <w:tab w:val="clear" w:pos="7892"/>
              <w:tab w:val="right" w:pos="9026" w:leader="dot"/>
            </w:tabs>
            <w:rPr/>
          </w:pPr>
          <w:hyperlink w:anchor="__RefHeading___Toc1023666_3381743652">
            <w:r>
              <w:rPr>
                <w:webHidden/>
                <w:rStyle w:val="IndexLink"/>
                <w:rtl w:val="true"/>
              </w:rPr>
              <w:t>توضیح</w:t>
            </w:r>
            <w:r>
              <w:rPr>
                <w:rStyle w:val="IndexLink"/>
                <w:rtl w:val="true"/>
              </w:rPr>
              <w:tab/>
            </w:r>
            <w:r>
              <w:rPr>
                <w:rStyle w:val="IndexLink"/>
              </w:rPr>
              <w:t>348</w:t>
            </w:r>
          </w:hyperlink>
        </w:p>
        <w:p>
          <w:pPr>
            <w:pStyle w:val="Contents5"/>
            <w:tabs>
              <w:tab w:val="clear" w:pos="7892"/>
              <w:tab w:val="right" w:pos="9026" w:leader="dot"/>
            </w:tabs>
            <w:rPr/>
          </w:pPr>
          <w:hyperlink w:anchor="__RefHeading___Toc1023668_3381743652">
            <w:r>
              <w:rPr>
                <w:webHidden/>
                <w:rStyle w:val="IndexLink"/>
                <w:rtl w:val="true"/>
              </w:rPr>
              <w:t xml:space="preserve">روایت </w:t>
            </w:r>
            <w:r>
              <w:rPr>
                <w:rStyle w:val="IndexLink"/>
              </w:rPr>
              <w:t>37</w:t>
            </w:r>
            <w:r>
              <w:rPr>
                <w:rStyle w:val="IndexLink"/>
                <w:rtl w:val="true"/>
              </w:rPr>
              <w:tab/>
            </w:r>
            <w:r>
              <w:rPr>
                <w:rStyle w:val="IndexLink"/>
              </w:rPr>
              <w:t>348</w:t>
            </w:r>
          </w:hyperlink>
        </w:p>
        <w:p>
          <w:pPr>
            <w:pStyle w:val="Contents5"/>
            <w:tabs>
              <w:tab w:val="clear" w:pos="7892"/>
              <w:tab w:val="right" w:pos="9026" w:leader="dot"/>
            </w:tabs>
            <w:rPr/>
          </w:pPr>
          <w:hyperlink w:anchor="__RefHeading___Toc1023670_3381743652">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1023672_3381743652">
            <w:r>
              <w:rPr>
                <w:webHidden/>
                <w:rStyle w:val="IndexLink"/>
                <w:rtl w:val="true"/>
              </w:rPr>
              <w:t>«</w:t>
            </w:r>
            <w:r>
              <w:rPr>
                <w:rStyle w:val="IndexLink"/>
              </w:rPr>
              <w:t>38</w:t>
            </w:r>
            <w:r>
              <w:rPr>
                <w:rStyle w:val="IndexLink"/>
                <w:rtl w:val="true"/>
              </w:rPr>
              <w:t>»</w:t>
              <w:tab/>
            </w:r>
            <w:r>
              <w:rPr>
                <w:rStyle w:val="IndexLink"/>
              </w:rPr>
              <w:t>350</w:t>
            </w:r>
          </w:hyperlink>
        </w:p>
        <w:p>
          <w:pPr>
            <w:pStyle w:val="Contents5"/>
            <w:tabs>
              <w:tab w:val="clear" w:pos="7892"/>
              <w:tab w:val="right" w:pos="9026" w:leader="dot"/>
            </w:tabs>
            <w:rPr/>
          </w:pPr>
          <w:hyperlink w:anchor="__RefHeading___Toc1023674_3381743652">
            <w:r>
              <w:rPr>
                <w:webHidden/>
                <w:rStyle w:val="IndexLink"/>
                <w:rtl w:val="true"/>
              </w:rPr>
              <w:t>توضيح</w:t>
            </w:r>
            <w:r>
              <w:rPr>
                <w:rStyle w:val="IndexLink"/>
                <w:rtl w:val="true"/>
              </w:rPr>
              <w:tab/>
            </w:r>
            <w:r>
              <w:rPr>
                <w:rStyle w:val="IndexLink"/>
              </w:rPr>
              <w:t>350</w:t>
            </w:r>
          </w:hyperlink>
        </w:p>
        <w:p>
          <w:pPr>
            <w:pStyle w:val="Contents5"/>
            <w:tabs>
              <w:tab w:val="clear" w:pos="7892"/>
              <w:tab w:val="right" w:pos="9026" w:leader="dot"/>
            </w:tabs>
            <w:rPr/>
          </w:pPr>
          <w:hyperlink w:anchor="__RefHeading___Toc1023676_3381743652">
            <w:r>
              <w:rPr>
                <w:webHidden/>
                <w:rStyle w:val="IndexLink"/>
                <w:rtl w:val="true"/>
              </w:rPr>
              <w:t xml:space="preserve">روایت </w:t>
            </w:r>
            <w:r>
              <w:rPr>
                <w:rStyle w:val="IndexLink"/>
              </w:rPr>
              <w:t>38</w:t>
            </w:r>
            <w:r>
              <w:rPr>
                <w:rStyle w:val="IndexLink"/>
                <w:rtl w:val="true"/>
              </w:rPr>
              <w:tab/>
            </w:r>
            <w:r>
              <w:rPr>
                <w:rStyle w:val="IndexLink"/>
              </w:rPr>
              <w:t>350</w:t>
            </w:r>
          </w:hyperlink>
        </w:p>
        <w:p>
          <w:pPr>
            <w:pStyle w:val="Contents5"/>
            <w:tabs>
              <w:tab w:val="clear" w:pos="7892"/>
              <w:tab w:val="right" w:pos="9026" w:leader="dot"/>
            </w:tabs>
            <w:rPr/>
          </w:pPr>
          <w:hyperlink w:anchor="__RefHeading___Toc1023678_3381743652">
            <w:r>
              <w:rPr>
                <w:webHidden/>
                <w:rStyle w:val="IndexLink"/>
                <w:rtl w:val="true"/>
              </w:rPr>
              <w:t>توضیح</w:t>
            </w:r>
            <w:r>
              <w:rPr>
                <w:rStyle w:val="IndexLink"/>
                <w:rtl w:val="true"/>
              </w:rPr>
              <w:tab/>
            </w:r>
            <w:r>
              <w:rPr>
                <w:rStyle w:val="IndexLink"/>
              </w:rPr>
              <w:t>350</w:t>
            </w:r>
          </w:hyperlink>
        </w:p>
        <w:p>
          <w:pPr>
            <w:pStyle w:val="Contents5"/>
            <w:tabs>
              <w:tab w:val="clear" w:pos="7892"/>
              <w:tab w:val="right" w:pos="9026" w:leader="dot"/>
            </w:tabs>
            <w:rPr/>
          </w:pPr>
          <w:hyperlink w:anchor="__RefHeading___Toc1023680_3381743652">
            <w:r>
              <w:rPr>
                <w:webHidden/>
                <w:rStyle w:val="IndexLink"/>
                <w:rtl w:val="true"/>
              </w:rPr>
              <w:t>«</w:t>
            </w:r>
            <w:r>
              <w:rPr>
                <w:rStyle w:val="IndexLink"/>
              </w:rPr>
              <w:t>39</w:t>
            </w:r>
            <w:r>
              <w:rPr>
                <w:rStyle w:val="IndexLink"/>
                <w:rtl w:val="true"/>
              </w:rPr>
              <w:t>»</w:t>
              <w:tab/>
            </w:r>
            <w:r>
              <w:rPr>
                <w:rStyle w:val="IndexLink"/>
              </w:rPr>
              <w:t>352</w:t>
            </w:r>
          </w:hyperlink>
        </w:p>
        <w:p>
          <w:pPr>
            <w:pStyle w:val="Contents5"/>
            <w:tabs>
              <w:tab w:val="clear" w:pos="7892"/>
              <w:tab w:val="right" w:pos="9026" w:leader="dot"/>
            </w:tabs>
            <w:rPr/>
          </w:pPr>
          <w:hyperlink w:anchor="__RefHeading___Toc1023682_3381743652">
            <w:r>
              <w:rPr>
                <w:webHidden/>
                <w:rStyle w:val="IndexLink"/>
                <w:rtl w:val="true"/>
              </w:rPr>
              <w:t xml:space="preserve">روایت </w:t>
            </w:r>
            <w:r>
              <w:rPr>
                <w:rStyle w:val="IndexLink"/>
              </w:rPr>
              <w:t>39</w:t>
            </w:r>
            <w:r>
              <w:rPr>
                <w:rStyle w:val="IndexLink"/>
                <w:rtl w:val="true"/>
              </w:rPr>
              <w:tab/>
            </w:r>
            <w:r>
              <w:rPr>
                <w:rStyle w:val="IndexLink"/>
              </w:rPr>
              <w:t>352</w:t>
            </w:r>
          </w:hyperlink>
        </w:p>
        <w:p>
          <w:pPr>
            <w:pStyle w:val="Contents5"/>
            <w:tabs>
              <w:tab w:val="clear" w:pos="7892"/>
              <w:tab w:val="right" w:pos="9026" w:leader="dot"/>
            </w:tabs>
            <w:rPr/>
          </w:pPr>
          <w:hyperlink w:anchor="__RefHeading___Toc1023684_3381743652">
            <w:r>
              <w:rPr>
                <w:webHidden/>
                <w:rStyle w:val="IndexLink"/>
                <w:rtl w:val="true"/>
              </w:rPr>
              <w:t>بيان</w:t>
            </w:r>
            <w:r>
              <w:rPr>
                <w:rStyle w:val="IndexLink"/>
                <w:rtl w:val="true"/>
              </w:rPr>
              <w:tab/>
            </w:r>
            <w:r>
              <w:rPr>
                <w:rStyle w:val="IndexLink"/>
              </w:rPr>
              <w:t>361</w:t>
            </w:r>
          </w:hyperlink>
        </w:p>
        <w:p>
          <w:pPr>
            <w:pStyle w:val="Contents5"/>
            <w:tabs>
              <w:tab w:val="clear" w:pos="7892"/>
              <w:tab w:val="right" w:pos="9026" w:leader="dot"/>
            </w:tabs>
            <w:rPr/>
          </w:pPr>
          <w:hyperlink w:anchor="__RefHeading___Toc1023686_3381743652">
            <w:r>
              <w:rPr>
                <w:webHidden/>
                <w:rStyle w:val="IndexLink"/>
                <w:rtl w:val="true"/>
              </w:rPr>
              <w:t>توضیح</w:t>
            </w:r>
            <w:r>
              <w:rPr>
                <w:rStyle w:val="IndexLink"/>
                <w:rtl w:val="true"/>
              </w:rPr>
              <w:tab/>
            </w:r>
            <w:r>
              <w:rPr>
                <w:rStyle w:val="IndexLink"/>
              </w:rPr>
              <w:t>362</w:t>
            </w:r>
          </w:hyperlink>
        </w:p>
        <w:p>
          <w:pPr>
            <w:pStyle w:val="Contents3"/>
            <w:tabs>
              <w:tab w:val="clear" w:pos="8459"/>
              <w:tab w:val="right" w:pos="9026" w:leader="dot"/>
            </w:tabs>
            <w:rPr/>
          </w:pPr>
          <w:hyperlink w:anchor="__RefHeading___Toc1023688_3381743652">
            <w:r>
              <w:rPr>
                <w:webHidden/>
                <w:rStyle w:val="IndexLink"/>
                <w:rtl w:val="true"/>
              </w:rPr>
              <w:t xml:space="preserve">باب </w:t>
            </w:r>
            <w:r>
              <w:rPr>
                <w:rStyle w:val="IndexLink"/>
              </w:rPr>
              <w:t>5</w:t>
            </w:r>
            <w:r>
              <w:rPr>
                <w:rStyle w:val="IndexLink"/>
                <w:rtl w:val="true"/>
              </w:rPr>
              <w:t xml:space="preserve"> </w:t>
            </w:r>
            <w:r>
              <w:rPr>
                <w:rStyle w:val="IndexLink"/>
                <w:rtl w:val="true"/>
              </w:rPr>
              <w:t>آخر في دلالة الإمامة و ما يفرق به بين دعوي المحق و المبطل و فيه قصة حبابة الوالبية و بعض الغرائب‌</w:t>
            </w:r>
            <w:r>
              <w:rPr>
                <w:rStyle w:val="IndexLink"/>
                <w:rtl w:val="true"/>
              </w:rPr>
              <w:tab/>
            </w:r>
            <w:r>
              <w:rPr>
                <w:rStyle w:val="IndexLink"/>
              </w:rPr>
              <w:t>363</w:t>
            </w:r>
          </w:hyperlink>
        </w:p>
        <w:p>
          <w:pPr>
            <w:pStyle w:val="Contents4"/>
            <w:tabs>
              <w:tab w:val="clear" w:pos="8176"/>
              <w:tab w:val="right" w:pos="9026" w:leader="dot"/>
            </w:tabs>
            <w:rPr/>
          </w:pPr>
          <w:hyperlink w:anchor="__RefHeading___Toc1023690_3381743652">
            <w:r>
              <w:rPr>
                <w:webHidden/>
                <w:rStyle w:val="IndexLink"/>
                <w:rtl w:val="true"/>
              </w:rPr>
              <w:t>الأخبار</w:t>
            </w:r>
            <w:r>
              <w:rPr>
                <w:rStyle w:val="IndexLink"/>
                <w:rtl w:val="true"/>
              </w:rPr>
              <w:tab/>
            </w:r>
            <w:r>
              <w:rPr>
                <w:rStyle w:val="IndexLink"/>
              </w:rPr>
              <w:t>363</w:t>
            </w:r>
          </w:hyperlink>
        </w:p>
        <w:p>
          <w:pPr>
            <w:pStyle w:val="Contents5"/>
            <w:tabs>
              <w:tab w:val="clear" w:pos="7892"/>
              <w:tab w:val="right" w:pos="9026" w:leader="dot"/>
            </w:tabs>
            <w:rPr/>
          </w:pPr>
          <w:hyperlink w:anchor="__RefHeading___Toc1023692_3381743652">
            <w:r>
              <w:rPr>
                <w:webHidden/>
                <w:rStyle w:val="IndexLink"/>
                <w:rtl w:val="true"/>
              </w:rPr>
              <w:t>«</w:t>
            </w:r>
            <w:r>
              <w:rPr>
                <w:rStyle w:val="IndexLink"/>
              </w:rPr>
              <w:t>1</w:t>
            </w:r>
            <w:r>
              <w:rPr>
                <w:rStyle w:val="IndexLink"/>
                <w:rtl w:val="true"/>
              </w:rPr>
              <w:t>»</w:t>
              <w:tab/>
            </w:r>
            <w:r>
              <w:rPr>
                <w:rStyle w:val="IndexLink"/>
              </w:rPr>
              <w:t>363</w:t>
            </w:r>
          </w:hyperlink>
        </w:p>
        <w:p>
          <w:pPr>
            <w:pStyle w:val="Contents3"/>
            <w:tabs>
              <w:tab w:val="clear" w:pos="8459"/>
              <w:tab w:val="right" w:pos="9026" w:leader="dot"/>
            </w:tabs>
            <w:rPr/>
          </w:pPr>
          <w:hyperlink w:anchor="__RefHeading___Toc1023694_3381743652">
            <w:r>
              <w:rPr>
                <w:webHidden/>
                <w:rStyle w:val="IndexLink"/>
                <w:rtl w:val="true"/>
              </w:rPr>
              <w:t xml:space="preserve">باب پنجم </w:t>
            </w:r>
            <w:r>
              <w:rPr>
                <w:rStyle w:val="IndexLink"/>
                <w:rtl w:val="true"/>
              </w:rPr>
              <w:t xml:space="preserve">: </w:t>
            </w:r>
            <w:r>
              <w:rPr>
                <w:rStyle w:val="IndexLink"/>
                <w:rtl w:val="true"/>
              </w:rPr>
              <w:t>علائم امامت و وجه امتیاز بین مدعیان واقعی امامت و یاوه‌سرایان</w:t>
            </w:r>
            <w:r>
              <w:rPr>
                <w:rStyle w:val="IndexLink"/>
                <w:rtl w:val="true"/>
              </w:rPr>
              <w:t xml:space="preserve">. </w:t>
            </w:r>
            <w:r>
              <w:rPr>
                <w:rStyle w:val="IndexLink"/>
                <w:rtl w:val="true"/>
              </w:rPr>
              <w:t>و در این باب داستان حبابه والبیه و بعضی چیزهای عجیب دیگر هم ذکر می شود</w:t>
            </w:r>
            <w:r>
              <w:rPr>
                <w:rStyle w:val="IndexLink"/>
                <w:rtl w:val="true"/>
              </w:rPr>
              <w:tab/>
            </w:r>
            <w:r>
              <w:rPr>
                <w:rStyle w:val="IndexLink"/>
              </w:rPr>
              <w:t>363</w:t>
            </w:r>
          </w:hyperlink>
        </w:p>
        <w:p>
          <w:pPr>
            <w:pStyle w:val="Contents4"/>
            <w:tabs>
              <w:tab w:val="clear" w:pos="8176"/>
              <w:tab w:val="right" w:pos="9026" w:leader="dot"/>
            </w:tabs>
            <w:rPr/>
          </w:pPr>
          <w:hyperlink w:anchor="__RefHeading___Toc1023696_3381743652">
            <w:r>
              <w:rPr>
                <w:webHidden/>
                <w:rStyle w:val="IndexLink"/>
                <w:rtl w:val="true"/>
              </w:rPr>
              <w:t>روایات</w:t>
            </w:r>
            <w:r>
              <w:rPr>
                <w:rStyle w:val="IndexLink"/>
                <w:rtl w:val="true"/>
              </w:rPr>
              <w:tab/>
            </w:r>
            <w:r>
              <w:rPr>
                <w:rStyle w:val="IndexLink"/>
              </w:rPr>
              <w:t>363</w:t>
            </w:r>
          </w:hyperlink>
        </w:p>
        <w:p>
          <w:pPr>
            <w:pStyle w:val="Contents5"/>
            <w:tabs>
              <w:tab w:val="clear" w:pos="7892"/>
              <w:tab w:val="right" w:pos="9026" w:leader="dot"/>
            </w:tabs>
            <w:rPr/>
          </w:pPr>
          <w:hyperlink w:anchor="__RefHeading___Toc1023698_3381743652">
            <w:r>
              <w:rPr>
                <w:webHidden/>
                <w:rStyle w:val="IndexLink"/>
                <w:rtl w:val="true"/>
              </w:rPr>
              <w:t xml:space="preserve">روایت </w:t>
            </w:r>
            <w:r>
              <w:rPr>
                <w:rStyle w:val="IndexLink"/>
              </w:rPr>
              <w:t>1</w:t>
            </w:r>
            <w:r>
              <w:rPr>
                <w:rStyle w:val="IndexLink"/>
                <w:rtl w:val="true"/>
              </w:rPr>
              <w:tab/>
            </w:r>
            <w:r>
              <w:rPr>
                <w:rStyle w:val="IndexLink"/>
              </w:rPr>
              <w:t>363</w:t>
            </w:r>
          </w:hyperlink>
        </w:p>
        <w:p>
          <w:pPr>
            <w:pStyle w:val="Contents5"/>
            <w:tabs>
              <w:tab w:val="clear" w:pos="7892"/>
              <w:tab w:val="right" w:pos="9026" w:leader="dot"/>
            </w:tabs>
            <w:rPr/>
          </w:pPr>
          <w:hyperlink w:anchor="__RefHeading___Toc1023700_3381743652">
            <w:r>
              <w:rPr>
                <w:webHidden/>
                <w:rStyle w:val="IndexLink"/>
                <w:rtl w:val="true"/>
              </w:rPr>
              <w:t>بيان</w:t>
            </w:r>
            <w:r>
              <w:rPr>
                <w:rStyle w:val="IndexLink"/>
                <w:rtl w:val="true"/>
              </w:rPr>
              <w:tab/>
            </w:r>
            <w:r>
              <w:rPr>
                <w:rStyle w:val="IndexLink"/>
              </w:rPr>
              <w:t>365</w:t>
            </w:r>
          </w:hyperlink>
        </w:p>
        <w:p>
          <w:pPr>
            <w:pStyle w:val="Contents5"/>
            <w:tabs>
              <w:tab w:val="clear" w:pos="7892"/>
              <w:tab w:val="right" w:pos="9026" w:leader="dot"/>
            </w:tabs>
            <w:rPr/>
          </w:pPr>
          <w:hyperlink w:anchor="__RefHeading___Toc1023702_3381743652">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1023704_3381743652">
            <w:r>
              <w:rPr>
                <w:webHidden/>
                <w:rStyle w:val="IndexLink"/>
                <w:rtl w:val="true"/>
              </w:rPr>
              <w:t>«</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1023706_3381743652">
            <w:r>
              <w:rPr>
                <w:webHidden/>
                <w:rStyle w:val="IndexLink"/>
                <w:rtl w:val="true"/>
              </w:rPr>
              <w:t xml:space="preserve">روایت </w:t>
            </w:r>
            <w:r>
              <w:rPr>
                <w:rStyle w:val="IndexLink"/>
              </w:rPr>
              <w:t>2</w:t>
            </w:r>
            <w:r>
              <w:rPr>
                <w:rStyle w:val="IndexLink"/>
                <w:rtl w:val="true"/>
              </w:rPr>
              <w:tab/>
            </w:r>
            <w:r>
              <w:rPr>
                <w:rStyle w:val="IndexLink"/>
              </w:rPr>
              <w:t>367</w:t>
            </w:r>
          </w:hyperlink>
        </w:p>
        <w:p>
          <w:pPr>
            <w:pStyle w:val="Contents5"/>
            <w:tabs>
              <w:tab w:val="clear" w:pos="7892"/>
              <w:tab w:val="right" w:pos="9026" w:leader="dot"/>
            </w:tabs>
            <w:rPr/>
          </w:pPr>
          <w:hyperlink w:anchor="__RefHeading___Toc1023708_3381743652">
            <w:r>
              <w:rPr>
                <w:webHidden/>
                <w:rStyle w:val="IndexLink"/>
                <w:rtl w:val="true"/>
              </w:rPr>
              <w:t>«</w:t>
            </w:r>
            <w:r>
              <w:rPr>
                <w:rStyle w:val="IndexLink"/>
              </w:rPr>
              <w:t>3</w:t>
            </w:r>
            <w:r>
              <w:rPr>
                <w:rStyle w:val="IndexLink"/>
                <w:rtl w:val="true"/>
              </w:rPr>
              <w:t>»</w:t>
              <w:tab/>
            </w:r>
            <w:r>
              <w:rPr>
                <w:rStyle w:val="IndexLink"/>
              </w:rPr>
              <w:t>369</w:t>
            </w:r>
          </w:hyperlink>
        </w:p>
        <w:p>
          <w:pPr>
            <w:pStyle w:val="Contents5"/>
            <w:tabs>
              <w:tab w:val="clear" w:pos="7892"/>
              <w:tab w:val="right" w:pos="9026" w:leader="dot"/>
            </w:tabs>
            <w:rPr/>
          </w:pPr>
          <w:hyperlink w:anchor="__RefHeading___Toc1023710_3381743652">
            <w:r>
              <w:rPr>
                <w:webHidden/>
                <w:rStyle w:val="IndexLink"/>
                <w:rtl w:val="true"/>
              </w:rPr>
              <w:t xml:space="preserve">روایت </w:t>
            </w:r>
            <w:r>
              <w:rPr>
                <w:rStyle w:val="IndexLink"/>
              </w:rPr>
              <w:t>3</w:t>
            </w:r>
            <w:r>
              <w:rPr>
                <w:rStyle w:val="IndexLink"/>
                <w:rtl w:val="true"/>
              </w:rPr>
              <w:tab/>
            </w:r>
            <w:r>
              <w:rPr>
                <w:rStyle w:val="IndexLink"/>
              </w:rPr>
              <w:t>369</w:t>
            </w:r>
          </w:hyperlink>
        </w:p>
        <w:p>
          <w:pPr>
            <w:pStyle w:val="Contents5"/>
            <w:tabs>
              <w:tab w:val="clear" w:pos="7892"/>
              <w:tab w:val="right" w:pos="9026" w:leader="dot"/>
            </w:tabs>
            <w:rPr/>
          </w:pPr>
          <w:hyperlink w:anchor="__RefHeading___Toc1023712_3381743652">
            <w:r>
              <w:rPr>
                <w:webHidden/>
                <w:rStyle w:val="IndexLink"/>
                <w:rtl w:val="true"/>
              </w:rPr>
              <w:t>بيان</w:t>
            </w:r>
            <w:r>
              <w:rPr>
                <w:rStyle w:val="IndexLink"/>
                <w:rtl w:val="true"/>
              </w:rPr>
              <w:tab/>
            </w:r>
            <w:r>
              <w:rPr>
                <w:rStyle w:val="IndexLink"/>
              </w:rPr>
              <w:t>371</w:t>
            </w:r>
          </w:hyperlink>
        </w:p>
        <w:p>
          <w:pPr>
            <w:pStyle w:val="Contents5"/>
            <w:tabs>
              <w:tab w:val="clear" w:pos="7892"/>
              <w:tab w:val="right" w:pos="9026" w:leader="dot"/>
            </w:tabs>
            <w:rPr/>
          </w:pPr>
          <w:hyperlink w:anchor="__RefHeading___Toc1023714_3381743652">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1023716_3381743652">
            <w:r>
              <w:rPr>
                <w:webHidden/>
                <w:rStyle w:val="IndexLink"/>
                <w:rtl w:val="true"/>
              </w:rPr>
              <w:t>«</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1023718_3381743652">
            <w:r>
              <w:rPr>
                <w:webHidden/>
                <w:rStyle w:val="IndexLink"/>
                <w:rtl w:val="true"/>
              </w:rPr>
              <w:t xml:space="preserve">روایت </w:t>
            </w:r>
            <w:r>
              <w:rPr>
                <w:rStyle w:val="IndexLink"/>
              </w:rPr>
              <w:t>4</w:t>
            </w:r>
            <w:r>
              <w:rPr>
                <w:rStyle w:val="IndexLink"/>
                <w:rtl w:val="true"/>
              </w:rPr>
              <w:tab/>
            </w:r>
            <w:r>
              <w:rPr>
                <w:rStyle w:val="IndexLink"/>
              </w:rPr>
              <w:t>373</w:t>
            </w:r>
          </w:hyperlink>
        </w:p>
        <w:p>
          <w:pPr>
            <w:pStyle w:val="Contents5"/>
            <w:tabs>
              <w:tab w:val="clear" w:pos="7892"/>
              <w:tab w:val="right" w:pos="9026" w:leader="dot"/>
            </w:tabs>
            <w:rPr/>
          </w:pPr>
          <w:hyperlink w:anchor="__RefHeading___Toc1023720_3381743652">
            <w:r>
              <w:rPr>
                <w:webHidden/>
                <w:rStyle w:val="IndexLink"/>
                <w:rtl w:val="true"/>
              </w:rPr>
              <w:t>إيضاح</w:t>
            </w:r>
            <w:r>
              <w:rPr>
                <w:rStyle w:val="IndexLink"/>
                <w:rtl w:val="true"/>
              </w:rPr>
              <w:tab/>
            </w:r>
            <w:r>
              <w:rPr>
                <w:rStyle w:val="IndexLink"/>
              </w:rPr>
              <w:t>377</w:t>
            </w:r>
          </w:hyperlink>
        </w:p>
        <w:p>
          <w:pPr>
            <w:pStyle w:val="Contents5"/>
            <w:tabs>
              <w:tab w:val="clear" w:pos="7892"/>
              <w:tab w:val="right" w:pos="9026" w:leader="dot"/>
            </w:tabs>
            <w:rPr/>
          </w:pPr>
          <w:hyperlink w:anchor="__RefHeading___Toc1023722_3381743652">
            <w:r>
              <w:rPr>
                <w:webHidden/>
                <w:rStyle w:val="IndexLink"/>
                <w:rtl w:val="true"/>
              </w:rPr>
              <w:t>توضیح</w:t>
            </w:r>
            <w:r>
              <w:rPr>
                <w:rStyle w:val="IndexLink"/>
                <w:rtl w:val="true"/>
              </w:rPr>
              <w:tab/>
            </w:r>
            <w:r>
              <w:rPr>
                <w:rStyle w:val="IndexLink"/>
              </w:rPr>
              <w:t>378</w:t>
            </w:r>
          </w:hyperlink>
        </w:p>
        <w:p>
          <w:pPr>
            <w:pStyle w:val="Contents5"/>
            <w:tabs>
              <w:tab w:val="clear" w:pos="7892"/>
              <w:tab w:val="right" w:pos="9026" w:leader="dot"/>
            </w:tabs>
            <w:rPr/>
          </w:pPr>
          <w:hyperlink w:anchor="__RefHeading___Toc1023724_3381743652">
            <w:r>
              <w:rPr>
                <w:webHidden/>
                <w:rStyle w:val="IndexLink"/>
                <w:rtl w:val="true"/>
              </w:rPr>
              <w:t>«</w:t>
            </w:r>
            <w:r>
              <w:rPr>
                <w:rStyle w:val="IndexLink"/>
              </w:rPr>
              <w:t>5</w:t>
            </w:r>
            <w:r>
              <w:rPr>
                <w:rStyle w:val="IndexLink"/>
                <w:rtl w:val="true"/>
              </w:rPr>
              <w:t>»</w:t>
              <w:tab/>
            </w:r>
            <w:r>
              <w:rPr>
                <w:rStyle w:val="IndexLink"/>
              </w:rPr>
              <w:t>379</w:t>
            </w:r>
          </w:hyperlink>
        </w:p>
        <w:p>
          <w:pPr>
            <w:pStyle w:val="Contents5"/>
            <w:tabs>
              <w:tab w:val="clear" w:pos="7892"/>
              <w:tab w:val="right" w:pos="9026" w:leader="dot"/>
            </w:tabs>
            <w:rPr/>
          </w:pPr>
          <w:hyperlink w:anchor="__RefHeading___Toc1023726_3381743652">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1023728_3381743652">
            <w:r>
              <w:rPr>
                <w:webHidden/>
                <w:rStyle w:val="IndexLink"/>
                <w:rtl w:val="true"/>
              </w:rPr>
              <w:t xml:space="preserve">روایت </w:t>
            </w:r>
            <w:r>
              <w:rPr>
                <w:rStyle w:val="IndexLink"/>
              </w:rPr>
              <w:t>5</w:t>
            </w:r>
            <w:r>
              <w:rPr>
                <w:rStyle w:val="IndexLink"/>
                <w:rtl w:val="true"/>
              </w:rPr>
              <w:tab/>
            </w:r>
            <w:r>
              <w:rPr>
                <w:rStyle w:val="IndexLink"/>
              </w:rPr>
              <w:t>379</w:t>
            </w:r>
          </w:hyperlink>
        </w:p>
        <w:p>
          <w:pPr>
            <w:pStyle w:val="Contents5"/>
            <w:tabs>
              <w:tab w:val="clear" w:pos="7892"/>
              <w:tab w:val="right" w:pos="9026" w:leader="dot"/>
            </w:tabs>
            <w:rPr/>
          </w:pPr>
          <w:hyperlink w:anchor="__RefHeading___Toc1023730_3381743652">
            <w:r>
              <w:rPr>
                <w:webHidden/>
                <w:rStyle w:val="IndexLink"/>
                <w:rtl w:val="true"/>
              </w:rPr>
              <w:t>توضیح</w:t>
            </w:r>
            <w:r>
              <w:rPr>
                <w:rStyle w:val="IndexLink"/>
                <w:rtl w:val="true"/>
              </w:rPr>
              <w:tab/>
            </w:r>
            <w:r>
              <w:rPr>
                <w:rStyle w:val="IndexLink"/>
              </w:rPr>
              <w:t>380</w:t>
            </w:r>
          </w:hyperlink>
        </w:p>
        <w:p>
          <w:pPr>
            <w:pStyle w:val="Contents5"/>
            <w:tabs>
              <w:tab w:val="clear" w:pos="7892"/>
              <w:tab w:val="right" w:pos="9026" w:leader="dot"/>
            </w:tabs>
            <w:rPr/>
          </w:pPr>
          <w:hyperlink w:anchor="__RefHeading___Toc1023732_3381743652">
            <w:r>
              <w:rPr>
                <w:webHidden/>
                <w:rStyle w:val="IndexLink"/>
                <w:rtl w:val="true"/>
              </w:rPr>
              <w:t>«</w:t>
            </w:r>
            <w:r>
              <w:rPr>
                <w:rStyle w:val="IndexLink"/>
              </w:rPr>
              <w:t>6</w:t>
            </w:r>
            <w:r>
              <w:rPr>
                <w:rStyle w:val="IndexLink"/>
                <w:rtl w:val="true"/>
              </w:rPr>
              <w:t>»</w:t>
              <w:tab/>
            </w:r>
            <w:r>
              <w:rPr>
                <w:rStyle w:val="IndexLink"/>
              </w:rPr>
              <w:t>381</w:t>
            </w:r>
          </w:hyperlink>
        </w:p>
        <w:p>
          <w:pPr>
            <w:pStyle w:val="Contents5"/>
            <w:tabs>
              <w:tab w:val="clear" w:pos="7892"/>
              <w:tab w:val="right" w:pos="9026" w:leader="dot"/>
            </w:tabs>
            <w:rPr/>
          </w:pPr>
          <w:hyperlink w:anchor="__RefHeading___Toc1023734_3381743652">
            <w:r>
              <w:rPr>
                <w:webHidden/>
                <w:rStyle w:val="IndexLink"/>
                <w:rtl w:val="true"/>
              </w:rPr>
              <w:t xml:space="preserve">روایت </w:t>
            </w:r>
            <w:r>
              <w:rPr>
                <w:rStyle w:val="IndexLink"/>
              </w:rPr>
              <w:t>6</w:t>
            </w:r>
            <w:r>
              <w:rPr>
                <w:rStyle w:val="IndexLink"/>
                <w:rtl w:val="true"/>
              </w:rPr>
              <w:tab/>
            </w:r>
            <w:r>
              <w:rPr>
                <w:rStyle w:val="IndexLink"/>
              </w:rPr>
              <w:t>381</w:t>
            </w:r>
          </w:hyperlink>
        </w:p>
        <w:p>
          <w:pPr>
            <w:pStyle w:val="Contents5"/>
            <w:tabs>
              <w:tab w:val="clear" w:pos="7892"/>
              <w:tab w:val="right" w:pos="9026" w:leader="dot"/>
            </w:tabs>
            <w:rPr/>
          </w:pPr>
          <w:hyperlink w:anchor="__RefHeading___Toc1023736_3381743652">
            <w:r>
              <w:rPr>
                <w:webHidden/>
                <w:rStyle w:val="IndexLink"/>
                <w:rtl w:val="true"/>
              </w:rPr>
              <w:t>بيان</w:t>
            </w:r>
            <w:r>
              <w:rPr>
                <w:rStyle w:val="IndexLink"/>
                <w:rtl w:val="true"/>
              </w:rPr>
              <w:tab/>
            </w:r>
            <w:r>
              <w:rPr>
                <w:rStyle w:val="IndexLink"/>
              </w:rPr>
              <w:t>387</w:t>
            </w:r>
          </w:hyperlink>
        </w:p>
        <w:p>
          <w:pPr>
            <w:pStyle w:val="Contents5"/>
            <w:tabs>
              <w:tab w:val="clear" w:pos="7892"/>
              <w:tab w:val="right" w:pos="9026" w:leader="dot"/>
            </w:tabs>
            <w:rPr/>
          </w:pPr>
          <w:hyperlink w:anchor="__RefHeading___Toc1023738_3381743652">
            <w:r>
              <w:rPr>
                <w:webHidden/>
                <w:rStyle w:val="IndexLink"/>
                <w:rtl w:val="true"/>
              </w:rPr>
              <w:t>بیان</w:t>
            </w:r>
            <w:r>
              <w:rPr>
                <w:rStyle w:val="IndexLink"/>
                <w:rtl w:val="true"/>
              </w:rPr>
              <w:tab/>
            </w:r>
            <w:r>
              <w:rPr>
                <w:rStyle w:val="IndexLink"/>
              </w:rPr>
              <w:t>388</w:t>
            </w:r>
          </w:hyperlink>
        </w:p>
        <w:p>
          <w:pPr>
            <w:pStyle w:val="Contents3"/>
            <w:tabs>
              <w:tab w:val="clear" w:pos="8459"/>
              <w:tab w:val="right" w:pos="9026" w:leader="dot"/>
            </w:tabs>
            <w:rPr/>
          </w:pPr>
          <w:hyperlink w:anchor="__RefHeading___Toc1023740_3381743652">
            <w:r>
              <w:rPr>
                <w:webHidden/>
                <w:rStyle w:val="IndexLink"/>
                <w:rtl w:val="true"/>
              </w:rPr>
              <w:t xml:space="preserve">باب </w:t>
            </w:r>
            <w:r>
              <w:rPr>
                <w:rStyle w:val="IndexLink"/>
              </w:rPr>
              <w:t>6</w:t>
            </w:r>
            <w:r>
              <w:rPr>
                <w:rStyle w:val="IndexLink"/>
                <w:rtl w:val="true"/>
              </w:rPr>
              <w:t xml:space="preserve"> </w:t>
            </w:r>
            <w:r>
              <w:rPr>
                <w:rStyle w:val="IndexLink"/>
                <w:rtl w:val="true"/>
              </w:rPr>
              <w:t>عصمتهم و لزوم عصمة الإمام عليه السلام</w:t>
            </w:r>
            <w:r>
              <w:rPr>
                <w:rStyle w:val="IndexLink"/>
                <w:rtl w:val="true"/>
              </w:rPr>
              <w:tab/>
            </w:r>
            <w:r>
              <w:rPr>
                <w:rStyle w:val="IndexLink"/>
              </w:rPr>
              <w:t>389</w:t>
            </w:r>
          </w:hyperlink>
        </w:p>
        <w:p>
          <w:pPr>
            <w:pStyle w:val="Contents4"/>
            <w:tabs>
              <w:tab w:val="clear" w:pos="8176"/>
              <w:tab w:val="right" w:pos="9026" w:leader="dot"/>
            </w:tabs>
            <w:rPr/>
          </w:pPr>
          <w:hyperlink w:anchor="__RefHeading___Toc1023742_3381743652">
            <w:r>
              <w:rPr>
                <w:webHidden/>
                <w:rStyle w:val="IndexLink"/>
                <w:rtl w:val="true"/>
              </w:rPr>
              <w:t>الآيات</w:t>
            </w:r>
            <w:r>
              <w:rPr>
                <w:rStyle w:val="IndexLink"/>
                <w:rtl w:val="true"/>
              </w:rPr>
              <w:tab/>
            </w:r>
            <w:r>
              <w:rPr>
                <w:rStyle w:val="IndexLink"/>
              </w:rPr>
              <w:t>389</w:t>
            </w:r>
          </w:hyperlink>
        </w:p>
        <w:p>
          <w:pPr>
            <w:pStyle w:val="Contents4"/>
            <w:tabs>
              <w:tab w:val="clear" w:pos="8176"/>
              <w:tab w:val="right" w:pos="9026" w:leader="dot"/>
            </w:tabs>
            <w:rPr/>
          </w:pPr>
          <w:hyperlink w:anchor="__RefHeading___Toc1023744_3381743652">
            <w:r>
              <w:rPr>
                <w:webHidden/>
                <w:rStyle w:val="IndexLink"/>
                <w:rtl w:val="true"/>
              </w:rPr>
              <w:t>تفسير</w:t>
            </w:r>
            <w:r>
              <w:rPr>
                <w:rStyle w:val="IndexLink"/>
                <w:rtl w:val="true"/>
              </w:rPr>
              <w:tab/>
            </w:r>
            <w:r>
              <w:rPr>
                <w:rStyle w:val="IndexLink"/>
              </w:rPr>
              <w:t>389</w:t>
            </w:r>
          </w:hyperlink>
        </w:p>
        <w:p>
          <w:pPr>
            <w:pStyle w:val="Contents3"/>
            <w:tabs>
              <w:tab w:val="clear" w:pos="8459"/>
              <w:tab w:val="right" w:pos="9026" w:leader="dot"/>
            </w:tabs>
            <w:rPr/>
          </w:pPr>
          <w:hyperlink w:anchor="__RefHeading___Toc1023746_3381743652">
            <w:r>
              <w:rPr>
                <w:webHidden/>
                <w:rStyle w:val="IndexLink"/>
                <w:rtl w:val="true"/>
              </w:rPr>
              <w:t xml:space="preserve">باب ششم </w:t>
            </w:r>
            <w:r>
              <w:rPr>
                <w:rStyle w:val="IndexLink"/>
                <w:rtl w:val="true"/>
              </w:rPr>
              <w:t xml:space="preserve">: </w:t>
            </w:r>
            <w:r>
              <w:rPr>
                <w:rStyle w:val="IndexLink"/>
                <w:rtl w:val="true"/>
              </w:rPr>
              <w:t>عصمت ائمه علیهم السلام و لزوم عصمت امام</w:t>
            </w:r>
            <w:r>
              <w:rPr>
                <w:rStyle w:val="IndexLink"/>
                <w:rtl w:val="true"/>
              </w:rPr>
              <w:tab/>
            </w:r>
            <w:r>
              <w:rPr>
                <w:rStyle w:val="IndexLink"/>
              </w:rPr>
              <w:t>389</w:t>
            </w:r>
          </w:hyperlink>
        </w:p>
        <w:p>
          <w:pPr>
            <w:pStyle w:val="Contents4"/>
            <w:tabs>
              <w:tab w:val="clear" w:pos="8176"/>
              <w:tab w:val="right" w:pos="9026" w:leader="dot"/>
            </w:tabs>
            <w:rPr/>
          </w:pPr>
          <w:hyperlink w:anchor="__RefHeading___Toc1023748_3381743652">
            <w:r>
              <w:rPr>
                <w:webHidden/>
                <w:rStyle w:val="IndexLink"/>
                <w:rtl w:val="true"/>
              </w:rPr>
              <w:t>آیات</w:t>
            </w:r>
            <w:r>
              <w:rPr>
                <w:rStyle w:val="IndexLink"/>
                <w:rtl w:val="true"/>
              </w:rPr>
              <w:tab/>
            </w:r>
            <w:r>
              <w:rPr>
                <w:rStyle w:val="IndexLink"/>
              </w:rPr>
              <w:t>389</w:t>
            </w:r>
          </w:hyperlink>
        </w:p>
        <w:p>
          <w:pPr>
            <w:pStyle w:val="Contents4"/>
            <w:tabs>
              <w:tab w:val="clear" w:pos="8176"/>
              <w:tab w:val="right" w:pos="9026" w:leader="dot"/>
            </w:tabs>
            <w:rPr/>
          </w:pPr>
          <w:hyperlink w:anchor="__RefHeading___Toc1023750_3381743652">
            <w:r>
              <w:rPr>
                <w:webHidden/>
                <w:rStyle w:val="IndexLink"/>
                <w:rtl w:val="true"/>
              </w:rPr>
              <w:t>تفسیر</w:t>
            </w:r>
            <w:r>
              <w:rPr>
                <w:rStyle w:val="IndexLink"/>
                <w:rtl w:val="true"/>
              </w:rPr>
              <w:tab/>
            </w:r>
            <w:r>
              <w:rPr>
                <w:rStyle w:val="IndexLink"/>
              </w:rPr>
              <w:t>389</w:t>
            </w:r>
          </w:hyperlink>
        </w:p>
        <w:p>
          <w:pPr>
            <w:pStyle w:val="Contents4"/>
            <w:tabs>
              <w:tab w:val="clear" w:pos="8176"/>
              <w:tab w:val="right" w:pos="9026" w:leader="dot"/>
            </w:tabs>
            <w:rPr/>
          </w:pPr>
          <w:hyperlink w:anchor="__RefHeading___Toc1023752_3381743652">
            <w:r>
              <w:rPr>
                <w:webHidden/>
                <w:rStyle w:val="IndexLink"/>
                <w:rtl w:val="true"/>
              </w:rPr>
              <w:t>الأخبار</w:t>
            </w:r>
            <w:r>
              <w:rPr>
                <w:rStyle w:val="IndexLink"/>
                <w:rtl w:val="true"/>
              </w:rPr>
              <w:tab/>
            </w:r>
            <w:r>
              <w:rPr>
                <w:rStyle w:val="IndexLink"/>
              </w:rPr>
              <w:t>391</w:t>
            </w:r>
          </w:hyperlink>
        </w:p>
        <w:p>
          <w:pPr>
            <w:pStyle w:val="Contents5"/>
            <w:tabs>
              <w:tab w:val="clear" w:pos="7892"/>
              <w:tab w:val="right" w:pos="9026" w:leader="dot"/>
            </w:tabs>
            <w:rPr/>
          </w:pPr>
          <w:hyperlink w:anchor="__RefHeading___Toc1023754_3381743652">
            <w:r>
              <w:rPr>
                <w:webHidden/>
                <w:rStyle w:val="IndexLink"/>
                <w:rtl w:val="true"/>
              </w:rPr>
              <w:t>«</w:t>
            </w:r>
            <w:r>
              <w:rPr>
                <w:rStyle w:val="IndexLink"/>
              </w:rPr>
              <w:t>1</w:t>
            </w:r>
            <w:r>
              <w:rPr>
                <w:rStyle w:val="IndexLink"/>
                <w:rtl w:val="true"/>
              </w:rPr>
              <w:t>»</w:t>
              <w:tab/>
            </w:r>
            <w:r>
              <w:rPr>
                <w:rStyle w:val="IndexLink"/>
              </w:rPr>
              <w:t>391</w:t>
            </w:r>
          </w:hyperlink>
        </w:p>
        <w:p>
          <w:pPr>
            <w:pStyle w:val="Contents4"/>
            <w:tabs>
              <w:tab w:val="clear" w:pos="8176"/>
              <w:tab w:val="right" w:pos="9026" w:leader="dot"/>
            </w:tabs>
            <w:rPr/>
          </w:pPr>
          <w:hyperlink w:anchor="__RefHeading___Toc1023756_3381743652">
            <w:r>
              <w:rPr>
                <w:webHidden/>
                <w:rStyle w:val="IndexLink"/>
                <w:rtl w:val="true"/>
              </w:rPr>
              <w:t>روایات</w:t>
            </w:r>
            <w:r>
              <w:rPr>
                <w:rStyle w:val="IndexLink"/>
                <w:rtl w:val="true"/>
              </w:rPr>
              <w:tab/>
            </w:r>
            <w:r>
              <w:rPr>
                <w:rStyle w:val="IndexLink"/>
              </w:rPr>
              <w:t>392</w:t>
            </w:r>
          </w:hyperlink>
        </w:p>
        <w:p>
          <w:pPr>
            <w:pStyle w:val="Contents5"/>
            <w:tabs>
              <w:tab w:val="clear" w:pos="7892"/>
              <w:tab w:val="right" w:pos="9026" w:leader="dot"/>
            </w:tabs>
            <w:rPr/>
          </w:pPr>
          <w:hyperlink w:anchor="__RefHeading___Toc1023758_3381743652">
            <w:r>
              <w:rPr>
                <w:webHidden/>
                <w:rStyle w:val="IndexLink"/>
                <w:rtl w:val="true"/>
              </w:rPr>
              <w:t xml:space="preserve">روایت </w:t>
            </w:r>
            <w:r>
              <w:rPr>
                <w:rStyle w:val="IndexLink"/>
              </w:rPr>
              <w:t>1</w:t>
            </w:r>
            <w:r>
              <w:rPr>
                <w:rStyle w:val="IndexLink"/>
                <w:rtl w:val="true"/>
              </w:rPr>
              <w:tab/>
            </w:r>
            <w:r>
              <w:rPr>
                <w:rStyle w:val="IndexLink"/>
              </w:rPr>
              <w:t>392</w:t>
            </w:r>
          </w:hyperlink>
        </w:p>
        <w:p>
          <w:pPr>
            <w:pStyle w:val="Contents5"/>
            <w:tabs>
              <w:tab w:val="clear" w:pos="7892"/>
              <w:tab w:val="right" w:pos="9026" w:leader="dot"/>
            </w:tabs>
            <w:rPr/>
          </w:pPr>
          <w:hyperlink w:anchor="__RefHeading___Toc1023760_3381743652">
            <w:r>
              <w:rPr>
                <w:webHidden/>
                <w:rStyle w:val="IndexLink"/>
                <w:rtl w:val="true"/>
              </w:rPr>
              <w:t>«</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1023762_3381743652">
            <w:r>
              <w:rPr>
                <w:webHidden/>
                <w:rStyle w:val="IndexLink"/>
                <w:rtl w:val="true"/>
              </w:rPr>
              <w:t>«</w:t>
            </w:r>
            <w:r>
              <w:rPr>
                <w:rStyle w:val="IndexLink"/>
              </w:rPr>
              <w:t>3</w:t>
            </w:r>
            <w:r>
              <w:rPr>
                <w:rStyle w:val="IndexLink"/>
                <w:rtl w:val="true"/>
              </w:rPr>
              <w:t>»</w:t>
              <w:tab/>
            </w:r>
            <w:r>
              <w:rPr>
                <w:rStyle w:val="IndexLink"/>
              </w:rPr>
              <w:t>393</w:t>
            </w:r>
          </w:hyperlink>
        </w:p>
        <w:p>
          <w:pPr>
            <w:pStyle w:val="Contents5"/>
            <w:tabs>
              <w:tab w:val="clear" w:pos="7892"/>
              <w:tab w:val="right" w:pos="9026" w:leader="dot"/>
            </w:tabs>
            <w:rPr/>
          </w:pPr>
          <w:hyperlink w:anchor="__RefHeading___Toc1023764_3381743652">
            <w:r>
              <w:rPr>
                <w:webHidden/>
                <w:rStyle w:val="IndexLink"/>
                <w:rtl w:val="true"/>
              </w:rPr>
              <w:t xml:space="preserve">روایت </w:t>
            </w:r>
            <w:r>
              <w:rPr>
                <w:rStyle w:val="IndexLink"/>
              </w:rPr>
              <w:t>2</w:t>
            </w:r>
            <w:r>
              <w:rPr>
                <w:rStyle w:val="IndexLink"/>
                <w:rtl w:val="true"/>
              </w:rPr>
              <w:tab/>
            </w:r>
            <w:r>
              <w:rPr>
                <w:rStyle w:val="IndexLink"/>
              </w:rPr>
              <w:t>393</w:t>
            </w:r>
          </w:hyperlink>
        </w:p>
        <w:p>
          <w:pPr>
            <w:pStyle w:val="Contents5"/>
            <w:tabs>
              <w:tab w:val="clear" w:pos="7892"/>
              <w:tab w:val="right" w:pos="9026" w:leader="dot"/>
            </w:tabs>
            <w:rPr/>
          </w:pPr>
          <w:hyperlink w:anchor="__RefHeading___Toc1023766_3381743652">
            <w:r>
              <w:rPr>
                <w:webHidden/>
                <w:rStyle w:val="IndexLink"/>
                <w:rtl w:val="true"/>
              </w:rPr>
              <w:t xml:space="preserve">روایت </w:t>
            </w:r>
            <w:r>
              <w:rPr>
                <w:rStyle w:val="IndexLink"/>
              </w:rPr>
              <w:t>3</w:t>
            </w:r>
            <w:r>
              <w:rPr>
                <w:rStyle w:val="IndexLink"/>
                <w:rtl w:val="true"/>
              </w:rPr>
              <w:tab/>
            </w:r>
            <w:r>
              <w:rPr>
                <w:rStyle w:val="IndexLink"/>
              </w:rPr>
              <w:t>393</w:t>
            </w:r>
          </w:hyperlink>
        </w:p>
        <w:p>
          <w:pPr>
            <w:pStyle w:val="Contents5"/>
            <w:tabs>
              <w:tab w:val="clear" w:pos="7892"/>
              <w:tab w:val="right" w:pos="9026" w:leader="dot"/>
            </w:tabs>
            <w:rPr/>
          </w:pPr>
          <w:hyperlink w:anchor="__RefHeading___Toc1023768_3381743652">
            <w:r>
              <w:rPr>
                <w:webHidden/>
                <w:rStyle w:val="IndexLink"/>
                <w:rtl w:val="true"/>
              </w:rPr>
              <w:t>«</w:t>
            </w:r>
            <w:r>
              <w:rPr>
                <w:rStyle w:val="IndexLink"/>
              </w:rPr>
              <w:t>4</w:t>
            </w:r>
            <w:r>
              <w:rPr>
                <w:rStyle w:val="IndexLink"/>
                <w:rtl w:val="true"/>
              </w:rPr>
              <w:t>»</w:t>
              <w:tab/>
            </w:r>
            <w:r>
              <w:rPr>
                <w:rStyle w:val="IndexLink"/>
              </w:rPr>
              <w:t>394</w:t>
            </w:r>
          </w:hyperlink>
        </w:p>
        <w:p>
          <w:pPr>
            <w:pStyle w:val="Contents5"/>
            <w:tabs>
              <w:tab w:val="clear" w:pos="7892"/>
              <w:tab w:val="right" w:pos="9026" w:leader="dot"/>
            </w:tabs>
            <w:rPr/>
          </w:pPr>
          <w:hyperlink w:anchor="__RefHeading___Toc1023770_3381743652">
            <w:r>
              <w:rPr>
                <w:webHidden/>
                <w:rStyle w:val="IndexLink"/>
                <w:rtl w:val="true"/>
              </w:rPr>
              <w:t>«</w:t>
            </w:r>
            <w:r>
              <w:rPr>
                <w:rStyle w:val="IndexLink"/>
              </w:rPr>
              <w:t>5</w:t>
            </w:r>
            <w:r>
              <w:rPr>
                <w:rStyle w:val="IndexLink"/>
                <w:rtl w:val="true"/>
              </w:rPr>
              <w:t>»</w:t>
              <w:tab/>
            </w:r>
            <w:r>
              <w:rPr>
                <w:rStyle w:val="IndexLink"/>
              </w:rPr>
              <w:t>394</w:t>
            </w:r>
          </w:hyperlink>
        </w:p>
        <w:p>
          <w:pPr>
            <w:pStyle w:val="Contents5"/>
            <w:tabs>
              <w:tab w:val="clear" w:pos="7892"/>
              <w:tab w:val="right" w:pos="9026" w:leader="dot"/>
            </w:tabs>
            <w:rPr/>
          </w:pPr>
          <w:hyperlink w:anchor="__RefHeading___Toc1023772_3381743652">
            <w:r>
              <w:rPr>
                <w:webHidden/>
                <w:rStyle w:val="IndexLink"/>
                <w:rtl w:val="true"/>
              </w:rPr>
              <w:t>بيان</w:t>
            </w:r>
            <w:r>
              <w:rPr>
                <w:rStyle w:val="IndexLink"/>
                <w:rtl w:val="true"/>
              </w:rPr>
              <w:tab/>
            </w:r>
            <w:r>
              <w:rPr>
                <w:rStyle w:val="IndexLink"/>
              </w:rPr>
              <w:t>394</w:t>
            </w:r>
          </w:hyperlink>
        </w:p>
        <w:p>
          <w:pPr>
            <w:pStyle w:val="Contents5"/>
            <w:tabs>
              <w:tab w:val="clear" w:pos="7892"/>
              <w:tab w:val="right" w:pos="9026" w:leader="dot"/>
            </w:tabs>
            <w:rPr/>
          </w:pPr>
          <w:hyperlink w:anchor="__RefHeading___Toc1023774_3381743652">
            <w:r>
              <w:rPr>
                <w:webHidden/>
                <w:rStyle w:val="IndexLink"/>
                <w:rtl w:val="true"/>
              </w:rPr>
              <w:t>«</w:t>
            </w:r>
            <w:r>
              <w:rPr>
                <w:rStyle w:val="IndexLink"/>
              </w:rPr>
              <w:t>6</w:t>
            </w:r>
            <w:r>
              <w:rPr>
                <w:rStyle w:val="IndexLink"/>
                <w:rtl w:val="true"/>
              </w:rPr>
              <w:t>»</w:t>
              <w:tab/>
            </w:r>
            <w:r>
              <w:rPr>
                <w:rStyle w:val="IndexLink"/>
              </w:rPr>
              <w:t>394</w:t>
            </w:r>
          </w:hyperlink>
        </w:p>
        <w:p>
          <w:pPr>
            <w:pStyle w:val="Contents5"/>
            <w:tabs>
              <w:tab w:val="clear" w:pos="7892"/>
              <w:tab w:val="right" w:pos="9026" w:leader="dot"/>
            </w:tabs>
            <w:rPr/>
          </w:pPr>
          <w:hyperlink w:anchor="__RefHeading___Toc1023776_3381743652">
            <w:r>
              <w:rPr>
                <w:webHidden/>
                <w:rStyle w:val="IndexLink"/>
                <w:rtl w:val="true"/>
              </w:rPr>
              <w:t xml:space="preserve">روایت </w:t>
            </w:r>
            <w:r>
              <w:rPr>
                <w:rStyle w:val="IndexLink"/>
              </w:rPr>
              <w:t>4</w:t>
            </w:r>
            <w:r>
              <w:rPr>
                <w:rStyle w:val="IndexLink"/>
                <w:rtl w:val="true"/>
              </w:rPr>
              <w:tab/>
            </w:r>
            <w:r>
              <w:rPr>
                <w:rStyle w:val="IndexLink"/>
              </w:rPr>
              <w:t>394</w:t>
            </w:r>
          </w:hyperlink>
        </w:p>
        <w:p>
          <w:pPr>
            <w:pStyle w:val="Contents5"/>
            <w:tabs>
              <w:tab w:val="clear" w:pos="7892"/>
              <w:tab w:val="right" w:pos="9026" w:leader="dot"/>
            </w:tabs>
            <w:rPr/>
          </w:pPr>
          <w:hyperlink w:anchor="__RefHeading___Toc1023778_3381743652">
            <w:r>
              <w:rPr>
                <w:webHidden/>
                <w:rStyle w:val="IndexLink"/>
                <w:rtl w:val="true"/>
              </w:rPr>
              <w:t xml:space="preserve">روایت </w:t>
            </w:r>
            <w:r>
              <w:rPr>
                <w:rStyle w:val="IndexLink"/>
              </w:rPr>
              <w:t>5</w:t>
            </w:r>
            <w:r>
              <w:rPr>
                <w:rStyle w:val="IndexLink"/>
                <w:rtl w:val="true"/>
              </w:rPr>
              <w:tab/>
            </w:r>
            <w:r>
              <w:rPr>
                <w:rStyle w:val="IndexLink"/>
              </w:rPr>
              <w:t>394</w:t>
            </w:r>
          </w:hyperlink>
        </w:p>
        <w:p>
          <w:pPr>
            <w:pStyle w:val="Contents5"/>
            <w:tabs>
              <w:tab w:val="clear" w:pos="7892"/>
              <w:tab w:val="right" w:pos="9026" w:leader="dot"/>
            </w:tabs>
            <w:rPr/>
          </w:pPr>
          <w:hyperlink w:anchor="__RefHeading___Toc1023780_3381743652">
            <w:r>
              <w:rPr>
                <w:webHidden/>
                <w:rStyle w:val="IndexLink"/>
                <w:rtl w:val="true"/>
              </w:rPr>
              <w:t>توضیح</w:t>
            </w:r>
            <w:r>
              <w:rPr>
                <w:rStyle w:val="IndexLink"/>
                <w:rtl w:val="true"/>
              </w:rPr>
              <w:tab/>
            </w:r>
            <w:r>
              <w:rPr>
                <w:rStyle w:val="IndexLink"/>
              </w:rPr>
              <w:t>395</w:t>
            </w:r>
          </w:hyperlink>
        </w:p>
        <w:p>
          <w:pPr>
            <w:pStyle w:val="Contents5"/>
            <w:tabs>
              <w:tab w:val="clear" w:pos="7892"/>
              <w:tab w:val="right" w:pos="9026" w:leader="dot"/>
            </w:tabs>
            <w:rPr/>
          </w:pPr>
          <w:hyperlink w:anchor="__RefHeading___Toc1023782_3381743652">
            <w:r>
              <w:rPr>
                <w:webHidden/>
                <w:rStyle w:val="IndexLink"/>
                <w:rtl w:val="true"/>
              </w:rPr>
              <w:t xml:space="preserve">روایت </w:t>
            </w:r>
            <w:r>
              <w:rPr>
                <w:rStyle w:val="IndexLink"/>
              </w:rPr>
              <w:t>6</w:t>
            </w:r>
            <w:r>
              <w:rPr>
                <w:rStyle w:val="IndexLink"/>
                <w:rtl w:val="true"/>
              </w:rPr>
              <w:tab/>
            </w:r>
            <w:r>
              <w:rPr>
                <w:rStyle w:val="IndexLink"/>
              </w:rPr>
              <w:t>395</w:t>
            </w:r>
          </w:hyperlink>
        </w:p>
        <w:p>
          <w:pPr>
            <w:pStyle w:val="Contents5"/>
            <w:tabs>
              <w:tab w:val="clear" w:pos="7892"/>
              <w:tab w:val="right" w:pos="9026" w:leader="dot"/>
            </w:tabs>
            <w:rPr/>
          </w:pPr>
          <w:hyperlink w:anchor="__RefHeading___Toc1023784_3381743652">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1023786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1023788_3381743652">
            <w:r>
              <w:rPr>
                <w:webHidden/>
                <w:rStyle w:val="IndexLink"/>
                <w:rtl w:val="true"/>
              </w:rPr>
              <w:t>«</w:t>
            </w:r>
            <w:r>
              <w:rPr>
                <w:rStyle w:val="IndexLink"/>
              </w:rPr>
              <w:t>7</w:t>
            </w:r>
            <w:r>
              <w:rPr>
                <w:rStyle w:val="IndexLink"/>
                <w:rtl w:val="true"/>
              </w:rPr>
              <w:t>»</w:t>
              <w:tab/>
            </w:r>
            <w:r>
              <w:rPr>
                <w:rStyle w:val="IndexLink"/>
              </w:rPr>
              <w:t>404</w:t>
            </w:r>
          </w:hyperlink>
        </w:p>
        <w:p>
          <w:pPr>
            <w:pStyle w:val="Contents5"/>
            <w:tabs>
              <w:tab w:val="clear" w:pos="7892"/>
              <w:tab w:val="right" w:pos="9026" w:leader="dot"/>
            </w:tabs>
            <w:rPr/>
          </w:pPr>
          <w:hyperlink w:anchor="__RefHeading___Toc1023790_3381743652">
            <w:r>
              <w:rPr>
                <w:webHidden/>
                <w:rStyle w:val="IndexLink"/>
                <w:rtl w:val="true"/>
              </w:rPr>
              <w:t>بيان</w:t>
            </w:r>
            <w:r>
              <w:rPr>
                <w:rStyle w:val="IndexLink"/>
                <w:rtl w:val="true"/>
              </w:rPr>
              <w:tab/>
            </w:r>
            <w:r>
              <w:rPr>
                <w:rStyle w:val="IndexLink"/>
              </w:rPr>
              <w:t>404</w:t>
            </w:r>
          </w:hyperlink>
        </w:p>
        <w:p>
          <w:pPr>
            <w:pStyle w:val="Contents5"/>
            <w:tabs>
              <w:tab w:val="clear" w:pos="7892"/>
              <w:tab w:val="right" w:pos="9026" w:leader="dot"/>
            </w:tabs>
            <w:rPr/>
          </w:pPr>
          <w:hyperlink w:anchor="__RefHeading___Toc1023792_3381743652">
            <w:r>
              <w:rPr>
                <w:webHidden/>
                <w:rStyle w:val="IndexLink"/>
                <w:rtl w:val="true"/>
              </w:rPr>
              <w:t>«</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1023794_3381743652">
            <w:r>
              <w:rPr>
                <w:webHidden/>
                <w:rStyle w:val="IndexLink"/>
                <w:rtl w:val="true"/>
              </w:rPr>
              <w:t>«</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1023796_3381743652">
            <w:r>
              <w:rPr>
                <w:webHidden/>
                <w:rStyle w:val="IndexLink"/>
                <w:rtl w:val="true"/>
              </w:rPr>
              <w:t>«</w:t>
            </w:r>
            <w:r>
              <w:rPr>
                <w:rStyle w:val="IndexLink"/>
              </w:rPr>
              <w:t>10</w:t>
            </w:r>
            <w:r>
              <w:rPr>
                <w:rStyle w:val="IndexLink"/>
                <w:rtl w:val="true"/>
              </w:rPr>
              <w:t>»</w:t>
              <w:tab/>
            </w:r>
            <w:r>
              <w:rPr>
                <w:rStyle w:val="IndexLink"/>
              </w:rPr>
              <w:t>404</w:t>
            </w:r>
          </w:hyperlink>
        </w:p>
        <w:p>
          <w:pPr>
            <w:pStyle w:val="Contents5"/>
            <w:tabs>
              <w:tab w:val="clear" w:pos="7892"/>
              <w:tab w:val="right" w:pos="9026" w:leader="dot"/>
            </w:tabs>
            <w:rPr/>
          </w:pPr>
          <w:hyperlink w:anchor="__RefHeading___Toc1023798_3381743652">
            <w:r>
              <w:rPr>
                <w:webHidden/>
                <w:rStyle w:val="IndexLink"/>
                <w:rtl w:val="true"/>
              </w:rPr>
              <w:t xml:space="preserve">روایت </w:t>
            </w:r>
            <w:r>
              <w:rPr>
                <w:rStyle w:val="IndexLink"/>
              </w:rPr>
              <w:t>7</w:t>
            </w:r>
            <w:r>
              <w:rPr>
                <w:rStyle w:val="IndexLink"/>
                <w:rtl w:val="true"/>
              </w:rPr>
              <w:tab/>
            </w:r>
            <w:r>
              <w:rPr>
                <w:rStyle w:val="IndexLink"/>
              </w:rPr>
              <w:t>404</w:t>
            </w:r>
          </w:hyperlink>
        </w:p>
        <w:p>
          <w:pPr>
            <w:pStyle w:val="Contents5"/>
            <w:tabs>
              <w:tab w:val="clear" w:pos="7892"/>
              <w:tab w:val="right" w:pos="9026" w:leader="dot"/>
            </w:tabs>
            <w:rPr/>
          </w:pPr>
          <w:hyperlink w:anchor="__RefHeading___Toc1023800_3381743652">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1023802_3381743652">
            <w:r>
              <w:rPr>
                <w:webHidden/>
                <w:rStyle w:val="IndexLink"/>
                <w:rtl w:val="true"/>
              </w:rPr>
              <w:t xml:space="preserve">روایت </w:t>
            </w:r>
            <w:r>
              <w:rPr>
                <w:rStyle w:val="IndexLink"/>
              </w:rPr>
              <w:t>8</w:t>
            </w:r>
            <w:r>
              <w:rPr>
                <w:rStyle w:val="IndexLink"/>
                <w:rtl w:val="true"/>
              </w:rPr>
              <w:tab/>
            </w:r>
            <w:r>
              <w:rPr>
                <w:rStyle w:val="IndexLink"/>
              </w:rPr>
              <w:t>405</w:t>
            </w:r>
          </w:hyperlink>
        </w:p>
        <w:p>
          <w:pPr>
            <w:pStyle w:val="Contents5"/>
            <w:tabs>
              <w:tab w:val="clear" w:pos="7892"/>
              <w:tab w:val="right" w:pos="9026" w:leader="dot"/>
            </w:tabs>
            <w:rPr/>
          </w:pPr>
          <w:hyperlink w:anchor="__RefHeading___Toc1023804_3381743652">
            <w:r>
              <w:rPr>
                <w:webHidden/>
                <w:rStyle w:val="IndexLink"/>
                <w:rtl w:val="true"/>
              </w:rPr>
              <w:t xml:space="preserve">روایت </w:t>
            </w:r>
            <w:r>
              <w:rPr>
                <w:rStyle w:val="IndexLink"/>
              </w:rPr>
              <w:t>9</w:t>
            </w:r>
            <w:r>
              <w:rPr>
                <w:rStyle w:val="IndexLink"/>
                <w:rtl w:val="true"/>
              </w:rPr>
              <w:tab/>
            </w:r>
            <w:r>
              <w:rPr>
                <w:rStyle w:val="IndexLink"/>
              </w:rPr>
              <w:t>405</w:t>
            </w:r>
          </w:hyperlink>
        </w:p>
        <w:p>
          <w:pPr>
            <w:pStyle w:val="Contents5"/>
            <w:tabs>
              <w:tab w:val="clear" w:pos="7892"/>
              <w:tab w:val="right" w:pos="9026" w:leader="dot"/>
            </w:tabs>
            <w:rPr/>
          </w:pPr>
          <w:hyperlink w:anchor="__RefHeading___Toc1023806_3381743652">
            <w:r>
              <w:rPr>
                <w:webHidden/>
                <w:rStyle w:val="IndexLink"/>
                <w:rtl w:val="true"/>
              </w:rPr>
              <w:t xml:space="preserve">روایت </w:t>
            </w:r>
            <w:r>
              <w:rPr>
                <w:rStyle w:val="IndexLink"/>
              </w:rPr>
              <w:t>10</w:t>
            </w:r>
            <w:r>
              <w:rPr>
                <w:rStyle w:val="IndexLink"/>
                <w:rtl w:val="true"/>
              </w:rPr>
              <w:tab/>
            </w:r>
            <w:r>
              <w:rPr>
                <w:rStyle w:val="IndexLink"/>
              </w:rPr>
              <w:t>405</w:t>
            </w:r>
          </w:hyperlink>
        </w:p>
        <w:p>
          <w:pPr>
            <w:pStyle w:val="Contents5"/>
            <w:tabs>
              <w:tab w:val="clear" w:pos="7892"/>
              <w:tab w:val="right" w:pos="9026" w:leader="dot"/>
            </w:tabs>
            <w:rPr/>
          </w:pPr>
          <w:hyperlink w:anchor="__RefHeading___Toc1023808_3381743652">
            <w:r>
              <w:rPr>
                <w:webHidden/>
                <w:rStyle w:val="IndexLink"/>
                <w:rtl w:val="true"/>
              </w:rPr>
              <w:t>«</w:t>
            </w:r>
            <w:r>
              <w:rPr>
                <w:rStyle w:val="IndexLink"/>
              </w:rPr>
              <w:t>11</w:t>
            </w:r>
            <w:r>
              <w:rPr>
                <w:rStyle w:val="IndexLink"/>
                <w:rtl w:val="true"/>
              </w:rPr>
              <w:t>»</w:t>
              <w:tab/>
            </w:r>
            <w:r>
              <w:rPr>
                <w:rStyle w:val="IndexLink"/>
              </w:rPr>
              <w:t>406</w:t>
            </w:r>
          </w:hyperlink>
        </w:p>
        <w:p>
          <w:pPr>
            <w:pStyle w:val="Contents5"/>
            <w:tabs>
              <w:tab w:val="clear" w:pos="7892"/>
              <w:tab w:val="right" w:pos="9026" w:leader="dot"/>
            </w:tabs>
            <w:rPr/>
          </w:pPr>
          <w:hyperlink w:anchor="__RefHeading___Toc1023810_3381743652">
            <w:r>
              <w:rPr>
                <w:webHidden/>
                <w:rStyle w:val="IndexLink"/>
                <w:rtl w:val="true"/>
              </w:rPr>
              <w:t>«</w:t>
            </w:r>
            <w:r>
              <w:rPr>
                <w:rStyle w:val="IndexLink"/>
              </w:rPr>
              <w:t>12</w:t>
            </w:r>
            <w:r>
              <w:rPr>
                <w:rStyle w:val="IndexLink"/>
                <w:rtl w:val="true"/>
              </w:rPr>
              <w:t>»</w:t>
              <w:tab/>
            </w:r>
            <w:r>
              <w:rPr>
                <w:rStyle w:val="IndexLink"/>
              </w:rPr>
              <w:t>406</w:t>
            </w:r>
          </w:hyperlink>
        </w:p>
        <w:p>
          <w:pPr>
            <w:pStyle w:val="Contents5"/>
            <w:tabs>
              <w:tab w:val="clear" w:pos="7892"/>
              <w:tab w:val="right" w:pos="9026" w:leader="dot"/>
            </w:tabs>
            <w:rPr/>
          </w:pPr>
          <w:hyperlink w:anchor="__RefHeading___Toc1023812_3381743652">
            <w:r>
              <w:rPr>
                <w:webHidden/>
                <w:rStyle w:val="IndexLink"/>
                <w:rtl w:val="true"/>
              </w:rPr>
              <w:t xml:space="preserve">روایت </w:t>
            </w:r>
            <w:r>
              <w:rPr>
                <w:rStyle w:val="IndexLink"/>
              </w:rPr>
              <w:t>11</w:t>
            </w:r>
            <w:r>
              <w:rPr>
                <w:rStyle w:val="IndexLink"/>
                <w:rtl w:val="true"/>
              </w:rPr>
              <w:tab/>
            </w:r>
            <w:r>
              <w:rPr>
                <w:rStyle w:val="IndexLink"/>
              </w:rPr>
              <w:t>406</w:t>
            </w:r>
          </w:hyperlink>
        </w:p>
        <w:p>
          <w:pPr>
            <w:pStyle w:val="Contents5"/>
            <w:tabs>
              <w:tab w:val="clear" w:pos="7892"/>
              <w:tab w:val="right" w:pos="9026" w:leader="dot"/>
            </w:tabs>
            <w:rPr/>
          </w:pPr>
          <w:hyperlink w:anchor="__RefHeading___Toc1023814_3381743652">
            <w:r>
              <w:rPr>
                <w:webHidden/>
                <w:rStyle w:val="IndexLink"/>
                <w:rtl w:val="true"/>
              </w:rPr>
              <w:t xml:space="preserve">روایت </w:t>
            </w:r>
            <w:r>
              <w:rPr>
                <w:rStyle w:val="IndexLink"/>
              </w:rPr>
              <w:t>12</w:t>
            </w:r>
            <w:r>
              <w:rPr>
                <w:rStyle w:val="IndexLink"/>
                <w:rtl w:val="true"/>
              </w:rPr>
              <w:tab/>
            </w:r>
            <w:r>
              <w:rPr>
                <w:rStyle w:val="IndexLink"/>
              </w:rPr>
              <w:t>407</w:t>
            </w:r>
          </w:hyperlink>
        </w:p>
        <w:p>
          <w:pPr>
            <w:pStyle w:val="Contents5"/>
            <w:tabs>
              <w:tab w:val="clear" w:pos="7892"/>
              <w:tab w:val="right" w:pos="9026" w:leader="dot"/>
            </w:tabs>
            <w:rPr/>
          </w:pPr>
          <w:hyperlink w:anchor="__RefHeading___Toc1023816_3381743652">
            <w:r>
              <w:rPr>
                <w:webHidden/>
                <w:rStyle w:val="IndexLink"/>
                <w:rtl w:val="true"/>
              </w:rPr>
              <w:t>«</w:t>
            </w:r>
            <w:r>
              <w:rPr>
                <w:rStyle w:val="IndexLink"/>
              </w:rPr>
              <w:t>13</w:t>
            </w:r>
            <w:r>
              <w:rPr>
                <w:rStyle w:val="IndexLink"/>
                <w:rtl w:val="true"/>
              </w:rPr>
              <w:t>»</w:t>
              <w:tab/>
            </w:r>
            <w:r>
              <w:rPr>
                <w:rStyle w:val="IndexLink"/>
              </w:rPr>
              <w:t>408</w:t>
            </w:r>
          </w:hyperlink>
        </w:p>
        <w:p>
          <w:pPr>
            <w:pStyle w:val="Contents5"/>
            <w:tabs>
              <w:tab w:val="clear" w:pos="7892"/>
              <w:tab w:val="right" w:pos="9026" w:leader="dot"/>
            </w:tabs>
            <w:rPr/>
          </w:pPr>
          <w:hyperlink w:anchor="__RefHeading___Toc1023818_3381743652">
            <w:r>
              <w:rPr>
                <w:webHidden/>
                <w:rStyle w:val="IndexLink"/>
                <w:rtl w:val="true"/>
              </w:rPr>
              <w:t>«</w:t>
            </w:r>
            <w:r>
              <w:rPr>
                <w:rStyle w:val="IndexLink"/>
              </w:rPr>
              <w:t>14</w:t>
            </w:r>
            <w:r>
              <w:rPr>
                <w:rStyle w:val="IndexLink"/>
                <w:rtl w:val="true"/>
              </w:rPr>
              <w:t>»</w:t>
              <w:tab/>
            </w:r>
            <w:r>
              <w:rPr>
                <w:rStyle w:val="IndexLink"/>
              </w:rPr>
              <w:t>408</w:t>
            </w:r>
          </w:hyperlink>
        </w:p>
        <w:p>
          <w:pPr>
            <w:pStyle w:val="Contents5"/>
            <w:tabs>
              <w:tab w:val="clear" w:pos="7892"/>
              <w:tab w:val="right" w:pos="9026" w:leader="dot"/>
            </w:tabs>
            <w:rPr/>
          </w:pPr>
          <w:hyperlink w:anchor="__RefHeading___Toc1023820_3381743652">
            <w:r>
              <w:rPr>
                <w:webHidden/>
                <w:rStyle w:val="IndexLink"/>
                <w:rtl w:val="true"/>
              </w:rPr>
              <w:t xml:space="preserve">روایت </w:t>
            </w:r>
            <w:r>
              <w:rPr>
                <w:rStyle w:val="IndexLink"/>
              </w:rPr>
              <w:t>13</w:t>
            </w:r>
            <w:r>
              <w:rPr>
                <w:rStyle w:val="IndexLink"/>
                <w:rtl w:val="true"/>
              </w:rPr>
              <w:tab/>
            </w:r>
            <w:r>
              <w:rPr>
                <w:rStyle w:val="IndexLink"/>
              </w:rPr>
              <w:t>408</w:t>
            </w:r>
          </w:hyperlink>
        </w:p>
        <w:p>
          <w:pPr>
            <w:pStyle w:val="Contents5"/>
            <w:tabs>
              <w:tab w:val="clear" w:pos="7892"/>
              <w:tab w:val="right" w:pos="9026" w:leader="dot"/>
            </w:tabs>
            <w:rPr/>
          </w:pPr>
          <w:hyperlink w:anchor="__RefHeading___Toc1023822_3381743652">
            <w:r>
              <w:rPr>
                <w:webHidden/>
                <w:rStyle w:val="IndexLink"/>
                <w:rtl w:val="true"/>
              </w:rPr>
              <w:t xml:space="preserve">روایت </w:t>
            </w:r>
            <w:r>
              <w:rPr>
                <w:rStyle w:val="IndexLink"/>
              </w:rPr>
              <w:t>14</w:t>
            </w:r>
            <w:r>
              <w:rPr>
                <w:rStyle w:val="IndexLink"/>
                <w:rtl w:val="true"/>
              </w:rPr>
              <w:tab/>
            </w:r>
            <w:r>
              <w:rPr>
                <w:rStyle w:val="IndexLink"/>
              </w:rPr>
              <w:t>409</w:t>
            </w:r>
          </w:hyperlink>
        </w:p>
        <w:p>
          <w:pPr>
            <w:pStyle w:val="Contents5"/>
            <w:tabs>
              <w:tab w:val="clear" w:pos="7892"/>
              <w:tab w:val="right" w:pos="9026" w:leader="dot"/>
            </w:tabs>
            <w:rPr/>
          </w:pPr>
          <w:hyperlink w:anchor="__RefHeading___Toc1023824_3381743652">
            <w:r>
              <w:rPr>
                <w:webHidden/>
                <w:rStyle w:val="IndexLink"/>
                <w:rtl w:val="true"/>
              </w:rPr>
              <w:t>«</w:t>
            </w:r>
            <w:r>
              <w:rPr>
                <w:rStyle w:val="IndexLink"/>
              </w:rPr>
              <w:t>15</w:t>
            </w:r>
            <w:r>
              <w:rPr>
                <w:rStyle w:val="IndexLink"/>
                <w:rtl w:val="true"/>
              </w:rPr>
              <w:t>»</w:t>
              <w:tab/>
            </w:r>
            <w:r>
              <w:rPr>
                <w:rStyle w:val="IndexLink"/>
              </w:rPr>
              <w:t>410</w:t>
            </w:r>
          </w:hyperlink>
        </w:p>
        <w:p>
          <w:pPr>
            <w:pStyle w:val="Contents5"/>
            <w:tabs>
              <w:tab w:val="clear" w:pos="7892"/>
              <w:tab w:val="right" w:pos="9026" w:leader="dot"/>
            </w:tabs>
            <w:rPr/>
          </w:pPr>
          <w:hyperlink w:anchor="__RefHeading___Toc1023826_3381743652">
            <w:r>
              <w:rPr>
                <w:webHidden/>
                <w:rStyle w:val="IndexLink"/>
                <w:rtl w:val="true"/>
              </w:rPr>
              <w:t xml:space="preserve">روایت </w:t>
            </w:r>
            <w:r>
              <w:rPr>
                <w:rStyle w:val="IndexLink"/>
              </w:rPr>
              <w:t>15</w:t>
            </w:r>
            <w:r>
              <w:rPr>
                <w:rStyle w:val="IndexLink"/>
                <w:rtl w:val="true"/>
              </w:rPr>
              <w:tab/>
            </w:r>
            <w:r>
              <w:rPr>
                <w:rStyle w:val="IndexLink"/>
              </w:rPr>
              <w:t>411</w:t>
            </w:r>
          </w:hyperlink>
        </w:p>
        <w:p>
          <w:pPr>
            <w:pStyle w:val="Contents5"/>
            <w:tabs>
              <w:tab w:val="clear" w:pos="7892"/>
              <w:tab w:val="right" w:pos="9026" w:leader="dot"/>
            </w:tabs>
            <w:rPr/>
          </w:pPr>
          <w:hyperlink w:anchor="__RefHeading___Toc1023828_3381743652">
            <w:r>
              <w:rPr>
                <w:webHidden/>
                <w:rStyle w:val="IndexLink"/>
                <w:rtl w:val="true"/>
              </w:rPr>
              <w:t>«</w:t>
            </w:r>
            <w:r>
              <w:rPr>
                <w:rStyle w:val="IndexLink"/>
              </w:rPr>
              <w:t>16</w:t>
            </w:r>
            <w:r>
              <w:rPr>
                <w:rStyle w:val="IndexLink"/>
                <w:rtl w:val="true"/>
              </w:rPr>
              <w:t>»</w:t>
              <w:tab/>
            </w:r>
            <w:r>
              <w:rPr>
                <w:rStyle w:val="IndexLink"/>
              </w:rPr>
              <w:t>412</w:t>
            </w:r>
          </w:hyperlink>
        </w:p>
        <w:p>
          <w:pPr>
            <w:pStyle w:val="Contents5"/>
            <w:tabs>
              <w:tab w:val="clear" w:pos="7892"/>
              <w:tab w:val="right" w:pos="9026" w:leader="dot"/>
            </w:tabs>
            <w:rPr/>
          </w:pPr>
          <w:hyperlink w:anchor="__RefHeading___Toc1023830_3381743652">
            <w:r>
              <w:rPr>
                <w:webHidden/>
                <w:rStyle w:val="IndexLink"/>
                <w:rtl w:val="true"/>
              </w:rPr>
              <w:t xml:space="preserve">روایت </w:t>
            </w:r>
            <w:r>
              <w:rPr>
                <w:rStyle w:val="IndexLink"/>
              </w:rPr>
              <w:t>16</w:t>
            </w:r>
            <w:r>
              <w:rPr>
                <w:rStyle w:val="IndexLink"/>
                <w:rtl w:val="true"/>
              </w:rPr>
              <w:tab/>
            </w:r>
            <w:r>
              <w:rPr>
                <w:rStyle w:val="IndexLink"/>
              </w:rPr>
              <w:t>412</w:t>
            </w:r>
          </w:hyperlink>
        </w:p>
        <w:p>
          <w:pPr>
            <w:pStyle w:val="Contents5"/>
            <w:tabs>
              <w:tab w:val="clear" w:pos="7892"/>
              <w:tab w:val="right" w:pos="9026" w:leader="dot"/>
            </w:tabs>
            <w:rPr/>
          </w:pPr>
          <w:hyperlink w:anchor="__RefHeading___Toc1023832_3381743652">
            <w:r>
              <w:rPr>
                <w:webHidden/>
                <w:rStyle w:val="IndexLink"/>
                <w:rtl w:val="true"/>
              </w:rPr>
              <w:t>بيان</w:t>
            </w:r>
            <w:r>
              <w:rPr>
                <w:rStyle w:val="IndexLink"/>
                <w:rtl w:val="true"/>
              </w:rPr>
              <w:tab/>
            </w:r>
            <w:r>
              <w:rPr>
                <w:rStyle w:val="IndexLink"/>
              </w:rPr>
              <w:t>416</w:t>
            </w:r>
          </w:hyperlink>
        </w:p>
        <w:p>
          <w:pPr>
            <w:pStyle w:val="Contents5"/>
            <w:tabs>
              <w:tab w:val="clear" w:pos="7892"/>
              <w:tab w:val="right" w:pos="9026" w:leader="dot"/>
            </w:tabs>
            <w:rPr/>
          </w:pPr>
          <w:hyperlink w:anchor="__RefHeading___Toc1023834_3381743652">
            <w:r>
              <w:rPr>
                <w:webHidden/>
                <w:rStyle w:val="IndexLink"/>
                <w:rtl w:val="true"/>
              </w:rPr>
              <w:t>«</w:t>
            </w:r>
            <w:r>
              <w:rPr>
                <w:rStyle w:val="IndexLink"/>
              </w:rPr>
              <w:t>17</w:t>
            </w:r>
            <w:r>
              <w:rPr>
                <w:rStyle w:val="IndexLink"/>
                <w:rtl w:val="true"/>
              </w:rPr>
              <w:t>»</w:t>
              <w:tab/>
            </w:r>
            <w:r>
              <w:rPr>
                <w:rStyle w:val="IndexLink"/>
              </w:rPr>
              <w:t>416</w:t>
            </w:r>
          </w:hyperlink>
        </w:p>
        <w:p>
          <w:pPr>
            <w:pStyle w:val="Contents5"/>
            <w:tabs>
              <w:tab w:val="clear" w:pos="7892"/>
              <w:tab w:val="right" w:pos="9026" w:leader="dot"/>
            </w:tabs>
            <w:rPr/>
          </w:pPr>
          <w:hyperlink w:anchor="__RefHeading___Toc1023836_3381743652">
            <w:r>
              <w:rPr>
                <w:webHidden/>
                <w:rStyle w:val="IndexLink"/>
                <w:rtl w:val="true"/>
              </w:rPr>
              <w:t>توضیح</w:t>
            </w:r>
            <w:r>
              <w:rPr>
                <w:rStyle w:val="IndexLink"/>
                <w:rtl w:val="true"/>
              </w:rPr>
              <w:tab/>
            </w:r>
            <w:r>
              <w:rPr>
                <w:rStyle w:val="IndexLink"/>
              </w:rPr>
              <w:t>417</w:t>
            </w:r>
          </w:hyperlink>
        </w:p>
        <w:p>
          <w:pPr>
            <w:pStyle w:val="Contents5"/>
            <w:tabs>
              <w:tab w:val="clear" w:pos="7892"/>
              <w:tab w:val="right" w:pos="9026" w:leader="dot"/>
            </w:tabs>
            <w:rPr/>
          </w:pPr>
          <w:hyperlink w:anchor="__RefHeading___Toc1023838_3381743652">
            <w:r>
              <w:rPr>
                <w:webHidden/>
                <w:rStyle w:val="IndexLink"/>
                <w:rtl w:val="true"/>
              </w:rPr>
              <w:t xml:space="preserve">روایت </w:t>
            </w:r>
            <w:r>
              <w:rPr>
                <w:rStyle w:val="IndexLink"/>
              </w:rPr>
              <w:t>17</w:t>
            </w:r>
            <w:r>
              <w:rPr>
                <w:rStyle w:val="IndexLink"/>
                <w:rtl w:val="true"/>
              </w:rPr>
              <w:tab/>
            </w:r>
            <w:r>
              <w:rPr>
                <w:rStyle w:val="IndexLink"/>
              </w:rPr>
              <w:t>417</w:t>
            </w:r>
          </w:hyperlink>
        </w:p>
        <w:p>
          <w:pPr>
            <w:pStyle w:val="Contents5"/>
            <w:tabs>
              <w:tab w:val="clear" w:pos="7892"/>
              <w:tab w:val="right" w:pos="9026" w:leader="dot"/>
            </w:tabs>
            <w:rPr/>
          </w:pPr>
          <w:hyperlink w:anchor="__RefHeading___Toc1023840_3381743652">
            <w:r>
              <w:rPr>
                <w:webHidden/>
                <w:rStyle w:val="IndexLink"/>
                <w:rtl w:val="true"/>
              </w:rPr>
              <w:t>«</w:t>
            </w:r>
            <w:r>
              <w:rPr>
                <w:rStyle w:val="IndexLink"/>
              </w:rPr>
              <w:t>18</w:t>
            </w:r>
            <w:r>
              <w:rPr>
                <w:rStyle w:val="IndexLink"/>
                <w:rtl w:val="true"/>
              </w:rPr>
              <w:t>»</w:t>
              <w:tab/>
            </w:r>
            <w:r>
              <w:rPr>
                <w:rStyle w:val="IndexLink"/>
              </w:rPr>
              <w:t>418</w:t>
            </w:r>
          </w:hyperlink>
        </w:p>
        <w:p>
          <w:pPr>
            <w:pStyle w:val="Contents5"/>
            <w:tabs>
              <w:tab w:val="clear" w:pos="7892"/>
              <w:tab w:val="right" w:pos="9026" w:leader="dot"/>
            </w:tabs>
            <w:rPr/>
          </w:pPr>
          <w:hyperlink w:anchor="__RefHeading___Toc1023842_3381743652">
            <w:r>
              <w:rPr>
                <w:webHidden/>
                <w:rStyle w:val="IndexLink"/>
                <w:rtl w:val="true"/>
              </w:rPr>
              <w:t>«</w:t>
            </w:r>
            <w:r>
              <w:rPr>
                <w:rStyle w:val="IndexLink"/>
              </w:rPr>
              <w:t>19</w:t>
            </w:r>
            <w:r>
              <w:rPr>
                <w:rStyle w:val="IndexLink"/>
                <w:rtl w:val="true"/>
              </w:rPr>
              <w:t>»</w:t>
              <w:tab/>
            </w:r>
            <w:r>
              <w:rPr>
                <w:rStyle w:val="IndexLink"/>
              </w:rPr>
              <w:t>418</w:t>
            </w:r>
          </w:hyperlink>
        </w:p>
        <w:p>
          <w:pPr>
            <w:pStyle w:val="Contents5"/>
            <w:tabs>
              <w:tab w:val="clear" w:pos="7892"/>
              <w:tab w:val="right" w:pos="9026" w:leader="dot"/>
            </w:tabs>
            <w:rPr/>
          </w:pPr>
          <w:hyperlink w:anchor="__RefHeading___Toc1023844_3381743652">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1023846_3381743652">
            <w:r>
              <w:rPr>
                <w:webHidden/>
                <w:rStyle w:val="IndexLink"/>
                <w:rtl w:val="true"/>
              </w:rPr>
              <w:t xml:space="preserve">روایت </w:t>
            </w:r>
            <w:r>
              <w:rPr>
                <w:rStyle w:val="IndexLink"/>
              </w:rPr>
              <w:t>18</w:t>
            </w:r>
            <w:r>
              <w:rPr>
                <w:rStyle w:val="IndexLink"/>
                <w:rtl w:val="true"/>
              </w:rPr>
              <w:tab/>
            </w:r>
            <w:r>
              <w:rPr>
                <w:rStyle w:val="IndexLink"/>
              </w:rPr>
              <w:t>418</w:t>
            </w:r>
          </w:hyperlink>
        </w:p>
        <w:p>
          <w:pPr>
            <w:pStyle w:val="Contents5"/>
            <w:tabs>
              <w:tab w:val="clear" w:pos="7892"/>
              <w:tab w:val="right" w:pos="9026" w:leader="dot"/>
            </w:tabs>
            <w:rPr/>
          </w:pPr>
          <w:hyperlink w:anchor="__RefHeading___Toc1023848_3381743652">
            <w:r>
              <w:rPr>
                <w:webHidden/>
                <w:rStyle w:val="IndexLink"/>
                <w:rtl w:val="true"/>
              </w:rPr>
              <w:t xml:space="preserve">روایت </w:t>
            </w:r>
            <w:r>
              <w:rPr>
                <w:rStyle w:val="IndexLink"/>
              </w:rPr>
              <w:t>19</w:t>
            </w:r>
            <w:r>
              <w:rPr>
                <w:rStyle w:val="IndexLink"/>
                <w:rtl w:val="true"/>
              </w:rPr>
              <w:tab/>
            </w:r>
            <w:r>
              <w:rPr>
                <w:rStyle w:val="IndexLink"/>
              </w:rPr>
              <w:t>419</w:t>
            </w:r>
          </w:hyperlink>
        </w:p>
        <w:p>
          <w:pPr>
            <w:pStyle w:val="Contents5"/>
            <w:tabs>
              <w:tab w:val="clear" w:pos="7892"/>
              <w:tab w:val="right" w:pos="9026" w:leader="dot"/>
            </w:tabs>
            <w:rPr/>
          </w:pPr>
          <w:hyperlink w:anchor="__RefHeading___Toc1023850_3381743652">
            <w:r>
              <w:rPr>
                <w:webHidden/>
                <w:rStyle w:val="IndexLink"/>
                <w:rtl w:val="true"/>
              </w:rPr>
              <w:t>توضیح</w:t>
            </w:r>
            <w:r>
              <w:rPr>
                <w:rStyle w:val="IndexLink"/>
                <w:rtl w:val="true"/>
              </w:rPr>
              <w:tab/>
            </w:r>
            <w:r>
              <w:rPr>
                <w:rStyle w:val="IndexLink"/>
              </w:rPr>
              <w:t>419</w:t>
            </w:r>
          </w:hyperlink>
        </w:p>
        <w:p>
          <w:pPr>
            <w:pStyle w:val="Contents5"/>
            <w:tabs>
              <w:tab w:val="clear" w:pos="7892"/>
              <w:tab w:val="right" w:pos="9026" w:leader="dot"/>
            </w:tabs>
            <w:rPr/>
          </w:pPr>
          <w:hyperlink w:anchor="__RefHeading___Toc1023852_3381743652">
            <w:r>
              <w:rPr>
                <w:webHidden/>
                <w:rStyle w:val="IndexLink"/>
                <w:rtl w:val="true"/>
              </w:rPr>
              <w:t>«</w:t>
            </w:r>
            <w:r>
              <w:rPr>
                <w:rStyle w:val="IndexLink"/>
              </w:rPr>
              <w:t>20</w:t>
            </w:r>
            <w:r>
              <w:rPr>
                <w:rStyle w:val="IndexLink"/>
                <w:rtl w:val="true"/>
              </w:rPr>
              <w:t>»</w:t>
              <w:tab/>
            </w:r>
            <w:r>
              <w:rPr>
                <w:rStyle w:val="IndexLink"/>
              </w:rPr>
              <w:t>420</w:t>
            </w:r>
          </w:hyperlink>
        </w:p>
        <w:p>
          <w:pPr>
            <w:pStyle w:val="Contents5"/>
            <w:tabs>
              <w:tab w:val="clear" w:pos="7892"/>
              <w:tab w:val="right" w:pos="9026" w:leader="dot"/>
            </w:tabs>
            <w:rPr/>
          </w:pPr>
          <w:hyperlink w:anchor="__RefHeading___Toc1023854_3381743652">
            <w:r>
              <w:rPr>
                <w:webHidden/>
                <w:rStyle w:val="IndexLink"/>
                <w:rtl w:val="true"/>
              </w:rPr>
              <w:t xml:space="preserve">روایت </w:t>
            </w:r>
            <w:r>
              <w:rPr>
                <w:rStyle w:val="IndexLink"/>
              </w:rPr>
              <w:t>20</w:t>
            </w:r>
            <w:r>
              <w:rPr>
                <w:rStyle w:val="IndexLink"/>
                <w:rtl w:val="true"/>
              </w:rPr>
              <w:tab/>
            </w:r>
            <w:r>
              <w:rPr>
                <w:rStyle w:val="IndexLink"/>
              </w:rPr>
              <w:t>420</w:t>
            </w:r>
          </w:hyperlink>
        </w:p>
        <w:p>
          <w:pPr>
            <w:pStyle w:val="Contents5"/>
            <w:tabs>
              <w:tab w:val="clear" w:pos="7892"/>
              <w:tab w:val="right" w:pos="9026" w:leader="dot"/>
            </w:tabs>
            <w:rPr/>
          </w:pPr>
          <w:hyperlink w:anchor="__RefHeading___Toc1023856_3381743652">
            <w:r>
              <w:rPr>
                <w:webHidden/>
                <w:rStyle w:val="IndexLink"/>
                <w:rtl w:val="true"/>
              </w:rPr>
              <w:t>«</w:t>
            </w:r>
            <w:r>
              <w:rPr>
                <w:rStyle w:val="IndexLink"/>
              </w:rPr>
              <w:t>22</w:t>
            </w:r>
            <w:r>
              <w:rPr>
                <w:rStyle w:val="IndexLink"/>
                <w:rtl w:val="true"/>
              </w:rPr>
              <w:t>»</w:t>
              <w:tab/>
            </w:r>
            <w:r>
              <w:rPr>
                <w:rStyle w:val="IndexLink"/>
              </w:rPr>
              <w:t>424</w:t>
            </w:r>
          </w:hyperlink>
        </w:p>
        <w:p>
          <w:pPr>
            <w:pStyle w:val="Contents5"/>
            <w:tabs>
              <w:tab w:val="clear" w:pos="7892"/>
              <w:tab w:val="right" w:pos="9026" w:leader="dot"/>
            </w:tabs>
            <w:rPr/>
          </w:pPr>
          <w:hyperlink w:anchor="__RefHeading___Toc1023858_3381743652">
            <w:r>
              <w:rPr>
                <w:webHidden/>
                <w:rStyle w:val="IndexLink"/>
                <w:rtl w:val="true"/>
              </w:rPr>
              <w:t>«</w:t>
            </w:r>
            <w:r>
              <w:rPr>
                <w:rStyle w:val="IndexLink"/>
              </w:rPr>
              <w:t>23</w:t>
            </w:r>
            <w:r>
              <w:rPr>
                <w:rStyle w:val="IndexLink"/>
                <w:rtl w:val="true"/>
              </w:rPr>
              <w:t>»</w:t>
              <w:tab/>
            </w:r>
            <w:r>
              <w:rPr>
                <w:rStyle w:val="IndexLink"/>
              </w:rPr>
              <w:t>424</w:t>
            </w:r>
          </w:hyperlink>
        </w:p>
        <w:p>
          <w:pPr>
            <w:pStyle w:val="Contents5"/>
            <w:tabs>
              <w:tab w:val="clear" w:pos="7892"/>
              <w:tab w:val="right" w:pos="9026" w:leader="dot"/>
            </w:tabs>
            <w:rPr/>
          </w:pPr>
          <w:hyperlink w:anchor="__RefHeading___Toc1023860_3381743652">
            <w:r>
              <w:rPr>
                <w:webHidden/>
                <w:rStyle w:val="IndexLink"/>
                <w:rtl w:val="true"/>
              </w:rPr>
              <w:t>تذنيب‌</w:t>
            </w:r>
            <w:r>
              <w:rPr>
                <w:rStyle w:val="IndexLink"/>
                <w:rtl w:val="true"/>
              </w:rPr>
              <w:tab/>
            </w:r>
            <w:r>
              <w:rPr>
                <w:rStyle w:val="IndexLink"/>
              </w:rPr>
              <w:t>424</w:t>
            </w:r>
          </w:hyperlink>
        </w:p>
        <w:p>
          <w:pPr>
            <w:pStyle w:val="Contents5"/>
            <w:tabs>
              <w:tab w:val="clear" w:pos="7892"/>
              <w:tab w:val="right" w:pos="9026" w:leader="dot"/>
            </w:tabs>
            <w:rPr/>
          </w:pPr>
          <w:hyperlink w:anchor="__RefHeading___Toc1023862_3381743652">
            <w:r>
              <w:rPr>
                <w:webHidden/>
                <w:rStyle w:val="IndexLink"/>
                <w:rtl w:val="true"/>
              </w:rPr>
              <w:t xml:space="preserve">روایت </w:t>
            </w:r>
            <w:r>
              <w:rPr>
                <w:rStyle w:val="IndexLink"/>
              </w:rPr>
              <w:t>22</w:t>
            </w:r>
            <w:r>
              <w:rPr>
                <w:rStyle w:val="IndexLink"/>
                <w:rtl w:val="true"/>
              </w:rPr>
              <w:tab/>
            </w:r>
            <w:r>
              <w:rPr>
                <w:rStyle w:val="IndexLink"/>
              </w:rPr>
              <w:t>424</w:t>
            </w:r>
          </w:hyperlink>
        </w:p>
        <w:p>
          <w:pPr>
            <w:pStyle w:val="Contents5"/>
            <w:tabs>
              <w:tab w:val="clear" w:pos="7892"/>
              <w:tab w:val="right" w:pos="9026" w:leader="dot"/>
            </w:tabs>
            <w:rPr/>
          </w:pPr>
          <w:hyperlink w:anchor="__RefHeading___Toc1023864_3381743652">
            <w:r>
              <w:rPr>
                <w:webHidden/>
                <w:rStyle w:val="IndexLink"/>
                <w:rtl w:val="true"/>
              </w:rPr>
              <w:t xml:space="preserve">روایت </w:t>
            </w:r>
            <w:r>
              <w:rPr>
                <w:rStyle w:val="IndexLink"/>
              </w:rPr>
              <w:t>23</w:t>
            </w:r>
            <w:r>
              <w:rPr>
                <w:rStyle w:val="IndexLink"/>
                <w:rtl w:val="true"/>
              </w:rPr>
              <w:tab/>
            </w:r>
            <w:r>
              <w:rPr>
                <w:rStyle w:val="IndexLink"/>
              </w:rPr>
              <w:t>424</w:t>
            </w:r>
          </w:hyperlink>
        </w:p>
        <w:p>
          <w:pPr>
            <w:pStyle w:val="Contents5"/>
            <w:tabs>
              <w:tab w:val="clear" w:pos="7892"/>
              <w:tab w:val="right" w:pos="9026" w:leader="dot"/>
            </w:tabs>
            <w:rPr/>
          </w:pPr>
          <w:hyperlink w:anchor="__RefHeading___Toc1023866_3381743652">
            <w:r>
              <w:rPr>
                <w:webHidden/>
                <w:rStyle w:val="IndexLink"/>
                <w:rtl w:val="true"/>
              </w:rPr>
              <w:t>پیوست</w:t>
            </w:r>
            <w:r>
              <w:rPr>
                <w:rStyle w:val="IndexLink"/>
                <w:rtl w:val="true"/>
              </w:rPr>
              <w:tab/>
            </w:r>
            <w:r>
              <w:rPr>
                <w:rStyle w:val="IndexLink"/>
              </w:rPr>
              <w:t>425</w:t>
            </w:r>
          </w:hyperlink>
        </w:p>
        <w:p>
          <w:pPr>
            <w:pStyle w:val="Contents5"/>
            <w:tabs>
              <w:tab w:val="clear" w:pos="7892"/>
              <w:tab w:val="right" w:pos="9026" w:leader="dot"/>
            </w:tabs>
            <w:rPr/>
          </w:pPr>
          <w:hyperlink w:anchor="__RefHeading___Toc1023868_3381743652">
            <w:r>
              <w:rPr>
                <w:webHidden/>
                <w:rStyle w:val="IndexLink"/>
                <w:rtl w:val="true"/>
              </w:rPr>
              <w:t>«</w:t>
            </w:r>
            <w:r>
              <w:rPr>
                <w:rStyle w:val="IndexLink"/>
              </w:rPr>
              <w:t>24</w:t>
            </w:r>
            <w:r>
              <w:rPr>
                <w:rStyle w:val="IndexLink"/>
                <w:rtl w:val="true"/>
              </w:rPr>
              <w:t>»</w:t>
              <w:tab/>
            </w:r>
            <w:r>
              <w:rPr>
                <w:rStyle w:val="IndexLink"/>
              </w:rPr>
              <w:t>428</w:t>
            </w:r>
          </w:hyperlink>
        </w:p>
        <w:p>
          <w:pPr>
            <w:pStyle w:val="Contents5"/>
            <w:tabs>
              <w:tab w:val="clear" w:pos="7892"/>
              <w:tab w:val="right" w:pos="9026" w:leader="dot"/>
            </w:tabs>
            <w:rPr/>
          </w:pPr>
          <w:hyperlink w:anchor="__RefHeading___Toc1023870_3381743652">
            <w:r>
              <w:rPr>
                <w:webHidden/>
                <w:rStyle w:val="IndexLink"/>
                <w:rtl w:val="true"/>
              </w:rPr>
              <w:t xml:space="preserve">روایت </w:t>
            </w:r>
            <w:r>
              <w:rPr>
                <w:rStyle w:val="IndexLink"/>
              </w:rPr>
              <w:t>24</w:t>
            </w:r>
            <w:r>
              <w:rPr>
                <w:rStyle w:val="IndexLink"/>
                <w:rtl w:val="true"/>
              </w:rPr>
              <w:tab/>
            </w:r>
            <w:r>
              <w:rPr>
                <w:rStyle w:val="IndexLink"/>
              </w:rPr>
              <w:t>428</w:t>
            </w:r>
          </w:hyperlink>
        </w:p>
        <w:p>
          <w:pPr>
            <w:pStyle w:val="Contents3"/>
            <w:tabs>
              <w:tab w:val="clear" w:pos="8459"/>
              <w:tab w:val="right" w:pos="9026" w:leader="dot"/>
            </w:tabs>
            <w:rPr/>
          </w:pPr>
          <w:hyperlink w:anchor="__RefHeading___Toc1023872_3381743652">
            <w:r>
              <w:rPr>
                <w:webHidden/>
                <w:rStyle w:val="IndexLink"/>
                <w:rtl w:val="true"/>
              </w:rPr>
              <w:t xml:space="preserve">باب </w:t>
            </w:r>
            <w:r>
              <w:rPr>
                <w:rStyle w:val="IndexLink"/>
              </w:rPr>
              <w:t>7</w:t>
            </w:r>
            <w:r>
              <w:rPr>
                <w:rStyle w:val="IndexLink"/>
                <w:rtl w:val="true"/>
              </w:rPr>
              <w:t xml:space="preserve"> </w:t>
            </w:r>
            <w:r>
              <w:rPr>
                <w:rStyle w:val="IndexLink"/>
                <w:rtl w:val="true"/>
              </w:rPr>
              <w:t>معني آل محمد و أهل بيته و عترته و رهطه و عشيرته و ذريته صلوات الله عليهم أجمعين‌</w:t>
            </w:r>
            <w:r>
              <w:rPr>
                <w:rStyle w:val="IndexLink"/>
                <w:rtl w:val="true"/>
              </w:rPr>
              <w:tab/>
            </w:r>
            <w:r>
              <w:rPr>
                <w:rStyle w:val="IndexLink"/>
              </w:rPr>
              <w:t>429</w:t>
            </w:r>
          </w:hyperlink>
        </w:p>
        <w:p>
          <w:pPr>
            <w:pStyle w:val="Contents4"/>
            <w:tabs>
              <w:tab w:val="clear" w:pos="8176"/>
              <w:tab w:val="right" w:pos="9026" w:leader="dot"/>
            </w:tabs>
            <w:rPr/>
          </w:pPr>
          <w:hyperlink w:anchor="__RefHeading___Toc1023874_3381743652">
            <w:r>
              <w:rPr>
                <w:webHidden/>
                <w:rStyle w:val="IndexLink"/>
                <w:rtl w:val="true"/>
              </w:rPr>
              <w:t>الآيات</w:t>
            </w:r>
            <w:r>
              <w:rPr>
                <w:rStyle w:val="IndexLink"/>
                <w:rtl w:val="true"/>
              </w:rPr>
              <w:tab/>
            </w:r>
            <w:r>
              <w:rPr>
                <w:rStyle w:val="IndexLink"/>
              </w:rPr>
              <w:t>429</w:t>
            </w:r>
          </w:hyperlink>
        </w:p>
        <w:p>
          <w:pPr>
            <w:pStyle w:val="Contents4"/>
            <w:tabs>
              <w:tab w:val="clear" w:pos="8176"/>
              <w:tab w:val="right" w:pos="9026" w:leader="dot"/>
            </w:tabs>
            <w:rPr/>
          </w:pPr>
          <w:hyperlink w:anchor="__RefHeading___Toc1023876_3381743652">
            <w:r>
              <w:rPr>
                <w:webHidden/>
                <w:rStyle w:val="IndexLink"/>
                <w:rtl w:val="true"/>
              </w:rPr>
              <w:t>تفسير</w:t>
            </w:r>
            <w:r>
              <w:rPr>
                <w:rStyle w:val="IndexLink"/>
                <w:rtl w:val="true"/>
              </w:rPr>
              <w:tab/>
            </w:r>
            <w:r>
              <w:rPr>
                <w:rStyle w:val="IndexLink"/>
              </w:rPr>
              <w:t>429</w:t>
            </w:r>
          </w:hyperlink>
        </w:p>
        <w:p>
          <w:pPr>
            <w:pStyle w:val="Contents3"/>
            <w:tabs>
              <w:tab w:val="clear" w:pos="8459"/>
              <w:tab w:val="right" w:pos="9026" w:leader="dot"/>
            </w:tabs>
            <w:rPr/>
          </w:pPr>
          <w:hyperlink w:anchor="__RefHeading___Toc1023878_3381743652">
            <w:r>
              <w:rPr>
                <w:webHidden/>
                <w:rStyle w:val="IndexLink"/>
                <w:rtl w:val="true"/>
              </w:rPr>
              <w:t xml:space="preserve">باب هفتم </w:t>
            </w:r>
            <w:r>
              <w:rPr>
                <w:rStyle w:val="IndexLink"/>
                <w:rtl w:val="true"/>
              </w:rPr>
              <w:t xml:space="preserve">: </w:t>
            </w:r>
            <w:r>
              <w:rPr>
                <w:rStyle w:val="IndexLink"/>
                <w:rtl w:val="true"/>
              </w:rPr>
              <w:t>معنای آل محمّد و اهل بیت و عترت و اهل و رهط و عشیره و ذریه صلوات اللَّه علیهم اجمعین</w:t>
            </w:r>
            <w:r>
              <w:rPr>
                <w:rStyle w:val="IndexLink"/>
                <w:rtl w:val="true"/>
              </w:rPr>
              <w:tab/>
            </w:r>
            <w:r>
              <w:rPr>
                <w:rStyle w:val="IndexLink"/>
              </w:rPr>
              <w:t>429</w:t>
            </w:r>
          </w:hyperlink>
        </w:p>
        <w:p>
          <w:pPr>
            <w:pStyle w:val="Contents4"/>
            <w:tabs>
              <w:tab w:val="clear" w:pos="8176"/>
              <w:tab w:val="right" w:pos="9026" w:leader="dot"/>
            </w:tabs>
            <w:rPr/>
          </w:pPr>
          <w:hyperlink w:anchor="__RefHeading___Toc1023880_3381743652">
            <w:r>
              <w:rPr>
                <w:webHidden/>
                <w:rStyle w:val="IndexLink"/>
                <w:rtl w:val="true"/>
              </w:rPr>
              <w:t>آیات</w:t>
            </w:r>
            <w:r>
              <w:rPr>
                <w:rStyle w:val="IndexLink"/>
                <w:rtl w:val="true"/>
              </w:rPr>
              <w:tab/>
            </w:r>
            <w:r>
              <w:rPr>
                <w:rStyle w:val="IndexLink"/>
              </w:rPr>
              <w:t>429</w:t>
            </w:r>
          </w:hyperlink>
        </w:p>
        <w:p>
          <w:pPr>
            <w:pStyle w:val="Contents4"/>
            <w:tabs>
              <w:tab w:val="clear" w:pos="8176"/>
              <w:tab w:val="right" w:pos="9026" w:leader="dot"/>
            </w:tabs>
            <w:rPr/>
          </w:pPr>
          <w:hyperlink w:anchor="__RefHeading___Toc1023882_3381743652">
            <w:r>
              <w:rPr>
                <w:webHidden/>
                <w:rStyle w:val="IndexLink"/>
                <w:rtl w:val="true"/>
              </w:rPr>
              <w:t>تفسیر</w:t>
            </w:r>
            <w:r>
              <w:rPr>
                <w:rStyle w:val="IndexLink"/>
                <w:rtl w:val="true"/>
              </w:rPr>
              <w:tab/>
            </w:r>
            <w:r>
              <w:rPr>
                <w:rStyle w:val="IndexLink"/>
              </w:rPr>
              <w:t>429</w:t>
            </w:r>
          </w:hyperlink>
        </w:p>
        <w:p>
          <w:pPr>
            <w:pStyle w:val="Contents4"/>
            <w:tabs>
              <w:tab w:val="clear" w:pos="8176"/>
              <w:tab w:val="right" w:pos="9026" w:leader="dot"/>
            </w:tabs>
            <w:rPr/>
          </w:pPr>
          <w:hyperlink w:anchor="__RefHeading___Toc1023884_3381743652">
            <w:r>
              <w:rPr>
                <w:webHidden/>
                <w:rStyle w:val="IndexLink"/>
                <w:rtl w:val="true"/>
              </w:rPr>
              <w:t>الأخبار</w:t>
            </w:r>
            <w:r>
              <w:rPr>
                <w:rStyle w:val="IndexLink"/>
                <w:rtl w:val="true"/>
              </w:rPr>
              <w:tab/>
            </w:r>
            <w:r>
              <w:rPr>
                <w:rStyle w:val="IndexLink"/>
              </w:rPr>
              <w:t>431</w:t>
            </w:r>
          </w:hyperlink>
        </w:p>
        <w:p>
          <w:pPr>
            <w:pStyle w:val="Contents5"/>
            <w:tabs>
              <w:tab w:val="clear" w:pos="7892"/>
              <w:tab w:val="right" w:pos="9026" w:leader="dot"/>
            </w:tabs>
            <w:rPr/>
          </w:pPr>
          <w:hyperlink w:anchor="__RefHeading___Toc1023886_3381743652">
            <w:r>
              <w:rPr>
                <w:webHidden/>
                <w:rStyle w:val="IndexLink"/>
                <w:rtl w:val="true"/>
              </w:rPr>
              <w:t>«</w:t>
            </w:r>
            <w:r>
              <w:rPr>
                <w:rStyle w:val="IndexLink"/>
              </w:rPr>
              <w:t>1</w:t>
            </w:r>
            <w:r>
              <w:rPr>
                <w:rStyle w:val="IndexLink"/>
                <w:rtl w:val="true"/>
              </w:rPr>
              <w:t>»</w:t>
              <w:tab/>
            </w:r>
            <w:r>
              <w:rPr>
                <w:rStyle w:val="IndexLink"/>
              </w:rPr>
              <w:t>431</w:t>
            </w:r>
          </w:hyperlink>
        </w:p>
        <w:p>
          <w:pPr>
            <w:pStyle w:val="Contents5"/>
            <w:tabs>
              <w:tab w:val="clear" w:pos="7892"/>
              <w:tab w:val="right" w:pos="9026" w:leader="dot"/>
            </w:tabs>
            <w:rPr/>
          </w:pPr>
          <w:hyperlink w:anchor="__RefHeading___Toc1023888_3381743652">
            <w:r>
              <w:rPr>
                <w:webHidden/>
                <w:rStyle w:val="IndexLink"/>
                <w:rtl w:val="true"/>
              </w:rPr>
              <w:t>«</w:t>
            </w:r>
            <w:r>
              <w:rPr>
                <w:rStyle w:val="IndexLink"/>
              </w:rPr>
              <w:t>2</w:t>
            </w:r>
            <w:r>
              <w:rPr>
                <w:rStyle w:val="IndexLink"/>
                <w:rtl w:val="true"/>
              </w:rPr>
              <w:t>»</w:t>
              <w:tab/>
            </w:r>
            <w:r>
              <w:rPr>
                <w:rStyle w:val="IndexLink"/>
              </w:rPr>
              <w:t>431</w:t>
            </w:r>
          </w:hyperlink>
        </w:p>
        <w:p>
          <w:pPr>
            <w:pStyle w:val="Contents5"/>
            <w:tabs>
              <w:tab w:val="clear" w:pos="7892"/>
              <w:tab w:val="right" w:pos="9026" w:leader="dot"/>
            </w:tabs>
            <w:rPr/>
          </w:pPr>
          <w:hyperlink w:anchor="__RefHeading___Toc1023890_3381743652">
            <w:r>
              <w:rPr>
                <w:webHidden/>
                <w:rStyle w:val="IndexLink"/>
                <w:rtl w:val="true"/>
              </w:rPr>
              <w:t>«</w:t>
            </w:r>
            <w:r>
              <w:rPr>
                <w:rStyle w:val="IndexLink"/>
              </w:rPr>
              <w:t>3</w:t>
            </w:r>
            <w:r>
              <w:rPr>
                <w:rStyle w:val="IndexLink"/>
                <w:rtl w:val="true"/>
              </w:rPr>
              <w:t>»</w:t>
              <w:tab/>
            </w:r>
            <w:r>
              <w:rPr>
                <w:rStyle w:val="IndexLink"/>
              </w:rPr>
              <w:t>431</w:t>
            </w:r>
          </w:hyperlink>
        </w:p>
        <w:p>
          <w:pPr>
            <w:pStyle w:val="Contents5"/>
            <w:tabs>
              <w:tab w:val="clear" w:pos="7892"/>
              <w:tab w:val="right" w:pos="9026" w:leader="dot"/>
            </w:tabs>
            <w:rPr/>
          </w:pPr>
          <w:hyperlink w:anchor="__RefHeading___Toc1023892_3381743652">
            <w:r>
              <w:rPr>
                <w:webHidden/>
                <w:rStyle w:val="IndexLink"/>
                <w:rtl w:val="true"/>
              </w:rPr>
              <w:t>«</w:t>
            </w:r>
            <w:r>
              <w:rPr>
                <w:rStyle w:val="IndexLink"/>
              </w:rPr>
              <w:t>4</w:t>
            </w:r>
            <w:r>
              <w:rPr>
                <w:rStyle w:val="IndexLink"/>
                <w:rtl w:val="true"/>
              </w:rPr>
              <w:t>»</w:t>
              <w:tab/>
            </w:r>
            <w:r>
              <w:rPr>
                <w:rStyle w:val="IndexLink"/>
              </w:rPr>
              <w:t>431</w:t>
            </w:r>
          </w:hyperlink>
        </w:p>
        <w:p>
          <w:pPr>
            <w:pStyle w:val="Contents4"/>
            <w:tabs>
              <w:tab w:val="clear" w:pos="8176"/>
              <w:tab w:val="right" w:pos="9026" w:leader="dot"/>
            </w:tabs>
            <w:rPr/>
          </w:pPr>
          <w:hyperlink w:anchor="__RefHeading___Toc1023894_3381743652">
            <w:r>
              <w:rPr>
                <w:webHidden/>
                <w:rStyle w:val="IndexLink"/>
                <w:rtl w:val="true"/>
              </w:rPr>
              <w:t>روایات</w:t>
            </w:r>
            <w:r>
              <w:rPr>
                <w:rStyle w:val="IndexLink"/>
                <w:rtl w:val="true"/>
              </w:rPr>
              <w:tab/>
            </w:r>
            <w:r>
              <w:rPr>
                <w:rStyle w:val="IndexLink"/>
              </w:rPr>
              <w:t>431</w:t>
            </w:r>
          </w:hyperlink>
        </w:p>
        <w:p>
          <w:pPr>
            <w:pStyle w:val="Contents5"/>
            <w:tabs>
              <w:tab w:val="clear" w:pos="7892"/>
              <w:tab w:val="right" w:pos="9026" w:leader="dot"/>
            </w:tabs>
            <w:rPr/>
          </w:pPr>
          <w:hyperlink w:anchor="__RefHeading___Toc1023896_3381743652">
            <w:r>
              <w:rPr>
                <w:webHidden/>
                <w:rStyle w:val="IndexLink"/>
                <w:rtl w:val="true"/>
              </w:rPr>
              <w:t xml:space="preserve">روایت </w:t>
            </w:r>
            <w:r>
              <w:rPr>
                <w:rStyle w:val="IndexLink"/>
              </w:rPr>
              <w:t>1</w:t>
            </w:r>
            <w:r>
              <w:rPr>
                <w:rStyle w:val="IndexLink"/>
                <w:rtl w:val="true"/>
              </w:rPr>
              <w:tab/>
            </w:r>
            <w:r>
              <w:rPr>
                <w:rStyle w:val="IndexLink"/>
              </w:rPr>
              <w:t>431</w:t>
            </w:r>
          </w:hyperlink>
        </w:p>
        <w:p>
          <w:pPr>
            <w:pStyle w:val="Contents5"/>
            <w:tabs>
              <w:tab w:val="clear" w:pos="7892"/>
              <w:tab w:val="right" w:pos="9026" w:leader="dot"/>
            </w:tabs>
            <w:rPr/>
          </w:pPr>
          <w:hyperlink w:anchor="__RefHeading___Toc1023898_3381743652">
            <w:r>
              <w:rPr>
                <w:webHidden/>
                <w:rStyle w:val="IndexLink"/>
                <w:rtl w:val="true"/>
              </w:rPr>
              <w:t xml:space="preserve">روایت </w:t>
            </w:r>
            <w:r>
              <w:rPr>
                <w:rStyle w:val="IndexLink"/>
              </w:rPr>
              <w:t>2</w:t>
            </w:r>
            <w:r>
              <w:rPr>
                <w:rStyle w:val="IndexLink"/>
                <w:rtl w:val="true"/>
              </w:rPr>
              <w:tab/>
            </w:r>
            <w:r>
              <w:rPr>
                <w:rStyle w:val="IndexLink"/>
              </w:rPr>
              <w:t>432</w:t>
            </w:r>
          </w:hyperlink>
        </w:p>
        <w:p>
          <w:pPr>
            <w:pStyle w:val="Contents5"/>
            <w:tabs>
              <w:tab w:val="clear" w:pos="7892"/>
              <w:tab w:val="right" w:pos="9026" w:leader="dot"/>
            </w:tabs>
            <w:rPr/>
          </w:pPr>
          <w:hyperlink w:anchor="__RefHeading___Toc1023900_3381743652">
            <w:r>
              <w:rPr>
                <w:webHidden/>
                <w:rStyle w:val="IndexLink"/>
                <w:rtl w:val="true"/>
              </w:rPr>
              <w:t xml:space="preserve">روایت </w:t>
            </w:r>
            <w:r>
              <w:rPr>
                <w:rStyle w:val="IndexLink"/>
              </w:rPr>
              <w:t>3</w:t>
            </w:r>
            <w:r>
              <w:rPr>
                <w:rStyle w:val="IndexLink"/>
                <w:rtl w:val="true"/>
              </w:rPr>
              <w:tab/>
            </w:r>
            <w:r>
              <w:rPr>
                <w:rStyle w:val="IndexLink"/>
              </w:rPr>
              <w:t>432</w:t>
            </w:r>
          </w:hyperlink>
        </w:p>
        <w:p>
          <w:pPr>
            <w:pStyle w:val="Contents5"/>
            <w:tabs>
              <w:tab w:val="clear" w:pos="7892"/>
              <w:tab w:val="right" w:pos="9026" w:leader="dot"/>
            </w:tabs>
            <w:rPr/>
          </w:pPr>
          <w:hyperlink w:anchor="__RefHeading___Toc1023902_3381743652">
            <w:r>
              <w:rPr>
                <w:webHidden/>
                <w:rStyle w:val="IndexLink"/>
                <w:rtl w:val="true"/>
              </w:rPr>
              <w:t xml:space="preserve">روایت </w:t>
            </w:r>
            <w:r>
              <w:rPr>
                <w:rStyle w:val="IndexLink"/>
              </w:rPr>
              <w:t>4</w:t>
            </w:r>
            <w:r>
              <w:rPr>
                <w:rStyle w:val="IndexLink"/>
                <w:rtl w:val="true"/>
              </w:rPr>
              <w:tab/>
            </w:r>
            <w:r>
              <w:rPr>
                <w:rStyle w:val="IndexLink"/>
              </w:rPr>
              <w:t>432</w:t>
            </w:r>
          </w:hyperlink>
        </w:p>
        <w:p>
          <w:pPr>
            <w:pStyle w:val="Contents5"/>
            <w:tabs>
              <w:tab w:val="clear" w:pos="7892"/>
              <w:tab w:val="right" w:pos="9026" w:leader="dot"/>
            </w:tabs>
            <w:rPr/>
          </w:pPr>
          <w:hyperlink w:anchor="__RefHeading___Toc1023904_3381743652">
            <w:r>
              <w:rPr>
                <w:webHidden/>
                <w:rStyle w:val="IndexLink"/>
                <w:rtl w:val="true"/>
              </w:rPr>
              <w:t>«</w:t>
            </w:r>
            <w:r>
              <w:rPr>
                <w:rStyle w:val="IndexLink"/>
              </w:rPr>
              <w:t>5</w:t>
            </w:r>
            <w:r>
              <w:rPr>
                <w:rStyle w:val="IndexLink"/>
                <w:rtl w:val="true"/>
              </w:rPr>
              <w:t>»</w:t>
              <w:tab/>
            </w:r>
            <w:r>
              <w:rPr>
                <w:rStyle w:val="IndexLink"/>
              </w:rPr>
              <w:t>433</w:t>
            </w:r>
          </w:hyperlink>
        </w:p>
        <w:p>
          <w:pPr>
            <w:pStyle w:val="Contents5"/>
            <w:tabs>
              <w:tab w:val="clear" w:pos="7892"/>
              <w:tab w:val="right" w:pos="9026" w:leader="dot"/>
            </w:tabs>
            <w:rPr/>
          </w:pPr>
          <w:hyperlink w:anchor="__RefHeading___Toc1023906_3381743652">
            <w:r>
              <w:rPr>
                <w:webHidden/>
                <w:rStyle w:val="IndexLink"/>
                <w:rtl w:val="true"/>
              </w:rPr>
              <w:t>«</w:t>
            </w:r>
            <w:r>
              <w:rPr>
                <w:rStyle w:val="IndexLink"/>
              </w:rPr>
              <w:t>6</w:t>
            </w:r>
            <w:r>
              <w:rPr>
                <w:rStyle w:val="IndexLink"/>
                <w:rtl w:val="true"/>
              </w:rPr>
              <w:t>»</w:t>
              <w:tab/>
            </w:r>
            <w:r>
              <w:rPr>
                <w:rStyle w:val="IndexLink"/>
              </w:rPr>
              <w:t>433</w:t>
            </w:r>
          </w:hyperlink>
        </w:p>
        <w:p>
          <w:pPr>
            <w:pStyle w:val="Contents5"/>
            <w:tabs>
              <w:tab w:val="clear" w:pos="7892"/>
              <w:tab w:val="right" w:pos="9026" w:leader="dot"/>
            </w:tabs>
            <w:rPr/>
          </w:pPr>
          <w:hyperlink w:anchor="__RefHeading___Toc1023908_3381743652">
            <w:r>
              <w:rPr>
                <w:webHidden/>
                <w:rStyle w:val="IndexLink"/>
                <w:rtl w:val="true"/>
              </w:rPr>
              <w:t>«</w:t>
            </w:r>
            <w:r>
              <w:rPr>
                <w:rStyle w:val="IndexLink"/>
              </w:rPr>
              <w:t>7</w:t>
            </w:r>
            <w:r>
              <w:rPr>
                <w:rStyle w:val="IndexLink"/>
                <w:rtl w:val="true"/>
              </w:rPr>
              <w:t>»</w:t>
              <w:tab/>
            </w:r>
            <w:r>
              <w:rPr>
                <w:rStyle w:val="IndexLink"/>
              </w:rPr>
              <w:t>433</w:t>
            </w:r>
          </w:hyperlink>
        </w:p>
        <w:p>
          <w:pPr>
            <w:pStyle w:val="Contents5"/>
            <w:tabs>
              <w:tab w:val="clear" w:pos="7892"/>
              <w:tab w:val="right" w:pos="9026" w:leader="dot"/>
            </w:tabs>
            <w:rPr/>
          </w:pPr>
          <w:hyperlink w:anchor="__RefHeading___Toc1023910_3381743652">
            <w:r>
              <w:rPr>
                <w:webHidden/>
                <w:rStyle w:val="IndexLink"/>
                <w:rtl w:val="true"/>
              </w:rPr>
              <w:t xml:space="preserve">روایت </w:t>
            </w:r>
            <w:r>
              <w:rPr>
                <w:rStyle w:val="IndexLink"/>
              </w:rPr>
              <w:t>5</w:t>
            </w:r>
            <w:r>
              <w:rPr>
                <w:rStyle w:val="IndexLink"/>
                <w:rtl w:val="true"/>
              </w:rPr>
              <w:tab/>
            </w:r>
            <w:r>
              <w:rPr>
                <w:rStyle w:val="IndexLink"/>
              </w:rPr>
              <w:t>433</w:t>
            </w:r>
          </w:hyperlink>
        </w:p>
        <w:p>
          <w:pPr>
            <w:pStyle w:val="Contents5"/>
            <w:tabs>
              <w:tab w:val="clear" w:pos="7892"/>
              <w:tab w:val="right" w:pos="9026" w:leader="dot"/>
            </w:tabs>
            <w:rPr/>
          </w:pPr>
          <w:hyperlink w:anchor="__RefHeading___Toc1023912_3381743652">
            <w:r>
              <w:rPr>
                <w:webHidden/>
                <w:rStyle w:val="IndexLink"/>
                <w:rtl w:val="true"/>
              </w:rPr>
              <w:t xml:space="preserve">روایت </w:t>
            </w:r>
            <w:r>
              <w:rPr>
                <w:rStyle w:val="IndexLink"/>
              </w:rPr>
              <w:t>6</w:t>
            </w:r>
            <w:r>
              <w:rPr>
                <w:rStyle w:val="IndexLink"/>
                <w:rtl w:val="true"/>
              </w:rPr>
              <w:tab/>
            </w:r>
            <w:r>
              <w:rPr>
                <w:rStyle w:val="IndexLink"/>
              </w:rPr>
              <w:t>434</w:t>
            </w:r>
          </w:hyperlink>
        </w:p>
        <w:p>
          <w:pPr>
            <w:pStyle w:val="Contents5"/>
            <w:tabs>
              <w:tab w:val="clear" w:pos="7892"/>
              <w:tab w:val="right" w:pos="9026" w:leader="dot"/>
            </w:tabs>
            <w:rPr/>
          </w:pPr>
          <w:hyperlink w:anchor="__RefHeading___Toc1023914_3381743652">
            <w:r>
              <w:rPr>
                <w:webHidden/>
                <w:rStyle w:val="IndexLink"/>
                <w:rtl w:val="true"/>
              </w:rPr>
              <w:t xml:space="preserve">روایت </w:t>
            </w:r>
            <w:r>
              <w:rPr>
                <w:rStyle w:val="IndexLink"/>
              </w:rPr>
              <w:t>7</w:t>
            </w:r>
            <w:r>
              <w:rPr>
                <w:rStyle w:val="IndexLink"/>
                <w:rtl w:val="true"/>
              </w:rPr>
              <w:tab/>
            </w:r>
            <w:r>
              <w:rPr>
                <w:rStyle w:val="IndexLink"/>
              </w:rPr>
              <w:t>434</w:t>
            </w:r>
          </w:hyperlink>
        </w:p>
        <w:p>
          <w:pPr>
            <w:pStyle w:val="Contents5"/>
            <w:tabs>
              <w:tab w:val="clear" w:pos="7892"/>
              <w:tab w:val="right" w:pos="9026" w:leader="dot"/>
            </w:tabs>
            <w:rPr/>
          </w:pPr>
          <w:hyperlink w:anchor="__RefHeading___Toc1023916_3381743652">
            <w:r>
              <w:rPr>
                <w:webHidden/>
                <w:rStyle w:val="IndexLink"/>
                <w:rtl w:val="true"/>
              </w:rPr>
              <w:t>«</w:t>
            </w:r>
            <w:r>
              <w:rPr>
                <w:rStyle w:val="IndexLink"/>
              </w:rPr>
              <w:t>8</w:t>
            </w:r>
            <w:r>
              <w:rPr>
                <w:rStyle w:val="IndexLink"/>
                <w:rtl w:val="true"/>
              </w:rPr>
              <w:t>»</w:t>
              <w:tab/>
            </w:r>
            <w:r>
              <w:rPr>
                <w:rStyle w:val="IndexLink"/>
              </w:rPr>
              <w:t>435</w:t>
            </w:r>
          </w:hyperlink>
        </w:p>
        <w:p>
          <w:pPr>
            <w:pStyle w:val="Contents5"/>
            <w:tabs>
              <w:tab w:val="clear" w:pos="7892"/>
              <w:tab w:val="right" w:pos="9026" w:leader="dot"/>
            </w:tabs>
            <w:rPr/>
          </w:pPr>
          <w:hyperlink w:anchor="__RefHeading___Toc1023918_3381743652">
            <w:r>
              <w:rPr>
                <w:webHidden/>
                <w:rStyle w:val="IndexLink"/>
                <w:rtl w:val="true"/>
              </w:rPr>
              <w:t>«</w:t>
            </w:r>
            <w:r>
              <w:rPr>
                <w:rStyle w:val="IndexLink"/>
              </w:rPr>
              <w:t>9</w:t>
            </w:r>
            <w:r>
              <w:rPr>
                <w:rStyle w:val="IndexLink"/>
                <w:rtl w:val="true"/>
              </w:rPr>
              <w:t>»</w:t>
              <w:tab/>
            </w:r>
            <w:r>
              <w:rPr>
                <w:rStyle w:val="IndexLink"/>
              </w:rPr>
              <w:t>435</w:t>
            </w:r>
          </w:hyperlink>
        </w:p>
        <w:p>
          <w:pPr>
            <w:pStyle w:val="Contents5"/>
            <w:tabs>
              <w:tab w:val="clear" w:pos="7892"/>
              <w:tab w:val="right" w:pos="9026" w:leader="dot"/>
            </w:tabs>
            <w:rPr/>
          </w:pPr>
          <w:hyperlink w:anchor="__RefHeading___Toc1023920_3381743652">
            <w:r>
              <w:rPr>
                <w:webHidden/>
                <w:rStyle w:val="IndexLink"/>
                <w:rtl w:val="true"/>
              </w:rPr>
              <w:t>«</w:t>
            </w:r>
            <w:r>
              <w:rPr>
                <w:rStyle w:val="IndexLink"/>
              </w:rPr>
              <w:t>10</w:t>
            </w:r>
            <w:r>
              <w:rPr>
                <w:rStyle w:val="IndexLink"/>
                <w:rtl w:val="true"/>
              </w:rPr>
              <w:t>»</w:t>
              <w:tab/>
            </w:r>
            <w:r>
              <w:rPr>
                <w:rStyle w:val="IndexLink"/>
              </w:rPr>
              <w:t>435</w:t>
            </w:r>
          </w:hyperlink>
        </w:p>
        <w:p>
          <w:pPr>
            <w:pStyle w:val="Contents5"/>
            <w:tabs>
              <w:tab w:val="clear" w:pos="7892"/>
              <w:tab w:val="right" w:pos="9026" w:leader="dot"/>
            </w:tabs>
            <w:rPr/>
          </w:pPr>
          <w:hyperlink w:anchor="__RefHeading___Toc1023922_3381743652">
            <w:r>
              <w:rPr>
                <w:webHidden/>
                <w:rStyle w:val="IndexLink"/>
                <w:rtl w:val="true"/>
              </w:rPr>
              <w:t xml:space="preserve">روایت </w:t>
            </w:r>
            <w:r>
              <w:rPr>
                <w:rStyle w:val="IndexLink"/>
              </w:rPr>
              <w:t>8</w:t>
            </w:r>
            <w:r>
              <w:rPr>
                <w:rStyle w:val="IndexLink"/>
                <w:rtl w:val="true"/>
              </w:rPr>
              <w:tab/>
            </w:r>
            <w:r>
              <w:rPr>
                <w:rStyle w:val="IndexLink"/>
              </w:rPr>
              <w:t>435</w:t>
            </w:r>
          </w:hyperlink>
        </w:p>
        <w:p>
          <w:pPr>
            <w:pStyle w:val="Contents5"/>
            <w:tabs>
              <w:tab w:val="clear" w:pos="7892"/>
              <w:tab w:val="right" w:pos="9026" w:leader="dot"/>
            </w:tabs>
            <w:rPr/>
          </w:pPr>
          <w:hyperlink w:anchor="__RefHeading___Toc1023924_3381743652">
            <w:r>
              <w:rPr>
                <w:webHidden/>
                <w:rStyle w:val="IndexLink"/>
                <w:rtl w:val="true"/>
              </w:rPr>
              <w:t xml:space="preserve">روایت </w:t>
            </w:r>
            <w:r>
              <w:rPr>
                <w:rStyle w:val="IndexLink"/>
              </w:rPr>
              <w:t>9</w:t>
            </w:r>
            <w:r>
              <w:rPr>
                <w:rStyle w:val="IndexLink"/>
                <w:rtl w:val="true"/>
              </w:rPr>
              <w:tab/>
            </w:r>
            <w:r>
              <w:rPr>
                <w:rStyle w:val="IndexLink"/>
              </w:rPr>
              <w:t>436</w:t>
            </w:r>
          </w:hyperlink>
        </w:p>
        <w:p>
          <w:pPr>
            <w:pStyle w:val="Contents5"/>
            <w:tabs>
              <w:tab w:val="clear" w:pos="7892"/>
              <w:tab w:val="right" w:pos="9026" w:leader="dot"/>
            </w:tabs>
            <w:rPr/>
          </w:pPr>
          <w:hyperlink w:anchor="__RefHeading___Toc1023926_3381743652">
            <w:r>
              <w:rPr>
                <w:webHidden/>
                <w:rStyle w:val="IndexLink"/>
                <w:rtl w:val="true"/>
              </w:rPr>
              <w:t xml:space="preserve">روایت </w:t>
            </w:r>
            <w:r>
              <w:rPr>
                <w:rStyle w:val="IndexLink"/>
              </w:rPr>
              <w:t>10</w:t>
            </w:r>
            <w:r>
              <w:rPr>
                <w:rStyle w:val="IndexLink"/>
                <w:rtl w:val="true"/>
              </w:rPr>
              <w:tab/>
            </w:r>
            <w:r>
              <w:rPr>
                <w:rStyle w:val="IndexLink"/>
              </w:rPr>
              <w:t>436</w:t>
            </w:r>
          </w:hyperlink>
        </w:p>
        <w:p>
          <w:pPr>
            <w:pStyle w:val="Contents5"/>
            <w:tabs>
              <w:tab w:val="clear" w:pos="7892"/>
              <w:tab w:val="right" w:pos="9026" w:leader="dot"/>
            </w:tabs>
            <w:rPr/>
          </w:pPr>
          <w:hyperlink w:anchor="__RefHeading___Toc1023928_3381743652">
            <w:r>
              <w:rPr>
                <w:webHidden/>
                <w:rStyle w:val="IndexLink"/>
                <w:rtl w:val="true"/>
              </w:rPr>
              <w:t>أقول</w:t>
            </w:r>
            <w:r>
              <w:rPr>
                <w:rStyle w:val="IndexLink"/>
                <w:rtl w:val="true"/>
              </w:rPr>
              <w:tab/>
            </w:r>
            <w:r>
              <w:rPr>
                <w:rStyle w:val="IndexLink"/>
              </w:rPr>
              <w:t>437</w:t>
            </w:r>
          </w:hyperlink>
        </w:p>
        <w:p>
          <w:pPr>
            <w:pStyle w:val="Contents5"/>
            <w:tabs>
              <w:tab w:val="clear" w:pos="7892"/>
              <w:tab w:val="right" w:pos="9026" w:leader="dot"/>
            </w:tabs>
            <w:rPr/>
          </w:pPr>
          <w:hyperlink w:anchor="__RefHeading___Toc1023930_3381743652">
            <w:r>
              <w:rPr>
                <w:webHidden/>
                <w:rStyle w:val="IndexLink"/>
                <w:rtl w:val="true"/>
              </w:rPr>
              <w:t>«</w:t>
            </w:r>
            <w:r>
              <w:rPr>
                <w:rStyle w:val="IndexLink"/>
              </w:rPr>
              <w:t>11</w:t>
            </w:r>
            <w:r>
              <w:rPr>
                <w:rStyle w:val="IndexLink"/>
                <w:rtl w:val="true"/>
              </w:rPr>
              <w:t>»</w:t>
              <w:tab/>
            </w:r>
            <w:r>
              <w:rPr>
                <w:rStyle w:val="IndexLink"/>
              </w:rPr>
              <w:t>437</w:t>
            </w:r>
          </w:hyperlink>
        </w:p>
        <w:p>
          <w:pPr>
            <w:pStyle w:val="Contents5"/>
            <w:tabs>
              <w:tab w:val="clear" w:pos="7892"/>
              <w:tab w:val="right" w:pos="9026" w:leader="dot"/>
            </w:tabs>
            <w:rPr/>
          </w:pPr>
          <w:hyperlink w:anchor="__RefHeading___Toc1023932_3381743652">
            <w:r>
              <w:rPr>
                <w:webHidden/>
                <w:rStyle w:val="IndexLink"/>
                <w:rtl w:val="true"/>
              </w:rPr>
              <w:t>بيان</w:t>
            </w:r>
            <w:r>
              <w:rPr>
                <w:rStyle w:val="IndexLink"/>
                <w:rtl w:val="true"/>
              </w:rPr>
              <w:tab/>
            </w:r>
            <w:r>
              <w:rPr>
                <w:rStyle w:val="IndexLink"/>
              </w:rPr>
              <w:t>437</w:t>
            </w:r>
          </w:hyperlink>
        </w:p>
        <w:p>
          <w:pPr>
            <w:pStyle w:val="Contents5"/>
            <w:tabs>
              <w:tab w:val="clear" w:pos="7892"/>
              <w:tab w:val="right" w:pos="9026" w:leader="dot"/>
            </w:tabs>
            <w:rPr/>
          </w:pPr>
          <w:hyperlink w:anchor="__RefHeading___Toc1023934_3381743652">
            <w:r>
              <w:rPr>
                <w:webHidden/>
                <w:rStyle w:val="IndexLink"/>
                <w:rtl w:val="true"/>
              </w:rPr>
              <w:t>«</w:t>
            </w:r>
            <w:r>
              <w:rPr>
                <w:rStyle w:val="IndexLink"/>
              </w:rPr>
              <w:t>12</w:t>
            </w:r>
            <w:r>
              <w:rPr>
                <w:rStyle w:val="IndexLink"/>
                <w:rtl w:val="true"/>
              </w:rPr>
              <w:t>»</w:t>
              <w:tab/>
            </w:r>
            <w:r>
              <w:rPr>
                <w:rStyle w:val="IndexLink"/>
              </w:rPr>
              <w:t>437</w:t>
            </w:r>
          </w:hyperlink>
        </w:p>
        <w:p>
          <w:pPr>
            <w:pStyle w:val="Contents5"/>
            <w:tabs>
              <w:tab w:val="clear" w:pos="7892"/>
              <w:tab w:val="right" w:pos="9026" w:leader="dot"/>
            </w:tabs>
            <w:rPr/>
          </w:pPr>
          <w:hyperlink w:anchor="__RefHeading___Toc1023936_3381743652">
            <w:r>
              <w:rPr>
                <w:webHidden/>
                <w:rStyle w:val="IndexLink"/>
                <w:rtl w:val="true"/>
              </w:rPr>
              <w:t>«</w:t>
            </w:r>
            <w:r>
              <w:rPr>
                <w:rStyle w:val="IndexLink"/>
              </w:rPr>
              <w:t>13</w:t>
            </w:r>
            <w:r>
              <w:rPr>
                <w:rStyle w:val="IndexLink"/>
                <w:rtl w:val="true"/>
              </w:rPr>
              <w:t>»</w:t>
              <w:tab/>
            </w:r>
            <w:r>
              <w:rPr>
                <w:rStyle w:val="IndexLink"/>
              </w:rPr>
              <w:t>437</w:t>
            </w:r>
          </w:hyperlink>
        </w:p>
        <w:p>
          <w:pPr>
            <w:pStyle w:val="Contents5"/>
            <w:tabs>
              <w:tab w:val="clear" w:pos="7892"/>
              <w:tab w:val="right" w:pos="9026" w:leader="dot"/>
            </w:tabs>
            <w:rPr/>
          </w:pPr>
          <w:hyperlink w:anchor="__RefHeading___Toc1023938_3381743652">
            <w:r>
              <w:rPr>
                <w:webHidden/>
                <w:rStyle w:val="IndexLink"/>
                <w:rtl w:val="true"/>
              </w:rPr>
              <w:t>می گویم</w:t>
            </w:r>
            <w:r>
              <w:rPr>
                <w:rStyle w:val="IndexLink"/>
                <w:rtl w:val="true"/>
              </w:rPr>
              <w:tab/>
            </w:r>
            <w:r>
              <w:rPr>
                <w:rStyle w:val="IndexLink"/>
              </w:rPr>
              <w:t>437</w:t>
            </w:r>
          </w:hyperlink>
        </w:p>
        <w:p>
          <w:pPr>
            <w:pStyle w:val="Contents5"/>
            <w:tabs>
              <w:tab w:val="clear" w:pos="7892"/>
              <w:tab w:val="right" w:pos="9026" w:leader="dot"/>
            </w:tabs>
            <w:rPr/>
          </w:pPr>
          <w:hyperlink w:anchor="__RefHeading___Toc1023940_3381743652">
            <w:r>
              <w:rPr>
                <w:webHidden/>
                <w:rStyle w:val="IndexLink"/>
                <w:rtl w:val="true"/>
              </w:rPr>
              <w:t xml:space="preserve">روایت </w:t>
            </w:r>
            <w:r>
              <w:rPr>
                <w:rStyle w:val="IndexLink"/>
              </w:rPr>
              <w:t>11</w:t>
            </w:r>
            <w:r>
              <w:rPr>
                <w:rStyle w:val="IndexLink"/>
                <w:rtl w:val="true"/>
              </w:rPr>
              <w:tab/>
            </w:r>
            <w:r>
              <w:rPr>
                <w:rStyle w:val="IndexLink"/>
              </w:rPr>
              <w:t>437</w:t>
            </w:r>
          </w:hyperlink>
        </w:p>
        <w:p>
          <w:pPr>
            <w:pStyle w:val="Contents5"/>
            <w:tabs>
              <w:tab w:val="clear" w:pos="7892"/>
              <w:tab w:val="right" w:pos="9026" w:leader="dot"/>
            </w:tabs>
            <w:rPr/>
          </w:pPr>
          <w:hyperlink w:anchor="__RefHeading___Toc1023942_3381743652">
            <w:r>
              <w:rPr>
                <w:webHidden/>
                <w:rStyle w:val="IndexLink"/>
                <w:rtl w:val="true"/>
              </w:rPr>
              <w:t>توضیح</w:t>
            </w:r>
            <w:r>
              <w:rPr>
                <w:rStyle w:val="IndexLink"/>
                <w:rtl w:val="true"/>
              </w:rPr>
              <w:tab/>
            </w:r>
            <w:r>
              <w:rPr>
                <w:rStyle w:val="IndexLink"/>
              </w:rPr>
              <w:t>438</w:t>
            </w:r>
          </w:hyperlink>
        </w:p>
        <w:p>
          <w:pPr>
            <w:pStyle w:val="Contents5"/>
            <w:tabs>
              <w:tab w:val="clear" w:pos="7892"/>
              <w:tab w:val="right" w:pos="9026" w:leader="dot"/>
            </w:tabs>
            <w:rPr/>
          </w:pPr>
          <w:hyperlink w:anchor="__RefHeading___Toc1023944_3381743652">
            <w:r>
              <w:rPr>
                <w:webHidden/>
                <w:rStyle w:val="IndexLink"/>
                <w:rtl w:val="true"/>
              </w:rPr>
              <w:t xml:space="preserve">روایت </w:t>
            </w:r>
            <w:r>
              <w:rPr>
                <w:rStyle w:val="IndexLink"/>
              </w:rPr>
              <w:t>12</w:t>
            </w:r>
            <w:r>
              <w:rPr>
                <w:rStyle w:val="IndexLink"/>
                <w:rtl w:val="true"/>
              </w:rPr>
              <w:tab/>
            </w:r>
            <w:r>
              <w:rPr>
                <w:rStyle w:val="IndexLink"/>
              </w:rPr>
              <w:t>438</w:t>
            </w:r>
          </w:hyperlink>
        </w:p>
        <w:p>
          <w:pPr>
            <w:pStyle w:val="Contents5"/>
            <w:tabs>
              <w:tab w:val="clear" w:pos="7892"/>
              <w:tab w:val="right" w:pos="9026" w:leader="dot"/>
            </w:tabs>
            <w:rPr/>
          </w:pPr>
          <w:hyperlink w:anchor="__RefHeading___Toc1023946_3381743652">
            <w:r>
              <w:rPr>
                <w:webHidden/>
                <w:rStyle w:val="IndexLink"/>
                <w:rtl w:val="true"/>
              </w:rPr>
              <w:t xml:space="preserve">روایت </w:t>
            </w:r>
            <w:r>
              <w:rPr>
                <w:rStyle w:val="IndexLink"/>
              </w:rPr>
              <w:t>13</w:t>
            </w:r>
            <w:r>
              <w:rPr>
                <w:rStyle w:val="IndexLink"/>
                <w:rtl w:val="true"/>
              </w:rPr>
              <w:tab/>
            </w:r>
            <w:r>
              <w:rPr>
                <w:rStyle w:val="IndexLink"/>
              </w:rPr>
              <w:t>438</w:t>
            </w:r>
          </w:hyperlink>
        </w:p>
        <w:p>
          <w:pPr>
            <w:pStyle w:val="Contents5"/>
            <w:tabs>
              <w:tab w:val="clear" w:pos="7892"/>
              <w:tab w:val="right" w:pos="9026" w:leader="dot"/>
            </w:tabs>
            <w:rPr/>
          </w:pPr>
          <w:hyperlink w:anchor="__RefHeading___Toc1023948_3381743652">
            <w:r>
              <w:rPr>
                <w:webHidden/>
                <w:rStyle w:val="IndexLink"/>
                <w:rtl w:val="true"/>
              </w:rPr>
              <w:t>بيان</w:t>
            </w:r>
            <w:r>
              <w:rPr>
                <w:rStyle w:val="IndexLink"/>
                <w:rtl w:val="true"/>
              </w:rPr>
              <w:tab/>
            </w:r>
            <w:r>
              <w:rPr>
                <w:rStyle w:val="IndexLink"/>
              </w:rPr>
              <w:t>441</w:t>
            </w:r>
          </w:hyperlink>
        </w:p>
        <w:p>
          <w:pPr>
            <w:pStyle w:val="Contents5"/>
            <w:tabs>
              <w:tab w:val="clear" w:pos="7892"/>
              <w:tab w:val="right" w:pos="9026" w:leader="dot"/>
            </w:tabs>
            <w:rPr/>
          </w:pPr>
          <w:hyperlink w:anchor="__RefHeading___Toc1023950_3381743652">
            <w:r>
              <w:rPr>
                <w:webHidden/>
                <w:rStyle w:val="IndexLink"/>
                <w:rtl w:val="true"/>
              </w:rPr>
              <w:t>«</w:t>
            </w:r>
            <w:r>
              <w:rPr>
                <w:rStyle w:val="IndexLink"/>
              </w:rPr>
              <w:t>14</w:t>
            </w:r>
            <w:r>
              <w:rPr>
                <w:rStyle w:val="IndexLink"/>
                <w:rtl w:val="true"/>
              </w:rPr>
              <w:t>»</w:t>
              <w:tab/>
            </w:r>
            <w:r>
              <w:rPr>
                <w:rStyle w:val="IndexLink"/>
              </w:rPr>
              <w:t>441</w:t>
            </w:r>
          </w:hyperlink>
        </w:p>
        <w:p>
          <w:pPr>
            <w:pStyle w:val="Contents5"/>
            <w:tabs>
              <w:tab w:val="clear" w:pos="7892"/>
              <w:tab w:val="right" w:pos="9026" w:leader="dot"/>
            </w:tabs>
            <w:rPr/>
          </w:pPr>
          <w:hyperlink w:anchor="__RefHeading___Toc1023952_3381743652">
            <w:r>
              <w:rPr>
                <w:webHidden/>
                <w:rStyle w:val="IndexLink"/>
                <w:rtl w:val="true"/>
              </w:rPr>
              <w:t>«</w:t>
            </w:r>
            <w:r>
              <w:rPr>
                <w:rStyle w:val="IndexLink"/>
              </w:rPr>
              <w:t>15</w:t>
            </w:r>
            <w:r>
              <w:rPr>
                <w:rStyle w:val="IndexLink"/>
                <w:rtl w:val="true"/>
              </w:rPr>
              <w:t>»</w:t>
              <w:tab/>
            </w:r>
            <w:r>
              <w:rPr>
                <w:rStyle w:val="IndexLink"/>
              </w:rPr>
              <w:t>441</w:t>
            </w:r>
          </w:hyperlink>
        </w:p>
        <w:p>
          <w:pPr>
            <w:pStyle w:val="Contents5"/>
            <w:tabs>
              <w:tab w:val="clear" w:pos="7892"/>
              <w:tab w:val="right" w:pos="9026" w:leader="dot"/>
            </w:tabs>
            <w:rPr/>
          </w:pPr>
          <w:hyperlink w:anchor="__RefHeading___Toc1023954_3381743652">
            <w:r>
              <w:rPr>
                <w:webHidden/>
                <w:rStyle w:val="IndexLink"/>
                <w:rtl w:val="true"/>
              </w:rPr>
              <w:t>توضیح</w:t>
            </w:r>
            <w:r>
              <w:rPr>
                <w:rStyle w:val="IndexLink"/>
                <w:rtl w:val="true"/>
              </w:rPr>
              <w:tab/>
            </w:r>
            <w:r>
              <w:rPr>
                <w:rStyle w:val="IndexLink"/>
              </w:rPr>
              <w:t>441</w:t>
            </w:r>
          </w:hyperlink>
        </w:p>
        <w:p>
          <w:pPr>
            <w:pStyle w:val="Contents5"/>
            <w:tabs>
              <w:tab w:val="clear" w:pos="7892"/>
              <w:tab w:val="right" w:pos="9026" w:leader="dot"/>
            </w:tabs>
            <w:rPr/>
          </w:pPr>
          <w:hyperlink w:anchor="__RefHeading___Toc1023956_3381743652">
            <w:r>
              <w:rPr>
                <w:webHidden/>
                <w:rStyle w:val="IndexLink"/>
                <w:rtl w:val="true"/>
              </w:rPr>
              <w:t xml:space="preserve">روایت </w:t>
            </w:r>
            <w:r>
              <w:rPr>
                <w:rStyle w:val="IndexLink"/>
              </w:rPr>
              <w:t>14</w:t>
            </w:r>
            <w:r>
              <w:rPr>
                <w:rStyle w:val="IndexLink"/>
                <w:rtl w:val="true"/>
              </w:rPr>
              <w:tab/>
            </w:r>
            <w:r>
              <w:rPr>
                <w:rStyle w:val="IndexLink"/>
              </w:rPr>
              <w:t>442</w:t>
            </w:r>
          </w:hyperlink>
        </w:p>
        <w:p>
          <w:pPr>
            <w:pStyle w:val="Contents5"/>
            <w:tabs>
              <w:tab w:val="clear" w:pos="7892"/>
              <w:tab w:val="right" w:pos="9026" w:leader="dot"/>
            </w:tabs>
            <w:rPr/>
          </w:pPr>
          <w:hyperlink w:anchor="__RefHeading___Toc1023958_3381743652">
            <w:r>
              <w:rPr>
                <w:webHidden/>
                <w:rStyle w:val="IndexLink"/>
                <w:rtl w:val="true"/>
              </w:rPr>
              <w:t xml:space="preserve">روایت </w:t>
            </w:r>
            <w:r>
              <w:rPr>
                <w:rStyle w:val="IndexLink"/>
              </w:rPr>
              <w:t>15</w:t>
            </w:r>
            <w:r>
              <w:rPr>
                <w:rStyle w:val="IndexLink"/>
                <w:rtl w:val="true"/>
              </w:rPr>
              <w:tab/>
            </w:r>
            <w:r>
              <w:rPr>
                <w:rStyle w:val="IndexLink"/>
              </w:rPr>
              <w:t>442</w:t>
            </w:r>
          </w:hyperlink>
        </w:p>
        <w:p>
          <w:pPr>
            <w:pStyle w:val="Contents5"/>
            <w:tabs>
              <w:tab w:val="clear" w:pos="7892"/>
              <w:tab w:val="right" w:pos="9026" w:leader="dot"/>
            </w:tabs>
            <w:rPr/>
          </w:pPr>
          <w:hyperlink w:anchor="__RefHeading___Toc1023960_3381743652">
            <w:r>
              <w:rPr>
                <w:webHidden/>
                <w:rStyle w:val="IndexLink"/>
                <w:rtl w:val="true"/>
              </w:rPr>
              <w:t>«</w:t>
            </w:r>
            <w:r>
              <w:rPr>
                <w:rStyle w:val="IndexLink"/>
              </w:rPr>
              <w:t>16</w:t>
            </w:r>
            <w:r>
              <w:rPr>
                <w:rStyle w:val="IndexLink"/>
                <w:rtl w:val="true"/>
              </w:rPr>
              <w:t>»</w:t>
              <w:tab/>
            </w:r>
            <w:r>
              <w:rPr>
                <w:rStyle w:val="IndexLink"/>
              </w:rPr>
              <w:t>443</w:t>
            </w:r>
          </w:hyperlink>
        </w:p>
        <w:p>
          <w:pPr>
            <w:pStyle w:val="Contents5"/>
            <w:tabs>
              <w:tab w:val="clear" w:pos="7892"/>
              <w:tab w:val="right" w:pos="9026" w:leader="dot"/>
            </w:tabs>
            <w:rPr/>
          </w:pPr>
          <w:hyperlink w:anchor="__RefHeading___Toc1023962_3381743652">
            <w:r>
              <w:rPr>
                <w:webHidden/>
                <w:rStyle w:val="IndexLink"/>
                <w:rtl w:val="true"/>
              </w:rPr>
              <w:t>«</w:t>
            </w:r>
            <w:r>
              <w:rPr>
                <w:rStyle w:val="IndexLink"/>
              </w:rPr>
              <w:t>17</w:t>
            </w:r>
            <w:r>
              <w:rPr>
                <w:rStyle w:val="IndexLink"/>
                <w:rtl w:val="true"/>
              </w:rPr>
              <w:t>»</w:t>
              <w:tab/>
            </w:r>
            <w:r>
              <w:rPr>
                <w:rStyle w:val="IndexLink"/>
              </w:rPr>
              <w:t>443</w:t>
            </w:r>
          </w:hyperlink>
        </w:p>
        <w:p>
          <w:pPr>
            <w:pStyle w:val="Contents5"/>
            <w:tabs>
              <w:tab w:val="clear" w:pos="7892"/>
              <w:tab w:val="right" w:pos="9026" w:leader="dot"/>
            </w:tabs>
            <w:rPr/>
          </w:pPr>
          <w:hyperlink w:anchor="__RefHeading___Toc1023964_3381743652">
            <w:r>
              <w:rPr>
                <w:webHidden/>
                <w:rStyle w:val="IndexLink"/>
                <w:rtl w:val="true"/>
              </w:rPr>
              <w:t>«</w:t>
            </w:r>
            <w:r>
              <w:rPr>
                <w:rStyle w:val="IndexLink"/>
              </w:rPr>
              <w:t>18</w:t>
            </w:r>
            <w:r>
              <w:rPr>
                <w:rStyle w:val="IndexLink"/>
                <w:rtl w:val="true"/>
              </w:rPr>
              <w:t>»</w:t>
              <w:tab/>
            </w:r>
            <w:r>
              <w:rPr>
                <w:rStyle w:val="IndexLink"/>
              </w:rPr>
              <w:t>443</w:t>
            </w:r>
          </w:hyperlink>
        </w:p>
        <w:p>
          <w:pPr>
            <w:pStyle w:val="Contents5"/>
            <w:tabs>
              <w:tab w:val="clear" w:pos="7892"/>
              <w:tab w:val="right" w:pos="9026" w:leader="dot"/>
            </w:tabs>
            <w:rPr/>
          </w:pPr>
          <w:hyperlink w:anchor="__RefHeading___Toc1023966_3381743652">
            <w:r>
              <w:rPr>
                <w:webHidden/>
                <w:rStyle w:val="IndexLink"/>
                <w:rtl w:val="true"/>
              </w:rPr>
              <w:t>بيان</w:t>
            </w:r>
            <w:r>
              <w:rPr>
                <w:rStyle w:val="IndexLink"/>
                <w:rtl w:val="true"/>
              </w:rPr>
              <w:tab/>
            </w:r>
            <w:r>
              <w:rPr>
                <w:rStyle w:val="IndexLink"/>
              </w:rPr>
              <w:t>443</w:t>
            </w:r>
          </w:hyperlink>
        </w:p>
        <w:p>
          <w:pPr>
            <w:pStyle w:val="Contents5"/>
            <w:tabs>
              <w:tab w:val="clear" w:pos="7892"/>
              <w:tab w:val="right" w:pos="9026" w:leader="dot"/>
            </w:tabs>
            <w:rPr/>
          </w:pPr>
          <w:hyperlink w:anchor="__RefHeading___Toc1023968_3381743652">
            <w:r>
              <w:rPr>
                <w:webHidden/>
                <w:rStyle w:val="IndexLink"/>
                <w:rtl w:val="true"/>
              </w:rPr>
              <w:t>«</w:t>
            </w:r>
            <w:r>
              <w:rPr>
                <w:rStyle w:val="IndexLink"/>
              </w:rPr>
              <w:t>19</w:t>
            </w:r>
            <w:r>
              <w:rPr>
                <w:rStyle w:val="IndexLink"/>
                <w:rtl w:val="true"/>
              </w:rPr>
              <w:t>»</w:t>
              <w:tab/>
            </w:r>
            <w:r>
              <w:rPr>
                <w:rStyle w:val="IndexLink"/>
              </w:rPr>
              <w:t>443</w:t>
            </w:r>
          </w:hyperlink>
        </w:p>
        <w:p>
          <w:pPr>
            <w:pStyle w:val="Contents5"/>
            <w:tabs>
              <w:tab w:val="clear" w:pos="7892"/>
              <w:tab w:val="right" w:pos="9026" w:leader="dot"/>
            </w:tabs>
            <w:rPr/>
          </w:pPr>
          <w:hyperlink w:anchor="__RefHeading___Toc1023970_3381743652">
            <w:r>
              <w:rPr>
                <w:webHidden/>
                <w:rStyle w:val="IndexLink"/>
                <w:rtl w:val="true"/>
              </w:rPr>
              <w:t xml:space="preserve">روایت </w:t>
            </w:r>
            <w:r>
              <w:rPr>
                <w:rStyle w:val="IndexLink"/>
              </w:rPr>
              <w:t>16</w:t>
            </w:r>
            <w:r>
              <w:rPr>
                <w:rStyle w:val="IndexLink"/>
                <w:rtl w:val="true"/>
              </w:rPr>
              <w:tab/>
            </w:r>
            <w:r>
              <w:rPr>
                <w:rStyle w:val="IndexLink"/>
              </w:rPr>
              <w:t>443</w:t>
            </w:r>
          </w:hyperlink>
        </w:p>
        <w:p>
          <w:pPr>
            <w:pStyle w:val="Contents5"/>
            <w:tabs>
              <w:tab w:val="clear" w:pos="7892"/>
              <w:tab w:val="right" w:pos="9026" w:leader="dot"/>
            </w:tabs>
            <w:rPr/>
          </w:pPr>
          <w:hyperlink w:anchor="__RefHeading___Toc1023972_3381743652">
            <w:r>
              <w:rPr>
                <w:webHidden/>
                <w:rStyle w:val="IndexLink"/>
                <w:rtl w:val="true"/>
              </w:rPr>
              <w:t xml:space="preserve">روایت </w:t>
            </w:r>
            <w:r>
              <w:rPr>
                <w:rStyle w:val="IndexLink"/>
              </w:rPr>
              <w:t>17</w:t>
            </w:r>
            <w:r>
              <w:rPr>
                <w:rStyle w:val="IndexLink"/>
                <w:rtl w:val="true"/>
              </w:rPr>
              <w:tab/>
            </w:r>
            <w:r>
              <w:rPr>
                <w:rStyle w:val="IndexLink"/>
              </w:rPr>
              <w:t>444</w:t>
            </w:r>
          </w:hyperlink>
        </w:p>
        <w:p>
          <w:pPr>
            <w:pStyle w:val="Contents5"/>
            <w:tabs>
              <w:tab w:val="clear" w:pos="7892"/>
              <w:tab w:val="right" w:pos="9026" w:leader="dot"/>
            </w:tabs>
            <w:rPr/>
          </w:pPr>
          <w:hyperlink w:anchor="__RefHeading___Toc1023974_3381743652">
            <w:r>
              <w:rPr>
                <w:webHidden/>
                <w:rStyle w:val="IndexLink"/>
                <w:rtl w:val="true"/>
              </w:rPr>
              <w:t xml:space="preserve">روایت </w:t>
            </w:r>
            <w:r>
              <w:rPr>
                <w:rStyle w:val="IndexLink"/>
              </w:rPr>
              <w:t>18</w:t>
            </w:r>
            <w:r>
              <w:rPr>
                <w:rStyle w:val="IndexLink"/>
                <w:rtl w:val="true"/>
              </w:rPr>
              <w:tab/>
            </w:r>
            <w:r>
              <w:rPr>
                <w:rStyle w:val="IndexLink"/>
              </w:rPr>
              <w:t>444</w:t>
            </w:r>
          </w:hyperlink>
        </w:p>
        <w:p>
          <w:pPr>
            <w:pStyle w:val="Contents5"/>
            <w:tabs>
              <w:tab w:val="clear" w:pos="7892"/>
              <w:tab w:val="right" w:pos="9026" w:leader="dot"/>
            </w:tabs>
            <w:rPr/>
          </w:pPr>
          <w:hyperlink w:anchor="__RefHeading___Toc1023976_3381743652">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1023978_3381743652">
            <w:r>
              <w:rPr>
                <w:webHidden/>
                <w:rStyle w:val="IndexLink"/>
                <w:rtl w:val="true"/>
              </w:rPr>
              <w:t xml:space="preserve">روایت </w:t>
            </w:r>
            <w:r>
              <w:rPr>
                <w:rStyle w:val="IndexLink"/>
              </w:rPr>
              <w:t>19</w:t>
            </w:r>
            <w:r>
              <w:rPr>
                <w:rStyle w:val="IndexLink"/>
                <w:rtl w:val="true"/>
              </w:rPr>
              <w:tab/>
            </w:r>
            <w:r>
              <w:rPr>
                <w:rStyle w:val="IndexLink"/>
              </w:rPr>
              <w:t>444</w:t>
            </w:r>
          </w:hyperlink>
        </w:p>
        <w:p>
          <w:pPr>
            <w:pStyle w:val="Contents5"/>
            <w:tabs>
              <w:tab w:val="clear" w:pos="7892"/>
              <w:tab w:val="right" w:pos="9026" w:leader="dot"/>
            </w:tabs>
            <w:rPr/>
          </w:pPr>
          <w:hyperlink w:anchor="__RefHeading___Toc1023980_3381743652">
            <w:r>
              <w:rPr>
                <w:webHidden/>
                <w:rStyle w:val="IndexLink"/>
                <w:rtl w:val="true"/>
              </w:rPr>
              <w:t>«</w:t>
            </w:r>
            <w:r>
              <w:rPr>
                <w:rStyle w:val="IndexLink"/>
              </w:rPr>
              <w:t>20</w:t>
            </w:r>
            <w:r>
              <w:rPr>
                <w:rStyle w:val="IndexLink"/>
                <w:rtl w:val="true"/>
              </w:rPr>
              <w:t>»</w:t>
              <w:tab/>
            </w:r>
            <w:r>
              <w:rPr>
                <w:rStyle w:val="IndexLink"/>
              </w:rPr>
              <w:t>445</w:t>
            </w:r>
          </w:hyperlink>
        </w:p>
        <w:p>
          <w:pPr>
            <w:pStyle w:val="Contents5"/>
            <w:tabs>
              <w:tab w:val="clear" w:pos="7892"/>
              <w:tab w:val="right" w:pos="9026" w:leader="dot"/>
            </w:tabs>
            <w:rPr/>
          </w:pPr>
          <w:hyperlink w:anchor="__RefHeading___Toc1023982_3381743652">
            <w:r>
              <w:rPr>
                <w:webHidden/>
                <w:rStyle w:val="IndexLink"/>
                <w:rtl w:val="true"/>
              </w:rPr>
              <w:t xml:space="preserve">روایت </w:t>
            </w:r>
            <w:r>
              <w:rPr>
                <w:rStyle w:val="IndexLink"/>
              </w:rPr>
              <w:t>20</w:t>
            </w:r>
            <w:r>
              <w:rPr>
                <w:rStyle w:val="IndexLink"/>
                <w:rtl w:val="true"/>
              </w:rPr>
              <w:tab/>
            </w:r>
            <w:r>
              <w:rPr>
                <w:rStyle w:val="IndexLink"/>
              </w:rPr>
              <w:t>445</w:t>
            </w:r>
          </w:hyperlink>
        </w:p>
        <w:p>
          <w:pPr>
            <w:pStyle w:val="Contents5"/>
            <w:tabs>
              <w:tab w:val="clear" w:pos="7892"/>
              <w:tab w:val="right" w:pos="9026" w:leader="dot"/>
            </w:tabs>
            <w:rPr/>
          </w:pPr>
          <w:hyperlink w:anchor="__RefHeading___Toc1023984_3381743652">
            <w:r>
              <w:rPr>
                <w:webHidden/>
                <w:rStyle w:val="IndexLink"/>
                <w:rtl w:val="true"/>
              </w:rPr>
              <w:t>بيان</w:t>
            </w:r>
            <w:r>
              <w:rPr>
                <w:rStyle w:val="IndexLink"/>
                <w:rtl w:val="true"/>
              </w:rPr>
              <w:tab/>
            </w:r>
            <w:r>
              <w:rPr>
                <w:rStyle w:val="IndexLink"/>
              </w:rPr>
              <w:t>473</w:t>
            </w:r>
          </w:hyperlink>
        </w:p>
        <w:p>
          <w:pPr>
            <w:pStyle w:val="Contents5"/>
            <w:tabs>
              <w:tab w:val="clear" w:pos="7892"/>
              <w:tab w:val="right" w:pos="9026" w:leader="dot"/>
            </w:tabs>
            <w:rPr/>
          </w:pPr>
          <w:hyperlink w:anchor="__RefHeading___Toc1023986_3381743652">
            <w:r>
              <w:rPr>
                <w:webHidden/>
                <w:rStyle w:val="IndexLink"/>
                <w:rtl w:val="true"/>
              </w:rPr>
              <w:t>توضیح</w:t>
            </w:r>
            <w:r>
              <w:rPr>
                <w:rStyle w:val="IndexLink"/>
                <w:rtl w:val="true"/>
              </w:rPr>
              <w:tab/>
            </w:r>
            <w:r>
              <w:rPr>
                <w:rStyle w:val="IndexLink"/>
              </w:rPr>
              <w:t>473</w:t>
            </w:r>
          </w:hyperlink>
        </w:p>
        <w:p>
          <w:pPr>
            <w:pStyle w:val="Contents5"/>
            <w:tabs>
              <w:tab w:val="clear" w:pos="7892"/>
              <w:tab w:val="right" w:pos="9026" w:leader="dot"/>
            </w:tabs>
            <w:rPr/>
          </w:pPr>
          <w:hyperlink w:anchor="__RefHeading___Toc1023988_3381743652">
            <w:r>
              <w:rPr>
                <w:webHidden/>
                <w:rStyle w:val="IndexLink"/>
                <w:rtl w:val="true"/>
              </w:rPr>
              <w:t>«</w:t>
            </w:r>
            <w:r>
              <w:rPr>
                <w:rStyle w:val="IndexLink"/>
              </w:rPr>
              <w:t>21</w:t>
            </w:r>
            <w:r>
              <w:rPr>
                <w:rStyle w:val="IndexLink"/>
                <w:rtl w:val="true"/>
              </w:rPr>
              <w:t>»</w:t>
              <w:tab/>
            </w:r>
            <w:r>
              <w:rPr>
                <w:rStyle w:val="IndexLink"/>
              </w:rPr>
              <w:t>477</w:t>
            </w:r>
          </w:hyperlink>
        </w:p>
        <w:p>
          <w:pPr>
            <w:pStyle w:val="Contents5"/>
            <w:tabs>
              <w:tab w:val="clear" w:pos="7892"/>
              <w:tab w:val="right" w:pos="9026" w:leader="dot"/>
            </w:tabs>
            <w:rPr/>
          </w:pPr>
          <w:hyperlink w:anchor="__RefHeading___Toc1023990_3381743652">
            <w:r>
              <w:rPr>
                <w:webHidden/>
                <w:rStyle w:val="IndexLink"/>
                <w:rtl w:val="true"/>
              </w:rPr>
              <w:t xml:space="preserve">روایت </w:t>
            </w:r>
            <w:r>
              <w:rPr>
                <w:rStyle w:val="IndexLink"/>
              </w:rPr>
              <w:t>21</w:t>
            </w:r>
            <w:r>
              <w:rPr>
                <w:rStyle w:val="IndexLink"/>
                <w:rtl w:val="true"/>
              </w:rPr>
              <w:tab/>
            </w:r>
            <w:r>
              <w:rPr>
                <w:rStyle w:val="IndexLink"/>
              </w:rPr>
              <w:t>477</w:t>
            </w:r>
          </w:hyperlink>
        </w:p>
        <w:p>
          <w:pPr>
            <w:pStyle w:val="Contents5"/>
            <w:tabs>
              <w:tab w:val="clear" w:pos="7892"/>
              <w:tab w:val="right" w:pos="9026" w:leader="dot"/>
            </w:tabs>
            <w:rPr/>
          </w:pPr>
          <w:hyperlink w:anchor="__RefHeading___Toc1023992_3381743652">
            <w:r>
              <w:rPr>
                <w:webHidden/>
                <w:rStyle w:val="IndexLink"/>
                <w:rtl w:val="true"/>
              </w:rPr>
              <w:t>بيان</w:t>
            </w:r>
            <w:r>
              <w:rPr>
                <w:rStyle w:val="IndexLink"/>
                <w:rtl w:val="true"/>
              </w:rPr>
              <w:tab/>
            </w:r>
            <w:r>
              <w:rPr>
                <w:rStyle w:val="IndexLink"/>
              </w:rPr>
              <w:t>487</w:t>
            </w:r>
          </w:hyperlink>
        </w:p>
        <w:p>
          <w:pPr>
            <w:pStyle w:val="Contents5"/>
            <w:tabs>
              <w:tab w:val="clear" w:pos="7892"/>
              <w:tab w:val="right" w:pos="9026" w:leader="dot"/>
            </w:tabs>
            <w:rPr/>
          </w:pPr>
          <w:hyperlink w:anchor="__RefHeading___Toc1023994_3381743652">
            <w:r>
              <w:rPr>
                <w:webHidden/>
                <w:rStyle w:val="IndexLink"/>
                <w:rtl w:val="true"/>
              </w:rPr>
              <w:t>«</w:t>
            </w:r>
            <w:r>
              <w:rPr>
                <w:rStyle w:val="IndexLink"/>
              </w:rPr>
              <w:t>22</w:t>
            </w:r>
            <w:r>
              <w:rPr>
                <w:rStyle w:val="IndexLink"/>
                <w:rtl w:val="true"/>
              </w:rPr>
              <w:t>»</w:t>
              <w:tab/>
            </w:r>
            <w:r>
              <w:rPr>
                <w:rStyle w:val="IndexLink"/>
              </w:rPr>
              <w:t>487</w:t>
            </w:r>
          </w:hyperlink>
        </w:p>
        <w:p>
          <w:pPr>
            <w:pStyle w:val="Contents5"/>
            <w:tabs>
              <w:tab w:val="clear" w:pos="7892"/>
              <w:tab w:val="right" w:pos="9026" w:leader="dot"/>
            </w:tabs>
            <w:rPr/>
          </w:pPr>
          <w:hyperlink w:anchor="__RefHeading___Toc1023996_3381743652">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1023998_3381743652">
            <w:r>
              <w:rPr>
                <w:webHidden/>
                <w:rStyle w:val="IndexLink"/>
                <w:rtl w:val="true"/>
              </w:rPr>
              <w:t xml:space="preserve">روایت </w:t>
            </w:r>
            <w:r>
              <w:rPr>
                <w:rStyle w:val="IndexLink"/>
              </w:rPr>
              <w:t>22</w:t>
            </w:r>
            <w:r>
              <w:rPr>
                <w:rStyle w:val="IndexLink"/>
                <w:rtl w:val="true"/>
              </w:rPr>
              <w:tab/>
            </w:r>
            <w:r>
              <w:rPr>
                <w:rStyle w:val="IndexLink"/>
              </w:rPr>
              <w:t>488</w:t>
            </w:r>
          </w:hyperlink>
        </w:p>
        <w:p>
          <w:pPr>
            <w:pStyle w:val="Contents5"/>
            <w:tabs>
              <w:tab w:val="clear" w:pos="7892"/>
              <w:tab w:val="right" w:pos="9026" w:leader="dot"/>
            </w:tabs>
            <w:rPr/>
          </w:pPr>
          <w:hyperlink w:anchor="__RefHeading___Toc1024000_3381743652">
            <w:r>
              <w:rPr>
                <w:webHidden/>
                <w:rStyle w:val="IndexLink"/>
                <w:rtl w:val="true"/>
              </w:rPr>
              <w:t>«</w:t>
            </w:r>
            <w:r>
              <w:rPr>
                <w:rStyle w:val="IndexLink"/>
              </w:rPr>
              <w:t>23</w:t>
            </w:r>
            <w:r>
              <w:rPr>
                <w:rStyle w:val="IndexLink"/>
                <w:rtl w:val="true"/>
              </w:rPr>
              <w:t>»</w:t>
              <w:tab/>
            </w:r>
            <w:r>
              <w:rPr>
                <w:rStyle w:val="IndexLink"/>
              </w:rPr>
              <w:t>489</w:t>
            </w:r>
          </w:hyperlink>
        </w:p>
        <w:p>
          <w:pPr>
            <w:pStyle w:val="Contents5"/>
            <w:tabs>
              <w:tab w:val="clear" w:pos="7892"/>
              <w:tab w:val="right" w:pos="9026" w:leader="dot"/>
            </w:tabs>
            <w:rPr/>
          </w:pPr>
          <w:hyperlink w:anchor="__RefHeading___Toc1024002_3381743652">
            <w:r>
              <w:rPr>
                <w:webHidden/>
                <w:rStyle w:val="IndexLink"/>
                <w:rtl w:val="true"/>
              </w:rPr>
              <w:t>«</w:t>
            </w:r>
            <w:r>
              <w:rPr>
                <w:rStyle w:val="IndexLink"/>
              </w:rPr>
              <w:t>24</w:t>
            </w:r>
            <w:r>
              <w:rPr>
                <w:rStyle w:val="IndexLink"/>
                <w:rtl w:val="true"/>
              </w:rPr>
              <w:t>»</w:t>
              <w:tab/>
            </w:r>
            <w:r>
              <w:rPr>
                <w:rStyle w:val="IndexLink"/>
              </w:rPr>
              <w:t>489</w:t>
            </w:r>
          </w:hyperlink>
        </w:p>
        <w:p>
          <w:pPr>
            <w:pStyle w:val="Contents5"/>
            <w:tabs>
              <w:tab w:val="clear" w:pos="7892"/>
              <w:tab w:val="right" w:pos="9026" w:leader="dot"/>
            </w:tabs>
            <w:rPr/>
          </w:pPr>
          <w:hyperlink w:anchor="__RefHeading___Toc1024004_3381743652">
            <w:r>
              <w:rPr>
                <w:webHidden/>
                <w:rStyle w:val="IndexLink"/>
                <w:rtl w:val="true"/>
              </w:rPr>
              <w:t xml:space="preserve">روایت </w:t>
            </w:r>
            <w:r>
              <w:rPr>
                <w:rStyle w:val="IndexLink"/>
              </w:rPr>
              <w:t>23</w:t>
            </w:r>
            <w:r>
              <w:rPr>
                <w:rStyle w:val="IndexLink"/>
                <w:rtl w:val="true"/>
              </w:rPr>
              <w:tab/>
            </w:r>
            <w:r>
              <w:rPr>
                <w:rStyle w:val="IndexLink"/>
              </w:rPr>
              <w:t>489</w:t>
            </w:r>
          </w:hyperlink>
        </w:p>
        <w:p>
          <w:pPr>
            <w:pStyle w:val="Contents5"/>
            <w:tabs>
              <w:tab w:val="clear" w:pos="7892"/>
              <w:tab w:val="right" w:pos="9026" w:leader="dot"/>
            </w:tabs>
            <w:rPr/>
          </w:pPr>
          <w:hyperlink w:anchor="__RefHeading___Toc1024006_3381743652">
            <w:r>
              <w:rPr>
                <w:webHidden/>
                <w:rStyle w:val="IndexLink"/>
                <w:rtl w:val="true"/>
              </w:rPr>
              <w:t xml:space="preserve">روایت </w:t>
            </w:r>
            <w:r>
              <w:rPr>
                <w:rStyle w:val="IndexLink"/>
              </w:rPr>
              <w:t>24</w:t>
            </w:r>
            <w:r>
              <w:rPr>
                <w:rStyle w:val="IndexLink"/>
                <w:rtl w:val="true"/>
              </w:rPr>
              <w:tab/>
            </w:r>
            <w:r>
              <w:rPr>
                <w:rStyle w:val="IndexLink"/>
              </w:rPr>
              <w:t>489</w:t>
            </w:r>
          </w:hyperlink>
        </w:p>
        <w:p>
          <w:pPr>
            <w:pStyle w:val="Contents5"/>
            <w:tabs>
              <w:tab w:val="clear" w:pos="7892"/>
              <w:tab w:val="right" w:pos="9026" w:leader="dot"/>
            </w:tabs>
            <w:rPr/>
          </w:pPr>
          <w:hyperlink w:anchor="__RefHeading___Toc1024008_3381743652">
            <w:r>
              <w:rPr>
                <w:webHidden/>
                <w:rStyle w:val="IndexLink"/>
                <w:rtl w:val="true"/>
              </w:rPr>
              <w:t>«</w:t>
            </w:r>
            <w:r>
              <w:rPr>
                <w:rStyle w:val="IndexLink"/>
              </w:rPr>
              <w:t>25</w:t>
            </w:r>
            <w:r>
              <w:rPr>
                <w:rStyle w:val="IndexLink"/>
                <w:rtl w:val="true"/>
              </w:rPr>
              <w:t>»</w:t>
              <w:tab/>
            </w:r>
            <w:r>
              <w:rPr>
                <w:rStyle w:val="IndexLink"/>
              </w:rPr>
              <w:t>491</w:t>
            </w:r>
          </w:hyperlink>
        </w:p>
        <w:p>
          <w:pPr>
            <w:pStyle w:val="Contents5"/>
            <w:tabs>
              <w:tab w:val="clear" w:pos="7892"/>
              <w:tab w:val="right" w:pos="9026" w:leader="dot"/>
            </w:tabs>
            <w:rPr/>
          </w:pPr>
          <w:hyperlink w:anchor="__RefHeading___Toc1024010_3381743652">
            <w:r>
              <w:rPr>
                <w:webHidden/>
                <w:rStyle w:val="IndexLink"/>
                <w:rtl w:val="true"/>
              </w:rPr>
              <w:t>«</w:t>
            </w:r>
            <w:r>
              <w:rPr>
                <w:rStyle w:val="IndexLink"/>
              </w:rPr>
              <w:t>26</w:t>
            </w:r>
            <w:r>
              <w:rPr>
                <w:rStyle w:val="IndexLink"/>
                <w:rtl w:val="true"/>
              </w:rPr>
              <w:t>»</w:t>
              <w:tab/>
            </w:r>
            <w:r>
              <w:rPr>
                <w:rStyle w:val="IndexLink"/>
              </w:rPr>
              <w:t>491</w:t>
            </w:r>
          </w:hyperlink>
        </w:p>
        <w:p>
          <w:pPr>
            <w:pStyle w:val="Contents5"/>
            <w:tabs>
              <w:tab w:val="clear" w:pos="7892"/>
              <w:tab w:val="right" w:pos="9026" w:leader="dot"/>
            </w:tabs>
            <w:rPr/>
          </w:pPr>
          <w:hyperlink w:anchor="__RefHeading___Toc1024012_3381743652">
            <w:r>
              <w:rPr>
                <w:webHidden/>
                <w:rStyle w:val="IndexLink"/>
                <w:rtl w:val="true"/>
              </w:rPr>
              <w:t xml:space="preserve">روایت </w:t>
            </w:r>
            <w:r>
              <w:rPr>
                <w:rStyle w:val="IndexLink"/>
              </w:rPr>
              <w:t>25</w:t>
            </w:r>
            <w:r>
              <w:rPr>
                <w:rStyle w:val="IndexLink"/>
                <w:rtl w:val="true"/>
              </w:rPr>
              <w:tab/>
            </w:r>
            <w:r>
              <w:rPr>
                <w:rStyle w:val="IndexLink"/>
              </w:rPr>
              <w:t>491</w:t>
            </w:r>
          </w:hyperlink>
        </w:p>
        <w:p>
          <w:pPr>
            <w:pStyle w:val="Contents5"/>
            <w:tabs>
              <w:tab w:val="clear" w:pos="7892"/>
              <w:tab w:val="right" w:pos="9026" w:leader="dot"/>
            </w:tabs>
            <w:rPr/>
          </w:pPr>
          <w:hyperlink w:anchor="__RefHeading___Toc1024014_3381743652">
            <w:r>
              <w:rPr>
                <w:webHidden/>
                <w:rStyle w:val="IndexLink"/>
                <w:rtl w:val="true"/>
              </w:rPr>
              <w:t xml:space="preserve">روایت </w:t>
            </w:r>
            <w:r>
              <w:rPr>
                <w:rStyle w:val="IndexLink"/>
              </w:rPr>
              <w:t>26</w:t>
            </w:r>
            <w:r>
              <w:rPr>
                <w:rStyle w:val="IndexLink"/>
                <w:rtl w:val="true"/>
              </w:rPr>
              <w:tab/>
            </w:r>
            <w:r>
              <w:rPr>
                <w:rStyle w:val="IndexLink"/>
              </w:rPr>
              <w:t>491</w:t>
            </w:r>
          </w:hyperlink>
        </w:p>
        <w:p>
          <w:pPr>
            <w:pStyle w:val="Contents5"/>
            <w:tabs>
              <w:tab w:val="clear" w:pos="7892"/>
              <w:tab w:val="right" w:pos="9026" w:leader="dot"/>
            </w:tabs>
            <w:rPr/>
          </w:pPr>
          <w:hyperlink w:anchor="__RefHeading___Toc1024016_3381743652">
            <w:r>
              <w:rPr>
                <w:webHidden/>
                <w:rStyle w:val="IndexLink"/>
                <w:rtl w:val="true"/>
              </w:rPr>
              <w:t>بيان</w:t>
            </w:r>
            <w:r>
              <w:rPr>
                <w:rStyle w:val="IndexLink"/>
                <w:rtl w:val="true"/>
              </w:rPr>
              <w:tab/>
            </w:r>
            <w:r>
              <w:rPr>
                <w:rStyle w:val="IndexLink"/>
              </w:rPr>
              <w:t>497</w:t>
            </w:r>
          </w:hyperlink>
        </w:p>
        <w:p>
          <w:pPr>
            <w:pStyle w:val="Contents3"/>
            <w:tabs>
              <w:tab w:val="clear" w:pos="8459"/>
              <w:tab w:val="right" w:pos="9026" w:leader="dot"/>
            </w:tabs>
            <w:rPr/>
          </w:pPr>
          <w:hyperlink w:anchor="__RefHeading___Toc1024018_3381743652">
            <w:r>
              <w:rPr>
                <w:webHidden/>
                <w:rStyle w:val="IndexLink"/>
                <w:rtl w:val="true"/>
              </w:rPr>
              <w:t xml:space="preserve">باب </w:t>
            </w:r>
            <w:r>
              <w:rPr>
                <w:rStyle w:val="IndexLink"/>
              </w:rPr>
              <w:t>8</w:t>
            </w:r>
            <w:r>
              <w:rPr>
                <w:rStyle w:val="IndexLink"/>
                <w:rtl w:val="true"/>
              </w:rPr>
              <w:t xml:space="preserve"> </w:t>
            </w:r>
            <w:r>
              <w:rPr>
                <w:rStyle w:val="IndexLink"/>
                <w:rtl w:val="true"/>
              </w:rPr>
              <w:t>آخر في أن كل نسب و سبب منقطع إلا نسب رسول الله صلي الله عليه و آله و سببه‌</w:t>
            </w:r>
            <w:r>
              <w:rPr>
                <w:rStyle w:val="IndexLink"/>
                <w:rtl w:val="true"/>
              </w:rPr>
              <w:tab/>
            </w:r>
            <w:r>
              <w:rPr>
                <w:rStyle w:val="IndexLink"/>
              </w:rPr>
              <w:t>497</w:t>
            </w:r>
          </w:hyperlink>
        </w:p>
        <w:p>
          <w:pPr>
            <w:pStyle w:val="Contents4"/>
            <w:tabs>
              <w:tab w:val="clear" w:pos="8176"/>
              <w:tab w:val="right" w:pos="9026" w:leader="dot"/>
            </w:tabs>
            <w:rPr/>
          </w:pPr>
          <w:hyperlink w:anchor="__RefHeading___Toc1024020_3381743652">
            <w:r>
              <w:rPr>
                <w:webHidden/>
                <w:rStyle w:val="IndexLink"/>
                <w:rtl w:val="true"/>
              </w:rPr>
              <w:t>الأخبار</w:t>
            </w:r>
            <w:r>
              <w:rPr>
                <w:rStyle w:val="IndexLink"/>
                <w:rtl w:val="true"/>
              </w:rPr>
              <w:tab/>
            </w:r>
            <w:r>
              <w:rPr>
                <w:rStyle w:val="IndexLink"/>
              </w:rPr>
              <w:t>497</w:t>
            </w:r>
          </w:hyperlink>
        </w:p>
        <w:p>
          <w:pPr>
            <w:pStyle w:val="Contents5"/>
            <w:tabs>
              <w:tab w:val="clear" w:pos="7892"/>
              <w:tab w:val="right" w:pos="9026" w:leader="dot"/>
            </w:tabs>
            <w:rPr/>
          </w:pPr>
          <w:hyperlink w:anchor="__RefHeading___Toc1024022_3381743652">
            <w:r>
              <w:rPr>
                <w:webHidden/>
                <w:rStyle w:val="IndexLink"/>
                <w:rtl w:val="true"/>
              </w:rPr>
              <w:t>«</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1024024_3381743652">
            <w:r>
              <w:rPr>
                <w:webHidden/>
                <w:rStyle w:val="IndexLink"/>
                <w:rtl w:val="true"/>
              </w:rPr>
              <w:t>«</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1024026_3381743652">
            <w:r>
              <w:rPr>
                <w:webHidden/>
                <w:rStyle w:val="IndexLink"/>
                <w:rtl w:val="true"/>
              </w:rPr>
              <w:t>توضیح</w:t>
            </w:r>
            <w:r>
              <w:rPr>
                <w:rStyle w:val="IndexLink"/>
                <w:rtl w:val="true"/>
              </w:rPr>
              <w:tab/>
            </w:r>
            <w:r>
              <w:rPr>
                <w:rStyle w:val="IndexLink"/>
              </w:rPr>
              <w:t>497</w:t>
            </w:r>
          </w:hyperlink>
        </w:p>
        <w:p>
          <w:pPr>
            <w:pStyle w:val="Contents3"/>
            <w:tabs>
              <w:tab w:val="clear" w:pos="8459"/>
              <w:tab w:val="right" w:pos="9026" w:leader="dot"/>
            </w:tabs>
            <w:rPr/>
          </w:pPr>
          <w:hyperlink w:anchor="__RefHeading___Toc1024028_3381743652">
            <w:r>
              <w:rPr>
                <w:webHidden/>
                <w:rStyle w:val="IndexLink"/>
                <w:rtl w:val="true"/>
              </w:rPr>
              <w:t xml:space="preserve">باب هشتم </w:t>
            </w:r>
            <w:r>
              <w:rPr>
                <w:rStyle w:val="IndexLink"/>
                <w:rtl w:val="true"/>
              </w:rPr>
              <w:t xml:space="preserve">: </w:t>
            </w:r>
            <w:r>
              <w:rPr>
                <w:rStyle w:val="IndexLink"/>
                <w:rtl w:val="true"/>
              </w:rPr>
              <w:t>بخشی دیگر در این که هر نژاد و خویشاوندی منقطع است مگر نژاد و خویشاوندی رسول الله صلی الله علیه و آله</w:t>
            </w:r>
            <w:r>
              <w:rPr>
                <w:rStyle w:val="IndexLink"/>
                <w:rtl w:val="true"/>
              </w:rPr>
              <w:tab/>
            </w:r>
            <w:r>
              <w:rPr>
                <w:rStyle w:val="IndexLink"/>
              </w:rPr>
              <w:t>497</w:t>
            </w:r>
          </w:hyperlink>
        </w:p>
        <w:p>
          <w:pPr>
            <w:pStyle w:val="Contents4"/>
            <w:tabs>
              <w:tab w:val="clear" w:pos="8176"/>
              <w:tab w:val="right" w:pos="9026" w:leader="dot"/>
            </w:tabs>
            <w:rPr/>
          </w:pPr>
          <w:hyperlink w:anchor="__RefHeading___Toc1024030_3381743652">
            <w:r>
              <w:rPr>
                <w:webHidden/>
                <w:rStyle w:val="IndexLink"/>
                <w:rtl w:val="true"/>
              </w:rPr>
              <w:t>روایات</w:t>
            </w:r>
            <w:r>
              <w:rPr>
                <w:rStyle w:val="IndexLink"/>
                <w:rtl w:val="true"/>
              </w:rPr>
              <w:tab/>
            </w:r>
            <w:r>
              <w:rPr>
                <w:rStyle w:val="IndexLink"/>
              </w:rPr>
              <w:t>497</w:t>
            </w:r>
          </w:hyperlink>
        </w:p>
        <w:p>
          <w:pPr>
            <w:pStyle w:val="Contents5"/>
            <w:tabs>
              <w:tab w:val="clear" w:pos="7892"/>
              <w:tab w:val="right" w:pos="9026" w:leader="dot"/>
            </w:tabs>
            <w:rPr/>
          </w:pPr>
          <w:hyperlink w:anchor="__RefHeading___Toc1024032_3381743652">
            <w:r>
              <w:rPr>
                <w:webHidden/>
                <w:rStyle w:val="IndexLink"/>
                <w:rtl w:val="true"/>
              </w:rPr>
              <w:t xml:space="preserve">روایت </w:t>
            </w:r>
            <w:r>
              <w:rPr>
                <w:rStyle w:val="IndexLink"/>
              </w:rPr>
              <w:t>1</w:t>
            </w:r>
            <w:r>
              <w:rPr>
                <w:rStyle w:val="IndexLink"/>
                <w:rtl w:val="true"/>
              </w:rPr>
              <w:tab/>
            </w:r>
            <w:r>
              <w:rPr>
                <w:rStyle w:val="IndexLink"/>
              </w:rPr>
              <w:t>497</w:t>
            </w:r>
          </w:hyperlink>
        </w:p>
        <w:p>
          <w:pPr>
            <w:pStyle w:val="Contents5"/>
            <w:tabs>
              <w:tab w:val="clear" w:pos="7892"/>
              <w:tab w:val="right" w:pos="9026" w:leader="dot"/>
            </w:tabs>
            <w:rPr/>
          </w:pPr>
          <w:hyperlink w:anchor="__RefHeading___Toc1024034_3381743652">
            <w:r>
              <w:rPr>
                <w:webHidden/>
                <w:rStyle w:val="IndexLink"/>
                <w:rtl w:val="true"/>
              </w:rPr>
              <w:t xml:space="preserve">روایت </w:t>
            </w:r>
            <w:r>
              <w:rPr>
                <w:rStyle w:val="IndexLink"/>
              </w:rPr>
              <w:t>2</w:t>
            </w:r>
            <w:r>
              <w:rPr>
                <w:rStyle w:val="IndexLink"/>
                <w:rtl w:val="true"/>
              </w:rPr>
              <w:tab/>
            </w:r>
            <w:r>
              <w:rPr>
                <w:rStyle w:val="IndexLink"/>
              </w:rPr>
              <w:t>498</w:t>
            </w:r>
          </w:hyperlink>
        </w:p>
        <w:p>
          <w:pPr>
            <w:pStyle w:val="Contents5"/>
            <w:tabs>
              <w:tab w:val="clear" w:pos="7892"/>
              <w:tab w:val="right" w:pos="9026" w:leader="dot"/>
            </w:tabs>
            <w:rPr/>
          </w:pPr>
          <w:hyperlink w:anchor="__RefHeading___Toc1024036_3381743652">
            <w:r>
              <w:rPr>
                <w:webHidden/>
                <w:rStyle w:val="IndexLink"/>
                <w:rtl w:val="true"/>
              </w:rPr>
              <w:t>«</w:t>
            </w:r>
            <w:r>
              <w:rPr>
                <w:rStyle w:val="IndexLink"/>
              </w:rPr>
              <w:t>3</w:t>
            </w:r>
            <w:r>
              <w:rPr>
                <w:rStyle w:val="IndexLink"/>
                <w:rtl w:val="true"/>
              </w:rPr>
              <w:t>»</w:t>
              <w:tab/>
            </w:r>
            <w:r>
              <w:rPr>
                <w:rStyle w:val="IndexLink"/>
              </w:rPr>
              <w:t>499</w:t>
            </w:r>
          </w:hyperlink>
        </w:p>
        <w:p>
          <w:pPr>
            <w:pStyle w:val="Contents5"/>
            <w:tabs>
              <w:tab w:val="clear" w:pos="7892"/>
              <w:tab w:val="right" w:pos="9026" w:leader="dot"/>
            </w:tabs>
            <w:rPr/>
          </w:pPr>
          <w:hyperlink w:anchor="__RefHeading___Toc1024038_3381743652">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1024040_3381743652">
            <w:r>
              <w:rPr>
                <w:webHidden/>
                <w:rStyle w:val="IndexLink"/>
                <w:rtl w:val="true"/>
              </w:rPr>
              <w:t>«</w:t>
            </w:r>
            <w:r>
              <w:rPr>
                <w:rStyle w:val="IndexLink"/>
              </w:rPr>
              <w:t>4</w:t>
            </w:r>
            <w:r>
              <w:rPr>
                <w:rStyle w:val="IndexLink"/>
                <w:rtl w:val="true"/>
              </w:rPr>
              <w:t>»</w:t>
              <w:tab/>
            </w:r>
            <w:r>
              <w:rPr>
                <w:rStyle w:val="IndexLink"/>
              </w:rPr>
              <w:t>499</w:t>
            </w:r>
          </w:hyperlink>
        </w:p>
        <w:p>
          <w:pPr>
            <w:pStyle w:val="Contents5"/>
            <w:tabs>
              <w:tab w:val="clear" w:pos="7892"/>
              <w:tab w:val="right" w:pos="9026" w:leader="dot"/>
            </w:tabs>
            <w:rPr/>
          </w:pPr>
          <w:hyperlink w:anchor="__RefHeading___Toc1024042_3381743652">
            <w:r>
              <w:rPr>
                <w:webHidden/>
                <w:rStyle w:val="IndexLink"/>
                <w:rtl w:val="true"/>
              </w:rPr>
              <w:t>«</w:t>
            </w:r>
            <w:r>
              <w:rPr>
                <w:rStyle w:val="IndexLink"/>
              </w:rPr>
              <w:t>5</w:t>
            </w:r>
            <w:r>
              <w:rPr>
                <w:rStyle w:val="IndexLink"/>
                <w:rtl w:val="true"/>
              </w:rPr>
              <w:t>»</w:t>
              <w:tab/>
            </w:r>
            <w:r>
              <w:rPr>
                <w:rStyle w:val="IndexLink"/>
              </w:rPr>
              <w:t>499</w:t>
            </w:r>
          </w:hyperlink>
        </w:p>
        <w:p>
          <w:pPr>
            <w:pStyle w:val="Contents5"/>
            <w:tabs>
              <w:tab w:val="clear" w:pos="7892"/>
              <w:tab w:val="right" w:pos="9026" w:leader="dot"/>
            </w:tabs>
            <w:rPr/>
          </w:pPr>
          <w:hyperlink w:anchor="__RefHeading___Toc1024044_3381743652">
            <w:r>
              <w:rPr>
                <w:webHidden/>
                <w:rStyle w:val="IndexLink"/>
                <w:rtl w:val="true"/>
              </w:rPr>
              <w:t xml:space="preserve">روایت </w:t>
            </w:r>
            <w:r>
              <w:rPr>
                <w:rStyle w:val="IndexLink"/>
              </w:rPr>
              <w:t>3</w:t>
            </w:r>
            <w:r>
              <w:rPr>
                <w:rStyle w:val="IndexLink"/>
                <w:rtl w:val="true"/>
              </w:rPr>
              <w:tab/>
            </w:r>
            <w:r>
              <w:rPr>
                <w:rStyle w:val="IndexLink"/>
              </w:rPr>
              <w:t>499</w:t>
            </w:r>
          </w:hyperlink>
        </w:p>
        <w:p>
          <w:pPr>
            <w:pStyle w:val="Contents5"/>
            <w:tabs>
              <w:tab w:val="clear" w:pos="7892"/>
              <w:tab w:val="right" w:pos="9026" w:leader="dot"/>
            </w:tabs>
            <w:rPr/>
          </w:pPr>
          <w:hyperlink w:anchor="__RefHeading___Toc1024046_3381743652">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1024048_3381743652">
            <w:r>
              <w:rPr>
                <w:webHidden/>
                <w:rStyle w:val="IndexLink"/>
                <w:rtl w:val="true"/>
              </w:rPr>
              <w:t xml:space="preserve">روایت </w:t>
            </w:r>
            <w:r>
              <w:rPr>
                <w:rStyle w:val="IndexLink"/>
              </w:rPr>
              <w:t>4</w:t>
            </w:r>
            <w:r>
              <w:rPr>
                <w:rStyle w:val="IndexLink"/>
                <w:rtl w:val="true"/>
              </w:rPr>
              <w:tab/>
            </w:r>
            <w:r>
              <w:rPr>
                <w:rStyle w:val="IndexLink"/>
              </w:rPr>
              <w:t>500</w:t>
            </w:r>
          </w:hyperlink>
        </w:p>
        <w:p>
          <w:pPr>
            <w:pStyle w:val="Contents5"/>
            <w:tabs>
              <w:tab w:val="clear" w:pos="7892"/>
              <w:tab w:val="right" w:pos="9026" w:leader="dot"/>
            </w:tabs>
            <w:rPr/>
          </w:pPr>
          <w:hyperlink w:anchor="__RefHeading___Toc1024050_3381743652">
            <w:r>
              <w:rPr>
                <w:webHidden/>
                <w:rStyle w:val="IndexLink"/>
                <w:rtl w:val="true"/>
              </w:rPr>
              <w:t xml:space="preserve">روایت </w:t>
            </w:r>
            <w:r>
              <w:rPr>
                <w:rStyle w:val="IndexLink"/>
              </w:rPr>
              <w:t>5</w:t>
            </w:r>
            <w:r>
              <w:rPr>
                <w:rStyle w:val="IndexLink"/>
                <w:rtl w:val="true"/>
              </w:rPr>
              <w:tab/>
            </w:r>
            <w:r>
              <w:rPr>
                <w:rStyle w:val="IndexLink"/>
              </w:rPr>
              <w:t>500</w:t>
            </w:r>
          </w:hyperlink>
        </w:p>
        <w:p>
          <w:pPr>
            <w:pStyle w:val="Contents5"/>
            <w:tabs>
              <w:tab w:val="clear" w:pos="7892"/>
              <w:tab w:val="right" w:pos="9026" w:leader="dot"/>
            </w:tabs>
            <w:rPr/>
          </w:pPr>
          <w:hyperlink w:anchor="__RefHeading___Toc1024052_3381743652">
            <w:r>
              <w:rPr>
                <w:webHidden/>
                <w:rStyle w:val="IndexLink"/>
                <w:rtl w:val="true"/>
              </w:rPr>
              <w:t>«</w:t>
            </w:r>
            <w:r>
              <w:rPr>
                <w:rStyle w:val="IndexLink"/>
              </w:rPr>
              <w:t>6</w:t>
            </w:r>
            <w:r>
              <w:rPr>
                <w:rStyle w:val="IndexLink"/>
                <w:rtl w:val="true"/>
              </w:rPr>
              <w:t>»</w:t>
              <w:tab/>
            </w:r>
            <w:r>
              <w:rPr>
                <w:rStyle w:val="IndexLink"/>
              </w:rPr>
              <w:t>501</w:t>
            </w:r>
          </w:hyperlink>
        </w:p>
        <w:p>
          <w:pPr>
            <w:pStyle w:val="Contents5"/>
            <w:tabs>
              <w:tab w:val="clear" w:pos="7892"/>
              <w:tab w:val="right" w:pos="9026" w:leader="dot"/>
            </w:tabs>
            <w:rPr/>
          </w:pPr>
          <w:hyperlink w:anchor="__RefHeading___Toc1024054_3381743652">
            <w:r>
              <w:rPr>
                <w:webHidden/>
                <w:rStyle w:val="IndexLink"/>
                <w:rtl w:val="true"/>
              </w:rPr>
              <w:t>«</w:t>
            </w:r>
            <w:r>
              <w:rPr>
                <w:rStyle w:val="IndexLink"/>
              </w:rPr>
              <w:t>7</w:t>
            </w:r>
            <w:r>
              <w:rPr>
                <w:rStyle w:val="IndexLink"/>
                <w:rtl w:val="true"/>
              </w:rPr>
              <w:t>»</w:t>
              <w:tab/>
            </w:r>
            <w:r>
              <w:rPr>
                <w:rStyle w:val="IndexLink"/>
              </w:rPr>
              <w:t>501</w:t>
            </w:r>
          </w:hyperlink>
        </w:p>
        <w:p>
          <w:pPr>
            <w:pStyle w:val="Contents5"/>
            <w:tabs>
              <w:tab w:val="clear" w:pos="7892"/>
              <w:tab w:val="right" w:pos="9026" w:leader="dot"/>
            </w:tabs>
            <w:rPr/>
          </w:pPr>
          <w:hyperlink w:anchor="__RefHeading___Toc1024056_3381743652">
            <w:r>
              <w:rPr>
                <w:webHidden/>
                <w:rStyle w:val="IndexLink"/>
                <w:rtl w:val="true"/>
              </w:rPr>
              <w:t>«</w:t>
            </w:r>
            <w:r>
              <w:rPr>
                <w:rStyle w:val="IndexLink"/>
              </w:rPr>
              <w:t>8</w:t>
            </w:r>
            <w:r>
              <w:rPr>
                <w:rStyle w:val="IndexLink"/>
                <w:rtl w:val="true"/>
              </w:rPr>
              <w:t>»</w:t>
              <w:tab/>
            </w:r>
            <w:r>
              <w:rPr>
                <w:rStyle w:val="IndexLink"/>
              </w:rPr>
              <w:t>501</w:t>
            </w:r>
          </w:hyperlink>
        </w:p>
        <w:p>
          <w:pPr>
            <w:pStyle w:val="Contents5"/>
            <w:tabs>
              <w:tab w:val="clear" w:pos="7892"/>
              <w:tab w:val="right" w:pos="9026" w:leader="dot"/>
            </w:tabs>
            <w:rPr/>
          </w:pPr>
          <w:hyperlink w:anchor="__RefHeading___Toc1024058_3381743652">
            <w:r>
              <w:rPr>
                <w:webHidden/>
                <w:rStyle w:val="IndexLink"/>
                <w:rtl w:val="true"/>
              </w:rPr>
              <w:t>«</w:t>
            </w:r>
            <w:r>
              <w:rPr>
                <w:rStyle w:val="IndexLink"/>
              </w:rPr>
              <w:t>9</w:t>
            </w:r>
            <w:r>
              <w:rPr>
                <w:rStyle w:val="IndexLink"/>
                <w:rtl w:val="true"/>
              </w:rPr>
              <w:t>»</w:t>
              <w:tab/>
            </w:r>
            <w:r>
              <w:rPr>
                <w:rStyle w:val="IndexLink"/>
              </w:rPr>
              <w:t>501</w:t>
            </w:r>
          </w:hyperlink>
        </w:p>
        <w:p>
          <w:pPr>
            <w:pStyle w:val="Contents5"/>
            <w:tabs>
              <w:tab w:val="clear" w:pos="7892"/>
              <w:tab w:val="right" w:pos="9026" w:leader="dot"/>
            </w:tabs>
            <w:rPr/>
          </w:pPr>
          <w:hyperlink w:anchor="__RefHeading___Toc1024060_3381743652">
            <w:r>
              <w:rPr>
                <w:webHidden/>
                <w:rStyle w:val="IndexLink"/>
                <w:rtl w:val="true"/>
              </w:rPr>
              <w:t xml:space="preserve">روایت </w:t>
            </w:r>
            <w:r>
              <w:rPr>
                <w:rStyle w:val="IndexLink"/>
              </w:rPr>
              <w:t>6</w:t>
            </w:r>
            <w:r>
              <w:rPr>
                <w:rStyle w:val="IndexLink"/>
                <w:rtl w:val="true"/>
              </w:rPr>
              <w:tab/>
            </w:r>
            <w:r>
              <w:rPr>
                <w:rStyle w:val="IndexLink"/>
              </w:rPr>
              <w:t>501</w:t>
            </w:r>
          </w:hyperlink>
        </w:p>
        <w:p>
          <w:pPr>
            <w:pStyle w:val="Contents5"/>
            <w:tabs>
              <w:tab w:val="clear" w:pos="7892"/>
              <w:tab w:val="right" w:pos="9026" w:leader="dot"/>
            </w:tabs>
            <w:rPr/>
          </w:pPr>
          <w:hyperlink w:anchor="__RefHeading___Toc1024062_3381743652">
            <w:r>
              <w:rPr>
                <w:webHidden/>
                <w:rStyle w:val="IndexLink"/>
                <w:rtl w:val="true"/>
              </w:rPr>
              <w:t xml:space="preserve">روایت </w:t>
            </w:r>
            <w:r>
              <w:rPr>
                <w:rStyle w:val="IndexLink"/>
              </w:rPr>
              <w:t>7</w:t>
            </w:r>
            <w:r>
              <w:rPr>
                <w:rStyle w:val="IndexLink"/>
                <w:rtl w:val="true"/>
              </w:rPr>
              <w:tab/>
            </w:r>
            <w:r>
              <w:rPr>
                <w:rStyle w:val="IndexLink"/>
              </w:rPr>
              <w:t>502</w:t>
            </w:r>
          </w:hyperlink>
        </w:p>
        <w:p>
          <w:pPr>
            <w:pStyle w:val="Contents5"/>
            <w:tabs>
              <w:tab w:val="clear" w:pos="7892"/>
              <w:tab w:val="right" w:pos="9026" w:leader="dot"/>
            </w:tabs>
            <w:rPr/>
          </w:pPr>
          <w:hyperlink w:anchor="__RefHeading___Toc1024064_3381743652">
            <w:r>
              <w:rPr>
                <w:webHidden/>
                <w:rStyle w:val="IndexLink"/>
                <w:rtl w:val="true"/>
              </w:rPr>
              <w:t xml:space="preserve">روایت </w:t>
            </w:r>
            <w:r>
              <w:rPr>
                <w:rStyle w:val="IndexLink"/>
              </w:rPr>
              <w:t>8</w:t>
            </w:r>
            <w:r>
              <w:rPr>
                <w:rStyle w:val="IndexLink"/>
                <w:rtl w:val="true"/>
              </w:rPr>
              <w:tab/>
            </w:r>
            <w:r>
              <w:rPr>
                <w:rStyle w:val="IndexLink"/>
              </w:rPr>
              <w:t>502</w:t>
            </w:r>
          </w:hyperlink>
        </w:p>
        <w:p>
          <w:pPr>
            <w:pStyle w:val="Contents5"/>
            <w:tabs>
              <w:tab w:val="clear" w:pos="7892"/>
              <w:tab w:val="right" w:pos="9026" w:leader="dot"/>
            </w:tabs>
            <w:rPr/>
          </w:pPr>
          <w:hyperlink w:anchor="__RefHeading___Toc1024066_3381743652">
            <w:r>
              <w:rPr>
                <w:webHidden/>
                <w:rStyle w:val="IndexLink"/>
                <w:rtl w:val="true"/>
              </w:rPr>
              <w:t xml:space="preserve">روایت </w:t>
            </w:r>
            <w:r>
              <w:rPr>
                <w:rStyle w:val="IndexLink"/>
              </w:rPr>
              <w:t>9</w:t>
            </w:r>
            <w:r>
              <w:rPr>
                <w:rStyle w:val="IndexLink"/>
                <w:rtl w:val="true"/>
              </w:rPr>
              <w:tab/>
            </w:r>
            <w:r>
              <w:rPr>
                <w:rStyle w:val="IndexLink"/>
              </w:rPr>
              <w:t>502</w:t>
            </w:r>
          </w:hyperlink>
        </w:p>
        <w:p>
          <w:pPr>
            <w:pStyle w:val="Contents3"/>
            <w:tabs>
              <w:tab w:val="clear" w:pos="8459"/>
              <w:tab w:val="right" w:pos="9026" w:leader="dot"/>
            </w:tabs>
            <w:rPr/>
          </w:pPr>
          <w:hyperlink w:anchor="__RefHeading___Toc1024068_3381743652">
            <w:r>
              <w:rPr>
                <w:webHidden/>
                <w:rStyle w:val="IndexLink"/>
                <w:rtl w:val="true"/>
              </w:rPr>
              <w:t xml:space="preserve">باب </w:t>
            </w:r>
            <w:r>
              <w:rPr>
                <w:rStyle w:val="IndexLink"/>
              </w:rPr>
              <w:t>9</w:t>
            </w:r>
            <w:r>
              <w:rPr>
                <w:rStyle w:val="IndexLink"/>
                <w:rtl w:val="true"/>
              </w:rPr>
              <w:t xml:space="preserve"> </w:t>
            </w:r>
            <w:r>
              <w:rPr>
                <w:rStyle w:val="IndexLink"/>
                <w:rtl w:val="true"/>
              </w:rPr>
              <w:t>أن الأئمة من ذرية الحسين عليهم السلام و أن الإمامة بعده في الأعقاب و لا تكون في أخوين‌</w:t>
            </w:r>
            <w:r>
              <w:rPr>
                <w:rStyle w:val="IndexLink"/>
                <w:rtl w:val="true"/>
              </w:rPr>
              <w:tab/>
            </w:r>
            <w:r>
              <w:rPr>
                <w:rStyle w:val="IndexLink"/>
              </w:rPr>
              <w:t>503</w:t>
            </w:r>
          </w:hyperlink>
        </w:p>
        <w:p>
          <w:pPr>
            <w:pStyle w:val="Contents4"/>
            <w:tabs>
              <w:tab w:val="clear" w:pos="8176"/>
              <w:tab w:val="right" w:pos="9026" w:leader="dot"/>
            </w:tabs>
            <w:rPr/>
          </w:pPr>
          <w:hyperlink w:anchor="__RefHeading___Toc1024070_3381743652">
            <w:r>
              <w:rPr>
                <w:webHidden/>
                <w:rStyle w:val="IndexLink"/>
                <w:rtl w:val="true"/>
              </w:rPr>
              <w:t>الأخبار</w:t>
            </w:r>
            <w:r>
              <w:rPr>
                <w:rStyle w:val="IndexLink"/>
                <w:rtl w:val="true"/>
              </w:rPr>
              <w:tab/>
            </w:r>
            <w:r>
              <w:rPr>
                <w:rStyle w:val="IndexLink"/>
              </w:rPr>
              <w:t>503</w:t>
            </w:r>
          </w:hyperlink>
        </w:p>
        <w:p>
          <w:pPr>
            <w:pStyle w:val="Contents5"/>
            <w:tabs>
              <w:tab w:val="clear" w:pos="7892"/>
              <w:tab w:val="right" w:pos="9026" w:leader="dot"/>
            </w:tabs>
            <w:rPr/>
          </w:pPr>
          <w:hyperlink w:anchor="__RefHeading___Toc1024072_3381743652">
            <w:r>
              <w:rPr>
                <w:webHidden/>
                <w:rStyle w:val="IndexLink"/>
                <w:rtl w:val="true"/>
              </w:rPr>
              <w:t>«</w:t>
            </w:r>
            <w:r>
              <w:rPr>
                <w:rStyle w:val="IndexLink"/>
              </w:rPr>
              <w:t>1</w:t>
            </w:r>
            <w:r>
              <w:rPr>
                <w:rStyle w:val="IndexLink"/>
                <w:rtl w:val="true"/>
              </w:rPr>
              <w:t>»</w:t>
              <w:tab/>
            </w:r>
            <w:r>
              <w:rPr>
                <w:rStyle w:val="IndexLink"/>
              </w:rPr>
              <w:t>503</w:t>
            </w:r>
          </w:hyperlink>
        </w:p>
        <w:p>
          <w:pPr>
            <w:pStyle w:val="Contents3"/>
            <w:tabs>
              <w:tab w:val="clear" w:pos="8459"/>
              <w:tab w:val="right" w:pos="9026" w:leader="dot"/>
            </w:tabs>
            <w:rPr/>
          </w:pPr>
          <w:hyperlink w:anchor="__RefHeading___Toc1024074_3381743652">
            <w:r>
              <w:rPr>
                <w:webHidden/>
                <w:rStyle w:val="IndexLink"/>
                <w:rtl w:val="true"/>
              </w:rPr>
              <w:t xml:space="preserve">باب نهم </w:t>
            </w:r>
            <w:r>
              <w:rPr>
                <w:rStyle w:val="IndexLink"/>
                <w:rtl w:val="true"/>
              </w:rPr>
              <w:t xml:space="preserve">: </w:t>
            </w:r>
            <w:r>
              <w:rPr>
                <w:rStyle w:val="IndexLink"/>
                <w:rtl w:val="true"/>
              </w:rPr>
              <w:t>امامان از فرزندان حسین علیه السّلام هستند و امامت پس از آن جناب در نسل ایشان است و در دو برادر نخواهد بود</w:t>
            </w:r>
            <w:r>
              <w:rPr>
                <w:rStyle w:val="IndexLink"/>
                <w:rtl w:val="true"/>
              </w:rPr>
              <w:tab/>
            </w:r>
            <w:r>
              <w:rPr>
                <w:rStyle w:val="IndexLink"/>
              </w:rPr>
              <w:t>503</w:t>
            </w:r>
          </w:hyperlink>
        </w:p>
        <w:p>
          <w:pPr>
            <w:pStyle w:val="Contents4"/>
            <w:tabs>
              <w:tab w:val="clear" w:pos="8176"/>
              <w:tab w:val="right" w:pos="9026" w:leader="dot"/>
            </w:tabs>
            <w:rPr/>
          </w:pPr>
          <w:hyperlink w:anchor="__RefHeading___Toc1024076_3381743652">
            <w:r>
              <w:rPr>
                <w:webHidden/>
                <w:rStyle w:val="IndexLink"/>
                <w:rtl w:val="true"/>
              </w:rPr>
              <w:t>روایات</w:t>
            </w:r>
            <w:r>
              <w:rPr>
                <w:rStyle w:val="IndexLink"/>
                <w:rtl w:val="true"/>
              </w:rPr>
              <w:tab/>
            </w:r>
            <w:r>
              <w:rPr>
                <w:rStyle w:val="IndexLink"/>
              </w:rPr>
              <w:t>503</w:t>
            </w:r>
          </w:hyperlink>
        </w:p>
        <w:p>
          <w:pPr>
            <w:pStyle w:val="Contents5"/>
            <w:tabs>
              <w:tab w:val="clear" w:pos="7892"/>
              <w:tab w:val="right" w:pos="9026" w:leader="dot"/>
            </w:tabs>
            <w:rPr/>
          </w:pPr>
          <w:hyperlink w:anchor="__RefHeading___Toc1024078_3381743652">
            <w:r>
              <w:rPr>
                <w:webHidden/>
                <w:rStyle w:val="IndexLink"/>
                <w:rtl w:val="true"/>
              </w:rPr>
              <w:t xml:space="preserve">روایت </w:t>
            </w:r>
            <w:r>
              <w:rPr>
                <w:rStyle w:val="IndexLink"/>
              </w:rPr>
              <w:t>1</w:t>
            </w:r>
            <w:r>
              <w:rPr>
                <w:rStyle w:val="IndexLink"/>
                <w:rtl w:val="true"/>
              </w:rPr>
              <w:tab/>
            </w:r>
            <w:r>
              <w:rPr>
                <w:rStyle w:val="IndexLink"/>
              </w:rPr>
              <w:t>503</w:t>
            </w:r>
          </w:hyperlink>
        </w:p>
        <w:p>
          <w:pPr>
            <w:pStyle w:val="Contents5"/>
            <w:tabs>
              <w:tab w:val="clear" w:pos="7892"/>
              <w:tab w:val="right" w:pos="9026" w:leader="dot"/>
            </w:tabs>
            <w:rPr/>
          </w:pPr>
          <w:hyperlink w:anchor="__RefHeading___Toc1024080_3381743652">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1024082_3381743652">
            <w:r>
              <w:rPr>
                <w:webHidden/>
                <w:rStyle w:val="IndexLink"/>
                <w:rtl w:val="true"/>
              </w:rPr>
              <w:t>«</w:t>
            </w:r>
            <w:r>
              <w:rPr>
                <w:rStyle w:val="IndexLink"/>
              </w:rPr>
              <w:t>2</w:t>
            </w:r>
            <w:r>
              <w:rPr>
                <w:rStyle w:val="IndexLink"/>
                <w:rtl w:val="true"/>
              </w:rPr>
              <w:t>»</w:t>
              <w:tab/>
            </w:r>
            <w:r>
              <w:rPr>
                <w:rStyle w:val="IndexLink"/>
              </w:rPr>
              <w:t>505</w:t>
            </w:r>
          </w:hyperlink>
        </w:p>
        <w:p>
          <w:pPr>
            <w:pStyle w:val="Contents5"/>
            <w:tabs>
              <w:tab w:val="clear" w:pos="7892"/>
              <w:tab w:val="right" w:pos="9026" w:leader="dot"/>
            </w:tabs>
            <w:rPr/>
          </w:pPr>
          <w:hyperlink w:anchor="__RefHeading___Toc1024084_3381743652">
            <w:r>
              <w:rPr>
                <w:webHidden/>
                <w:rStyle w:val="IndexLink"/>
                <w:rtl w:val="true"/>
              </w:rPr>
              <w:t>«</w:t>
            </w:r>
            <w:r>
              <w:rPr>
                <w:rStyle w:val="IndexLink"/>
              </w:rPr>
              <w:t>3</w:t>
            </w:r>
            <w:r>
              <w:rPr>
                <w:rStyle w:val="IndexLink"/>
                <w:rtl w:val="true"/>
              </w:rPr>
              <w:t>»</w:t>
              <w:tab/>
            </w:r>
            <w:r>
              <w:rPr>
                <w:rStyle w:val="IndexLink"/>
              </w:rPr>
              <w:t>505</w:t>
            </w:r>
          </w:hyperlink>
        </w:p>
        <w:p>
          <w:pPr>
            <w:pStyle w:val="Contents5"/>
            <w:tabs>
              <w:tab w:val="clear" w:pos="7892"/>
              <w:tab w:val="right" w:pos="9026" w:leader="dot"/>
            </w:tabs>
            <w:rPr/>
          </w:pPr>
          <w:hyperlink w:anchor="__RefHeading___Toc1024086_3381743652">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1024088_3381743652">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1024090_3381743652">
            <w:r>
              <w:rPr>
                <w:webHidden/>
                <w:rStyle w:val="IndexLink"/>
                <w:rtl w:val="true"/>
              </w:rPr>
              <w:t xml:space="preserve">روایت </w:t>
            </w:r>
            <w:r>
              <w:rPr>
                <w:rStyle w:val="IndexLink"/>
              </w:rPr>
              <w:t>2</w:t>
            </w:r>
            <w:r>
              <w:rPr>
                <w:rStyle w:val="IndexLink"/>
                <w:rtl w:val="true"/>
              </w:rPr>
              <w:tab/>
            </w:r>
            <w:r>
              <w:rPr>
                <w:rStyle w:val="IndexLink"/>
              </w:rPr>
              <w:t>506</w:t>
            </w:r>
          </w:hyperlink>
        </w:p>
        <w:p>
          <w:pPr>
            <w:pStyle w:val="Contents5"/>
            <w:tabs>
              <w:tab w:val="clear" w:pos="7892"/>
              <w:tab w:val="right" w:pos="9026" w:leader="dot"/>
            </w:tabs>
            <w:rPr/>
          </w:pPr>
          <w:hyperlink w:anchor="__RefHeading___Toc1024092_3381743652">
            <w:r>
              <w:rPr>
                <w:webHidden/>
                <w:rStyle w:val="IndexLink"/>
                <w:rtl w:val="true"/>
              </w:rPr>
              <w:t xml:space="preserve">روایت </w:t>
            </w:r>
            <w:r>
              <w:rPr>
                <w:rStyle w:val="IndexLink"/>
              </w:rPr>
              <w:t>3</w:t>
            </w:r>
            <w:r>
              <w:rPr>
                <w:rStyle w:val="IndexLink"/>
                <w:rtl w:val="true"/>
              </w:rPr>
              <w:tab/>
            </w:r>
            <w:r>
              <w:rPr>
                <w:rStyle w:val="IndexLink"/>
              </w:rPr>
              <w:t>506</w:t>
            </w:r>
          </w:hyperlink>
        </w:p>
        <w:p>
          <w:pPr>
            <w:pStyle w:val="Contents5"/>
            <w:tabs>
              <w:tab w:val="clear" w:pos="7892"/>
              <w:tab w:val="right" w:pos="9026" w:leader="dot"/>
            </w:tabs>
            <w:rPr/>
          </w:pPr>
          <w:hyperlink w:anchor="__RefHeading___Toc1024094_3381743652">
            <w:r>
              <w:rPr>
                <w:webHidden/>
                <w:rStyle w:val="IndexLink"/>
                <w:rtl w:val="true"/>
              </w:rPr>
              <w:t xml:space="preserve">روایت </w:t>
            </w:r>
            <w:r>
              <w:rPr>
                <w:rStyle w:val="IndexLink"/>
              </w:rPr>
              <w:t>4</w:t>
            </w:r>
            <w:r>
              <w:rPr>
                <w:rStyle w:val="IndexLink"/>
                <w:rtl w:val="true"/>
              </w:rPr>
              <w:tab/>
            </w:r>
            <w:r>
              <w:rPr>
                <w:rStyle w:val="IndexLink"/>
              </w:rPr>
              <w:t>506</w:t>
            </w:r>
          </w:hyperlink>
        </w:p>
        <w:p>
          <w:pPr>
            <w:pStyle w:val="Contents5"/>
            <w:tabs>
              <w:tab w:val="clear" w:pos="7892"/>
              <w:tab w:val="right" w:pos="9026" w:leader="dot"/>
            </w:tabs>
            <w:rPr/>
          </w:pPr>
          <w:hyperlink w:anchor="__RefHeading___Toc1024096_3381743652">
            <w:r>
              <w:rPr>
                <w:webHidden/>
                <w:rStyle w:val="IndexLink"/>
                <w:rtl w:val="true"/>
              </w:rPr>
              <w:t>«</w:t>
            </w:r>
            <w:r>
              <w:rPr>
                <w:rStyle w:val="IndexLink"/>
              </w:rPr>
              <w:t>5</w:t>
            </w:r>
            <w:r>
              <w:rPr>
                <w:rStyle w:val="IndexLink"/>
                <w:rtl w:val="true"/>
              </w:rPr>
              <w:t>»</w:t>
              <w:tab/>
            </w:r>
            <w:r>
              <w:rPr>
                <w:rStyle w:val="IndexLink"/>
              </w:rPr>
              <w:t>507</w:t>
            </w:r>
          </w:hyperlink>
        </w:p>
        <w:p>
          <w:pPr>
            <w:pStyle w:val="Contents5"/>
            <w:tabs>
              <w:tab w:val="clear" w:pos="7892"/>
              <w:tab w:val="right" w:pos="9026" w:leader="dot"/>
            </w:tabs>
            <w:rPr/>
          </w:pPr>
          <w:hyperlink w:anchor="__RefHeading___Toc1024098_3381743652">
            <w:r>
              <w:rPr>
                <w:webHidden/>
                <w:rStyle w:val="IndexLink"/>
                <w:rtl w:val="true"/>
              </w:rPr>
              <w:t>«</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1024100_3381743652">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1024102_3381743652">
            <w:r>
              <w:rPr>
                <w:webHidden/>
                <w:rStyle w:val="IndexLink"/>
                <w:rtl w:val="true"/>
              </w:rPr>
              <w:t>«</w:t>
            </w:r>
            <w:r>
              <w:rPr>
                <w:rStyle w:val="IndexLink"/>
              </w:rPr>
              <w:t>8</w:t>
            </w:r>
            <w:r>
              <w:rPr>
                <w:rStyle w:val="IndexLink"/>
                <w:rtl w:val="true"/>
              </w:rPr>
              <w:t>»</w:t>
              <w:tab/>
            </w:r>
            <w:r>
              <w:rPr>
                <w:rStyle w:val="IndexLink"/>
              </w:rPr>
              <w:t>507</w:t>
            </w:r>
          </w:hyperlink>
        </w:p>
        <w:p>
          <w:pPr>
            <w:pStyle w:val="Contents5"/>
            <w:tabs>
              <w:tab w:val="clear" w:pos="7892"/>
              <w:tab w:val="right" w:pos="9026" w:leader="dot"/>
            </w:tabs>
            <w:rPr/>
          </w:pPr>
          <w:hyperlink w:anchor="__RefHeading___Toc1024104_3381743652">
            <w:r>
              <w:rPr>
                <w:webHidden/>
                <w:rStyle w:val="IndexLink"/>
                <w:rtl w:val="true"/>
              </w:rPr>
              <w:t xml:space="preserve">روایت </w:t>
            </w:r>
            <w:r>
              <w:rPr>
                <w:rStyle w:val="IndexLink"/>
              </w:rPr>
              <w:t>5</w:t>
            </w:r>
            <w:r>
              <w:rPr>
                <w:rStyle w:val="IndexLink"/>
                <w:rtl w:val="true"/>
              </w:rPr>
              <w:tab/>
            </w:r>
            <w:r>
              <w:rPr>
                <w:rStyle w:val="IndexLink"/>
              </w:rPr>
              <w:t>507</w:t>
            </w:r>
          </w:hyperlink>
        </w:p>
        <w:p>
          <w:pPr>
            <w:pStyle w:val="Contents5"/>
            <w:tabs>
              <w:tab w:val="clear" w:pos="7892"/>
              <w:tab w:val="right" w:pos="9026" w:leader="dot"/>
            </w:tabs>
            <w:rPr/>
          </w:pPr>
          <w:hyperlink w:anchor="__RefHeading___Toc1024106_3381743652">
            <w:r>
              <w:rPr>
                <w:webHidden/>
                <w:rStyle w:val="IndexLink"/>
                <w:rtl w:val="true"/>
              </w:rPr>
              <w:t xml:space="preserve">روایت </w:t>
            </w:r>
            <w:r>
              <w:rPr>
                <w:rStyle w:val="IndexLink"/>
              </w:rPr>
              <w:t>6</w:t>
            </w:r>
            <w:r>
              <w:rPr>
                <w:rStyle w:val="IndexLink"/>
                <w:rtl w:val="true"/>
              </w:rPr>
              <w:tab/>
            </w:r>
            <w:r>
              <w:rPr>
                <w:rStyle w:val="IndexLink"/>
              </w:rPr>
              <w:t>507</w:t>
            </w:r>
          </w:hyperlink>
        </w:p>
        <w:p>
          <w:pPr>
            <w:pStyle w:val="Contents5"/>
            <w:tabs>
              <w:tab w:val="clear" w:pos="7892"/>
              <w:tab w:val="right" w:pos="9026" w:leader="dot"/>
            </w:tabs>
            <w:rPr/>
          </w:pPr>
          <w:hyperlink w:anchor="__RefHeading___Toc1024108_3381743652">
            <w:r>
              <w:rPr>
                <w:webHidden/>
                <w:rStyle w:val="IndexLink"/>
                <w:rtl w:val="true"/>
              </w:rPr>
              <w:t xml:space="preserve">روایت </w:t>
            </w:r>
            <w:r>
              <w:rPr>
                <w:rStyle w:val="IndexLink"/>
              </w:rPr>
              <w:t>7</w:t>
            </w:r>
            <w:r>
              <w:rPr>
                <w:rStyle w:val="IndexLink"/>
                <w:rtl w:val="true"/>
              </w:rPr>
              <w:tab/>
            </w:r>
            <w:r>
              <w:rPr>
                <w:rStyle w:val="IndexLink"/>
              </w:rPr>
              <w:t>508</w:t>
            </w:r>
          </w:hyperlink>
        </w:p>
        <w:p>
          <w:pPr>
            <w:pStyle w:val="Contents5"/>
            <w:tabs>
              <w:tab w:val="clear" w:pos="7892"/>
              <w:tab w:val="right" w:pos="9026" w:leader="dot"/>
            </w:tabs>
            <w:rPr/>
          </w:pPr>
          <w:hyperlink w:anchor="__RefHeading___Toc1024110_3381743652">
            <w:r>
              <w:rPr>
                <w:webHidden/>
                <w:rStyle w:val="IndexLink"/>
                <w:rtl w:val="true"/>
              </w:rPr>
              <w:t xml:space="preserve">روایت </w:t>
            </w:r>
            <w:r>
              <w:rPr>
                <w:rStyle w:val="IndexLink"/>
              </w:rPr>
              <w:t>8</w:t>
            </w:r>
            <w:r>
              <w:rPr>
                <w:rStyle w:val="IndexLink"/>
                <w:rtl w:val="true"/>
              </w:rPr>
              <w:tab/>
            </w:r>
            <w:r>
              <w:rPr>
                <w:rStyle w:val="IndexLink"/>
              </w:rPr>
              <w:t>508</w:t>
            </w:r>
          </w:hyperlink>
        </w:p>
        <w:p>
          <w:pPr>
            <w:pStyle w:val="Contents5"/>
            <w:tabs>
              <w:tab w:val="clear" w:pos="7892"/>
              <w:tab w:val="right" w:pos="9026" w:leader="dot"/>
            </w:tabs>
            <w:rPr/>
          </w:pPr>
          <w:hyperlink w:anchor="__RefHeading___Toc1024112_3381743652">
            <w:r>
              <w:rPr>
                <w:webHidden/>
                <w:rStyle w:val="IndexLink"/>
                <w:rtl w:val="true"/>
              </w:rPr>
              <w:t>«</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1024114_3381743652">
            <w:r>
              <w:rPr>
                <w:webHidden/>
                <w:rStyle w:val="IndexLink"/>
                <w:rtl w:val="true"/>
              </w:rPr>
              <w:t>«</w:t>
            </w:r>
            <w:r>
              <w:rPr>
                <w:rStyle w:val="IndexLink"/>
              </w:rPr>
              <w:t>10</w:t>
            </w:r>
            <w:r>
              <w:rPr>
                <w:rStyle w:val="IndexLink"/>
                <w:rtl w:val="true"/>
              </w:rPr>
              <w:t>»</w:t>
              <w:tab/>
            </w:r>
            <w:r>
              <w:rPr>
                <w:rStyle w:val="IndexLink"/>
              </w:rPr>
              <w:t>509</w:t>
            </w:r>
          </w:hyperlink>
        </w:p>
        <w:p>
          <w:pPr>
            <w:pStyle w:val="Contents5"/>
            <w:tabs>
              <w:tab w:val="clear" w:pos="7892"/>
              <w:tab w:val="right" w:pos="9026" w:leader="dot"/>
            </w:tabs>
            <w:rPr/>
          </w:pPr>
          <w:hyperlink w:anchor="__RefHeading___Toc1024116_3381743652">
            <w:r>
              <w:rPr>
                <w:webHidden/>
                <w:rStyle w:val="IndexLink"/>
                <w:rtl w:val="true"/>
              </w:rPr>
              <w:t xml:space="preserve">روایت </w:t>
            </w:r>
            <w:r>
              <w:rPr>
                <w:rStyle w:val="IndexLink"/>
              </w:rPr>
              <w:t>9</w:t>
            </w:r>
            <w:r>
              <w:rPr>
                <w:rStyle w:val="IndexLink"/>
                <w:rtl w:val="true"/>
              </w:rPr>
              <w:tab/>
            </w:r>
            <w:r>
              <w:rPr>
                <w:rStyle w:val="IndexLink"/>
              </w:rPr>
              <w:t>509</w:t>
            </w:r>
          </w:hyperlink>
        </w:p>
        <w:p>
          <w:pPr>
            <w:pStyle w:val="Contents5"/>
            <w:tabs>
              <w:tab w:val="clear" w:pos="7892"/>
              <w:tab w:val="right" w:pos="9026" w:leader="dot"/>
            </w:tabs>
            <w:rPr/>
          </w:pPr>
          <w:hyperlink w:anchor="__RefHeading___Toc1024118_3381743652">
            <w:r>
              <w:rPr>
                <w:webHidden/>
                <w:rStyle w:val="IndexLink"/>
                <w:rtl w:val="true"/>
              </w:rPr>
              <w:t xml:space="preserve">روایت </w:t>
            </w:r>
            <w:r>
              <w:rPr>
                <w:rStyle w:val="IndexLink"/>
              </w:rPr>
              <w:t>10</w:t>
            </w:r>
            <w:r>
              <w:rPr>
                <w:rStyle w:val="IndexLink"/>
                <w:rtl w:val="true"/>
              </w:rPr>
              <w:tab/>
            </w:r>
            <w:r>
              <w:rPr>
                <w:rStyle w:val="IndexLink"/>
              </w:rPr>
              <w:t>510</w:t>
            </w:r>
          </w:hyperlink>
        </w:p>
        <w:p>
          <w:pPr>
            <w:pStyle w:val="Contents5"/>
            <w:tabs>
              <w:tab w:val="clear" w:pos="7892"/>
              <w:tab w:val="right" w:pos="9026" w:leader="dot"/>
            </w:tabs>
            <w:rPr/>
          </w:pPr>
          <w:hyperlink w:anchor="__RefHeading___Toc1024120_3381743652">
            <w:r>
              <w:rPr>
                <w:webHidden/>
                <w:rStyle w:val="IndexLink"/>
                <w:rtl w:val="true"/>
              </w:rPr>
              <w:t>«</w:t>
            </w:r>
            <w:r>
              <w:rPr>
                <w:rStyle w:val="IndexLink"/>
              </w:rPr>
              <w:t>11</w:t>
            </w:r>
            <w:r>
              <w:rPr>
                <w:rStyle w:val="IndexLink"/>
                <w:rtl w:val="true"/>
              </w:rPr>
              <w:t>»</w:t>
              <w:tab/>
            </w:r>
            <w:r>
              <w:rPr>
                <w:rStyle w:val="IndexLink"/>
              </w:rPr>
              <w:t>511</w:t>
            </w:r>
          </w:hyperlink>
        </w:p>
        <w:p>
          <w:pPr>
            <w:pStyle w:val="Contents5"/>
            <w:tabs>
              <w:tab w:val="clear" w:pos="7892"/>
              <w:tab w:val="right" w:pos="9026" w:leader="dot"/>
            </w:tabs>
            <w:rPr/>
          </w:pPr>
          <w:hyperlink w:anchor="__RefHeading___Toc1024122_3381743652">
            <w:r>
              <w:rPr>
                <w:webHidden/>
                <w:rStyle w:val="IndexLink"/>
                <w:rtl w:val="true"/>
              </w:rPr>
              <w:t>«</w:t>
            </w:r>
            <w:r>
              <w:rPr>
                <w:rStyle w:val="IndexLink"/>
              </w:rPr>
              <w:t>12</w:t>
            </w:r>
            <w:r>
              <w:rPr>
                <w:rStyle w:val="IndexLink"/>
                <w:rtl w:val="true"/>
              </w:rPr>
              <w:t>»</w:t>
              <w:tab/>
            </w:r>
            <w:r>
              <w:rPr>
                <w:rStyle w:val="IndexLink"/>
              </w:rPr>
              <w:t>511</w:t>
            </w:r>
          </w:hyperlink>
        </w:p>
        <w:p>
          <w:pPr>
            <w:pStyle w:val="Contents5"/>
            <w:tabs>
              <w:tab w:val="clear" w:pos="7892"/>
              <w:tab w:val="right" w:pos="9026" w:leader="dot"/>
            </w:tabs>
            <w:rPr/>
          </w:pPr>
          <w:hyperlink w:anchor="__RefHeading___Toc1024124_3381743652">
            <w:r>
              <w:rPr>
                <w:webHidden/>
                <w:rStyle w:val="IndexLink"/>
                <w:rtl w:val="true"/>
              </w:rPr>
              <w:t>«</w:t>
            </w:r>
            <w:r>
              <w:rPr>
                <w:rStyle w:val="IndexLink"/>
              </w:rPr>
              <w:t>13</w:t>
            </w:r>
            <w:r>
              <w:rPr>
                <w:rStyle w:val="IndexLink"/>
                <w:rtl w:val="true"/>
              </w:rPr>
              <w:t>»</w:t>
              <w:tab/>
            </w:r>
            <w:r>
              <w:rPr>
                <w:rStyle w:val="IndexLink"/>
              </w:rPr>
              <w:t>511</w:t>
            </w:r>
          </w:hyperlink>
        </w:p>
        <w:p>
          <w:pPr>
            <w:pStyle w:val="Contents5"/>
            <w:tabs>
              <w:tab w:val="clear" w:pos="7892"/>
              <w:tab w:val="right" w:pos="9026" w:leader="dot"/>
            </w:tabs>
            <w:rPr/>
          </w:pPr>
          <w:hyperlink w:anchor="__RefHeading___Toc1024126_3381743652">
            <w:r>
              <w:rPr>
                <w:webHidden/>
                <w:rStyle w:val="IndexLink"/>
                <w:rtl w:val="true"/>
              </w:rPr>
              <w:t xml:space="preserve">روایت </w:t>
            </w:r>
            <w:r>
              <w:rPr>
                <w:rStyle w:val="IndexLink"/>
              </w:rPr>
              <w:t>11</w:t>
            </w:r>
            <w:r>
              <w:rPr>
                <w:rStyle w:val="IndexLink"/>
                <w:rtl w:val="true"/>
              </w:rPr>
              <w:tab/>
            </w:r>
            <w:r>
              <w:rPr>
                <w:rStyle w:val="IndexLink"/>
              </w:rPr>
              <w:t>511</w:t>
            </w:r>
          </w:hyperlink>
        </w:p>
        <w:p>
          <w:pPr>
            <w:pStyle w:val="Contents5"/>
            <w:tabs>
              <w:tab w:val="clear" w:pos="7892"/>
              <w:tab w:val="right" w:pos="9026" w:leader="dot"/>
            </w:tabs>
            <w:rPr/>
          </w:pPr>
          <w:hyperlink w:anchor="__RefHeading___Toc1024128_3381743652">
            <w:r>
              <w:rPr>
                <w:webHidden/>
                <w:rStyle w:val="IndexLink"/>
                <w:rtl w:val="true"/>
              </w:rPr>
              <w:t xml:space="preserve">روایت </w:t>
            </w:r>
            <w:r>
              <w:rPr>
                <w:rStyle w:val="IndexLink"/>
              </w:rPr>
              <w:t>12</w:t>
            </w:r>
            <w:r>
              <w:rPr>
                <w:rStyle w:val="IndexLink"/>
                <w:rtl w:val="true"/>
              </w:rPr>
              <w:tab/>
            </w:r>
            <w:r>
              <w:rPr>
                <w:rStyle w:val="IndexLink"/>
              </w:rPr>
              <w:t>511</w:t>
            </w:r>
          </w:hyperlink>
        </w:p>
        <w:p>
          <w:pPr>
            <w:pStyle w:val="Contents5"/>
            <w:tabs>
              <w:tab w:val="clear" w:pos="7892"/>
              <w:tab w:val="right" w:pos="9026" w:leader="dot"/>
            </w:tabs>
            <w:rPr/>
          </w:pPr>
          <w:hyperlink w:anchor="__RefHeading___Toc1024130_3381743652">
            <w:r>
              <w:rPr>
                <w:webHidden/>
                <w:rStyle w:val="IndexLink"/>
                <w:rtl w:val="true"/>
              </w:rPr>
              <w:t xml:space="preserve">روایت </w:t>
            </w:r>
            <w:r>
              <w:rPr>
                <w:rStyle w:val="IndexLink"/>
              </w:rPr>
              <w:t>13</w:t>
            </w:r>
            <w:r>
              <w:rPr>
                <w:rStyle w:val="IndexLink"/>
                <w:rtl w:val="true"/>
              </w:rPr>
              <w:tab/>
            </w:r>
            <w:r>
              <w:rPr>
                <w:rStyle w:val="IndexLink"/>
              </w:rPr>
              <w:t>512</w:t>
            </w:r>
          </w:hyperlink>
        </w:p>
        <w:p>
          <w:pPr>
            <w:pStyle w:val="Contents5"/>
            <w:tabs>
              <w:tab w:val="clear" w:pos="7892"/>
              <w:tab w:val="right" w:pos="9026" w:leader="dot"/>
            </w:tabs>
            <w:rPr/>
          </w:pPr>
          <w:hyperlink w:anchor="__RefHeading___Toc1024132_3381743652">
            <w:r>
              <w:rPr>
                <w:webHidden/>
                <w:rStyle w:val="IndexLink"/>
                <w:rtl w:val="true"/>
              </w:rPr>
              <w:t>«</w:t>
            </w:r>
            <w:r>
              <w:rPr>
                <w:rStyle w:val="IndexLink"/>
              </w:rPr>
              <w:t>14</w:t>
            </w:r>
            <w:r>
              <w:rPr>
                <w:rStyle w:val="IndexLink"/>
                <w:rtl w:val="true"/>
              </w:rPr>
              <w:t>»</w:t>
              <w:tab/>
            </w:r>
            <w:r>
              <w:rPr>
                <w:rStyle w:val="IndexLink"/>
              </w:rPr>
              <w:t>513</w:t>
            </w:r>
          </w:hyperlink>
        </w:p>
        <w:p>
          <w:pPr>
            <w:pStyle w:val="Contents5"/>
            <w:tabs>
              <w:tab w:val="clear" w:pos="7892"/>
              <w:tab w:val="right" w:pos="9026" w:leader="dot"/>
            </w:tabs>
            <w:rPr/>
          </w:pPr>
          <w:hyperlink w:anchor="__RefHeading___Toc1024134_3381743652">
            <w:r>
              <w:rPr>
                <w:webHidden/>
                <w:rStyle w:val="IndexLink"/>
                <w:rtl w:val="true"/>
              </w:rPr>
              <w:t>«</w:t>
            </w:r>
            <w:r>
              <w:rPr>
                <w:rStyle w:val="IndexLink"/>
              </w:rPr>
              <w:t>15</w:t>
            </w:r>
            <w:r>
              <w:rPr>
                <w:rStyle w:val="IndexLink"/>
                <w:rtl w:val="true"/>
              </w:rPr>
              <w:t>»</w:t>
              <w:tab/>
            </w:r>
            <w:r>
              <w:rPr>
                <w:rStyle w:val="IndexLink"/>
              </w:rPr>
              <w:t>513</w:t>
            </w:r>
          </w:hyperlink>
        </w:p>
        <w:p>
          <w:pPr>
            <w:pStyle w:val="Contents5"/>
            <w:tabs>
              <w:tab w:val="clear" w:pos="7892"/>
              <w:tab w:val="right" w:pos="9026" w:leader="dot"/>
            </w:tabs>
            <w:rPr/>
          </w:pPr>
          <w:hyperlink w:anchor="__RefHeading___Toc1024136_3381743652">
            <w:r>
              <w:rPr>
                <w:webHidden/>
                <w:rStyle w:val="IndexLink"/>
                <w:rtl w:val="true"/>
              </w:rPr>
              <w:t xml:space="preserve">روایت </w:t>
            </w:r>
            <w:r>
              <w:rPr>
                <w:rStyle w:val="IndexLink"/>
              </w:rPr>
              <w:t>14</w:t>
            </w:r>
            <w:r>
              <w:rPr>
                <w:rStyle w:val="IndexLink"/>
                <w:rtl w:val="true"/>
              </w:rPr>
              <w:tab/>
            </w:r>
            <w:r>
              <w:rPr>
                <w:rStyle w:val="IndexLink"/>
              </w:rPr>
              <w:t>513</w:t>
            </w:r>
          </w:hyperlink>
        </w:p>
        <w:p>
          <w:pPr>
            <w:pStyle w:val="Contents5"/>
            <w:tabs>
              <w:tab w:val="clear" w:pos="7892"/>
              <w:tab w:val="right" w:pos="9026" w:leader="dot"/>
            </w:tabs>
            <w:rPr/>
          </w:pPr>
          <w:hyperlink w:anchor="__RefHeading___Toc1024138_3381743652">
            <w:r>
              <w:rPr>
                <w:webHidden/>
                <w:rStyle w:val="IndexLink"/>
                <w:rtl w:val="true"/>
              </w:rPr>
              <w:t xml:space="preserve">روایت </w:t>
            </w:r>
            <w:r>
              <w:rPr>
                <w:rStyle w:val="IndexLink"/>
              </w:rPr>
              <w:t>15</w:t>
            </w:r>
            <w:r>
              <w:rPr>
                <w:rStyle w:val="IndexLink"/>
                <w:rtl w:val="true"/>
              </w:rPr>
              <w:tab/>
            </w:r>
            <w:r>
              <w:rPr>
                <w:rStyle w:val="IndexLink"/>
              </w:rPr>
              <w:t>513</w:t>
            </w:r>
          </w:hyperlink>
        </w:p>
        <w:p>
          <w:pPr>
            <w:pStyle w:val="Contents5"/>
            <w:tabs>
              <w:tab w:val="clear" w:pos="7892"/>
              <w:tab w:val="right" w:pos="9026" w:leader="dot"/>
            </w:tabs>
            <w:rPr/>
          </w:pPr>
          <w:hyperlink w:anchor="__RefHeading___Toc1024140_3381743652">
            <w:r>
              <w:rPr>
                <w:webHidden/>
                <w:rStyle w:val="IndexLink"/>
                <w:rtl w:val="true"/>
              </w:rPr>
              <w:t>بيان</w:t>
            </w:r>
            <w:r>
              <w:rPr>
                <w:rStyle w:val="IndexLink"/>
                <w:rtl w:val="true"/>
              </w:rPr>
              <w:tab/>
            </w:r>
            <w:r>
              <w:rPr>
                <w:rStyle w:val="IndexLink"/>
              </w:rPr>
              <w:t>515</w:t>
            </w:r>
          </w:hyperlink>
        </w:p>
        <w:p>
          <w:pPr>
            <w:pStyle w:val="Contents5"/>
            <w:tabs>
              <w:tab w:val="clear" w:pos="7892"/>
              <w:tab w:val="right" w:pos="9026" w:leader="dot"/>
            </w:tabs>
            <w:rPr/>
          </w:pPr>
          <w:hyperlink w:anchor="__RefHeading___Toc1024142_3381743652">
            <w:r>
              <w:rPr>
                <w:webHidden/>
                <w:rStyle w:val="IndexLink"/>
                <w:rtl w:val="true"/>
              </w:rPr>
              <w:t>«</w:t>
            </w:r>
            <w:r>
              <w:rPr>
                <w:rStyle w:val="IndexLink"/>
              </w:rPr>
              <w:t>16</w:t>
            </w:r>
            <w:r>
              <w:rPr>
                <w:rStyle w:val="IndexLink"/>
                <w:rtl w:val="true"/>
              </w:rPr>
              <w:t>»</w:t>
              <w:tab/>
            </w:r>
            <w:r>
              <w:rPr>
                <w:rStyle w:val="IndexLink"/>
              </w:rPr>
              <w:t>515</w:t>
            </w:r>
          </w:hyperlink>
        </w:p>
        <w:p>
          <w:pPr>
            <w:pStyle w:val="Contents5"/>
            <w:tabs>
              <w:tab w:val="clear" w:pos="7892"/>
              <w:tab w:val="right" w:pos="9026" w:leader="dot"/>
            </w:tabs>
            <w:rPr/>
          </w:pPr>
          <w:hyperlink w:anchor="__RefHeading___Toc1024144_3381743652">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024146_3381743652">
            <w:r>
              <w:rPr>
                <w:webHidden/>
                <w:rStyle w:val="IndexLink"/>
                <w:rtl w:val="true"/>
              </w:rPr>
              <w:t xml:space="preserve">روایت </w:t>
            </w:r>
            <w:r>
              <w:rPr>
                <w:rStyle w:val="IndexLink"/>
              </w:rPr>
              <w:t>16</w:t>
            </w:r>
            <w:r>
              <w:rPr>
                <w:rStyle w:val="IndexLink"/>
                <w:rtl w:val="true"/>
              </w:rPr>
              <w:tab/>
            </w:r>
            <w:r>
              <w:rPr>
                <w:rStyle w:val="IndexLink"/>
              </w:rPr>
              <w:t>516</w:t>
            </w:r>
          </w:hyperlink>
        </w:p>
        <w:p>
          <w:pPr>
            <w:pStyle w:val="Contents5"/>
            <w:tabs>
              <w:tab w:val="clear" w:pos="7892"/>
              <w:tab w:val="right" w:pos="9026" w:leader="dot"/>
            </w:tabs>
            <w:rPr/>
          </w:pPr>
          <w:hyperlink w:anchor="__RefHeading___Toc1024148_3381743652">
            <w:r>
              <w:rPr>
                <w:webHidden/>
                <w:rStyle w:val="IndexLink"/>
                <w:rtl w:val="true"/>
              </w:rPr>
              <w:t>«</w:t>
            </w:r>
            <w:r>
              <w:rPr>
                <w:rStyle w:val="IndexLink"/>
              </w:rPr>
              <w:t>17</w:t>
            </w:r>
            <w:r>
              <w:rPr>
                <w:rStyle w:val="IndexLink"/>
                <w:rtl w:val="true"/>
              </w:rPr>
              <w:t>»</w:t>
              <w:tab/>
            </w:r>
            <w:r>
              <w:rPr>
                <w:rStyle w:val="IndexLink"/>
              </w:rPr>
              <w:t>517</w:t>
            </w:r>
          </w:hyperlink>
        </w:p>
        <w:p>
          <w:pPr>
            <w:pStyle w:val="Contents5"/>
            <w:tabs>
              <w:tab w:val="clear" w:pos="7892"/>
              <w:tab w:val="right" w:pos="9026" w:leader="dot"/>
            </w:tabs>
            <w:rPr/>
          </w:pPr>
          <w:hyperlink w:anchor="__RefHeading___Toc1024150_3381743652">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1024152_3381743652">
            <w:r>
              <w:rPr>
                <w:webHidden/>
                <w:rStyle w:val="IndexLink"/>
                <w:rtl w:val="true"/>
              </w:rPr>
              <w:t xml:space="preserve">روایت </w:t>
            </w:r>
            <w:r>
              <w:rPr>
                <w:rStyle w:val="IndexLink"/>
              </w:rPr>
              <w:t>17</w:t>
            </w:r>
            <w:r>
              <w:rPr>
                <w:rStyle w:val="IndexLink"/>
                <w:rtl w:val="true"/>
              </w:rPr>
              <w:tab/>
            </w:r>
            <w:r>
              <w:rPr>
                <w:rStyle w:val="IndexLink"/>
              </w:rPr>
              <w:t>517</w:t>
            </w:r>
          </w:hyperlink>
        </w:p>
        <w:p>
          <w:pPr>
            <w:pStyle w:val="Contents5"/>
            <w:tabs>
              <w:tab w:val="clear" w:pos="7892"/>
              <w:tab w:val="right" w:pos="9026" w:leader="dot"/>
            </w:tabs>
            <w:rPr/>
          </w:pPr>
          <w:hyperlink w:anchor="__RefHeading___Toc1024154_3381743652">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1024156_3381743652">
            <w:r>
              <w:rPr>
                <w:webHidden/>
                <w:rStyle w:val="IndexLink"/>
                <w:rtl w:val="true"/>
              </w:rPr>
              <w:t>«</w:t>
            </w:r>
            <w:r>
              <w:rPr>
                <w:rStyle w:val="IndexLink"/>
              </w:rPr>
              <w:t>18</w:t>
            </w:r>
            <w:r>
              <w:rPr>
                <w:rStyle w:val="IndexLink"/>
                <w:rtl w:val="true"/>
              </w:rPr>
              <w:t>»</w:t>
              <w:tab/>
            </w:r>
            <w:r>
              <w:rPr>
                <w:rStyle w:val="IndexLink"/>
              </w:rPr>
              <w:t>519</w:t>
            </w:r>
          </w:hyperlink>
        </w:p>
        <w:p>
          <w:pPr>
            <w:pStyle w:val="Contents5"/>
            <w:tabs>
              <w:tab w:val="clear" w:pos="7892"/>
              <w:tab w:val="right" w:pos="9026" w:leader="dot"/>
            </w:tabs>
            <w:rPr/>
          </w:pPr>
          <w:hyperlink w:anchor="__RefHeading___Toc1024158_3381743652">
            <w:r>
              <w:rPr>
                <w:webHidden/>
                <w:rStyle w:val="IndexLink"/>
                <w:rtl w:val="true"/>
              </w:rPr>
              <w:t xml:space="preserve">روایت </w:t>
            </w:r>
            <w:r>
              <w:rPr>
                <w:rStyle w:val="IndexLink"/>
              </w:rPr>
              <w:t>18</w:t>
            </w:r>
            <w:r>
              <w:rPr>
                <w:rStyle w:val="IndexLink"/>
                <w:rtl w:val="true"/>
              </w:rPr>
              <w:tab/>
            </w:r>
            <w:r>
              <w:rPr>
                <w:rStyle w:val="IndexLink"/>
              </w:rPr>
              <w:t>520</w:t>
            </w:r>
          </w:hyperlink>
        </w:p>
        <w:p>
          <w:pPr>
            <w:pStyle w:val="Contents5"/>
            <w:tabs>
              <w:tab w:val="clear" w:pos="7892"/>
              <w:tab w:val="right" w:pos="9026" w:leader="dot"/>
            </w:tabs>
            <w:rPr/>
          </w:pPr>
          <w:hyperlink w:anchor="__RefHeading___Toc1024160_3381743652">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1024162_3381743652">
            <w:r>
              <w:rPr>
                <w:webHidden/>
                <w:rStyle w:val="IndexLink"/>
                <w:rtl w:val="true"/>
              </w:rPr>
              <w:t>«</w:t>
            </w:r>
            <w:r>
              <w:rPr>
                <w:rStyle w:val="IndexLink"/>
              </w:rPr>
              <w:t>19</w:t>
            </w:r>
            <w:r>
              <w:rPr>
                <w:rStyle w:val="IndexLink"/>
                <w:rtl w:val="true"/>
              </w:rPr>
              <w:t>»</w:t>
              <w:tab/>
            </w:r>
            <w:r>
              <w:rPr>
                <w:rStyle w:val="IndexLink"/>
              </w:rPr>
              <w:t>521</w:t>
            </w:r>
          </w:hyperlink>
        </w:p>
        <w:p>
          <w:pPr>
            <w:pStyle w:val="Contents5"/>
            <w:tabs>
              <w:tab w:val="clear" w:pos="7892"/>
              <w:tab w:val="right" w:pos="9026" w:leader="dot"/>
            </w:tabs>
            <w:rPr/>
          </w:pPr>
          <w:hyperlink w:anchor="__RefHeading___Toc1024164_3381743652">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1024166_3381743652">
            <w:r>
              <w:rPr>
                <w:webHidden/>
                <w:rStyle w:val="IndexLink"/>
                <w:rtl w:val="true"/>
              </w:rPr>
              <w:t>«</w:t>
            </w:r>
            <w:r>
              <w:rPr>
                <w:rStyle w:val="IndexLink"/>
              </w:rPr>
              <w:t>20</w:t>
            </w:r>
            <w:r>
              <w:rPr>
                <w:rStyle w:val="IndexLink"/>
                <w:rtl w:val="true"/>
              </w:rPr>
              <w:t>»</w:t>
              <w:tab/>
            </w:r>
            <w:r>
              <w:rPr>
                <w:rStyle w:val="IndexLink"/>
              </w:rPr>
              <w:t>521</w:t>
            </w:r>
          </w:hyperlink>
        </w:p>
        <w:p>
          <w:pPr>
            <w:pStyle w:val="Contents5"/>
            <w:tabs>
              <w:tab w:val="clear" w:pos="7892"/>
              <w:tab w:val="right" w:pos="9026" w:leader="dot"/>
            </w:tabs>
            <w:rPr/>
          </w:pPr>
          <w:hyperlink w:anchor="__RefHeading___Toc1024168_3381743652">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1024170_3381743652">
            <w:r>
              <w:rPr>
                <w:webHidden/>
                <w:rStyle w:val="IndexLink"/>
                <w:rtl w:val="true"/>
              </w:rPr>
              <w:t xml:space="preserve">روایت </w:t>
            </w:r>
            <w:r>
              <w:rPr>
                <w:rStyle w:val="IndexLink"/>
              </w:rPr>
              <w:t>19</w:t>
            </w:r>
            <w:r>
              <w:rPr>
                <w:rStyle w:val="IndexLink"/>
                <w:rtl w:val="true"/>
              </w:rPr>
              <w:tab/>
            </w:r>
            <w:r>
              <w:rPr>
                <w:rStyle w:val="IndexLink"/>
              </w:rPr>
              <w:t>522</w:t>
            </w:r>
          </w:hyperlink>
        </w:p>
        <w:p>
          <w:pPr>
            <w:pStyle w:val="Contents5"/>
            <w:tabs>
              <w:tab w:val="clear" w:pos="7892"/>
              <w:tab w:val="right" w:pos="9026" w:leader="dot"/>
            </w:tabs>
            <w:rPr/>
          </w:pPr>
          <w:hyperlink w:anchor="__RefHeading___Toc1024172_3381743652">
            <w:r>
              <w:rPr>
                <w:webHidden/>
                <w:rStyle w:val="IndexLink"/>
                <w:rtl w:val="true"/>
              </w:rPr>
              <w:t>توضیح</w:t>
            </w:r>
            <w:r>
              <w:rPr>
                <w:rStyle w:val="IndexLink"/>
                <w:rtl w:val="true"/>
              </w:rPr>
              <w:tab/>
            </w:r>
            <w:r>
              <w:rPr>
                <w:rStyle w:val="IndexLink"/>
              </w:rPr>
              <w:t>522</w:t>
            </w:r>
          </w:hyperlink>
        </w:p>
        <w:p>
          <w:pPr>
            <w:pStyle w:val="Contents5"/>
            <w:tabs>
              <w:tab w:val="clear" w:pos="7892"/>
              <w:tab w:val="right" w:pos="9026" w:leader="dot"/>
            </w:tabs>
            <w:rPr/>
          </w:pPr>
          <w:hyperlink w:anchor="__RefHeading___Toc1024174_3381743652">
            <w:r>
              <w:rPr>
                <w:webHidden/>
                <w:rStyle w:val="IndexLink"/>
                <w:rtl w:val="true"/>
              </w:rPr>
              <w:t xml:space="preserve">روایت </w:t>
            </w:r>
            <w:r>
              <w:rPr>
                <w:rStyle w:val="IndexLink"/>
              </w:rPr>
              <w:t>20</w:t>
            </w:r>
            <w:r>
              <w:rPr>
                <w:rStyle w:val="IndexLink"/>
                <w:rtl w:val="true"/>
              </w:rPr>
              <w:tab/>
            </w:r>
            <w:r>
              <w:rPr>
                <w:rStyle w:val="IndexLink"/>
              </w:rPr>
              <w:t>522</w:t>
            </w:r>
          </w:hyperlink>
        </w:p>
        <w:p>
          <w:pPr>
            <w:pStyle w:val="Contents5"/>
            <w:tabs>
              <w:tab w:val="clear" w:pos="7892"/>
              <w:tab w:val="right" w:pos="9026" w:leader="dot"/>
            </w:tabs>
            <w:rPr/>
          </w:pPr>
          <w:hyperlink w:anchor="__RefHeading___Toc1024176_3381743652">
            <w:r>
              <w:rPr>
                <w:webHidden/>
                <w:rStyle w:val="IndexLink"/>
                <w:rtl w:val="true"/>
              </w:rPr>
              <w:t>«</w:t>
            </w:r>
            <w:r>
              <w:rPr>
                <w:rStyle w:val="IndexLink"/>
              </w:rPr>
              <w:t>21</w:t>
            </w:r>
            <w:r>
              <w:rPr>
                <w:rStyle w:val="IndexLink"/>
                <w:rtl w:val="true"/>
              </w:rPr>
              <w:t>»</w:t>
              <w:tab/>
            </w:r>
            <w:r>
              <w:rPr>
                <w:rStyle w:val="IndexLink"/>
              </w:rPr>
              <w:t>523</w:t>
            </w:r>
          </w:hyperlink>
        </w:p>
        <w:p>
          <w:pPr>
            <w:pStyle w:val="Contents5"/>
            <w:tabs>
              <w:tab w:val="clear" w:pos="7892"/>
              <w:tab w:val="right" w:pos="9026" w:leader="dot"/>
            </w:tabs>
            <w:rPr/>
          </w:pPr>
          <w:hyperlink w:anchor="__RefHeading___Toc1024178_3381743652">
            <w:r>
              <w:rPr>
                <w:webHidden/>
                <w:rStyle w:val="IndexLink"/>
                <w:rtl w:val="true"/>
              </w:rPr>
              <w:t>«</w:t>
            </w:r>
            <w:r>
              <w:rPr>
                <w:rStyle w:val="IndexLink"/>
              </w:rPr>
              <w:t>22</w:t>
            </w:r>
            <w:r>
              <w:rPr>
                <w:rStyle w:val="IndexLink"/>
                <w:rtl w:val="true"/>
              </w:rPr>
              <w:t>»</w:t>
              <w:tab/>
            </w:r>
            <w:r>
              <w:rPr>
                <w:rStyle w:val="IndexLink"/>
              </w:rPr>
              <w:t>523</w:t>
            </w:r>
          </w:hyperlink>
        </w:p>
        <w:p>
          <w:pPr>
            <w:pStyle w:val="Contents5"/>
            <w:tabs>
              <w:tab w:val="clear" w:pos="7892"/>
              <w:tab w:val="right" w:pos="9026" w:leader="dot"/>
            </w:tabs>
            <w:rPr/>
          </w:pPr>
          <w:hyperlink w:anchor="__RefHeading___Toc1024180_3381743652">
            <w:r>
              <w:rPr>
                <w:webHidden/>
                <w:rStyle w:val="IndexLink"/>
                <w:rtl w:val="true"/>
              </w:rPr>
              <w:t>«</w:t>
            </w:r>
            <w:r>
              <w:rPr>
                <w:rStyle w:val="IndexLink"/>
              </w:rPr>
              <w:t>23</w:t>
            </w:r>
            <w:r>
              <w:rPr>
                <w:rStyle w:val="IndexLink"/>
                <w:rtl w:val="true"/>
              </w:rPr>
              <w:t>»</w:t>
              <w:tab/>
            </w:r>
            <w:r>
              <w:rPr>
                <w:rStyle w:val="IndexLink"/>
              </w:rPr>
              <w:t>523</w:t>
            </w:r>
          </w:hyperlink>
        </w:p>
        <w:p>
          <w:pPr>
            <w:pStyle w:val="Contents5"/>
            <w:tabs>
              <w:tab w:val="clear" w:pos="7892"/>
              <w:tab w:val="right" w:pos="9026" w:leader="dot"/>
            </w:tabs>
            <w:rPr/>
          </w:pPr>
          <w:hyperlink w:anchor="__RefHeading___Toc1024182_3381743652">
            <w:r>
              <w:rPr>
                <w:webHidden/>
                <w:rStyle w:val="IndexLink"/>
                <w:rtl w:val="true"/>
              </w:rPr>
              <w:t xml:space="preserve">روایت </w:t>
            </w:r>
            <w:r>
              <w:rPr>
                <w:rStyle w:val="IndexLink"/>
              </w:rPr>
              <w:t>21</w:t>
            </w:r>
            <w:r>
              <w:rPr>
                <w:rStyle w:val="IndexLink"/>
                <w:rtl w:val="true"/>
              </w:rPr>
              <w:tab/>
            </w:r>
            <w:r>
              <w:rPr>
                <w:rStyle w:val="IndexLink"/>
              </w:rPr>
              <w:t>524</w:t>
            </w:r>
          </w:hyperlink>
        </w:p>
        <w:p>
          <w:pPr>
            <w:pStyle w:val="Contents5"/>
            <w:tabs>
              <w:tab w:val="clear" w:pos="7892"/>
              <w:tab w:val="right" w:pos="9026" w:leader="dot"/>
            </w:tabs>
            <w:rPr/>
          </w:pPr>
          <w:hyperlink w:anchor="__RefHeading___Toc1024184_3381743652">
            <w:r>
              <w:rPr>
                <w:webHidden/>
                <w:rStyle w:val="IndexLink"/>
                <w:rtl w:val="true"/>
              </w:rPr>
              <w:t xml:space="preserve">روایت </w:t>
            </w:r>
            <w:r>
              <w:rPr>
                <w:rStyle w:val="IndexLink"/>
              </w:rPr>
              <w:t>22</w:t>
            </w:r>
            <w:r>
              <w:rPr>
                <w:rStyle w:val="IndexLink"/>
                <w:rtl w:val="true"/>
              </w:rPr>
              <w:tab/>
            </w:r>
            <w:r>
              <w:rPr>
                <w:rStyle w:val="IndexLink"/>
              </w:rPr>
              <w:t>524</w:t>
            </w:r>
          </w:hyperlink>
        </w:p>
        <w:p>
          <w:pPr>
            <w:pStyle w:val="Contents5"/>
            <w:tabs>
              <w:tab w:val="clear" w:pos="7892"/>
              <w:tab w:val="right" w:pos="9026" w:leader="dot"/>
            </w:tabs>
            <w:rPr/>
          </w:pPr>
          <w:hyperlink w:anchor="__RefHeading___Toc1024186_3381743652">
            <w:r>
              <w:rPr>
                <w:webHidden/>
                <w:rStyle w:val="IndexLink"/>
                <w:rtl w:val="true"/>
              </w:rPr>
              <w:t xml:space="preserve">روایت </w:t>
            </w:r>
            <w:r>
              <w:rPr>
                <w:rStyle w:val="IndexLink"/>
              </w:rPr>
              <w:t>23</w:t>
            </w:r>
            <w:r>
              <w:rPr>
                <w:rStyle w:val="IndexLink"/>
                <w:rtl w:val="true"/>
              </w:rPr>
              <w:tab/>
            </w:r>
            <w:r>
              <w:rPr>
                <w:rStyle w:val="IndexLink"/>
              </w:rPr>
              <w:t>524</w:t>
            </w:r>
          </w:hyperlink>
        </w:p>
        <w:p>
          <w:pPr>
            <w:pStyle w:val="Contents5"/>
            <w:tabs>
              <w:tab w:val="clear" w:pos="7892"/>
              <w:tab w:val="right" w:pos="9026" w:leader="dot"/>
            </w:tabs>
            <w:rPr/>
          </w:pPr>
          <w:hyperlink w:anchor="__RefHeading___Toc1024188_3381743652">
            <w:r>
              <w:rPr>
                <w:webHidden/>
                <w:rStyle w:val="IndexLink"/>
                <w:rtl w:val="true"/>
              </w:rPr>
              <w:t>«</w:t>
            </w:r>
            <w:r>
              <w:rPr>
                <w:rStyle w:val="IndexLink"/>
              </w:rPr>
              <w:t>24</w:t>
            </w:r>
            <w:r>
              <w:rPr>
                <w:rStyle w:val="IndexLink"/>
                <w:rtl w:val="true"/>
              </w:rPr>
              <w:t>»</w:t>
              <w:tab/>
            </w:r>
            <w:r>
              <w:rPr>
                <w:rStyle w:val="IndexLink"/>
              </w:rPr>
              <w:t>525</w:t>
            </w:r>
          </w:hyperlink>
        </w:p>
        <w:p>
          <w:pPr>
            <w:pStyle w:val="Contents5"/>
            <w:tabs>
              <w:tab w:val="clear" w:pos="7892"/>
              <w:tab w:val="right" w:pos="9026" w:leader="dot"/>
            </w:tabs>
            <w:rPr/>
          </w:pPr>
          <w:hyperlink w:anchor="__RefHeading___Toc1024190_3381743652">
            <w:r>
              <w:rPr>
                <w:webHidden/>
                <w:rStyle w:val="IndexLink"/>
                <w:rtl w:val="true"/>
              </w:rPr>
              <w:t>«</w:t>
            </w:r>
            <w:r>
              <w:rPr>
                <w:rStyle w:val="IndexLink"/>
              </w:rPr>
              <w:t>25</w:t>
            </w:r>
            <w:r>
              <w:rPr>
                <w:rStyle w:val="IndexLink"/>
                <w:rtl w:val="true"/>
              </w:rPr>
              <w:t>»</w:t>
              <w:tab/>
            </w:r>
            <w:r>
              <w:rPr>
                <w:rStyle w:val="IndexLink"/>
              </w:rPr>
              <w:t>525</w:t>
            </w:r>
          </w:hyperlink>
        </w:p>
        <w:p>
          <w:pPr>
            <w:pStyle w:val="Contents5"/>
            <w:tabs>
              <w:tab w:val="clear" w:pos="7892"/>
              <w:tab w:val="right" w:pos="9026" w:leader="dot"/>
            </w:tabs>
            <w:rPr/>
          </w:pPr>
          <w:hyperlink w:anchor="__RefHeading___Toc1024192_3381743652">
            <w:r>
              <w:rPr>
                <w:webHidden/>
                <w:rStyle w:val="IndexLink"/>
                <w:rtl w:val="true"/>
              </w:rPr>
              <w:t>«</w:t>
            </w:r>
            <w:r>
              <w:rPr>
                <w:rStyle w:val="IndexLink"/>
              </w:rPr>
              <w:t>26</w:t>
            </w:r>
            <w:r>
              <w:rPr>
                <w:rStyle w:val="IndexLink"/>
                <w:rtl w:val="true"/>
              </w:rPr>
              <w:t>»</w:t>
              <w:tab/>
            </w:r>
            <w:r>
              <w:rPr>
                <w:rStyle w:val="IndexLink"/>
              </w:rPr>
              <w:t>525</w:t>
            </w:r>
          </w:hyperlink>
        </w:p>
        <w:p>
          <w:pPr>
            <w:pStyle w:val="Contents5"/>
            <w:tabs>
              <w:tab w:val="clear" w:pos="7892"/>
              <w:tab w:val="right" w:pos="9026" w:leader="dot"/>
            </w:tabs>
            <w:rPr/>
          </w:pPr>
          <w:hyperlink w:anchor="__RefHeading___Toc1024194_3381743652">
            <w:r>
              <w:rPr>
                <w:webHidden/>
                <w:rStyle w:val="IndexLink"/>
                <w:rtl w:val="true"/>
              </w:rPr>
              <w:t xml:space="preserve">روایت </w:t>
            </w:r>
            <w:r>
              <w:rPr>
                <w:rStyle w:val="IndexLink"/>
              </w:rPr>
              <w:t>24</w:t>
            </w:r>
            <w:r>
              <w:rPr>
                <w:rStyle w:val="IndexLink"/>
                <w:rtl w:val="true"/>
              </w:rPr>
              <w:tab/>
            </w:r>
            <w:r>
              <w:rPr>
                <w:rStyle w:val="IndexLink"/>
              </w:rPr>
              <w:t>525</w:t>
            </w:r>
          </w:hyperlink>
        </w:p>
        <w:p>
          <w:pPr>
            <w:pStyle w:val="Contents5"/>
            <w:tabs>
              <w:tab w:val="clear" w:pos="7892"/>
              <w:tab w:val="right" w:pos="9026" w:leader="dot"/>
            </w:tabs>
            <w:rPr/>
          </w:pPr>
          <w:hyperlink w:anchor="__RefHeading___Toc1024196_3381743652">
            <w:r>
              <w:rPr>
                <w:webHidden/>
                <w:rStyle w:val="IndexLink"/>
                <w:rtl w:val="true"/>
              </w:rPr>
              <w:t xml:space="preserve">روایت </w:t>
            </w:r>
            <w:r>
              <w:rPr>
                <w:rStyle w:val="IndexLink"/>
              </w:rPr>
              <w:t>25</w:t>
            </w:r>
            <w:r>
              <w:rPr>
                <w:rStyle w:val="IndexLink"/>
                <w:rtl w:val="true"/>
              </w:rPr>
              <w:tab/>
            </w:r>
            <w:r>
              <w:rPr>
                <w:rStyle w:val="IndexLink"/>
              </w:rPr>
              <w:t>525</w:t>
            </w:r>
          </w:hyperlink>
        </w:p>
        <w:p>
          <w:pPr>
            <w:pStyle w:val="Contents5"/>
            <w:tabs>
              <w:tab w:val="clear" w:pos="7892"/>
              <w:tab w:val="right" w:pos="9026" w:leader="dot"/>
            </w:tabs>
            <w:rPr/>
          </w:pPr>
          <w:hyperlink w:anchor="__RefHeading___Toc1024198_3381743652">
            <w:r>
              <w:rPr>
                <w:webHidden/>
                <w:rStyle w:val="IndexLink"/>
                <w:rtl w:val="true"/>
              </w:rPr>
              <w:t xml:space="preserve">روایت </w:t>
            </w:r>
            <w:r>
              <w:rPr>
                <w:rStyle w:val="IndexLink"/>
              </w:rPr>
              <w:t>26</w:t>
            </w:r>
            <w:r>
              <w:rPr>
                <w:rStyle w:val="IndexLink"/>
                <w:rtl w:val="true"/>
              </w:rPr>
              <w:tab/>
            </w:r>
            <w:r>
              <w:rPr>
                <w:rStyle w:val="IndexLink"/>
              </w:rPr>
              <w:t>526</w:t>
            </w:r>
          </w:hyperlink>
        </w:p>
        <w:p>
          <w:pPr>
            <w:pStyle w:val="Contents3"/>
            <w:tabs>
              <w:tab w:val="clear" w:pos="8459"/>
              <w:tab w:val="right" w:pos="9026" w:leader="dot"/>
            </w:tabs>
            <w:rPr/>
          </w:pPr>
          <w:hyperlink w:anchor="__RefHeading___Toc1024200_3381743652">
            <w:r>
              <w:rPr>
                <w:webHidden/>
                <w:rStyle w:val="IndexLink"/>
                <w:rtl w:val="true"/>
              </w:rPr>
              <w:t xml:space="preserve">باب </w:t>
            </w:r>
            <w:r>
              <w:rPr>
                <w:rStyle w:val="IndexLink"/>
              </w:rPr>
              <w:t>10</w:t>
            </w:r>
            <w:r>
              <w:rPr>
                <w:rStyle w:val="IndexLink"/>
                <w:rtl w:val="true"/>
              </w:rPr>
              <w:t xml:space="preserve"> </w:t>
            </w:r>
            <w:r>
              <w:rPr>
                <w:rStyle w:val="IndexLink"/>
                <w:rtl w:val="true"/>
              </w:rPr>
              <w:t>نفي الغلو في النبي و الأئمة صلوات الله عليه و عليهم و بيان معاني التفويض و ما لا ينبغي أن ينسب إليهم منها و ما ينبغي‌</w:t>
            </w:r>
            <w:r>
              <w:rPr>
                <w:rStyle w:val="IndexLink"/>
                <w:rtl w:val="true"/>
              </w:rPr>
              <w:tab/>
            </w:r>
            <w:r>
              <w:rPr>
                <w:rStyle w:val="IndexLink"/>
              </w:rPr>
              <w:t>527</w:t>
            </w:r>
          </w:hyperlink>
        </w:p>
        <w:p>
          <w:pPr>
            <w:pStyle w:val="Contents4"/>
            <w:tabs>
              <w:tab w:val="clear" w:pos="8176"/>
              <w:tab w:val="right" w:pos="9026" w:leader="dot"/>
            </w:tabs>
            <w:rPr/>
          </w:pPr>
          <w:hyperlink w:anchor="__RefHeading___Toc1024202_3381743652">
            <w:r>
              <w:rPr>
                <w:webHidden/>
                <w:rStyle w:val="IndexLink"/>
                <w:rtl w:val="true"/>
              </w:rPr>
              <w:t>الآيات</w:t>
            </w:r>
            <w:r>
              <w:rPr>
                <w:rStyle w:val="IndexLink"/>
                <w:rtl w:val="true"/>
              </w:rPr>
              <w:tab/>
            </w:r>
            <w:r>
              <w:rPr>
                <w:rStyle w:val="IndexLink"/>
              </w:rPr>
              <w:t>527</w:t>
            </w:r>
          </w:hyperlink>
        </w:p>
        <w:p>
          <w:pPr>
            <w:pStyle w:val="Contents3"/>
            <w:tabs>
              <w:tab w:val="clear" w:pos="8459"/>
              <w:tab w:val="right" w:pos="9026" w:leader="dot"/>
            </w:tabs>
            <w:rPr/>
          </w:pPr>
          <w:hyperlink w:anchor="__RefHeading___Toc1024204_3381743652">
            <w:r>
              <w:rPr>
                <w:webHidden/>
                <w:rStyle w:val="IndexLink"/>
                <w:rtl w:val="true"/>
              </w:rPr>
              <w:t xml:space="preserve">باب دهم </w:t>
            </w:r>
            <w:r>
              <w:rPr>
                <w:rStyle w:val="IndexLink"/>
                <w:rtl w:val="true"/>
              </w:rPr>
              <w:t xml:space="preserve">: </w:t>
            </w:r>
            <w:r>
              <w:rPr>
                <w:rStyle w:val="IndexLink"/>
                <w:rtl w:val="true"/>
              </w:rPr>
              <w:t>نفی غلو در مورد پیامبر و ائمه صلوات الله علیه و علیهم و توضیح معانی تفویض و آن چه نسبت دادن آن به ایشان صحیح و رواست و آن چه نارواست</w:t>
            </w:r>
            <w:r>
              <w:rPr>
                <w:rStyle w:val="IndexLink"/>
                <w:rtl w:val="true"/>
              </w:rPr>
              <w:tab/>
            </w:r>
            <w:r>
              <w:rPr>
                <w:rStyle w:val="IndexLink"/>
              </w:rPr>
              <w:t>527</w:t>
            </w:r>
          </w:hyperlink>
        </w:p>
        <w:p>
          <w:pPr>
            <w:pStyle w:val="Contents4"/>
            <w:tabs>
              <w:tab w:val="clear" w:pos="8176"/>
              <w:tab w:val="right" w:pos="9026" w:leader="dot"/>
            </w:tabs>
            <w:rPr/>
          </w:pPr>
          <w:hyperlink w:anchor="__RefHeading___Toc1024206_3381743652">
            <w:r>
              <w:rPr>
                <w:webHidden/>
                <w:rStyle w:val="IndexLink"/>
                <w:rtl w:val="true"/>
              </w:rPr>
              <w:t>آیات</w:t>
            </w:r>
            <w:r>
              <w:rPr>
                <w:rStyle w:val="IndexLink"/>
                <w:rtl w:val="true"/>
              </w:rPr>
              <w:tab/>
            </w:r>
            <w:r>
              <w:rPr>
                <w:rStyle w:val="IndexLink"/>
              </w:rPr>
              <w:t>527</w:t>
            </w:r>
          </w:hyperlink>
        </w:p>
        <w:p>
          <w:pPr>
            <w:pStyle w:val="Contents4"/>
            <w:tabs>
              <w:tab w:val="clear" w:pos="8176"/>
              <w:tab w:val="right" w:pos="9026" w:leader="dot"/>
            </w:tabs>
            <w:rPr/>
          </w:pPr>
          <w:hyperlink w:anchor="__RefHeading___Toc1024208_3381743652">
            <w:r>
              <w:rPr>
                <w:webHidden/>
                <w:rStyle w:val="IndexLink"/>
                <w:rtl w:val="true"/>
              </w:rPr>
              <w:t>تفسير</w:t>
            </w:r>
            <w:r>
              <w:rPr>
                <w:rStyle w:val="IndexLink"/>
                <w:rtl w:val="true"/>
              </w:rPr>
              <w:tab/>
            </w:r>
            <w:r>
              <w:rPr>
                <w:rStyle w:val="IndexLink"/>
              </w:rPr>
              <w:t>529</w:t>
            </w:r>
          </w:hyperlink>
        </w:p>
        <w:p>
          <w:pPr>
            <w:pStyle w:val="Contents4"/>
            <w:tabs>
              <w:tab w:val="clear" w:pos="8176"/>
              <w:tab w:val="right" w:pos="9026" w:leader="dot"/>
            </w:tabs>
            <w:rPr/>
          </w:pPr>
          <w:hyperlink w:anchor="__RefHeading___Toc1024210_3381743652">
            <w:r>
              <w:rPr>
                <w:webHidden/>
                <w:rStyle w:val="IndexLink"/>
                <w:rtl w:val="true"/>
              </w:rPr>
              <w:t>أقول</w:t>
            </w:r>
            <w:r>
              <w:rPr>
                <w:rStyle w:val="IndexLink"/>
                <w:rtl w:val="true"/>
              </w:rPr>
              <w:tab/>
            </w:r>
            <w:r>
              <w:rPr>
                <w:rStyle w:val="IndexLink"/>
              </w:rPr>
              <w:t>529</w:t>
            </w:r>
          </w:hyperlink>
        </w:p>
        <w:p>
          <w:pPr>
            <w:pStyle w:val="Contents4"/>
            <w:tabs>
              <w:tab w:val="clear" w:pos="8176"/>
              <w:tab w:val="right" w:pos="9026" w:leader="dot"/>
            </w:tabs>
            <w:rPr/>
          </w:pPr>
          <w:hyperlink w:anchor="__RefHeading___Toc1024212_3381743652">
            <w:r>
              <w:rPr>
                <w:webHidden/>
                <w:rStyle w:val="IndexLink"/>
                <w:rtl w:val="true"/>
              </w:rPr>
              <w:t>الأخبار</w:t>
            </w:r>
            <w:r>
              <w:rPr>
                <w:rStyle w:val="IndexLink"/>
                <w:rtl w:val="true"/>
              </w:rPr>
              <w:tab/>
            </w:r>
            <w:r>
              <w:rPr>
                <w:rStyle w:val="IndexLink"/>
              </w:rPr>
              <w:t>529</w:t>
            </w:r>
          </w:hyperlink>
        </w:p>
        <w:p>
          <w:pPr>
            <w:pStyle w:val="Contents5"/>
            <w:tabs>
              <w:tab w:val="clear" w:pos="7892"/>
              <w:tab w:val="right" w:pos="9026" w:leader="dot"/>
            </w:tabs>
            <w:rPr/>
          </w:pPr>
          <w:hyperlink w:anchor="__RefHeading___Toc1024214_3381743652">
            <w:r>
              <w:rPr>
                <w:webHidden/>
                <w:rStyle w:val="IndexLink"/>
                <w:rtl w:val="true"/>
              </w:rPr>
              <w:t>«</w:t>
            </w:r>
            <w:r>
              <w:rPr>
                <w:rStyle w:val="IndexLink"/>
              </w:rPr>
              <w:t>1</w:t>
            </w:r>
            <w:r>
              <w:rPr>
                <w:rStyle w:val="IndexLink"/>
                <w:rtl w:val="true"/>
              </w:rPr>
              <w:t>»</w:t>
              <w:tab/>
            </w:r>
            <w:r>
              <w:rPr>
                <w:rStyle w:val="IndexLink"/>
              </w:rPr>
              <w:t>529</w:t>
            </w:r>
          </w:hyperlink>
        </w:p>
        <w:p>
          <w:pPr>
            <w:pStyle w:val="Contents4"/>
            <w:tabs>
              <w:tab w:val="clear" w:pos="8176"/>
              <w:tab w:val="right" w:pos="9026" w:leader="dot"/>
            </w:tabs>
            <w:rPr/>
          </w:pPr>
          <w:hyperlink w:anchor="__RefHeading___Toc1024216_3381743652">
            <w:r>
              <w:rPr>
                <w:webHidden/>
                <w:rStyle w:val="IndexLink"/>
                <w:rtl w:val="true"/>
              </w:rPr>
              <w:t>تفسیر</w:t>
            </w:r>
            <w:r>
              <w:rPr>
                <w:rStyle w:val="IndexLink"/>
                <w:rtl w:val="true"/>
              </w:rPr>
              <w:tab/>
            </w:r>
            <w:r>
              <w:rPr>
                <w:rStyle w:val="IndexLink"/>
              </w:rPr>
              <w:t>529</w:t>
            </w:r>
          </w:hyperlink>
        </w:p>
        <w:p>
          <w:pPr>
            <w:pStyle w:val="Contents4"/>
            <w:tabs>
              <w:tab w:val="clear" w:pos="8176"/>
              <w:tab w:val="right" w:pos="9026" w:leader="dot"/>
            </w:tabs>
            <w:rPr/>
          </w:pPr>
          <w:hyperlink w:anchor="__RefHeading___Toc1024218_3381743652">
            <w:r>
              <w:rPr>
                <w:webHidden/>
                <w:rStyle w:val="IndexLink"/>
                <w:rtl w:val="true"/>
              </w:rPr>
              <w:t>می گویم</w:t>
            </w:r>
            <w:r>
              <w:rPr>
                <w:rStyle w:val="IndexLink"/>
                <w:rtl w:val="true"/>
              </w:rPr>
              <w:tab/>
            </w:r>
            <w:r>
              <w:rPr>
                <w:rStyle w:val="IndexLink"/>
              </w:rPr>
              <w:t>530</w:t>
            </w:r>
          </w:hyperlink>
        </w:p>
        <w:p>
          <w:pPr>
            <w:pStyle w:val="Contents4"/>
            <w:tabs>
              <w:tab w:val="clear" w:pos="8176"/>
              <w:tab w:val="right" w:pos="9026" w:leader="dot"/>
            </w:tabs>
            <w:rPr/>
          </w:pPr>
          <w:hyperlink w:anchor="__RefHeading___Toc1024220_3381743652">
            <w:r>
              <w:rPr>
                <w:webHidden/>
                <w:rStyle w:val="IndexLink"/>
                <w:rtl w:val="true"/>
              </w:rPr>
              <w:t>روایات</w:t>
            </w:r>
            <w:r>
              <w:rPr>
                <w:rStyle w:val="IndexLink"/>
                <w:rtl w:val="true"/>
              </w:rPr>
              <w:tab/>
            </w:r>
            <w:r>
              <w:rPr>
                <w:rStyle w:val="IndexLink"/>
              </w:rPr>
              <w:t>530</w:t>
            </w:r>
          </w:hyperlink>
        </w:p>
        <w:p>
          <w:pPr>
            <w:pStyle w:val="Contents5"/>
            <w:tabs>
              <w:tab w:val="clear" w:pos="7892"/>
              <w:tab w:val="right" w:pos="9026" w:leader="dot"/>
            </w:tabs>
            <w:rPr/>
          </w:pPr>
          <w:hyperlink w:anchor="__RefHeading___Toc1024222_3381743652">
            <w:r>
              <w:rPr>
                <w:webHidden/>
                <w:rStyle w:val="IndexLink"/>
                <w:rtl w:val="true"/>
              </w:rPr>
              <w:t xml:space="preserve">روایت </w:t>
            </w:r>
            <w:r>
              <w:rPr>
                <w:rStyle w:val="IndexLink"/>
              </w:rPr>
              <w:t>1</w:t>
            </w:r>
            <w:r>
              <w:rPr>
                <w:rStyle w:val="IndexLink"/>
                <w:rtl w:val="true"/>
              </w:rPr>
              <w:tab/>
            </w:r>
            <w:r>
              <w:rPr>
                <w:rStyle w:val="IndexLink"/>
              </w:rPr>
              <w:t>530</w:t>
            </w:r>
          </w:hyperlink>
        </w:p>
        <w:p>
          <w:pPr>
            <w:pStyle w:val="Contents5"/>
            <w:tabs>
              <w:tab w:val="clear" w:pos="7892"/>
              <w:tab w:val="right" w:pos="9026" w:leader="dot"/>
            </w:tabs>
            <w:rPr/>
          </w:pPr>
          <w:hyperlink w:anchor="__RefHeading___Toc1024224_3381743652">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1024226_3381743652">
            <w:r>
              <w:rPr>
                <w:webHidden/>
                <w:rStyle w:val="IndexLink"/>
                <w:rtl w:val="true"/>
              </w:rPr>
              <w:t>«</w:t>
            </w:r>
            <w:r>
              <w:rPr>
                <w:rStyle w:val="IndexLink"/>
              </w:rPr>
              <w:t>2</w:t>
            </w:r>
            <w:r>
              <w:rPr>
                <w:rStyle w:val="IndexLink"/>
                <w:rtl w:val="true"/>
              </w:rPr>
              <w:t>»</w:t>
              <w:tab/>
            </w:r>
            <w:r>
              <w:rPr>
                <w:rStyle w:val="IndexLink"/>
              </w:rPr>
              <w:t>531</w:t>
            </w:r>
          </w:hyperlink>
        </w:p>
        <w:p>
          <w:pPr>
            <w:pStyle w:val="Contents5"/>
            <w:tabs>
              <w:tab w:val="clear" w:pos="7892"/>
              <w:tab w:val="right" w:pos="9026" w:leader="dot"/>
            </w:tabs>
            <w:rPr/>
          </w:pPr>
          <w:hyperlink w:anchor="__RefHeading___Toc1024228_3381743652">
            <w:r>
              <w:rPr>
                <w:webHidden/>
                <w:rStyle w:val="IndexLink"/>
                <w:rtl w:val="true"/>
              </w:rPr>
              <w:t>توضیح</w:t>
            </w:r>
            <w:r>
              <w:rPr>
                <w:rStyle w:val="IndexLink"/>
                <w:rtl w:val="true"/>
              </w:rPr>
              <w:tab/>
            </w:r>
            <w:r>
              <w:rPr>
                <w:rStyle w:val="IndexLink"/>
              </w:rPr>
              <w:t>531</w:t>
            </w:r>
          </w:hyperlink>
        </w:p>
        <w:p>
          <w:pPr>
            <w:pStyle w:val="Contents5"/>
            <w:tabs>
              <w:tab w:val="clear" w:pos="7892"/>
              <w:tab w:val="right" w:pos="9026" w:leader="dot"/>
            </w:tabs>
            <w:rPr/>
          </w:pPr>
          <w:hyperlink w:anchor="__RefHeading___Toc1024230_3381743652">
            <w:r>
              <w:rPr>
                <w:webHidden/>
                <w:rStyle w:val="IndexLink"/>
                <w:rtl w:val="true"/>
              </w:rPr>
              <w:t xml:space="preserve">روایت </w:t>
            </w:r>
            <w:r>
              <w:rPr>
                <w:rStyle w:val="IndexLink"/>
              </w:rPr>
              <w:t>2</w:t>
            </w:r>
            <w:r>
              <w:rPr>
                <w:rStyle w:val="IndexLink"/>
                <w:rtl w:val="true"/>
              </w:rPr>
              <w:tab/>
            </w:r>
            <w:r>
              <w:rPr>
                <w:rStyle w:val="IndexLink"/>
              </w:rPr>
              <w:t>532</w:t>
            </w:r>
          </w:hyperlink>
        </w:p>
        <w:p>
          <w:pPr>
            <w:pStyle w:val="Contents5"/>
            <w:tabs>
              <w:tab w:val="clear" w:pos="7892"/>
              <w:tab w:val="right" w:pos="9026" w:leader="dot"/>
            </w:tabs>
            <w:rPr/>
          </w:pPr>
          <w:hyperlink w:anchor="__RefHeading___Toc1024232_3381743652">
            <w:r>
              <w:rPr>
                <w:webHidden/>
                <w:rStyle w:val="IndexLink"/>
                <w:rtl w:val="true"/>
              </w:rPr>
              <w:t>«</w:t>
            </w:r>
            <w:r>
              <w:rPr>
                <w:rStyle w:val="IndexLink"/>
              </w:rPr>
              <w:t>3</w:t>
            </w:r>
            <w:r>
              <w:rPr>
                <w:rStyle w:val="IndexLink"/>
                <w:rtl w:val="true"/>
              </w:rPr>
              <w:t>»</w:t>
              <w:tab/>
            </w:r>
            <w:r>
              <w:rPr>
                <w:rStyle w:val="IndexLink"/>
              </w:rPr>
              <w:t>533</w:t>
            </w:r>
          </w:hyperlink>
        </w:p>
        <w:p>
          <w:pPr>
            <w:pStyle w:val="Contents5"/>
            <w:tabs>
              <w:tab w:val="clear" w:pos="7892"/>
              <w:tab w:val="right" w:pos="9026" w:leader="dot"/>
            </w:tabs>
            <w:rPr/>
          </w:pPr>
          <w:hyperlink w:anchor="__RefHeading___Toc1024234_3381743652">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1024236_3381743652">
            <w:r>
              <w:rPr>
                <w:webHidden/>
                <w:rStyle w:val="IndexLink"/>
                <w:rtl w:val="true"/>
              </w:rPr>
              <w:t>«</w:t>
            </w:r>
            <w:r>
              <w:rPr>
                <w:rStyle w:val="IndexLink"/>
              </w:rPr>
              <w:t>4</w:t>
            </w:r>
            <w:r>
              <w:rPr>
                <w:rStyle w:val="IndexLink"/>
                <w:rtl w:val="true"/>
              </w:rPr>
              <w:t>»</w:t>
              <w:tab/>
            </w:r>
            <w:r>
              <w:rPr>
                <w:rStyle w:val="IndexLink"/>
              </w:rPr>
              <w:t>533</w:t>
            </w:r>
          </w:hyperlink>
        </w:p>
        <w:p>
          <w:pPr>
            <w:pStyle w:val="Contents5"/>
            <w:tabs>
              <w:tab w:val="clear" w:pos="7892"/>
              <w:tab w:val="right" w:pos="9026" w:leader="dot"/>
            </w:tabs>
            <w:rPr/>
          </w:pPr>
          <w:hyperlink w:anchor="__RefHeading___Toc1024238_3381743652">
            <w:r>
              <w:rPr>
                <w:webHidden/>
                <w:rStyle w:val="IndexLink"/>
                <w:rtl w:val="true"/>
              </w:rPr>
              <w:t xml:space="preserve">روایت </w:t>
            </w:r>
            <w:r>
              <w:rPr>
                <w:rStyle w:val="IndexLink"/>
              </w:rPr>
              <w:t>3</w:t>
            </w:r>
            <w:r>
              <w:rPr>
                <w:rStyle w:val="IndexLink"/>
                <w:rtl w:val="true"/>
              </w:rPr>
              <w:tab/>
            </w:r>
            <w:r>
              <w:rPr>
                <w:rStyle w:val="IndexLink"/>
              </w:rPr>
              <w:t>533</w:t>
            </w:r>
          </w:hyperlink>
        </w:p>
        <w:p>
          <w:pPr>
            <w:pStyle w:val="Contents5"/>
            <w:tabs>
              <w:tab w:val="clear" w:pos="7892"/>
              <w:tab w:val="right" w:pos="9026" w:leader="dot"/>
            </w:tabs>
            <w:rPr/>
          </w:pPr>
          <w:hyperlink w:anchor="__RefHeading___Toc1024240_3381743652">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1024242_3381743652">
            <w:r>
              <w:rPr>
                <w:webHidden/>
                <w:rStyle w:val="IndexLink"/>
                <w:rtl w:val="true"/>
              </w:rPr>
              <w:t xml:space="preserve">روایت </w:t>
            </w:r>
            <w:r>
              <w:rPr>
                <w:rStyle w:val="IndexLink"/>
              </w:rPr>
              <w:t>4</w:t>
            </w:r>
            <w:r>
              <w:rPr>
                <w:rStyle w:val="IndexLink"/>
                <w:rtl w:val="true"/>
              </w:rPr>
              <w:tab/>
            </w:r>
            <w:r>
              <w:rPr>
                <w:rStyle w:val="IndexLink"/>
              </w:rPr>
              <w:t>534</w:t>
            </w:r>
          </w:hyperlink>
        </w:p>
        <w:p>
          <w:pPr>
            <w:pStyle w:val="Contents5"/>
            <w:tabs>
              <w:tab w:val="clear" w:pos="7892"/>
              <w:tab w:val="right" w:pos="9026" w:leader="dot"/>
            </w:tabs>
            <w:rPr/>
          </w:pPr>
          <w:hyperlink w:anchor="__RefHeading___Toc1024244_3381743652">
            <w:r>
              <w:rPr>
                <w:webHidden/>
                <w:rStyle w:val="IndexLink"/>
                <w:rtl w:val="true"/>
              </w:rPr>
              <w:t>«</w:t>
            </w:r>
            <w:r>
              <w:rPr>
                <w:rStyle w:val="IndexLink"/>
              </w:rPr>
              <w:t>5</w:t>
            </w:r>
            <w:r>
              <w:rPr>
                <w:rStyle w:val="IndexLink"/>
                <w:rtl w:val="true"/>
              </w:rPr>
              <w:t>»</w:t>
              <w:tab/>
            </w:r>
            <w:r>
              <w:rPr>
                <w:rStyle w:val="IndexLink"/>
              </w:rPr>
              <w:t>535</w:t>
            </w:r>
          </w:hyperlink>
        </w:p>
        <w:p>
          <w:pPr>
            <w:pStyle w:val="Contents5"/>
            <w:tabs>
              <w:tab w:val="clear" w:pos="7892"/>
              <w:tab w:val="right" w:pos="9026" w:leader="dot"/>
            </w:tabs>
            <w:rPr/>
          </w:pPr>
          <w:hyperlink w:anchor="__RefHeading___Toc1024246_3381743652">
            <w:r>
              <w:rPr>
                <w:webHidden/>
                <w:rStyle w:val="IndexLink"/>
                <w:rtl w:val="true"/>
              </w:rPr>
              <w:t>«</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1024248_3381743652">
            <w:r>
              <w:rPr>
                <w:webHidden/>
                <w:rStyle w:val="IndexLink"/>
                <w:rtl w:val="true"/>
              </w:rPr>
              <w:t xml:space="preserve">روایت </w:t>
            </w:r>
            <w:r>
              <w:rPr>
                <w:rStyle w:val="IndexLink"/>
              </w:rPr>
              <w:t>5</w:t>
            </w:r>
            <w:r>
              <w:rPr>
                <w:rStyle w:val="IndexLink"/>
                <w:rtl w:val="true"/>
              </w:rPr>
              <w:tab/>
            </w:r>
            <w:r>
              <w:rPr>
                <w:rStyle w:val="IndexLink"/>
              </w:rPr>
              <w:t>535</w:t>
            </w:r>
          </w:hyperlink>
        </w:p>
        <w:p>
          <w:pPr>
            <w:pStyle w:val="Contents5"/>
            <w:tabs>
              <w:tab w:val="clear" w:pos="7892"/>
              <w:tab w:val="right" w:pos="9026" w:leader="dot"/>
            </w:tabs>
            <w:rPr/>
          </w:pPr>
          <w:hyperlink w:anchor="__RefHeading___Toc1024250_3381743652">
            <w:r>
              <w:rPr>
                <w:webHidden/>
                <w:rStyle w:val="IndexLink"/>
                <w:rtl w:val="true"/>
              </w:rPr>
              <w:t xml:space="preserve">روایت </w:t>
            </w:r>
            <w:r>
              <w:rPr>
                <w:rStyle w:val="IndexLink"/>
              </w:rPr>
              <w:t>6</w:t>
            </w:r>
            <w:r>
              <w:rPr>
                <w:rStyle w:val="IndexLink"/>
                <w:rtl w:val="true"/>
              </w:rPr>
              <w:tab/>
            </w:r>
            <w:r>
              <w:rPr>
                <w:rStyle w:val="IndexLink"/>
              </w:rPr>
              <w:t>535</w:t>
            </w:r>
          </w:hyperlink>
        </w:p>
        <w:p>
          <w:pPr>
            <w:pStyle w:val="Contents5"/>
            <w:tabs>
              <w:tab w:val="clear" w:pos="7892"/>
              <w:tab w:val="right" w:pos="9026" w:leader="dot"/>
            </w:tabs>
            <w:rPr/>
          </w:pPr>
          <w:hyperlink w:anchor="__RefHeading___Toc1024252_3381743652">
            <w:r>
              <w:rPr>
                <w:webHidden/>
                <w:rStyle w:val="IndexLink"/>
                <w:rtl w:val="true"/>
              </w:rPr>
              <w:t>«</w:t>
            </w:r>
            <w:r>
              <w:rPr>
                <w:rStyle w:val="IndexLink"/>
              </w:rPr>
              <w:t>7</w:t>
            </w:r>
            <w:r>
              <w:rPr>
                <w:rStyle w:val="IndexLink"/>
                <w:rtl w:val="true"/>
              </w:rPr>
              <w:t>»</w:t>
              <w:tab/>
            </w:r>
            <w:r>
              <w:rPr>
                <w:rStyle w:val="IndexLink"/>
              </w:rPr>
              <w:t>537</w:t>
            </w:r>
          </w:hyperlink>
        </w:p>
        <w:p>
          <w:pPr>
            <w:pStyle w:val="Contents5"/>
            <w:tabs>
              <w:tab w:val="clear" w:pos="7892"/>
              <w:tab w:val="right" w:pos="9026" w:leader="dot"/>
            </w:tabs>
            <w:rPr/>
          </w:pPr>
          <w:hyperlink w:anchor="__RefHeading___Toc1024254_3381743652">
            <w:r>
              <w:rPr>
                <w:webHidden/>
                <w:rStyle w:val="IndexLink"/>
                <w:rtl w:val="true"/>
              </w:rPr>
              <w:t>«</w:t>
            </w:r>
            <w:r>
              <w:rPr>
                <w:rStyle w:val="IndexLink"/>
              </w:rPr>
              <w:t>8</w:t>
            </w:r>
            <w:r>
              <w:rPr>
                <w:rStyle w:val="IndexLink"/>
                <w:rtl w:val="true"/>
              </w:rPr>
              <w:t>»</w:t>
              <w:tab/>
            </w:r>
            <w:r>
              <w:rPr>
                <w:rStyle w:val="IndexLink"/>
              </w:rPr>
              <w:t>537</w:t>
            </w:r>
          </w:hyperlink>
        </w:p>
        <w:p>
          <w:pPr>
            <w:pStyle w:val="Contents5"/>
            <w:tabs>
              <w:tab w:val="clear" w:pos="7892"/>
              <w:tab w:val="right" w:pos="9026" w:leader="dot"/>
            </w:tabs>
            <w:rPr/>
          </w:pPr>
          <w:hyperlink w:anchor="__RefHeading___Toc1024256_3381743652">
            <w:r>
              <w:rPr>
                <w:webHidden/>
                <w:rStyle w:val="IndexLink"/>
                <w:rtl w:val="true"/>
              </w:rPr>
              <w:t>«</w:t>
            </w:r>
            <w:r>
              <w:rPr>
                <w:rStyle w:val="IndexLink"/>
              </w:rPr>
              <w:t>9</w:t>
            </w:r>
            <w:r>
              <w:rPr>
                <w:rStyle w:val="IndexLink"/>
                <w:rtl w:val="true"/>
              </w:rPr>
              <w:t>»</w:t>
              <w:tab/>
            </w:r>
            <w:r>
              <w:rPr>
                <w:rStyle w:val="IndexLink"/>
              </w:rPr>
              <w:t>537</w:t>
            </w:r>
          </w:hyperlink>
        </w:p>
        <w:p>
          <w:pPr>
            <w:pStyle w:val="Contents5"/>
            <w:tabs>
              <w:tab w:val="clear" w:pos="7892"/>
              <w:tab w:val="right" w:pos="9026" w:leader="dot"/>
            </w:tabs>
            <w:rPr/>
          </w:pPr>
          <w:hyperlink w:anchor="__RefHeading___Toc1024258_3381743652">
            <w:r>
              <w:rPr>
                <w:webHidden/>
                <w:rStyle w:val="IndexLink"/>
                <w:rtl w:val="true"/>
              </w:rPr>
              <w:t xml:space="preserve">روایت </w:t>
            </w:r>
            <w:r>
              <w:rPr>
                <w:rStyle w:val="IndexLink"/>
              </w:rPr>
              <w:t>7</w:t>
            </w:r>
            <w:r>
              <w:rPr>
                <w:rStyle w:val="IndexLink"/>
                <w:rtl w:val="true"/>
              </w:rPr>
              <w:tab/>
            </w:r>
            <w:r>
              <w:rPr>
                <w:rStyle w:val="IndexLink"/>
              </w:rPr>
              <w:t>537</w:t>
            </w:r>
          </w:hyperlink>
        </w:p>
        <w:p>
          <w:pPr>
            <w:pStyle w:val="Contents5"/>
            <w:tabs>
              <w:tab w:val="clear" w:pos="7892"/>
              <w:tab w:val="right" w:pos="9026" w:leader="dot"/>
            </w:tabs>
            <w:rPr/>
          </w:pPr>
          <w:hyperlink w:anchor="__RefHeading___Toc1024260_3381743652">
            <w:r>
              <w:rPr>
                <w:webHidden/>
                <w:rStyle w:val="IndexLink"/>
                <w:rtl w:val="true"/>
              </w:rPr>
              <w:t xml:space="preserve">روایت </w:t>
            </w:r>
            <w:r>
              <w:rPr>
                <w:rStyle w:val="IndexLink"/>
              </w:rPr>
              <w:t>8</w:t>
            </w:r>
            <w:r>
              <w:rPr>
                <w:rStyle w:val="IndexLink"/>
                <w:rtl w:val="true"/>
              </w:rPr>
              <w:tab/>
            </w:r>
            <w:r>
              <w:rPr>
                <w:rStyle w:val="IndexLink"/>
              </w:rPr>
              <w:t>537</w:t>
            </w:r>
          </w:hyperlink>
        </w:p>
        <w:p>
          <w:pPr>
            <w:pStyle w:val="Contents5"/>
            <w:tabs>
              <w:tab w:val="clear" w:pos="7892"/>
              <w:tab w:val="right" w:pos="9026" w:leader="dot"/>
            </w:tabs>
            <w:rPr/>
          </w:pPr>
          <w:hyperlink w:anchor="__RefHeading___Toc1024262_3381743652">
            <w:r>
              <w:rPr>
                <w:webHidden/>
                <w:rStyle w:val="IndexLink"/>
                <w:rtl w:val="true"/>
              </w:rPr>
              <w:t xml:space="preserve">روایت </w:t>
            </w:r>
            <w:r>
              <w:rPr>
                <w:rStyle w:val="IndexLink"/>
              </w:rPr>
              <w:t>9</w:t>
            </w:r>
            <w:r>
              <w:rPr>
                <w:rStyle w:val="IndexLink"/>
                <w:rtl w:val="true"/>
              </w:rPr>
              <w:tab/>
            </w:r>
            <w:r>
              <w:rPr>
                <w:rStyle w:val="IndexLink"/>
              </w:rPr>
              <w:t>538</w:t>
            </w:r>
          </w:hyperlink>
        </w:p>
        <w:p>
          <w:pPr>
            <w:pStyle w:val="Contents5"/>
            <w:tabs>
              <w:tab w:val="clear" w:pos="7892"/>
              <w:tab w:val="right" w:pos="9026" w:leader="dot"/>
            </w:tabs>
            <w:rPr/>
          </w:pPr>
          <w:hyperlink w:anchor="__RefHeading___Toc1024264_3381743652">
            <w:r>
              <w:rPr>
                <w:webHidden/>
                <w:rStyle w:val="IndexLink"/>
                <w:rtl w:val="true"/>
              </w:rPr>
              <w:t>بيان</w:t>
            </w:r>
            <w:r>
              <w:rPr>
                <w:rStyle w:val="IndexLink"/>
                <w:rtl w:val="true"/>
              </w:rPr>
              <w:tab/>
            </w:r>
            <w:r>
              <w:rPr>
                <w:rStyle w:val="IndexLink"/>
              </w:rPr>
              <w:t>541</w:t>
            </w:r>
          </w:hyperlink>
        </w:p>
        <w:p>
          <w:pPr>
            <w:pStyle w:val="Contents5"/>
            <w:tabs>
              <w:tab w:val="clear" w:pos="7892"/>
              <w:tab w:val="right" w:pos="9026" w:leader="dot"/>
            </w:tabs>
            <w:rPr/>
          </w:pPr>
          <w:hyperlink w:anchor="__RefHeading___Toc1024266_3381743652">
            <w:r>
              <w:rPr>
                <w:webHidden/>
                <w:rStyle w:val="IndexLink"/>
                <w:rtl w:val="true"/>
              </w:rPr>
              <w:t>«</w:t>
            </w:r>
            <w:r>
              <w:rPr>
                <w:rStyle w:val="IndexLink"/>
              </w:rPr>
              <w:t>10</w:t>
            </w:r>
            <w:r>
              <w:rPr>
                <w:rStyle w:val="IndexLink"/>
                <w:rtl w:val="true"/>
              </w:rPr>
              <w:t>»</w:t>
              <w:tab/>
            </w:r>
            <w:r>
              <w:rPr>
                <w:rStyle w:val="IndexLink"/>
              </w:rPr>
              <w:t>541</w:t>
            </w:r>
          </w:hyperlink>
        </w:p>
        <w:p>
          <w:pPr>
            <w:pStyle w:val="Contents5"/>
            <w:tabs>
              <w:tab w:val="clear" w:pos="7892"/>
              <w:tab w:val="right" w:pos="9026" w:leader="dot"/>
            </w:tabs>
            <w:rPr/>
          </w:pPr>
          <w:hyperlink w:anchor="__RefHeading___Toc1024268_3381743652">
            <w:r>
              <w:rPr>
                <w:webHidden/>
                <w:rStyle w:val="IndexLink"/>
                <w:rtl w:val="true"/>
              </w:rPr>
              <w:t>«</w:t>
            </w:r>
            <w:r>
              <w:rPr>
                <w:rStyle w:val="IndexLink"/>
              </w:rPr>
              <w:t>11</w:t>
            </w:r>
            <w:r>
              <w:rPr>
                <w:rStyle w:val="IndexLink"/>
                <w:rtl w:val="true"/>
              </w:rPr>
              <w:t>»</w:t>
              <w:tab/>
            </w:r>
            <w:r>
              <w:rPr>
                <w:rStyle w:val="IndexLink"/>
              </w:rPr>
              <w:t>541</w:t>
            </w:r>
          </w:hyperlink>
        </w:p>
        <w:p>
          <w:pPr>
            <w:pStyle w:val="Contents5"/>
            <w:tabs>
              <w:tab w:val="clear" w:pos="7892"/>
              <w:tab w:val="right" w:pos="9026" w:leader="dot"/>
            </w:tabs>
            <w:rPr/>
          </w:pPr>
          <w:hyperlink w:anchor="__RefHeading___Toc1024270_3381743652">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1024272_3381743652">
            <w:r>
              <w:rPr>
                <w:webHidden/>
                <w:rStyle w:val="IndexLink"/>
                <w:rtl w:val="true"/>
              </w:rPr>
              <w:t xml:space="preserve">روایت </w:t>
            </w:r>
            <w:r>
              <w:rPr>
                <w:rStyle w:val="IndexLink"/>
              </w:rPr>
              <w:t>10</w:t>
            </w:r>
            <w:r>
              <w:rPr>
                <w:rStyle w:val="IndexLink"/>
                <w:rtl w:val="true"/>
              </w:rPr>
              <w:tab/>
            </w:r>
            <w:r>
              <w:rPr>
                <w:rStyle w:val="IndexLink"/>
              </w:rPr>
              <w:t>541</w:t>
            </w:r>
          </w:hyperlink>
        </w:p>
        <w:p>
          <w:pPr>
            <w:pStyle w:val="Contents5"/>
            <w:tabs>
              <w:tab w:val="clear" w:pos="7892"/>
              <w:tab w:val="right" w:pos="9026" w:leader="dot"/>
            </w:tabs>
            <w:rPr/>
          </w:pPr>
          <w:hyperlink w:anchor="__RefHeading___Toc1024274_3381743652">
            <w:r>
              <w:rPr>
                <w:webHidden/>
                <w:rStyle w:val="IndexLink"/>
                <w:rtl w:val="true"/>
              </w:rPr>
              <w:t xml:space="preserve">روایت </w:t>
            </w:r>
            <w:r>
              <w:rPr>
                <w:rStyle w:val="IndexLink"/>
              </w:rPr>
              <w:t>11</w:t>
            </w:r>
            <w:r>
              <w:rPr>
                <w:rStyle w:val="IndexLink"/>
                <w:rtl w:val="true"/>
              </w:rPr>
              <w:tab/>
            </w:r>
            <w:r>
              <w:rPr>
                <w:rStyle w:val="IndexLink"/>
              </w:rPr>
              <w:t>542</w:t>
            </w:r>
          </w:hyperlink>
        </w:p>
        <w:p>
          <w:pPr>
            <w:pStyle w:val="Contents5"/>
            <w:tabs>
              <w:tab w:val="clear" w:pos="7892"/>
              <w:tab w:val="right" w:pos="9026" w:leader="dot"/>
            </w:tabs>
            <w:rPr/>
          </w:pPr>
          <w:hyperlink w:anchor="__RefHeading___Toc1024276_3381743652">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1024278_3381743652">
            <w:r>
              <w:rPr>
                <w:webHidden/>
                <w:rStyle w:val="IndexLink"/>
                <w:rtl w:val="true"/>
              </w:rPr>
              <w:t>«</w:t>
            </w:r>
            <w:r>
              <w:rPr>
                <w:rStyle w:val="IndexLink"/>
              </w:rPr>
              <w:t>12</w:t>
            </w:r>
            <w:r>
              <w:rPr>
                <w:rStyle w:val="IndexLink"/>
                <w:rtl w:val="true"/>
              </w:rPr>
              <w:t>»</w:t>
              <w:tab/>
            </w:r>
            <w:r>
              <w:rPr>
                <w:rStyle w:val="IndexLink"/>
              </w:rPr>
              <w:t>543</w:t>
            </w:r>
          </w:hyperlink>
        </w:p>
        <w:p>
          <w:pPr>
            <w:pStyle w:val="Contents5"/>
            <w:tabs>
              <w:tab w:val="clear" w:pos="7892"/>
              <w:tab w:val="right" w:pos="9026" w:leader="dot"/>
            </w:tabs>
            <w:rPr/>
          </w:pPr>
          <w:hyperlink w:anchor="__RefHeading___Toc1024280_3381743652">
            <w:r>
              <w:rPr>
                <w:webHidden/>
                <w:rStyle w:val="IndexLink"/>
                <w:rtl w:val="true"/>
              </w:rPr>
              <w:t>بيان</w:t>
            </w:r>
            <w:r>
              <w:rPr>
                <w:rStyle w:val="IndexLink"/>
                <w:rtl w:val="true"/>
              </w:rPr>
              <w:tab/>
            </w:r>
            <w:r>
              <w:rPr>
                <w:rStyle w:val="IndexLink"/>
              </w:rPr>
              <w:t>543</w:t>
            </w:r>
          </w:hyperlink>
        </w:p>
        <w:p>
          <w:pPr>
            <w:pStyle w:val="Contents5"/>
            <w:tabs>
              <w:tab w:val="clear" w:pos="7892"/>
              <w:tab w:val="right" w:pos="9026" w:leader="dot"/>
            </w:tabs>
            <w:rPr/>
          </w:pPr>
          <w:hyperlink w:anchor="__RefHeading___Toc1024282_3381743652">
            <w:r>
              <w:rPr>
                <w:webHidden/>
                <w:rStyle w:val="IndexLink"/>
                <w:rtl w:val="true"/>
              </w:rPr>
              <w:t>«</w:t>
            </w:r>
            <w:r>
              <w:rPr>
                <w:rStyle w:val="IndexLink"/>
              </w:rPr>
              <w:t>13</w:t>
            </w:r>
            <w:r>
              <w:rPr>
                <w:rStyle w:val="IndexLink"/>
                <w:rtl w:val="true"/>
              </w:rPr>
              <w:t>»</w:t>
              <w:tab/>
            </w:r>
            <w:r>
              <w:rPr>
                <w:rStyle w:val="IndexLink"/>
              </w:rPr>
              <w:t>543</w:t>
            </w:r>
          </w:hyperlink>
        </w:p>
        <w:p>
          <w:pPr>
            <w:pStyle w:val="Contents5"/>
            <w:tabs>
              <w:tab w:val="clear" w:pos="7892"/>
              <w:tab w:val="right" w:pos="9026" w:leader="dot"/>
            </w:tabs>
            <w:rPr/>
          </w:pPr>
          <w:hyperlink w:anchor="__RefHeading___Toc1024284_3381743652">
            <w:r>
              <w:rPr>
                <w:webHidden/>
                <w:rStyle w:val="IndexLink"/>
                <w:rtl w:val="true"/>
              </w:rPr>
              <w:t>«</w:t>
            </w:r>
            <w:r>
              <w:rPr>
                <w:rStyle w:val="IndexLink"/>
              </w:rPr>
              <w:t>14</w:t>
            </w:r>
            <w:r>
              <w:rPr>
                <w:rStyle w:val="IndexLink"/>
                <w:rtl w:val="true"/>
              </w:rPr>
              <w:t>»</w:t>
              <w:tab/>
            </w:r>
            <w:r>
              <w:rPr>
                <w:rStyle w:val="IndexLink"/>
              </w:rPr>
              <w:t>543</w:t>
            </w:r>
          </w:hyperlink>
        </w:p>
        <w:p>
          <w:pPr>
            <w:pStyle w:val="Contents5"/>
            <w:tabs>
              <w:tab w:val="clear" w:pos="7892"/>
              <w:tab w:val="right" w:pos="9026" w:leader="dot"/>
            </w:tabs>
            <w:rPr/>
          </w:pPr>
          <w:hyperlink w:anchor="__RefHeading___Toc1024286_3381743652">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1024288_3381743652">
            <w:r>
              <w:rPr>
                <w:webHidden/>
                <w:rStyle w:val="IndexLink"/>
                <w:rtl w:val="true"/>
              </w:rPr>
              <w:t xml:space="preserve">روایت </w:t>
            </w:r>
            <w:r>
              <w:rPr>
                <w:rStyle w:val="IndexLink"/>
              </w:rPr>
              <w:t>12</w:t>
            </w:r>
            <w:r>
              <w:rPr>
                <w:rStyle w:val="IndexLink"/>
                <w:rtl w:val="true"/>
              </w:rPr>
              <w:tab/>
            </w:r>
            <w:r>
              <w:rPr>
                <w:rStyle w:val="IndexLink"/>
              </w:rPr>
              <w:t>543</w:t>
            </w:r>
          </w:hyperlink>
        </w:p>
        <w:p>
          <w:pPr>
            <w:pStyle w:val="Contents5"/>
            <w:tabs>
              <w:tab w:val="clear" w:pos="7892"/>
              <w:tab w:val="right" w:pos="9026" w:leader="dot"/>
            </w:tabs>
            <w:rPr/>
          </w:pPr>
          <w:hyperlink w:anchor="__RefHeading___Toc1024290_3381743652">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1024292_3381743652">
            <w:r>
              <w:rPr>
                <w:webHidden/>
                <w:rStyle w:val="IndexLink"/>
                <w:rtl w:val="true"/>
              </w:rPr>
              <w:t xml:space="preserve">روایت </w:t>
            </w:r>
            <w:r>
              <w:rPr>
                <w:rStyle w:val="IndexLink"/>
              </w:rPr>
              <w:t>13</w:t>
            </w:r>
            <w:r>
              <w:rPr>
                <w:rStyle w:val="IndexLink"/>
                <w:rtl w:val="true"/>
              </w:rPr>
              <w:tab/>
            </w:r>
            <w:r>
              <w:rPr>
                <w:rStyle w:val="IndexLink"/>
              </w:rPr>
              <w:t>544</w:t>
            </w:r>
          </w:hyperlink>
        </w:p>
        <w:p>
          <w:pPr>
            <w:pStyle w:val="Contents5"/>
            <w:tabs>
              <w:tab w:val="clear" w:pos="7892"/>
              <w:tab w:val="right" w:pos="9026" w:leader="dot"/>
            </w:tabs>
            <w:rPr/>
          </w:pPr>
          <w:hyperlink w:anchor="__RefHeading___Toc1024294_3381743652">
            <w:r>
              <w:rPr>
                <w:webHidden/>
                <w:rStyle w:val="IndexLink"/>
                <w:rtl w:val="true"/>
              </w:rPr>
              <w:t xml:space="preserve">روایت </w:t>
            </w:r>
            <w:r>
              <w:rPr>
                <w:rStyle w:val="IndexLink"/>
              </w:rPr>
              <w:t>14</w:t>
            </w:r>
            <w:r>
              <w:rPr>
                <w:rStyle w:val="IndexLink"/>
                <w:rtl w:val="true"/>
              </w:rPr>
              <w:tab/>
            </w:r>
            <w:r>
              <w:rPr>
                <w:rStyle w:val="IndexLink"/>
              </w:rPr>
              <w:t>544</w:t>
            </w:r>
          </w:hyperlink>
        </w:p>
        <w:p>
          <w:pPr>
            <w:pStyle w:val="Contents5"/>
            <w:tabs>
              <w:tab w:val="clear" w:pos="7892"/>
              <w:tab w:val="right" w:pos="9026" w:leader="dot"/>
            </w:tabs>
            <w:rPr/>
          </w:pPr>
          <w:hyperlink w:anchor="__RefHeading___Toc1024296_3381743652">
            <w:r>
              <w:rPr>
                <w:webHidden/>
                <w:rStyle w:val="IndexLink"/>
                <w:rtl w:val="true"/>
              </w:rPr>
              <w:t>«</w:t>
            </w:r>
            <w:r>
              <w:rPr>
                <w:rStyle w:val="IndexLink"/>
              </w:rPr>
              <w:t>15</w:t>
            </w:r>
            <w:r>
              <w:rPr>
                <w:rStyle w:val="IndexLink"/>
                <w:rtl w:val="true"/>
              </w:rPr>
              <w:t>»</w:t>
              <w:tab/>
            </w:r>
            <w:r>
              <w:rPr>
                <w:rStyle w:val="IndexLink"/>
              </w:rPr>
              <w:t>545</w:t>
            </w:r>
          </w:hyperlink>
        </w:p>
        <w:p>
          <w:pPr>
            <w:pStyle w:val="Contents5"/>
            <w:tabs>
              <w:tab w:val="clear" w:pos="7892"/>
              <w:tab w:val="right" w:pos="9026" w:leader="dot"/>
            </w:tabs>
            <w:rPr/>
          </w:pPr>
          <w:hyperlink w:anchor="__RefHeading___Toc1024298_3381743652">
            <w:r>
              <w:rPr>
                <w:webHidden/>
                <w:rStyle w:val="IndexLink"/>
                <w:rtl w:val="true"/>
              </w:rPr>
              <w:t>«</w:t>
            </w:r>
            <w:r>
              <w:rPr>
                <w:rStyle w:val="IndexLink"/>
              </w:rPr>
              <w:t>16</w:t>
            </w:r>
            <w:r>
              <w:rPr>
                <w:rStyle w:val="IndexLink"/>
                <w:rtl w:val="true"/>
              </w:rPr>
              <w:t>»</w:t>
              <w:tab/>
            </w:r>
            <w:r>
              <w:rPr>
                <w:rStyle w:val="IndexLink"/>
              </w:rPr>
              <w:t>545</w:t>
            </w:r>
          </w:hyperlink>
        </w:p>
        <w:p>
          <w:pPr>
            <w:pStyle w:val="Contents5"/>
            <w:tabs>
              <w:tab w:val="clear" w:pos="7892"/>
              <w:tab w:val="right" w:pos="9026" w:leader="dot"/>
            </w:tabs>
            <w:rPr/>
          </w:pPr>
          <w:hyperlink w:anchor="__RefHeading___Toc1024300_3381743652">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1024302_3381743652">
            <w:r>
              <w:rPr>
                <w:webHidden/>
                <w:rStyle w:val="IndexLink"/>
                <w:rtl w:val="true"/>
              </w:rPr>
              <w:t xml:space="preserve">روایت </w:t>
            </w:r>
            <w:r>
              <w:rPr>
                <w:rStyle w:val="IndexLink"/>
              </w:rPr>
              <w:t>15</w:t>
            </w:r>
            <w:r>
              <w:rPr>
                <w:rStyle w:val="IndexLink"/>
                <w:rtl w:val="true"/>
              </w:rPr>
              <w:tab/>
            </w:r>
            <w:r>
              <w:rPr>
                <w:rStyle w:val="IndexLink"/>
              </w:rPr>
              <w:t>545</w:t>
            </w:r>
          </w:hyperlink>
        </w:p>
        <w:p>
          <w:pPr>
            <w:pStyle w:val="Contents5"/>
            <w:tabs>
              <w:tab w:val="clear" w:pos="7892"/>
              <w:tab w:val="right" w:pos="9026" w:leader="dot"/>
            </w:tabs>
            <w:rPr/>
          </w:pPr>
          <w:hyperlink w:anchor="__RefHeading___Toc1024304_3381743652">
            <w:r>
              <w:rPr>
                <w:webHidden/>
                <w:rStyle w:val="IndexLink"/>
                <w:rtl w:val="true"/>
              </w:rPr>
              <w:t xml:space="preserve">روایت </w:t>
            </w:r>
            <w:r>
              <w:rPr>
                <w:rStyle w:val="IndexLink"/>
              </w:rPr>
              <w:t>16</w:t>
            </w:r>
            <w:r>
              <w:rPr>
                <w:rStyle w:val="IndexLink"/>
                <w:rtl w:val="true"/>
              </w:rPr>
              <w:tab/>
            </w:r>
            <w:r>
              <w:rPr>
                <w:rStyle w:val="IndexLink"/>
              </w:rPr>
              <w:t>545</w:t>
            </w:r>
          </w:hyperlink>
        </w:p>
        <w:p>
          <w:pPr>
            <w:pStyle w:val="Contents5"/>
            <w:tabs>
              <w:tab w:val="clear" w:pos="7892"/>
              <w:tab w:val="right" w:pos="9026" w:leader="dot"/>
            </w:tabs>
            <w:rPr/>
          </w:pPr>
          <w:hyperlink w:anchor="__RefHeading___Toc1024306_3381743652">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1024308_3381743652">
            <w:r>
              <w:rPr>
                <w:webHidden/>
                <w:rStyle w:val="IndexLink"/>
                <w:rtl w:val="true"/>
              </w:rPr>
              <w:t>«</w:t>
            </w:r>
            <w:r>
              <w:rPr>
                <w:rStyle w:val="IndexLink"/>
              </w:rPr>
              <w:t>17</w:t>
            </w:r>
            <w:r>
              <w:rPr>
                <w:rStyle w:val="IndexLink"/>
                <w:rtl w:val="true"/>
              </w:rPr>
              <w:t>»</w:t>
              <w:tab/>
            </w:r>
            <w:r>
              <w:rPr>
                <w:rStyle w:val="IndexLink"/>
              </w:rPr>
              <w:t>547</w:t>
            </w:r>
          </w:hyperlink>
        </w:p>
        <w:p>
          <w:pPr>
            <w:pStyle w:val="Contents5"/>
            <w:tabs>
              <w:tab w:val="clear" w:pos="7892"/>
              <w:tab w:val="right" w:pos="9026" w:leader="dot"/>
            </w:tabs>
            <w:rPr/>
          </w:pPr>
          <w:hyperlink w:anchor="__RefHeading___Toc1024310_3381743652">
            <w:r>
              <w:rPr>
                <w:webHidden/>
                <w:rStyle w:val="IndexLink"/>
                <w:rtl w:val="true"/>
              </w:rPr>
              <w:t xml:space="preserve">روایت </w:t>
            </w:r>
            <w:r>
              <w:rPr>
                <w:rStyle w:val="IndexLink"/>
              </w:rPr>
              <w:t>17</w:t>
            </w:r>
            <w:r>
              <w:rPr>
                <w:rStyle w:val="IndexLink"/>
                <w:rtl w:val="true"/>
              </w:rPr>
              <w:tab/>
            </w:r>
            <w:r>
              <w:rPr>
                <w:rStyle w:val="IndexLink"/>
              </w:rPr>
              <w:t>547</w:t>
            </w:r>
          </w:hyperlink>
        </w:p>
        <w:p>
          <w:pPr>
            <w:pStyle w:val="Contents5"/>
            <w:tabs>
              <w:tab w:val="clear" w:pos="7892"/>
              <w:tab w:val="right" w:pos="9026" w:leader="dot"/>
            </w:tabs>
            <w:rPr/>
          </w:pPr>
          <w:hyperlink w:anchor="__RefHeading___Toc1024312_3381743652">
            <w:r>
              <w:rPr>
                <w:webHidden/>
                <w:rStyle w:val="IndexLink"/>
                <w:rtl w:val="true"/>
              </w:rPr>
              <w:t>«</w:t>
            </w:r>
            <w:r>
              <w:rPr>
                <w:rStyle w:val="IndexLink"/>
              </w:rPr>
              <w:t>18</w:t>
            </w:r>
            <w:r>
              <w:rPr>
                <w:rStyle w:val="IndexLink"/>
                <w:rtl w:val="true"/>
              </w:rPr>
              <w:t>»</w:t>
              <w:tab/>
            </w:r>
            <w:r>
              <w:rPr>
                <w:rStyle w:val="IndexLink"/>
              </w:rPr>
              <w:t>550</w:t>
            </w:r>
          </w:hyperlink>
        </w:p>
        <w:p>
          <w:pPr>
            <w:pStyle w:val="Contents5"/>
            <w:tabs>
              <w:tab w:val="clear" w:pos="7892"/>
              <w:tab w:val="right" w:pos="9026" w:leader="dot"/>
            </w:tabs>
            <w:rPr/>
          </w:pPr>
          <w:hyperlink w:anchor="__RefHeading___Toc1024314_3381743652">
            <w:r>
              <w:rPr>
                <w:webHidden/>
                <w:rStyle w:val="IndexLink"/>
                <w:rtl w:val="true"/>
              </w:rPr>
              <w:t>بيان</w:t>
            </w:r>
            <w:r>
              <w:rPr>
                <w:rStyle w:val="IndexLink"/>
                <w:rtl w:val="true"/>
              </w:rPr>
              <w:tab/>
            </w:r>
            <w:r>
              <w:rPr>
                <w:rStyle w:val="IndexLink"/>
              </w:rPr>
              <w:t>550</w:t>
            </w:r>
          </w:hyperlink>
        </w:p>
        <w:p>
          <w:pPr>
            <w:pStyle w:val="Contents5"/>
            <w:tabs>
              <w:tab w:val="clear" w:pos="7892"/>
              <w:tab w:val="right" w:pos="9026" w:leader="dot"/>
            </w:tabs>
            <w:rPr/>
          </w:pPr>
          <w:hyperlink w:anchor="__RefHeading___Toc1024316_3381743652">
            <w:r>
              <w:rPr>
                <w:webHidden/>
                <w:rStyle w:val="IndexLink"/>
                <w:rtl w:val="true"/>
              </w:rPr>
              <w:t>«</w:t>
            </w:r>
            <w:r>
              <w:rPr>
                <w:rStyle w:val="IndexLink"/>
              </w:rPr>
              <w:t>19</w:t>
            </w:r>
            <w:r>
              <w:rPr>
                <w:rStyle w:val="IndexLink"/>
                <w:rtl w:val="true"/>
              </w:rPr>
              <w:t>»</w:t>
              <w:tab/>
            </w:r>
            <w:r>
              <w:rPr>
                <w:rStyle w:val="IndexLink"/>
              </w:rPr>
              <w:t>550</w:t>
            </w:r>
          </w:hyperlink>
        </w:p>
        <w:p>
          <w:pPr>
            <w:pStyle w:val="Contents5"/>
            <w:tabs>
              <w:tab w:val="clear" w:pos="7892"/>
              <w:tab w:val="right" w:pos="9026" w:leader="dot"/>
            </w:tabs>
            <w:rPr/>
          </w:pPr>
          <w:hyperlink w:anchor="__RefHeading___Toc1024318_3381743652">
            <w:r>
              <w:rPr>
                <w:webHidden/>
                <w:rStyle w:val="IndexLink"/>
                <w:rtl w:val="true"/>
              </w:rPr>
              <w:t>«</w:t>
            </w:r>
            <w:r>
              <w:rPr>
                <w:rStyle w:val="IndexLink"/>
              </w:rPr>
              <w:t>20</w:t>
            </w:r>
            <w:r>
              <w:rPr>
                <w:rStyle w:val="IndexLink"/>
                <w:rtl w:val="true"/>
              </w:rPr>
              <w:t>»</w:t>
              <w:tab/>
            </w:r>
            <w:r>
              <w:rPr>
                <w:rStyle w:val="IndexLink"/>
              </w:rPr>
              <w:t>550</w:t>
            </w:r>
          </w:hyperlink>
        </w:p>
        <w:p>
          <w:pPr>
            <w:pStyle w:val="Contents5"/>
            <w:tabs>
              <w:tab w:val="clear" w:pos="7892"/>
              <w:tab w:val="right" w:pos="9026" w:leader="dot"/>
            </w:tabs>
            <w:rPr/>
          </w:pPr>
          <w:hyperlink w:anchor="__RefHeading___Toc1024320_3381743652">
            <w:r>
              <w:rPr>
                <w:webHidden/>
                <w:rStyle w:val="IndexLink"/>
                <w:rtl w:val="true"/>
              </w:rPr>
              <w:t xml:space="preserve">روایت </w:t>
            </w:r>
            <w:r>
              <w:rPr>
                <w:rStyle w:val="IndexLink"/>
              </w:rPr>
              <w:t>18</w:t>
            </w:r>
            <w:r>
              <w:rPr>
                <w:rStyle w:val="IndexLink"/>
                <w:rtl w:val="true"/>
              </w:rPr>
              <w:tab/>
            </w:r>
            <w:r>
              <w:rPr>
                <w:rStyle w:val="IndexLink"/>
              </w:rPr>
              <w:t>550</w:t>
            </w:r>
          </w:hyperlink>
        </w:p>
        <w:p>
          <w:pPr>
            <w:pStyle w:val="Contents5"/>
            <w:tabs>
              <w:tab w:val="clear" w:pos="7892"/>
              <w:tab w:val="right" w:pos="9026" w:leader="dot"/>
            </w:tabs>
            <w:rPr/>
          </w:pPr>
          <w:hyperlink w:anchor="__RefHeading___Toc1024322_3381743652">
            <w:r>
              <w:rPr>
                <w:webHidden/>
                <w:rStyle w:val="IndexLink"/>
                <w:rtl w:val="true"/>
              </w:rPr>
              <w:t>توضیح</w:t>
            </w:r>
            <w:r>
              <w:rPr>
                <w:rStyle w:val="IndexLink"/>
                <w:rtl w:val="true"/>
              </w:rPr>
              <w:tab/>
            </w:r>
            <w:r>
              <w:rPr>
                <w:rStyle w:val="IndexLink"/>
              </w:rPr>
              <w:t>550</w:t>
            </w:r>
          </w:hyperlink>
        </w:p>
        <w:p>
          <w:pPr>
            <w:pStyle w:val="Contents5"/>
            <w:tabs>
              <w:tab w:val="clear" w:pos="7892"/>
              <w:tab w:val="right" w:pos="9026" w:leader="dot"/>
            </w:tabs>
            <w:rPr/>
          </w:pPr>
          <w:hyperlink w:anchor="__RefHeading___Toc1024324_3381743652">
            <w:r>
              <w:rPr>
                <w:webHidden/>
                <w:rStyle w:val="IndexLink"/>
                <w:rtl w:val="true"/>
              </w:rPr>
              <w:t xml:space="preserve">روایت </w:t>
            </w:r>
            <w:r>
              <w:rPr>
                <w:rStyle w:val="IndexLink"/>
              </w:rPr>
              <w:t>19</w:t>
            </w:r>
            <w:r>
              <w:rPr>
                <w:rStyle w:val="IndexLink"/>
                <w:rtl w:val="true"/>
              </w:rPr>
              <w:tab/>
            </w:r>
            <w:r>
              <w:rPr>
                <w:rStyle w:val="IndexLink"/>
              </w:rPr>
              <w:t>550</w:t>
            </w:r>
          </w:hyperlink>
        </w:p>
        <w:p>
          <w:pPr>
            <w:pStyle w:val="Contents5"/>
            <w:tabs>
              <w:tab w:val="clear" w:pos="7892"/>
              <w:tab w:val="right" w:pos="9026" w:leader="dot"/>
            </w:tabs>
            <w:rPr/>
          </w:pPr>
          <w:hyperlink w:anchor="__RefHeading___Toc1024326_3381743652">
            <w:r>
              <w:rPr>
                <w:webHidden/>
                <w:rStyle w:val="IndexLink"/>
                <w:rtl w:val="true"/>
              </w:rPr>
              <w:t xml:space="preserve">روایت </w:t>
            </w:r>
            <w:r>
              <w:rPr>
                <w:rStyle w:val="IndexLink"/>
              </w:rPr>
              <w:t>20</w:t>
            </w:r>
            <w:r>
              <w:rPr>
                <w:rStyle w:val="IndexLink"/>
                <w:rtl w:val="true"/>
              </w:rPr>
              <w:tab/>
            </w:r>
            <w:r>
              <w:rPr>
                <w:rStyle w:val="IndexLink"/>
              </w:rPr>
              <w:t>551</w:t>
            </w:r>
          </w:hyperlink>
        </w:p>
        <w:p>
          <w:pPr>
            <w:pStyle w:val="Contents5"/>
            <w:tabs>
              <w:tab w:val="clear" w:pos="7892"/>
              <w:tab w:val="right" w:pos="9026" w:leader="dot"/>
            </w:tabs>
            <w:rPr/>
          </w:pPr>
          <w:hyperlink w:anchor="__RefHeading___Toc1024328_3381743652">
            <w:r>
              <w:rPr>
                <w:webHidden/>
                <w:rStyle w:val="IndexLink"/>
                <w:rtl w:val="true"/>
              </w:rPr>
              <w:t>تبيين</w:t>
            </w:r>
            <w:r>
              <w:rPr>
                <w:rStyle w:val="IndexLink"/>
                <w:rtl w:val="true"/>
              </w:rPr>
              <w:tab/>
            </w:r>
            <w:r>
              <w:rPr>
                <w:rStyle w:val="IndexLink"/>
              </w:rPr>
              <w:t>559</w:t>
            </w:r>
          </w:hyperlink>
        </w:p>
        <w:p>
          <w:pPr>
            <w:pStyle w:val="Contents5"/>
            <w:tabs>
              <w:tab w:val="clear" w:pos="7892"/>
              <w:tab w:val="right" w:pos="9026" w:leader="dot"/>
            </w:tabs>
            <w:rPr/>
          </w:pPr>
          <w:hyperlink w:anchor="__RefHeading___Toc1024330_3381743652">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1024332_3381743652">
            <w:r>
              <w:rPr>
                <w:webHidden/>
                <w:rStyle w:val="IndexLink"/>
                <w:rtl w:val="true"/>
              </w:rPr>
              <w:t>«</w:t>
            </w:r>
            <w:r>
              <w:rPr>
                <w:rStyle w:val="IndexLink"/>
              </w:rPr>
              <w:t>21</w:t>
            </w:r>
            <w:r>
              <w:rPr>
                <w:rStyle w:val="IndexLink"/>
                <w:rtl w:val="true"/>
              </w:rPr>
              <w:t>»</w:t>
              <w:tab/>
            </w:r>
            <w:r>
              <w:rPr>
                <w:rStyle w:val="IndexLink"/>
              </w:rPr>
              <w:t>561</w:t>
            </w:r>
          </w:hyperlink>
        </w:p>
        <w:p>
          <w:pPr>
            <w:pStyle w:val="Contents5"/>
            <w:tabs>
              <w:tab w:val="clear" w:pos="7892"/>
              <w:tab w:val="right" w:pos="9026" w:leader="dot"/>
            </w:tabs>
            <w:rPr/>
          </w:pPr>
          <w:hyperlink w:anchor="__RefHeading___Toc1024334_3381743652">
            <w:r>
              <w:rPr>
                <w:webHidden/>
                <w:rStyle w:val="IndexLink"/>
                <w:rtl w:val="true"/>
              </w:rPr>
              <w:t>«</w:t>
            </w:r>
            <w:r>
              <w:rPr>
                <w:rStyle w:val="IndexLink"/>
              </w:rPr>
              <w:t>22</w:t>
            </w:r>
            <w:r>
              <w:rPr>
                <w:rStyle w:val="IndexLink"/>
                <w:rtl w:val="true"/>
              </w:rPr>
              <w:t>»</w:t>
              <w:tab/>
            </w:r>
            <w:r>
              <w:rPr>
                <w:rStyle w:val="IndexLink"/>
              </w:rPr>
              <w:t>561</w:t>
            </w:r>
          </w:hyperlink>
        </w:p>
        <w:p>
          <w:pPr>
            <w:pStyle w:val="Contents5"/>
            <w:tabs>
              <w:tab w:val="clear" w:pos="7892"/>
              <w:tab w:val="right" w:pos="9026" w:leader="dot"/>
            </w:tabs>
            <w:rPr/>
          </w:pPr>
          <w:hyperlink w:anchor="__RefHeading___Toc1024336_3381743652">
            <w:r>
              <w:rPr>
                <w:webHidden/>
                <w:rStyle w:val="IndexLink"/>
                <w:rtl w:val="true"/>
              </w:rPr>
              <w:t>بيان</w:t>
            </w:r>
            <w:r>
              <w:rPr>
                <w:rStyle w:val="IndexLink"/>
                <w:rtl w:val="true"/>
              </w:rPr>
              <w:tab/>
            </w:r>
            <w:r>
              <w:rPr>
                <w:rStyle w:val="IndexLink"/>
              </w:rPr>
              <w:t>561</w:t>
            </w:r>
          </w:hyperlink>
        </w:p>
        <w:p>
          <w:pPr>
            <w:pStyle w:val="Contents5"/>
            <w:tabs>
              <w:tab w:val="clear" w:pos="7892"/>
              <w:tab w:val="right" w:pos="9026" w:leader="dot"/>
            </w:tabs>
            <w:rPr/>
          </w:pPr>
          <w:hyperlink w:anchor="__RefHeading___Toc1024338_3381743652">
            <w:r>
              <w:rPr>
                <w:webHidden/>
                <w:rStyle w:val="IndexLink"/>
                <w:rtl w:val="true"/>
              </w:rPr>
              <w:t>«</w:t>
            </w:r>
            <w:r>
              <w:rPr>
                <w:rStyle w:val="IndexLink"/>
              </w:rPr>
              <w:t>23</w:t>
            </w:r>
            <w:r>
              <w:rPr>
                <w:rStyle w:val="IndexLink"/>
                <w:rtl w:val="true"/>
              </w:rPr>
              <w:t>»</w:t>
              <w:tab/>
            </w:r>
            <w:r>
              <w:rPr>
                <w:rStyle w:val="IndexLink"/>
              </w:rPr>
              <w:t>561</w:t>
            </w:r>
          </w:hyperlink>
        </w:p>
        <w:p>
          <w:pPr>
            <w:pStyle w:val="Contents5"/>
            <w:tabs>
              <w:tab w:val="clear" w:pos="7892"/>
              <w:tab w:val="right" w:pos="9026" w:leader="dot"/>
            </w:tabs>
            <w:rPr/>
          </w:pPr>
          <w:hyperlink w:anchor="__RefHeading___Toc1024340_3381743652">
            <w:r>
              <w:rPr>
                <w:webHidden/>
                <w:rStyle w:val="IndexLink"/>
                <w:rtl w:val="true"/>
              </w:rPr>
              <w:t xml:space="preserve">روایت </w:t>
            </w:r>
            <w:r>
              <w:rPr>
                <w:rStyle w:val="IndexLink"/>
              </w:rPr>
              <w:t>21</w:t>
            </w:r>
            <w:r>
              <w:rPr>
                <w:rStyle w:val="IndexLink"/>
                <w:rtl w:val="true"/>
              </w:rPr>
              <w:tab/>
            </w:r>
            <w:r>
              <w:rPr>
                <w:rStyle w:val="IndexLink"/>
              </w:rPr>
              <w:t>561</w:t>
            </w:r>
          </w:hyperlink>
        </w:p>
        <w:p>
          <w:pPr>
            <w:pStyle w:val="Contents5"/>
            <w:tabs>
              <w:tab w:val="clear" w:pos="7892"/>
              <w:tab w:val="right" w:pos="9026" w:leader="dot"/>
            </w:tabs>
            <w:rPr/>
          </w:pPr>
          <w:hyperlink w:anchor="__RefHeading___Toc1024342_3381743652">
            <w:r>
              <w:rPr>
                <w:webHidden/>
                <w:rStyle w:val="IndexLink"/>
                <w:rtl w:val="true"/>
              </w:rPr>
              <w:t xml:space="preserve">روایت </w:t>
            </w:r>
            <w:r>
              <w:rPr>
                <w:rStyle w:val="IndexLink"/>
              </w:rPr>
              <w:t>22</w:t>
            </w:r>
            <w:r>
              <w:rPr>
                <w:rStyle w:val="IndexLink"/>
                <w:rtl w:val="true"/>
              </w:rPr>
              <w:tab/>
            </w:r>
            <w:r>
              <w:rPr>
                <w:rStyle w:val="IndexLink"/>
              </w:rPr>
              <w:t>562</w:t>
            </w:r>
          </w:hyperlink>
        </w:p>
        <w:p>
          <w:pPr>
            <w:pStyle w:val="Contents5"/>
            <w:tabs>
              <w:tab w:val="clear" w:pos="7892"/>
              <w:tab w:val="right" w:pos="9026" w:leader="dot"/>
            </w:tabs>
            <w:rPr/>
          </w:pPr>
          <w:hyperlink w:anchor="__RefHeading___Toc1024344_3381743652">
            <w:r>
              <w:rPr>
                <w:webHidden/>
                <w:rStyle w:val="IndexLink"/>
                <w:rtl w:val="true"/>
              </w:rPr>
              <w:t>توضیح</w:t>
            </w:r>
            <w:r>
              <w:rPr>
                <w:rStyle w:val="IndexLink"/>
                <w:rtl w:val="true"/>
              </w:rPr>
              <w:tab/>
            </w:r>
            <w:r>
              <w:rPr>
                <w:rStyle w:val="IndexLink"/>
              </w:rPr>
              <w:t>562</w:t>
            </w:r>
          </w:hyperlink>
        </w:p>
        <w:p>
          <w:pPr>
            <w:pStyle w:val="Contents5"/>
            <w:tabs>
              <w:tab w:val="clear" w:pos="7892"/>
              <w:tab w:val="right" w:pos="9026" w:leader="dot"/>
            </w:tabs>
            <w:rPr/>
          </w:pPr>
          <w:hyperlink w:anchor="__RefHeading___Toc1024346_3381743652">
            <w:r>
              <w:rPr>
                <w:webHidden/>
                <w:rStyle w:val="IndexLink"/>
                <w:rtl w:val="true"/>
              </w:rPr>
              <w:t xml:space="preserve">روایت </w:t>
            </w:r>
            <w:r>
              <w:rPr>
                <w:rStyle w:val="IndexLink"/>
              </w:rPr>
              <w:t>23</w:t>
            </w:r>
            <w:r>
              <w:rPr>
                <w:rStyle w:val="IndexLink"/>
                <w:rtl w:val="true"/>
              </w:rPr>
              <w:tab/>
            </w:r>
            <w:r>
              <w:rPr>
                <w:rStyle w:val="IndexLink"/>
              </w:rPr>
              <w:t>562</w:t>
            </w:r>
          </w:hyperlink>
        </w:p>
        <w:p>
          <w:pPr>
            <w:pStyle w:val="Contents5"/>
            <w:tabs>
              <w:tab w:val="clear" w:pos="7892"/>
              <w:tab w:val="right" w:pos="9026" w:leader="dot"/>
            </w:tabs>
            <w:rPr/>
          </w:pPr>
          <w:hyperlink w:anchor="__RefHeading___Toc1024348_3381743652">
            <w:r>
              <w:rPr>
                <w:webHidden/>
                <w:rStyle w:val="IndexLink"/>
                <w:rtl w:val="true"/>
              </w:rPr>
              <w:t>«</w:t>
            </w:r>
            <w:r>
              <w:rPr>
                <w:rStyle w:val="IndexLink"/>
              </w:rPr>
              <w:t>24</w:t>
            </w:r>
            <w:r>
              <w:rPr>
                <w:rStyle w:val="IndexLink"/>
                <w:rtl w:val="true"/>
              </w:rPr>
              <w:t>»</w:t>
              <w:tab/>
            </w:r>
            <w:r>
              <w:rPr>
                <w:rStyle w:val="IndexLink"/>
              </w:rPr>
              <w:t>563</w:t>
            </w:r>
          </w:hyperlink>
        </w:p>
        <w:p>
          <w:pPr>
            <w:pStyle w:val="Contents5"/>
            <w:tabs>
              <w:tab w:val="clear" w:pos="7892"/>
              <w:tab w:val="right" w:pos="9026" w:leader="dot"/>
            </w:tabs>
            <w:rPr/>
          </w:pPr>
          <w:hyperlink w:anchor="__RefHeading___Toc1024350_3381743652">
            <w:r>
              <w:rPr>
                <w:webHidden/>
                <w:rStyle w:val="IndexLink"/>
                <w:rtl w:val="true"/>
              </w:rPr>
              <w:t>بيان</w:t>
            </w:r>
            <w:r>
              <w:rPr>
                <w:rStyle w:val="IndexLink"/>
                <w:rtl w:val="true"/>
              </w:rPr>
              <w:tab/>
            </w:r>
            <w:r>
              <w:rPr>
                <w:rStyle w:val="IndexLink"/>
              </w:rPr>
              <w:t>563</w:t>
            </w:r>
          </w:hyperlink>
        </w:p>
        <w:p>
          <w:pPr>
            <w:pStyle w:val="Contents5"/>
            <w:tabs>
              <w:tab w:val="clear" w:pos="7892"/>
              <w:tab w:val="right" w:pos="9026" w:leader="dot"/>
            </w:tabs>
            <w:rPr/>
          </w:pPr>
          <w:hyperlink w:anchor="__RefHeading___Toc1024352_3381743652">
            <w:r>
              <w:rPr>
                <w:webHidden/>
                <w:rStyle w:val="IndexLink"/>
                <w:rtl w:val="true"/>
              </w:rPr>
              <w:t xml:space="preserve">روایت </w:t>
            </w:r>
            <w:r>
              <w:rPr>
                <w:rStyle w:val="IndexLink"/>
              </w:rPr>
              <w:t>24</w:t>
            </w:r>
            <w:r>
              <w:rPr>
                <w:rStyle w:val="IndexLink"/>
                <w:rtl w:val="true"/>
              </w:rPr>
              <w:tab/>
            </w:r>
            <w:r>
              <w:rPr>
                <w:rStyle w:val="IndexLink"/>
              </w:rPr>
              <w:t>563</w:t>
            </w:r>
          </w:hyperlink>
        </w:p>
        <w:p>
          <w:pPr>
            <w:pStyle w:val="Contents5"/>
            <w:tabs>
              <w:tab w:val="clear" w:pos="7892"/>
              <w:tab w:val="right" w:pos="9026" w:leader="dot"/>
            </w:tabs>
            <w:rPr/>
          </w:pPr>
          <w:hyperlink w:anchor="__RefHeading___Toc1024354_3381743652">
            <w:r>
              <w:rPr>
                <w:webHidden/>
                <w:rStyle w:val="IndexLink"/>
                <w:rtl w:val="true"/>
              </w:rPr>
              <w:t>توضیح</w:t>
            </w:r>
            <w:r>
              <w:rPr>
                <w:rStyle w:val="IndexLink"/>
                <w:rtl w:val="true"/>
              </w:rPr>
              <w:tab/>
            </w:r>
            <w:r>
              <w:rPr>
                <w:rStyle w:val="IndexLink"/>
              </w:rPr>
              <w:t>564</w:t>
            </w:r>
          </w:hyperlink>
        </w:p>
        <w:p>
          <w:pPr>
            <w:pStyle w:val="Contents5"/>
            <w:tabs>
              <w:tab w:val="clear" w:pos="7892"/>
              <w:tab w:val="right" w:pos="9026" w:leader="dot"/>
            </w:tabs>
            <w:rPr/>
          </w:pPr>
          <w:hyperlink w:anchor="__RefHeading___Toc1024356_3381743652">
            <w:r>
              <w:rPr>
                <w:webHidden/>
                <w:rStyle w:val="IndexLink"/>
                <w:rtl w:val="true"/>
              </w:rPr>
              <w:t>«</w:t>
            </w:r>
            <w:r>
              <w:rPr>
                <w:rStyle w:val="IndexLink"/>
              </w:rPr>
              <w:t>25</w:t>
            </w:r>
            <w:r>
              <w:rPr>
                <w:rStyle w:val="IndexLink"/>
                <w:rtl w:val="true"/>
              </w:rPr>
              <w:t>»</w:t>
              <w:tab/>
            </w:r>
            <w:r>
              <w:rPr>
                <w:rStyle w:val="IndexLink"/>
              </w:rPr>
              <w:t>565</w:t>
            </w:r>
          </w:hyperlink>
        </w:p>
        <w:p>
          <w:pPr>
            <w:pStyle w:val="Contents5"/>
            <w:tabs>
              <w:tab w:val="clear" w:pos="7892"/>
              <w:tab w:val="right" w:pos="9026" w:leader="dot"/>
            </w:tabs>
            <w:rPr/>
          </w:pPr>
          <w:hyperlink w:anchor="__RefHeading___Toc1024358_3381743652">
            <w:r>
              <w:rPr>
                <w:webHidden/>
                <w:rStyle w:val="IndexLink"/>
                <w:rtl w:val="true"/>
              </w:rPr>
              <w:t>«</w:t>
            </w:r>
            <w:r>
              <w:rPr>
                <w:rStyle w:val="IndexLink"/>
              </w:rPr>
              <w:t>26</w:t>
            </w:r>
            <w:r>
              <w:rPr>
                <w:rStyle w:val="IndexLink"/>
                <w:rtl w:val="true"/>
              </w:rPr>
              <w:t>»</w:t>
              <w:tab/>
            </w:r>
            <w:r>
              <w:rPr>
                <w:rStyle w:val="IndexLink"/>
              </w:rPr>
              <w:t>565</w:t>
            </w:r>
          </w:hyperlink>
        </w:p>
        <w:p>
          <w:pPr>
            <w:pStyle w:val="Contents5"/>
            <w:tabs>
              <w:tab w:val="clear" w:pos="7892"/>
              <w:tab w:val="right" w:pos="9026" w:leader="dot"/>
            </w:tabs>
            <w:rPr/>
          </w:pPr>
          <w:hyperlink w:anchor="__RefHeading___Toc1024360_3381743652">
            <w:r>
              <w:rPr>
                <w:webHidden/>
                <w:rStyle w:val="IndexLink"/>
                <w:rtl w:val="true"/>
              </w:rPr>
              <w:t>بيان</w:t>
            </w:r>
            <w:r>
              <w:rPr>
                <w:rStyle w:val="IndexLink"/>
                <w:rtl w:val="true"/>
              </w:rPr>
              <w:tab/>
            </w:r>
            <w:r>
              <w:rPr>
                <w:rStyle w:val="IndexLink"/>
              </w:rPr>
              <w:t>565</w:t>
            </w:r>
          </w:hyperlink>
        </w:p>
        <w:p>
          <w:pPr>
            <w:pStyle w:val="Contents5"/>
            <w:tabs>
              <w:tab w:val="clear" w:pos="7892"/>
              <w:tab w:val="right" w:pos="9026" w:leader="dot"/>
            </w:tabs>
            <w:rPr/>
          </w:pPr>
          <w:hyperlink w:anchor="__RefHeading___Toc1024362_3381743652">
            <w:r>
              <w:rPr>
                <w:webHidden/>
                <w:rStyle w:val="IndexLink"/>
                <w:rtl w:val="true"/>
              </w:rPr>
              <w:t xml:space="preserve">روایت </w:t>
            </w:r>
            <w:r>
              <w:rPr>
                <w:rStyle w:val="IndexLink"/>
              </w:rPr>
              <w:t>25</w:t>
            </w:r>
            <w:r>
              <w:rPr>
                <w:rStyle w:val="IndexLink"/>
                <w:rtl w:val="true"/>
              </w:rPr>
              <w:tab/>
            </w:r>
            <w:r>
              <w:rPr>
                <w:rStyle w:val="IndexLink"/>
              </w:rPr>
              <w:t>565</w:t>
            </w:r>
          </w:hyperlink>
        </w:p>
        <w:p>
          <w:pPr>
            <w:pStyle w:val="Contents5"/>
            <w:tabs>
              <w:tab w:val="clear" w:pos="7892"/>
              <w:tab w:val="right" w:pos="9026" w:leader="dot"/>
            </w:tabs>
            <w:rPr/>
          </w:pPr>
          <w:hyperlink w:anchor="__RefHeading___Toc1024364_3381743652">
            <w:r>
              <w:rPr>
                <w:webHidden/>
                <w:rStyle w:val="IndexLink"/>
                <w:rtl w:val="true"/>
              </w:rPr>
              <w:t xml:space="preserve">روایت </w:t>
            </w:r>
            <w:r>
              <w:rPr>
                <w:rStyle w:val="IndexLink"/>
              </w:rPr>
              <w:t>26</w:t>
            </w:r>
            <w:r>
              <w:rPr>
                <w:rStyle w:val="IndexLink"/>
                <w:rtl w:val="true"/>
              </w:rPr>
              <w:tab/>
            </w:r>
            <w:r>
              <w:rPr>
                <w:rStyle w:val="IndexLink"/>
              </w:rPr>
              <w:t>566</w:t>
            </w:r>
          </w:hyperlink>
        </w:p>
        <w:p>
          <w:pPr>
            <w:pStyle w:val="Contents5"/>
            <w:tabs>
              <w:tab w:val="clear" w:pos="7892"/>
              <w:tab w:val="right" w:pos="9026" w:leader="dot"/>
            </w:tabs>
            <w:rPr/>
          </w:pPr>
          <w:hyperlink w:anchor="__RefHeading___Toc1024366_3381743652">
            <w:r>
              <w:rPr>
                <w:webHidden/>
                <w:rStyle w:val="IndexLink"/>
                <w:rtl w:val="true"/>
              </w:rPr>
              <w:t>توضیح</w:t>
            </w:r>
            <w:r>
              <w:rPr>
                <w:rStyle w:val="IndexLink"/>
                <w:rtl w:val="true"/>
              </w:rPr>
              <w:tab/>
            </w:r>
            <w:r>
              <w:rPr>
                <w:rStyle w:val="IndexLink"/>
              </w:rPr>
              <w:t>566</w:t>
            </w:r>
          </w:hyperlink>
        </w:p>
        <w:p>
          <w:pPr>
            <w:pStyle w:val="Contents5"/>
            <w:tabs>
              <w:tab w:val="clear" w:pos="7892"/>
              <w:tab w:val="right" w:pos="9026" w:leader="dot"/>
            </w:tabs>
            <w:rPr/>
          </w:pPr>
          <w:hyperlink w:anchor="__RefHeading___Toc1024368_3381743652">
            <w:r>
              <w:rPr>
                <w:webHidden/>
                <w:rStyle w:val="IndexLink"/>
                <w:rtl w:val="true"/>
              </w:rPr>
              <w:t>«</w:t>
            </w:r>
            <w:r>
              <w:rPr>
                <w:rStyle w:val="IndexLink"/>
              </w:rPr>
              <w:t>27</w:t>
            </w:r>
            <w:r>
              <w:rPr>
                <w:rStyle w:val="IndexLink"/>
                <w:rtl w:val="true"/>
              </w:rPr>
              <w:t>»</w:t>
              <w:tab/>
            </w:r>
            <w:r>
              <w:rPr>
                <w:rStyle w:val="IndexLink"/>
              </w:rPr>
              <w:t>567</w:t>
            </w:r>
          </w:hyperlink>
        </w:p>
        <w:p>
          <w:pPr>
            <w:pStyle w:val="Contents5"/>
            <w:tabs>
              <w:tab w:val="clear" w:pos="7892"/>
              <w:tab w:val="right" w:pos="9026" w:leader="dot"/>
            </w:tabs>
            <w:rPr/>
          </w:pPr>
          <w:hyperlink w:anchor="__RefHeading___Toc1024370_3381743652">
            <w:r>
              <w:rPr>
                <w:webHidden/>
                <w:rStyle w:val="IndexLink"/>
                <w:rtl w:val="true"/>
              </w:rPr>
              <w:t>«</w:t>
            </w:r>
            <w:r>
              <w:rPr>
                <w:rStyle w:val="IndexLink"/>
              </w:rPr>
              <w:t>28</w:t>
            </w:r>
            <w:r>
              <w:rPr>
                <w:rStyle w:val="IndexLink"/>
                <w:rtl w:val="true"/>
              </w:rPr>
              <w:t>»</w:t>
              <w:tab/>
            </w:r>
            <w:r>
              <w:rPr>
                <w:rStyle w:val="IndexLink"/>
              </w:rPr>
              <w:t>567</w:t>
            </w:r>
          </w:hyperlink>
        </w:p>
        <w:p>
          <w:pPr>
            <w:pStyle w:val="Contents5"/>
            <w:tabs>
              <w:tab w:val="clear" w:pos="7892"/>
              <w:tab w:val="right" w:pos="9026" w:leader="dot"/>
            </w:tabs>
            <w:rPr/>
          </w:pPr>
          <w:hyperlink w:anchor="__RefHeading___Toc1024372_3381743652">
            <w:r>
              <w:rPr>
                <w:webHidden/>
                <w:rStyle w:val="IndexLink"/>
                <w:rtl w:val="true"/>
              </w:rPr>
              <w:t xml:space="preserve">روایت </w:t>
            </w:r>
            <w:r>
              <w:rPr>
                <w:rStyle w:val="IndexLink"/>
              </w:rPr>
              <w:t>27</w:t>
            </w:r>
            <w:r>
              <w:rPr>
                <w:rStyle w:val="IndexLink"/>
                <w:rtl w:val="true"/>
              </w:rPr>
              <w:tab/>
            </w:r>
            <w:r>
              <w:rPr>
                <w:rStyle w:val="IndexLink"/>
              </w:rPr>
              <w:t>567</w:t>
            </w:r>
          </w:hyperlink>
        </w:p>
        <w:p>
          <w:pPr>
            <w:pStyle w:val="Contents5"/>
            <w:tabs>
              <w:tab w:val="clear" w:pos="7892"/>
              <w:tab w:val="right" w:pos="9026" w:leader="dot"/>
            </w:tabs>
            <w:rPr/>
          </w:pPr>
          <w:hyperlink w:anchor="__RefHeading___Toc1024374_3381743652">
            <w:r>
              <w:rPr>
                <w:webHidden/>
                <w:rStyle w:val="IndexLink"/>
                <w:rtl w:val="true"/>
              </w:rPr>
              <w:t xml:space="preserve">روایت </w:t>
            </w:r>
            <w:r>
              <w:rPr>
                <w:rStyle w:val="IndexLink"/>
              </w:rPr>
              <w:t>28</w:t>
            </w:r>
            <w:r>
              <w:rPr>
                <w:rStyle w:val="IndexLink"/>
                <w:rtl w:val="true"/>
              </w:rPr>
              <w:tab/>
            </w:r>
            <w:r>
              <w:rPr>
                <w:rStyle w:val="IndexLink"/>
              </w:rPr>
              <w:t>568</w:t>
            </w:r>
          </w:hyperlink>
        </w:p>
        <w:p>
          <w:pPr>
            <w:pStyle w:val="Contents5"/>
            <w:tabs>
              <w:tab w:val="clear" w:pos="7892"/>
              <w:tab w:val="right" w:pos="9026" w:leader="dot"/>
            </w:tabs>
            <w:rPr/>
          </w:pPr>
          <w:hyperlink w:anchor="__RefHeading___Toc1024376_3381743652">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1024378_3381743652">
            <w:r>
              <w:rPr>
                <w:webHidden/>
                <w:rStyle w:val="IndexLink"/>
                <w:rtl w:val="true"/>
              </w:rPr>
              <w:t>«</w:t>
            </w:r>
            <w:r>
              <w:rPr>
                <w:rStyle w:val="IndexLink"/>
              </w:rPr>
              <w:t>29</w:t>
            </w:r>
            <w:r>
              <w:rPr>
                <w:rStyle w:val="IndexLink"/>
                <w:rtl w:val="true"/>
              </w:rPr>
              <w:t>»</w:t>
              <w:tab/>
            </w:r>
            <w:r>
              <w:rPr>
                <w:rStyle w:val="IndexLink"/>
              </w:rPr>
              <w:t>569</w:t>
            </w:r>
          </w:hyperlink>
        </w:p>
        <w:p>
          <w:pPr>
            <w:pStyle w:val="Contents5"/>
            <w:tabs>
              <w:tab w:val="clear" w:pos="7892"/>
              <w:tab w:val="right" w:pos="9026" w:leader="dot"/>
            </w:tabs>
            <w:rPr/>
          </w:pPr>
          <w:hyperlink w:anchor="__RefHeading___Toc1024380_3381743652">
            <w:r>
              <w:rPr>
                <w:webHidden/>
                <w:rStyle w:val="IndexLink"/>
                <w:rtl w:val="true"/>
              </w:rPr>
              <w:t>«</w:t>
            </w:r>
            <w:r>
              <w:rPr>
                <w:rStyle w:val="IndexLink"/>
              </w:rPr>
              <w:t>30</w:t>
            </w:r>
            <w:r>
              <w:rPr>
                <w:rStyle w:val="IndexLink"/>
                <w:rtl w:val="true"/>
              </w:rPr>
              <w:t>»</w:t>
              <w:tab/>
            </w:r>
            <w:r>
              <w:rPr>
                <w:rStyle w:val="IndexLink"/>
              </w:rPr>
              <w:t>569</w:t>
            </w:r>
          </w:hyperlink>
        </w:p>
        <w:p>
          <w:pPr>
            <w:pStyle w:val="Contents5"/>
            <w:tabs>
              <w:tab w:val="clear" w:pos="7892"/>
              <w:tab w:val="right" w:pos="9026" w:leader="dot"/>
            </w:tabs>
            <w:rPr/>
          </w:pPr>
          <w:hyperlink w:anchor="__RefHeading___Toc1024382_3381743652">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1024384_3381743652">
            <w:r>
              <w:rPr>
                <w:webHidden/>
                <w:rStyle w:val="IndexLink"/>
                <w:rtl w:val="true"/>
              </w:rPr>
              <w:t>توضیح</w:t>
            </w:r>
            <w:r>
              <w:rPr>
                <w:rStyle w:val="IndexLink"/>
                <w:rtl w:val="true"/>
              </w:rPr>
              <w:tab/>
            </w:r>
            <w:r>
              <w:rPr>
                <w:rStyle w:val="IndexLink"/>
              </w:rPr>
              <w:t>569</w:t>
            </w:r>
          </w:hyperlink>
        </w:p>
        <w:p>
          <w:pPr>
            <w:pStyle w:val="Contents5"/>
            <w:tabs>
              <w:tab w:val="clear" w:pos="7892"/>
              <w:tab w:val="right" w:pos="9026" w:leader="dot"/>
            </w:tabs>
            <w:rPr/>
          </w:pPr>
          <w:hyperlink w:anchor="__RefHeading___Toc1024386_3381743652">
            <w:r>
              <w:rPr>
                <w:webHidden/>
                <w:rStyle w:val="IndexLink"/>
                <w:rtl w:val="true"/>
              </w:rPr>
              <w:t xml:space="preserve">روایت </w:t>
            </w:r>
            <w:r>
              <w:rPr>
                <w:rStyle w:val="IndexLink"/>
              </w:rPr>
              <w:t>29</w:t>
            </w:r>
            <w:r>
              <w:rPr>
                <w:rStyle w:val="IndexLink"/>
                <w:rtl w:val="true"/>
              </w:rPr>
              <w:tab/>
            </w:r>
            <w:r>
              <w:rPr>
                <w:rStyle w:val="IndexLink"/>
              </w:rPr>
              <w:t>570</w:t>
            </w:r>
          </w:hyperlink>
        </w:p>
        <w:p>
          <w:pPr>
            <w:pStyle w:val="Contents5"/>
            <w:tabs>
              <w:tab w:val="clear" w:pos="7892"/>
              <w:tab w:val="right" w:pos="9026" w:leader="dot"/>
            </w:tabs>
            <w:rPr/>
          </w:pPr>
          <w:hyperlink w:anchor="__RefHeading___Toc1024388_3381743652">
            <w:r>
              <w:rPr>
                <w:webHidden/>
                <w:rStyle w:val="IndexLink"/>
                <w:rtl w:val="true"/>
              </w:rPr>
              <w:t xml:space="preserve">روایت </w:t>
            </w:r>
            <w:r>
              <w:rPr>
                <w:rStyle w:val="IndexLink"/>
              </w:rPr>
              <w:t>30</w:t>
            </w:r>
            <w:r>
              <w:rPr>
                <w:rStyle w:val="IndexLink"/>
                <w:rtl w:val="true"/>
              </w:rPr>
              <w:tab/>
            </w:r>
            <w:r>
              <w:rPr>
                <w:rStyle w:val="IndexLink"/>
              </w:rPr>
              <w:t>570</w:t>
            </w:r>
          </w:hyperlink>
        </w:p>
        <w:p>
          <w:pPr>
            <w:pStyle w:val="Contents5"/>
            <w:tabs>
              <w:tab w:val="clear" w:pos="7892"/>
              <w:tab w:val="right" w:pos="9026" w:leader="dot"/>
            </w:tabs>
            <w:rPr/>
          </w:pPr>
          <w:hyperlink w:anchor="__RefHeading___Toc1024390_3381743652">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1024392_3381743652">
            <w:r>
              <w:rPr>
                <w:webHidden/>
                <w:rStyle w:val="IndexLink"/>
                <w:rtl w:val="true"/>
              </w:rPr>
              <w:t>«</w:t>
            </w:r>
            <w:r>
              <w:rPr>
                <w:rStyle w:val="IndexLink"/>
              </w:rPr>
              <w:t>31</w:t>
            </w:r>
            <w:r>
              <w:rPr>
                <w:rStyle w:val="IndexLink"/>
                <w:rtl w:val="true"/>
              </w:rPr>
              <w:t>»</w:t>
              <w:tab/>
            </w:r>
            <w:r>
              <w:rPr>
                <w:rStyle w:val="IndexLink"/>
              </w:rPr>
              <w:t>571</w:t>
            </w:r>
          </w:hyperlink>
        </w:p>
        <w:p>
          <w:pPr>
            <w:pStyle w:val="Contents5"/>
            <w:tabs>
              <w:tab w:val="clear" w:pos="7892"/>
              <w:tab w:val="right" w:pos="9026" w:leader="dot"/>
            </w:tabs>
            <w:rPr/>
          </w:pPr>
          <w:hyperlink w:anchor="__RefHeading___Toc1024394_3381743652">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1024396_3381743652">
            <w:r>
              <w:rPr>
                <w:webHidden/>
                <w:rStyle w:val="IndexLink"/>
                <w:rtl w:val="true"/>
              </w:rPr>
              <w:t>«</w:t>
            </w:r>
            <w:r>
              <w:rPr>
                <w:rStyle w:val="IndexLink"/>
              </w:rPr>
              <w:t>32</w:t>
            </w:r>
            <w:r>
              <w:rPr>
                <w:rStyle w:val="IndexLink"/>
                <w:rtl w:val="true"/>
              </w:rPr>
              <w:t>»</w:t>
              <w:tab/>
            </w:r>
            <w:r>
              <w:rPr>
                <w:rStyle w:val="IndexLink"/>
              </w:rPr>
              <w:t>571</w:t>
            </w:r>
          </w:hyperlink>
        </w:p>
        <w:p>
          <w:pPr>
            <w:pStyle w:val="Contents5"/>
            <w:tabs>
              <w:tab w:val="clear" w:pos="7892"/>
              <w:tab w:val="right" w:pos="9026" w:leader="dot"/>
            </w:tabs>
            <w:rPr/>
          </w:pPr>
          <w:hyperlink w:anchor="__RefHeading___Toc1024398_3381743652">
            <w:r>
              <w:rPr>
                <w:webHidden/>
                <w:rStyle w:val="IndexLink"/>
                <w:rtl w:val="true"/>
              </w:rPr>
              <w:t>«</w:t>
            </w:r>
            <w:r>
              <w:rPr>
                <w:rStyle w:val="IndexLink"/>
              </w:rPr>
              <w:t>33</w:t>
            </w:r>
            <w:r>
              <w:rPr>
                <w:rStyle w:val="IndexLink"/>
                <w:rtl w:val="true"/>
              </w:rPr>
              <w:t>»</w:t>
              <w:tab/>
            </w:r>
            <w:r>
              <w:rPr>
                <w:rStyle w:val="IndexLink"/>
              </w:rPr>
              <w:t>571</w:t>
            </w:r>
          </w:hyperlink>
        </w:p>
        <w:p>
          <w:pPr>
            <w:pStyle w:val="Contents5"/>
            <w:tabs>
              <w:tab w:val="clear" w:pos="7892"/>
              <w:tab w:val="right" w:pos="9026" w:leader="dot"/>
            </w:tabs>
            <w:rPr/>
          </w:pPr>
          <w:hyperlink w:anchor="__RefHeading___Toc1024400_3381743652">
            <w:r>
              <w:rPr>
                <w:webHidden/>
                <w:rStyle w:val="IndexLink"/>
                <w:rtl w:val="true"/>
              </w:rPr>
              <w:t>«</w:t>
            </w:r>
            <w:r>
              <w:rPr>
                <w:rStyle w:val="IndexLink"/>
              </w:rPr>
              <w:t>34</w:t>
            </w:r>
            <w:r>
              <w:rPr>
                <w:rStyle w:val="IndexLink"/>
                <w:rtl w:val="true"/>
              </w:rPr>
              <w:t>»</w:t>
              <w:tab/>
            </w:r>
            <w:r>
              <w:rPr>
                <w:rStyle w:val="IndexLink"/>
              </w:rPr>
              <w:t>571</w:t>
            </w:r>
          </w:hyperlink>
        </w:p>
        <w:p>
          <w:pPr>
            <w:pStyle w:val="Contents5"/>
            <w:tabs>
              <w:tab w:val="clear" w:pos="7892"/>
              <w:tab w:val="right" w:pos="9026" w:leader="dot"/>
            </w:tabs>
            <w:rPr/>
          </w:pPr>
          <w:hyperlink w:anchor="__RefHeading___Toc1024402_3381743652">
            <w:r>
              <w:rPr>
                <w:webHidden/>
                <w:rStyle w:val="IndexLink"/>
                <w:rtl w:val="true"/>
              </w:rPr>
              <w:t>«</w:t>
            </w:r>
            <w:r>
              <w:rPr>
                <w:rStyle w:val="IndexLink"/>
              </w:rPr>
              <w:t>35</w:t>
            </w:r>
            <w:r>
              <w:rPr>
                <w:rStyle w:val="IndexLink"/>
                <w:rtl w:val="true"/>
              </w:rPr>
              <w:t>»</w:t>
              <w:tab/>
            </w:r>
            <w:r>
              <w:rPr>
                <w:rStyle w:val="IndexLink"/>
              </w:rPr>
              <w:t>571</w:t>
            </w:r>
          </w:hyperlink>
        </w:p>
        <w:p>
          <w:pPr>
            <w:pStyle w:val="Contents5"/>
            <w:tabs>
              <w:tab w:val="clear" w:pos="7892"/>
              <w:tab w:val="right" w:pos="9026" w:leader="dot"/>
            </w:tabs>
            <w:rPr/>
          </w:pPr>
          <w:hyperlink w:anchor="__RefHeading___Toc1024404_3381743652">
            <w:r>
              <w:rPr>
                <w:webHidden/>
                <w:rStyle w:val="IndexLink"/>
                <w:rtl w:val="true"/>
              </w:rPr>
              <w:t xml:space="preserve">روایت </w:t>
            </w:r>
            <w:r>
              <w:rPr>
                <w:rStyle w:val="IndexLink"/>
              </w:rPr>
              <w:t>31</w:t>
            </w:r>
            <w:r>
              <w:rPr>
                <w:rStyle w:val="IndexLink"/>
                <w:rtl w:val="true"/>
              </w:rPr>
              <w:tab/>
            </w:r>
            <w:r>
              <w:rPr>
                <w:rStyle w:val="IndexLink"/>
              </w:rPr>
              <w:t>571</w:t>
            </w:r>
          </w:hyperlink>
        </w:p>
        <w:p>
          <w:pPr>
            <w:pStyle w:val="Contents5"/>
            <w:tabs>
              <w:tab w:val="clear" w:pos="7892"/>
              <w:tab w:val="right" w:pos="9026" w:leader="dot"/>
            </w:tabs>
            <w:rPr/>
          </w:pPr>
          <w:hyperlink w:anchor="__RefHeading___Toc1024406_3381743652">
            <w:r>
              <w:rPr>
                <w:webHidden/>
                <w:rStyle w:val="IndexLink"/>
                <w:rtl w:val="true"/>
              </w:rPr>
              <w:t>توضیح</w:t>
            </w:r>
            <w:r>
              <w:rPr>
                <w:rStyle w:val="IndexLink"/>
                <w:rtl w:val="true"/>
              </w:rPr>
              <w:tab/>
            </w:r>
            <w:r>
              <w:rPr>
                <w:rStyle w:val="IndexLink"/>
              </w:rPr>
              <w:t>571</w:t>
            </w:r>
          </w:hyperlink>
        </w:p>
        <w:p>
          <w:pPr>
            <w:pStyle w:val="Contents5"/>
            <w:tabs>
              <w:tab w:val="clear" w:pos="7892"/>
              <w:tab w:val="right" w:pos="9026" w:leader="dot"/>
            </w:tabs>
            <w:rPr/>
          </w:pPr>
          <w:hyperlink w:anchor="__RefHeading___Toc1024408_3381743652">
            <w:r>
              <w:rPr>
                <w:webHidden/>
                <w:rStyle w:val="IndexLink"/>
                <w:rtl w:val="true"/>
              </w:rPr>
              <w:t xml:space="preserve">روایت </w:t>
            </w:r>
            <w:r>
              <w:rPr>
                <w:rStyle w:val="IndexLink"/>
              </w:rPr>
              <w:t>32</w:t>
            </w:r>
            <w:r>
              <w:rPr>
                <w:rStyle w:val="IndexLink"/>
                <w:rtl w:val="true"/>
              </w:rPr>
              <w:tab/>
            </w:r>
            <w:r>
              <w:rPr>
                <w:rStyle w:val="IndexLink"/>
              </w:rPr>
              <w:t>571</w:t>
            </w:r>
          </w:hyperlink>
        </w:p>
        <w:p>
          <w:pPr>
            <w:pStyle w:val="Contents5"/>
            <w:tabs>
              <w:tab w:val="clear" w:pos="7892"/>
              <w:tab w:val="right" w:pos="9026" w:leader="dot"/>
            </w:tabs>
            <w:rPr/>
          </w:pPr>
          <w:hyperlink w:anchor="__RefHeading___Toc1024410_3381743652">
            <w:r>
              <w:rPr>
                <w:webHidden/>
                <w:rStyle w:val="IndexLink"/>
                <w:rtl w:val="true"/>
              </w:rPr>
              <w:t xml:space="preserve">روایت </w:t>
            </w:r>
            <w:r>
              <w:rPr>
                <w:rStyle w:val="IndexLink"/>
              </w:rPr>
              <w:t>33</w:t>
            </w:r>
            <w:r>
              <w:rPr>
                <w:rStyle w:val="IndexLink"/>
                <w:rtl w:val="true"/>
              </w:rPr>
              <w:tab/>
            </w:r>
            <w:r>
              <w:rPr>
                <w:rStyle w:val="IndexLink"/>
              </w:rPr>
              <w:t>572</w:t>
            </w:r>
          </w:hyperlink>
        </w:p>
        <w:p>
          <w:pPr>
            <w:pStyle w:val="Contents5"/>
            <w:tabs>
              <w:tab w:val="clear" w:pos="7892"/>
              <w:tab w:val="right" w:pos="9026" w:leader="dot"/>
            </w:tabs>
            <w:rPr/>
          </w:pPr>
          <w:hyperlink w:anchor="__RefHeading___Toc1024412_3381743652">
            <w:r>
              <w:rPr>
                <w:webHidden/>
                <w:rStyle w:val="IndexLink"/>
                <w:rtl w:val="true"/>
              </w:rPr>
              <w:t xml:space="preserve">روایت </w:t>
            </w:r>
            <w:r>
              <w:rPr>
                <w:rStyle w:val="IndexLink"/>
              </w:rPr>
              <w:t>34</w:t>
            </w:r>
            <w:r>
              <w:rPr>
                <w:rStyle w:val="IndexLink"/>
                <w:rtl w:val="true"/>
              </w:rPr>
              <w:tab/>
            </w:r>
            <w:r>
              <w:rPr>
                <w:rStyle w:val="IndexLink"/>
              </w:rPr>
              <w:t>572</w:t>
            </w:r>
          </w:hyperlink>
        </w:p>
        <w:p>
          <w:pPr>
            <w:pStyle w:val="Contents5"/>
            <w:tabs>
              <w:tab w:val="clear" w:pos="7892"/>
              <w:tab w:val="right" w:pos="9026" w:leader="dot"/>
            </w:tabs>
            <w:rPr/>
          </w:pPr>
          <w:hyperlink w:anchor="__RefHeading___Toc1024414_3381743652">
            <w:r>
              <w:rPr>
                <w:webHidden/>
                <w:rStyle w:val="IndexLink"/>
                <w:rtl w:val="true"/>
              </w:rPr>
              <w:t xml:space="preserve">روایت </w:t>
            </w:r>
            <w:r>
              <w:rPr>
                <w:rStyle w:val="IndexLink"/>
              </w:rPr>
              <w:t>35</w:t>
            </w:r>
            <w:r>
              <w:rPr>
                <w:rStyle w:val="IndexLink"/>
                <w:rtl w:val="true"/>
              </w:rPr>
              <w:tab/>
            </w:r>
            <w:r>
              <w:rPr>
                <w:rStyle w:val="IndexLink"/>
              </w:rPr>
              <w:t>572</w:t>
            </w:r>
          </w:hyperlink>
        </w:p>
        <w:p>
          <w:pPr>
            <w:pStyle w:val="Contents5"/>
            <w:tabs>
              <w:tab w:val="clear" w:pos="7892"/>
              <w:tab w:val="right" w:pos="9026" w:leader="dot"/>
            </w:tabs>
            <w:rPr/>
          </w:pPr>
          <w:hyperlink w:anchor="__RefHeading___Toc1024416_3381743652">
            <w:r>
              <w:rPr>
                <w:webHidden/>
                <w:rStyle w:val="IndexLink"/>
                <w:rtl w:val="true"/>
              </w:rPr>
              <w:t>«</w:t>
            </w:r>
            <w:r>
              <w:rPr>
                <w:rStyle w:val="IndexLink"/>
              </w:rPr>
              <w:t>36</w:t>
            </w:r>
            <w:r>
              <w:rPr>
                <w:rStyle w:val="IndexLink"/>
                <w:rtl w:val="true"/>
              </w:rPr>
              <w:t>»</w:t>
              <w:tab/>
            </w:r>
            <w:r>
              <w:rPr>
                <w:rStyle w:val="IndexLink"/>
              </w:rPr>
              <w:t>573</w:t>
            </w:r>
          </w:hyperlink>
        </w:p>
        <w:p>
          <w:pPr>
            <w:pStyle w:val="Contents5"/>
            <w:tabs>
              <w:tab w:val="clear" w:pos="7892"/>
              <w:tab w:val="right" w:pos="9026" w:leader="dot"/>
            </w:tabs>
            <w:rPr/>
          </w:pPr>
          <w:hyperlink w:anchor="__RefHeading___Toc1024418_3381743652">
            <w:r>
              <w:rPr>
                <w:webHidden/>
                <w:rStyle w:val="IndexLink"/>
                <w:rtl w:val="true"/>
              </w:rPr>
              <w:t>«</w:t>
            </w:r>
            <w:r>
              <w:rPr>
                <w:rStyle w:val="IndexLink"/>
              </w:rPr>
              <w:t>37</w:t>
            </w:r>
            <w:r>
              <w:rPr>
                <w:rStyle w:val="IndexLink"/>
                <w:rtl w:val="true"/>
              </w:rPr>
              <w:t>»</w:t>
              <w:tab/>
            </w:r>
            <w:r>
              <w:rPr>
                <w:rStyle w:val="IndexLink"/>
              </w:rPr>
              <w:t>573</w:t>
            </w:r>
          </w:hyperlink>
        </w:p>
        <w:p>
          <w:pPr>
            <w:pStyle w:val="Contents5"/>
            <w:tabs>
              <w:tab w:val="clear" w:pos="7892"/>
              <w:tab w:val="right" w:pos="9026" w:leader="dot"/>
            </w:tabs>
            <w:rPr/>
          </w:pPr>
          <w:hyperlink w:anchor="__RefHeading___Toc1024420_3381743652">
            <w:r>
              <w:rPr>
                <w:webHidden/>
                <w:rStyle w:val="IndexLink"/>
                <w:rtl w:val="true"/>
              </w:rPr>
              <w:t>بيان</w:t>
            </w:r>
            <w:r>
              <w:rPr>
                <w:rStyle w:val="IndexLink"/>
                <w:rtl w:val="true"/>
              </w:rPr>
              <w:tab/>
            </w:r>
            <w:r>
              <w:rPr>
                <w:rStyle w:val="IndexLink"/>
              </w:rPr>
              <w:t>573</w:t>
            </w:r>
          </w:hyperlink>
        </w:p>
        <w:p>
          <w:pPr>
            <w:pStyle w:val="Contents5"/>
            <w:tabs>
              <w:tab w:val="clear" w:pos="7892"/>
              <w:tab w:val="right" w:pos="9026" w:leader="dot"/>
            </w:tabs>
            <w:rPr/>
          </w:pPr>
          <w:hyperlink w:anchor="__RefHeading___Toc1024422_3381743652">
            <w:r>
              <w:rPr>
                <w:webHidden/>
                <w:rStyle w:val="IndexLink"/>
                <w:rtl w:val="true"/>
              </w:rPr>
              <w:t>«</w:t>
            </w:r>
            <w:r>
              <w:rPr>
                <w:rStyle w:val="IndexLink"/>
              </w:rPr>
              <w:t>38</w:t>
            </w:r>
            <w:r>
              <w:rPr>
                <w:rStyle w:val="IndexLink"/>
                <w:rtl w:val="true"/>
              </w:rPr>
              <w:t>»</w:t>
              <w:tab/>
            </w:r>
            <w:r>
              <w:rPr>
                <w:rStyle w:val="IndexLink"/>
              </w:rPr>
              <w:t>573</w:t>
            </w:r>
          </w:hyperlink>
        </w:p>
        <w:p>
          <w:pPr>
            <w:pStyle w:val="Contents5"/>
            <w:tabs>
              <w:tab w:val="clear" w:pos="7892"/>
              <w:tab w:val="right" w:pos="9026" w:leader="dot"/>
            </w:tabs>
            <w:rPr/>
          </w:pPr>
          <w:hyperlink w:anchor="__RefHeading___Toc1024424_3381743652">
            <w:r>
              <w:rPr>
                <w:webHidden/>
                <w:rStyle w:val="IndexLink"/>
                <w:rtl w:val="true"/>
              </w:rPr>
              <w:t xml:space="preserve">روایت </w:t>
            </w:r>
            <w:r>
              <w:rPr>
                <w:rStyle w:val="IndexLink"/>
              </w:rPr>
              <w:t>36</w:t>
            </w:r>
            <w:r>
              <w:rPr>
                <w:rStyle w:val="IndexLink"/>
                <w:rtl w:val="true"/>
              </w:rPr>
              <w:tab/>
            </w:r>
            <w:r>
              <w:rPr>
                <w:rStyle w:val="IndexLink"/>
              </w:rPr>
              <w:t>573</w:t>
            </w:r>
          </w:hyperlink>
        </w:p>
        <w:p>
          <w:pPr>
            <w:pStyle w:val="Contents5"/>
            <w:tabs>
              <w:tab w:val="clear" w:pos="7892"/>
              <w:tab w:val="right" w:pos="9026" w:leader="dot"/>
            </w:tabs>
            <w:rPr/>
          </w:pPr>
          <w:hyperlink w:anchor="__RefHeading___Toc1024426_3381743652">
            <w:r>
              <w:rPr>
                <w:webHidden/>
                <w:rStyle w:val="IndexLink"/>
                <w:rtl w:val="true"/>
              </w:rPr>
              <w:t xml:space="preserve">روایت </w:t>
            </w:r>
            <w:r>
              <w:rPr>
                <w:rStyle w:val="IndexLink"/>
              </w:rPr>
              <w:t>37</w:t>
            </w:r>
            <w:r>
              <w:rPr>
                <w:rStyle w:val="IndexLink"/>
                <w:rtl w:val="true"/>
              </w:rPr>
              <w:tab/>
            </w:r>
            <w:r>
              <w:rPr>
                <w:rStyle w:val="IndexLink"/>
              </w:rPr>
              <w:t>573</w:t>
            </w:r>
          </w:hyperlink>
        </w:p>
        <w:p>
          <w:pPr>
            <w:pStyle w:val="Contents5"/>
            <w:tabs>
              <w:tab w:val="clear" w:pos="7892"/>
              <w:tab w:val="right" w:pos="9026" w:leader="dot"/>
            </w:tabs>
            <w:rPr/>
          </w:pPr>
          <w:hyperlink w:anchor="__RefHeading___Toc1024428_3381743652">
            <w:r>
              <w:rPr>
                <w:webHidden/>
                <w:rStyle w:val="IndexLink"/>
                <w:rtl w:val="true"/>
              </w:rPr>
              <w:t>توضیح</w:t>
            </w:r>
            <w:r>
              <w:rPr>
                <w:rStyle w:val="IndexLink"/>
                <w:rtl w:val="true"/>
              </w:rPr>
              <w:tab/>
            </w:r>
            <w:r>
              <w:rPr>
                <w:rStyle w:val="IndexLink"/>
              </w:rPr>
              <w:t>573</w:t>
            </w:r>
          </w:hyperlink>
        </w:p>
        <w:p>
          <w:pPr>
            <w:pStyle w:val="Contents5"/>
            <w:tabs>
              <w:tab w:val="clear" w:pos="7892"/>
              <w:tab w:val="right" w:pos="9026" w:leader="dot"/>
            </w:tabs>
            <w:rPr/>
          </w:pPr>
          <w:hyperlink w:anchor="__RefHeading___Toc1024430_3381743652">
            <w:r>
              <w:rPr>
                <w:webHidden/>
                <w:rStyle w:val="IndexLink"/>
                <w:rtl w:val="true"/>
              </w:rPr>
              <w:t xml:space="preserve">روایت </w:t>
            </w:r>
            <w:r>
              <w:rPr>
                <w:rStyle w:val="IndexLink"/>
              </w:rPr>
              <w:t>38</w:t>
            </w:r>
            <w:r>
              <w:rPr>
                <w:rStyle w:val="IndexLink"/>
                <w:rtl w:val="true"/>
              </w:rPr>
              <w:tab/>
            </w:r>
            <w:r>
              <w:rPr>
                <w:rStyle w:val="IndexLink"/>
              </w:rPr>
              <w:t>574</w:t>
            </w:r>
          </w:hyperlink>
        </w:p>
        <w:p>
          <w:pPr>
            <w:pStyle w:val="Contents5"/>
            <w:tabs>
              <w:tab w:val="clear" w:pos="7892"/>
              <w:tab w:val="right" w:pos="9026" w:leader="dot"/>
            </w:tabs>
            <w:rPr/>
          </w:pPr>
          <w:hyperlink w:anchor="__RefHeading___Toc1024432_3381743652">
            <w:r>
              <w:rPr>
                <w:webHidden/>
                <w:rStyle w:val="IndexLink"/>
                <w:rtl w:val="true"/>
              </w:rPr>
              <w:t>«</w:t>
            </w:r>
            <w:r>
              <w:rPr>
                <w:rStyle w:val="IndexLink"/>
              </w:rPr>
              <w:t>39</w:t>
            </w:r>
            <w:r>
              <w:rPr>
                <w:rStyle w:val="IndexLink"/>
                <w:rtl w:val="true"/>
              </w:rPr>
              <w:t>»</w:t>
              <w:tab/>
            </w:r>
            <w:r>
              <w:rPr>
                <w:rStyle w:val="IndexLink"/>
              </w:rPr>
              <w:t>575</w:t>
            </w:r>
          </w:hyperlink>
        </w:p>
        <w:p>
          <w:pPr>
            <w:pStyle w:val="Contents5"/>
            <w:tabs>
              <w:tab w:val="clear" w:pos="7892"/>
              <w:tab w:val="right" w:pos="9026" w:leader="dot"/>
            </w:tabs>
            <w:rPr/>
          </w:pPr>
          <w:hyperlink w:anchor="__RefHeading___Toc1024434_3381743652">
            <w:r>
              <w:rPr>
                <w:webHidden/>
                <w:rStyle w:val="IndexLink"/>
                <w:rtl w:val="true"/>
              </w:rPr>
              <w:t>«</w:t>
            </w:r>
            <w:r>
              <w:rPr>
                <w:rStyle w:val="IndexLink"/>
              </w:rPr>
              <w:t>40</w:t>
            </w:r>
            <w:r>
              <w:rPr>
                <w:rStyle w:val="IndexLink"/>
                <w:rtl w:val="true"/>
              </w:rPr>
              <w:t>»</w:t>
              <w:tab/>
            </w:r>
            <w:r>
              <w:rPr>
                <w:rStyle w:val="IndexLink"/>
              </w:rPr>
              <w:t>575</w:t>
            </w:r>
          </w:hyperlink>
        </w:p>
        <w:p>
          <w:pPr>
            <w:pStyle w:val="Contents5"/>
            <w:tabs>
              <w:tab w:val="clear" w:pos="7892"/>
              <w:tab w:val="right" w:pos="9026" w:leader="dot"/>
            </w:tabs>
            <w:rPr/>
          </w:pPr>
          <w:hyperlink w:anchor="__RefHeading___Toc1024436_3381743652">
            <w:r>
              <w:rPr>
                <w:webHidden/>
                <w:rStyle w:val="IndexLink"/>
                <w:rtl w:val="true"/>
              </w:rPr>
              <w:t>«</w:t>
            </w:r>
            <w:r>
              <w:rPr>
                <w:rStyle w:val="IndexLink"/>
              </w:rPr>
              <w:t>41</w:t>
            </w:r>
            <w:r>
              <w:rPr>
                <w:rStyle w:val="IndexLink"/>
                <w:rtl w:val="true"/>
              </w:rPr>
              <w:t>»</w:t>
              <w:tab/>
            </w:r>
            <w:r>
              <w:rPr>
                <w:rStyle w:val="IndexLink"/>
              </w:rPr>
              <w:t>575</w:t>
            </w:r>
          </w:hyperlink>
        </w:p>
        <w:p>
          <w:pPr>
            <w:pStyle w:val="Contents5"/>
            <w:tabs>
              <w:tab w:val="clear" w:pos="7892"/>
              <w:tab w:val="right" w:pos="9026" w:leader="dot"/>
            </w:tabs>
            <w:rPr/>
          </w:pPr>
          <w:hyperlink w:anchor="__RefHeading___Toc1024438_3381743652">
            <w:r>
              <w:rPr>
                <w:webHidden/>
                <w:rStyle w:val="IndexLink"/>
                <w:rtl w:val="true"/>
              </w:rPr>
              <w:t xml:space="preserve">روایت </w:t>
            </w:r>
            <w:r>
              <w:rPr>
                <w:rStyle w:val="IndexLink"/>
              </w:rPr>
              <w:t>39</w:t>
            </w:r>
            <w:r>
              <w:rPr>
                <w:rStyle w:val="IndexLink"/>
                <w:rtl w:val="true"/>
              </w:rPr>
              <w:tab/>
            </w:r>
            <w:r>
              <w:rPr>
                <w:rStyle w:val="IndexLink"/>
              </w:rPr>
              <w:t>575</w:t>
            </w:r>
          </w:hyperlink>
        </w:p>
        <w:p>
          <w:pPr>
            <w:pStyle w:val="Contents5"/>
            <w:tabs>
              <w:tab w:val="clear" w:pos="7892"/>
              <w:tab w:val="right" w:pos="9026" w:leader="dot"/>
            </w:tabs>
            <w:rPr/>
          </w:pPr>
          <w:hyperlink w:anchor="__RefHeading___Toc1024440_3381743652">
            <w:r>
              <w:rPr>
                <w:webHidden/>
                <w:rStyle w:val="IndexLink"/>
                <w:rtl w:val="true"/>
              </w:rPr>
              <w:t xml:space="preserve">روایت </w:t>
            </w:r>
            <w:r>
              <w:rPr>
                <w:rStyle w:val="IndexLink"/>
              </w:rPr>
              <w:t>40</w:t>
            </w:r>
            <w:r>
              <w:rPr>
                <w:rStyle w:val="IndexLink"/>
                <w:rtl w:val="true"/>
              </w:rPr>
              <w:tab/>
            </w:r>
            <w:r>
              <w:rPr>
                <w:rStyle w:val="IndexLink"/>
              </w:rPr>
              <w:t>576</w:t>
            </w:r>
          </w:hyperlink>
        </w:p>
        <w:p>
          <w:pPr>
            <w:pStyle w:val="Contents5"/>
            <w:tabs>
              <w:tab w:val="clear" w:pos="7892"/>
              <w:tab w:val="right" w:pos="9026" w:leader="dot"/>
            </w:tabs>
            <w:rPr/>
          </w:pPr>
          <w:hyperlink w:anchor="__RefHeading___Toc1024442_3381743652">
            <w:r>
              <w:rPr>
                <w:webHidden/>
                <w:rStyle w:val="IndexLink"/>
                <w:rtl w:val="true"/>
              </w:rPr>
              <w:t xml:space="preserve">روایت </w:t>
            </w:r>
            <w:r>
              <w:rPr>
                <w:rStyle w:val="IndexLink"/>
              </w:rPr>
              <w:t>41</w:t>
            </w:r>
            <w:r>
              <w:rPr>
                <w:rStyle w:val="IndexLink"/>
                <w:rtl w:val="true"/>
              </w:rPr>
              <w:tab/>
            </w:r>
            <w:r>
              <w:rPr>
                <w:rStyle w:val="IndexLink"/>
              </w:rPr>
              <w:t>576</w:t>
            </w:r>
          </w:hyperlink>
        </w:p>
        <w:p>
          <w:pPr>
            <w:pStyle w:val="Contents5"/>
            <w:tabs>
              <w:tab w:val="clear" w:pos="7892"/>
              <w:tab w:val="right" w:pos="9026" w:leader="dot"/>
            </w:tabs>
            <w:rPr/>
          </w:pPr>
          <w:hyperlink w:anchor="__RefHeading___Toc1024444_3381743652">
            <w:r>
              <w:rPr>
                <w:webHidden/>
                <w:rStyle w:val="IndexLink"/>
                <w:rtl w:val="true"/>
              </w:rPr>
              <w:t>«</w:t>
            </w:r>
            <w:r>
              <w:rPr>
                <w:rStyle w:val="IndexLink"/>
              </w:rPr>
              <w:t>42</w:t>
            </w:r>
            <w:r>
              <w:rPr>
                <w:rStyle w:val="IndexLink"/>
                <w:rtl w:val="true"/>
              </w:rPr>
              <w:t>»</w:t>
              <w:tab/>
            </w:r>
            <w:r>
              <w:rPr>
                <w:rStyle w:val="IndexLink"/>
              </w:rPr>
              <w:t>577</w:t>
            </w:r>
          </w:hyperlink>
        </w:p>
        <w:p>
          <w:pPr>
            <w:pStyle w:val="Contents5"/>
            <w:tabs>
              <w:tab w:val="clear" w:pos="7892"/>
              <w:tab w:val="right" w:pos="9026" w:leader="dot"/>
            </w:tabs>
            <w:rPr/>
          </w:pPr>
          <w:hyperlink w:anchor="__RefHeading___Toc1024446_3381743652">
            <w:r>
              <w:rPr>
                <w:webHidden/>
                <w:rStyle w:val="IndexLink"/>
                <w:rtl w:val="true"/>
              </w:rPr>
              <w:t>«</w:t>
            </w:r>
            <w:r>
              <w:rPr>
                <w:rStyle w:val="IndexLink"/>
              </w:rPr>
              <w:t>43</w:t>
            </w:r>
            <w:r>
              <w:rPr>
                <w:rStyle w:val="IndexLink"/>
                <w:rtl w:val="true"/>
              </w:rPr>
              <w:t>»</w:t>
              <w:tab/>
            </w:r>
            <w:r>
              <w:rPr>
                <w:rStyle w:val="IndexLink"/>
              </w:rPr>
              <w:t>577</w:t>
            </w:r>
          </w:hyperlink>
        </w:p>
        <w:p>
          <w:pPr>
            <w:pStyle w:val="Contents5"/>
            <w:tabs>
              <w:tab w:val="clear" w:pos="7892"/>
              <w:tab w:val="right" w:pos="9026" w:leader="dot"/>
            </w:tabs>
            <w:rPr/>
          </w:pPr>
          <w:hyperlink w:anchor="__RefHeading___Toc1024448_3381743652">
            <w:r>
              <w:rPr>
                <w:webHidden/>
                <w:rStyle w:val="IndexLink"/>
                <w:rtl w:val="true"/>
              </w:rPr>
              <w:t xml:space="preserve">روایت </w:t>
            </w:r>
            <w:r>
              <w:rPr>
                <w:rStyle w:val="IndexLink"/>
              </w:rPr>
              <w:t>42</w:t>
            </w:r>
            <w:r>
              <w:rPr>
                <w:rStyle w:val="IndexLink"/>
                <w:rtl w:val="true"/>
              </w:rPr>
              <w:tab/>
            </w:r>
            <w:r>
              <w:rPr>
                <w:rStyle w:val="IndexLink"/>
              </w:rPr>
              <w:t>577</w:t>
            </w:r>
          </w:hyperlink>
        </w:p>
        <w:p>
          <w:pPr>
            <w:pStyle w:val="Contents5"/>
            <w:tabs>
              <w:tab w:val="clear" w:pos="7892"/>
              <w:tab w:val="right" w:pos="9026" w:leader="dot"/>
            </w:tabs>
            <w:rPr/>
          </w:pPr>
          <w:hyperlink w:anchor="__RefHeading___Toc1024450_3381743652">
            <w:r>
              <w:rPr>
                <w:webHidden/>
                <w:rStyle w:val="IndexLink"/>
                <w:rtl w:val="true"/>
              </w:rPr>
              <w:t xml:space="preserve">روایت </w:t>
            </w:r>
            <w:r>
              <w:rPr>
                <w:rStyle w:val="IndexLink"/>
              </w:rPr>
              <w:t>43</w:t>
            </w:r>
            <w:r>
              <w:rPr>
                <w:rStyle w:val="IndexLink"/>
                <w:rtl w:val="true"/>
              </w:rPr>
              <w:tab/>
            </w:r>
            <w:r>
              <w:rPr>
                <w:rStyle w:val="IndexLink"/>
              </w:rPr>
              <w:t>578</w:t>
            </w:r>
          </w:hyperlink>
        </w:p>
        <w:p>
          <w:pPr>
            <w:pStyle w:val="Contents5"/>
            <w:tabs>
              <w:tab w:val="clear" w:pos="7892"/>
              <w:tab w:val="right" w:pos="9026" w:leader="dot"/>
            </w:tabs>
            <w:rPr/>
          </w:pPr>
          <w:hyperlink w:anchor="__RefHeading___Toc1024452_3381743652">
            <w:r>
              <w:rPr>
                <w:webHidden/>
                <w:rStyle w:val="IndexLink"/>
                <w:rtl w:val="true"/>
              </w:rPr>
              <w:t>بيان</w:t>
            </w:r>
            <w:r>
              <w:rPr>
                <w:rStyle w:val="IndexLink"/>
                <w:rtl w:val="true"/>
              </w:rPr>
              <w:tab/>
            </w:r>
            <w:r>
              <w:rPr>
                <w:rStyle w:val="IndexLink"/>
              </w:rPr>
              <w:t>579</w:t>
            </w:r>
          </w:hyperlink>
        </w:p>
        <w:p>
          <w:pPr>
            <w:pStyle w:val="Contents5"/>
            <w:tabs>
              <w:tab w:val="clear" w:pos="7892"/>
              <w:tab w:val="right" w:pos="9026" w:leader="dot"/>
            </w:tabs>
            <w:rPr/>
          </w:pPr>
          <w:hyperlink w:anchor="__RefHeading___Toc1024454_3381743652">
            <w:r>
              <w:rPr>
                <w:webHidden/>
                <w:rStyle w:val="IndexLink"/>
                <w:rtl w:val="true"/>
              </w:rPr>
              <w:t>«</w:t>
            </w:r>
            <w:r>
              <w:rPr>
                <w:rStyle w:val="IndexLink"/>
              </w:rPr>
              <w:t>44</w:t>
            </w:r>
            <w:r>
              <w:rPr>
                <w:rStyle w:val="IndexLink"/>
                <w:rtl w:val="true"/>
              </w:rPr>
              <w:t>»</w:t>
              <w:tab/>
            </w:r>
            <w:r>
              <w:rPr>
                <w:rStyle w:val="IndexLink"/>
              </w:rPr>
              <w:t>579</w:t>
            </w:r>
          </w:hyperlink>
        </w:p>
        <w:p>
          <w:pPr>
            <w:pStyle w:val="Contents5"/>
            <w:tabs>
              <w:tab w:val="clear" w:pos="7892"/>
              <w:tab w:val="right" w:pos="9026" w:leader="dot"/>
            </w:tabs>
            <w:rPr/>
          </w:pPr>
          <w:hyperlink w:anchor="__RefHeading___Toc1024456_3381743652">
            <w:r>
              <w:rPr>
                <w:webHidden/>
                <w:rStyle w:val="IndexLink"/>
                <w:rtl w:val="true"/>
              </w:rPr>
              <w:t>بيان</w:t>
            </w:r>
            <w:r>
              <w:rPr>
                <w:rStyle w:val="IndexLink"/>
                <w:rtl w:val="true"/>
              </w:rPr>
              <w:tab/>
            </w:r>
            <w:r>
              <w:rPr>
                <w:rStyle w:val="IndexLink"/>
              </w:rPr>
              <w:t>579</w:t>
            </w:r>
          </w:hyperlink>
        </w:p>
        <w:p>
          <w:pPr>
            <w:pStyle w:val="Contents5"/>
            <w:tabs>
              <w:tab w:val="clear" w:pos="7892"/>
              <w:tab w:val="right" w:pos="9026" w:leader="dot"/>
            </w:tabs>
            <w:rPr/>
          </w:pPr>
          <w:hyperlink w:anchor="__RefHeading___Toc1024458_3381743652">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1024460_3381743652">
            <w:r>
              <w:rPr>
                <w:webHidden/>
                <w:rStyle w:val="IndexLink"/>
                <w:rtl w:val="true"/>
              </w:rPr>
              <w:t xml:space="preserve">روایت </w:t>
            </w:r>
            <w:r>
              <w:rPr>
                <w:rStyle w:val="IndexLink"/>
              </w:rPr>
              <w:t>44</w:t>
            </w:r>
            <w:r>
              <w:rPr>
                <w:rStyle w:val="IndexLink"/>
                <w:rtl w:val="true"/>
              </w:rPr>
              <w:tab/>
            </w:r>
            <w:r>
              <w:rPr>
                <w:rStyle w:val="IndexLink"/>
              </w:rPr>
              <w:t>579</w:t>
            </w:r>
          </w:hyperlink>
        </w:p>
        <w:p>
          <w:pPr>
            <w:pStyle w:val="Contents5"/>
            <w:tabs>
              <w:tab w:val="clear" w:pos="7892"/>
              <w:tab w:val="right" w:pos="9026" w:leader="dot"/>
            </w:tabs>
            <w:rPr/>
          </w:pPr>
          <w:hyperlink w:anchor="__RefHeading___Toc1024462_3381743652">
            <w:r>
              <w:rPr>
                <w:webHidden/>
                <w:rStyle w:val="IndexLink"/>
                <w:rtl w:val="true"/>
              </w:rPr>
              <w:t>«</w:t>
            </w:r>
            <w:r>
              <w:rPr>
                <w:rStyle w:val="IndexLink"/>
              </w:rPr>
              <w:t>45</w:t>
            </w:r>
            <w:r>
              <w:rPr>
                <w:rStyle w:val="IndexLink"/>
                <w:rtl w:val="true"/>
              </w:rPr>
              <w:t>»</w:t>
              <w:tab/>
            </w:r>
            <w:r>
              <w:rPr>
                <w:rStyle w:val="IndexLink"/>
              </w:rPr>
              <w:t>581</w:t>
            </w:r>
          </w:hyperlink>
        </w:p>
        <w:p>
          <w:pPr>
            <w:pStyle w:val="Contents5"/>
            <w:tabs>
              <w:tab w:val="clear" w:pos="7892"/>
              <w:tab w:val="right" w:pos="9026" w:leader="dot"/>
            </w:tabs>
            <w:rPr/>
          </w:pPr>
          <w:hyperlink w:anchor="__RefHeading___Toc1024464_3381743652">
            <w:r>
              <w:rPr>
                <w:webHidden/>
                <w:rStyle w:val="IndexLink"/>
                <w:rtl w:val="true"/>
              </w:rPr>
              <w:t>«</w:t>
            </w:r>
            <w:r>
              <w:rPr>
                <w:rStyle w:val="IndexLink"/>
              </w:rPr>
              <w:t>46</w:t>
            </w:r>
            <w:r>
              <w:rPr>
                <w:rStyle w:val="IndexLink"/>
                <w:rtl w:val="true"/>
              </w:rPr>
              <w:t>»</w:t>
              <w:tab/>
            </w:r>
            <w:r>
              <w:rPr>
                <w:rStyle w:val="IndexLink"/>
              </w:rPr>
              <w:t>581</w:t>
            </w:r>
          </w:hyperlink>
        </w:p>
        <w:p>
          <w:pPr>
            <w:pStyle w:val="Contents5"/>
            <w:tabs>
              <w:tab w:val="clear" w:pos="7892"/>
              <w:tab w:val="right" w:pos="9026" w:leader="dot"/>
            </w:tabs>
            <w:rPr/>
          </w:pPr>
          <w:hyperlink w:anchor="__RefHeading___Toc1024466_3381743652">
            <w:r>
              <w:rPr>
                <w:webHidden/>
                <w:rStyle w:val="IndexLink"/>
                <w:rtl w:val="true"/>
              </w:rPr>
              <w:t xml:space="preserve">روایت </w:t>
            </w:r>
            <w:r>
              <w:rPr>
                <w:rStyle w:val="IndexLink"/>
              </w:rPr>
              <w:t>45</w:t>
            </w:r>
            <w:r>
              <w:rPr>
                <w:rStyle w:val="IndexLink"/>
                <w:rtl w:val="true"/>
              </w:rPr>
              <w:tab/>
            </w:r>
            <w:r>
              <w:rPr>
                <w:rStyle w:val="IndexLink"/>
              </w:rPr>
              <w:t>581</w:t>
            </w:r>
          </w:hyperlink>
        </w:p>
        <w:p>
          <w:pPr>
            <w:pStyle w:val="Contents5"/>
            <w:tabs>
              <w:tab w:val="clear" w:pos="7892"/>
              <w:tab w:val="right" w:pos="9026" w:leader="dot"/>
            </w:tabs>
            <w:rPr/>
          </w:pPr>
          <w:hyperlink w:anchor="__RefHeading___Toc1024468_3381743652">
            <w:r>
              <w:rPr>
                <w:webHidden/>
                <w:rStyle w:val="IndexLink"/>
                <w:rtl w:val="true"/>
              </w:rPr>
              <w:t xml:space="preserve">روایت </w:t>
            </w:r>
            <w:r>
              <w:rPr>
                <w:rStyle w:val="IndexLink"/>
              </w:rPr>
              <w:t>46</w:t>
            </w:r>
            <w:r>
              <w:rPr>
                <w:rStyle w:val="IndexLink"/>
                <w:rtl w:val="true"/>
              </w:rPr>
              <w:tab/>
            </w:r>
            <w:r>
              <w:rPr>
                <w:rStyle w:val="IndexLink"/>
              </w:rPr>
              <w:t>582</w:t>
            </w:r>
          </w:hyperlink>
        </w:p>
        <w:p>
          <w:pPr>
            <w:pStyle w:val="Contents5"/>
            <w:tabs>
              <w:tab w:val="clear" w:pos="7892"/>
              <w:tab w:val="right" w:pos="9026" w:leader="dot"/>
            </w:tabs>
            <w:rPr/>
          </w:pPr>
          <w:hyperlink w:anchor="__RefHeading___Toc1024470_3381743652">
            <w:r>
              <w:rPr>
                <w:webHidden/>
                <w:rStyle w:val="IndexLink"/>
                <w:rtl w:val="true"/>
              </w:rPr>
              <w:t>بيان</w:t>
            </w:r>
            <w:r>
              <w:rPr>
                <w:rStyle w:val="IndexLink"/>
                <w:rtl w:val="true"/>
              </w:rPr>
              <w:tab/>
            </w:r>
            <w:r>
              <w:rPr>
                <w:rStyle w:val="IndexLink"/>
              </w:rPr>
              <w:t>583</w:t>
            </w:r>
          </w:hyperlink>
        </w:p>
        <w:p>
          <w:pPr>
            <w:pStyle w:val="Contents5"/>
            <w:tabs>
              <w:tab w:val="clear" w:pos="7892"/>
              <w:tab w:val="right" w:pos="9026" w:leader="dot"/>
            </w:tabs>
            <w:rPr/>
          </w:pPr>
          <w:hyperlink w:anchor="__RefHeading___Toc1024472_3381743652">
            <w:r>
              <w:rPr>
                <w:webHidden/>
                <w:rStyle w:val="IndexLink"/>
                <w:rtl w:val="true"/>
              </w:rPr>
              <w:t>«</w:t>
            </w:r>
            <w:r>
              <w:rPr>
                <w:rStyle w:val="IndexLink"/>
              </w:rPr>
              <w:t>47</w:t>
            </w:r>
            <w:r>
              <w:rPr>
                <w:rStyle w:val="IndexLink"/>
                <w:rtl w:val="true"/>
              </w:rPr>
              <w:t>»</w:t>
              <w:tab/>
            </w:r>
            <w:r>
              <w:rPr>
                <w:rStyle w:val="IndexLink"/>
              </w:rPr>
              <w:t>583</w:t>
            </w:r>
          </w:hyperlink>
        </w:p>
        <w:p>
          <w:pPr>
            <w:pStyle w:val="Contents5"/>
            <w:tabs>
              <w:tab w:val="clear" w:pos="7892"/>
              <w:tab w:val="right" w:pos="9026" w:leader="dot"/>
            </w:tabs>
            <w:rPr/>
          </w:pPr>
          <w:hyperlink w:anchor="__RefHeading___Toc1024474_3381743652">
            <w:r>
              <w:rPr>
                <w:webHidden/>
                <w:rStyle w:val="IndexLink"/>
                <w:rtl w:val="true"/>
              </w:rPr>
              <w:t>توضیح</w:t>
            </w:r>
            <w:r>
              <w:rPr>
                <w:rStyle w:val="IndexLink"/>
                <w:rtl w:val="true"/>
              </w:rPr>
              <w:tab/>
            </w:r>
            <w:r>
              <w:rPr>
                <w:rStyle w:val="IndexLink"/>
              </w:rPr>
              <w:t>583</w:t>
            </w:r>
          </w:hyperlink>
        </w:p>
        <w:p>
          <w:pPr>
            <w:pStyle w:val="Contents5"/>
            <w:tabs>
              <w:tab w:val="clear" w:pos="7892"/>
              <w:tab w:val="right" w:pos="9026" w:leader="dot"/>
            </w:tabs>
            <w:rPr/>
          </w:pPr>
          <w:hyperlink w:anchor="__RefHeading___Toc1024476_3381743652">
            <w:r>
              <w:rPr>
                <w:webHidden/>
                <w:rStyle w:val="IndexLink"/>
                <w:rtl w:val="true"/>
              </w:rPr>
              <w:t xml:space="preserve">روایت </w:t>
            </w:r>
            <w:r>
              <w:rPr>
                <w:rStyle w:val="IndexLink"/>
              </w:rPr>
              <w:t>47</w:t>
            </w:r>
            <w:r>
              <w:rPr>
                <w:rStyle w:val="IndexLink"/>
                <w:rtl w:val="true"/>
              </w:rPr>
              <w:tab/>
            </w:r>
            <w:r>
              <w:rPr>
                <w:rStyle w:val="IndexLink"/>
              </w:rPr>
              <w:t>584</w:t>
            </w:r>
          </w:hyperlink>
        </w:p>
        <w:p>
          <w:pPr>
            <w:pStyle w:val="Contents5"/>
            <w:tabs>
              <w:tab w:val="clear" w:pos="7892"/>
              <w:tab w:val="right" w:pos="9026" w:leader="dot"/>
            </w:tabs>
            <w:rPr/>
          </w:pPr>
          <w:hyperlink w:anchor="__RefHeading___Toc1024478_3381743652">
            <w:r>
              <w:rPr>
                <w:webHidden/>
                <w:rStyle w:val="IndexLink"/>
                <w:rtl w:val="true"/>
              </w:rPr>
              <w:t>«</w:t>
            </w:r>
            <w:r>
              <w:rPr>
                <w:rStyle w:val="IndexLink"/>
              </w:rPr>
              <w:t>48</w:t>
            </w:r>
            <w:r>
              <w:rPr>
                <w:rStyle w:val="IndexLink"/>
                <w:rtl w:val="true"/>
              </w:rPr>
              <w:t>»</w:t>
              <w:tab/>
            </w:r>
            <w:r>
              <w:rPr>
                <w:rStyle w:val="IndexLink"/>
              </w:rPr>
              <w:t>585</w:t>
            </w:r>
          </w:hyperlink>
        </w:p>
        <w:p>
          <w:pPr>
            <w:pStyle w:val="Contents5"/>
            <w:tabs>
              <w:tab w:val="clear" w:pos="7892"/>
              <w:tab w:val="right" w:pos="9026" w:leader="dot"/>
            </w:tabs>
            <w:rPr/>
          </w:pPr>
          <w:hyperlink w:anchor="__RefHeading___Toc1024480_3381743652">
            <w:r>
              <w:rPr>
                <w:webHidden/>
                <w:rStyle w:val="IndexLink"/>
                <w:rtl w:val="true"/>
              </w:rPr>
              <w:t>«</w:t>
            </w:r>
            <w:r>
              <w:rPr>
                <w:rStyle w:val="IndexLink"/>
              </w:rPr>
              <w:t>49</w:t>
            </w:r>
            <w:r>
              <w:rPr>
                <w:rStyle w:val="IndexLink"/>
                <w:rtl w:val="true"/>
              </w:rPr>
              <w:t>»</w:t>
              <w:tab/>
            </w:r>
            <w:r>
              <w:rPr>
                <w:rStyle w:val="IndexLink"/>
              </w:rPr>
              <w:t>585</w:t>
            </w:r>
          </w:hyperlink>
        </w:p>
        <w:p>
          <w:pPr>
            <w:pStyle w:val="Contents5"/>
            <w:tabs>
              <w:tab w:val="clear" w:pos="7892"/>
              <w:tab w:val="right" w:pos="9026" w:leader="dot"/>
            </w:tabs>
            <w:rPr/>
          </w:pPr>
          <w:hyperlink w:anchor="__RefHeading___Toc1024482_3381743652">
            <w:r>
              <w:rPr>
                <w:webHidden/>
                <w:rStyle w:val="IndexLink"/>
                <w:rtl w:val="true"/>
              </w:rPr>
              <w:t xml:space="preserve">روایت </w:t>
            </w:r>
            <w:r>
              <w:rPr>
                <w:rStyle w:val="IndexLink"/>
              </w:rPr>
              <w:t>48</w:t>
            </w:r>
            <w:r>
              <w:rPr>
                <w:rStyle w:val="IndexLink"/>
                <w:rtl w:val="true"/>
              </w:rPr>
              <w:tab/>
            </w:r>
            <w:r>
              <w:rPr>
                <w:rStyle w:val="IndexLink"/>
              </w:rPr>
              <w:t>585</w:t>
            </w:r>
          </w:hyperlink>
        </w:p>
        <w:p>
          <w:pPr>
            <w:pStyle w:val="Contents5"/>
            <w:tabs>
              <w:tab w:val="clear" w:pos="7892"/>
              <w:tab w:val="right" w:pos="9026" w:leader="dot"/>
            </w:tabs>
            <w:rPr/>
          </w:pPr>
          <w:hyperlink w:anchor="__RefHeading___Toc1024484_3381743652">
            <w:r>
              <w:rPr>
                <w:webHidden/>
                <w:rStyle w:val="IndexLink"/>
                <w:rtl w:val="true"/>
              </w:rPr>
              <w:t xml:space="preserve">روایت </w:t>
            </w:r>
            <w:r>
              <w:rPr>
                <w:rStyle w:val="IndexLink"/>
              </w:rPr>
              <w:t>49</w:t>
            </w:r>
            <w:r>
              <w:rPr>
                <w:rStyle w:val="IndexLink"/>
                <w:rtl w:val="true"/>
              </w:rPr>
              <w:tab/>
            </w:r>
            <w:r>
              <w:rPr>
                <w:rStyle w:val="IndexLink"/>
              </w:rPr>
              <w:t>585</w:t>
            </w:r>
          </w:hyperlink>
        </w:p>
        <w:p>
          <w:pPr>
            <w:pStyle w:val="Contents5"/>
            <w:tabs>
              <w:tab w:val="clear" w:pos="7892"/>
              <w:tab w:val="right" w:pos="9026" w:leader="dot"/>
            </w:tabs>
            <w:rPr/>
          </w:pPr>
          <w:hyperlink w:anchor="__RefHeading___Toc1024486_3381743652">
            <w:r>
              <w:rPr>
                <w:webHidden/>
                <w:rStyle w:val="IndexLink"/>
                <w:rtl w:val="true"/>
              </w:rPr>
              <w:t>بيان</w:t>
            </w:r>
            <w:r>
              <w:rPr>
                <w:rStyle w:val="IndexLink"/>
                <w:rtl w:val="true"/>
              </w:rPr>
              <w:tab/>
            </w:r>
            <w:r>
              <w:rPr>
                <w:rStyle w:val="IndexLink"/>
              </w:rPr>
              <w:t>587</w:t>
            </w:r>
          </w:hyperlink>
        </w:p>
        <w:p>
          <w:pPr>
            <w:pStyle w:val="Contents5"/>
            <w:tabs>
              <w:tab w:val="clear" w:pos="7892"/>
              <w:tab w:val="right" w:pos="9026" w:leader="dot"/>
            </w:tabs>
            <w:rPr/>
          </w:pPr>
          <w:hyperlink w:anchor="__RefHeading___Toc1024488_3381743652">
            <w:r>
              <w:rPr>
                <w:webHidden/>
                <w:rStyle w:val="IndexLink"/>
                <w:rtl w:val="true"/>
              </w:rPr>
              <w:t>توضیح</w:t>
            </w:r>
            <w:r>
              <w:rPr>
                <w:rStyle w:val="IndexLink"/>
                <w:rtl w:val="true"/>
              </w:rPr>
              <w:tab/>
            </w:r>
            <w:r>
              <w:rPr>
                <w:rStyle w:val="IndexLink"/>
              </w:rPr>
              <w:t>588</w:t>
            </w:r>
          </w:hyperlink>
        </w:p>
        <w:p>
          <w:pPr>
            <w:pStyle w:val="Contents5"/>
            <w:tabs>
              <w:tab w:val="clear" w:pos="7892"/>
              <w:tab w:val="right" w:pos="9026" w:leader="dot"/>
            </w:tabs>
            <w:rPr/>
          </w:pPr>
          <w:hyperlink w:anchor="__RefHeading___Toc1024490_3381743652">
            <w:r>
              <w:rPr>
                <w:webHidden/>
                <w:rStyle w:val="IndexLink"/>
                <w:rtl w:val="true"/>
              </w:rPr>
              <w:t>«</w:t>
            </w:r>
            <w:r>
              <w:rPr>
                <w:rStyle w:val="IndexLink"/>
              </w:rPr>
              <w:t>50</w:t>
            </w:r>
            <w:r>
              <w:rPr>
                <w:rStyle w:val="IndexLink"/>
                <w:rtl w:val="true"/>
              </w:rPr>
              <w:t>»</w:t>
              <w:tab/>
            </w:r>
            <w:r>
              <w:rPr>
                <w:rStyle w:val="IndexLink"/>
              </w:rPr>
              <w:t>589</w:t>
            </w:r>
          </w:hyperlink>
        </w:p>
        <w:p>
          <w:pPr>
            <w:pStyle w:val="Contents5"/>
            <w:tabs>
              <w:tab w:val="clear" w:pos="7892"/>
              <w:tab w:val="right" w:pos="9026" w:leader="dot"/>
            </w:tabs>
            <w:rPr/>
          </w:pPr>
          <w:hyperlink w:anchor="__RefHeading___Toc1024492_3381743652">
            <w:r>
              <w:rPr>
                <w:webHidden/>
                <w:rStyle w:val="IndexLink"/>
                <w:rtl w:val="true"/>
              </w:rPr>
              <w:t>«</w:t>
            </w:r>
            <w:r>
              <w:rPr>
                <w:rStyle w:val="IndexLink"/>
              </w:rPr>
              <w:t>51</w:t>
            </w:r>
            <w:r>
              <w:rPr>
                <w:rStyle w:val="IndexLink"/>
                <w:rtl w:val="true"/>
              </w:rPr>
              <w:t>»</w:t>
              <w:tab/>
            </w:r>
            <w:r>
              <w:rPr>
                <w:rStyle w:val="IndexLink"/>
              </w:rPr>
              <w:t>589</w:t>
            </w:r>
          </w:hyperlink>
        </w:p>
        <w:p>
          <w:pPr>
            <w:pStyle w:val="Contents5"/>
            <w:tabs>
              <w:tab w:val="clear" w:pos="7892"/>
              <w:tab w:val="right" w:pos="9026" w:leader="dot"/>
            </w:tabs>
            <w:rPr/>
          </w:pPr>
          <w:hyperlink w:anchor="__RefHeading___Toc1024494_3381743652">
            <w:r>
              <w:rPr>
                <w:webHidden/>
                <w:rStyle w:val="IndexLink"/>
                <w:rtl w:val="true"/>
              </w:rPr>
              <w:t>بيان</w:t>
            </w:r>
            <w:r>
              <w:rPr>
                <w:rStyle w:val="IndexLink"/>
                <w:rtl w:val="true"/>
              </w:rPr>
              <w:tab/>
            </w:r>
            <w:r>
              <w:rPr>
                <w:rStyle w:val="IndexLink"/>
              </w:rPr>
              <w:t>589</w:t>
            </w:r>
          </w:hyperlink>
        </w:p>
        <w:p>
          <w:pPr>
            <w:pStyle w:val="Contents5"/>
            <w:tabs>
              <w:tab w:val="clear" w:pos="7892"/>
              <w:tab w:val="right" w:pos="9026" w:leader="dot"/>
            </w:tabs>
            <w:rPr/>
          </w:pPr>
          <w:hyperlink w:anchor="__RefHeading___Toc1024496_3381743652">
            <w:r>
              <w:rPr>
                <w:webHidden/>
                <w:rStyle w:val="IndexLink"/>
                <w:rtl w:val="true"/>
              </w:rPr>
              <w:t xml:space="preserve">روایت </w:t>
            </w:r>
            <w:r>
              <w:rPr>
                <w:rStyle w:val="IndexLink"/>
              </w:rPr>
              <w:t>50</w:t>
            </w:r>
            <w:r>
              <w:rPr>
                <w:rStyle w:val="IndexLink"/>
                <w:rtl w:val="true"/>
              </w:rPr>
              <w:tab/>
            </w:r>
            <w:r>
              <w:rPr>
                <w:rStyle w:val="IndexLink"/>
              </w:rPr>
              <w:t>589</w:t>
            </w:r>
          </w:hyperlink>
        </w:p>
        <w:p>
          <w:pPr>
            <w:pStyle w:val="Contents5"/>
            <w:tabs>
              <w:tab w:val="clear" w:pos="7892"/>
              <w:tab w:val="right" w:pos="9026" w:leader="dot"/>
            </w:tabs>
            <w:rPr/>
          </w:pPr>
          <w:hyperlink w:anchor="__RefHeading___Toc1024498_3381743652">
            <w:r>
              <w:rPr>
                <w:webHidden/>
                <w:rStyle w:val="IndexLink"/>
                <w:rtl w:val="true"/>
              </w:rPr>
              <w:t xml:space="preserve">روایت </w:t>
            </w:r>
            <w:r>
              <w:rPr>
                <w:rStyle w:val="IndexLink"/>
              </w:rPr>
              <w:t>51</w:t>
            </w:r>
            <w:r>
              <w:rPr>
                <w:rStyle w:val="IndexLink"/>
                <w:rtl w:val="true"/>
              </w:rPr>
              <w:tab/>
            </w:r>
            <w:r>
              <w:rPr>
                <w:rStyle w:val="IndexLink"/>
              </w:rPr>
              <w:t>589</w:t>
            </w:r>
          </w:hyperlink>
        </w:p>
        <w:p>
          <w:pPr>
            <w:pStyle w:val="Contents5"/>
            <w:tabs>
              <w:tab w:val="clear" w:pos="7892"/>
              <w:tab w:val="right" w:pos="9026" w:leader="dot"/>
            </w:tabs>
            <w:rPr/>
          </w:pPr>
          <w:hyperlink w:anchor="__RefHeading___Toc1024500_3381743652">
            <w:r>
              <w:rPr>
                <w:webHidden/>
                <w:rStyle w:val="IndexLink"/>
                <w:rtl w:val="true"/>
              </w:rPr>
              <w:t>توضیح</w:t>
            </w:r>
            <w:r>
              <w:rPr>
                <w:rStyle w:val="IndexLink"/>
                <w:rtl w:val="true"/>
              </w:rPr>
              <w:tab/>
            </w:r>
            <w:r>
              <w:rPr>
                <w:rStyle w:val="IndexLink"/>
              </w:rPr>
              <w:t>590</w:t>
            </w:r>
          </w:hyperlink>
        </w:p>
        <w:p>
          <w:pPr>
            <w:pStyle w:val="Contents5"/>
            <w:tabs>
              <w:tab w:val="clear" w:pos="7892"/>
              <w:tab w:val="right" w:pos="9026" w:leader="dot"/>
            </w:tabs>
            <w:rPr/>
          </w:pPr>
          <w:hyperlink w:anchor="__RefHeading___Toc1024502_3381743652">
            <w:r>
              <w:rPr>
                <w:webHidden/>
                <w:rStyle w:val="IndexLink"/>
                <w:rtl w:val="true"/>
              </w:rPr>
              <w:t>«</w:t>
            </w:r>
            <w:r>
              <w:rPr>
                <w:rStyle w:val="IndexLink"/>
              </w:rPr>
              <w:t>52</w:t>
            </w:r>
            <w:r>
              <w:rPr>
                <w:rStyle w:val="IndexLink"/>
                <w:rtl w:val="true"/>
              </w:rPr>
              <w:t>»</w:t>
              <w:tab/>
            </w:r>
            <w:r>
              <w:rPr>
                <w:rStyle w:val="IndexLink"/>
              </w:rPr>
              <w:t>591</w:t>
            </w:r>
          </w:hyperlink>
        </w:p>
        <w:p>
          <w:pPr>
            <w:pStyle w:val="Contents5"/>
            <w:tabs>
              <w:tab w:val="clear" w:pos="7892"/>
              <w:tab w:val="right" w:pos="9026" w:leader="dot"/>
            </w:tabs>
            <w:rPr/>
          </w:pPr>
          <w:hyperlink w:anchor="__RefHeading___Toc1024504_3381743652">
            <w:r>
              <w:rPr>
                <w:webHidden/>
                <w:rStyle w:val="IndexLink"/>
                <w:rtl w:val="true"/>
              </w:rPr>
              <w:t>«</w:t>
            </w:r>
            <w:r>
              <w:rPr>
                <w:rStyle w:val="IndexLink"/>
              </w:rPr>
              <w:t>53</w:t>
            </w:r>
            <w:r>
              <w:rPr>
                <w:rStyle w:val="IndexLink"/>
                <w:rtl w:val="true"/>
              </w:rPr>
              <w:t>»</w:t>
              <w:tab/>
            </w:r>
            <w:r>
              <w:rPr>
                <w:rStyle w:val="IndexLink"/>
              </w:rPr>
              <w:t>591</w:t>
            </w:r>
          </w:hyperlink>
        </w:p>
        <w:p>
          <w:pPr>
            <w:pStyle w:val="Contents5"/>
            <w:tabs>
              <w:tab w:val="clear" w:pos="7892"/>
              <w:tab w:val="right" w:pos="9026" w:leader="dot"/>
            </w:tabs>
            <w:rPr/>
          </w:pPr>
          <w:hyperlink w:anchor="__RefHeading___Toc1024506_3381743652">
            <w:r>
              <w:rPr>
                <w:webHidden/>
                <w:rStyle w:val="IndexLink"/>
                <w:rtl w:val="true"/>
              </w:rPr>
              <w:t xml:space="preserve">روایت </w:t>
            </w:r>
            <w:r>
              <w:rPr>
                <w:rStyle w:val="IndexLink"/>
              </w:rPr>
              <w:t>52</w:t>
            </w:r>
            <w:r>
              <w:rPr>
                <w:rStyle w:val="IndexLink"/>
                <w:rtl w:val="true"/>
              </w:rPr>
              <w:tab/>
            </w:r>
            <w:r>
              <w:rPr>
                <w:rStyle w:val="IndexLink"/>
              </w:rPr>
              <w:t>591</w:t>
            </w:r>
          </w:hyperlink>
        </w:p>
        <w:p>
          <w:pPr>
            <w:pStyle w:val="Contents5"/>
            <w:tabs>
              <w:tab w:val="clear" w:pos="7892"/>
              <w:tab w:val="right" w:pos="9026" w:leader="dot"/>
            </w:tabs>
            <w:rPr/>
          </w:pPr>
          <w:hyperlink w:anchor="__RefHeading___Toc1024508_3381743652">
            <w:r>
              <w:rPr>
                <w:webHidden/>
                <w:rStyle w:val="IndexLink"/>
                <w:rtl w:val="true"/>
              </w:rPr>
              <w:t xml:space="preserve">روایت </w:t>
            </w:r>
            <w:r>
              <w:rPr>
                <w:rStyle w:val="IndexLink"/>
              </w:rPr>
              <w:t>53</w:t>
            </w:r>
            <w:r>
              <w:rPr>
                <w:rStyle w:val="IndexLink"/>
                <w:rtl w:val="true"/>
              </w:rPr>
              <w:tab/>
            </w:r>
            <w:r>
              <w:rPr>
                <w:rStyle w:val="IndexLink"/>
              </w:rPr>
              <w:t>591</w:t>
            </w:r>
          </w:hyperlink>
        </w:p>
        <w:p>
          <w:pPr>
            <w:pStyle w:val="Contents5"/>
            <w:tabs>
              <w:tab w:val="clear" w:pos="7892"/>
              <w:tab w:val="right" w:pos="9026" w:leader="dot"/>
            </w:tabs>
            <w:rPr/>
          </w:pPr>
          <w:hyperlink w:anchor="__RefHeading___Toc1024510_3381743652">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1024512_3381743652">
            <w:r>
              <w:rPr>
                <w:webHidden/>
                <w:rStyle w:val="IndexLink"/>
                <w:rtl w:val="true"/>
              </w:rPr>
              <w:t>«</w:t>
            </w:r>
            <w:r>
              <w:rPr>
                <w:rStyle w:val="IndexLink"/>
              </w:rPr>
              <w:t>54</w:t>
            </w:r>
            <w:r>
              <w:rPr>
                <w:rStyle w:val="IndexLink"/>
                <w:rtl w:val="true"/>
              </w:rPr>
              <w:t>»</w:t>
              <w:tab/>
            </w:r>
            <w:r>
              <w:rPr>
                <w:rStyle w:val="IndexLink"/>
              </w:rPr>
              <w:t>593</w:t>
            </w:r>
          </w:hyperlink>
        </w:p>
        <w:p>
          <w:pPr>
            <w:pStyle w:val="Contents5"/>
            <w:tabs>
              <w:tab w:val="clear" w:pos="7892"/>
              <w:tab w:val="right" w:pos="9026" w:leader="dot"/>
            </w:tabs>
            <w:rPr/>
          </w:pPr>
          <w:hyperlink w:anchor="__RefHeading___Toc1024514_3381743652">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1024516_3381743652">
            <w:r>
              <w:rPr>
                <w:webHidden/>
                <w:rStyle w:val="IndexLink"/>
                <w:rtl w:val="true"/>
              </w:rPr>
              <w:t xml:space="preserve">روایت </w:t>
            </w:r>
            <w:r>
              <w:rPr>
                <w:rStyle w:val="IndexLink"/>
              </w:rPr>
              <w:t>54</w:t>
            </w:r>
            <w:r>
              <w:rPr>
                <w:rStyle w:val="IndexLink"/>
                <w:rtl w:val="true"/>
              </w:rPr>
              <w:tab/>
            </w:r>
            <w:r>
              <w:rPr>
                <w:rStyle w:val="IndexLink"/>
              </w:rPr>
              <w:t>593</w:t>
            </w:r>
          </w:hyperlink>
        </w:p>
        <w:p>
          <w:pPr>
            <w:pStyle w:val="Contents5"/>
            <w:tabs>
              <w:tab w:val="clear" w:pos="7892"/>
              <w:tab w:val="right" w:pos="9026" w:leader="dot"/>
            </w:tabs>
            <w:rPr/>
          </w:pPr>
          <w:hyperlink w:anchor="__RefHeading___Toc1024518_3381743652">
            <w:r>
              <w:rPr>
                <w:webHidden/>
                <w:rStyle w:val="IndexLink"/>
                <w:rtl w:val="true"/>
              </w:rPr>
              <w:t>«</w:t>
            </w:r>
            <w:r>
              <w:rPr>
                <w:rStyle w:val="IndexLink"/>
              </w:rPr>
              <w:t>55</w:t>
            </w:r>
            <w:r>
              <w:rPr>
                <w:rStyle w:val="IndexLink"/>
                <w:rtl w:val="true"/>
              </w:rPr>
              <w:t>»</w:t>
              <w:tab/>
            </w:r>
            <w:r>
              <w:rPr>
                <w:rStyle w:val="IndexLink"/>
              </w:rPr>
              <w:t>595</w:t>
            </w:r>
          </w:hyperlink>
        </w:p>
        <w:p>
          <w:pPr>
            <w:pStyle w:val="Contents5"/>
            <w:tabs>
              <w:tab w:val="clear" w:pos="7892"/>
              <w:tab w:val="right" w:pos="9026" w:leader="dot"/>
            </w:tabs>
            <w:rPr/>
          </w:pPr>
          <w:hyperlink w:anchor="__RefHeading___Toc1024520_3381743652">
            <w:r>
              <w:rPr>
                <w:webHidden/>
                <w:rStyle w:val="IndexLink"/>
                <w:rtl w:val="true"/>
              </w:rPr>
              <w:t>«</w:t>
            </w:r>
            <w:r>
              <w:rPr>
                <w:rStyle w:val="IndexLink"/>
              </w:rPr>
              <w:t>56</w:t>
            </w:r>
            <w:r>
              <w:rPr>
                <w:rStyle w:val="IndexLink"/>
                <w:rtl w:val="true"/>
              </w:rPr>
              <w:t>»</w:t>
              <w:tab/>
            </w:r>
            <w:r>
              <w:rPr>
                <w:rStyle w:val="IndexLink"/>
              </w:rPr>
              <w:t>595</w:t>
            </w:r>
          </w:hyperlink>
        </w:p>
        <w:p>
          <w:pPr>
            <w:pStyle w:val="Contents5"/>
            <w:tabs>
              <w:tab w:val="clear" w:pos="7892"/>
              <w:tab w:val="right" w:pos="9026" w:leader="dot"/>
            </w:tabs>
            <w:rPr/>
          </w:pPr>
          <w:hyperlink w:anchor="__RefHeading___Toc1024522_3381743652">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1024524_3381743652">
            <w:r>
              <w:rPr>
                <w:webHidden/>
                <w:rStyle w:val="IndexLink"/>
                <w:rtl w:val="true"/>
              </w:rPr>
              <w:t>«</w:t>
            </w:r>
            <w:r>
              <w:rPr>
                <w:rStyle w:val="IndexLink"/>
              </w:rPr>
              <w:t>57</w:t>
            </w:r>
            <w:r>
              <w:rPr>
                <w:rStyle w:val="IndexLink"/>
                <w:rtl w:val="true"/>
              </w:rPr>
              <w:t>»</w:t>
              <w:tab/>
            </w:r>
            <w:r>
              <w:rPr>
                <w:rStyle w:val="IndexLink"/>
              </w:rPr>
              <w:t>595</w:t>
            </w:r>
          </w:hyperlink>
        </w:p>
        <w:p>
          <w:pPr>
            <w:pStyle w:val="Contents5"/>
            <w:tabs>
              <w:tab w:val="clear" w:pos="7892"/>
              <w:tab w:val="right" w:pos="9026" w:leader="dot"/>
            </w:tabs>
            <w:rPr/>
          </w:pPr>
          <w:hyperlink w:anchor="__RefHeading___Toc1024526_3381743652">
            <w:r>
              <w:rPr>
                <w:webHidden/>
                <w:rStyle w:val="IndexLink"/>
                <w:rtl w:val="true"/>
              </w:rPr>
              <w:t>«</w:t>
            </w:r>
            <w:r>
              <w:rPr>
                <w:rStyle w:val="IndexLink"/>
              </w:rPr>
              <w:t>58</w:t>
            </w:r>
            <w:r>
              <w:rPr>
                <w:rStyle w:val="IndexLink"/>
                <w:rtl w:val="true"/>
              </w:rPr>
              <w:t>»</w:t>
              <w:tab/>
            </w:r>
            <w:r>
              <w:rPr>
                <w:rStyle w:val="IndexLink"/>
              </w:rPr>
              <w:t>595</w:t>
            </w:r>
          </w:hyperlink>
        </w:p>
        <w:p>
          <w:pPr>
            <w:pStyle w:val="Contents5"/>
            <w:tabs>
              <w:tab w:val="clear" w:pos="7892"/>
              <w:tab w:val="right" w:pos="9026" w:leader="dot"/>
            </w:tabs>
            <w:rPr/>
          </w:pPr>
          <w:hyperlink w:anchor="__RefHeading___Toc1024528_3381743652">
            <w:r>
              <w:rPr>
                <w:webHidden/>
                <w:rStyle w:val="IndexLink"/>
                <w:rtl w:val="true"/>
              </w:rPr>
              <w:t xml:space="preserve">روایت </w:t>
            </w:r>
            <w:r>
              <w:rPr>
                <w:rStyle w:val="IndexLink"/>
              </w:rPr>
              <w:t>55</w:t>
            </w:r>
            <w:r>
              <w:rPr>
                <w:rStyle w:val="IndexLink"/>
                <w:rtl w:val="true"/>
              </w:rPr>
              <w:tab/>
            </w:r>
            <w:r>
              <w:rPr>
                <w:rStyle w:val="IndexLink"/>
              </w:rPr>
              <w:t>595</w:t>
            </w:r>
          </w:hyperlink>
        </w:p>
        <w:p>
          <w:pPr>
            <w:pStyle w:val="Contents5"/>
            <w:tabs>
              <w:tab w:val="clear" w:pos="7892"/>
              <w:tab w:val="right" w:pos="9026" w:leader="dot"/>
            </w:tabs>
            <w:rPr/>
          </w:pPr>
          <w:hyperlink w:anchor="__RefHeading___Toc1024530_3381743652">
            <w:r>
              <w:rPr>
                <w:webHidden/>
                <w:rStyle w:val="IndexLink"/>
                <w:rtl w:val="true"/>
              </w:rPr>
              <w:t xml:space="preserve">روایت </w:t>
            </w:r>
            <w:r>
              <w:rPr>
                <w:rStyle w:val="IndexLink"/>
              </w:rPr>
              <w:t>56</w:t>
            </w:r>
            <w:r>
              <w:rPr>
                <w:rStyle w:val="IndexLink"/>
                <w:rtl w:val="true"/>
              </w:rPr>
              <w:tab/>
            </w:r>
            <w:r>
              <w:rPr>
                <w:rStyle w:val="IndexLink"/>
              </w:rPr>
              <w:t>596</w:t>
            </w:r>
          </w:hyperlink>
        </w:p>
        <w:p>
          <w:pPr>
            <w:pStyle w:val="Contents5"/>
            <w:tabs>
              <w:tab w:val="clear" w:pos="7892"/>
              <w:tab w:val="right" w:pos="9026" w:leader="dot"/>
            </w:tabs>
            <w:rPr/>
          </w:pPr>
          <w:hyperlink w:anchor="__RefHeading___Toc1024532_3381743652">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1024534_3381743652">
            <w:r>
              <w:rPr>
                <w:webHidden/>
                <w:rStyle w:val="IndexLink"/>
                <w:rtl w:val="true"/>
              </w:rPr>
              <w:t xml:space="preserve">روایت </w:t>
            </w:r>
            <w:r>
              <w:rPr>
                <w:rStyle w:val="IndexLink"/>
              </w:rPr>
              <w:t>57</w:t>
            </w:r>
            <w:r>
              <w:rPr>
                <w:rStyle w:val="IndexLink"/>
                <w:rtl w:val="true"/>
              </w:rPr>
              <w:tab/>
            </w:r>
            <w:r>
              <w:rPr>
                <w:rStyle w:val="IndexLink"/>
              </w:rPr>
              <w:t>596</w:t>
            </w:r>
          </w:hyperlink>
        </w:p>
        <w:p>
          <w:pPr>
            <w:pStyle w:val="Contents5"/>
            <w:tabs>
              <w:tab w:val="clear" w:pos="7892"/>
              <w:tab w:val="right" w:pos="9026" w:leader="dot"/>
            </w:tabs>
            <w:rPr/>
          </w:pPr>
          <w:hyperlink w:anchor="__RefHeading___Toc1024536_3381743652">
            <w:r>
              <w:rPr>
                <w:webHidden/>
                <w:rStyle w:val="IndexLink"/>
                <w:rtl w:val="true"/>
              </w:rPr>
              <w:t xml:space="preserve">روایت </w:t>
            </w:r>
            <w:r>
              <w:rPr>
                <w:rStyle w:val="IndexLink"/>
              </w:rPr>
              <w:t>58</w:t>
            </w:r>
            <w:r>
              <w:rPr>
                <w:rStyle w:val="IndexLink"/>
                <w:rtl w:val="true"/>
              </w:rPr>
              <w:tab/>
            </w:r>
            <w:r>
              <w:rPr>
                <w:rStyle w:val="IndexLink"/>
              </w:rPr>
              <w:t>596</w:t>
            </w:r>
          </w:hyperlink>
        </w:p>
        <w:p>
          <w:pPr>
            <w:pStyle w:val="Contents5"/>
            <w:tabs>
              <w:tab w:val="clear" w:pos="7892"/>
              <w:tab w:val="right" w:pos="9026" w:leader="dot"/>
            </w:tabs>
            <w:rPr/>
          </w:pPr>
          <w:hyperlink w:anchor="__RefHeading___Toc1024538_3381743652">
            <w:r>
              <w:rPr>
                <w:webHidden/>
                <w:rStyle w:val="IndexLink"/>
                <w:rtl w:val="true"/>
              </w:rPr>
              <w:t>«</w:t>
            </w:r>
            <w:r>
              <w:rPr>
                <w:rStyle w:val="IndexLink"/>
              </w:rPr>
              <w:t>59</w:t>
            </w:r>
            <w:r>
              <w:rPr>
                <w:rStyle w:val="IndexLink"/>
                <w:rtl w:val="true"/>
              </w:rPr>
              <w:t>»</w:t>
              <w:tab/>
            </w:r>
            <w:r>
              <w:rPr>
                <w:rStyle w:val="IndexLink"/>
              </w:rPr>
              <w:t>597</w:t>
            </w:r>
          </w:hyperlink>
        </w:p>
        <w:p>
          <w:pPr>
            <w:pStyle w:val="Contents5"/>
            <w:tabs>
              <w:tab w:val="clear" w:pos="7892"/>
              <w:tab w:val="right" w:pos="9026" w:leader="dot"/>
            </w:tabs>
            <w:rPr/>
          </w:pPr>
          <w:hyperlink w:anchor="__RefHeading___Toc1024540_3381743652">
            <w:r>
              <w:rPr>
                <w:webHidden/>
                <w:rStyle w:val="IndexLink"/>
                <w:rtl w:val="true"/>
              </w:rPr>
              <w:t>«</w:t>
            </w:r>
            <w:r>
              <w:rPr>
                <w:rStyle w:val="IndexLink"/>
              </w:rPr>
              <w:t>60</w:t>
            </w:r>
            <w:r>
              <w:rPr>
                <w:rStyle w:val="IndexLink"/>
                <w:rtl w:val="true"/>
              </w:rPr>
              <w:t>»</w:t>
              <w:tab/>
            </w:r>
            <w:r>
              <w:rPr>
                <w:rStyle w:val="IndexLink"/>
              </w:rPr>
              <w:t>597</w:t>
            </w:r>
          </w:hyperlink>
        </w:p>
        <w:p>
          <w:pPr>
            <w:pStyle w:val="Contents5"/>
            <w:tabs>
              <w:tab w:val="clear" w:pos="7892"/>
              <w:tab w:val="right" w:pos="9026" w:leader="dot"/>
            </w:tabs>
            <w:rPr/>
          </w:pPr>
          <w:hyperlink w:anchor="__RefHeading___Toc1024542_3381743652">
            <w:r>
              <w:rPr>
                <w:webHidden/>
                <w:rStyle w:val="IndexLink"/>
                <w:rtl w:val="true"/>
              </w:rPr>
              <w:t>«</w:t>
            </w:r>
            <w:r>
              <w:rPr>
                <w:rStyle w:val="IndexLink"/>
              </w:rPr>
              <w:t>61</w:t>
            </w:r>
            <w:r>
              <w:rPr>
                <w:rStyle w:val="IndexLink"/>
                <w:rtl w:val="true"/>
              </w:rPr>
              <w:t>»</w:t>
              <w:tab/>
            </w:r>
            <w:r>
              <w:rPr>
                <w:rStyle w:val="IndexLink"/>
              </w:rPr>
              <w:t>597</w:t>
            </w:r>
          </w:hyperlink>
        </w:p>
        <w:p>
          <w:pPr>
            <w:pStyle w:val="Contents5"/>
            <w:tabs>
              <w:tab w:val="clear" w:pos="7892"/>
              <w:tab w:val="right" w:pos="9026" w:leader="dot"/>
            </w:tabs>
            <w:rPr/>
          </w:pPr>
          <w:hyperlink w:anchor="__RefHeading___Toc1024544_3381743652">
            <w:r>
              <w:rPr>
                <w:webHidden/>
                <w:rStyle w:val="IndexLink"/>
                <w:rtl w:val="true"/>
              </w:rPr>
              <w:t>بيان</w:t>
            </w:r>
            <w:r>
              <w:rPr>
                <w:rStyle w:val="IndexLink"/>
                <w:rtl w:val="true"/>
              </w:rPr>
              <w:tab/>
            </w:r>
            <w:r>
              <w:rPr>
                <w:rStyle w:val="IndexLink"/>
              </w:rPr>
              <w:t>597</w:t>
            </w:r>
          </w:hyperlink>
        </w:p>
        <w:p>
          <w:pPr>
            <w:pStyle w:val="Contents5"/>
            <w:tabs>
              <w:tab w:val="clear" w:pos="7892"/>
              <w:tab w:val="right" w:pos="9026" w:leader="dot"/>
            </w:tabs>
            <w:rPr/>
          </w:pPr>
          <w:hyperlink w:anchor="__RefHeading___Toc1024546_3381743652">
            <w:r>
              <w:rPr>
                <w:webHidden/>
                <w:rStyle w:val="IndexLink"/>
                <w:rtl w:val="true"/>
              </w:rPr>
              <w:t xml:space="preserve">روایت </w:t>
            </w:r>
            <w:r>
              <w:rPr>
                <w:rStyle w:val="IndexLink"/>
              </w:rPr>
              <w:t>59</w:t>
            </w:r>
            <w:r>
              <w:rPr>
                <w:rStyle w:val="IndexLink"/>
                <w:rtl w:val="true"/>
              </w:rPr>
              <w:tab/>
            </w:r>
            <w:r>
              <w:rPr>
                <w:rStyle w:val="IndexLink"/>
              </w:rPr>
              <w:t>597</w:t>
            </w:r>
          </w:hyperlink>
        </w:p>
        <w:p>
          <w:pPr>
            <w:pStyle w:val="Contents5"/>
            <w:tabs>
              <w:tab w:val="clear" w:pos="7892"/>
              <w:tab w:val="right" w:pos="9026" w:leader="dot"/>
            </w:tabs>
            <w:rPr/>
          </w:pPr>
          <w:hyperlink w:anchor="__RefHeading___Toc1024548_3381743652">
            <w:r>
              <w:rPr>
                <w:webHidden/>
                <w:rStyle w:val="IndexLink"/>
                <w:rtl w:val="true"/>
              </w:rPr>
              <w:t xml:space="preserve">روایت </w:t>
            </w:r>
            <w:r>
              <w:rPr>
                <w:rStyle w:val="IndexLink"/>
              </w:rPr>
              <w:t>60</w:t>
            </w:r>
            <w:r>
              <w:rPr>
                <w:rStyle w:val="IndexLink"/>
                <w:rtl w:val="true"/>
              </w:rPr>
              <w:tab/>
            </w:r>
            <w:r>
              <w:rPr>
                <w:rStyle w:val="IndexLink"/>
              </w:rPr>
              <w:t>597</w:t>
            </w:r>
          </w:hyperlink>
        </w:p>
        <w:p>
          <w:pPr>
            <w:pStyle w:val="Contents5"/>
            <w:tabs>
              <w:tab w:val="clear" w:pos="7892"/>
              <w:tab w:val="right" w:pos="9026" w:leader="dot"/>
            </w:tabs>
            <w:rPr/>
          </w:pPr>
          <w:hyperlink w:anchor="__RefHeading___Toc1024550_3381743652">
            <w:r>
              <w:rPr>
                <w:webHidden/>
                <w:rStyle w:val="IndexLink"/>
                <w:rtl w:val="true"/>
              </w:rPr>
              <w:t xml:space="preserve">روایت </w:t>
            </w:r>
            <w:r>
              <w:rPr>
                <w:rStyle w:val="IndexLink"/>
              </w:rPr>
              <w:t>61</w:t>
            </w:r>
            <w:r>
              <w:rPr>
                <w:rStyle w:val="IndexLink"/>
                <w:rtl w:val="true"/>
              </w:rPr>
              <w:tab/>
            </w:r>
            <w:r>
              <w:rPr>
                <w:rStyle w:val="IndexLink"/>
              </w:rPr>
              <w:t>598</w:t>
            </w:r>
          </w:hyperlink>
        </w:p>
        <w:p>
          <w:pPr>
            <w:pStyle w:val="Contents5"/>
            <w:tabs>
              <w:tab w:val="clear" w:pos="7892"/>
              <w:tab w:val="right" w:pos="9026" w:leader="dot"/>
            </w:tabs>
            <w:rPr/>
          </w:pPr>
          <w:hyperlink w:anchor="__RefHeading___Toc1024552_3381743652">
            <w:r>
              <w:rPr>
                <w:webHidden/>
                <w:rStyle w:val="IndexLink"/>
                <w:rtl w:val="true"/>
              </w:rPr>
              <w:t>توضیح</w:t>
            </w:r>
            <w:r>
              <w:rPr>
                <w:rStyle w:val="IndexLink"/>
                <w:rtl w:val="true"/>
              </w:rPr>
              <w:tab/>
            </w:r>
            <w:r>
              <w:rPr>
                <w:rStyle w:val="IndexLink"/>
              </w:rPr>
              <w:t>598</w:t>
            </w:r>
          </w:hyperlink>
        </w:p>
        <w:p>
          <w:pPr>
            <w:pStyle w:val="Contents5"/>
            <w:tabs>
              <w:tab w:val="clear" w:pos="7892"/>
              <w:tab w:val="right" w:pos="9026" w:leader="dot"/>
            </w:tabs>
            <w:rPr/>
          </w:pPr>
          <w:hyperlink w:anchor="__RefHeading___Toc1024554_3381743652">
            <w:r>
              <w:rPr>
                <w:webHidden/>
                <w:rStyle w:val="IndexLink"/>
                <w:rtl w:val="true"/>
              </w:rPr>
              <w:t>«</w:t>
            </w:r>
            <w:r>
              <w:rPr>
                <w:rStyle w:val="IndexLink"/>
              </w:rPr>
              <w:t>62</w:t>
            </w:r>
            <w:r>
              <w:rPr>
                <w:rStyle w:val="IndexLink"/>
                <w:rtl w:val="true"/>
              </w:rPr>
              <w:t>»</w:t>
              <w:tab/>
            </w:r>
            <w:r>
              <w:rPr>
                <w:rStyle w:val="IndexLink"/>
              </w:rPr>
              <w:t>599</w:t>
            </w:r>
          </w:hyperlink>
        </w:p>
        <w:p>
          <w:pPr>
            <w:pStyle w:val="Contents5"/>
            <w:tabs>
              <w:tab w:val="clear" w:pos="7892"/>
              <w:tab w:val="right" w:pos="9026" w:leader="dot"/>
            </w:tabs>
            <w:rPr/>
          </w:pPr>
          <w:hyperlink w:anchor="__RefHeading___Toc1024556_3381743652">
            <w:r>
              <w:rPr>
                <w:webHidden/>
                <w:rStyle w:val="IndexLink"/>
                <w:rtl w:val="true"/>
              </w:rPr>
              <w:t>بيان</w:t>
            </w:r>
            <w:r>
              <w:rPr>
                <w:rStyle w:val="IndexLink"/>
                <w:rtl w:val="true"/>
              </w:rPr>
              <w:tab/>
            </w:r>
            <w:r>
              <w:rPr>
                <w:rStyle w:val="IndexLink"/>
              </w:rPr>
              <w:t>599</w:t>
            </w:r>
          </w:hyperlink>
        </w:p>
        <w:p>
          <w:pPr>
            <w:pStyle w:val="Contents5"/>
            <w:tabs>
              <w:tab w:val="clear" w:pos="7892"/>
              <w:tab w:val="right" w:pos="9026" w:leader="dot"/>
            </w:tabs>
            <w:rPr/>
          </w:pPr>
          <w:hyperlink w:anchor="__RefHeading___Toc1024558_3381743652">
            <w:r>
              <w:rPr>
                <w:webHidden/>
                <w:rStyle w:val="IndexLink"/>
                <w:rtl w:val="true"/>
              </w:rPr>
              <w:t xml:space="preserve">روایت </w:t>
            </w:r>
            <w:r>
              <w:rPr>
                <w:rStyle w:val="IndexLink"/>
              </w:rPr>
              <w:t>62</w:t>
            </w:r>
            <w:r>
              <w:rPr>
                <w:rStyle w:val="IndexLink"/>
                <w:rtl w:val="true"/>
              </w:rPr>
              <w:tab/>
            </w:r>
            <w:r>
              <w:rPr>
                <w:rStyle w:val="IndexLink"/>
              </w:rPr>
              <w:t>599</w:t>
            </w:r>
          </w:hyperlink>
        </w:p>
        <w:p>
          <w:pPr>
            <w:pStyle w:val="Contents5"/>
            <w:tabs>
              <w:tab w:val="clear" w:pos="7892"/>
              <w:tab w:val="right" w:pos="9026" w:leader="dot"/>
            </w:tabs>
            <w:rPr/>
          </w:pPr>
          <w:hyperlink w:anchor="__RefHeading___Toc1024560_3381743652">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1024562_3381743652">
            <w:r>
              <w:rPr>
                <w:webHidden/>
                <w:rStyle w:val="IndexLink"/>
                <w:rtl w:val="true"/>
              </w:rPr>
              <w:t>«</w:t>
            </w:r>
            <w:r>
              <w:rPr>
                <w:rStyle w:val="IndexLink"/>
              </w:rPr>
              <w:t>63</w:t>
            </w:r>
            <w:r>
              <w:rPr>
                <w:rStyle w:val="IndexLink"/>
                <w:rtl w:val="true"/>
              </w:rPr>
              <w:t>»</w:t>
              <w:tab/>
            </w:r>
            <w:r>
              <w:rPr>
                <w:rStyle w:val="IndexLink"/>
              </w:rPr>
              <w:t>601</w:t>
            </w:r>
          </w:hyperlink>
        </w:p>
        <w:p>
          <w:pPr>
            <w:pStyle w:val="Contents5"/>
            <w:tabs>
              <w:tab w:val="clear" w:pos="7892"/>
              <w:tab w:val="right" w:pos="9026" w:leader="dot"/>
            </w:tabs>
            <w:rPr/>
          </w:pPr>
          <w:hyperlink w:anchor="__RefHeading___Toc1024564_3381743652">
            <w:r>
              <w:rPr>
                <w:webHidden/>
                <w:rStyle w:val="IndexLink"/>
                <w:rtl w:val="true"/>
              </w:rPr>
              <w:t xml:space="preserve">روایت </w:t>
            </w:r>
            <w:r>
              <w:rPr>
                <w:rStyle w:val="IndexLink"/>
              </w:rPr>
              <w:t>63</w:t>
            </w:r>
            <w:r>
              <w:rPr>
                <w:rStyle w:val="IndexLink"/>
                <w:rtl w:val="true"/>
              </w:rPr>
              <w:tab/>
            </w:r>
            <w:r>
              <w:rPr>
                <w:rStyle w:val="IndexLink"/>
              </w:rPr>
              <w:t>601</w:t>
            </w:r>
          </w:hyperlink>
        </w:p>
        <w:p>
          <w:pPr>
            <w:pStyle w:val="Contents5"/>
            <w:tabs>
              <w:tab w:val="clear" w:pos="7892"/>
              <w:tab w:val="right" w:pos="9026" w:leader="dot"/>
            </w:tabs>
            <w:rPr/>
          </w:pPr>
          <w:hyperlink w:anchor="__RefHeading___Toc1024566_3381743652">
            <w:r>
              <w:rPr>
                <w:webHidden/>
                <w:rStyle w:val="IndexLink"/>
                <w:rtl w:val="true"/>
              </w:rPr>
              <w:t>بيان</w:t>
            </w:r>
            <w:r>
              <w:rPr>
                <w:rStyle w:val="IndexLink"/>
                <w:rtl w:val="true"/>
              </w:rPr>
              <w:tab/>
            </w:r>
            <w:r>
              <w:rPr>
                <w:rStyle w:val="IndexLink"/>
              </w:rPr>
              <w:t>603</w:t>
            </w:r>
          </w:hyperlink>
        </w:p>
        <w:p>
          <w:pPr>
            <w:pStyle w:val="Contents5"/>
            <w:tabs>
              <w:tab w:val="clear" w:pos="7892"/>
              <w:tab w:val="right" w:pos="9026" w:leader="dot"/>
            </w:tabs>
            <w:rPr/>
          </w:pPr>
          <w:hyperlink w:anchor="__RefHeading___Toc1024568_3381743652">
            <w:r>
              <w:rPr>
                <w:webHidden/>
                <w:rStyle w:val="IndexLink"/>
                <w:rtl w:val="true"/>
              </w:rPr>
              <w:t>«</w:t>
            </w:r>
            <w:r>
              <w:rPr>
                <w:rStyle w:val="IndexLink"/>
              </w:rPr>
              <w:t>64</w:t>
            </w:r>
            <w:r>
              <w:rPr>
                <w:rStyle w:val="IndexLink"/>
                <w:rtl w:val="true"/>
              </w:rPr>
              <w:t>»</w:t>
              <w:tab/>
            </w:r>
            <w:r>
              <w:rPr>
                <w:rStyle w:val="IndexLink"/>
              </w:rPr>
              <w:t>603</w:t>
            </w:r>
          </w:hyperlink>
        </w:p>
        <w:p>
          <w:pPr>
            <w:pStyle w:val="Contents5"/>
            <w:tabs>
              <w:tab w:val="clear" w:pos="7892"/>
              <w:tab w:val="right" w:pos="9026" w:leader="dot"/>
            </w:tabs>
            <w:rPr/>
          </w:pPr>
          <w:hyperlink w:anchor="__RefHeading___Toc1024570_3381743652">
            <w:r>
              <w:rPr>
                <w:webHidden/>
                <w:rStyle w:val="IndexLink"/>
                <w:rtl w:val="true"/>
              </w:rPr>
              <w:t>بيان</w:t>
            </w:r>
            <w:r>
              <w:rPr>
                <w:rStyle w:val="IndexLink"/>
                <w:rtl w:val="true"/>
              </w:rPr>
              <w:tab/>
            </w:r>
            <w:r>
              <w:rPr>
                <w:rStyle w:val="IndexLink"/>
              </w:rPr>
              <w:t>603</w:t>
            </w:r>
          </w:hyperlink>
        </w:p>
        <w:p>
          <w:pPr>
            <w:pStyle w:val="Contents5"/>
            <w:tabs>
              <w:tab w:val="clear" w:pos="7892"/>
              <w:tab w:val="right" w:pos="9026" w:leader="dot"/>
            </w:tabs>
            <w:rPr/>
          </w:pPr>
          <w:hyperlink w:anchor="__RefHeading___Toc1024572_3381743652">
            <w:r>
              <w:rPr>
                <w:webHidden/>
                <w:rStyle w:val="IndexLink"/>
                <w:rtl w:val="true"/>
              </w:rPr>
              <w:t>بیان</w:t>
            </w:r>
            <w:r>
              <w:rPr>
                <w:rStyle w:val="IndexLink"/>
                <w:rtl w:val="true"/>
              </w:rPr>
              <w:tab/>
            </w:r>
            <w:r>
              <w:rPr>
                <w:rStyle w:val="IndexLink"/>
              </w:rPr>
              <w:t>603</w:t>
            </w:r>
          </w:hyperlink>
        </w:p>
        <w:p>
          <w:pPr>
            <w:pStyle w:val="Contents5"/>
            <w:tabs>
              <w:tab w:val="clear" w:pos="7892"/>
              <w:tab w:val="right" w:pos="9026" w:leader="dot"/>
            </w:tabs>
            <w:rPr/>
          </w:pPr>
          <w:hyperlink w:anchor="__RefHeading___Toc1024574_3381743652">
            <w:r>
              <w:rPr>
                <w:webHidden/>
                <w:rStyle w:val="IndexLink"/>
                <w:rtl w:val="true"/>
              </w:rPr>
              <w:t xml:space="preserve">روایت </w:t>
            </w:r>
            <w:r>
              <w:rPr>
                <w:rStyle w:val="IndexLink"/>
              </w:rPr>
              <w:t>64</w:t>
            </w:r>
            <w:r>
              <w:rPr>
                <w:rStyle w:val="IndexLink"/>
                <w:rtl w:val="true"/>
              </w:rPr>
              <w:tab/>
            </w:r>
            <w:r>
              <w:rPr>
                <w:rStyle w:val="IndexLink"/>
              </w:rPr>
              <w:t>603</w:t>
            </w:r>
          </w:hyperlink>
        </w:p>
        <w:p>
          <w:pPr>
            <w:pStyle w:val="Contents5"/>
            <w:tabs>
              <w:tab w:val="clear" w:pos="7892"/>
              <w:tab w:val="right" w:pos="9026" w:leader="dot"/>
            </w:tabs>
            <w:rPr/>
          </w:pPr>
          <w:hyperlink w:anchor="__RefHeading___Toc1024576_3381743652">
            <w:r>
              <w:rPr>
                <w:webHidden/>
                <w:rStyle w:val="IndexLink"/>
                <w:rtl w:val="true"/>
              </w:rPr>
              <w:t>توضیح</w:t>
            </w:r>
            <w:r>
              <w:rPr>
                <w:rStyle w:val="IndexLink"/>
                <w:rtl w:val="true"/>
              </w:rPr>
              <w:tab/>
            </w:r>
            <w:r>
              <w:rPr>
                <w:rStyle w:val="IndexLink"/>
              </w:rPr>
              <w:t>604</w:t>
            </w:r>
          </w:hyperlink>
        </w:p>
        <w:p>
          <w:pPr>
            <w:pStyle w:val="Contents5"/>
            <w:tabs>
              <w:tab w:val="clear" w:pos="7892"/>
              <w:tab w:val="right" w:pos="9026" w:leader="dot"/>
            </w:tabs>
            <w:rPr/>
          </w:pPr>
          <w:hyperlink w:anchor="__RefHeading___Toc1024578_3381743652">
            <w:r>
              <w:rPr>
                <w:webHidden/>
                <w:rStyle w:val="IndexLink"/>
                <w:rtl w:val="true"/>
              </w:rPr>
              <w:t>«</w:t>
            </w:r>
            <w:r>
              <w:rPr>
                <w:rStyle w:val="IndexLink"/>
              </w:rPr>
              <w:t>65</w:t>
            </w:r>
            <w:r>
              <w:rPr>
                <w:rStyle w:val="IndexLink"/>
                <w:rtl w:val="true"/>
              </w:rPr>
              <w:t>»</w:t>
              <w:tab/>
            </w:r>
            <w:r>
              <w:rPr>
                <w:rStyle w:val="IndexLink"/>
              </w:rPr>
              <w:t>605</w:t>
            </w:r>
          </w:hyperlink>
        </w:p>
        <w:p>
          <w:pPr>
            <w:pStyle w:val="Contents5"/>
            <w:tabs>
              <w:tab w:val="clear" w:pos="7892"/>
              <w:tab w:val="right" w:pos="9026" w:leader="dot"/>
            </w:tabs>
            <w:rPr/>
          </w:pPr>
          <w:hyperlink w:anchor="__RefHeading___Toc1024580_3381743652">
            <w:r>
              <w:rPr>
                <w:webHidden/>
                <w:rStyle w:val="IndexLink"/>
                <w:rtl w:val="true"/>
              </w:rPr>
              <w:t>«</w:t>
            </w:r>
            <w:r>
              <w:rPr>
                <w:rStyle w:val="IndexLink"/>
              </w:rPr>
              <w:t>66</w:t>
            </w:r>
            <w:r>
              <w:rPr>
                <w:rStyle w:val="IndexLink"/>
                <w:rtl w:val="true"/>
              </w:rPr>
              <w:t>»</w:t>
              <w:tab/>
            </w:r>
            <w:r>
              <w:rPr>
                <w:rStyle w:val="IndexLink"/>
              </w:rPr>
              <w:t>605</w:t>
            </w:r>
          </w:hyperlink>
        </w:p>
        <w:p>
          <w:pPr>
            <w:pStyle w:val="Contents5"/>
            <w:tabs>
              <w:tab w:val="clear" w:pos="7892"/>
              <w:tab w:val="right" w:pos="9026" w:leader="dot"/>
            </w:tabs>
            <w:rPr/>
          </w:pPr>
          <w:hyperlink w:anchor="__RefHeading___Toc1024582_3381743652">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1024584_3381743652">
            <w:r>
              <w:rPr>
                <w:webHidden/>
                <w:rStyle w:val="IndexLink"/>
                <w:rtl w:val="true"/>
              </w:rPr>
              <w:t xml:space="preserve">روایت </w:t>
            </w:r>
            <w:r>
              <w:rPr>
                <w:rStyle w:val="IndexLink"/>
              </w:rPr>
              <w:t>65</w:t>
            </w:r>
            <w:r>
              <w:rPr>
                <w:rStyle w:val="IndexLink"/>
                <w:rtl w:val="true"/>
              </w:rPr>
              <w:tab/>
            </w:r>
            <w:r>
              <w:rPr>
                <w:rStyle w:val="IndexLink"/>
              </w:rPr>
              <w:t>605</w:t>
            </w:r>
          </w:hyperlink>
        </w:p>
        <w:p>
          <w:pPr>
            <w:pStyle w:val="Contents5"/>
            <w:tabs>
              <w:tab w:val="clear" w:pos="7892"/>
              <w:tab w:val="right" w:pos="9026" w:leader="dot"/>
            </w:tabs>
            <w:rPr/>
          </w:pPr>
          <w:hyperlink w:anchor="__RefHeading___Toc1024586_3381743652">
            <w:r>
              <w:rPr>
                <w:webHidden/>
                <w:rStyle w:val="IndexLink"/>
                <w:rtl w:val="true"/>
              </w:rPr>
              <w:t xml:space="preserve">روایت </w:t>
            </w:r>
            <w:r>
              <w:rPr>
                <w:rStyle w:val="IndexLink"/>
              </w:rPr>
              <w:t>66</w:t>
            </w:r>
            <w:r>
              <w:rPr>
                <w:rStyle w:val="IndexLink"/>
                <w:rtl w:val="true"/>
              </w:rPr>
              <w:tab/>
            </w:r>
            <w:r>
              <w:rPr>
                <w:rStyle w:val="IndexLink"/>
              </w:rPr>
              <w:t>606</w:t>
            </w:r>
          </w:hyperlink>
        </w:p>
        <w:p>
          <w:pPr>
            <w:pStyle w:val="Contents5"/>
            <w:tabs>
              <w:tab w:val="clear" w:pos="7892"/>
              <w:tab w:val="right" w:pos="9026" w:leader="dot"/>
            </w:tabs>
            <w:rPr/>
          </w:pPr>
          <w:hyperlink w:anchor="__RefHeading___Toc1024588_3381743652">
            <w:r>
              <w:rPr>
                <w:webHidden/>
                <w:rStyle w:val="IndexLink"/>
                <w:rtl w:val="true"/>
              </w:rPr>
              <w:t>توضیح</w:t>
            </w:r>
            <w:r>
              <w:rPr>
                <w:rStyle w:val="IndexLink"/>
                <w:rtl w:val="true"/>
              </w:rPr>
              <w:tab/>
            </w:r>
            <w:r>
              <w:rPr>
                <w:rStyle w:val="IndexLink"/>
              </w:rPr>
              <w:t>606</w:t>
            </w:r>
          </w:hyperlink>
        </w:p>
        <w:p>
          <w:pPr>
            <w:pStyle w:val="Contents5"/>
            <w:tabs>
              <w:tab w:val="clear" w:pos="7892"/>
              <w:tab w:val="right" w:pos="9026" w:leader="dot"/>
            </w:tabs>
            <w:rPr/>
          </w:pPr>
          <w:hyperlink w:anchor="__RefHeading___Toc1024590_3381743652">
            <w:r>
              <w:rPr>
                <w:webHidden/>
                <w:rStyle w:val="IndexLink"/>
                <w:rtl w:val="true"/>
              </w:rPr>
              <w:t>«</w:t>
            </w:r>
            <w:r>
              <w:rPr>
                <w:rStyle w:val="IndexLink"/>
              </w:rPr>
              <w:t>67</w:t>
            </w:r>
            <w:r>
              <w:rPr>
                <w:rStyle w:val="IndexLink"/>
                <w:rtl w:val="true"/>
              </w:rPr>
              <w:t>»</w:t>
              <w:tab/>
            </w:r>
            <w:r>
              <w:rPr>
                <w:rStyle w:val="IndexLink"/>
              </w:rPr>
              <w:t>607</w:t>
            </w:r>
          </w:hyperlink>
        </w:p>
        <w:p>
          <w:pPr>
            <w:pStyle w:val="Contents5"/>
            <w:tabs>
              <w:tab w:val="clear" w:pos="7892"/>
              <w:tab w:val="right" w:pos="9026" w:leader="dot"/>
            </w:tabs>
            <w:rPr/>
          </w:pPr>
          <w:hyperlink w:anchor="__RefHeading___Toc1024592_3381743652">
            <w:r>
              <w:rPr>
                <w:webHidden/>
                <w:rStyle w:val="IndexLink"/>
                <w:rtl w:val="true"/>
              </w:rPr>
              <w:t xml:space="preserve">روایت </w:t>
            </w:r>
            <w:r>
              <w:rPr>
                <w:rStyle w:val="IndexLink"/>
              </w:rPr>
              <w:t>67</w:t>
            </w:r>
            <w:r>
              <w:rPr>
                <w:rStyle w:val="IndexLink"/>
                <w:rtl w:val="true"/>
              </w:rPr>
              <w:tab/>
            </w:r>
            <w:r>
              <w:rPr>
                <w:rStyle w:val="IndexLink"/>
              </w:rPr>
              <w:t>607</w:t>
            </w:r>
          </w:hyperlink>
        </w:p>
        <w:p>
          <w:pPr>
            <w:pStyle w:val="Contents5"/>
            <w:tabs>
              <w:tab w:val="clear" w:pos="7892"/>
              <w:tab w:val="right" w:pos="9026" w:leader="dot"/>
            </w:tabs>
            <w:rPr/>
          </w:pPr>
          <w:hyperlink w:anchor="__RefHeading___Toc1024594_3381743652">
            <w:r>
              <w:rPr>
                <w:webHidden/>
                <w:rStyle w:val="IndexLink"/>
                <w:rtl w:val="true"/>
              </w:rPr>
              <w:t>توضيح</w:t>
            </w:r>
            <w:r>
              <w:rPr>
                <w:rStyle w:val="IndexLink"/>
                <w:rtl w:val="true"/>
              </w:rPr>
              <w:tab/>
            </w:r>
            <w:r>
              <w:rPr>
                <w:rStyle w:val="IndexLink"/>
              </w:rPr>
              <w:t>609</w:t>
            </w:r>
          </w:hyperlink>
        </w:p>
        <w:p>
          <w:pPr>
            <w:pStyle w:val="Contents5"/>
            <w:tabs>
              <w:tab w:val="clear" w:pos="7892"/>
              <w:tab w:val="right" w:pos="9026" w:leader="dot"/>
            </w:tabs>
            <w:rPr/>
          </w:pPr>
          <w:hyperlink w:anchor="__RefHeading___Toc1024596_3381743652">
            <w:r>
              <w:rPr>
                <w:webHidden/>
                <w:rStyle w:val="IndexLink"/>
                <w:rtl w:val="true"/>
              </w:rPr>
              <w:t>«</w:t>
            </w:r>
            <w:r>
              <w:rPr>
                <w:rStyle w:val="IndexLink"/>
              </w:rPr>
              <w:t>68</w:t>
            </w:r>
            <w:r>
              <w:rPr>
                <w:rStyle w:val="IndexLink"/>
                <w:rtl w:val="true"/>
              </w:rPr>
              <w:t>»</w:t>
              <w:tab/>
            </w:r>
            <w:r>
              <w:rPr>
                <w:rStyle w:val="IndexLink"/>
              </w:rPr>
              <w:t>609</w:t>
            </w:r>
          </w:hyperlink>
        </w:p>
        <w:p>
          <w:pPr>
            <w:pStyle w:val="Contents5"/>
            <w:tabs>
              <w:tab w:val="clear" w:pos="7892"/>
              <w:tab w:val="right" w:pos="9026" w:leader="dot"/>
            </w:tabs>
            <w:rPr/>
          </w:pPr>
          <w:hyperlink w:anchor="__RefHeading___Toc1024598_3381743652">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1024600_3381743652">
            <w:r>
              <w:rPr>
                <w:webHidden/>
                <w:rStyle w:val="IndexLink"/>
                <w:rtl w:val="true"/>
              </w:rPr>
              <w:t>«</w:t>
            </w:r>
            <w:r>
              <w:rPr>
                <w:rStyle w:val="IndexLink"/>
              </w:rPr>
              <w:t>69</w:t>
            </w:r>
            <w:r>
              <w:rPr>
                <w:rStyle w:val="IndexLink"/>
                <w:rtl w:val="true"/>
              </w:rPr>
              <w:t>»</w:t>
              <w:tab/>
            </w:r>
            <w:r>
              <w:rPr>
                <w:rStyle w:val="IndexLink"/>
              </w:rPr>
              <w:t>609</w:t>
            </w:r>
          </w:hyperlink>
        </w:p>
        <w:p>
          <w:pPr>
            <w:pStyle w:val="Contents5"/>
            <w:tabs>
              <w:tab w:val="clear" w:pos="7892"/>
              <w:tab w:val="right" w:pos="9026" w:leader="dot"/>
            </w:tabs>
            <w:rPr/>
          </w:pPr>
          <w:hyperlink w:anchor="__RefHeading___Toc1024602_3381743652">
            <w:r>
              <w:rPr>
                <w:webHidden/>
                <w:rStyle w:val="IndexLink"/>
                <w:rtl w:val="true"/>
              </w:rPr>
              <w:t>توضیح</w:t>
            </w:r>
            <w:r>
              <w:rPr>
                <w:rStyle w:val="IndexLink"/>
                <w:rtl w:val="true"/>
              </w:rPr>
              <w:tab/>
            </w:r>
            <w:r>
              <w:rPr>
                <w:rStyle w:val="IndexLink"/>
              </w:rPr>
              <w:t>609</w:t>
            </w:r>
          </w:hyperlink>
        </w:p>
        <w:p>
          <w:pPr>
            <w:pStyle w:val="Contents5"/>
            <w:tabs>
              <w:tab w:val="clear" w:pos="7892"/>
              <w:tab w:val="right" w:pos="9026" w:leader="dot"/>
            </w:tabs>
            <w:rPr/>
          </w:pPr>
          <w:hyperlink w:anchor="__RefHeading___Toc1024604_3381743652">
            <w:r>
              <w:rPr>
                <w:webHidden/>
                <w:rStyle w:val="IndexLink"/>
                <w:rtl w:val="true"/>
              </w:rPr>
              <w:t xml:space="preserve">روایت </w:t>
            </w:r>
            <w:r>
              <w:rPr>
                <w:rStyle w:val="IndexLink"/>
              </w:rPr>
              <w:t>68</w:t>
            </w:r>
            <w:r>
              <w:rPr>
                <w:rStyle w:val="IndexLink"/>
                <w:rtl w:val="true"/>
              </w:rPr>
              <w:tab/>
            </w:r>
            <w:r>
              <w:rPr>
                <w:rStyle w:val="IndexLink"/>
              </w:rPr>
              <w:t>609</w:t>
            </w:r>
          </w:hyperlink>
        </w:p>
        <w:p>
          <w:pPr>
            <w:pStyle w:val="Contents5"/>
            <w:tabs>
              <w:tab w:val="clear" w:pos="7892"/>
              <w:tab w:val="right" w:pos="9026" w:leader="dot"/>
            </w:tabs>
            <w:rPr/>
          </w:pPr>
          <w:hyperlink w:anchor="__RefHeading___Toc1024606_3381743652">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1024608_3381743652">
            <w:r>
              <w:rPr>
                <w:webHidden/>
                <w:rStyle w:val="IndexLink"/>
                <w:rtl w:val="true"/>
              </w:rPr>
              <w:t xml:space="preserve">روایت </w:t>
            </w:r>
            <w:r>
              <w:rPr>
                <w:rStyle w:val="IndexLink"/>
              </w:rPr>
              <w:t>69</w:t>
            </w:r>
            <w:r>
              <w:rPr>
                <w:rStyle w:val="IndexLink"/>
                <w:rtl w:val="true"/>
              </w:rPr>
              <w:tab/>
            </w:r>
            <w:r>
              <w:rPr>
                <w:rStyle w:val="IndexLink"/>
              </w:rPr>
              <w:t>610</w:t>
            </w:r>
          </w:hyperlink>
        </w:p>
        <w:p>
          <w:pPr>
            <w:pStyle w:val="Contents5"/>
            <w:tabs>
              <w:tab w:val="clear" w:pos="7892"/>
              <w:tab w:val="right" w:pos="9026" w:leader="dot"/>
            </w:tabs>
            <w:rPr/>
          </w:pPr>
          <w:hyperlink w:anchor="__RefHeading___Toc1024610_3381743652">
            <w:r>
              <w:rPr>
                <w:webHidden/>
                <w:rStyle w:val="IndexLink"/>
                <w:rtl w:val="true"/>
              </w:rPr>
              <w:t>«</w:t>
            </w:r>
            <w:r>
              <w:rPr>
                <w:rStyle w:val="IndexLink"/>
              </w:rPr>
              <w:t>70</w:t>
            </w:r>
            <w:r>
              <w:rPr>
                <w:rStyle w:val="IndexLink"/>
                <w:rtl w:val="true"/>
              </w:rPr>
              <w:t>»</w:t>
              <w:tab/>
            </w:r>
            <w:r>
              <w:rPr>
                <w:rStyle w:val="IndexLink"/>
              </w:rPr>
              <w:t>611</w:t>
            </w:r>
          </w:hyperlink>
        </w:p>
        <w:p>
          <w:pPr>
            <w:pStyle w:val="Contents5"/>
            <w:tabs>
              <w:tab w:val="clear" w:pos="7892"/>
              <w:tab w:val="right" w:pos="9026" w:leader="dot"/>
            </w:tabs>
            <w:rPr/>
          </w:pPr>
          <w:hyperlink w:anchor="__RefHeading___Toc1024612_3381743652">
            <w:r>
              <w:rPr>
                <w:webHidden/>
                <w:rStyle w:val="IndexLink"/>
                <w:rtl w:val="true"/>
              </w:rPr>
              <w:t>«</w:t>
            </w:r>
            <w:r>
              <w:rPr>
                <w:rStyle w:val="IndexLink"/>
              </w:rPr>
              <w:t>71</w:t>
            </w:r>
            <w:r>
              <w:rPr>
                <w:rStyle w:val="IndexLink"/>
                <w:rtl w:val="true"/>
              </w:rPr>
              <w:t>»</w:t>
              <w:tab/>
            </w:r>
            <w:r>
              <w:rPr>
                <w:rStyle w:val="IndexLink"/>
              </w:rPr>
              <w:t>611</w:t>
            </w:r>
          </w:hyperlink>
        </w:p>
        <w:p>
          <w:pPr>
            <w:pStyle w:val="Contents5"/>
            <w:tabs>
              <w:tab w:val="clear" w:pos="7892"/>
              <w:tab w:val="right" w:pos="9026" w:leader="dot"/>
            </w:tabs>
            <w:rPr/>
          </w:pPr>
          <w:hyperlink w:anchor="__RefHeading___Toc1024614_3381743652">
            <w:r>
              <w:rPr>
                <w:webHidden/>
                <w:rStyle w:val="IndexLink"/>
                <w:rtl w:val="true"/>
              </w:rPr>
              <w:t xml:space="preserve">روایت </w:t>
            </w:r>
            <w:r>
              <w:rPr>
                <w:rStyle w:val="IndexLink"/>
              </w:rPr>
              <w:t>70</w:t>
            </w:r>
            <w:r>
              <w:rPr>
                <w:rStyle w:val="IndexLink"/>
                <w:rtl w:val="true"/>
              </w:rPr>
              <w:tab/>
            </w:r>
            <w:r>
              <w:rPr>
                <w:rStyle w:val="IndexLink"/>
              </w:rPr>
              <w:t>611</w:t>
            </w:r>
          </w:hyperlink>
        </w:p>
        <w:p>
          <w:pPr>
            <w:pStyle w:val="Contents5"/>
            <w:tabs>
              <w:tab w:val="clear" w:pos="7892"/>
              <w:tab w:val="right" w:pos="9026" w:leader="dot"/>
            </w:tabs>
            <w:rPr/>
          </w:pPr>
          <w:hyperlink w:anchor="__RefHeading___Toc1024616_3381743652">
            <w:r>
              <w:rPr>
                <w:webHidden/>
                <w:rStyle w:val="IndexLink"/>
                <w:rtl w:val="true"/>
              </w:rPr>
              <w:t xml:space="preserve">روایت </w:t>
            </w:r>
            <w:r>
              <w:rPr>
                <w:rStyle w:val="IndexLink"/>
              </w:rPr>
              <w:t>71</w:t>
            </w:r>
            <w:r>
              <w:rPr>
                <w:rStyle w:val="IndexLink"/>
                <w:rtl w:val="true"/>
              </w:rPr>
              <w:tab/>
            </w:r>
            <w:r>
              <w:rPr>
                <w:rStyle w:val="IndexLink"/>
              </w:rPr>
              <w:t>611</w:t>
            </w:r>
          </w:hyperlink>
        </w:p>
        <w:p>
          <w:pPr>
            <w:pStyle w:val="Contents5"/>
            <w:tabs>
              <w:tab w:val="clear" w:pos="7892"/>
              <w:tab w:val="right" w:pos="9026" w:leader="dot"/>
            </w:tabs>
            <w:rPr/>
          </w:pPr>
          <w:hyperlink w:anchor="__RefHeading___Toc1024618_3381743652">
            <w:r>
              <w:rPr>
                <w:webHidden/>
                <w:rStyle w:val="IndexLink"/>
                <w:rtl w:val="true"/>
              </w:rPr>
              <w:t>بيان</w:t>
            </w:r>
            <w:r>
              <w:rPr>
                <w:rStyle w:val="IndexLink"/>
                <w:rtl w:val="true"/>
              </w:rPr>
              <w:tab/>
            </w:r>
            <w:r>
              <w:rPr>
                <w:rStyle w:val="IndexLink"/>
              </w:rPr>
              <w:t>614</w:t>
            </w:r>
          </w:hyperlink>
        </w:p>
        <w:p>
          <w:pPr>
            <w:pStyle w:val="Contents5"/>
            <w:tabs>
              <w:tab w:val="clear" w:pos="7892"/>
              <w:tab w:val="right" w:pos="9026" w:leader="dot"/>
            </w:tabs>
            <w:rPr/>
          </w:pPr>
          <w:hyperlink w:anchor="__RefHeading___Toc1024620_3381743652">
            <w:r>
              <w:rPr>
                <w:webHidden/>
                <w:rStyle w:val="IndexLink"/>
                <w:rtl w:val="true"/>
              </w:rPr>
              <w:t>«</w:t>
            </w:r>
            <w:r>
              <w:rPr>
                <w:rStyle w:val="IndexLink"/>
              </w:rPr>
              <w:t>72</w:t>
            </w:r>
            <w:r>
              <w:rPr>
                <w:rStyle w:val="IndexLink"/>
                <w:rtl w:val="true"/>
              </w:rPr>
              <w:t>»</w:t>
              <w:tab/>
            </w:r>
            <w:r>
              <w:rPr>
                <w:rStyle w:val="IndexLink"/>
              </w:rPr>
              <w:t>614</w:t>
            </w:r>
          </w:hyperlink>
        </w:p>
        <w:p>
          <w:pPr>
            <w:pStyle w:val="Contents5"/>
            <w:tabs>
              <w:tab w:val="clear" w:pos="7892"/>
              <w:tab w:val="right" w:pos="9026" w:leader="dot"/>
            </w:tabs>
            <w:rPr/>
          </w:pPr>
          <w:hyperlink w:anchor="__RefHeading___Toc1024622_3381743652">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1024624_3381743652">
            <w:r>
              <w:rPr>
                <w:webHidden/>
                <w:rStyle w:val="IndexLink"/>
                <w:rtl w:val="true"/>
              </w:rPr>
              <w:t xml:space="preserve">روایت </w:t>
            </w:r>
            <w:r>
              <w:rPr>
                <w:rStyle w:val="IndexLink"/>
              </w:rPr>
              <w:t>72</w:t>
            </w:r>
            <w:r>
              <w:rPr>
                <w:rStyle w:val="IndexLink"/>
                <w:rtl w:val="true"/>
              </w:rPr>
              <w:tab/>
            </w:r>
            <w:r>
              <w:rPr>
                <w:rStyle w:val="IndexLink"/>
              </w:rPr>
              <w:t>615</w:t>
            </w:r>
          </w:hyperlink>
        </w:p>
        <w:p>
          <w:pPr>
            <w:pStyle w:val="Contents5"/>
            <w:tabs>
              <w:tab w:val="clear" w:pos="7892"/>
              <w:tab w:val="right" w:pos="9026" w:leader="dot"/>
            </w:tabs>
            <w:rPr/>
          </w:pPr>
          <w:hyperlink w:anchor="__RefHeading___Toc1024626_3381743652">
            <w:r>
              <w:rPr>
                <w:webHidden/>
                <w:rStyle w:val="IndexLink"/>
                <w:rtl w:val="true"/>
              </w:rPr>
              <w:t>«</w:t>
            </w:r>
            <w:r>
              <w:rPr>
                <w:rStyle w:val="IndexLink"/>
              </w:rPr>
              <w:t>73</w:t>
            </w:r>
            <w:r>
              <w:rPr>
                <w:rStyle w:val="IndexLink"/>
                <w:rtl w:val="true"/>
              </w:rPr>
              <w:t>»</w:t>
              <w:tab/>
            </w:r>
            <w:r>
              <w:rPr>
                <w:rStyle w:val="IndexLink"/>
              </w:rPr>
              <w:t>616</w:t>
            </w:r>
          </w:hyperlink>
        </w:p>
        <w:p>
          <w:pPr>
            <w:pStyle w:val="Contents5"/>
            <w:tabs>
              <w:tab w:val="clear" w:pos="7892"/>
              <w:tab w:val="right" w:pos="9026" w:leader="dot"/>
            </w:tabs>
            <w:rPr/>
          </w:pPr>
          <w:hyperlink w:anchor="__RefHeading___Toc1024628_3381743652">
            <w:r>
              <w:rPr>
                <w:webHidden/>
                <w:rStyle w:val="IndexLink"/>
                <w:rtl w:val="true"/>
              </w:rPr>
              <w:t>بيان</w:t>
            </w:r>
            <w:r>
              <w:rPr>
                <w:rStyle w:val="IndexLink"/>
                <w:rtl w:val="true"/>
              </w:rPr>
              <w:tab/>
            </w:r>
            <w:r>
              <w:rPr>
                <w:rStyle w:val="IndexLink"/>
              </w:rPr>
              <w:t>616</w:t>
            </w:r>
          </w:hyperlink>
        </w:p>
        <w:p>
          <w:pPr>
            <w:pStyle w:val="Contents5"/>
            <w:tabs>
              <w:tab w:val="clear" w:pos="7892"/>
              <w:tab w:val="right" w:pos="9026" w:leader="dot"/>
            </w:tabs>
            <w:rPr/>
          </w:pPr>
          <w:hyperlink w:anchor="__RefHeading___Toc1024630_3381743652">
            <w:r>
              <w:rPr>
                <w:webHidden/>
                <w:rStyle w:val="IndexLink"/>
                <w:rtl w:val="true"/>
              </w:rPr>
              <w:t>«</w:t>
            </w:r>
            <w:r>
              <w:rPr>
                <w:rStyle w:val="IndexLink"/>
              </w:rPr>
              <w:t>74</w:t>
            </w:r>
            <w:r>
              <w:rPr>
                <w:rStyle w:val="IndexLink"/>
                <w:rtl w:val="true"/>
              </w:rPr>
              <w:t>»</w:t>
              <w:tab/>
            </w:r>
            <w:r>
              <w:rPr>
                <w:rStyle w:val="IndexLink"/>
              </w:rPr>
              <w:t>616</w:t>
            </w:r>
          </w:hyperlink>
        </w:p>
        <w:p>
          <w:pPr>
            <w:pStyle w:val="Contents5"/>
            <w:tabs>
              <w:tab w:val="clear" w:pos="7892"/>
              <w:tab w:val="right" w:pos="9026" w:leader="dot"/>
            </w:tabs>
            <w:rPr/>
          </w:pPr>
          <w:hyperlink w:anchor="__RefHeading___Toc1024632_3381743652">
            <w:r>
              <w:rPr>
                <w:webHidden/>
                <w:rStyle w:val="IndexLink"/>
                <w:rtl w:val="true"/>
              </w:rPr>
              <w:t xml:space="preserve">روایت </w:t>
            </w:r>
            <w:r>
              <w:rPr>
                <w:rStyle w:val="IndexLink"/>
              </w:rPr>
              <w:t>73</w:t>
            </w:r>
            <w:r>
              <w:rPr>
                <w:rStyle w:val="IndexLink"/>
                <w:rtl w:val="true"/>
              </w:rPr>
              <w:tab/>
            </w:r>
            <w:r>
              <w:rPr>
                <w:rStyle w:val="IndexLink"/>
              </w:rPr>
              <w:t>616</w:t>
            </w:r>
          </w:hyperlink>
        </w:p>
        <w:p>
          <w:pPr>
            <w:pStyle w:val="Contents5"/>
            <w:tabs>
              <w:tab w:val="clear" w:pos="7892"/>
              <w:tab w:val="right" w:pos="9026" w:leader="dot"/>
            </w:tabs>
            <w:rPr/>
          </w:pPr>
          <w:hyperlink w:anchor="__RefHeading___Toc1024634_3381743652">
            <w:r>
              <w:rPr>
                <w:webHidden/>
                <w:rStyle w:val="IndexLink"/>
                <w:rtl w:val="true"/>
              </w:rPr>
              <w:t>توضیح</w:t>
            </w:r>
            <w:r>
              <w:rPr>
                <w:rStyle w:val="IndexLink"/>
                <w:rtl w:val="true"/>
              </w:rPr>
              <w:tab/>
            </w:r>
            <w:r>
              <w:rPr>
                <w:rStyle w:val="IndexLink"/>
              </w:rPr>
              <w:t>617</w:t>
            </w:r>
          </w:hyperlink>
        </w:p>
        <w:p>
          <w:pPr>
            <w:pStyle w:val="Contents5"/>
            <w:tabs>
              <w:tab w:val="clear" w:pos="7892"/>
              <w:tab w:val="right" w:pos="9026" w:leader="dot"/>
            </w:tabs>
            <w:rPr/>
          </w:pPr>
          <w:hyperlink w:anchor="__RefHeading___Toc1024636_3381743652">
            <w:r>
              <w:rPr>
                <w:webHidden/>
                <w:rStyle w:val="IndexLink"/>
                <w:rtl w:val="true"/>
              </w:rPr>
              <w:t xml:space="preserve">روایت </w:t>
            </w:r>
            <w:r>
              <w:rPr>
                <w:rStyle w:val="IndexLink"/>
              </w:rPr>
              <w:t>74</w:t>
            </w:r>
            <w:r>
              <w:rPr>
                <w:rStyle w:val="IndexLink"/>
                <w:rtl w:val="true"/>
              </w:rPr>
              <w:tab/>
            </w:r>
            <w:r>
              <w:rPr>
                <w:rStyle w:val="IndexLink"/>
              </w:rPr>
              <w:t>617</w:t>
            </w:r>
          </w:hyperlink>
        </w:p>
        <w:p>
          <w:pPr>
            <w:pStyle w:val="Contents5"/>
            <w:tabs>
              <w:tab w:val="clear" w:pos="7892"/>
              <w:tab w:val="right" w:pos="9026" w:leader="dot"/>
            </w:tabs>
            <w:rPr/>
          </w:pPr>
          <w:hyperlink w:anchor="__RefHeading___Toc1024638_3381743652">
            <w:r>
              <w:rPr>
                <w:webHidden/>
                <w:rStyle w:val="IndexLink"/>
                <w:rtl w:val="true"/>
              </w:rPr>
              <w:t>بيان</w:t>
            </w:r>
            <w:r>
              <w:rPr>
                <w:rStyle w:val="IndexLink"/>
                <w:rtl w:val="true"/>
              </w:rPr>
              <w:tab/>
            </w:r>
            <w:r>
              <w:rPr>
                <w:rStyle w:val="IndexLink"/>
              </w:rPr>
              <w:t>618</w:t>
            </w:r>
          </w:hyperlink>
        </w:p>
        <w:p>
          <w:pPr>
            <w:pStyle w:val="Contents5"/>
            <w:tabs>
              <w:tab w:val="clear" w:pos="7892"/>
              <w:tab w:val="right" w:pos="9026" w:leader="dot"/>
            </w:tabs>
            <w:rPr/>
          </w:pPr>
          <w:hyperlink w:anchor="__RefHeading___Toc1024640_3381743652">
            <w:r>
              <w:rPr>
                <w:webHidden/>
                <w:rStyle w:val="IndexLink"/>
                <w:rtl w:val="true"/>
              </w:rPr>
              <w:t>«</w:t>
            </w:r>
            <w:r>
              <w:rPr>
                <w:rStyle w:val="IndexLink"/>
              </w:rPr>
              <w:t>75</w:t>
            </w:r>
            <w:r>
              <w:rPr>
                <w:rStyle w:val="IndexLink"/>
                <w:rtl w:val="true"/>
              </w:rPr>
              <w:t>»</w:t>
              <w:tab/>
            </w:r>
            <w:r>
              <w:rPr>
                <w:rStyle w:val="IndexLink"/>
              </w:rPr>
              <w:t>618</w:t>
            </w:r>
          </w:hyperlink>
        </w:p>
        <w:p>
          <w:pPr>
            <w:pStyle w:val="Contents5"/>
            <w:tabs>
              <w:tab w:val="clear" w:pos="7892"/>
              <w:tab w:val="right" w:pos="9026" w:leader="dot"/>
            </w:tabs>
            <w:rPr/>
          </w:pPr>
          <w:hyperlink w:anchor="__RefHeading___Toc1024642_3381743652">
            <w:r>
              <w:rPr>
                <w:webHidden/>
                <w:rStyle w:val="IndexLink"/>
                <w:rtl w:val="true"/>
              </w:rPr>
              <w:t>«</w:t>
            </w:r>
            <w:r>
              <w:rPr>
                <w:rStyle w:val="IndexLink"/>
              </w:rPr>
              <w:t>76</w:t>
            </w:r>
            <w:r>
              <w:rPr>
                <w:rStyle w:val="IndexLink"/>
                <w:rtl w:val="true"/>
              </w:rPr>
              <w:t>»</w:t>
              <w:tab/>
            </w:r>
            <w:r>
              <w:rPr>
                <w:rStyle w:val="IndexLink"/>
              </w:rPr>
              <w:t>618</w:t>
            </w:r>
          </w:hyperlink>
        </w:p>
        <w:p>
          <w:pPr>
            <w:pStyle w:val="Contents5"/>
            <w:tabs>
              <w:tab w:val="clear" w:pos="7892"/>
              <w:tab w:val="right" w:pos="9026" w:leader="dot"/>
            </w:tabs>
            <w:rPr/>
          </w:pPr>
          <w:hyperlink w:anchor="__RefHeading___Toc1024644_3381743652">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1024646_3381743652">
            <w:r>
              <w:rPr>
                <w:webHidden/>
                <w:rStyle w:val="IndexLink"/>
                <w:rtl w:val="true"/>
              </w:rPr>
              <w:t xml:space="preserve">روایت </w:t>
            </w:r>
            <w:r>
              <w:rPr>
                <w:rStyle w:val="IndexLink"/>
              </w:rPr>
              <w:t>75</w:t>
            </w:r>
            <w:r>
              <w:rPr>
                <w:rStyle w:val="IndexLink"/>
                <w:rtl w:val="true"/>
              </w:rPr>
              <w:tab/>
            </w:r>
            <w:r>
              <w:rPr>
                <w:rStyle w:val="IndexLink"/>
              </w:rPr>
              <w:t>618</w:t>
            </w:r>
          </w:hyperlink>
        </w:p>
        <w:p>
          <w:pPr>
            <w:pStyle w:val="Contents5"/>
            <w:tabs>
              <w:tab w:val="clear" w:pos="7892"/>
              <w:tab w:val="right" w:pos="9026" w:leader="dot"/>
            </w:tabs>
            <w:rPr/>
          </w:pPr>
          <w:hyperlink w:anchor="__RefHeading___Toc1024648_3381743652">
            <w:r>
              <w:rPr>
                <w:webHidden/>
                <w:rStyle w:val="IndexLink"/>
                <w:rtl w:val="true"/>
              </w:rPr>
              <w:t xml:space="preserve">روایت </w:t>
            </w:r>
            <w:r>
              <w:rPr>
                <w:rStyle w:val="IndexLink"/>
              </w:rPr>
              <w:t>76</w:t>
            </w:r>
            <w:r>
              <w:rPr>
                <w:rStyle w:val="IndexLink"/>
                <w:rtl w:val="true"/>
              </w:rPr>
              <w:tab/>
            </w:r>
            <w:r>
              <w:rPr>
                <w:rStyle w:val="IndexLink"/>
              </w:rPr>
              <w:t>619</w:t>
            </w:r>
          </w:hyperlink>
        </w:p>
        <w:p>
          <w:pPr>
            <w:pStyle w:val="Contents5"/>
            <w:tabs>
              <w:tab w:val="clear" w:pos="7892"/>
              <w:tab w:val="right" w:pos="9026" w:leader="dot"/>
            </w:tabs>
            <w:rPr/>
          </w:pPr>
          <w:hyperlink w:anchor="__RefHeading___Toc1024650_3381743652">
            <w:r>
              <w:rPr>
                <w:webHidden/>
                <w:rStyle w:val="IndexLink"/>
                <w:rtl w:val="true"/>
              </w:rPr>
              <w:t>توضيح</w:t>
            </w:r>
            <w:r>
              <w:rPr>
                <w:rStyle w:val="IndexLink"/>
                <w:rtl w:val="true"/>
              </w:rPr>
              <w:tab/>
            </w:r>
            <w:r>
              <w:rPr>
                <w:rStyle w:val="IndexLink"/>
              </w:rPr>
              <w:t>626</w:t>
            </w:r>
          </w:hyperlink>
        </w:p>
        <w:p>
          <w:pPr>
            <w:pStyle w:val="Contents5"/>
            <w:tabs>
              <w:tab w:val="clear" w:pos="7892"/>
              <w:tab w:val="right" w:pos="9026" w:leader="dot"/>
            </w:tabs>
            <w:rPr/>
          </w:pPr>
          <w:hyperlink w:anchor="__RefHeading___Toc1024652_3381743652">
            <w:r>
              <w:rPr>
                <w:webHidden/>
                <w:rStyle w:val="IndexLink"/>
                <w:rtl w:val="true"/>
              </w:rPr>
              <w:t>«</w:t>
            </w:r>
            <w:r>
              <w:rPr>
                <w:rStyle w:val="IndexLink"/>
              </w:rPr>
              <w:t>77</w:t>
            </w:r>
            <w:r>
              <w:rPr>
                <w:rStyle w:val="IndexLink"/>
                <w:rtl w:val="true"/>
              </w:rPr>
              <w:t>»</w:t>
              <w:tab/>
            </w:r>
            <w:r>
              <w:rPr>
                <w:rStyle w:val="IndexLink"/>
              </w:rPr>
              <w:t>626</w:t>
            </w:r>
          </w:hyperlink>
        </w:p>
        <w:p>
          <w:pPr>
            <w:pStyle w:val="Contents5"/>
            <w:tabs>
              <w:tab w:val="clear" w:pos="7892"/>
              <w:tab w:val="right" w:pos="9026" w:leader="dot"/>
            </w:tabs>
            <w:rPr/>
          </w:pPr>
          <w:hyperlink w:anchor="__RefHeading___Toc1024654_3381743652">
            <w:r>
              <w:rPr>
                <w:webHidden/>
                <w:rStyle w:val="IndexLink"/>
                <w:rtl w:val="true"/>
              </w:rPr>
              <w:t>توضیح</w:t>
            </w:r>
            <w:r>
              <w:rPr>
                <w:rStyle w:val="IndexLink"/>
                <w:rtl w:val="true"/>
              </w:rPr>
              <w:tab/>
            </w:r>
            <w:r>
              <w:rPr>
                <w:rStyle w:val="IndexLink"/>
              </w:rPr>
              <w:t>626</w:t>
            </w:r>
          </w:hyperlink>
        </w:p>
        <w:p>
          <w:pPr>
            <w:pStyle w:val="Contents5"/>
            <w:tabs>
              <w:tab w:val="clear" w:pos="7892"/>
              <w:tab w:val="right" w:pos="9026" w:leader="dot"/>
            </w:tabs>
            <w:rPr/>
          </w:pPr>
          <w:hyperlink w:anchor="__RefHeading___Toc1024656_3381743652">
            <w:r>
              <w:rPr>
                <w:webHidden/>
                <w:rStyle w:val="IndexLink"/>
                <w:rtl w:val="true"/>
              </w:rPr>
              <w:t xml:space="preserve">روایت </w:t>
            </w:r>
            <w:r>
              <w:rPr>
                <w:rStyle w:val="IndexLink"/>
              </w:rPr>
              <w:t>77</w:t>
            </w:r>
            <w:r>
              <w:rPr>
                <w:rStyle w:val="IndexLink"/>
                <w:rtl w:val="true"/>
              </w:rPr>
              <w:tab/>
            </w:r>
            <w:r>
              <w:rPr>
                <w:rStyle w:val="IndexLink"/>
              </w:rPr>
              <w:t>627</w:t>
            </w:r>
          </w:hyperlink>
        </w:p>
        <w:p>
          <w:pPr>
            <w:pStyle w:val="Contents5"/>
            <w:tabs>
              <w:tab w:val="clear" w:pos="7892"/>
              <w:tab w:val="right" w:pos="9026" w:leader="dot"/>
            </w:tabs>
            <w:rPr/>
          </w:pPr>
          <w:hyperlink w:anchor="__RefHeading___Toc1024658_3381743652">
            <w:r>
              <w:rPr>
                <w:webHidden/>
                <w:rStyle w:val="IndexLink"/>
                <w:rtl w:val="true"/>
              </w:rPr>
              <w:t>بيان</w:t>
            </w:r>
            <w:r>
              <w:rPr>
                <w:rStyle w:val="IndexLink"/>
                <w:rtl w:val="true"/>
              </w:rPr>
              <w:tab/>
            </w:r>
            <w:r>
              <w:rPr>
                <w:rStyle w:val="IndexLink"/>
              </w:rPr>
              <w:t>628</w:t>
            </w:r>
          </w:hyperlink>
        </w:p>
        <w:p>
          <w:pPr>
            <w:pStyle w:val="Contents5"/>
            <w:tabs>
              <w:tab w:val="clear" w:pos="7892"/>
              <w:tab w:val="right" w:pos="9026" w:leader="dot"/>
            </w:tabs>
            <w:rPr/>
          </w:pPr>
          <w:hyperlink w:anchor="__RefHeading___Toc1024660_3381743652">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1024662_3381743652">
            <w:r>
              <w:rPr>
                <w:webHidden/>
                <w:rStyle w:val="IndexLink"/>
                <w:rtl w:val="true"/>
              </w:rPr>
              <w:t>«</w:t>
            </w:r>
            <w:r>
              <w:rPr>
                <w:rStyle w:val="IndexLink"/>
              </w:rPr>
              <w:t>78</w:t>
            </w:r>
            <w:r>
              <w:rPr>
                <w:rStyle w:val="IndexLink"/>
                <w:rtl w:val="true"/>
              </w:rPr>
              <w:t>»</w:t>
              <w:tab/>
            </w:r>
            <w:r>
              <w:rPr>
                <w:rStyle w:val="IndexLink"/>
              </w:rPr>
              <w:t>629</w:t>
            </w:r>
          </w:hyperlink>
        </w:p>
        <w:p>
          <w:pPr>
            <w:pStyle w:val="Contents5"/>
            <w:tabs>
              <w:tab w:val="clear" w:pos="7892"/>
              <w:tab w:val="right" w:pos="9026" w:leader="dot"/>
            </w:tabs>
            <w:rPr/>
          </w:pPr>
          <w:hyperlink w:anchor="__RefHeading___Toc1024664_3381743652">
            <w:r>
              <w:rPr>
                <w:webHidden/>
                <w:rStyle w:val="IndexLink"/>
                <w:rtl w:val="true"/>
              </w:rPr>
              <w:t>«</w:t>
            </w:r>
            <w:r>
              <w:rPr>
                <w:rStyle w:val="IndexLink"/>
              </w:rPr>
              <w:t>79</w:t>
            </w:r>
            <w:r>
              <w:rPr>
                <w:rStyle w:val="IndexLink"/>
                <w:rtl w:val="true"/>
              </w:rPr>
              <w:t>»</w:t>
              <w:tab/>
            </w:r>
            <w:r>
              <w:rPr>
                <w:rStyle w:val="IndexLink"/>
              </w:rPr>
              <w:t>629</w:t>
            </w:r>
          </w:hyperlink>
        </w:p>
        <w:p>
          <w:pPr>
            <w:pStyle w:val="Contents5"/>
            <w:tabs>
              <w:tab w:val="clear" w:pos="7892"/>
              <w:tab w:val="right" w:pos="9026" w:leader="dot"/>
            </w:tabs>
            <w:rPr/>
          </w:pPr>
          <w:hyperlink w:anchor="__RefHeading___Toc1024666_3381743652">
            <w:r>
              <w:rPr>
                <w:webHidden/>
                <w:rStyle w:val="IndexLink"/>
                <w:rtl w:val="true"/>
              </w:rPr>
              <w:t xml:space="preserve">روایت </w:t>
            </w:r>
            <w:r>
              <w:rPr>
                <w:rStyle w:val="IndexLink"/>
              </w:rPr>
              <w:t>78</w:t>
            </w:r>
            <w:r>
              <w:rPr>
                <w:rStyle w:val="IndexLink"/>
                <w:rtl w:val="true"/>
              </w:rPr>
              <w:tab/>
            </w:r>
            <w:r>
              <w:rPr>
                <w:rStyle w:val="IndexLink"/>
              </w:rPr>
              <w:t>629</w:t>
            </w:r>
          </w:hyperlink>
        </w:p>
        <w:p>
          <w:pPr>
            <w:pStyle w:val="Contents5"/>
            <w:tabs>
              <w:tab w:val="clear" w:pos="7892"/>
              <w:tab w:val="right" w:pos="9026" w:leader="dot"/>
            </w:tabs>
            <w:rPr/>
          </w:pPr>
          <w:hyperlink w:anchor="__RefHeading___Toc1024668_3381743652">
            <w:r>
              <w:rPr>
                <w:webHidden/>
                <w:rStyle w:val="IndexLink"/>
                <w:rtl w:val="true"/>
              </w:rPr>
              <w:t xml:space="preserve">روایت </w:t>
            </w:r>
            <w:r>
              <w:rPr>
                <w:rStyle w:val="IndexLink"/>
              </w:rPr>
              <w:t>79</w:t>
            </w:r>
            <w:r>
              <w:rPr>
                <w:rStyle w:val="IndexLink"/>
                <w:rtl w:val="true"/>
              </w:rPr>
              <w:tab/>
            </w:r>
            <w:r>
              <w:rPr>
                <w:rStyle w:val="IndexLink"/>
              </w:rPr>
              <w:t>629</w:t>
            </w:r>
          </w:hyperlink>
        </w:p>
        <w:p>
          <w:pPr>
            <w:pStyle w:val="Contents5"/>
            <w:tabs>
              <w:tab w:val="clear" w:pos="7892"/>
              <w:tab w:val="right" w:pos="9026" w:leader="dot"/>
            </w:tabs>
            <w:rPr/>
          </w:pPr>
          <w:hyperlink w:anchor="__RefHeading___Toc1024670_3381743652">
            <w:r>
              <w:rPr>
                <w:webHidden/>
                <w:rStyle w:val="IndexLink"/>
                <w:rtl w:val="true"/>
              </w:rPr>
              <w:t>بيان</w:t>
            </w:r>
            <w:r>
              <w:rPr>
                <w:rStyle w:val="IndexLink"/>
                <w:rtl w:val="true"/>
              </w:rPr>
              <w:tab/>
            </w:r>
            <w:r>
              <w:rPr>
                <w:rStyle w:val="IndexLink"/>
              </w:rPr>
              <w:t>631</w:t>
            </w:r>
          </w:hyperlink>
        </w:p>
        <w:p>
          <w:pPr>
            <w:pStyle w:val="Contents5"/>
            <w:tabs>
              <w:tab w:val="clear" w:pos="7892"/>
              <w:tab w:val="right" w:pos="9026" w:leader="dot"/>
            </w:tabs>
            <w:rPr/>
          </w:pPr>
          <w:hyperlink w:anchor="__RefHeading___Toc1024672_3381743652">
            <w:r>
              <w:rPr>
                <w:webHidden/>
                <w:rStyle w:val="IndexLink"/>
                <w:rtl w:val="true"/>
              </w:rPr>
              <w:t>«</w:t>
            </w:r>
            <w:r>
              <w:rPr>
                <w:rStyle w:val="IndexLink"/>
              </w:rPr>
              <w:t>80</w:t>
            </w:r>
            <w:r>
              <w:rPr>
                <w:rStyle w:val="IndexLink"/>
                <w:rtl w:val="true"/>
              </w:rPr>
              <w:t>»</w:t>
              <w:tab/>
            </w:r>
            <w:r>
              <w:rPr>
                <w:rStyle w:val="IndexLink"/>
              </w:rPr>
              <w:t>631</w:t>
            </w:r>
          </w:hyperlink>
        </w:p>
        <w:p>
          <w:pPr>
            <w:pStyle w:val="Contents5"/>
            <w:tabs>
              <w:tab w:val="clear" w:pos="7892"/>
              <w:tab w:val="right" w:pos="9026" w:leader="dot"/>
            </w:tabs>
            <w:rPr/>
          </w:pPr>
          <w:hyperlink w:anchor="__RefHeading___Toc1024674_3381743652">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1024676_3381743652">
            <w:r>
              <w:rPr>
                <w:webHidden/>
                <w:rStyle w:val="IndexLink"/>
                <w:rtl w:val="true"/>
              </w:rPr>
              <w:t xml:space="preserve">روایت </w:t>
            </w:r>
            <w:r>
              <w:rPr>
                <w:rStyle w:val="IndexLink"/>
              </w:rPr>
              <w:t>80</w:t>
            </w:r>
            <w:r>
              <w:rPr>
                <w:rStyle w:val="IndexLink"/>
                <w:rtl w:val="true"/>
              </w:rPr>
              <w:tab/>
            </w:r>
            <w:r>
              <w:rPr>
                <w:rStyle w:val="IndexLink"/>
              </w:rPr>
              <w:t>631</w:t>
            </w:r>
          </w:hyperlink>
        </w:p>
        <w:p>
          <w:pPr>
            <w:pStyle w:val="Contents5"/>
            <w:tabs>
              <w:tab w:val="clear" w:pos="7892"/>
              <w:tab w:val="right" w:pos="9026" w:leader="dot"/>
            </w:tabs>
            <w:rPr/>
          </w:pPr>
          <w:hyperlink w:anchor="__RefHeading___Toc1024678_3381743652">
            <w:r>
              <w:rPr>
                <w:webHidden/>
                <w:rStyle w:val="IndexLink"/>
                <w:rtl w:val="true"/>
              </w:rPr>
              <w:t>«</w:t>
            </w:r>
            <w:r>
              <w:rPr>
                <w:rStyle w:val="IndexLink"/>
              </w:rPr>
              <w:t>81</w:t>
            </w:r>
            <w:r>
              <w:rPr>
                <w:rStyle w:val="IndexLink"/>
                <w:rtl w:val="true"/>
              </w:rPr>
              <w:t>»</w:t>
              <w:tab/>
            </w:r>
            <w:r>
              <w:rPr>
                <w:rStyle w:val="IndexLink"/>
              </w:rPr>
              <w:t>633</w:t>
            </w:r>
          </w:hyperlink>
        </w:p>
        <w:p>
          <w:pPr>
            <w:pStyle w:val="Contents5"/>
            <w:tabs>
              <w:tab w:val="clear" w:pos="7892"/>
              <w:tab w:val="right" w:pos="9026" w:leader="dot"/>
            </w:tabs>
            <w:rPr/>
          </w:pPr>
          <w:hyperlink w:anchor="__RefHeading___Toc1024680_3381743652">
            <w:r>
              <w:rPr>
                <w:webHidden/>
                <w:rStyle w:val="IndexLink"/>
                <w:rtl w:val="true"/>
              </w:rPr>
              <w:t>«</w:t>
            </w:r>
            <w:r>
              <w:rPr>
                <w:rStyle w:val="IndexLink"/>
              </w:rPr>
              <w:t>82</w:t>
            </w:r>
            <w:r>
              <w:rPr>
                <w:rStyle w:val="IndexLink"/>
                <w:rtl w:val="true"/>
              </w:rPr>
              <w:t>»</w:t>
              <w:tab/>
            </w:r>
            <w:r>
              <w:rPr>
                <w:rStyle w:val="IndexLink"/>
              </w:rPr>
              <w:t>633</w:t>
            </w:r>
          </w:hyperlink>
        </w:p>
        <w:p>
          <w:pPr>
            <w:pStyle w:val="Contents5"/>
            <w:tabs>
              <w:tab w:val="clear" w:pos="7892"/>
              <w:tab w:val="right" w:pos="9026" w:leader="dot"/>
            </w:tabs>
            <w:rPr/>
          </w:pPr>
          <w:hyperlink w:anchor="__RefHeading___Toc1024682_3381743652">
            <w:r>
              <w:rPr>
                <w:webHidden/>
                <w:rStyle w:val="IndexLink"/>
                <w:rtl w:val="true"/>
              </w:rPr>
              <w:t xml:space="preserve">روایت </w:t>
            </w:r>
            <w:r>
              <w:rPr>
                <w:rStyle w:val="IndexLink"/>
              </w:rPr>
              <w:t>81</w:t>
            </w:r>
            <w:r>
              <w:rPr>
                <w:rStyle w:val="IndexLink"/>
                <w:rtl w:val="true"/>
              </w:rPr>
              <w:tab/>
            </w:r>
            <w:r>
              <w:rPr>
                <w:rStyle w:val="IndexLink"/>
              </w:rPr>
              <w:t>633</w:t>
            </w:r>
          </w:hyperlink>
        </w:p>
        <w:p>
          <w:pPr>
            <w:pStyle w:val="Contents5"/>
            <w:tabs>
              <w:tab w:val="clear" w:pos="7892"/>
              <w:tab w:val="right" w:pos="9026" w:leader="dot"/>
            </w:tabs>
            <w:rPr/>
          </w:pPr>
          <w:hyperlink w:anchor="__RefHeading___Toc1024684_3381743652">
            <w:r>
              <w:rPr>
                <w:webHidden/>
                <w:rStyle w:val="IndexLink"/>
                <w:rtl w:val="true"/>
              </w:rPr>
              <w:t xml:space="preserve">روایت </w:t>
            </w:r>
            <w:r>
              <w:rPr>
                <w:rStyle w:val="IndexLink"/>
              </w:rPr>
              <w:t>82</w:t>
            </w:r>
            <w:r>
              <w:rPr>
                <w:rStyle w:val="IndexLink"/>
                <w:rtl w:val="true"/>
              </w:rPr>
              <w:tab/>
            </w:r>
            <w:r>
              <w:rPr>
                <w:rStyle w:val="IndexLink"/>
              </w:rPr>
              <w:t>634</w:t>
            </w:r>
          </w:hyperlink>
        </w:p>
        <w:p>
          <w:pPr>
            <w:pStyle w:val="Contents5"/>
            <w:tabs>
              <w:tab w:val="clear" w:pos="7892"/>
              <w:tab w:val="right" w:pos="9026" w:leader="dot"/>
            </w:tabs>
            <w:rPr/>
          </w:pPr>
          <w:hyperlink w:anchor="__RefHeading___Toc1024686_3381743652">
            <w:r>
              <w:rPr>
                <w:webHidden/>
                <w:rStyle w:val="IndexLink"/>
                <w:rtl w:val="true"/>
              </w:rPr>
              <w:t>بيان</w:t>
            </w:r>
            <w:r>
              <w:rPr>
                <w:rStyle w:val="IndexLink"/>
                <w:rtl w:val="true"/>
              </w:rPr>
              <w:tab/>
            </w:r>
            <w:r>
              <w:rPr>
                <w:rStyle w:val="IndexLink"/>
              </w:rPr>
              <w:t>635</w:t>
            </w:r>
          </w:hyperlink>
        </w:p>
        <w:p>
          <w:pPr>
            <w:pStyle w:val="Contents5"/>
            <w:tabs>
              <w:tab w:val="clear" w:pos="7892"/>
              <w:tab w:val="right" w:pos="9026" w:leader="dot"/>
            </w:tabs>
            <w:rPr/>
          </w:pPr>
          <w:hyperlink w:anchor="__RefHeading___Toc1024688_3381743652">
            <w:r>
              <w:rPr>
                <w:webHidden/>
                <w:rStyle w:val="IndexLink"/>
                <w:rtl w:val="true"/>
              </w:rPr>
              <w:t>«</w:t>
            </w:r>
            <w:r>
              <w:rPr>
                <w:rStyle w:val="IndexLink"/>
              </w:rPr>
              <w:t>83</w:t>
            </w:r>
            <w:r>
              <w:rPr>
                <w:rStyle w:val="IndexLink"/>
                <w:rtl w:val="true"/>
              </w:rPr>
              <w:t>»</w:t>
              <w:tab/>
            </w:r>
            <w:r>
              <w:rPr>
                <w:rStyle w:val="IndexLink"/>
              </w:rPr>
              <w:t>635</w:t>
            </w:r>
          </w:hyperlink>
        </w:p>
        <w:p>
          <w:pPr>
            <w:pStyle w:val="Contents5"/>
            <w:tabs>
              <w:tab w:val="clear" w:pos="7892"/>
              <w:tab w:val="right" w:pos="9026" w:leader="dot"/>
            </w:tabs>
            <w:rPr/>
          </w:pPr>
          <w:hyperlink w:anchor="__RefHeading___Toc1024690_3381743652">
            <w:r>
              <w:rPr>
                <w:webHidden/>
                <w:rStyle w:val="IndexLink"/>
                <w:rtl w:val="true"/>
              </w:rPr>
              <w:t>«</w:t>
            </w:r>
            <w:r>
              <w:rPr>
                <w:rStyle w:val="IndexLink"/>
              </w:rPr>
              <w:t>84</w:t>
            </w:r>
            <w:r>
              <w:rPr>
                <w:rStyle w:val="IndexLink"/>
                <w:rtl w:val="true"/>
              </w:rPr>
              <w:t>»</w:t>
              <w:tab/>
            </w:r>
            <w:r>
              <w:rPr>
                <w:rStyle w:val="IndexLink"/>
              </w:rPr>
              <w:t>635</w:t>
            </w:r>
          </w:hyperlink>
        </w:p>
        <w:p>
          <w:pPr>
            <w:pStyle w:val="Contents5"/>
            <w:tabs>
              <w:tab w:val="clear" w:pos="7892"/>
              <w:tab w:val="right" w:pos="9026" w:leader="dot"/>
            </w:tabs>
            <w:rPr/>
          </w:pPr>
          <w:hyperlink w:anchor="__RefHeading___Toc1024692_3381743652">
            <w:r>
              <w:rPr>
                <w:webHidden/>
                <w:rStyle w:val="IndexLink"/>
                <w:rtl w:val="true"/>
              </w:rPr>
              <w:t>توضیح</w:t>
            </w:r>
            <w:r>
              <w:rPr>
                <w:rStyle w:val="IndexLink"/>
                <w:rtl w:val="true"/>
              </w:rPr>
              <w:tab/>
            </w:r>
            <w:r>
              <w:rPr>
                <w:rStyle w:val="IndexLink"/>
              </w:rPr>
              <w:t>635</w:t>
            </w:r>
          </w:hyperlink>
        </w:p>
        <w:p>
          <w:pPr>
            <w:pStyle w:val="Contents5"/>
            <w:tabs>
              <w:tab w:val="clear" w:pos="7892"/>
              <w:tab w:val="right" w:pos="9026" w:leader="dot"/>
            </w:tabs>
            <w:rPr/>
          </w:pPr>
          <w:hyperlink w:anchor="__RefHeading___Toc1024694_3381743652">
            <w:r>
              <w:rPr>
                <w:webHidden/>
                <w:rStyle w:val="IndexLink"/>
                <w:rtl w:val="true"/>
              </w:rPr>
              <w:t xml:space="preserve">روایت </w:t>
            </w:r>
            <w:r>
              <w:rPr>
                <w:rStyle w:val="IndexLink"/>
              </w:rPr>
              <w:t>83</w:t>
            </w:r>
            <w:r>
              <w:rPr>
                <w:rStyle w:val="IndexLink"/>
                <w:rtl w:val="true"/>
              </w:rPr>
              <w:tab/>
            </w:r>
            <w:r>
              <w:rPr>
                <w:rStyle w:val="IndexLink"/>
              </w:rPr>
              <w:t>636</w:t>
            </w:r>
          </w:hyperlink>
        </w:p>
        <w:p>
          <w:pPr>
            <w:pStyle w:val="Contents5"/>
            <w:tabs>
              <w:tab w:val="clear" w:pos="7892"/>
              <w:tab w:val="right" w:pos="9026" w:leader="dot"/>
            </w:tabs>
            <w:rPr/>
          </w:pPr>
          <w:hyperlink w:anchor="__RefHeading___Toc1024696_3381743652">
            <w:r>
              <w:rPr>
                <w:webHidden/>
                <w:rStyle w:val="IndexLink"/>
                <w:rtl w:val="true"/>
              </w:rPr>
              <w:t xml:space="preserve">روایت </w:t>
            </w:r>
            <w:r>
              <w:rPr>
                <w:rStyle w:val="IndexLink"/>
              </w:rPr>
              <w:t>84</w:t>
            </w:r>
            <w:r>
              <w:rPr>
                <w:rStyle w:val="IndexLink"/>
                <w:rtl w:val="true"/>
              </w:rPr>
              <w:tab/>
            </w:r>
            <w:r>
              <w:rPr>
                <w:rStyle w:val="IndexLink"/>
              </w:rPr>
              <w:t>636</w:t>
            </w:r>
          </w:hyperlink>
        </w:p>
        <w:p>
          <w:pPr>
            <w:pStyle w:val="Contents5"/>
            <w:tabs>
              <w:tab w:val="clear" w:pos="7892"/>
              <w:tab w:val="right" w:pos="9026" w:leader="dot"/>
            </w:tabs>
            <w:rPr/>
          </w:pPr>
          <w:hyperlink w:anchor="__RefHeading___Toc1024698_3381743652">
            <w:r>
              <w:rPr>
                <w:webHidden/>
                <w:rStyle w:val="IndexLink"/>
                <w:rtl w:val="true"/>
              </w:rPr>
              <w:t>«</w:t>
            </w:r>
            <w:r>
              <w:rPr>
                <w:rStyle w:val="IndexLink"/>
              </w:rPr>
              <w:t>85</w:t>
            </w:r>
            <w:r>
              <w:rPr>
                <w:rStyle w:val="IndexLink"/>
                <w:rtl w:val="true"/>
              </w:rPr>
              <w:t>»</w:t>
              <w:tab/>
            </w:r>
            <w:r>
              <w:rPr>
                <w:rStyle w:val="IndexLink"/>
              </w:rPr>
              <w:t>637</w:t>
            </w:r>
          </w:hyperlink>
        </w:p>
        <w:p>
          <w:pPr>
            <w:pStyle w:val="Contents5"/>
            <w:tabs>
              <w:tab w:val="clear" w:pos="7892"/>
              <w:tab w:val="right" w:pos="9026" w:leader="dot"/>
            </w:tabs>
            <w:rPr/>
          </w:pPr>
          <w:hyperlink w:anchor="__RefHeading___Toc1024700_3381743652">
            <w:r>
              <w:rPr>
                <w:webHidden/>
                <w:rStyle w:val="IndexLink"/>
                <w:rtl w:val="true"/>
              </w:rPr>
              <w:t xml:space="preserve">روایت </w:t>
            </w:r>
            <w:r>
              <w:rPr>
                <w:rStyle w:val="IndexLink"/>
              </w:rPr>
              <w:t>85</w:t>
            </w:r>
            <w:r>
              <w:rPr>
                <w:rStyle w:val="IndexLink"/>
                <w:rtl w:val="true"/>
              </w:rPr>
              <w:tab/>
            </w:r>
            <w:r>
              <w:rPr>
                <w:rStyle w:val="IndexLink"/>
              </w:rPr>
              <w:t>638</w:t>
            </w:r>
          </w:hyperlink>
        </w:p>
        <w:p>
          <w:pPr>
            <w:pStyle w:val="Contents5"/>
            <w:tabs>
              <w:tab w:val="clear" w:pos="7892"/>
              <w:tab w:val="right" w:pos="9026" w:leader="dot"/>
            </w:tabs>
            <w:rPr/>
          </w:pPr>
          <w:hyperlink w:anchor="__RefHeading___Toc1024702_3381743652">
            <w:r>
              <w:rPr>
                <w:webHidden/>
                <w:rStyle w:val="IndexLink"/>
                <w:rtl w:val="true"/>
              </w:rPr>
              <w:t>بيان</w:t>
            </w:r>
            <w:r>
              <w:rPr>
                <w:rStyle w:val="IndexLink"/>
                <w:rtl w:val="true"/>
              </w:rPr>
              <w:tab/>
            </w:r>
            <w:r>
              <w:rPr>
                <w:rStyle w:val="IndexLink"/>
              </w:rPr>
              <w:t>639</w:t>
            </w:r>
          </w:hyperlink>
        </w:p>
        <w:p>
          <w:pPr>
            <w:pStyle w:val="Contents5"/>
            <w:tabs>
              <w:tab w:val="clear" w:pos="7892"/>
              <w:tab w:val="right" w:pos="9026" w:leader="dot"/>
            </w:tabs>
            <w:rPr/>
          </w:pPr>
          <w:hyperlink w:anchor="__RefHeading___Toc1024704_3381743652">
            <w:r>
              <w:rPr>
                <w:webHidden/>
                <w:rStyle w:val="IndexLink"/>
                <w:rtl w:val="true"/>
              </w:rPr>
              <w:t>«</w:t>
            </w:r>
            <w:r>
              <w:rPr>
                <w:rStyle w:val="IndexLink"/>
              </w:rPr>
              <w:t>86</w:t>
            </w:r>
            <w:r>
              <w:rPr>
                <w:rStyle w:val="IndexLink"/>
                <w:rtl w:val="true"/>
              </w:rPr>
              <w:t>»</w:t>
              <w:tab/>
            </w:r>
            <w:r>
              <w:rPr>
                <w:rStyle w:val="IndexLink"/>
              </w:rPr>
              <w:t>639</w:t>
            </w:r>
          </w:hyperlink>
        </w:p>
        <w:p>
          <w:pPr>
            <w:pStyle w:val="Contents5"/>
            <w:tabs>
              <w:tab w:val="clear" w:pos="7892"/>
              <w:tab w:val="right" w:pos="9026" w:leader="dot"/>
            </w:tabs>
            <w:rPr/>
          </w:pPr>
          <w:hyperlink w:anchor="__RefHeading___Toc1024706_3381743652">
            <w:r>
              <w:rPr>
                <w:webHidden/>
                <w:rStyle w:val="IndexLink"/>
                <w:rtl w:val="true"/>
              </w:rPr>
              <w:t>«</w:t>
            </w:r>
            <w:r>
              <w:rPr>
                <w:rStyle w:val="IndexLink"/>
              </w:rPr>
              <w:t>87</w:t>
            </w:r>
            <w:r>
              <w:rPr>
                <w:rStyle w:val="IndexLink"/>
                <w:rtl w:val="true"/>
              </w:rPr>
              <w:t>»</w:t>
              <w:tab/>
            </w:r>
            <w:r>
              <w:rPr>
                <w:rStyle w:val="IndexLink"/>
              </w:rPr>
              <w:t>639</w:t>
            </w:r>
          </w:hyperlink>
        </w:p>
        <w:p>
          <w:pPr>
            <w:pStyle w:val="Contents5"/>
            <w:tabs>
              <w:tab w:val="clear" w:pos="7892"/>
              <w:tab w:val="right" w:pos="9026" w:leader="dot"/>
            </w:tabs>
            <w:rPr/>
          </w:pPr>
          <w:hyperlink w:anchor="__RefHeading___Toc1024708_3381743652">
            <w:r>
              <w:rPr>
                <w:webHidden/>
                <w:rStyle w:val="IndexLink"/>
                <w:rtl w:val="true"/>
              </w:rPr>
              <w:t>بیان</w:t>
            </w:r>
            <w:r>
              <w:rPr>
                <w:rStyle w:val="IndexLink"/>
                <w:rtl w:val="true"/>
              </w:rPr>
              <w:tab/>
            </w:r>
            <w:r>
              <w:rPr>
                <w:rStyle w:val="IndexLink"/>
              </w:rPr>
              <w:t>640</w:t>
            </w:r>
          </w:hyperlink>
        </w:p>
        <w:p>
          <w:pPr>
            <w:pStyle w:val="Contents5"/>
            <w:tabs>
              <w:tab w:val="clear" w:pos="7892"/>
              <w:tab w:val="right" w:pos="9026" w:leader="dot"/>
            </w:tabs>
            <w:rPr/>
          </w:pPr>
          <w:hyperlink w:anchor="__RefHeading___Toc1024710_3381743652">
            <w:r>
              <w:rPr>
                <w:webHidden/>
                <w:rStyle w:val="IndexLink"/>
                <w:rtl w:val="true"/>
              </w:rPr>
              <w:t xml:space="preserve">روایت </w:t>
            </w:r>
            <w:r>
              <w:rPr>
                <w:rStyle w:val="IndexLink"/>
              </w:rPr>
              <w:t>86</w:t>
            </w:r>
            <w:r>
              <w:rPr>
                <w:rStyle w:val="IndexLink"/>
                <w:rtl w:val="true"/>
              </w:rPr>
              <w:tab/>
            </w:r>
            <w:r>
              <w:rPr>
                <w:rStyle w:val="IndexLink"/>
              </w:rPr>
              <w:t>640</w:t>
            </w:r>
          </w:hyperlink>
        </w:p>
        <w:p>
          <w:pPr>
            <w:pStyle w:val="Contents5"/>
            <w:tabs>
              <w:tab w:val="clear" w:pos="7892"/>
              <w:tab w:val="right" w:pos="9026" w:leader="dot"/>
            </w:tabs>
            <w:rPr/>
          </w:pPr>
          <w:hyperlink w:anchor="__RefHeading___Toc1024712_3381743652">
            <w:r>
              <w:rPr>
                <w:webHidden/>
                <w:rStyle w:val="IndexLink"/>
                <w:rtl w:val="true"/>
              </w:rPr>
              <w:t xml:space="preserve">روایت </w:t>
            </w:r>
            <w:r>
              <w:rPr>
                <w:rStyle w:val="IndexLink"/>
              </w:rPr>
              <w:t>87</w:t>
            </w:r>
            <w:r>
              <w:rPr>
                <w:rStyle w:val="IndexLink"/>
                <w:rtl w:val="true"/>
              </w:rPr>
              <w:tab/>
            </w:r>
            <w:r>
              <w:rPr>
                <w:rStyle w:val="IndexLink"/>
              </w:rPr>
              <w:t>640</w:t>
            </w:r>
          </w:hyperlink>
        </w:p>
        <w:p>
          <w:pPr>
            <w:pStyle w:val="Contents5"/>
            <w:tabs>
              <w:tab w:val="clear" w:pos="7892"/>
              <w:tab w:val="right" w:pos="9026" w:leader="dot"/>
            </w:tabs>
            <w:rPr/>
          </w:pPr>
          <w:hyperlink w:anchor="__RefHeading___Toc1024714_3381743652">
            <w:r>
              <w:rPr>
                <w:webHidden/>
                <w:rStyle w:val="IndexLink"/>
                <w:rtl w:val="true"/>
              </w:rPr>
              <w:t>«</w:t>
            </w:r>
            <w:r>
              <w:rPr>
                <w:rStyle w:val="IndexLink"/>
              </w:rPr>
              <w:t>88</w:t>
            </w:r>
            <w:r>
              <w:rPr>
                <w:rStyle w:val="IndexLink"/>
                <w:rtl w:val="true"/>
              </w:rPr>
              <w:t>»</w:t>
              <w:tab/>
            </w:r>
            <w:r>
              <w:rPr>
                <w:rStyle w:val="IndexLink"/>
              </w:rPr>
              <w:t>641</w:t>
            </w:r>
          </w:hyperlink>
        </w:p>
        <w:p>
          <w:pPr>
            <w:pStyle w:val="Contents5"/>
            <w:tabs>
              <w:tab w:val="clear" w:pos="7892"/>
              <w:tab w:val="right" w:pos="9026" w:leader="dot"/>
            </w:tabs>
            <w:rPr/>
          </w:pPr>
          <w:hyperlink w:anchor="__RefHeading___Toc1024716_3381743652">
            <w:r>
              <w:rPr>
                <w:webHidden/>
                <w:rStyle w:val="IndexLink"/>
                <w:rtl w:val="true"/>
              </w:rPr>
              <w:t>«</w:t>
            </w:r>
            <w:r>
              <w:rPr>
                <w:rStyle w:val="IndexLink"/>
              </w:rPr>
              <w:t>89</w:t>
            </w:r>
            <w:r>
              <w:rPr>
                <w:rStyle w:val="IndexLink"/>
                <w:rtl w:val="true"/>
              </w:rPr>
              <w:t>»</w:t>
              <w:tab/>
            </w:r>
            <w:r>
              <w:rPr>
                <w:rStyle w:val="IndexLink"/>
              </w:rPr>
              <w:t>641</w:t>
            </w:r>
          </w:hyperlink>
        </w:p>
        <w:p>
          <w:pPr>
            <w:pStyle w:val="Contents5"/>
            <w:tabs>
              <w:tab w:val="clear" w:pos="7892"/>
              <w:tab w:val="right" w:pos="9026" w:leader="dot"/>
            </w:tabs>
            <w:rPr/>
          </w:pPr>
          <w:hyperlink w:anchor="__RefHeading___Toc1024718_3381743652">
            <w:r>
              <w:rPr>
                <w:webHidden/>
                <w:rStyle w:val="IndexLink"/>
                <w:rtl w:val="true"/>
              </w:rPr>
              <w:t>«</w:t>
            </w:r>
            <w:r>
              <w:rPr>
                <w:rStyle w:val="IndexLink"/>
              </w:rPr>
              <w:t>90</w:t>
            </w:r>
            <w:r>
              <w:rPr>
                <w:rStyle w:val="IndexLink"/>
                <w:rtl w:val="true"/>
              </w:rPr>
              <w:t>»</w:t>
              <w:tab/>
            </w:r>
            <w:r>
              <w:rPr>
                <w:rStyle w:val="IndexLink"/>
              </w:rPr>
              <w:t>641</w:t>
            </w:r>
          </w:hyperlink>
        </w:p>
        <w:p>
          <w:pPr>
            <w:pStyle w:val="Contents5"/>
            <w:tabs>
              <w:tab w:val="clear" w:pos="7892"/>
              <w:tab w:val="right" w:pos="9026" w:leader="dot"/>
            </w:tabs>
            <w:rPr/>
          </w:pPr>
          <w:hyperlink w:anchor="__RefHeading___Toc1024720_3381743652">
            <w:r>
              <w:rPr>
                <w:webHidden/>
                <w:rStyle w:val="IndexLink"/>
                <w:rtl w:val="true"/>
              </w:rPr>
              <w:t xml:space="preserve">روایت </w:t>
            </w:r>
            <w:r>
              <w:rPr>
                <w:rStyle w:val="IndexLink"/>
              </w:rPr>
              <w:t>88</w:t>
            </w:r>
            <w:r>
              <w:rPr>
                <w:rStyle w:val="IndexLink"/>
                <w:rtl w:val="true"/>
              </w:rPr>
              <w:tab/>
            </w:r>
            <w:r>
              <w:rPr>
                <w:rStyle w:val="IndexLink"/>
              </w:rPr>
              <w:t>641</w:t>
            </w:r>
          </w:hyperlink>
        </w:p>
        <w:p>
          <w:pPr>
            <w:pStyle w:val="Contents5"/>
            <w:tabs>
              <w:tab w:val="clear" w:pos="7892"/>
              <w:tab w:val="right" w:pos="9026" w:leader="dot"/>
            </w:tabs>
            <w:rPr/>
          </w:pPr>
          <w:hyperlink w:anchor="__RefHeading___Toc1024722_3381743652">
            <w:r>
              <w:rPr>
                <w:webHidden/>
                <w:rStyle w:val="IndexLink"/>
                <w:rtl w:val="true"/>
              </w:rPr>
              <w:t xml:space="preserve">روایت </w:t>
            </w:r>
            <w:r>
              <w:rPr>
                <w:rStyle w:val="IndexLink"/>
              </w:rPr>
              <w:t>89</w:t>
            </w:r>
            <w:r>
              <w:rPr>
                <w:rStyle w:val="IndexLink"/>
                <w:rtl w:val="true"/>
              </w:rPr>
              <w:tab/>
            </w:r>
            <w:r>
              <w:rPr>
                <w:rStyle w:val="IndexLink"/>
              </w:rPr>
              <w:t>642</w:t>
            </w:r>
          </w:hyperlink>
        </w:p>
        <w:p>
          <w:pPr>
            <w:pStyle w:val="Contents5"/>
            <w:tabs>
              <w:tab w:val="clear" w:pos="7892"/>
              <w:tab w:val="right" w:pos="9026" w:leader="dot"/>
            </w:tabs>
            <w:rPr/>
          </w:pPr>
          <w:hyperlink w:anchor="__RefHeading___Toc1024724_3381743652">
            <w:r>
              <w:rPr>
                <w:webHidden/>
                <w:rStyle w:val="IndexLink"/>
                <w:rtl w:val="true"/>
              </w:rPr>
              <w:t xml:space="preserve">روایت </w:t>
            </w:r>
            <w:r>
              <w:rPr>
                <w:rStyle w:val="IndexLink"/>
              </w:rPr>
              <w:t>90</w:t>
            </w:r>
            <w:r>
              <w:rPr>
                <w:rStyle w:val="IndexLink"/>
                <w:rtl w:val="true"/>
              </w:rPr>
              <w:tab/>
            </w:r>
            <w:r>
              <w:rPr>
                <w:rStyle w:val="IndexLink"/>
              </w:rPr>
              <w:t>642</w:t>
            </w:r>
          </w:hyperlink>
        </w:p>
        <w:p>
          <w:pPr>
            <w:pStyle w:val="Contents5"/>
            <w:tabs>
              <w:tab w:val="clear" w:pos="7892"/>
              <w:tab w:val="right" w:pos="9026" w:leader="dot"/>
            </w:tabs>
            <w:rPr/>
          </w:pPr>
          <w:hyperlink w:anchor="__RefHeading___Toc1024726_3381743652">
            <w:r>
              <w:rPr>
                <w:webHidden/>
                <w:rStyle w:val="IndexLink"/>
                <w:rtl w:val="true"/>
              </w:rPr>
              <w:t>«</w:t>
            </w:r>
            <w:r>
              <w:rPr>
                <w:rStyle w:val="IndexLink"/>
              </w:rPr>
              <w:t>91</w:t>
            </w:r>
            <w:r>
              <w:rPr>
                <w:rStyle w:val="IndexLink"/>
                <w:rtl w:val="true"/>
              </w:rPr>
              <w:t>»</w:t>
              <w:tab/>
            </w:r>
            <w:r>
              <w:rPr>
                <w:rStyle w:val="IndexLink"/>
              </w:rPr>
              <w:t>643</w:t>
            </w:r>
          </w:hyperlink>
        </w:p>
        <w:p>
          <w:pPr>
            <w:pStyle w:val="Contents5"/>
            <w:tabs>
              <w:tab w:val="clear" w:pos="7892"/>
              <w:tab w:val="right" w:pos="9026" w:leader="dot"/>
            </w:tabs>
            <w:rPr/>
          </w:pPr>
          <w:hyperlink w:anchor="__RefHeading___Toc1024728_3381743652">
            <w:r>
              <w:rPr>
                <w:webHidden/>
                <w:rStyle w:val="IndexLink"/>
                <w:rtl w:val="true"/>
              </w:rPr>
              <w:t xml:space="preserve">روایت </w:t>
            </w:r>
            <w:r>
              <w:rPr>
                <w:rStyle w:val="IndexLink"/>
              </w:rPr>
              <w:t>91</w:t>
            </w:r>
            <w:r>
              <w:rPr>
                <w:rStyle w:val="IndexLink"/>
                <w:rtl w:val="true"/>
              </w:rPr>
              <w:tab/>
            </w:r>
            <w:r>
              <w:rPr>
                <w:rStyle w:val="IndexLink"/>
              </w:rPr>
              <w:t>643</w:t>
            </w:r>
          </w:hyperlink>
        </w:p>
        <w:p>
          <w:pPr>
            <w:pStyle w:val="Contents5"/>
            <w:tabs>
              <w:tab w:val="clear" w:pos="7892"/>
              <w:tab w:val="right" w:pos="9026" w:leader="dot"/>
            </w:tabs>
            <w:rPr/>
          </w:pPr>
          <w:hyperlink w:anchor="__RefHeading___Toc1024730_3381743652">
            <w:r>
              <w:rPr>
                <w:webHidden/>
                <w:rStyle w:val="IndexLink"/>
                <w:rtl w:val="true"/>
              </w:rPr>
              <w:t>بيان</w:t>
            </w:r>
            <w:r>
              <w:rPr>
                <w:rStyle w:val="IndexLink"/>
                <w:rtl w:val="true"/>
              </w:rPr>
              <w:tab/>
            </w:r>
            <w:r>
              <w:rPr>
                <w:rStyle w:val="IndexLink"/>
              </w:rPr>
              <w:t>645</w:t>
            </w:r>
          </w:hyperlink>
        </w:p>
        <w:p>
          <w:pPr>
            <w:pStyle w:val="Contents5"/>
            <w:tabs>
              <w:tab w:val="clear" w:pos="7892"/>
              <w:tab w:val="right" w:pos="9026" w:leader="dot"/>
            </w:tabs>
            <w:rPr/>
          </w:pPr>
          <w:hyperlink w:anchor="__RefHeading___Toc1024732_3381743652">
            <w:r>
              <w:rPr>
                <w:webHidden/>
                <w:rStyle w:val="IndexLink"/>
                <w:rtl w:val="true"/>
              </w:rPr>
              <w:t>توضیح</w:t>
            </w:r>
            <w:r>
              <w:rPr>
                <w:rStyle w:val="IndexLink"/>
                <w:rtl w:val="true"/>
              </w:rPr>
              <w:tab/>
            </w:r>
            <w:r>
              <w:rPr>
                <w:rStyle w:val="IndexLink"/>
              </w:rPr>
              <w:t>645</w:t>
            </w:r>
          </w:hyperlink>
        </w:p>
        <w:p>
          <w:pPr>
            <w:pStyle w:val="Contents5"/>
            <w:tabs>
              <w:tab w:val="clear" w:pos="7892"/>
              <w:tab w:val="right" w:pos="9026" w:leader="dot"/>
            </w:tabs>
            <w:rPr/>
          </w:pPr>
          <w:hyperlink w:anchor="__RefHeading___Toc1024734_3381743652">
            <w:r>
              <w:rPr>
                <w:webHidden/>
                <w:rStyle w:val="IndexLink"/>
                <w:rtl w:val="true"/>
              </w:rPr>
              <w:t>«</w:t>
            </w:r>
            <w:r>
              <w:rPr>
                <w:rStyle w:val="IndexLink"/>
              </w:rPr>
              <w:t>92</w:t>
            </w:r>
            <w:r>
              <w:rPr>
                <w:rStyle w:val="IndexLink"/>
                <w:rtl w:val="true"/>
              </w:rPr>
              <w:t>»</w:t>
              <w:tab/>
            </w:r>
            <w:r>
              <w:rPr>
                <w:rStyle w:val="IndexLink"/>
              </w:rPr>
              <w:t>647</w:t>
            </w:r>
          </w:hyperlink>
        </w:p>
        <w:p>
          <w:pPr>
            <w:pStyle w:val="Contents5"/>
            <w:tabs>
              <w:tab w:val="clear" w:pos="7892"/>
              <w:tab w:val="right" w:pos="9026" w:leader="dot"/>
            </w:tabs>
            <w:rPr/>
          </w:pPr>
          <w:hyperlink w:anchor="__RefHeading___Toc1024736_3381743652">
            <w:r>
              <w:rPr>
                <w:webHidden/>
                <w:rStyle w:val="IndexLink"/>
                <w:rtl w:val="true"/>
              </w:rPr>
              <w:t xml:space="preserve">روایت </w:t>
            </w:r>
            <w:r>
              <w:rPr>
                <w:rStyle w:val="IndexLink"/>
              </w:rPr>
              <w:t>92</w:t>
            </w:r>
            <w:r>
              <w:rPr>
                <w:rStyle w:val="IndexLink"/>
                <w:rtl w:val="true"/>
              </w:rPr>
              <w:tab/>
            </w:r>
            <w:r>
              <w:rPr>
                <w:rStyle w:val="IndexLink"/>
              </w:rPr>
              <w:t>647</w:t>
            </w:r>
          </w:hyperlink>
        </w:p>
        <w:p>
          <w:pPr>
            <w:pStyle w:val="Contents5"/>
            <w:tabs>
              <w:tab w:val="clear" w:pos="7892"/>
              <w:tab w:val="right" w:pos="9026" w:leader="dot"/>
            </w:tabs>
            <w:rPr/>
          </w:pPr>
          <w:hyperlink w:anchor="__RefHeading___Toc1024738_3381743652">
            <w:r>
              <w:rPr>
                <w:webHidden/>
                <w:rStyle w:val="IndexLink"/>
                <w:rtl w:val="true"/>
              </w:rPr>
              <w:t>تبيين</w:t>
            </w:r>
            <w:r>
              <w:rPr>
                <w:rStyle w:val="IndexLink"/>
                <w:rtl w:val="true"/>
              </w:rPr>
              <w:t>:</w:t>
              <w:tab/>
            </w:r>
            <w:r>
              <w:rPr>
                <w:rStyle w:val="IndexLink"/>
              </w:rPr>
              <w:t>649</w:t>
            </w:r>
          </w:hyperlink>
        </w:p>
        <w:p>
          <w:pPr>
            <w:pStyle w:val="Contents5"/>
            <w:tabs>
              <w:tab w:val="clear" w:pos="7892"/>
              <w:tab w:val="right" w:pos="9026" w:leader="dot"/>
            </w:tabs>
            <w:rPr/>
          </w:pPr>
          <w:hyperlink w:anchor="__RefHeading___Toc1024740_3381743652">
            <w:r>
              <w:rPr>
                <w:webHidden/>
                <w:rStyle w:val="IndexLink"/>
                <w:rtl w:val="true"/>
              </w:rPr>
              <w:t>«</w:t>
            </w:r>
            <w:r>
              <w:rPr>
                <w:rStyle w:val="IndexLink"/>
              </w:rPr>
              <w:t>93</w:t>
            </w:r>
            <w:r>
              <w:rPr>
                <w:rStyle w:val="IndexLink"/>
                <w:rtl w:val="true"/>
              </w:rPr>
              <w:t>»</w:t>
              <w:tab/>
            </w:r>
            <w:r>
              <w:rPr>
                <w:rStyle w:val="IndexLink"/>
              </w:rPr>
              <w:t>649</w:t>
            </w:r>
          </w:hyperlink>
        </w:p>
        <w:p>
          <w:pPr>
            <w:pStyle w:val="Contents5"/>
            <w:tabs>
              <w:tab w:val="clear" w:pos="7892"/>
              <w:tab w:val="right" w:pos="9026" w:leader="dot"/>
            </w:tabs>
            <w:rPr/>
          </w:pPr>
          <w:hyperlink w:anchor="__RefHeading___Toc1024742_3381743652">
            <w:r>
              <w:rPr>
                <w:webHidden/>
                <w:rStyle w:val="IndexLink"/>
                <w:rtl w:val="true"/>
              </w:rPr>
              <w:t>توضیح</w:t>
            </w:r>
            <w:r>
              <w:rPr>
                <w:rStyle w:val="IndexLink"/>
                <w:rtl w:val="true"/>
              </w:rPr>
              <w:tab/>
            </w:r>
            <w:r>
              <w:rPr>
                <w:rStyle w:val="IndexLink"/>
              </w:rPr>
              <w:t>649</w:t>
            </w:r>
          </w:hyperlink>
        </w:p>
        <w:p>
          <w:pPr>
            <w:pStyle w:val="Contents5"/>
            <w:tabs>
              <w:tab w:val="clear" w:pos="7892"/>
              <w:tab w:val="right" w:pos="9026" w:leader="dot"/>
            </w:tabs>
            <w:rPr/>
          </w:pPr>
          <w:hyperlink w:anchor="__RefHeading___Toc1024744_3381743652">
            <w:r>
              <w:rPr>
                <w:webHidden/>
                <w:rStyle w:val="IndexLink"/>
                <w:rtl w:val="true"/>
              </w:rPr>
              <w:t xml:space="preserve">روایت </w:t>
            </w:r>
            <w:r>
              <w:rPr>
                <w:rStyle w:val="IndexLink"/>
              </w:rPr>
              <w:t>93</w:t>
            </w:r>
            <w:r>
              <w:rPr>
                <w:rStyle w:val="IndexLink"/>
                <w:rtl w:val="true"/>
              </w:rPr>
              <w:tab/>
            </w:r>
            <w:r>
              <w:rPr>
                <w:rStyle w:val="IndexLink"/>
              </w:rPr>
              <w:t>650</w:t>
            </w:r>
          </w:hyperlink>
        </w:p>
        <w:p>
          <w:pPr>
            <w:pStyle w:val="Contents5"/>
            <w:tabs>
              <w:tab w:val="clear" w:pos="7892"/>
              <w:tab w:val="right" w:pos="9026" w:leader="dot"/>
            </w:tabs>
            <w:rPr/>
          </w:pPr>
          <w:hyperlink w:anchor="__RefHeading___Toc1024746_3381743652">
            <w:r>
              <w:rPr>
                <w:webHidden/>
                <w:rStyle w:val="IndexLink"/>
                <w:rtl w:val="true"/>
              </w:rPr>
              <w:t>بيان</w:t>
            </w:r>
            <w:r>
              <w:rPr>
                <w:rStyle w:val="IndexLink"/>
                <w:rtl w:val="true"/>
              </w:rPr>
              <w:tab/>
            </w:r>
            <w:r>
              <w:rPr>
                <w:rStyle w:val="IndexLink"/>
              </w:rPr>
              <w:t>651</w:t>
            </w:r>
          </w:hyperlink>
        </w:p>
        <w:p>
          <w:pPr>
            <w:pStyle w:val="Contents5"/>
            <w:tabs>
              <w:tab w:val="clear" w:pos="7892"/>
              <w:tab w:val="right" w:pos="9026" w:leader="dot"/>
            </w:tabs>
            <w:rPr/>
          </w:pPr>
          <w:hyperlink w:anchor="__RefHeading___Toc1024748_3381743652">
            <w:r>
              <w:rPr>
                <w:webHidden/>
                <w:rStyle w:val="IndexLink"/>
                <w:rtl w:val="true"/>
              </w:rPr>
              <w:t>«</w:t>
            </w:r>
            <w:r>
              <w:rPr>
                <w:rStyle w:val="IndexLink"/>
              </w:rPr>
              <w:t>94</w:t>
            </w:r>
            <w:r>
              <w:rPr>
                <w:rStyle w:val="IndexLink"/>
                <w:rtl w:val="true"/>
              </w:rPr>
              <w:t>»</w:t>
              <w:tab/>
            </w:r>
            <w:r>
              <w:rPr>
                <w:rStyle w:val="IndexLink"/>
              </w:rPr>
              <w:t>651</w:t>
            </w:r>
          </w:hyperlink>
        </w:p>
        <w:p>
          <w:pPr>
            <w:pStyle w:val="Contents5"/>
            <w:tabs>
              <w:tab w:val="clear" w:pos="7892"/>
              <w:tab w:val="right" w:pos="9026" w:leader="dot"/>
            </w:tabs>
            <w:rPr/>
          </w:pPr>
          <w:hyperlink w:anchor="__RefHeading___Toc1024750_3381743652">
            <w:r>
              <w:rPr>
                <w:webHidden/>
                <w:rStyle w:val="IndexLink"/>
                <w:rtl w:val="true"/>
              </w:rPr>
              <w:t>توضیح</w:t>
            </w:r>
            <w:r>
              <w:rPr>
                <w:rStyle w:val="IndexLink"/>
                <w:rtl w:val="true"/>
              </w:rPr>
              <w:tab/>
            </w:r>
            <w:r>
              <w:rPr>
                <w:rStyle w:val="IndexLink"/>
              </w:rPr>
              <w:t>651</w:t>
            </w:r>
          </w:hyperlink>
        </w:p>
        <w:p>
          <w:pPr>
            <w:pStyle w:val="Contents5"/>
            <w:tabs>
              <w:tab w:val="clear" w:pos="7892"/>
              <w:tab w:val="right" w:pos="9026" w:leader="dot"/>
            </w:tabs>
            <w:rPr/>
          </w:pPr>
          <w:hyperlink w:anchor="__RefHeading___Toc1024752_3381743652">
            <w:r>
              <w:rPr>
                <w:webHidden/>
                <w:rStyle w:val="IndexLink"/>
                <w:rtl w:val="true"/>
              </w:rPr>
              <w:t xml:space="preserve">روایت </w:t>
            </w:r>
            <w:r>
              <w:rPr>
                <w:rStyle w:val="IndexLink"/>
              </w:rPr>
              <w:t>94</w:t>
            </w:r>
            <w:r>
              <w:rPr>
                <w:rStyle w:val="IndexLink"/>
                <w:rtl w:val="true"/>
              </w:rPr>
              <w:tab/>
            </w:r>
            <w:r>
              <w:rPr>
                <w:rStyle w:val="IndexLink"/>
              </w:rPr>
              <w:t>652</w:t>
            </w:r>
          </w:hyperlink>
        </w:p>
        <w:p>
          <w:pPr>
            <w:pStyle w:val="Contents5"/>
            <w:tabs>
              <w:tab w:val="clear" w:pos="7892"/>
              <w:tab w:val="right" w:pos="9026" w:leader="dot"/>
            </w:tabs>
            <w:rPr/>
          </w:pPr>
          <w:hyperlink w:anchor="__RefHeading___Toc1024754_3381743652">
            <w:r>
              <w:rPr>
                <w:webHidden/>
                <w:rStyle w:val="IndexLink"/>
                <w:rtl w:val="true"/>
              </w:rPr>
              <w:t>بيان</w:t>
            </w:r>
            <w:r>
              <w:rPr>
                <w:rStyle w:val="IndexLink"/>
                <w:rtl w:val="true"/>
              </w:rPr>
              <w:tab/>
            </w:r>
            <w:r>
              <w:rPr>
                <w:rStyle w:val="IndexLink"/>
              </w:rPr>
              <w:t>654</w:t>
            </w:r>
          </w:hyperlink>
        </w:p>
        <w:p>
          <w:pPr>
            <w:pStyle w:val="Contents5"/>
            <w:tabs>
              <w:tab w:val="clear" w:pos="7892"/>
              <w:tab w:val="right" w:pos="9026" w:leader="dot"/>
            </w:tabs>
            <w:rPr/>
          </w:pPr>
          <w:hyperlink w:anchor="__RefHeading___Toc1024756_3381743652">
            <w:r>
              <w:rPr>
                <w:webHidden/>
                <w:rStyle w:val="IndexLink"/>
                <w:rtl w:val="true"/>
              </w:rPr>
              <w:t>توضیح</w:t>
            </w:r>
            <w:r>
              <w:rPr>
                <w:rStyle w:val="IndexLink"/>
                <w:rtl w:val="true"/>
              </w:rPr>
              <w:tab/>
            </w:r>
            <w:r>
              <w:rPr>
                <w:rStyle w:val="IndexLink"/>
              </w:rPr>
              <w:t>654</w:t>
            </w:r>
          </w:hyperlink>
        </w:p>
        <w:p>
          <w:pPr>
            <w:pStyle w:val="Contents3"/>
            <w:tabs>
              <w:tab w:val="clear" w:pos="8459"/>
              <w:tab w:val="right" w:pos="9026" w:leader="dot"/>
            </w:tabs>
            <w:rPr/>
          </w:pPr>
          <w:hyperlink w:anchor="__RefHeading___Toc1024758_3381743652">
            <w:r>
              <w:rPr>
                <w:webHidden/>
                <w:rStyle w:val="IndexLink"/>
                <w:rtl w:val="true"/>
              </w:rPr>
              <w:t>فصل في بيان التفويض و معانيه‌</w:t>
            </w:r>
            <w:r>
              <w:rPr>
                <w:rStyle w:val="IndexLink"/>
                <w:rtl w:val="true"/>
              </w:rPr>
              <w:tab/>
            </w:r>
            <w:r>
              <w:rPr>
                <w:rStyle w:val="IndexLink"/>
              </w:rPr>
              <w:t>655</w:t>
            </w:r>
          </w:hyperlink>
        </w:p>
        <w:p>
          <w:pPr>
            <w:pStyle w:val="Contents4"/>
            <w:tabs>
              <w:tab w:val="clear" w:pos="8176"/>
              <w:tab w:val="right" w:pos="9026" w:leader="dot"/>
            </w:tabs>
            <w:rPr/>
          </w:pPr>
          <w:hyperlink w:anchor="__RefHeading___Toc1024760_3381743652">
            <w:r>
              <w:rPr>
                <w:webHidden/>
                <w:rStyle w:val="IndexLink"/>
                <w:rtl w:val="true"/>
              </w:rPr>
              <w:t>الأخبار</w:t>
            </w:r>
            <w:r>
              <w:rPr>
                <w:rStyle w:val="IndexLink"/>
                <w:rtl w:val="true"/>
              </w:rPr>
              <w:tab/>
            </w:r>
            <w:r>
              <w:rPr>
                <w:rStyle w:val="IndexLink"/>
              </w:rPr>
              <w:t>655</w:t>
            </w:r>
          </w:hyperlink>
        </w:p>
        <w:p>
          <w:pPr>
            <w:pStyle w:val="Contents5"/>
            <w:tabs>
              <w:tab w:val="clear" w:pos="7892"/>
              <w:tab w:val="right" w:pos="9026" w:leader="dot"/>
            </w:tabs>
            <w:rPr/>
          </w:pPr>
          <w:hyperlink w:anchor="__RefHeading___Toc1024762_3381743652">
            <w:r>
              <w:rPr>
                <w:webHidden/>
                <w:rStyle w:val="IndexLink"/>
                <w:rtl w:val="true"/>
              </w:rPr>
              <w:t>«</w:t>
            </w:r>
            <w:r>
              <w:rPr>
                <w:rStyle w:val="IndexLink"/>
              </w:rPr>
              <w:t>1</w:t>
            </w:r>
            <w:r>
              <w:rPr>
                <w:rStyle w:val="IndexLink"/>
                <w:rtl w:val="true"/>
              </w:rPr>
              <w:t>»</w:t>
              <w:tab/>
            </w:r>
            <w:r>
              <w:rPr>
                <w:rStyle w:val="IndexLink"/>
              </w:rPr>
              <w:t>655</w:t>
            </w:r>
          </w:hyperlink>
        </w:p>
        <w:p>
          <w:pPr>
            <w:pStyle w:val="Contents5"/>
            <w:tabs>
              <w:tab w:val="clear" w:pos="7892"/>
              <w:tab w:val="right" w:pos="9026" w:leader="dot"/>
            </w:tabs>
            <w:rPr/>
          </w:pPr>
          <w:hyperlink w:anchor="__RefHeading___Toc1024764_3381743652">
            <w:r>
              <w:rPr>
                <w:webHidden/>
                <w:rStyle w:val="IndexLink"/>
                <w:rtl w:val="true"/>
              </w:rPr>
              <w:t>«</w:t>
            </w:r>
            <w:r>
              <w:rPr>
                <w:rStyle w:val="IndexLink"/>
              </w:rPr>
              <w:t>2</w:t>
            </w:r>
            <w:r>
              <w:rPr>
                <w:rStyle w:val="IndexLink"/>
                <w:rtl w:val="true"/>
              </w:rPr>
              <w:t>»</w:t>
              <w:tab/>
            </w:r>
            <w:r>
              <w:rPr>
                <w:rStyle w:val="IndexLink"/>
              </w:rPr>
              <w:t>655</w:t>
            </w:r>
          </w:hyperlink>
        </w:p>
        <w:p>
          <w:pPr>
            <w:pStyle w:val="Contents5"/>
            <w:tabs>
              <w:tab w:val="clear" w:pos="7892"/>
              <w:tab w:val="right" w:pos="9026" w:leader="dot"/>
            </w:tabs>
            <w:rPr/>
          </w:pPr>
          <w:hyperlink w:anchor="__RefHeading___Toc1024766_3381743652">
            <w:r>
              <w:rPr>
                <w:webHidden/>
                <w:rStyle w:val="IndexLink"/>
                <w:rtl w:val="true"/>
              </w:rPr>
              <w:t>«</w:t>
            </w:r>
            <w:r>
              <w:rPr>
                <w:rStyle w:val="IndexLink"/>
              </w:rPr>
              <w:t>3</w:t>
            </w:r>
            <w:r>
              <w:rPr>
                <w:rStyle w:val="IndexLink"/>
                <w:rtl w:val="true"/>
              </w:rPr>
              <w:t>»</w:t>
              <w:tab/>
            </w:r>
            <w:r>
              <w:rPr>
                <w:rStyle w:val="IndexLink"/>
              </w:rPr>
              <w:t>655</w:t>
            </w:r>
          </w:hyperlink>
        </w:p>
        <w:p>
          <w:pPr>
            <w:pStyle w:val="Contents3"/>
            <w:tabs>
              <w:tab w:val="clear" w:pos="8459"/>
              <w:tab w:val="right" w:pos="9026" w:leader="dot"/>
            </w:tabs>
            <w:rPr/>
          </w:pPr>
          <w:hyperlink w:anchor="__RefHeading___Toc1024768_3381743652">
            <w:r>
              <w:rPr>
                <w:webHidden/>
                <w:rStyle w:val="IndexLink"/>
                <w:rtl w:val="true"/>
              </w:rPr>
              <w:t>فصلی در توضیح تفویض و معانی آن</w:t>
            </w:r>
            <w:r>
              <w:rPr>
                <w:rStyle w:val="IndexLink"/>
                <w:rtl w:val="true"/>
              </w:rPr>
              <w:tab/>
            </w:r>
            <w:r>
              <w:rPr>
                <w:rStyle w:val="IndexLink"/>
              </w:rPr>
              <w:t>655</w:t>
            </w:r>
          </w:hyperlink>
        </w:p>
        <w:p>
          <w:pPr>
            <w:pStyle w:val="Contents4"/>
            <w:tabs>
              <w:tab w:val="clear" w:pos="8176"/>
              <w:tab w:val="right" w:pos="9026" w:leader="dot"/>
            </w:tabs>
            <w:rPr/>
          </w:pPr>
          <w:hyperlink w:anchor="__RefHeading___Toc1024770_3381743652">
            <w:r>
              <w:rPr>
                <w:webHidden/>
                <w:rStyle w:val="IndexLink"/>
                <w:rtl w:val="true"/>
              </w:rPr>
              <w:t>روایات</w:t>
            </w:r>
            <w:r>
              <w:rPr>
                <w:rStyle w:val="IndexLink"/>
                <w:rtl w:val="true"/>
              </w:rPr>
              <w:tab/>
            </w:r>
            <w:r>
              <w:rPr>
                <w:rStyle w:val="IndexLink"/>
              </w:rPr>
              <w:t>655</w:t>
            </w:r>
          </w:hyperlink>
        </w:p>
        <w:p>
          <w:pPr>
            <w:pStyle w:val="Contents5"/>
            <w:tabs>
              <w:tab w:val="clear" w:pos="7892"/>
              <w:tab w:val="right" w:pos="9026" w:leader="dot"/>
            </w:tabs>
            <w:rPr/>
          </w:pPr>
          <w:hyperlink w:anchor="__RefHeading___Toc1024772_3381743652">
            <w:r>
              <w:rPr>
                <w:webHidden/>
                <w:rStyle w:val="IndexLink"/>
                <w:rtl w:val="true"/>
              </w:rPr>
              <w:t xml:space="preserve">روایت </w:t>
            </w:r>
            <w:r>
              <w:rPr>
                <w:rStyle w:val="IndexLink"/>
              </w:rPr>
              <w:t>1</w:t>
            </w:r>
            <w:r>
              <w:rPr>
                <w:rStyle w:val="IndexLink"/>
                <w:rtl w:val="true"/>
              </w:rPr>
              <w:tab/>
            </w:r>
            <w:r>
              <w:rPr>
                <w:rStyle w:val="IndexLink"/>
              </w:rPr>
              <w:t>655</w:t>
            </w:r>
          </w:hyperlink>
        </w:p>
        <w:p>
          <w:pPr>
            <w:pStyle w:val="Contents5"/>
            <w:tabs>
              <w:tab w:val="clear" w:pos="7892"/>
              <w:tab w:val="right" w:pos="9026" w:leader="dot"/>
            </w:tabs>
            <w:rPr/>
          </w:pPr>
          <w:hyperlink w:anchor="__RefHeading___Toc1024774_3381743652">
            <w:r>
              <w:rPr>
                <w:webHidden/>
                <w:rStyle w:val="IndexLink"/>
                <w:rtl w:val="true"/>
              </w:rPr>
              <w:t xml:space="preserve">روایت </w:t>
            </w:r>
            <w:r>
              <w:rPr>
                <w:rStyle w:val="IndexLink"/>
              </w:rPr>
              <w:t>2</w:t>
            </w:r>
            <w:r>
              <w:rPr>
                <w:rStyle w:val="IndexLink"/>
                <w:rtl w:val="true"/>
              </w:rPr>
              <w:tab/>
            </w:r>
            <w:r>
              <w:rPr>
                <w:rStyle w:val="IndexLink"/>
              </w:rPr>
              <w:t>656</w:t>
            </w:r>
          </w:hyperlink>
        </w:p>
        <w:p>
          <w:pPr>
            <w:pStyle w:val="Contents5"/>
            <w:tabs>
              <w:tab w:val="clear" w:pos="7892"/>
              <w:tab w:val="right" w:pos="9026" w:leader="dot"/>
            </w:tabs>
            <w:rPr/>
          </w:pPr>
          <w:hyperlink w:anchor="__RefHeading___Toc1024776_3381743652">
            <w:r>
              <w:rPr>
                <w:webHidden/>
                <w:rStyle w:val="IndexLink"/>
                <w:rtl w:val="true"/>
              </w:rPr>
              <w:t xml:space="preserve">روایت </w:t>
            </w:r>
            <w:r>
              <w:rPr>
                <w:rStyle w:val="IndexLink"/>
              </w:rPr>
              <w:t>3</w:t>
            </w:r>
            <w:r>
              <w:rPr>
                <w:rStyle w:val="IndexLink"/>
                <w:rtl w:val="true"/>
              </w:rPr>
              <w:tab/>
            </w:r>
            <w:r>
              <w:rPr>
                <w:rStyle w:val="IndexLink"/>
              </w:rPr>
              <w:t>656</w:t>
            </w:r>
          </w:hyperlink>
        </w:p>
        <w:p>
          <w:pPr>
            <w:pStyle w:val="Contents5"/>
            <w:tabs>
              <w:tab w:val="clear" w:pos="7892"/>
              <w:tab w:val="right" w:pos="9026" w:leader="dot"/>
            </w:tabs>
            <w:rPr/>
          </w:pPr>
          <w:hyperlink w:anchor="__RefHeading___Toc1024778_3381743652">
            <w:r>
              <w:rPr>
                <w:webHidden/>
                <w:rStyle w:val="IndexLink"/>
                <w:rtl w:val="true"/>
              </w:rPr>
              <w:t>«</w:t>
            </w:r>
            <w:r>
              <w:rPr>
                <w:rStyle w:val="IndexLink"/>
              </w:rPr>
              <w:t>4</w:t>
            </w:r>
            <w:r>
              <w:rPr>
                <w:rStyle w:val="IndexLink"/>
                <w:rtl w:val="true"/>
              </w:rPr>
              <w:t>»</w:t>
              <w:tab/>
            </w:r>
            <w:r>
              <w:rPr>
                <w:rStyle w:val="IndexLink"/>
              </w:rPr>
              <w:t>657</w:t>
            </w:r>
          </w:hyperlink>
        </w:p>
        <w:p>
          <w:pPr>
            <w:pStyle w:val="Contents5"/>
            <w:tabs>
              <w:tab w:val="clear" w:pos="7892"/>
              <w:tab w:val="right" w:pos="9026" w:leader="dot"/>
            </w:tabs>
            <w:rPr/>
          </w:pPr>
          <w:hyperlink w:anchor="__RefHeading___Toc1024780_3381743652">
            <w:r>
              <w:rPr>
                <w:webHidden/>
                <w:rStyle w:val="IndexLink"/>
                <w:rtl w:val="true"/>
              </w:rPr>
              <w:t>«</w:t>
            </w:r>
            <w:r>
              <w:rPr>
                <w:rStyle w:val="IndexLink"/>
              </w:rPr>
              <w:t>5</w:t>
            </w:r>
            <w:r>
              <w:rPr>
                <w:rStyle w:val="IndexLink"/>
                <w:rtl w:val="true"/>
              </w:rPr>
              <w:t>»</w:t>
              <w:tab/>
            </w:r>
            <w:r>
              <w:rPr>
                <w:rStyle w:val="IndexLink"/>
              </w:rPr>
              <w:t>657</w:t>
            </w:r>
          </w:hyperlink>
        </w:p>
        <w:p>
          <w:pPr>
            <w:pStyle w:val="Contents5"/>
            <w:tabs>
              <w:tab w:val="clear" w:pos="7892"/>
              <w:tab w:val="right" w:pos="9026" w:leader="dot"/>
            </w:tabs>
            <w:rPr/>
          </w:pPr>
          <w:hyperlink w:anchor="__RefHeading___Toc1024782_3381743652">
            <w:r>
              <w:rPr>
                <w:webHidden/>
                <w:rStyle w:val="IndexLink"/>
                <w:rtl w:val="true"/>
              </w:rPr>
              <w:t xml:space="preserve">روایت </w:t>
            </w:r>
            <w:r>
              <w:rPr>
                <w:rStyle w:val="IndexLink"/>
              </w:rPr>
              <w:t>4</w:t>
            </w:r>
            <w:r>
              <w:rPr>
                <w:rStyle w:val="IndexLink"/>
                <w:rtl w:val="true"/>
              </w:rPr>
              <w:tab/>
            </w:r>
            <w:r>
              <w:rPr>
                <w:rStyle w:val="IndexLink"/>
              </w:rPr>
              <w:t>657</w:t>
            </w:r>
          </w:hyperlink>
        </w:p>
        <w:p>
          <w:pPr>
            <w:pStyle w:val="Contents5"/>
            <w:tabs>
              <w:tab w:val="clear" w:pos="7892"/>
              <w:tab w:val="right" w:pos="9026" w:leader="dot"/>
            </w:tabs>
            <w:rPr/>
          </w:pPr>
          <w:hyperlink w:anchor="__RefHeading___Toc1024784_3381743652">
            <w:r>
              <w:rPr>
                <w:webHidden/>
                <w:rStyle w:val="IndexLink"/>
                <w:rtl w:val="true"/>
              </w:rPr>
              <w:t xml:space="preserve">روایت </w:t>
            </w:r>
            <w:r>
              <w:rPr>
                <w:rStyle w:val="IndexLink"/>
              </w:rPr>
              <w:t>5</w:t>
            </w:r>
            <w:r>
              <w:rPr>
                <w:rStyle w:val="IndexLink"/>
                <w:rtl w:val="true"/>
              </w:rPr>
              <w:tab/>
            </w:r>
            <w:r>
              <w:rPr>
                <w:rStyle w:val="IndexLink"/>
              </w:rPr>
              <w:t>658</w:t>
            </w:r>
          </w:hyperlink>
        </w:p>
        <w:p>
          <w:pPr>
            <w:pStyle w:val="Contents5"/>
            <w:tabs>
              <w:tab w:val="clear" w:pos="7892"/>
              <w:tab w:val="right" w:pos="9026" w:leader="dot"/>
            </w:tabs>
            <w:rPr/>
          </w:pPr>
          <w:hyperlink w:anchor="__RefHeading___Toc1024786_3381743652">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1024788_3381743652">
            <w:r>
              <w:rPr>
                <w:webHidden/>
                <w:rStyle w:val="IndexLink"/>
                <w:rtl w:val="true"/>
              </w:rPr>
              <w:t>«</w:t>
            </w:r>
            <w:r>
              <w:rPr>
                <w:rStyle w:val="IndexLink"/>
              </w:rPr>
              <w:t>6</w:t>
            </w:r>
            <w:r>
              <w:rPr>
                <w:rStyle w:val="IndexLink"/>
                <w:rtl w:val="true"/>
              </w:rPr>
              <w:t>»</w:t>
              <w:tab/>
            </w:r>
            <w:r>
              <w:rPr>
                <w:rStyle w:val="IndexLink"/>
              </w:rPr>
              <w:t>660</w:t>
            </w:r>
          </w:hyperlink>
        </w:p>
        <w:p>
          <w:pPr>
            <w:pStyle w:val="Contents5"/>
            <w:tabs>
              <w:tab w:val="clear" w:pos="7892"/>
              <w:tab w:val="right" w:pos="9026" w:leader="dot"/>
            </w:tabs>
            <w:rPr/>
          </w:pPr>
          <w:hyperlink w:anchor="__RefHeading___Toc1024790_3381743652">
            <w:r>
              <w:rPr>
                <w:webHidden/>
                <w:rStyle w:val="IndexLink"/>
                <w:rtl w:val="true"/>
              </w:rPr>
              <w:t>توضیح</w:t>
            </w:r>
            <w:r>
              <w:rPr>
                <w:rStyle w:val="IndexLink"/>
                <w:rtl w:val="true"/>
              </w:rPr>
              <w:tab/>
            </w:r>
            <w:r>
              <w:rPr>
                <w:rStyle w:val="IndexLink"/>
              </w:rPr>
              <w:t>660</w:t>
            </w:r>
          </w:hyperlink>
        </w:p>
        <w:p>
          <w:pPr>
            <w:pStyle w:val="Contents5"/>
            <w:tabs>
              <w:tab w:val="clear" w:pos="7892"/>
              <w:tab w:val="right" w:pos="9026" w:leader="dot"/>
            </w:tabs>
            <w:rPr/>
          </w:pPr>
          <w:hyperlink w:anchor="__RefHeading___Toc1024792_3381743652">
            <w:r>
              <w:rPr>
                <w:webHidden/>
                <w:rStyle w:val="IndexLink"/>
                <w:rtl w:val="true"/>
              </w:rPr>
              <w:t xml:space="preserve">روایت </w:t>
            </w:r>
            <w:r>
              <w:rPr>
                <w:rStyle w:val="IndexLink"/>
              </w:rPr>
              <w:t>6</w:t>
            </w:r>
            <w:r>
              <w:rPr>
                <w:rStyle w:val="IndexLink"/>
                <w:rtl w:val="true"/>
              </w:rPr>
              <w:tab/>
            </w:r>
            <w:r>
              <w:rPr>
                <w:rStyle w:val="IndexLink"/>
              </w:rPr>
              <w:t>661</w:t>
            </w:r>
          </w:hyperlink>
        </w:p>
        <w:p>
          <w:pPr>
            <w:pStyle w:val="Contents5"/>
            <w:tabs>
              <w:tab w:val="clear" w:pos="7892"/>
              <w:tab w:val="right" w:pos="9026" w:leader="dot"/>
            </w:tabs>
            <w:rPr/>
          </w:pPr>
          <w:hyperlink w:anchor="__RefHeading___Toc1024794_3381743652">
            <w:r>
              <w:rPr>
                <w:webHidden/>
                <w:rStyle w:val="IndexLink"/>
                <w:rtl w:val="true"/>
              </w:rPr>
              <w:t>«</w:t>
            </w:r>
            <w:r>
              <w:rPr>
                <w:rStyle w:val="IndexLink"/>
              </w:rPr>
              <w:t>7</w:t>
            </w:r>
            <w:r>
              <w:rPr>
                <w:rStyle w:val="IndexLink"/>
                <w:rtl w:val="true"/>
              </w:rPr>
              <w:t>»</w:t>
              <w:tab/>
            </w:r>
            <w:r>
              <w:rPr>
                <w:rStyle w:val="IndexLink"/>
              </w:rPr>
              <w:t>662</w:t>
            </w:r>
          </w:hyperlink>
        </w:p>
        <w:p>
          <w:pPr>
            <w:pStyle w:val="Contents5"/>
            <w:tabs>
              <w:tab w:val="clear" w:pos="7892"/>
              <w:tab w:val="right" w:pos="9026" w:leader="dot"/>
            </w:tabs>
            <w:rPr/>
          </w:pPr>
          <w:hyperlink w:anchor="__RefHeading___Toc1024796_3381743652">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1024798_3381743652">
            <w:r>
              <w:rPr>
                <w:webHidden/>
                <w:rStyle w:val="IndexLink"/>
                <w:rtl w:val="true"/>
              </w:rPr>
              <w:t>«</w:t>
            </w:r>
            <w:r>
              <w:rPr>
                <w:rStyle w:val="IndexLink"/>
              </w:rPr>
              <w:t>8</w:t>
            </w:r>
            <w:r>
              <w:rPr>
                <w:rStyle w:val="IndexLink"/>
                <w:rtl w:val="true"/>
              </w:rPr>
              <w:t>»</w:t>
              <w:tab/>
            </w:r>
            <w:r>
              <w:rPr>
                <w:rStyle w:val="IndexLink"/>
              </w:rPr>
              <w:t>662</w:t>
            </w:r>
          </w:hyperlink>
        </w:p>
        <w:p>
          <w:pPr>
            <w:pStyle w:val="Contents5"/>
            <w:tabs>
              <w:tab w:val="clear" w:pos="7892"/>
              <w:tab w:val="right" w:pos="9026" w:leader="dot"/>
            </w:tabs>
            <w:rPr/>
          </w:pPr>
          <w:hyperlink w:anchor="__RefHeading___Toc1024800_3381743652">
            <w:r>
              <w:rPr>
                <w:webHidden/>
                <w:rStyle w:val="IndexLink"/>
                <w:rtl w:val="true"/>
              </w:rPr>
              <w:t>«</w:t>
            </w:r>
            <w:r>
              <w:rPr>
                <w:rStyle w:val="IndexLink"/>
              </w:rPr>
              <w:t>9</w:t>
            </w:r>
            <w:r>
              <w:rPr>
                <w:rStyle w:val="IndexLink"/>
                <w:rtl w:val="true"/>
              </w:rPr>
              <w:t>»</w:t>
              <w:tab/>
            </w:r>
            <w:r>
              <w:rPr>
                <w:rStyle w:val="IndexLink"/>
              </w:rPr>
              <w:t>662</w:t>
            </w:r>
          </w:hyperlink>
        </w:p>
        <w:p>
          <w:pPr>
            <w:pStyle w:val="Contents5"/>
            <w:tabs>
              <w:tab w:val="clear" w:pos="7892"/>
              <w:tab w:val="right" w:pos="9026" w:leader="dot"/>
            </w:tabs>
            <w:rPr/>
          </w:pPr>
          <w:hyperlink w:anchor="__RefHeading___Toc1024802_3381743652">
            <w:r>
              <w:rPr>
                <w:webHidden/>
                <w:rStyle w:val="IndexLink"/>
                <w:rtl w:val="true"/>
              </w:rPr>
              <w:t>«</w:t>
            </w:r>
            <w:r>
              <w:rPr>
                <w:rStyle w:val="IndexLink"/>
              </w:rPr>
              <w:t>10</w:t>
            </w:r>
            <w:r>
              <w:rPr>
                <w:rStyle w:val="IndexLink"/>
                <w:rtl w:val="true"/>
              </w:rPr>
              <w:t>»</w:t>
              <w:tab/>
            </w:r>
            <w:r>
              <w:rPr>
                <w:rStyle w:val="IndexLink"/>
              </w:rPr>
              <w:t>662</w:t>
            </w:r>
          </w:hyperlink>
        </w:p>
        <w:p>
          <w:pPr>
            <w:pStyle w:val="Contents5"/>
            <w:tabs>
              <w:tab w:val="clear" w:pos="7892"/>
              <w:tab w:val="right" w:pos="9026" w:leader="dot"/>
            </w:tabs>
            <w:rPr/>
          </w:pPr>
          <w:hyperlink w:anchor="__RefHeading___Toc1024804_3381743652">
            <w:r>
              <w:rPr>
                <w:webHidden/>
                <w:rStyle w:val="IndexLink"/>
                <w:rtl w:val="true"/>
              </w:rPr>
              <w:t xml:space="preserve">روایت </w:t>
            </w:r>
            <w:r>
              <w:rPr>
                <w:rStyle w:val="IndexLink"/>
              </w:rPr>
              <w:t>7</w:t>
            </w:r>
            <w:r>
              <w:rPr>
                <w:rStyle w:val="IndexLink"/>
                <w:rtl w:val="true"/>
              </w:rPr>
              <w:tab/>
            </w:r>
            <w:r>
              <w:rPr>
                <w:rStyle w:val="IndexLink"/>
              </w:rPr>
              <w:t>662</w:t>
            </w:r>
          </w:hyperlink>
        </w:p>
        <w:p>
          <w:pPr>
            <w:pStyle w:val="Contents5"/>
            <w:tabs>
              <w:tab w:val="clear" w:pos="7892"/>
              <w:tab w:val="right" w:pos="9026" w:leader="dot"/>
            </w:tabs>
            <w:rPr/>
          </w:pPr>
          <w:hyperlink w:anchor="__RefHeading___Toc1024806_3381743652">
            <w:r>
              <w:rPr>
                <w:webHidden/>
                <w:rStyle w:val="IndexLink"/>
                <w:rtl w:val="true"/>
              </w:rPr>
              <w:t>بیان</w:t>
            </w:r>
            <w:r>
              <w:rPr>
                <w:rStyle w:val="IndexLink"/>
                <w:rtl w:val="true"/>
              </w:rPr>
              <w:tab/>
            </w:r>
            <w:r>
              <w:rPr>
                <w:rStyle w:val="IndexLink"/>
              </w:rPr>
              <w:t>663</w:t>
            </w:r>
          </w:hyperlink>
        </w:p>
        <w:p>
          <w:pPr>
            <w:pStyle w:val="Contents5"/>
            <w:tabs>
              <w:tab w:val="clear" w:pos="7892"/>
              <w:tab w:val="right" w:pos="9026" w:leader="dot"/>
            </w:tabs>
            <w:rPr/>
          </w:pPr>
          <w:hyperlink w:anchor="__RefHeading___Toc1024808_3381743652">
            <w:r>
              <w:rPr>
                <w:webHidden/>
                <w:rStyle w:val="IndexLink"/>
                <w:rtl w:val="true"/>
              </w:rPr>
              <w:t xml:space="preserve">روایت </w:t>
            </w:r>
            <w:r>
              <w:rPr>
                <w:rStyle w:val="IndexLink"/>
              </w:rPr>
              <w:t>8</w:t>
            </w:r>
            <w:r>
              <w:rPr>
                <w:rStyle w:val="IndexLink"/>
                <w:rtl w:val="true"/>
              </w:rPr>
              <w:tab/>
            </w:r>
            <w:r>
              <w:rPr>
                <w:rStyle w:val="IndexLink"/>
              </w:rPr>
              <w:t>663</w:t>
            </w:r>
          </w:hyperlink>
        </w:p>
        <w:p>
          <w:pPr>
            <w:pStyle w:val="Contents5"/>
            <w:tabs>
              <w:tab w:val="clear" w:pos="7892"/>
              <w:tab w:val="right" w:pos="9026" w:leader="dot"/>
            </w:tabs>
            <w:rPr/>
          </w:pPr>
          <w:hyperlink w:anchor="__RefHeading___Toc1024810_3381743652">
            <w:r>
              <w:rPr>
                <w:webHidden/>
                <w:rStyle w:val="IndexLink"/>
                <w:rtl w:val="true"/>
              </w:rPr>
              <w:t xml:space="preserve">روایت </w:t>
            </w:r>
            <w:r>
              <w:rPr>
                <w:rStyle w:val="IndexLink"/>
              </w:rPr>
              <w:t>9</w:t>
            </w:r>
            <w:r>
              <w:rPr>
                <w:rStyle w:val="IndexLink"/>
                <w:rtl w:val="true"/>
              </w:rPr>
              <w:tab/>
            </w:r>
            <w:r>
              <w:rPr>
                <w:rStyle w:val="IndexLink"/>
              </w:rPr>
              <w:t>663</w:t>
            </w:r>
          </w:hyperlink>
        </w:p>
        <w:p>
          <w:pPr>
            <w:pStyle w:val="Contents5"/>
            <w:tabs>
              <w:tab w:val="clear" w:pos="7892"/>
              <w:tab w:val="right" w:pos="9026" w:leader="dot"/>
            </w:tabs>
            <w:rPr/>
          </w:pPr>
          <w:hyperlink w:anchor="__RefHeading___Toc1024812_3381743652">
            <w:r>
              <w:rPr>
                <w:webHidden/>
                <w:rStyle w:val="IndexLink"/>
                <w:rtl w:val="true"/>
              </w:rPr>
              <w:t xml:space="preserve">روایت </w:t>
            </w:r>
            <w:r>
              <w:rPr>
                <w:rStyle w:val="IndexLink"/>
              </w:rPr>
              <w:t>10</w:t>
            </w:r>
            <w:r>
              <w:rPr>
                <w:rStyle w:val="IndexLink"/>
                <w:rtl w:val="true"/>
              </w:rPr>
              <w:tab/>
            </w:r>
            <w:r>
              <w:rPr>
                <w:rStyle w:val="IndexLink"/>
              </w:rPr>
              <w:t>663</w:t>
            </w:r>
          </w:hyperlink>
        </w:p>
        <w:p>
          <w:pPr>
            <w:pStyle w:val="Contents5"/>
            <w:tabs>
              <w:tab w:val="clear" w:pos="7892"/>
              <w:tab w:val="right" w:pos="9026" w:leader="dot"/>
            </w:tabs>
            <w:rPr/>
          </w:pPr>
          <w:hyperlink w:anchor="__RefHeading___Toc1024814_3381743652">
            <w:r>
              <w:rPr>
                <w:webHidden/>
                <w:rStyle w:val="IndexLink"/>
                <w:rtl w:val="true"/>
              </w:rPr>
              <w:t>«</w:t>
            </w:r>
            <w:r>
              <w:rPr>
                <w:rStyle w:val="IndexLink"/>
              </w:rPr>
              <w:t>11</w:t>
            </w:r>
            <w:r>
              <w:rPr>
                <w:rStyle w:val="IndexLink"/>
                <w:rtl w:val="true"/>
              </w:rPr>
              <w:t>»</w:t>
              <w:tab/>
            </w:r>
            <w:r>
              <w:rPr>
                <w:rStyle w:val="IndexLink"/>
              </w:rPr>
              <w:t>666</w:t>
            </w:r>
          </w:hyperlink>
        </w:p>
        <w:p>
          <w:pPr>
            <w:pStyle w:val="Contents5"/>
            <w:tabs>
              <w:tab w:val="clear" w:pos="7892"/>
              <w:tab w:val="right" w:pos="9026" w:leader="dot"/>
            </w:tabs>
            <w:rPr/>
          </w:pPr>
          <w:hyperlink w:anchor="__RefHeading___Toc1024816_3381743652">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1024818_3381743652">
            <w:r>
              <w:rPr>
                <w:webHidden/>
                <w:rStyle w:val="IndexLink"/>
                <w:rtl w:val="true"/>
              </w:rPr>
              <w:t>«</w:t>
            </w:r>
            <w:r>
              <w:rPr>
                <w:rStyle w:val="IndexLink"/>
              </w:rPr>
              <w:t>12</w:t>
            </w:r>
            <w:r>
              <w:rPr>
                <w:rStyle w:val="IndexLink"/>
                <w:rtl w:val="true"/>
              </w:rPr>
              <w:t>»</w:t>
              <w:tab/>
            </w:r>
            <w:r>
              <w:rPr>
                <w:rStyle w:val="IndexLink"/>
              </w:rPr>
              <w:t>666</w:t>
            </w:r>
          </w:hyperlink>
        </w:p>
        <w:p>
          <w:pPr>
            <w:pStyle w:val="Contents5"/>
            <w:tabs>
              <w:tab w:val="clear" w:pos="7892"/>
              <w:tab w:val="right" w:pos="9026" w:leader="dot"/>
            </w:tabs>
            <w:rPr/>
          </w:pPr>
          <w:hyperlink w:anchor="__RefHeading___Toc1024820_3381743652">
            <w:r>
              <w:rPr>
                <w:webHidden/>
                <w:rStyle w:val="IndexLink"/>
                <w:rtl w:val="true"/>
              </w:rPr>
              <w:t>«</w:t>
            </w:r>
            <w:r>
              <w:rPr>
                <w:rStyle w:val="IndexLink"/>
              </w:rPr>
              <w:t>13</w:t>
            </w:r>
            <w:r>
              <w:rPr>
                <w:rStyle w:val="IndexLink"/>
                <w:rtl w:val="true"/>
              </w:rPr>
              <w:t>»</w:t>
              <w:tab/>
            </w:r>
            <w:r>
              <w:rPr>
                <w:rStyle w:val="IndexLink"/>
              </w:rPr>
              <w:t>666</w:t>
            </w:r>
          </w:hyperlink>
        </w:p>
        <w:p>
          <w:pPr>
            <w:pStyle w:val="Contents5"/>
            <w:tabs>
              <w:tab w:val="clear" w:pos="7892"/>
              <w:tab w:val="right" w:pos="9026" w:leader="dot"/>
            </w:tabs>
            <w:rPr/>
          </w:pPr>
          <w:hyperlink w:anchor="__RefHeading___Toc1024822_3381743652">
            <w:r>
              <w:rPr>
                <w:webHidden/>
                <w:rStyle w:val="IndexLink"/>
                <w:rtl w:val="true"/>
              </w:rPr>
              <w:t xml:space="preserve">روایت </w:t>
            </w:r>
            <w:r>
              <w:rPr>
                <w:rStyle w:val="IndexLink"/>
              </w:rPr>
              <w:t>11</w:t>
            </w:r>
            <w:r>
              <w:rPr>
                <w:rStyle w:val="IndexLink"/>
                <w:rtl w:val="true"/>
              </w:rPr>
              <w:tab/>
            </w:r>
            <w:r>
              <w:rPr>
                <w:rStyle w:val="IndexLink"/>
              </w:rPr>
              <w:t>666</w:t>
            </w:r>
          </w:hyperlink>
        </w:p>
        <w:p>
          <w:pPr>
            <w:pStyle w:val="Contents5"/>
            <w:tabs>
              <w:tab w:val="clear" w:pos="7892"/>
              <w:tab w:val="right" w:pos="9026" w:leader="dot"/>
            </w:tabs>
            <w:rPr/>
          </w:pPr>
          <w:hyperlink w:anchor="__RefHeading___Toc1024824_3381743652">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1024826_3381743652">
            <w:r>
              <w:rPr>
                <w:webHidden/>
                <w:rStyle w:val="IndexLink"/>
                <w:rtl w:val="true"/>
              </w:rPr>
              <w:t xml:space="preserve">روایت </w:t>
            </w:r>
            <w:r>
              <w:rPr>
                <w:rStyle w:val="IndexLink"/>
              </w:rPr>
              <w:t>12</w:t>
            </w:r>
            <w:r>
              <w:rPr>
                <w:rStyle w:val="IndexLink"/>
                <w:rtl w:val="true"/>
              </w:rPr>
              <w:tab/>
            </w:r>
            <w:r>
              <w:rPr>
                <w:rStyle w:val="IndexLink"/>
              </w:rPr>
              <w:t>667</w:t>
            </w:r>
          </w:hyperlink>
        </w:p>
        <w:p>
          <w:pPr>
            <w:pStyle w:val="Contents5"/>
            <w:tabs>
              <w:tab w:val="clear" w:pos="7892"/>
              <w:tab w:val="right" w:pos="9026" w:leader="dot"/>
            </w:tabs>
            <w:rPr/>
          </w:pPr>
          <w:hyperlink w:anchor="__RefHeading___Toc1024828_3381743652">
            <w:r>
              <w:rPr>
                <w:webHidden/>
                <w:rStyle w:val="IndexLink"/>
                <w:rtl w:val="true"/>
              </w:rPr>
              <w:t xml:space="preserve">روایت </w:t>
            </w:r>
            <w:r>
              <w:rPr>
                <w:rStyle w:val="IndexLink"/>
              </w:rPr>
              <w:t>13</w:t>
            </w:r>
            <w:r>
              <w:rPr>
                <w:rStyle w:val="IndexLink"/>
                <w:rtl w:val="true"/>
              </w:rPr>
              <w:tab/>
            </w:r>
            <w:r>
              <w:rPr>
                <w:rStyle w:val="IndexLink"/>
              </w:rPr>
              <w:t>667</w:t>
            </w:r>
          </w:hyperlink>
        </w:p>
        <w:p>
          <w:pPr>
            <w:pStyle w:val="Contents5"/>
            <w:tabs>
              <w:tab w:val="clear" w:pos="7892"/>
              <w:tab w:val="right" w:pos="9026" w:leader="dot"/>
            </w:tabs>
            <w:rPr/>
          </w:pPr>
          <w:hyperlink w:anchor="__RefHeading___Toc1024830_3381743652">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1024832_3381743652">
            <w:r>
              <w:rPr>
                <w:webHidden/>
                <w:rStyle w:val="IndexLink"/>
                <w:rtl w:val="true"/>
              </w:rPr>
              <w:t>«</w:t>
            </w:r>
            <w:r>
              <w:rPr>
                <w:rStyle w:val="IndexLink"/>
              </w:rPr>
              <w:t>14</w:t>
            </w:r>
            <w:r>
              <w:rPr>
                <w:rStyle w:val="IndexLink"/>
                <w:rtl w:val="true"/>
              </w:rPr>
              <w:t>»</w:t>
              <w:tab/>
            </w:r>
            <w:r>
              <w:rPr>
                <w:rStyle w:val="IndexLink"/>
              </w:rPr>
              <w:t>668</w:t>
            </w:r>
          </w:hyperlink>
        </w:p>
        <w:p>
          <w:pPr>
            <w:pStyle w:val="Contents5"/>
            <w:tabs>
              <w:tab w:val="clear" w:pos="7892"/>
              <w:tab w:val="right" w:pos="9026" w:leader="dot"/>
            </w:tabs>
            <w:rPr/>
          </w:pPr>
          <w:hyperlink w:anchor="__RefHeading___Toc1024834_3381743652">
            <w:r>
              <w:rPr>
                <w:webHidden/>
                <w:rStyle w:val="IndexLink"/>
                <w:rtl w:val="true"/>
              </w:rPr>
              <w:t>توضیح</w:t>
            </w:r>
            <w:r>
              <w:rPr>
                <w:rStyle w:val="IndexLink"/>
                <w:rtl w:val="true"/>
              </w:rPr>
              <w:tab/>
            </w:r>
            <w:r>
              <w:rPr>
                <w:rStyle w:val="IndexLink"/>
              </w:rPr>
              <w:t>668</w:t>
            </w:r>
          </w:hyperlink>
        </w:p>
        <w:p>
          <w:pPr>
            <w:pStyle w:val="Contents5"/>
            <w:tabs>
              <w:tab w:val="clear" w:pos="7892"/>
              <w:tab w:val="right" w:pos="9026" w:leader="dot"/>
            </w:tabs>
            <w:rPr/>
          </w:pPr>
          <w:hyperlink w:anchor="__RefHeading___Toc1024836_3381743652">
            <w:r>
              <w:rPr>
                <w:webHidden/>
                <w:rStyle w:val="IndexLink"/>
                <w:rtl w:val="true"/>
              </w:rPr>
              <w:t xml:space="preserve">روایت </w:t>
            </w:r>
            <w:r>
              <w:rPr>
                <w:rStyle w:val="IndexLink"/>
              </w:rPr>
              <w:t>14</w:t>
            </w:r>
            <w:r>
              <w:rPr>
                <w:rStyle w:val="IndexLink"/>
                <w:rtl w:val="true"/>
              </w:rPr>
              <w:tab/>
            </w:r>
            <w:r>
              <w:rPr>
                <w:rStyle w:val="IndexLink"/>
              </w:rPr>
              <w:t>668</w:t>
            </w:r>
          </w:hyperlink>
        </w:p>
        <w:p>
          <w:pPr>
            <w:pStyle w:val="Contents5"/>
            <w:tabs>
              <w:tab w:val="clear" w:pos="7892"/>
              <w:tab w:val="right" w:pos="9026" w:leader="dot"/>
            </w:tabs>
            <w:rPr/>
          </w:pPr>
          <w:hyperlink w:anchor="__RefHeading___Toc1024838_3381743652">
            <w:r>
              <w:rPr>
                <w:webHidden/>
                <w:rStyle w:val="IndexLink"/>
                <w:rtl w:val="true"/>
              </w:rPr>
              <w:t>«</w:t>
            </w:r>
            <w:r>
              <w:rPr>
                <w:rStyle w:val="IndexLink"/>
              </w:rPr>
              <w:t>15</w:t>
            </w:r>
            <w:r>
              <w:rPr>
                <w:rStyle w:val="IndexLink"/>
                <w:rtl w:val="true"/>
              </w:rPr>
              <w:t>»</w:t>
              <w:tab/>
            </w:r>
            <w:r>
              <w:rPr>
                <w:rStyle w:val="IndexLink"/>
              </w:rPr>
              <w:t>670</w:t>
            </w:r>
          </w:hyperlink>
        </w:p>
        <w:p>
          <w:pPr>
            <w:pStyle w:val="Contents5"/>
            <w:tabs>
              <w:tab w:val="clear" w:pos="7892"/>
              <w:tab w:val="right" w:pos="9026" w:leader="dot"/>
            </w:tabs>
            <w:rPr/>
          </w:pPr>
          <w:hyperlink w:anchor="__RefHeading___Toc1024840_3381743652">
            <w:r>
              <w:rPr>
                <w:webHidden/>
                <w:rStyle w:val="IndexLink"/>
                <w:rtl w:val="true"/>
              </w:rPr>
              <w:t>«</w:t>
            </w:r>
            <w:r>
              <w:rPr>
                <w:rStyle w:val="IndexLink"/>
              </w:rPr>
              <w:t>16</w:t>
            </w:r>
            <w:r>
              <w:rPr>
                <w:rStyle w:val="IndexLink"/>
                <w:rtl w:val="true"/>
              </w:rPr>
              <w:t>»</w:t>
              <w:tab/>
            </w:r>
            <w:r>
              <w:rPr>
                <w:rStyle w:val="IndexLink"/>
              </w:rPr>
              <w:t>670</w:t>
            </w:r>
          </w:hyperlink>
        </w:p>
        <w:p>
          <w:pPr>
            <w:pStyle w:val="Contents5"/>
            <w:tabs>
              <w:tab w:val="clear" w:pos="7892"/>
              <w:tab w:val="right" w:pos="9026" w:leader="dot"/>
            </w:tabs>
            <w:rPr/>
          </w:pPr>
          <w:hyperlink w:anchor="__RefHeading___Toc1024842_3381743652">
            <w:r>
              <w:rPr>
                <w:webHidden/>
                <w:rStyle w:val="IndexLink"/>
                <w:rtl w:val="true"/>
              </w:rPr>
              <w:t xml:space="preserve">روایت </w:t>
            </w:r>
            <w:r>
              <w:rPr>
                <w:rStyle w:val="IndexLink"/>
              </w:rPr>
              <w:t>15</w:t>
            </w:r>
            <w:r>
              <w:rPr>
                <w:rStyle w:val="IndexLink"/>
                <w:rtl w:val="true"/>
              </w:rPr>
              <w:tab/>
            </w:r>
            <w:r>
              <w:rPr>
                <w:rStyle w:val="IndexLink"/>
              </w:rPr>
              <w:t>670</w:t>
            </w:r>
          </w:hyperlink>
        </w:p>
        <w:p>
          <w:pPr>
            <w:pStyle w:val="Contents5"/>
            <w:tabs>
              <w:tab w:val="clear" w:pos="7892"/>
              <w:tab w:val="right" w:pos="9026" w:leader="dot"/>
            </w:tabs>
            <w:rPr/>
          </w:pPr>
          <w:hyperlink w:anchor="__RefHeading___Toc1024844_3381743652">
            <w:r>
              <w:rPr>
                <w:webHidden/>
                <w:rStyle w:val="IndexLink"/>
                <w:rtl w:val="true"/>
              </w:rPr>
              <w:t xml:space="preserve">روایت </w:t>
            </w:r>
            <w:r>
              <w:rPr>
                <w:rStyle w:val="IndexLink"/>
              </w:rPr>
              <w:t>16</w:t>
            </w:r>
            <w:r>
              <w:rPr>
                <w:rStyle w:val="IndexLink"/>
                <w:rtl w:val="true"/>
              </w:rPr>
              <w:tab/>
            </w:r>
            <w:r>
              <w:rPr>
                <w:rStyle w:val="IndexLink"/>
              </w:rPr>
              <w:t>670</w:t>
            </w:r>
          </w:hyperlink>
        </w:p>
        <w:p>
          <w:pPr>
            <w:pStyle w:val="Contents5"/>
            <w:tabs>
              <w:tab w:val="clear" w:pos="7892"/>
              <w:tab w:val="right" w:pos="9026" w:leader="dot"/>
            </w:tabs>
            <w:rPr/>
          </w:pPr>
          <w:hyperlink w:anchor="__RefHeading___Toc1024846_3381743652">
            <w:r>
              <w:rPr>
                <w:webHidden/>
                <w:rStyle w:val="IndexLink"/>
                <w:rtl w:val="true"/>
              </w:rPr>
              <w:t>«</w:t>
            </w:r>
            <w:r>
              <w:rPr>
                <w:rStyle w:val="IndexLink"/>
              </w:rPr>
              <w:t>17</w:t>
            </w:r>
            <w:r>
              <w:rPr>
                <w:rStyle w:val="IndexLink"/>
                <w:rtl w:val="true"/>
              </w:rPr>
              <w:t>»</w:t>
              <w:tab/>
            </w:r>
            <w:r>
              <w:rPr>
                <w:rStyle w:val="IndexLink"/>
              </w:rPr>
              <w:t>672</w:t>
            </w:r>
          </w:hyperlink>
        </w:p>
        <w:p>
          <w:pPr>
            <w:pStyle w:val="Contents5"/>
            <w:tabs>
              <w:tab w:val="clear" w:pos="7892"/>
              <w:tab w:val="right" w:pos="9026" w:leader="dot"/>
            </w:tabs>
            <w:rPr/>
          </w:pPr>
          <w:hyperlink w:anchor="__RefHeading___Toc1024848_3381743652">
            <w:r>
              <w:rPr>
                <w:webHidden/>
                <w:rStyle w:val="IndexLink"/>
                <w:rtl w:val="true"/>
              </w:rPr>
              <w:t xml:space="preserve">روایت </w:t>
            </w:r>
            <w:r>
              <w:rPr>
                <w:rStyle w:val="IndexLink"/>
              </w:rPr>
              <w:t>17</w:t>
            </w:r>
            <w:r>
              <w:rPr>
                <w:rStyle w:val="IndexLink"/>
                <w:rtl w:val="true"/>
              </w:rPr>
              <w:tab/>
            </w:r>
            <w:r>
              <w:rPr>
                <w:rStyle w:val="IndexLink"/>
              </w:rPr>
              <w:t>673</w:t>
            </w:r>
          </w:hyperlink>
        </w:p>
        <w:p>
          <w:pPr>
            <w:pStyle w:val="Contents5"/>
            <w:tabs>
              <w:tab w:val="clear" w:pos="7892"/>
              <w:tab w:val="right" w:pos="9026" w:leader="dot"/>
            </w:tabs>
            <w:rPr/>
          </w:pPr>
          <w:hyperlink w:anchor="__RefHeading___Toc1024850_3381743652">
            <w:r>
              <w:rPr>
                <w:webHidden/>
                <w:rStyle w:val="IndexLink"/>
                <w:rtl w:val="true"/>
              </w:rPr>
              <w:t>«</w:t>
            </w:r>
            <w:r>
              <w:rPr>
                <w:rStyle w:val="IndexLink"/>
              </w:rPr>
              <w:t>18</w:t>
            </w:r>
            <w:r>
              <w:rPr>
                <w:rStyle w:val="IndexLink"/>
                <w:rtl w:val="true"/>
              </w:rPr>
              <w:t>»</w:t>
              <w:tab/>
            </w:r>
            <w:r>
              <w:rPr>
                <w:rStyle w:val="IndexLink"/>
              </w:rPr>
              <w:t>674</w:t>
            </w:r>
          </w:hyperlink>
        </w:p>
        <w:p>
          <w:pPr>
            <w:pStyle w:val="Contents5"/>
            <w:tabs>
              <w:tab w:val="clear" w:pos="7892"/>
              <w:tab w:val="right" w:pos="9026" w:leader="dot"/>
            </w:tabs>
            <w:rPr/>
          </w:pPr>
          <w:hyperlink w:anchor="__RefHeading___Toc1024852_3381743652">
            <w:r>
              <w:rPr>
                <w:webHidden/>
                <w:rStyle w:val="IndexLink"/>
                <w:rtl w:val="true"/>
              </w:rPr>
              <w:t>بيان</w:t>
            </w:r>
            <w:r>
              <w:rPr>
                <w:rStyle w:val="IndexLink"/>
                <w:rtl w:val="true"/>
              </w:rPr>
              <w:tab/>
            </w:r>
            <w:r>
              <w:rPr>
                <w:rStyle w:val="IndexLink"/>
              </w:rPr>
              <w:t>674</w:t>
            </w:r>
          </w:hyperlink>
        </w:p>
        <w:p>
          <w:pPr>
            <w:pStyle w:val="Contents5"/>
            <w:tabs>
              <w:tab w:val="clear" w:pos="7892"/>
              <w:tab w:val="right" w:pos="9026" w:leader="dot"/>
            </w:tabs>
            <w:rPr/>
          </w:pPr>
          <w:hyperlink w:anchor="__RefHeading___Toc1024854_3381743652">
            <w:r>
              <w:rPr>
                <w:webHidden/>
                <w:rStyle w:val="IndexLink"/>
                <w:rtl w:val="true"/>
              </w:rPr>
              <w:t xml:space="preserve">روایت </w:t>
            </w:r>
            <w:r>
              <w:rPr>
                <w:rStyle w:val="IndexLink"/>
              </w:rPr>
              <w:t>18</w:t>
            </w:r>
            <w:r>
              <w:rPr>
                <w:rStyle w:val="IndexLink"/>
                <w:rtl w:val="true"/>
              </w:rPr>
              <w:tab/>
            </w:r>
            <w:r>
              <w:rPr>
                <w:rStyle w:val="IndexLink"/>
              </w:rPr>
              <w:t>674</w:t>
            </w:r>
          </w:hyperlink>
        </w:p>
        <w:p>
          <w:pPr>
            <w:pStyle w:val="Contents5"/>
            <w:tabs>
              <w:tab w:val="clear" w:pos="7892"/>
              <w:tab w:val="right" w:pos="9026" w:leader="dot"/>
            </w:tabs>
            <w:rPr/>
          </w:pPr>
          <w:hyperlink w:anchor="__RefHeading___Toc1024856_3381743652">
            <w:r>
              <w:rPr>
                <w:webHidden/>
                <w:rStyle w:val="IndexLink"/>
                <w:rtl w:val="true"/>
              </w:rPr>
              <w:t>توضیح</w:t>
            </w:r>
            <w:r>
              <w:rPr>
                <w:rStyle w:val="IndexLink"/>
                <w:rtl w:val="true"/>
              </w:rPr>
              <w:tab/>
            </w:r>
            <w:r>
              <w:rPr>
                <w:rStyle w:val="IndexLink"/>
              </w:rPr>
              <w:t>675</w:t>
            </w:r>
          </w:hyperlink>
        </w:p>
        <w:p>
          <w:pPr>
            <w:pStyle w:val="Contents5"/>
            <w:tabs>
              <w:tab w:val="clear" w:pos="7892"/>
              <w:tab w:val="right" w:pos="9026" w:leader="dot"/>
            </w:tabs>
            <w:rPr/>
          </w:pPr>
          <w:hyperlink w:anchor="__RefHeading___Toc1024858_3381743652">
            <w:r>
              <w:rPr>
                <w:webHidden/>
                <w:rStyle w:val="IndexLink"/>
                <w:rtl w:val="true"/>
              </w:rPr>
              <w:t>«</w:t>
            </w:r>
            <w:r>
              <w:rPr>
                <w:rStyle w:val="IndexLink"/>
              </w:rPr>
              <w:t>19</w:t>
            </w:r>
            <w:r>
              <w:rPr>
                <w:rStyle w:val="IndexLink"/>
                <w:rtl w:val="true"/>
              </w:rPr>
              <w:t>»</w:t>
              <w:tab/>
            </w:r>
            <w:r>
              <w:rPr>
                <w:rStyle w:val="IndexLink"/>
              </w:rPr>
              <w:t>676</w:t>
            </w:r>
          </w:hyperlink>
        </w:p>
        <w:p>
          <w:pPr>
            <w:pStyle w:val="Contents5"/>
            <w:tabs>
              <w:tab w:val="clear" w:pos="7892"/>
              <w:tab w:val="right" w:pos="9026" w:leader="dot"/>
            </w:tabs>
            <w:rPr/>
          </w:pPr>
          <w:hyperlink w:anchor="__RefHeading___Toc1024860_3381743652">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1024862_3381743652">
            <w:r>
              <w:rPr>
                <w:webHidden/>
                <w:rStyle w:val="IndexLink"/>
                <w:rtl w:val="true"/>
              </w:rPr>
              <w:t>«</w:t>
            </w:r>
            <w:r>
              <w:rPr>
                <w:rStyle w:val="IndexLink"/>
              </w:rPr>
              <w:t>20</w:t>
            </w:r>
            <w:r>
              <w:rPr>
                <w:rStyle w:val="IndexLink"/>
                <w:rtl w:val="true"/>
              </w:rPr>
              <w:t>»</w:t>
              <w:tab/>
            </w:r>
            <w:r>
              <w:rPr>
                <w:rStyle w:val="IndexLink"/>
              </w:rPr>
              <w:t>676</w:t>
            </w:r>
          </w:hyperlink>
        </w:p>
        <w:p>
          <w:pPr>
            <w:pStyle w:val="Contents5"/>
            <w:tabs>
              <w:tab w:val="clear" w:pos="7892"/>
              <w:tab w:val="right" w:pos="9026" w:leader="dot"/>
            </w:tabs>
            <w:rPr/>
          </w:pPr>
          <w:hyperlink w:anchor="__RefHeading___Toc1024864_3381743652">
            <w:r>
              <w:rPr>
                <w:webHidden/>
                <w:rStyle w:val="IndexLink"/>
                <w:rtl w:val="true"/>
              </w:rPr>
              <w:t>«</w:t>
            </w:r>
            <w:r>
              <w:rPr>
                <w:rStyle w:val="IndexLink"/>
              </w:rPr>
              <w:t>21</w:t>
            </w:r>
            <w:r>
              <w:rPr>
                <w:rStyle w:val="IndexLink"/>
                <w:rtl w:val="true"/>
              </w:rPr>
              <w:t>»</w:t>
              <w:tab/>
            </w:r>
            <w:r>
              <w:rPr>
                <w:rStyle w:val="IndexLink"/>
              </w:rPr>
              <w:t>676</w:t>
            </w:r>
          </w:hyperlink>
        </w:p>
        <w:p>
          <w:pPr>
            <w:pStyle w:val="Contents5"/>
            <w:tabs>
              <w:tab w:val="clear" w:pos="7892"/>
              <w:tab w:val="right" w:pos="9026" w:leader="dot"/>
            </w:tabs>
            <w:rPr/>
          </w:pPr>
          <w:hyperlink w:anchor="__RefHeading___Toc1024866_3381743652">
            <w:r>
              <w:rPr>
                <w:webHidden/>
                <w:rStyle w:val="IndexLink"/>
                <w:rtl w:val="true"/>
              </w:rPr>
              <w:t>«</w:t>
            </w:r>
            <w:r>
              <w:rPr>
                <w:rStyle w:val="IndexLink"/>
              </w:rPr>
              <w:t>22</w:t>
            </w:r>
            <w:r>
              <w:rPr>
                <w:rStyle w:val="IndexLink"/>
                <w:rtl w:val="true"/>
              </w:rPr>
              <w:t>»</w:t>
              <w:tab/>
            </w:r>
            <w:r>
              <w:rPr>
                <w:rStyle w:val="IndexLink"/>
              </w:rPr>
              <w:t>676</w:t>
            </w:r>
          </w:hyperlink>
        </w:p>
        <w:p>
          <w:pPr>
            <w:pStyle w:val="Contents5"/>
            <w:tabs>
              <w:tab w:val="clear" w:pos="7892"/>
              <w:tab w:val="right" w:pos="9026" w:leader="dot"/>
            </w:tabs>
            <w:rPr/>
          </w:pPr>
          <w:hyperlink w:anchor="__RefHeading___Toc1024868_3381743652">
            <w:r>
              <w:rPr>
                <w:webHidden/>
                <w:rStyle w:val="IndexLink"/>
                <w:rtl w:val="true"/>
              </w:rPr>
              <w:t xml:space="preserve">روایت </w:t>
            </w:r>
            <w:r>
              <w:rPr>
                <w:rStyle w:val="IndexLink"/>
              </w:rPr>
              <w:t>19</w:t>
            </w:r>
            <w:r>
              <w:rPr>
                <w:rStyle w:val="IndexLink"/>
                <w:rtl w:val="true"/>
              </w:rPr>
              <w:tab/>
            </w:r>
            <w:r>
              <w:rPr>
                <w:rStyle w:val="IndexLink"/>
              </w:rPr>
              <w:t>676</w:t>
            </w:r>
          </w:hyperlink>
        </w:p>
        <w:p>
          <w:pPr>
            <w:pStyle w:val="Contents5"/>
            <w:tabs>
              <w:tab w:val="clear" w:pos="7892"/>
              <w:tab w:val="right" w:pos="9026" w:leader="dot"/>
            </w:tabs>
            <w:rPr/>
          </w:pPr>
          <w:hyperlink w:anchor="__RefHeading___Toc1024870_3381743652">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1024872_3381743652">
            <w:r>
              <w:rPr>
                <w:webHidden/>
                <w:rStyle w:val="IndexLink"/>
                <w:rtl w:val="true"/>
              </w:rPr>
              <w:t xml:space="preserve">روایت </w:t>
            </w:r>
            <w:r>
              <w:rPr>
                <w:rStyle w:val="IndexLink"/>
              </w:rPr>
              <w:t>20</w:t>
            </w:r>
            <w:r>
              <w:rPr>
                <w:rStyle w:val="IndexLink"/>
                <w:rtl w:val="true"/>
              </w:rPr>
              <w:tab/>
            </w:r>
            <w:r>
              <w:rPr>
                <w:rStyle w:val="IndexLink"/>
              </w:rPr>
              <w:t>677</w:t>
            </w:r>
          </w:hyperlink>
        </w:p>
        <w:p>
          <w:pPr>
            <w:pStyle w:val="Contents5"/>
            <w:tabs>
              <w:tab w:val="clear" w:pos="7892"/>
              <w:tab w:val="right" w:pos="9026" w:leader="dot"/>
            </w:tabs>
            <w:rPr/>
          </w:pPr>
          <w:hyperlink w:anchor="__RefHeading___Toc1024874_3381743652">
            <w:r>
              <w:rPr>
                <w:webHidden/>
                <w:rStyle w:val="IndexLink"/>
                <w:rtl w:val="true"/>
              </w:rPr>
              <w:t xml:space="preserve">روایت </w:t>
            </w:r>
            <w:r>
              <w:rPr>
                <w:rStyle w:val="IndexLink"/>
              </w:rPr>
              <w:t>21</w:t>
            </w:r>
            <w:r>
              <w:rPr>
                <w:rStyle w:val="IndexLink"/>
                <w:rtl w:val="true"/>
              </w:rPr>
              <w:tab/>
            </w:r>
            <w:r>
              <w:rPr>
                <w:rStyle w:val="IndexLink"/>
              </w:rPr>
              <w:t>677</w:t>
            </w:r>
          </w:hyperlink>
        </w:p>
        <w:p>
          <w:pPr>
            <w:pStyle w:val="Contents5"/>
            <w:tabs>
              <w:tab w:val="clear" w:pos="7892"/>
              <w:tab w:val="right" w:pos="9026" w:leader="dot"/>
            </w:tabs>
            <w:rPr/>
          </w:pPr>
          <w:hyperlink w:anchor="__RefHeading___Toc1024876_3381743652">
            <w:r>
              <w:rPr>
                <w:webHidden/>
                <w:rStyle w:val="IndexLink"/>
                <w:rtl w:val="true"/>
              </w:rPr>
              <w:t xml:space="preserve">روایت </w:t>
            </w:r>
            <w:r>
              <w:rPr>
                <w:rStyle w:val="IndexLink"/>
              </w:rPr>
              <w:t>22</w:t>
            </w:r>
            <w:r>
              <w:rPr>
                <w:rStyle w:val="IndexLink"/>
                <w:rtl w:val="true"/>
              </w:rPr>
              <w:tab/>
            </w:r>
            <w:r>
              <w:rPr>
                <w:rStyle w:val="IndexLink"/>
              </w:rPr>
              <w:t>677</w:t>
            </w:r>
          </w:hyperlink>
        </w:p>
        <w:p>
          <w:pPr>
            <w:pStyle w:val="Contents5"/>
            <w:tabs>
              <w:tab w:val="clear" w:pos="7892"/>
              <w:tab w:val="right" w:pos="9026" w:leader="dot"/>
            </w:tabs>
            <w:rPr/>
          </w:pPr>
          <w:hyperlink w:anchor="__RefHeading___Toc1024878_3381743652">
            <w:r>
              <w:rPr>
                <w:webHidden/>
                <w:rStyle w:val="IndexLink"/>
                <w:rtl w:val="true"/>
              </w:rPr>
              <w:t>«</w:t>
            </w:r>
            <w:r>
              <w:rPr>
                <w:rStyle w:val="IndexLink"/>
              </w:rPr>
              <w:t>23</w:t>
            </w:r>
            <w:r>
              <w:rPr>
                <w:rStyle w:val="IndexLink"/>
                <w:rtl w:val="true"/>
              </w:rPr>
              <w:t>»</w:t>
              <w:tab/>
            </w:r>
            <w:r>
              <w:rPr>
                <w:rStyle w:val="IndexLink"/>
              </w:rPr>
              <w:t>678</w:t>
            </w:r>
          </w:hyperlink>
        </w:p>
        <w:p>
          <w:pPr>
            <w:pStyle w:val="Contents5"/>
            <w:tabs>
              <w:tab w:val="clear" w:pos="7892"/>
              <w:tab w:val="right" w:pos="9026" w:leader="dot"/>
            </w:tabs>
            <w:rPr/>
          </w:pPr>
          <w:hyperlink w:anchor="__RefHeading___Toc1024880_3381743652">
            <w:r>
              <w:rPr>
                <w:webHidden/>
                <w:rStyle w:val="IndexLink"/>
                <w:rtl w:val="true"/>
              </w:rPr>
              <w:t>«</w:t>
            </w:r>
            <w:r>
              <w:rPr>
                <w:rStyle w:val="IndexLink"/>
              </w:rPr>
              <w:t>24</w:t>
            </w:r>
            <w:r>
              <w:rPr>
                <w:rStyle w:val="IndexLink"/>
                <w:rtl w:val="true"/>
              </w:rPr>
              <w:t>»</w:t>
              <w:tab/>
            </w:r>
            <w:r>
              <w:rPr>
                <w:rStyle w:val="IndexLink"/>
              </w:rPr>
              <w:t>678</w:t>
            </w:r>
          </w:hyperlink>
        </w:p>
        <w:p>
          <w:pPr>
            <w:pStyle w:val="Contents5"/>
            <w:tabs>
              <w:tab w:val="clear" w:pos="7892"/>
              <w:tab w:val="right" w:pos="9026" w:leader="dot"/>
            </w:tabs>
            <w:rPr/>
          </w:pPr>
          <w:hyperlink w:anchor="__RefHeading___Toc1024882_3381743652">
            <w:r>
              <w:rPr>
                <w:webHidden/>
                <w:rStyle w:val="IndexLink"/>
                <w:rtl w:val="true"/>
              </w:rPr>
              <w:t xml:space="preserve">روایت </w:t>
            </w:r>
            <w:r>
              <w:rPr>
                <w:rStyle w:val="IndexLink"/>
              </w:rPr>
              <w:t>23</w:t>
            </w:r>
            <w:r>
              <w:rPr>
                <w:rStyle w:val="IndexLink"/>
                <w:rtl w:val="true"/>
              </w:rPr>
              <w:tab/>
            </w:r>
            <w:r>
              <w:rPr>
                <w:rStyle w:val="IndexLink"/>
              </w:rPr>
              <w:t>678</w:t>
            </w:r>
          </w:hyperlink>
        </w:p>
        <w:p>
          <w:pPr>
            <w:pStyle w:val="Contents5"/>
            <w:tabs>
              <w:tab w:val="clear" w:pos="7892"/>
              <w:tab w:val="right" w:pos="9026" w:leader="dot"/>
            </w:tabs>
            <w:rPr/>
          </w:pPr>
          <w:hyperlink w:anchor="__RefHeading___Toc1024884_3381743652">
            <w:r>
              <w:rPr>
                <w:webHidden/>
                <w:rStyle w:val="IndexLink"/>
                <w:rtl w:val="true"/>
              </w:rPr>
              <w:t xml:space="preserve">روایت </w:t>
            </w:r>
            <w:r>
              <w:rPr>
                <w:rStyle w:val="IndexLink"/>
              </w:rPr>
              <w:t>24</w:t>
            </w:r>
            <w:r>
              <w:rPr>
                <w:rStyle w:val="IndexLink"/>
                <w:rtl w:val="true"/>
              </w:rPr>
              <w:tab/>
            </w:r>
            <w:r>
              <w:rPr>
                <w:rStyle w:val="IndexLink"/>
              </w:rPr>
              <w:t>679</w:t>
            </w:r>
          </w:hyperlink>
        </w:p>
        <w:p>
          <w:pPr>
            <w:pStyle w:val="Contents5"/>
            <w:tabs>
              <w:tab w:val="clear" w:pos="7892"/>
              <w:tab w:val="right" w:pos="9026" w:leader="dot"/>
            </w:tabs>
            <w:rPr/>
          </w:pPr>
          <w:hyperlink w:anchor="__RefHeading___Toc1024886_3381743652">
            <w:r>
              <w:rPr>
                <w:webHidden/>
                <w:rStyle w:val="IndexLink"/>
                <w:rtl w:val="true"/>
              </w:rPr>
              <w:t>تبيين</w:t>
            </w:r>
            <w:r>
              <w:rPr>
                <w:rStyle w:val="IndexLink"/>
                <w:rtl w:val="true"/>
              </w:rPr>
              <w:tab/>
            </w:r>
            <w:r>
              <w:rPr>
                <w:rStyle w:val="IndexLink"/>
              </w:rPr>
              <w:t>680</w:t>
            </w:r>
          </w:hyperlink>
        </w:p>
        <w:p>
          <w:pPr>
            <w:pStyle w:val="Contents5"/>
            <w:tabs>
              <w:tab w:val="clear" w:pos="7892"/>
              <w:tab w:val="right" w:pos="9026" w:leader="dot"/>
            </w:tabs>
            <w:rPr/>
          </w:pPr>
          <w:hyperlink w:anchor="__RefHeading___Toc1024888_3381743652">
            <w:r>
              <w:rPr>
                <w:webHidden/>
                <w:rStyle w:val="IndexLink"/>
                <w:rtl w:val="true"/>
              </w:rPr>
              <w:t>توضیح</w:t>
            </w:r>
            <w:r>
              <w:rPr>
                <w:rStyle w:val="IndexLink"/>
                <w:rtl w:val="true"/>
              </w:rPr>
              <w:tab/>
            </w:r>
            <w:r>
              <w:rPr>
                <w:rStyle w:val="IndexLink"/>
              </w:rPr>
              <w:t>680</w:t>
            </w:r>
          </w:hyperlink>
        </w:p>
        <w:p>
          <w:pPr>
            <w:pStyle w:val="Contents5"/>
            <w:tabs>
              <w:tab w:val="clear" w:pos="7892"/>
              <w:tab w:val="right" w:pos="9026" w:leader="dot"/>
            </w:tabs>
            <w:rPr/>
          </w:pPr>
          <w:hyperlink w:anchor="__RefHeading___Toc1024890_3381743652">
            <w:r>
              <w:rPr>
                <w:webHidden/>
                <w:rStyle w:val="IndexLink"/>
                <w:rtl w:val="true"/>
              </w:rPr>
              <w:t>«</w:t>
            </w:r>
            <w:r>
              <w:rPr>
                <w:rStyle w:val="IndexLink"/>
              </w:rPr>
              <w:t>25</w:t>
            </w:r>
            <w:r>
              <w:rPr>
                <w:rStyle w:val="IndexLink"/>
                <w:rtl w:val="true"/>
              </w:rPr>
              <w:t>»</w:t>
              <w:tab/>
            </w:r>
            <w:r>
              <w:rPr>
                <w:rStyle w:val="IndexLink"/>
              </w:rPr>
              <w:t>682</w:t>
            </w:r>
          </w:hyperlink>
        </w:p>
        <w:p>
          <w:pPr>
            <w:pStyle w:val="Contents5"/>
            <w:tabs>
              <w:tab w:val="clear" w:pos="7892"/>
              <w:tab w:val="right" w:pos="9026" w:leader="dot"/>
            </w:tabs>
            <w:rPr/>
          </w:pPr>
          <w:hyperlink w:anchor="__RefHeading___Toc1024892_3381743652">
            <w:r>
              <w:rPr>
                <w:webHidden/>
                <w:rStyle w:val="IndexLink"/>
                <w:rtl w:val="true"/>
              </w:rPr>
              <w:t xml:space="preserve">روایت </w:t>
            </w:r>
            <w:r>
              <w:rPr>
                <w:rStyle w:val="IndexLink"/>
              </w:rPr>
              <w:t>25</w:t>
            </w:r>
            <w:r>
              <w:rPr>
                <w:rStyle w:val="IndexLink"/>
                <w:rtl w:val="true"/>
              </w:rPr>
              <w:tab/>
            </w:r>
            <w:r>
              <w:rPr>
                <w:rStyle w:val="IndexLink"/>
              </w:rPr>
              <w:t>682</w:t>
            </w:r>
          </w:hyperlink>
        </w:p>
        <w:p>
          <w:pPr>
            <w:pStyle w:val="Contents5"/>
            <w:tabs>
              <w:tab w:val="clear" w:pos="7892"/>
              <w:tab w:val="right" w:pos="9026" w:leader="dot"/>
            </w:tabs>
            <w:rPr/>
          </w:pPr>
          <w:hyperlink w:anchor="__RefHeading___Toc1024894_3381743652">
            <w:r>
              <w:rPr>
                <w:webHidden/>
                <w:rStyle w:val="IndexLink"/>
                <w:rtl w:val="true"/>
              </w:rPr>
              <w:t>أقول</w:t>
            </w:r>
            <w:r>
              <w:rPr>
                <w:rStyle w:val="IndexLink"/>
                <w:rtl w:val="true"/>
              </w:rPr>
              <w:tab/>
            </w:r>
            <w:r>
              <w:rPr>
                <w:rStyle w:val="IndexLink"/>
              </w:rPr>
              <w:t>686</w:t>
            </w:r>
          </w:hyperlink>
        </w:p>
        <w:p>
          <w:pPr>
            <w:pStyle w:val="Contents5"/>
            <w:tabs>
              <w:tab w:val="clear" w:pos="7892"/>
              <w:tab w:val="right" w:pos="9026" w:leader="dot"/>
            </w:tabs>
            <w:rPr/>
          </w:pPr>
          <w:hyperlink w:anchor="__RefHeading___Toc1024896_3381743652">
            <w:r>
              <w:rPr>
                <w:webHidden/>
                <w:rStyle w:val="IndexLink"/>
                <w:rtl w:val="true"/>
              </w:rPr>
              <w:t>می گویم</w:t>
            </w:r>
            <w:r>
              <w:rPr>
                <w:rStyle w:val="IndexLink"/>
                <w:rtl w:val="true"/>
              </w:rPr>
              <w:tab/>
            </w:r>
            <w:r>
              <w:rPr>
                <w:rStyle w:val="IndexLink"/>
              </w:rPr>
              <w:t>687</w:t>
            </w:r>
          </w:hyperlink>
        </w:p>
        <w:p>
          <w:pPr>
            <w:pStyle w:val="Contents5"/>
            <w:tabs>
              <w:tab w:val="clear" w:pos="7892"/>
              <w:tab w:val="right" w:pos="9026" w:leader="dot"/>
            </w:tabs>
            <w:rPr/>
          </w:pPr>
          <w:hyperlink w:anchor="__RefHeading___Toc1024898_3381743652">
            <w:r>
              <w:rPr>
                <w:webHidden/>
                <w:rStyle w:val="IndexLink"/>
                <w:rtl w:val="true"/>
              </w:rPr>
              <w:t>تذييل</w:t>
            </w:r>
            <w:r>
              <w:rPr>
                <w:rStyle w:val="IndexLink"/>
                <w:rtl w:val="true"/>
              </w:rPr>
              <w:tab/>
            </w:r>
            <w:r>
              <w:rPr>
                <w:rStyle w:val="IndexLink"/>
              </w:rPr>
              <w:t>690</w:t>
            </w:r>
          </w:hyperlink>
        </w:p>
        <w:p>
          <w:pPr>
            <w:pStyle w:val="Contents5"/>
            <w:tabs>
              <w:tab w:val="clear" w:pos="7892"/>
              <w:tab w:val="right" w:pos="9026" w:leader="dot"/>
            </w:tabs>
            <w:rPr/>
          </w:pPr>
          <w:hyperlink w:anchor="__RefHeading___Toc1024900_3381743652">
            <w:r>
              <w:rPr>
                <w:webHidden/>
                <w:rStyle w:val="IndexLink"/>
                <w:rtl w:val="true"/>
              </w:rPr>
              <w:t>انتهای بحث در مورد غلو</w:t>
            </w:r>
            <w:r>
              <w:rPr>
                <w:rStyle w:val="IndexLink"/>
                <w:rtl w:val="true"/>
              </w:rPr>
              <w:tab/>
            </w:r>
            <w:r>
              <w:rPr>
                <w:rStyle w:val="IndexLink"/>
              </w:rPr>
              <w:t>690</w:t>
            </w:r>
          </w:hyperlink>
        </w:p>
        <w:p>
          <w:pPr>
            <w:pStyle w:val="Contents3"/>
            <w:tabs>
              <w:tab w:val="clear" w:pos="8459"/>
              <w:tab w:val="right" w:pos="9026" w:leader="dot"/>
            </w:tabs>
            <w:rPr/>
          </w:pPr>
          <w:hyperlink w:anchor="__RefHeading___Toc1024902_3381743652">
            <w:r>
              <w:rPr>
                <w:webHidden/>
                <w:rStyle w:val="IndexLink"/>
                <w:rtl w:val="true"/>
              </w:rPr>
              <w:t xml:space="preserve">باب </w:t>
            </w:r>
            <w:r>
              <w:rPr>
                <w:rStyle w:val="IndexLink"/>
              </w:rPr>
              <w:t>11</w:t>
            </w:r>
            <w:r>
              <w:rPr>
                <w:rStyle w:val="IndexLink"/>
                <w:rtl w:val="true"/>
              </w:rPr>
              <w:t xml:space="preserve"> </w:t>
            </w:r>
            <w:r>
              <w:rPr>
                <w:rStyle w:val="IndexLink"/>
                <w:rtl w:val="true"/>
              </w:rPr>
              <w:t>نفي السهو عنهم عليهم السلام‌</w:t>
            </w:r>
            <w:r>
              <w:rPr>
                <w:rStyle w:val="IndexLink"/>
                <w:rtl w:val="true"/>
              </w:rPr>
              <w:tab/>
            </w:r>
            <w:r>
              <w:rPr>
                <w:rStyle w:val="IndexLink"/>
              </w:rPr>
              <w:t>698</w:t>
            </w:r>
          </w:hyperlink>
        </w:p>
        <w:p>
          <w:pPr>
            <w:pStyle w:val="Contents4"/>
            <w:tabs>
              <w:tab w:val="clear" w:pos="8176"/>
              <w:tab w:val="right" w:pos="9026" w:leader="dot"/>
            </w:tabs>
            <w:rPr/>
          </w:pPr>
          <w:hyperlink w:anchor="__RefHeading___Toc1024904_3381743652">
            <w:r>
              <w:rPr>
                <w:webHidden/>
                <w:rStyle w:val="IndexLink"/>
                <w:rtl w:val="true"/>
              </w:rPr>
              <w:t>الأخبار</w:t>
            </w:r>
            <w:r>
              <w:rPr>
                <w:rStyle w:val="IndexLink"/>
                <w:rtl w:val="true"/>
              </w:rPr>
              <w:tab/>
            </w:r>
            <w:r>
              <w:rPr>
                <w:rStyle w:val="IndexLink"/>
              </w:rPr>
              <w:t>698</w:t>
            </w:r>
          </w:hyperlink>
        </w:p>
        <w:p>
          <w:pPr>
            <w:pStyle w:val="Contents5"/>
            <w:tabs>
              <w:tab w:val="clear" w:pos="7892"/>
              <w:tab w:val="right" w:pos="9026" w:leader="dot"/>
            </w:tabs>
            <w:rPr/>
          </w:pPr>
          <w:hyperlink w:anchor="__RefHeading___Toc1024906_3381743652">
            <w:r>
              <w:rPr>
                <w:webHidden/>
                <w:rStyle w:val="IndexLink"/>
                <w:rtl w:val="true"/>
              </w:rPr>
              <w:t>«</w:t>
            </w:r>
            <w:r>
              <w:rPr>
                <w:rStyle w:val="IndexLink"/>
              </w:rPr>
              <w:t>1</w:t>
            </w:r>
            <w:r>
              <w:rPr>
                <w:rStyle w:val="IndexLink"/>
                <w:rtl w:val="true"/>
              </w:rPr>
              <w:t>»</w:t>
              <w:tab/>
            </w:r>
            <w:r>
              <w:rPr>
                <w:rStyle w:val="IndexLink"/>
              </w:rPr>
              <w:t>698</w:t>
            </w:r>
          </w:hyperlink>
        </w:p>
        <w:p>
          <w:pPr>
            <w:pStyle w:val="Contents5"/>
            <w:tabs>
              <w:tab w:val="clear" w:pos="7892"/>
              <w:tab w:val="right" w:pos="9026" w:leader="dot"/>
            </w:tabs>
            <w:rPr/>
          </w:pPr>
          <w:hyperlink w:anchor="__RefHeading___Toc1024908_3381743652">
            <w:r>
              <w:rPr>
                <w:webHidden/>
                <w:rStyle w:val="IndexLink"/>
                <w:rtl w:val="true"/>
              </w:rPr>
              <w:t>«</w:t>
            </w:r>
            <w:r>
              <w:rPr>
                <w:rStyle w:val="IndexLink"/>
              </w:rPr>
              <w:t>2</w:t>
            </w:r>
            <w:r>
              <w:rPr>
                <w:rStyle w:val="IndexLink"/>
                <w:rtl w:val="true"/>
              </w:rPr>
              <w:t>»</w:t>
              <w:tab/>
            </w:r>
            <w:r>
              <w:rPr>
                <w:rStyle w:val="IndexLink"/>
              </w:rPr>
              <w:t>698</w:t>
            </w:r>
          </w:hyperlink>
        </w:p>
        <w:p>
          <w:pPr>
            <w:pStyle w:val="Contents5"/>
            <w:tabs>
              <w:tab w:val="clear" w:pos="7892"/>
              <w:tab w:val="right" w:pos="9026" w:leader="dot"/>
            </w:tabs>
            <w:rPr/>
          </w:pPr>
          <w:hyperlink w:anchor="__RefHeading___Toc1024910_3381743652">
            <w:r>
              <w:rPr>
                <w:webHidden/>
                <w:rStyle w:val="IndexLink"/>
                <w:rtl w:val="true"/>
              </w:rPr>
              <w:t>«</w:t>
            </w:r>
            <w:r>
              <w:rPr>
                <w:rStyle w:val="IndexLink"/>
              </w:rPr>
              <w:t>3</w:t>
            </w:r>
            <w:r>
              <w:rPr>
                <w:rStyle w:val="IndexLink"/>
                <w:rtl w:val="true"/>
              </w:rPr>
              <w:t>»</w:t>
              <w:tab/>
            </w:r>
            <w:r>
              <w:rPr>
                <w:rStyle w:val="IndexLink"/>
              </w:rPr>
              <w:t>698</w:t>
            </w:r>
          </w:hyperlink>
        </w:p>
        <w:p>
          <w:pPr>
            <w:pStyle w:val="Contents5"/>
            <w:tabs>
              <w:tab w:val="clear" w:pos="7892"/>
              <w:tab w:val="right" w:pos="9026" w:leader="dot"/>
            </w:tabs>
            <w:rPr/>
          </w:pPr>
          <w:hyperlink w:anchor="__RefHeading___Toc1024912_3381743652">
            <w:r>
              <w:rPr>
                <w:webHidden/>
                <w:rStyle w:val="IndexLink"/>
                <w:rtl w:val="true"/>
              </w:rPr>
              <w:t>بيان</w:t>
            </w:r>
            <w:r>
              <w:rPr>
                <w:rStyle w:val="IndexLink"/>
                <w:rtl w:val="true"/>
              </w:rPr>
              <w:tab/>
            </w:r>
            <w:r>
              <w:rPr>
                <w:rStyle w:val="IndexLink"/>
              </w:rPr>
              <w:t>698</w:t>
            </w:r>
          </w:hyperlink>
        </w:p>
        <w:p>
          <w:pPr>
            <w:pStyle w:val="Contents3"/>
            <w:tabs>
              <w:tab w:val="clear" w:pos="8459"/>
              <w:tab w:val="right" w:pos="9026" w:leader="dot"/>
            </w:tabs>
            <w:rPr/>
          </w:pPr>
          <w:hyperlink w:anchor="__RefHeading___Toc1024914_3381743652">
            <w:r>
              <w:rPr>
                <w:webHidden/>
                <w:rStyle w:val="IndexLink"/>
                <w:rtl w:val="true"/>
              </w:rPr>
              <w:t xml:space="preserve">باب یازدهم </w:t>
            </w:r>
            <w:r>
              <w:rPr>
                <w:rStyle w:val="IndexLink"/>
                <w:rtl w:val="true"/>
              </w:rPr>
              <w:t xml:space="preserve">: </w:t>
            </w:r>
            <w:r>
              <w:rPr>
                <w:rStyle w:val="IndexLink"/>
                <w:rtl w:val="true"/>
              </w:rPr>
              <w:t>نفی سهو از ائمه علیهم السّلام</w:t>
            </w:r>
            <w:r>
              <w:rPr>
                <w:rStyle w:val="IndexLink"/>
                <w:rtl w:val="true"/>
              </w:rPr>
              <w:tab/>
            </w:r>
            <w:r>
              <w:rPr>
                <w:rStyle w:val="IndexLink"/>
              </w:rPr>
              <w:t>698</w:t>
            </w:r>
          </w:hyperlink>
        </w:p>
        <w:p>
          <w:pPr>
            <w:pStyle w:val="Contents4"/>
            <w:tabs>
              <w:tab w:val="clear" w:pos="8176"/>
              <w:tab w:val="right" w:pos="9026" w:leader="dot"/>
            </w:tabs>
            <w:rPr/>
          </w:pPr>
          <w:hyperlink w:anchor="__RefHeading___Toc1024916_3381743652">
            <w:r>
              <w:rPr>
                <w:webHidden/>
                <w:rStyle w:val="IndexLink"/>
                <w:rtl w:val="true"/>
              </w:rPr>
              <w:t>روایات</w:t>
            </w:r>
            <w:r>
              <w:rPr>
                <w:rStyle w:val="IndexLink"/>
                <w:rtl w:val="true"/>
              </w:rPr>
              <w:tab/>
            </w:r>
            <w:r>
              <w:rPr>
                <w:rStyle w:val="IndexLink"/>
              </w:rPr>
              <w:t>698</w:t>
            </w:r>
          </w:hyperlink>
        </w:p>
        <w:p>
          <w:pPr>
            <w:pStyle w:val="Contents5"/>
            <w:tabs>
              <w:tab w:val="clear" w:pos="7892"/>
              <w:tab w:val="right" w:pos="9026" w:leader="dot"/>
            </w:tabs>
            <w:rPr/>
          </w:pPr>
          <w:hyperlink w:anchor="__RefHeading___Toc1024918_3381743652">
            <w:r>
              <w:rPr>
                <w:webHidden/>
                <w:rStyle w:val="IndexLink"/>
                <w:rtl w:val="true"/>
              </w:rPr>
              <w:t xml:space="preserve">روایت </w:t>
            </w:r>
            <w:r>
              <w:rPr>
                <w:rStyle w:val="IndexLink"/>
              </w:rPr>
              <w:t>1</w:t>
            </w:r>
            <w:r>
              <w:rPr>
                <w:rStyle w:val="IndexLink"/>
                <w:rtl w:val="true"/>
              </w:rPr>
              <w:tab/>
            </w:r>
            <w:r>
              <w:rPr>
                <w:rStyle w:val="IndexLink"/>
              </w:rPr>
              <w:t>698</w:t>
            </w:r>
          </w:hyperlink>
        </w:p>
        <w:p>
          <w:pPr>
            <w:pStyle w:val="Contents5"/>
            <w:tabs>
              <w:tab w:val="clear" w:pos="7892"/>
              <w:tab w:val="right" w:pos="9026" w:leader="dot"/>
            </w:tabs>
            <w:rPr/>
          </w:pPr>
          <w:hyperlink w:anchor="__RefHeading___Toc1024920_3381743652">
            <w:r>
              <w:rPr>
                <w:webHidden/>
                <w:rStyle w:val="IndexLink"/>
                <w:rtl w:val="true"/>
              </w:rPr>
              <w:t xml:space="preserve">روایت </w:t>
            </w:r>
            <w:r>
              <w:rPr>
                <w:rStyle w:val="IndexLink"/>
              </w:rPr>
              <w:t>2</w:t>
            </w:r>
            <w:r>
              <w:rPr>
                <w:rStyle w:val="IndexLink"/>
                <w:rtl w:val="true"/>
              </w:rPr>
              <w:tab/>
            </w:r>
            <w:r>
              <w:rPr>
                <w:rStyle w:val="IndexLink"/>
              </w:rPr>
              <w:t>699</w:t>
            </w:r>
          </w:hyperlink>
        </w:p>
        <w:p>
          <w:pPr>
            <w:pStyle w:val="Contents5"/>
            <w:tabs>
              <w:tab w:val="clear" w:pos="7892"/>
              <w:tab w:val="right" w:pos="9026" w:leader="dot"/>
            </w:tabs>
            <w:rPr/>
          </w:pPr>
          <w:hyperlink w:anchor="__RefHeading___Toc1024922_3381743652">
            <w:r>
              <w:rPr>
                <w:webHidden/>
                <w:rStyle w:val="IndexLink"/>
                <w:rtl w:val="true"/>
              </w:rPr>
              <w:t xml:space="preserve">روایت </w:t>
            </w:r>
            <w:r>
              <w:rPr>
                <w:rStyle w:val="IndexLink"/>
              </w:rPr>
              <w:t>3</w:t>
            </w:r>
            <w:r>
              <w:rPr>
                <w:rStyle w:val="IndexLink"/>
                <w:rtl w:val="true"/>
              </w:rPr>
              <w:tab/>
            </w:r>
            <w:r>
              <w:rPr>
                <w:rStyle w:val="IndexLink"/>
              </w:rPr>
              <w:t>699</w:t>
            </w:r>
          </w:hyperlink>
        </w:p>
        <w:p>
          <w:pPr>
            <w:pStyle w:val="Contents5"/>
            <w:tabs>
              <w:tab w:val="clear" w:pos="7892"/>
              <w:tab w:val="right" w:pos="9026" w:leader="dot"/>
            </w:tabs>
            <w:rPr/>
          </w:pPr>
          <w:hyperlink w:anchor="__RefHeading___Toc1024924_3381743652">
            <w:r>
              <w:rPr>
                <w:webHidden/>
                <w:rStyle w:val="IndexLink"/>
                <w:rtl w:val="true"/>
              </w:rPr>
              <w:t>توضیح</w:t>
            </w:r>
            <w:r>
              <w:rPr>
                <w:rStyle w:val="IndexLink"/>
                <w:rtl w:val="true"/>
              </w:rPr>
              <w:tab/>
            </w:r>
            <w:r>
              <w:rPr>
                <w:rStyle w:val="IndexLink"/>
              </w:rPr>
              <w:t>699</w:t>
            </w:r>
          </w:hyperlink>
        </w:p>
        <w:p>
          <w:pPr>
            <w:pStyle w:val="Contents3"/>
            <w:tabs>
              <w:tab w:val="clear" w:pos="8459"/>
              <w:tab w:val="right" w:pos="9026" w:leader="dot"/>
            </w:tabs>
            <w:rPr/>
          </w:pPr>
          <w:hyperlink w:anchor="__RefHeading___Toc1024926_3381743652">
            <w:r>
              <w:rPr>
                <w:webHidden/>
                <w:rStyle w:val="IndexLink"/>
                <w:rtl w:val="true"/>
              </w:rPr>
              <w:t xml:space="preserve">باب </w:t>
            </w:r>
            <w:r>
              <w:rPr>
                <w:rStyle w:val="IndexLink"/>
              </w:rPr>
              <w:t>12</w:t>
            </w:r>
            <w:r>
              <w:rPr>
                <w:rStyle w:val="IndexLink"/>
                <w:rtl w:val="true"/>
              </w:rPr>
              <w:t xml:space="preserve"> </w:t>
            </w:r>
            <w:r>
              <w:rPr>
                <w:rStyle w:val="IndexLink"/>
                <w:rtl w:val="true"/>
              </w:rPr>
              <w:t>أنه جري لهم من الفضل و الطاعة مثل ما جري لرسول الله صلي الله عليه و آله و أنهم في الفضل سواء</w:t>
            </w:r>
            <w:r>
              <w:rPr>
                <w:rStyle w:val="IndexLink"/>
                <w:rtl w:val="true"/>
              </w:rPr>
              <w:tab/>
            </w:r>
            <w:r>
              <w:rPr>
                <w:rStyle w:val="IndexLink"/>
              </w:rPr>
              <w:t>702</w:t>
            </w:r>
          </w:hyperlink>
        </w:p>
        <w:p>
          <w:pPr>
            <w:pStyle w:val="Contents4"/>
            <w:tabs>
              <w:tab w:val="clear" w:pos="8176"/>
              <w:tab w:val="right" w:pos="9026" w:leader="dot"/>
            </w:tabs>
            <w:rPr/>
          </w:pPr>
          <w:hyperlink w:anchor="__RefHeading___Toc1024928_3381743652">
            <w:r>
              <w:rPr>
                <w:webHidden/>
                <w:rStyle w:val="IndexLink"/>
                <w:rtl w:val="true"/>
              </w:rPr>
              <w:t>الأخبار</w:t>
            </w:r>
            <w:r>
              <w:rPr>
                <w:rStyle w:val="IndexLink"/>
                <w:rtl w:val="true"/>
              </w:rPr>
              <w:tab/>
            </w:r>
            <w:r>
              <w:rPr>
                <w:rStyle w:val="IndexLink"/>
              </w:rPr>
              <w:t>702</w:t>
            </w:r>
          </w:hyperlink>
        </w:p>
        <w:p>
          <w:pPr>
            <w:pStyle w:val="Contents5"/>
            <w:tabs>
              <w:tab w:val="clear" w:pos="7892"/>
              <w:tab w:val="right" w:pos="9026" w:leader="dot"/>
            </w:tabs>
            <w:rPr/>
          </w:pPr>
          <w:hyperlink w:anchor="__RefHeading___Toc1024930_3381743652">
            <w:r>
              <w:rPr>
                <w:webHidden/>
                <w:rStyle w:val="IndexLink"/>
                <w:rtl w:val="true"/>
              </w:rPr>
              <w:t>«</w:t>
            </w:r>
            <w:r>
              <w:rPr>
                <w:rStyle w:val="IndexLink"/>
              </w:rPr>
              <w:t>1</w:t>
            </w:r>
            <w:r>
              <w:rPr>
                <w:rStyle w:val="IndexLink"/>
                <w:rtl w:val="true"/>
              </w:rPr>
              <w:t>»</w:t>
              <w:tab/>
            </w:r>
            <w:r>
              <w:rPr>
                <w:rStyle w:val="IndexLink"/>
              </w:rPr>
              <w:t>702</w:t>
            </w:r>
          </w:hyperlink>
        </w:p>
        <w:p>
          <w:pPr>
            <w:pStyle w:val="Contents3"/>
            <w:tabs>
              <w:tab w:val="clear" w:pos="8459"/>
              <w:tab w:val="right" w:pos="9026" w:leader="dot"/>
            </w:tabs>
            <w:rPr/>
          </w:pPr>
          <w:hyperlink w:anchor="__RefHeading___Toc1024932_3381743652">
            <w:r>
              <w:rPr>
                <w:webHidden/>
                <w:rStyle w:val="IndexLink"/>
                <w:rtl w:val="true"/>
              </w:rPr>
              <w:t xml:space="preserve">باب دوازدهم </w:t>
            </w:r>
            <w:r>
              <w:rPr>
                <w:rStyle w:val="IndexLink"/>
                <w:rtl w:val="true"/>
              </w:rPr>
              <w:t xml:space="preserve">: </w:t>
            </w:r>
            <w:r>
              <w:rPr>
                <w:rStyle w:val="IndexLink"/>
                <w:rtl w:val="true"/>
              </w:rPr>
              <w:t>فضل و اطاعت از ائمه مانند فضل و اطاعت از رسول الله صلی الله علیهم است و آن ها در فضل مساویند</w:t>
            </w:r>
            <w:r>
              <w:rPr>
                <w:rStyle w:val="IndexLink"/>
                <w:rtl w:val="true"/>
              </w:rPr>
              <w:tab/>
            </w:r>
            <w:r>
              <w:rPr>
                <w:rStyle w:val="IndexLink"/>
              </w:rPr>
              <w:t>702</w:t>
            </w:r>
          </w:hyperlink>
        </w:p>
        <w:p>
          <w:pPr>
            <w:pStyle w:val="Contents4"/>
            <w:tabs>
              <w:tab w:val="clear" w:pos="8176"/>
              <w:tab w:val="right" w:pos="9026" w:leader="dot"/>
            </w:tabs>
            <w:rPr/>
          </w:pPr>
          <w:hyperlink w:anchor="__RefHeading___Toc1024934_3381743652">
            <w:r>
              <w:rPr>
                <w:webHidden/>
                <w:rStyle w:val="IndexLink"/>
                <w:rtl w:val="true"/>
              </w:rPr>
              <w:t>روایات</w:t>
            </w:r>
            <w:r>
              <w:rPr>
                <w:rStyle w:val="IndexLink"/>
                <w:rtl w:val="true"/>
              </w:rPr>
              <w:tab/>
            </w:r>
            <w:r>
              <w:rPr>
                <w:rStyle w:val="IndexLink"/>
              </w:rPr>
              <w:t>702</w:t>
            </w:r>
          </w:hyperlink>
        </w:p>
        <w:p>
          <w:pPr>
            <w:pStyle w:val="Contents5"/>
            <w:tabs>
              <w:tab w:val="clear" w:pos="7892"/>
              <w:tab w:val="right" w:pos="9026" w:leader="dot"/>
            </w:tabs>
            <w:rPr/>
          </w:pPr>
          <w:hyperlink w:anchor="__RefHeading___Toc1024936_3381743652">
            <w:r>
              <w:rPr>
                <w:webHidden/>
                <w:rStyle w:val="IndexLink"/>
                <w:rtl w:val="true"/>
              </w:rPr>
              <w:t xml:space="preserve">روایت </w:t>
            </w:r>
            <w:r>
              <w:rPr>
                <w:rStyle w:val="IndexLink"/>
              </w:rPr>
              <w:t>1</w:t>
            </w:r>
            <w:r>
              <w:rPr>
                <w:rStyle w:val="IndexLink"/>
                <w:rtl w:val="true"/>
              </w:rPr>
              <w:tab/>
            </w:r>
            <w:r>
              <w:rPr>
                <w:rStyle w:val="IndexLink"/>
              </w:rPr>
              <w:t>702</w:t>
            </w:r>
          </w:hyperlink>
        </w:p>
        <w:p>
          <w:pPr>
            <w:pStyle w:val="Contents5"/>
            <w:tabs>
              <w:tab w:val="clear" w:pos="7892"/>
              <w:tab w:val="right" w:pos="9026" w:leader="dot"/>
            </w:tabs>
            <w:rPr/>
          </w:pPr>
          <w:hyperlink w:anchor="__RefHeading___Toc1024938_3381743652">
            <w:r>
              <w:rPr>
                <w:webHidden/>
                <w:rStyle w:val="IndexLink"/>
                <w:rtl w:val="true"/>
              </w:rPr>
              <w:t>بيان</w:t>
            </w:r>
            <w:r>
              <w:rPr>
                <w:rStyle w:val="IndexLink"/>
                <w:rtl w:val="true"/>
              </w:rPr>
              <w:tab/>
            </w:r>
            <w:r>
              <w:rPr>
                <w:rStyle w:val="IndexLink"/>
              </w:rPr>
              <w:t>704</w:t>
            </w:r>
          </w:hyperlink>
        </w:p>
        <w:p>
          <w:pPr>
            <w:pStyle w:val="Contents5"/>
            <w:tabs>
              <w:tab w:val="clear" w:pos="7892"/>
              <w:tab w:val="right" w:pos="9026" w:leader="dot"/>
            </w:tabs>
            <w:rPr/>
          </w:pPr>
          <w:hyperlink w:anchor="__RefHeading___Toc1024940_3381743652">
            <w:r>
              <w:rPr>
                <w:webHidden/>
                <w:rStyle w:val="IndexLink"/>
                <w:rtl w:val="true"/>
              </w:rPr>
              <w:t>«</w:t>
            </w:r>
            <w:r>
              <w:rPr>
                <w:rStyle w:val="IndexLink"/>
              </w:rPr>
              <w:t>2</w:t>
            </w:r>
            <w:r>
              <w:rPr>
                <w:rStyle w:val="IndexLink"/>
                <w:rtl w:val="true"/>
              </w:rPr>
              <w:t>»</w:t>
              <w:tab/>
            </w:r>
            <w:r>
              <w:rPr>
                <w:rStyle w:val="IndexLink"/>
              </w:rPr>
              <w:t>704</w:t>
            </w:r>
          </w:hyperlink>
        </w:p>
        <w:p>
          <w:pPr>
            <w:pStyle w:val="Contents5"/>
            <w:tabs>
              <w:tab w:val="clear" w:pos="7892"/>
              <w:tab w:val="right" w:pos="9026" w:leader="dot"/>
            </w:tabs>
            <w:rPr/>
          </w:pPr>
          <w:hyperlink w:anchor="__RefHeading___Toc1024942_3381743652">
            <w:r>
              <w:rPr>
                <w:webHidden/>
                <w:rStyle w:val="IndexLink"/>
                <w:rtl w:val="true"/>
              </w:rPr>
              <w:t>«</w:t>
            </w:r>
            <w:r>
              <w:rPr>
                <w:rStyle w:val="IndexLink"/>
              </w:rPr>
              <w:t>3</w:t>
            </w:r>
            <w:r>
              <w:rPr>
                <w:rStyle w:val="IndexLink"/>
                <w:rtl w:val="true"/>
              </w:rPr>
              <w:t>»</w:t>
              <w:tab/>
            </w:r>
            <w:r>
              <w:rPr>
                <w:rStyle w:val="IndexLink"/>
              </w:rPr>
              <w:t>704</w:t>
            </w:r>
          </w:hyperlink>
        </w:p>
        <w:p>
          <w:pPr>
            <w:pStyle w:val="Contents5"/>
            <w:tabs>
              <w:tab w:val="clear" w:pos="7892"/>
              <w:tab w:val="right" w:pos="9026" w:leader="dot"/>
            </w:tabs>
            <w:rPr/>
          </w:pPr>
          <w:hyperlink w:anchor="__RefHeading___Toc1024944_3381743652">
            <w:r>
              <w:rPr>
                <w:webHidden/>
                <w:rStyle w:val="IndexLink"/>
                <w:rtl w:val="true"/>
              </w:rPr>
              <w:t>توضیح</w:t>
            </w:r>
            <w:r>
              <w:rPr>
                <w:rStyle w:val="IndexLink"/>
                <w:rtl w:val="true"/>
              </w:rPr>
              <w:tab/>
            </w:r>
            <w:r>
              <w:rPr>
                <w:rStyle w:val="IndexLink"/>
              </w:rPr>
              <w:t>704</w:t>
            </w:r>
          </w:hyperlink>
        </w:p>
        <w:p>
          <w:pPr>
            <w:pStyle w:val="Contents5"/>
            <w:tabs>
              <w:tab w:val="clear" w:pos="7892"/>
              <w:tab w:val="right" w:pos="9026" w:leader="dot"/>
            </w:tabs>
            <w:rPr/>
          </w:pPr>
          <w:hyperlink w:anchor="__RefHeading___Toc1024946_3381743652">
            <w:r>
              <w:rPr>
                <w:webHidden/>
                <w:rStyle w:val="IndexLink"/>
                <w:rtl w:val="true"/>
              </w:rPr>
              <w:t xml:space="preserve">روایت </w:t>
            </w:r>
            <w:r>
              <w:rPr>
                <w:rStyle w:val="IndexLink"/>
              </w:rPr>
              <w:t>2</w:t>
            </w:r>
            <w:r>
              <w:rPr>
                <w:rStyle w:val="IndexLink"/>
                <w:rtl w:val="true"/>
              </w:rPr>
              <w:tab/>
            </w:r>
            <w:r>
              <w:rPr>
                <w:rStyle w:val="IndexLink"/>
              </w:rPr>
              <w:t>705</w:t>
            </w:r>
          </w:hyperlink>
        </w:p>
        <w:p>
          <w:pPr>
            <w:pStyle w:val="Contents5"/>
            <w:tabs>
              <w:tab w:val="clear" w:pos="7892"/>
              <w:tab w:val="right" w:pos="9026" w:leader="dot"/>
            </w:tabs>
            <w:rPr/>
          </w:pPr>
          <w:hyperlink w:anchor="__RefHeading___Toc1024948_3381743652">
            <w:r>
              <w:rPr>
                <w:webHidden/>
                <w:rStyle w:val="IndexLink"/>
                <w:rtl w:val="true"/>
              </w:rPr>
              <w:t xml:space="preserve">روایت </w:t>
            </w:r>
            <w:r>
              <w:rPr>
                <w:rStyle w:val="IndexLink"/>
              </w:rPr>
              <w:t>3</w:t>
            </w:r>
            <w:r>
              <w:rPr>
                <w:rStyle w:val="IndexLink"/>
                <w:rtl w:val="true"/>
              </w:rPr>
              <w:tab/>
            </w:r>
            <w:r>
              <w:rPr>
                <w:rStyle w:val="IndexLink"/>
              </w:rPr>
              <w:t>705</w:t>
            </w:r>
          </w:hyperlink>
        </w:p>
        <w:p>
          <w:pPr>
            <w:pStyle w:val="Contents5"/>
            <w:tabs>
              <w:tab w:val="clear" w:pos="7892"/>
              <w:tab w:val="right" w:pos="9026" w:leader="dot"/>
            </w:tabs>
            <w:rPr/>
          </w:pPr>
          <w:hyperlink w:anchor="__RefHeading___Toc1024950_3381743652">
            <w:r>
              <w:rPr>
                <w:webHidden/>
                <w:rStyle w:val="IndexLink"/>
                <w:rtl w:val="true"/>
              </w:rPr>
              <w:t>بيان</w:t>
            </w:r>
            <w:r>
              <w:rPr>
                <w:rStyle w:val="IndexLink"/>
                <w:rtl w:val="true"/>
              </w:rPr>
              <w:tab/>
            </w:r>
            <w:r>
              <w:rPr>
                <w:rStyle w:val="IndexLink"/>
              </w:rPr>
              <w:t>708</w:t>
            </w:r>
          </w:hyperlink>
        </w:p>
        <w:p>
          <w:pPr>
            <w:pStyle w:val="Contents5"/>
            <w:tabs>
              <w:tab w:val="clear" w:pos="7892"/>
              <w:tab w:val="right" w:pos="9026" w:leader="dot"/>
            </w:tabs>
            <w:rPr/>
          </w:pPr>
          <w:hyperlink w:anchor="__RefHeading___Toc1024952_3381743652">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024954_3381743652">
            <w:r>
              <w:rPr>
                <w:webHidden/>
                <w:rStyle w:val="IndexLink"/>
                <w:rtl w:val="true"/>
              </w:rPr>
              <w:t>«</w:t>
            </w:r>
            <w:r>
              <w:rPr>
                <w:rStyle w:val="IndexLink"/>
              </w:rPr>
              <w:t>4</w:t>
            </w:r>
            <w:r>
              <w:rPr>
                <w:rStyle w:val="IndexLink"/>
                <w:rtl w:val="true"/>
              </w:rPr>
              <w:t>»</w:t>
              <w:tab/>
            </w:r>
            <w:r>
              <w:rPr>
                <w:rStyle w:val="IndexLink"/>
              </w:rPr>
              <w:t>710</w:t>
            </w:r>
          </w:hyperlink>
        </w:p>
        <w:p>
          <w:pPr>
            <w:pStyle w:val="Contents5"/>
            <w:tabs>
              <w:tab w:val="clear" w:pos="7892"/>
              <w:tab w:val="right" w:pos="9026" w:leader="dot"/>
            </w:tabs>
            <w:rPr/>
          </w:pPr>
          <w:hyperlink w:anchor="__RefHeading___Toc1024956_3381743652">
            <w:r>
              <w:rPr>
                <w:webHidden/>
                <w:rStyle w:val="IndexLink"/>
                <w:rtl w:val="true"/>
              </w:rPr>
              <w:t>«</w:t>
            </w:r>
            <w:r>
              <w:rPr>
                <w:rStyle w:val="IndexLink"/>
              </w:rPr>
              <w:t>5</w:t>
            </w:r>
            <w:r>
              <w:rPr>
                <w:rStyle w:val="IndexLink"/>
                <w:rtl w:val="true"/>
              </w:rPr>
              <w:t>»</w:t>
              <w:tab/>
            </w:r>
            <w:r>
              <w:rPr>
                <w:rStyle w:val="IndexLink"/>
              </w:rPr>
              <w:t>710</w:t>
            </w:r>
          </w:hyperlink>
        </w:p>
        <w:p>
          <w:pPr>
            <w:pStyle w:val="Contents5"/>
            <w:tabs>
              <w:tab w:val="clear" w:pos="7892"/>
              <w:tab w:val="right" w:pos="9026" w:leader="dot"/>
            </w:tabs>
            <w:rPr/>
          </w:pPr>
          <w:hyperlink w:anchor="__RefHeading___Toc1024958_3381743652">
            <w:r>
              <w:rPr>
                <w:webHidden/>
                <w:rStyle w:val="IndexLink"/>
                <w:rtl w:val="true"/>
              </w:rPr>
              <w:t>بيان</w:t>
            </w:r>
            <w:r>
              <w:rPr>
                <w:rStyle w:val="IndexLink"/>
                <w:rtl w:val="true"/>
              </w:rPr>
              <w:tab/>
            </w:r>
            <w:r>
              <w:rPr>
                <w:rStyle w:val="IndexLink"/>
              </w:rPr>
              <w:t>710</w:t>
            </w:r>
          </w:hyperlink>
        </w:p>
        <w:p>
          <w:pPr>
            <w:pStyle w:val="Contents5"/>
            <w:tabs>
              <w:tab w:val="clear" w:pos="7892"/>
              <w:tab w:val="right" w:pos="9026" w:leader="dot"/>
            </w:tabs>
            <w:rPr/>
          </w:pPr>
          <w:hyperlink w:anchor="__RefHeading___Toc1024960_3381743652">
            <w:r>
              <w:rPr>
                <w:webHidden/>
                <w:rStyle w:val="IndexLink"/>
                <w:rtl w:val="true"/>
              </w:rPr>
              <w:t xml:space="preserve">روایت </w:t>
            </w:r>
            <w:r>
              <w:rPr>
                <w:rStyle w:val="IndexLink"/>
              </w:rPr>
              <w:t>4</w:t>
            </w:r>
            <w:r>
              <w:rPr>
                <w:rStyle w:val="IndexLink"/>
                <w:rtl w:val="true"/>
              </w:rPr>
              <w:tab/>
            </w:r>
            <w:r>
              <w:rPr>
                <w:rStyle w:val="IndexLink"/>
              </w:rPr>
              <w:t>710</w:t>
            </w:r>
          </w:hyperlink>
        </w:p>
        <w:p>
          <w:pPr>
            <w:pStyle w:val="Contents5"/>
            <w:tabs>
              <w:tab w:val="clear" w:pos="7892"/>
              <w:tab w:val="right" w:pos="9026" w:leader="dot"/>
            </w:tabs>
            <w:rPr/>
          </w:pPr>
          <w:hyperlink w:anchor="__RefHeading___Toc1024962_3381743652">
            <w:r>
              <w:rPr>
                <w:webHidden/>
                <w:rStyle w:val="IndexLink"/>
                <w:rtl w:val="true"/>
              </w:rPr>
              <w:t xml:space="preserve">روایت </w:t>
            </w:r>
            <w:r>
              <w:rPr>
                <w:rStyle w:val="IndexLink"/>
              </w:rPr>
              <w:t>5</w:t>
            </w:r>
            <w:r>
              <w:rPr>
                <w:rStyle w:val="IndexLink"/>
                <w:rtl w:val="true"/>
              </w:rPr>
              <w:tab/>
            </w:r>
            <w:r>
              <w:rPr>
                <w:rStyle w:val="IndexLink"/>
              </w:rPr>
              <w:t>711</w:t>
            </w:r>
          </w:hyperlink>
        </w:p>
        <w:p>
          <w:pPr>
            <w:pStyle w:val="Contents5"/>
            <w:tabs>
              <w:tab w:val="clear" w:pos="7892"/>
              <w:tab w:val="right" w:pos="9026" w:leader="dot"/>
            </w:tabs>
            <w:rPr/>
          </w:pPr>
          <w:hyperlink w:anchor="__RefHeading___Toc1024964_3381743652">
            <w:r>
              <w:rPr>
                <w:webHidden/>
                <w:rStyle w:val="IndexLink"/>
                <w:rtl w:val="true"/>
              </w:rPr>
              <w:t>توضیح</w:t>
            </w:r>
            <w:r>
              <w:rPr>
                <w:rStyle w:val="IndexLink"/>
                <w:rtl w:val="true"/>
              </w:rPr>
              <w:tab/>
            </w:r>
            <w:r>
              <w:rPr>
                <w:rStyle w:val="IndexLink"/>
              </w:rPr>
              <w:t>711</w:t>
            </w:r>
          </w:hyperlink>
        </w:p>
        <w:p>
          <w:pPr>
            <w:pStyle w:val="Contents5"/>
            <w:tabs>
              <w:tab w:val="clear" w:pos="7892"/>
              <w:tab w:val="right" w:pos="9026" w:leader="dot"/>
            </w:tabs>
            <w:rPr/>
          </w:pPr>
          <w:hyperlink w:anchor="__RefHeading___Toc1024966_3381743652">
            <w:r>
              <w:rPr>
                <w:webHidden/>
                <w:rStyle w:val="IndexLink"/>
                <w:rtl w:val="true"/>
              </w:rPr>
              <w:t>«</w:t>
            </w:r>
            <w:r>
              <w:rPr>
                <w:rStyle w:val="IndexLink"/>
              </w:rPr>
              <w:t>6</w:t>
            </w:r>
            <w:r>
              <w:rPr>
                <w:rStyle w:val="IndexLink"/>
                <w:rtl w:val="true"/>
              </w:rPr>
              <w:t>»</w:t>
              <w:tab/>
            </w:r>
            <w:r>
              <w:rPr>
                <w:rStyle w:val="IndexLink"/>
              </w:rPr>
              <w:t>712</w:t>
            </w:r>
          </w:hyperlink>
        </w:p>
        <w:p>
          <w:pPr>
            <w:pStyle w:val="Contents5"/>
            <w:tabs>
              <w:tab w:val="clear" w:pos="7892"/>
              <w:tab w:val="right" w:pos="9026" w:leader="dot"/>
            </w:tabs>
            <w:rPr/>
          </w:pPr>
          <w:hyperlink w:anchor="__RefHeading___Toc1024968_3381743652">
            <w:r>
              <w:rPr>
                <w:webHidden/>
                <w:rStyle w:val="IndexLink"/>
                <w:rtl w:val="true"/>
              </w:rPr>
              <w:t>«</w:t>
            </w:r>
            <w:r>
              <w:rPr>
                <w:rStyle w:val="IndexLink"/>
              </w:rPr>
              <w:t>7</w:t>
            </w:r>
            <w:r>
              <w:rPr>
                <w:rStyle w:val="IndexLink"/>
                <w:rtl w:val="true"/>
              </w:rPr>
              <w:t>»</w:t>
              <w:tab/>
            </w:r>
            <w:r>
              <w:rPr>
                <w:rStyle w:val="IndexLink"/>
              </w:rPr>
              <w:t>712</w:t>
            </w:r>
          </w:hyperlink>
        </w:p>
        <w:p>
          <w:pPr>
            <w:pStyle w:val="Contents5"/>
            <w:tabs>
              <w:tab w:val="clear" w:pos="7892"/>
              <w:tab w:val="right" w:pos="9026" w:leader="dot"/>
            </w:tabs>
            <w:rPr/>
          </w:pPr>
          <w:hyperlink w:anchor="__RefHeading___Toc1024970_3381743652">
            <w:r>
              <w:rPr>
                <w:webHidden/>
                <w:rStyle w:val="IndexLink"/>
                <w:rtl w:val="true"/>
              </w:rPr>
              <w:t>بيان</w:t>
            </w:r>
            <w:r>
              <w:rPr>
                <w:rStyle w:val="IndexLink"/>
                <w:rtl w:val="true"/>
              </w:rPr>
              <w:tab/>
            </w:r>
            <w:r>
              <w:rPr>
                <w:rStyle w:val="IndexLink"/>
              </w:rPr>
              <w:t>712</w:t>
            </w:r>
          </w:hyperlink>
        </w:p>
        <w:p>
          <w:pPr>
            <w:pStyle w:val="Contents5"/>
            <w:tabs>
              <w:tab w:val="clear" w:pos="7892"/>
              <w:tab w:val="right" w:pos="9026" w:leader="dot"/>
            </w:tabs>
            <w:rPr/>
          </w:pPr>
          <w:hyperlink w:anchor="__RefHeading___Toc1024972_3381743652">
            <w:r>
              <w:rPr>
                <w:webHidden/>
                <w:rStyle w:val="IndexLink"/>
                <w:rtl w:val="true"/>
              </w:rPr>
              <w:t>«</w:t>
            </w:r>
            <w:r>
              <w:rPr>
                <w:rStyle w:val="IndexLink"/>
              </w:rPr>
              <w:t>8</w:t>
            </w:r>
            <w:r>
              <w:rPr>
                <w:rStyle w:val="IndexLink"/>
                <w:rtl w:val="true"/>
              </w:rPr>
              <w:t>»</w:t>
              <w:tab/>
            </w:r>
            <w:r>
              <w:rPr>
                <w:rStyle w:val="IndexLink"/>
              </w:rPr>
              <w:t>712</w:t>
            </w:r>
          </w:hyperlink>
        </w:p>
        <w:p>
          <w:pPr>
            <w:pStyle w:val="Contents5"/>
            <w:tabs>
              <w:tab w:val="clear" w:pos="7892"/>
              <w:tab w:val="right" w:pos="9026" w:leader="dot"/>
            </w:tabs>
            <w:rPr/>
          </w:pPr>
          <w:hyperlink w:anchor="__RefHeading___Toc1024974_3381743652">
            <w:r>
              <w:rPr>
                <w:webHidden/>
                <w:rStyle w:val="IndexLink"/>
                <w:rtl w:val="true"/>
              </w:rPr>
              <w:t xml:space="preserve">روایت </w:t>
            </w:r>
            <w:r>
              <w:rPr>
                <w:rStyle w:val="IndexLink"/>
              </w:rPr>
              <w:t>6</w:t>
            </w:r>
            <w:r>
              <w:rPr>
                <w:rStyle w:val="IndexLink"/>
                <w:rtl w:val="true"/>
              </w:rPr>
              <w:tab/>
            </w:r>
            <w:r>
              <w:rPr>
                <w:rStyle w:val="IndexLink"/>
              </w:rPr>
              <w:t>713</w:t>
            </w:r>
          </w:hyperlink>
        </w:p>
        <w:p>
          <w:pPr>
            <w:pStyle w:val="Contents5"/>
            <w:tabs>
              <w:tab w:val="clear" w:pos="7892"/>
              <w:tab w:val="right" w:pos="9026" w:leader="dot"/>
            </w:tabs>
            <w:rPr/>
          </w:pPr>
          <w:hyperlink w:anchor="__RefHeading___Toc1024976_3381743652">
            <w:r>
              <w:rPr>
                <w:webHidden/>
                <w:rStyle w:val="IndexLink"/>
                <w:rtl w:val="true"/>
              </w:rPr>
              <w:t xml:space="preserve">روایت </w:t>
            </w:r>
            <w:r>
              <w:rPr>
                <w:rStyle w:val="IndexLink"/>
              </w:rPr>
              <w:t>7</w:t>
            </w:r>
            <w:r>
              <w:rPr>
                <w:rStyle w:val="IndexLink"/>
                <w:rtl w:val="true"/>
              </w:rPr>
              <w:tab/>
            </w:r>
            <w:r>
              <w:rPr>
                <w:rStyle w:val="IndexLink"/>
              </w:rPr>
              <w:t>713</w:t>
            </w:r>
          </w:hyperlink>
        </w:p>
        <w:p>
          <w:pPr>
            <w:pStyle w:val="Contents5"/>
            <w:tabs>
              <w:tab w:val="clear" w:pos="7892"/>
              <w:tab w:val="right" w:pos="9026" w:leader="dot"/>
            </w:tabs>
            <w:rPr/>
          </w:pPr>
          <w:hyperlink w:anchor="__RefHeading___Toc1024978_3381743652">
            <w:r>
              <w:rPr>
                <w:webHidden/>
                <w:rStyle w:val="IndexLink"/>
                <w:rtl w:val="true"/>
              </w:rPr>
              <w:t>توضیح</w:t>
            </w:r>
            <w:r>
              <w:rPr>
                <w:rStyle w:val="IndexLink"/>
                <w:rtl w:val="true"/>
              </w:rPr>
              <w:tab/>
            </w:r>
            <w:r>
              <w:rPr>
                <w:rStyle w:val="IndexLink"/>
              </w:rPr>
              <w:t>713</w:t>
            </w:r>
          </w:hyperlink>
        </w:p>
        <w:p>
          <w:pPr>
            <w:pStyle w:val="Contents5"/>
            <w:tabs>
              <w:tab w:val="clear" w:pos="7892"/>
              <w:tab w:val="right" w:pos="9026" w:leader="dot"/>
            </w:tabs>
            <w:rPr/>
          </w:pPr>
          <w:hyperlink w:anchor="__RefHeading___Toc1024980_3381743652">
            <w:r>
              <w:rPr>
                <w:webHidden/>
                <w:rStyle w:val="IndexLink"/>
                <w:rtl w:val="true"/>
              </w:rPr>
              <w:t xml:space="preserve">روایت </w:t>
            </w:r>
            <w:r>
              <w:rPr>
                <w:rStyle w:val="IndexLink"/>
              </w:rPr>
              <w:t>8</w:t>
            </w:r>
            <w:r>
              <w:rPr>
                <w:rStyle w:val="IndexLink"/>
                <w:rtl w:val="true"/>
              </w:rPr>
              <w:tab/>
            </w:r>
            <w:r>
              <w:rPr>
                <w:rStyle w:val="IndexLink"/>
              </w:rPr>
              <w:t>713</w:t>
            </w:r>
          </w:hyperlink>
        </w:p>
        <w:p>
          <w:pPr>
            <w:pStyle w:val="Contents5"/>
            <w:tabs>
              <w:tab w:val="clear" w:pos="7892"/>
              <w:tab w:val="right" w:pos="9026" w:leader="dot"/>
            </w:tabs>
            <w:rPr/>
          </w:pPr>
          <w:hyperlink w:anchor="__RefHeading___Toc1024982_3381743652">
            <w:r>
              <w:rPr>
                <w:webHidden/>
                <w:rStyle w:val="IndexLink"/>
                <w:rtl w:val="true"/>
              </w:rPr>
              <w:t>«</w:t>
            </w:r>
            <w:r>
              <w:rPr>
                <w:rStyle w:val="IndexLink"/>
              </w:rPr>
              <w:t>9</w:t>
            </w:r>
            <w:r>
              <w:rPr>
                <w:rStyle w:val="IndexLink"/>
                <w:rtl w:val="true"/>
              </w:rPr>
              <w:t>»</w:t>
              <w:tab/>
            </w:r>
            <w:r>
              <w:rPr>
                <w:rStyle w:val="IndexLink"/>
              </w:rPr>
              <w:t>714</w:t>
            </w:r>
          </w:hyperlink>
        </w:p>
        <w:p>
          <w:pPr>
            <w:pStyle w:val="Contents5"/>
            <w:tabs>
              <w:tab w:val="clear" w:pos="7892"/>
              <w:tab w:val="right" w:pos="9026" w:leader="dot"/>
            </w:tabs>
            <w:rPr/>
          </w:pPr>
          <w:hyperlink w:anchor="__RefHeading___Toc1024984_3381743652">
            <w:r>
              <w:rPr>
                <w:webHidden/>
                <w:rStyle w:val="IndexLink"/>
                <w:rtl w:val="true"/>
              </w:rPr>
              <w:t>بيان</w:t>
            </w:r>
            <w:r>
              <w:rPr>
                <w:rStyle w:val="IndexLink"/>
                <w:rtl w:val="true"/>
              </w:rPr>
              <w:tab/>
            </w:r>
            <w:r>
              <w:rPr>
                <w:rStyle w:val="IndexLink"/>
              </w:rPr>
              <w:t>714</w:t>
            </w:r>
          </w:hyperlink>
        </w:p>
        <w:p>
          <w:pPr>
            <w:pStyle w:val="Contents5"/>
            <w:tabs>
              <w:tab w:val="clear" w:pos="7892"/>
              <w:tab w:val="right" w:pos="9026" w:leader="dot"/>
            </w:tabs>
            <w:rPr/>
          </w:pPr>
          <w:hyperlink w:anchor="__RefHeading___Toc1024986_3381743652">
            <w:r>
              <w:rPr>
                <w:webHidden/>
                <w:rStyle w:val="IndexLink"/>
                <w:rtl w:val="true"/>
              </w:rPr>
              <w:t>«</w:t>
            </w:r>
            <w:r>
              <w:rPr>
                <w:rStyle w:val="IndexLink"/>
              </w:rPr>
              <w:t>10</w:t>
            </w:r>
            <w:r>
              <w:rPr>
                <w:rStyle w:val="IndexLink"/>
                <w:rtl w:val="true"/>
              </w:rPr>
              <w:t>»</w:t>
              <w:tab/>
            </w:r>
            <w:r>
              <w:rPr>
                <w:rStyle w:val="IndexLink"/>
              </w:rPr>
              <w:t>714</w:t>
            </w:r>
          </w:hyperlink>
        </w:p>
        <w:p>
          <w:pPr>
            <w:pStyle w:val="Contents5"/>
            <w:tabs>
              <w:tab w:val="clear" w:pos="7892"/>
              <w:tab w:val="right" w:pos="9026" w:leader="dot"/>
            </w:tabs>
            <w:rPr/>
          </w:pPr>
          <w:hyperlink w:anchor="__RefHeading___Toc1024988_3381743652">
            <w:r>
              <w:rPr>
                <w:webHidden/>
                <w:rStyle w:val="IndexLink"/>
                <w:rtl w:val="true"/>
              </w:rPr>
              <w:t>بيان</w:t>
            </w:r>
            <w:r>
              <w:rPr>
                <w:rStyle w:val="IndexLink"/>
                <w:rtl w:val="true"/>
              </w:rPr>
              <w:tab/>
            </w:r>
            <w:r>
              <w:rPr>
                <w:rStyle w:val="IndexLink"/>
              </w:rPr>
              <w:t>714</w:t>
            </w:r>
          </w:hyperlink>
        </w:p>
        <w:p>
          <w:pPr>
            <w:pStyle w:val="Contents5"/>
            <w:tabs>
              <w:tab w:val="clear" w:pos="7892"/>
              <w:tab w:val="right" w:pos="9026" w:leader="dot"/>
            </w:tabs>
            <w:rPr/>
          </w:pPr>
          <w:hyperlink w:anchor="__RefHeading___Toc1024990_3381743652">
            <w:r>
              <w:rPr>
                <w:webHidden/>
                <w:rStyle w:val="IndexLink"/>
                <w:rtl w:val="true"/>
              </w:rPr>
              <w:t xml:space="preserve">روایت </w:t>
            </w:r>
            <w:r>
              <w:rPr>
                <w:rStyle w:val="IndexLink"/>
              </w:rPr>
              <w:t>9</w:t>
            </w:r>
            <w:r>
              <w:rPr>
                <w:rStyle w:val="IndexLink"/>
                <w:rtl w:val="true"/>
              </w:rPr>
              <w:tab/>
            </w:r>
            <w:r>
              <w:rPr>
                <w:rStyle w:val="IndexLink"/>
              </w:rPr>
              <w:t>714</w:t>
            </w:r>
          </w:hyperlink>
        </w:p>
        <w:p>
          <w:pPr>
            <w:pStyle w:val="Contents5"/>
            <w:tabs>
              <w:tab w:val="clear" w:pos="7892"/>
              <w:tab w:val="right" w:pos="9026" w:leader="dot"/>
            </w:tabs>
            <w:rPr/>
          </w:pPr>
          <w:hyperlink w:anchor="__RefHeading___Toc1024992_3381743652">
            <w:r>
              <w:rPr>
                <w:webHidden/>
                <w:rStyle w:val="IndexLink"/>
                <w:rtl w:val="true"/>
              </w:rPr>
              <w:t>توضیح</w:t>
            </w:r>
            <w:r>
              <w:rPr>
                <w:rStyle w:val="IndexLink"/>
                <w:rtl w:val="true"/>
              </w:rPr>
              <w:tab/>
            </w:r>
            <w:r>
              <w:rPr>
                <w:rStyle w:val="IndexLink"/>
              </w:rPr>
              <w:t>715</w:t>
            </w:r>
          </w:hyperlink>
        </w:p>
        <w:p>
          <w:pPr>
            <w:pStyle w:val="Contents5"/>
            <w:tabs>
              <w:tab w:val="clear" w:pos="7892"/>
              <w:tab w:val="right" w:pos="9026" w:leader="dot"/>
            </w:tabs>
            <w:rPr/>
          </w:pPr>
          <w:hyperlink w:anchor="__RefHeading___Toc1024994_3381743652">
            <w:r>
              <w:rPr>
                <w:webHidden/>
                <w:rStyle w:val="IndexLink"/>
                <w:rtl w:val="true"/>
              </w:rPr>
              <w:t xml:space="preserve">روایت </w:t>
            </w:r>
            <w:r>
              <w:rPr>
                <w:rStyle w:val="IndexLink"/>
              </w:rPr>
              <w:t>10</w:t>
            </w:r>
            <w:r>
              <w:rPr>
                <w:rStyle w:val="IndexLink"/>
                <w:rtl w:val="true"/>
              </w:rPr>
              <w:tab/>
            </w:r>
            <w:r>
              <w:rPr>
                <w:rStyle w:val="IndexLink"/>
              </w:rPr>
              <w:t>715</w:t>
            </w:r>
          </w:hyperlink>
        </w:p>
        <w:p>
          <w:pPr>
            <w:pStyle w:val="Contents5"/>
            <w:tabs>
              <w:tab w:val="clear" w:pos="7892"/>
              <w:tab w:val="right" w:pos="9026" w:leader="dot"/>
            </w:tabs>
            <w:rPr/>
          </w:pPr>
          <w:hyperlink w:anchor="__RefHeading___Toc1024996_3381743652">
            <w:r>
              <w:rPr>
                <w:webHidden/>
                <w:rStyle w:val="IndexLink"/>
                <w:rtl w:val="true"/>
              </w:rPr>
              <w:t>توضیح</w:t>
            </w:r>
            <w:r>
              <w:rPr>
                <w:rStyle w:val="IndexLink"/>
                <w:rtl w:val="true"/>
              </w:rPr>
              <w:tab/>
            </w:r>
            <w:r>
              <w:rPr>
                <w:rStyle w:val="IndexLink"/>
              </w:rPr>
              <w:t>715</w:t>
            </w:r>
          </w:hyperlink>
        </w:p>
        <w:p>
          <w:pPr>
            <w:pStyle w:val="Contents5"/>
            <w:tabs>
              <w:tab w:val="clear" w:pos="7892"/>
              <w:tab w:val="right" w:pos="9026" w:leader="dot"/>
            </w:tabs>
            <w:rPr/>
          </w:pPr>
          <w:hyperlink w:anchor="__RefHeading___Toc1024998_3381743652">
            <w:r>
              <w:rPr>
                <w:webHidden/>
                <w:rStyle w:val="IndexLink"/>
                <w:rtl w:val="true"/>
              </w:rPr>
              <w:t>«</w:t>
            </w:r>
            <w:r>
              <w:rPr>
                <w:rStyle w:val="IndexLink"/>
              </w:rPr>
              <w:t>11</w:t>
            </w:r>
            <w:r>
              <w:rPr>
                <w:rStyle w:val="IndexLink"/>
                <w:rtl w:val="true"/>
              </w:rPr>
              <w:t>»</w:t>
              <w:tab/>
            </w:r>
            <w:r>
              <w:rPr>
                <w:rStyle w:val="IndexLink"/>
              </w:rPr>
              <w:t>716</w:t>
            </w:r>
          </w:hyperlink>
        </w:p>
        <w:p>
          <w:pPr>
            <w:pStyle w:val="Contents5"/>
            <w:tabs>
              <w:tab w:val="clear" w:pos="7892"/>
              <w:tab w:val="right" w:pos="9026" w:leader="dot"/>
            </w:tabs>
            <w:rPr/>
          </w:pPr>
          <w:hyperlink w:anchor="__RefHeading___Toc1025000_3381743652">
            <w:r>
              <w:rPr>
                <w:webHidden/>
                <w:rStyle w:val="IndexLink"/>
                <w:rtl w:val="true"/>
              </w:rPr>
              <w:t>بيان</w:t>
            </w:r>
            <w:r>
              <w:rPr>
                <w:rStyle w:val="IndexLink"/>
                <w:rtl w:val="true"/>
              </w:rPr>
              <w:tab/>
            </w:r>
            <w:r>
              <w:rPr>
                <w:rStyle w:val="IndexLink"/>
              </w:rPr>
              <w:t>716</w:t>
            </w:r>
          </w:hyperlink>
        </w:p>
        <w:p>
          <w:pPr>
            <w:pStyle w:val="Contents5"/>
            <w:tabs>
              <w:tab w:val="clear" w:pos="7892"/>
              <w:tab w:val="right" w:pos="9026" w:leader="dot"/>
            </w:tabs>
            <w:rPr/>
          </w:pPr>
          <w:hyperlink w:anchor="__RefHeading___Toc1025002_3381743652">
            <w:r>
              <w:rPr>
                <w:webHidden/>
                <w:rStyle w:val="IndexLink"/>
                <w:rtl w:val="true"/>
              </w:rPr>
              <w:t>«</w:t>
            </w:r>
            <w:r>
              <w:rPr>
                <w:rStyle w:val="IndexLink"/>
              </w:rPr>
              <w:t>12</w:t>
            </w:r>
            <w:r>
              <w:rPr>
                <w:rStyle w:val="IndexLink"/>
                <w:rtl w:val="true"/>
              </w:rPr>
              <w:t>»</w:t>
              <w:tab/>
            </w:r>
            <w:r>
              <w:rPr>
                <w:rStyle w:val="IndexLink"/>
              </w:rPr>
              <w:t>716</w:t>
            </w:r>
          </w:hyperlink>
        </w:p>
        <w:p>
          <w:pPr>
            <w:pStyle w:val="Contents5"/>
            <w:tabs>
              <w:tab w:val="clear" w:pos="7892"/>
              <w:tab w:val="right" w:pos="9026" w:leader="dot"/>
            </w:tabs>
            <w:rPr/>
          </w:pPr>
          <w:hyperlink w:anchor="__RefHeading___Toc1025004_3381743652">
            <w:r>
              <w:rPr>
                <w:webHidden/>
                <w:rStyle w:val="IndexLink"/>
                <w:rtl w:val="true"/>
              </w:rPr>
              <w:t>«</w:t>
            </w:r>
            <w:r>
              <w:rPr>
                <w:rStyle w:val="IndexLink"/>
              </w:rPr>
              <w:t>13</w:t>
            </w:r>
            <w:r>
              <w:rPr>
                <w:rStyle w:val="IndexLink"/>
                <w:rtl w:val="true"/>
              </w:rPr>
              <w:t>»</w:t>
              <w:tab/>
            </w:r>
            <w:r>
              <w:rPr>
                <w:rStyle w:val="IndexLink"/>
              </w:rPr>
              <w:t>716</w:t>
            </w:r>
          </w:hyperlink>
        </w:p>
        <w:p>
          <w:pPr>
            <w:pStyle w:val="Contents5"/>
            <w:tabs>
              <w:tab w:val="clear" w:pos="7892"/>
              <w:tab w:val="right" w:pos="9026" w:leader="dot"/>
            </w:tabs>
            <w:rPr/>
          </w:pPr>
          <w:hyperlink w:anchor="__RefHeading___Toc1025006_3381743652">
            <w:r>
              <w:rPr>
                <w:webHidden/>
                <w:rStyle w:val="IndexLink"/>
                <w:rtl w:val="true"/>
              </w:rPr>
              <w:t>«</w:t>
            </w:r>
            <w:r>
              <w:rPr>
                <w:rStyle w:val="IndexLink"/>
              </w:rPr>
              <w:t>14</w:t>
            </w:r>
            <w:r>
              <w:rPr>
                <w:rStyle w:val="IndexLink"/>
                <w:rtl w:val="true"/>
              </w:rPr>
              <w:t>»</w:t>
              <w:tab/>
            </w:r>
            <w:r>
              <w:rPr>
                <w:rStyle w:val="IndexLink"/>
              </w:rPr>
              <w:t>716</w:t>
            </w:r>
          </w:hyperlink>
        </w:p>
        <w:p>
          <w:pPr>
            <w:pStyle w:val="Contents5"/>
            <w:tabs>
              <w:tab w:val="clear" w:pos="7892"/>
              <w:tab w:val="right" w:pos="9026" w:leader="dot"/>
            </w:tabs>
            <w:rPr/>
          </w:pPr>
          <w:hyperlink w:anchor="__RefHeading___Toc1025008_3381743652">
            <w:r>
              <w:rPr>
                <w:webHidden/>
                <w:rStyle w:val="IndexLink"/>
                <w:rtl w:val="true"/>
              </w:rPr>
              <w:t xml:space="preserve">روایت </w:t>
            </w:r>
            <w:r>
              <w:rPr>
                <w:rStyle w:val="IndexLink"/>
              </w:rPr>
              <w:t>11</w:t>
            </w:r>
            <w:r>
              <w:rPr>
                <w:rStyle w:val="IndexLink"/>
                <w:rtl w:val="true"/>
              </w:rPr>
              <w:tab/>
            </w:r>
            <w:r>
              <w:rPr>
                <w:rStyle w:val="IndexLink"/>
              </w:rPr>
              <w:t>716</w:t>
            </w:r>
          </w:hyperlink>
        </w:p>
        <w:p>
          <w:pPr>
            <w:pStyle w:val="Contents5"/>
            <w:tabs>
              <w:tab w:val="clear" w:pos="7892"/>
              <w:tab w:val="right" w:pos="9026" w:leader="dot"/>
            </w:tabs>
            <w:rPr/>
          </w:pPr>
          <w:hyperlink w:anchor="__RefHeading___Toc1025010_3381743652">
            <w:r>
              <w:rPr>
                <w:webHidden/>
                <w:rStyle w:val="IndexLink"/>
                <w:rtl w:val="true"/>
              </w:rPr>
              <w:t>توضیح</w:t>
            </w:r>
            <w:r>
              <w:rPr>
                <w:rStyle w:val="IndexLink"/>
                <w:rtl w:val="true"/>
              </w:rPr>
              <w:tab/>
            </w:r>
            <w:r>
              <w:rPr>
                <w:rStyle w:val="IndexLink"/>
              </w:rPr>
              <w:t>716</w:t>
            </w:r>
          </w:hyperlink>
        </w:p>
        <w:p>
          <w:pPr>
            <w:pStyle w:val="Contents5"/>
            <w:tabs>
              <w:tab w:val="clear" w:pos="7892"/>
              <w:tab w:val="right" w:pos="9026" w:leader="dot"/>
            </w:tabs>
            <w:rPr/>
          </w:pPr>
          <w:hyperlink w:anchor="__RefHeading___Toc1025012_3381743652">
            <w:r>
              <w:rPr>
                <w:webHidden/>
                <w:rStyle w:val="IndexLink"/>
                <w:rtl w:val="true"/>
              </w:rPr>
              <w:t xml:space="preserve">روایت </w:t>
            </w:r>
            <w:r>
              <w:rPr>
                <w:rStyle w:val="IndexLink"/>
              </w:rPr>
              <w:t>12</w:t>
            </w:r>
            <w:r>
              <w:rPr>
                <w:rStyle w:val="IndexLink"/>
                <w:rtl w:val="true"/>
              </w:rPr>
              <w:tab/>
            </w:r>
            <w:r>
              <w:rPr>
                <w:rStyle w:val="IndexLink"/>
              </w:rPr>
              <w:t>717</w:t>
            </w:r>
          </w:hyperlink>
        </w:p>
        <w:p>
          <w:pPr>
            <w:pStyle w:val="Contents5"/>
            <w:tabs>
              <w:tab w:val="clear" w:pos="7892"/>
              <w:tab w:val="right" w:pos="9026" w:leader="dot"/>
            </w:tabs>
            <w:rPr/>
          </w:pPr>
          <w:hyperlink w:anchor="__RefHeading___Toc1025014_3381743652">
            <w:r>
              <w:rPr>
                <w:webHidden/>
                <w:rStyle w:val="IndexLink"/>
                <w:rtl w:val="true"/>
              </w:rPr>
              <w:t xml:space="preserve">روایت </w:t>
            </w:r>
            <w:r>
              <w:rPr>
                <w:rStyle w:val="IndexLink"/>
              </w:rPr>
              <w:t>13</w:t>
            </w:r>
            <w:r>
              <w:rPr>
                <w:rStyle w:val="IndexLink"/>
                <w:rtl w:val="true"/>
              </w:rPr>
              <w:tab/>
            </w:r>
            <w:r>
              <w:rPr>
                <w:rStyle w:val="IndexLink"/>
              </w:rPr>
              <w:t>717</w:t>
            </w:r>
          </w:hyperlink>
        </w:p>
        <w:p>
          <w:pPr>
            <w:pStyle w:val="Contents5"/>
            <w:tabs>
              <w:tab w:val="clear" w:pos="7892"/>
              <w:tab w:val="right" w:pos="9026" w:leader="dot"/>
            </w:tabs>
            <w:rPr/>
          </w:pPr>
          <w:hyperlink w:anchor="__RefHeading___Toc1025016_3381743652">
            <w:r>
              <w:rPr>
                <w:webHidden/>
                <w:rStyle w:val="IndexLink"/>
                <w:rtl w:val="true"/>
              </w:rPr>
              <w:t xml:space="preserve">روایت </w:t>
            </w:r>
            <w:r>
              <w:rPr>
                <w:rStyle w:val="IndexLink"/>
              </w:rPr>
              <w:t>14</w:t>
            </w:r>
            <w:r>
              <w:rPr>
                <w:rStyle w:val="IndexLink"/>
                <w:rtl w:val="true"/>
              </w:rPr>
              <w:tab/>
            </w:r>
            <w:r>
              <w:rPr>
                <w:rStyle w:val="IndexLink"/>
              </w:rPr>
              <w:t>717</w:t>
            </w:r>
          </w:hyperlink>
        </w:p>
        <w:p>
          <w:pPr>
            <w:pStyle w:val="Contents5"/>
            <w:tabs>
              <w:tab w:val="clear" w:pos="7892"/>
              <w:tab w:val="right" w:pos="9026" w:leader="dot"/>
            </w:tabs>
            <w:rPr/>
          </w:pPr>
          <w:hyperlink w:anchor="__RefHeading___Toc1025018_3381743652">
            <w:r>
              <w:rPr>
                <w:webHidden/>
                <w:rStyle w:val="IndexLink"/>
                <w:rtl w:val="true"/>
              </w:rPr>
              <w:t>«</w:t>
            </w:r>
            <w:r>
              <w:rPr>
                <w:rStyle w:val="IndexLink"/>
              </w:rPr>
              <w:t>15</w:t>
            </w:r>
            <w:r>
              <w:rPr>
                <w:rStyle w:val="IndexLink"/>
                <w:rtl w:val="true"/>
              </w:rPr>
              <w:t>»</w:t>
              <w:tab/>
            </w:r>
            <w:r>
              <w:rPr>
                <w:rStyle w:val="IndexLink"/>
              </w:rPr>
              <w:t>718</w:t>
            </w:r>
          </w:hyperlink>
        </w:p>
        <w:p>
          <w:pPr>
            <w:pStyle w:val="Contents5"/>
            <w:tabs>
              <w:tab w:val="clear" w:pos="7892"/>
              <w:tab w:val="right" w:pos="9026" w:leader="dot"/>
            </w:tabs>
            <w:rPr/>
          </w:pPr>
          <w:hyperlink w:anchor="__RefHeading___Toc1025020_3381743652">
            <w:r>
              <w:rPr>
                <w:webHidden/>
                <w:rStyle w:val="IndexLink"/>
                <w:rtl w:val="true"/>
              </w:rPr>
              <w:t>«</w:t>
            </w:r>
            <w:r>
              <w:rPr>
                <w:rStyle w:val="IndexLink"/>
              </w:rPr>
              <w:t>16</w:t>
            </w:r>
            <w:r>
              <w:rPr>
                <w:rStyle w:val="IndexLink"/>
                <w:rtl w:val="true"/>
              </w:rPr>
              <w:t>»</w:t>
              <w:tab/>
            </w:r>
            <w:r>
              <w:rPr>
                <w:rStyle w:val="IndexLink"/>
              </w:rPr>
              <w:t>718</w:t>
            </w:r>
          </w:hyperlink>
        </w:p>
        <w:p>
          <w:pPr>
            <w:pStyle w:val="Contents5"/>
            <w:tabs>
              <w:tab w:val="clear" w:pos="7892"/>
              <w:tab w:val="right" w:pos="9026" w:leader="dot"/>
            </w:tabs>
            <w:rPr/>
          </w:pPr>
          <w:hyperlink w:anchor="__RefHeading___Toc1025022_3381743652">
            <w:r>
              <w:rPr>
                <w:webHidden/>
                <w:rStyle w:val="IndexLink"/>
                <w:rtl w:val="true"/>
              </w:rPr>
              <w:t>«</w:t>
            </w:r>
            <w:r>
              <w:rPr>
                <w:rStyle w:val="IndexLink"/>
              </w:rPr>
              <w:t>17</w:t>
            </w:r>
            <w:r>
              <w:rPr>
                <w:rStyle w:val="IndexLink"/>
                <w:rtl w:val="true"/>
              </w:rPr>
              <w:t>»</w:t>
              <w:tab/>
            </w:r>
            <w:r>
              <w:rPr>
                <w:rStyle w:val="IndexLink"/>
              </w:rPr>
              <w:t>718</w:t>
            </w:r>
          </w:hyperlink>
        </w:p>
        <w:p>
          <w:pPr>
            <w:pStyle w:val="Contents5"/>
            <w:tabs>
              <w:tab w:val="clear" w:pos="7892"/>
              <w:tab w:val="right" w:pos="9026" w:leader="dot"/>
            </w:tabs>
            <w:rPr/>
          </w:pPr>
          <w:hyperlink w:anchor="__RefHeading___Toc1025024_3381743652">
            <w:r>
              <w:rPr>
                <w:webHidden/>
                <w:rStyle w:val="IndexLink"/>
                <w:rtl w:val="true"/>
              </w:rPr>
              <w:t>«</w:t>
            </w:r>
            <w:r>
              <w:rPr>
                <w:rStyle w:val="IndexLink"/>
              </w:rPr>
              <w:t>18</w:t>
            </w:r>
            <w:r>
              <w:rPr>
                <w:rStyle w:val="IndexLink"/>
                <w:rtl w:val="true"/>
              </w:rPr>
              <w:t>»</w:t>
              <w:tab/>
            </w:r>
            <w:r>
              <w:rPr>
                <w:rStyle w:val="IndexLink"/>
              </w:rPr>
              <w:t>718</w:t>
            </w:r>
          </w:hyperlink>
        </w:p>
        <w:p>
          <w:pPr>
            <w:pStyle w:val="Contents5"/>
            <w:tabs>
              <w:tab w:val="clear" w:pos="7892"/>
              <w:tab w:val="right" w:pos="9026" w:leader="dot"/>
            </w:tabs>
            <w:rPr/>
          </w:pPr>
          <w:hyperlink w:anchor="__RefHeading___Toc1025026_3381743652">
            <w:r>
              <w:rPr>
                <w:webHidden/>
                <w:rStyle w:val="IndexLink"/>
                <w:rtl w:val="true"/>
              </w:rPr>
              <w:t xml:space="preserve">روایت </w:t>
            </w:r>
            <w:r>
              <w:rPr>
                <w:rStyle w:val="IndexLink"/>
              </w:rPr>
              <w:t>15</w:t>
            </w:r>
            <w:r>
              <w:rPr>
                <w:rStyle w:val="IndexLink"/>
                <w:rtl w:val="true"/>
              </w:rPr>
              <w:tab/>
            </w:r>
            <w:r>
              <w:rPr>
                <w:rStyle w:val="IndexLink"/>
              </w:rPr>
              <w:t>718</w:t>
            </w:r>
          </w:hyperlink>
        </w:p>
        <w:p>
          <w:pPr>
            <w:pStyle w:val="Contents5"/>
            <w:tabs>
              <w:tab w:val="clear" w:pos="7892"/>
              <w:tab w:val="right" w:pos="9026" w:leader="dot"/>
            </w:tabs>
            <w:rPr/>
          </w:pPr>
          <w:hyperlink w:anchor="__RefHeading___Toc1025028_3381743652">
            <w:r>
              <w:rPr>
                <w:webHidden/>
                <w:rStyle w:val="IndexLink"/>
                <w:rtl w:val="true"/>
              </w:rPr>
              <w:t xml:space="preserve">روایت </w:t>
            </w:r>
            <w:r>
              <w:rPr>
                <w:rStyle w:val="IndexLink"/>
              </w:rPr>
              <w:t>16</w:t>
            </w:r>
            <w:r>
              <w:rPr>
                <w:rStyle w:val="IndexLink"/>
                <w:rtl w:val="true"/>
              </w:rPr>
              <w:tab/>
            </w:r>
            <w:r>
              <w:rPr>
                <w:rStyle w:val="IndexLink"/>
              </w:rPr>
              <w:t>718</w:t>
            </w:r>
          </w:hyperlink>
        </w:p>
        <w:p>
          <w:pPr>
            <w:pStyle w:val="Contents5"/>
            <w:tabs>
              <w:tab w:val="clear" w:pos="7892"/>
              <w:tab w:val="right" w:pos="9026" w:leader="dot"/>
            </w:tabs>
            <w:rPr/>
          </w:pPr>
          <w:hyperlink w:anchor="__RefHeading___Toc1025030_3381743652">
            <w:r>
              <w:rPr>
                <w:webHidden/>
                <w:rStyle w:val="IndexLink"/>
                <w:rtl w:val="true"/>
              </w:rPr>
              <w:t xml:space="preserve">روایت </w:t>
            </w:r>
            <w:r>
              <w:rPr>
                <w:rStyle w:val="IndexLink"/>
              </w:rPr>
              <w:t>17</w:t>
            </w:r>
            <w:r>
              <w:rPr>
                <w:rStyle w:val="IndexLink"/>
                <w:rtl w:val="true"/>
              </w:rPr>
              <w:tab/>
            </w:r>
            <w:r>
              <w:rPr>
                <w:rStyle w:val="IndexLink"/>
              </w:rPr>
              <w:t>719</w:t>
            </w:r>
          </w:hyperlink>
        </w:p>
        <w:p>
          <w:pPr>
            <w:pStyle w:val="Contents5"/>
            <w:tabs>
              <w:tab w:val="clear" w:pos="7892"/>
              <w:tab w:val="right" w:pos="9026" w:leader="dot"/>
            </w:tabs>
            <w:rPr/>
          </w:pPr>
          <w:hyperlink w:anchor="__RefHeading___Toc1025032_3381743652">
            <w:r>
              <w:rPr>
                <w:webHidden/>
                <w:rStyle w:val="IndexLink"/>
                <w:rtl w:val="true"/>
              </w:rPr>
              <w:t xml:space="preserve">روایت </w:t>
            </w:r>
            <w:r>
              <w:rPr>
                <w:rStyle w:val="IndexLink"/>
              </w:rPr>
              <w:t>18</w:t>
            </w:r>
            <w:r>
              <w:rPr>
                <w:rStyle w:val="IndexLink"/>
                <w:rtl w:val="true"/>
              </w:rPr>
              <w:tab/>
            </w:r>
            <w:r>
              <w:rPr>
                <w:rStyle w:val="IndexLink"/>
              </w:rPr>
              <w:t>719</w:t>
            </w:r>
          </w:hyperlink>
        </w:p>
        <w:p>
          <w:pPr>
            <w:pStyle w:val="Contents5"/>
            <w:tabs>
              <w:tab w:val="clear" w:pos="7892"/>
              <w:tab w:val="right" w:pos="9026" w:leader="dot"/>
            </w:tabs>
            <w:rPr/>
          </w:pPr>
          <w:hyperlink w:anchor="__RefHeading___Toc1025034_3381743652">
            <w:r>
              <w:rPr>
                <w:webHidden/>
                <w:rStyle w:val="IndexLink"/>
                <w:rtl w:val="true"/>
              </w:rPr>
              <w:t>«</w:t>
            </w:r>
            <w:r>
              <w:rPr>
                <w:rStyle w:val="IndexLink"/>
              </w:rPr>
              <w:t>19</w:t>
            </w:r>
            <w:r>
              <w:rPr>
                <w:rStyle w:val="IndexLink"/>
                <w:rtl w:val="true"/>
              </w:rPr>
              <w:t>»</w:t>
              <w:tab/>
            </w:r>
            <w:r>
              <w:rPr>
                <w:rStyle w:val="IndexLink"/>
              </w:rPr>
              <w:t>720</w:t>
            </w:r>
          </w:hyperlink>
        </w:p>
        <w:p>
          <w:pPr>
            <w:pStyle w:val="Contents5"/>
            <w:tabs>
              <w:tab w:val="clear" w:pos="7892"/>
              <w:tab w:val="right" w:pos="9026" w:leader="dot"/>
            </w:tabs>
            <w:rPr/>
          </w:pPr>
          <w:hyperlink w:anchor="__RefHeading___Toc1025036_3381743652">
            <w:r>
              <w:rPr>
                <w:webHidden/>
                <w:rStyle w:val="IndexLink"/>
                <w:rtl w:val="true"/>
              </w:rPr>
              <w:t>«</w:t>
            </w:r>
            <w:r>
              <w:rPr>
                <w:rStyle w:val="IndexLink"/>
              </w:rPr>
              <w:t>20</w:t>
            </w:r>
            <w:r>
              <w:rPr>
                <w:rStyle w:val="IndexLink"/>
                <w:rtl w:val="true"/>
              </w:rPr>
              <w:t>»</w:t>
              <w:tab/>
            </w:r>
            <w:r>
              <w:rPr>
                <w:rStyle w:val="IndexLink"/>
              </w:rPr>
              <w:t>720</w:t>
            </w:r>
          </w:hyperlink>
        </w:p>
        <w:p>
          <w:pPr>
            <w:pStyle w:val="Contents5"/>
            <w:tabs>
              <w:tab w:val="clear" w:pos="7892"/>
              <w:tab w:val="right" w:pos="9026" w:leader="dot"/>
            </w:tabs>
            <w:rPr/>
          </w:pPr>
          <w:hyperlink w:anchor="__RefHeading___Toc1025038_3381743652">
            <w:r>
              <w:rPr>
                <w:webHidden/>
                <w:rStyle w:val="IndexLink"/>
                <w:rtl w:val="true"/>
              </w:rPr>
              <w:t>«</w:t>
            </w:r>
            <w:r>
              <w:rPr>
                <w:rStyle w:val="IndexLink"/>
              </w:rPr>
              <w:t>21</w:t>
            </w:r>
            <w:r>
              <w:rPr>
                <w:rStyle w:val="IndexLink"/>
                <w:rtl w:val="true"/>
              </w:rPr>
              <w:t>»</w:t>
              <w:tab/>
            </w:r>
            <w:r>
              <w:rPr>
                <w:rStyle w:val="IndexLink"/>
              </w:rPr>
              <w:t>720</w:t>
            </w:r>
          </w:hyperlink>
        </w:p>
        <w:p>
          <w:pPr>
            <w:pStyle w:val="Contents5"/>
            <w:tabs>
              <w:tab w:val="clear" w:pos="7892"/>
              <w:tab w:val="right" w:pos="9026" w:leader="dot"/>
            </w:tabs>
            <w:rPr/>
          </w:pPr>
          <w:hyperlink w:anchor="__RefHeading___Toc1025040_3381743652">
            <w:r>
              <w:rPr>
                <w:webHidden/>
                <w:rStyle w:val="IndexLink"/>
                <w:rtl w:val="true"/>
              </w:rPr>
              <w:t xml:space="preserve">روایت </w:t>
            </w:r>
            <w:r>
              <w:rPr>
                <w:rStyle w:val="IndexLink"/>
              </w:rPr>
              <w:t>19</w:t>
            </w:r>
            <w:r>
              <w:rPr>
                <w:rStyle w:val="IndexLink"/>
                <w:rtl w:val="true"/>
              </w:rPr>
              <w:tab/>
            </w:r>
            <w:r>
              <w:rPr>
                <w:rStyle w:val="IndexLink"/>
              </w:rPr>
              <w:t>720</w:t>
            </w:r>
          </w:hyperlink>
        </w:p>
        <w:p>
          <w:pPr>
            <w:pStyle w:val="Contents5"/>
            <w:tabs>
              <w:tab w:val="clear" w:pos="7892"/>
              <w:tab w:val="right" w:pos="9026" w:leader="dot"/>
            </w:tabs>
            <w:rPr/>
          </w:pPr>
          <w:hyperlink w:anchor="__RefHeading___Toc1025042_3381743652">
            <w:r>
              <w:rPr>
                <w:webHidden/>
                <w:rStyle w:val="IndexLink"/>
                <w:rtl w:val="true"/>
              </w:rPr>
              <w:t xml:space="preserve">روایت </w:t>
            </w:r>
            <w:r>
              <w:rPr>
                <w:rStyle w:val="IndexLink"/>
              </w:rPr>
              <w:t>20</w:t>
            </w:r>
            <w:r>
              <w:rPr>
                <w:rStyle w:val="IndexLink"/>
                <w:rtl w:val="true"/>
              </w:rPr>
              <w:tab/>
            </w:r>
            <w:r>
              <w:rPr>
                <w:rStyle w:val="IndexLink"/>
              </w:rPr>
              <w:t>721</w:t>
            </w:r>
          </w:hyperlink>
        </w:p>
        <w:p>
          <w:pPr>
            <w:pStyle w:val="Contents5"/>
            <w:tabs>
              <w:tab w:val="clear" w:pos="7892"/>
              <w:tab w:val="right" w:pos="9026" w:leader="dot"/>
            </w:tabs>
            <w:rPr/>
          </w:pPr>
          <w:hyperlink w:anchor="__RefHeading___Toc1025044_3381743652">
            <w:r>
              <w:rPr>
                <w:webHidden/>
                <w:rStyle w:val="IndexLink"/>
                <w:rtl w:val="true"/>
              </w:rPr>
              <w:t xml:space="preserve">روایت </w:t>
            </w:r>
            <w:r>
              <w:rPr>
                <w:rStyle w:val="IndexLink"/>
              </w:rPr>
              <w:t>21</w:t>
            </w:r>
            <w:r>
              <w:rPr>
                <w:rStyle w:val="IndexLink"/>
                <w:rtl w:val="true"/>
              </w:rPr>
              <w:tab/>
            </w:r>
            <w:r>
              <w:rPr>
                <w:rStyle w:val="IndexLink"/>
              </w:rPr>
              <w:t>721</w:t>
            </w:r>
          </w:hyperlink>
        </w:p>
        <w:p>
          <w:pPr>
            <w:pStyle w:val="Contents5"/>
            <w:tabs>
              <w:tab w:val="clear" w:pos="7892"/>
              <w:tab w:val="right" w:pos="9026" w:leader="dot"/>
            </w:tabs>
            <w:rPr/>
          </w:pPr>
          <w:hyperlink w:anchor="__RefHeading___Toc1025046_3381743652">
            <w:r>
              <w:rPr>
                <w:webHidden/>
                <w:rStyle w:val="IndexLink"/>
                <w:rtl w:val="true"/>
              </w:rPr>
              <w:t>«</w:t>
            </w:r>
            <w:r>
              <w:rPr>
                <w:rStyle w:val="IndexLink"/>
              </w:rPr>
              <w:t>22</w:t>
            </w:r>
            <w:r>
              <w:rPr>
                <w:rStyle w:val="IndexLink"/>
                <w:rtl w:val="true"/>
              </w:rPr>
              <w:t>»</w:t>
              <w:tab/>
            </w:r>
            <w:r>
              <w:rPr>
                <w:rStyle w:val="IndexLink"/>
              </w:rPr>
              <w:t>724</w:t>
            </w:r>
          </w:hyperlink>
        </w:p>
        <w:p>
          <w:pPr>
            <w:pStyle w:val="Contents5"/>
            <w:tabs>
              <w:tab w:val="clear" w:pos="7892"/>
              <w:tab w:val="right" w:pos="9026" w:leader="dot"/>
            </w:tabs>
            <w:rPr/>
          </w:pPr>
          <w:hyperlink w:anchor="__RefHeading___Toc1025048_3381743652">
            <w:r>
              <w:rPr>
                <w:webHidden/>
                <w:rStyle w:val="IndexLink"/>
                <w:rtl w:val="true"/>
              </w:rPr>
              <w:t>«</w:t>
            </w:r>
            <w:r>
              <w:rPr>
                <w:rStyle w:val="IndexLink"/>
              </w:rPr>
              <w:t>23</w:t>
            </w:r>
            <w:r>
              <w:rPr>
                <w:rStyle w:val="IndexLink"/>
                <w:rtl w:val="true"/>
              </w:rPr>
              <w:t>»</w:t>
              <w:tab/>
            </w:r>
            <w:r>
              <w:rPr>
                <w:rStyle w:val="IndexLink"/>
              </w:rPr>
              <w:t>724</w:t>
            </w:r>
          </w:hyperlink>
        </w:p>
        <w:p>
          <w:pPr>
            <w:pStyle w:val="Contents5"/>
            <w:tabs>
              <w:tab w:val="clear" w:pos="7892"/>
              <w:tab w:val="right" w:pos="9026" w:leader="dot"/>
            </w:tabs>
            <w:rPr/>
          </w:pPr>
          <w:hyperlink w:anchor="__RefHeading___Toc1025050_3381743652">
            <w:r>
              <w:rPr>
                <w:webHidden/>
                <w:rStyle w:val="IndexLink"/>
                <w:rtl w:val="true"/>
              </w:rPr>
              <w:t xml:space="preserve">روایت </w:t>
            </w:r>
            <w:r>
              <w:rPr>
                <w:rStyle w:val="IndexLink"/>
              </w:rPr>
              <w:t>22</w:t>
            </w:r>
            <w:r>
              <w:rPr>
                <w:rStyle w:val="IndexLink"/>
                <w:rtl w:val="true"/>
              </w:rPr>
              <w:tab/>
            </w:r>
            <w:r>
              <w:rPr>
                <w:rStyle w:val="IndexLink"/>
              </w:rPr>
              <w:t>724</w:t>
            </w:r>
          </w:hyperlink>
        </w:p>
        <w:p>
          <w:pPr>
            <w:pStyle w:val="Contents5"/>
            <w:tabs>
              <w:tab w:val="clear" w:pos="7892"/>
              <w:tab w:val="right" w:pos="9026" w:leader="dot"/>
            </w:tabs>
            <w:rPr/>
          </w:pPr>
          <w:hyperlink w:anchor="__RefHeading___Toc1025052_3381743652">
            <w:r>
              <w:rPr>
                <w:webHidden/>
                <w:rStyle w:val="IndexLink"/>
                <w:rtl w:val="true"/>
              </w:rPr>
              <w:t xml:space="preserve">روایت </w:t>
            </w:r>
            <w:r>
              <w:rPr>
                <w:rStyle w:val="IndexLink"/>
              </w:rPr>
              <w:t>23</w:t>
            </w:r>
            <w:r>
              <w:rPr>
                <w:rStyle w:val="IndexLink"/>
                <w:rtl w:val="true"/>
              </w:rPr>
              <w:tab/>
            </w:r>
            <w:r>
              <w:rPr>
                <w:rStyle w:val="IndexLink"/>
              </w:rPr>
              <w:t>724</w:t>
            </w:r>
          </w:hyperlink>
        </w:p>
        <w:p>
          <w:pPr>
            <w:pStyle w:val="Contents3"/>
            <w:tabs>
              <w:tab w:val="clear" w:pos="8459"/>
              <w:tab w:val="right" w:pos="9026" w:leader="dot"/>
            </w:tabs>
            <w:rPr/>
          </w:pPr>
          <w:hyperlink w:anchor="__RefHeading___Toc1025054_3381743652">
            <w:r>
              <w:rPr>
                <w:webHidden/>
                <w:rStyle w:val="IndexLink"/>
                <w:rtl w:val="true"/>
              </w:rPr>
              <w:t xml:space="preserve">باب </w:t>
            </w:r>
            <w:r>
              <w:rPr>
                <w:rStyle w:val="IndexLink"/>
              </w:rPr>
              <w:t>13</w:t>
            </w:r>
            <w:r>
              <w:rPr>
                <w:rStyle w:val="IndexLink"/>
                <w:rtl w:val="true"/>
              </w:rPr>
              <w:t xml:space="preserve"> </w:t>
            </w:r>
            <w:r>
              <w:rPr>
                <w:rStyle w:val="IndexLink"/>
                <w:rtl w:val="true"/>
              </w:rPr>
              <w:t>غرائب أفعالهم و أحوالهم و وجوب التسليم لهم في جميع ذلك‌</w:t>
            </w:r>
            <w:r>
              <w:rPr>
                <w:rStyle w:val="IndexLink"/>
                <w:rtl w:val="true"/>
              </w:rPr>
              <w:tab/>
            </w:r>
            <w:r>
              <w:rPr>
                <w:rStyle w:val="IndexLink"/>
              </w:rPr>
              <w:t>726</w:t>
            </w:r>
          </w:hyperlink>
        </w:p>
        <w:p>
          <w:pPr>
            <w:pStyle w:val="Contents4"/>
            <w:tabs>
              <w:tab w:val="clear" w:pos="8176"/>
              <w:tab w:val="right" w:pos="9026" w:leader="dot"/>
            </w:tabs>
            <w:rPr/>
          </w:pPr>
          <w:hyperlink w:anchor="__RefHeading___Toc1025056_3381743652">
            <w:r>
              <w:rPr>
                <w:webHidden/>
                <w:rStyle w:val="IndexLink"/>
                <w:rtl w:val="true"/>
              </w:rPr>
              <w:t>الآيات</w:t>
            </w:r>
            <w:r>
              <w:rPr>
                <w:rStyle w:val="IndexLink"/>
                <w:rtl w:val="true"/>
              </w:rPr>
              <w:tab/>
            </w:r>
            <w:r>
              <w:rPr>
                <w:rStyle w:val="IndexLink"/>
              </w:rPr>
              <w:t>726</w:t>
            </w:r>
          </w:hyperlink>
        </w:p>
        <w:p>
          <w:pPr>
            <w:pStyle w:val="Contents4"/>
            <w:tabs>
              <w:tab w:val="clear" w:pos="8176"/>
              <w:tab w:val="right" w:pos="9026" w:leader="dot"/>
            </w:tabs>
            <w:rPr/>
          </w:pPr>
          <w:hyperlink w:anchor="__RefHeading___Toc1025058_3381743652">
            <w:r>
              <w:rPr>
                <w:webHidden/>
                <w:rStyle w:val="IndexLink"/>
                <w:rtl w:val="true"/>
              </w:rPr>
              <w:t>تفسير</w:t>
            </w:r>
            <w:r>
              <w:rPr>
                <w:rStyle w:val="IndexLink"/>
                <w:rtl w:val="true"/>
              </w:rPr>
              <w:tab/>
            </w:r>
            <w:r>
              <w:rPr>
                <w:rStyle w:val="IndexLink"/>
              </w:rPr>
              <w:t>726</w:t>
            </w:r>
          </w:hyperlink>
        </w:p>
        <w:p>
          <w:pPr>
            <w:pStyle w:val="Contents4"/>
            <w:tabs>
              <w:tab w:val="clear" w:pos="8176"/>
              <w:tab w:val="right" w:pos="9026" w:leader="dot"/>
            </w:tabs>
            <w:rPr/>
          </w:pPr>
          <w:hyperlink w:anchor="__RefHeading___Toc1025060_3381743652">
            <w:r>
              <w:rPr>
                <w:webHidden/>
                <w:rStyle w:val="IndexLink"/>
                <w:rtl w:val="true"/>
              </w:rPr>
              <w:t>الأخبار</w:t>
            </w:r>
            <w:r>
              <w:rPr>
                <w:rStyle w:val="IndexLink"/>
                <w:rtl w:val="true"/>
              </w:rPr>
              <w:tab/>
            </w:r>
            <w:r>
              <w:rPr>
                <w:rStyle w:val="IndexLink"/>
              </w:rPr>
              <w:t>726</w:t>
            </w:r>
          </w:hyperlink>
        </w:p>
        <w:p>
          <w:pPr>
            <w:pStyle w:val="Contents5"/>
            <w:tabs>
              <w:tab w:val="clear" w:pos="7892"/>
              <w:tab w:val="right" w:pos="9026" w:leader="dot"/>
            </w:tabs>
            <w:rPr/>
          </w:pPr>
          <w:hyperlink w:anchor="__RefHeading___Toc1025062_3381743652">
            <w:r>
              <w:rPr>
                <w:webHidden/>
                <w:rStyle w:val="IndexLink"/>
                <w:rtl w:val="true"/>
              </w:rPr>
              <w:t>«</w:t>
            </w:r>
            <w:r>
              <w:rPr>
                <w:rStyle w:val="IndexLink"/>
              </w:rPr>
              <w:t>1</w:t>
            </w:r>
            <w:r>
              <w:rPr>
                <w:rStyle w:val="IndexLink"/>
                <w:rtl w:val="true"/>
              </w:rPr>
              <w:t>»</w:t>
              <w:tab/>
            </w:r>
            <w:r>
              <w:rPr>
                <w:rStyle w:val="IndexLink"/>
              </w:rPr>
              <w:t>726</w:t>
            </w:r>
          </w:hyperlink>
        </w:p>
        <w:p>
          <w:pPr>
            <w:pStyle w:val="Contents5"/>
            <w:tabs>
              <w:tab w:val="clear" w:pos="7892"/>
              <w:tab w:val="right" w:pos="9026" w:leader="dot"/>
            </w:tabs>
            <w:rPr/>
          </w:pPr>
          <w:hyperlink w:anchor="__RefHeading___Toc1025064_3381743652">
            <w:r>
              <w:rPr>
                <w:webHidden/>
                <w:rStyle w:val="IndexLink"/>
                <w:rtl w:val="true"/>
              </w:rPr>
              <w:t>«</w:t>
            </w:r>
            <w:r>
              <w:rPr>
                <w:rStyle w:val="IndexLink"/>
              </w:rPr>
              <w:t>2</w:t>
            </w:r>
            <w:r>
              <w:rPr>
                <w:rStyle w:val="IndexLink"/>
                <w:rtl w:val="true"/>
              </w:rPr>
              <w:t>»</w:t>
              <w:tab/>
            </w:r>
            <w:r>
              <w:rPr>
                <w:rStyle w:val="IndexLink"/>
              </w:rPr>
              <w:t>726</w:t>
            </w:r>
          </w:hyperlink>
        </w:p>
        <w:p>
          <w:pPr>
            <w:pStyle w:val="Contents5"/>
            <w:tabs>
              <w:tab w:val="clear" w:pos="7892"/>
              <w:tab w:val="right" w:pos="9026" w:leader="dot"/>
            </w:tabs>
            <w:rPr/>
          </w:pPr>
          <w:hyperlink w:anchor="__RefHeading___Toc1025066_3381743652">
            <w:r>
              <w:rPr>
                <w:webHidden/>
                <w:rStyle w:val="IndexLink"/>
                <w:rtl w:val="true"/>
              </w:rPr>
              <w:t>«</w:t>
            </w:r>
            <w:r>
              <w:rPr>
                <w:rStyle w:val="IndexLink"/>
              </w:rPr>
              <w:t>3</w:t>
            </w:r>
            <w:r>
              <w:rPr>
                <w:rStyle w:val="IndexLink"/>
                <w:rtl w:val="true"/>
              </w:rPr>
              <w:t>»</w:t>
              <w:tab/>
            </w:r>
            <w:r>
              <w:rPr>
                <w:rStyle w:val="IndexLink"/>
              </w:rPr>
              <w:t>726</w:t>
            </w:r>
          </w:hyperlink>
        </w:p>
        <w:p>
          <w:pPr>
            <w:pStyle w:val="Contents3"/>
            <w:tabs>
              <w:tab w:val="clear" w:pos="8459"/>
              <w:tab w:val="right" w:pos="9026" w:leader="dot"/>
            </w:tabs>
            <w:rPr/>
          </w:pPr>
          <w:hyperlink w:anchor="__RefHeading___Toc1025068_3381743652">
            <w:r>
              <w:rPr>
                <w:webHidden/>
                <w:rStyle w:val="IndexLink"/>
                <w:rtl w:val="true"/>
              </w:rPr>
              <w:t xml:space="preserve">باب سیزدهم </w:t>
            </w:r>
            <w:r>
              <w:rPr>
                <w:rStyle w:val="IndexLink"/>
                <w:rtl w:val="true"/>
              </w:rPr>
              <w:t xml:space="preserve">: </w:t>
            </w:r>
            <w:r>
              <w:rPr>
                <w:rStyle w:val="IndexLink"/>
                <w:rtl w:val="true"/>
              </w:rPr>
              <w:t>افعال و احوال شگفت انگیز ائمه علیهم السّلام و وجوب تسلیم در مقابل آن ها در تمام این موارد</w:t>
            </w:r>
            <w:r>
              <w:rPr>
                <w:rStyle w:val="IndexLink"/>
                <w:rtl w:val="true"/>
              </w:rPr>
              <w:tab/>
            </w:r>
            <w:r>
              <w:rPr>
                <w:rStyle w:val="IndexLink"/>
              </w:rPr>
              <w:t>726</w:t>
            </w:r>
          </w:hyperlink>
        </w:p>
        <w:p>
          <w:pPr>
            <w:pStyle w:val="Contents4"/>
            <w:tabs>
              <w:tab w:val="clear" w:pos="8176"/>
              <w:tab w:val="right" w:pos="9026" w:leader="dot"/>
            </w:tabs>
            <w:rPr/>
          </w:pPr>
          <w:hyperlink w:anchor="__RefHeading___Toc1025070_3381743652">
            <w:r>
              <w:rPr>
                <w:webHidden/>
                <w:rStyle w:val="IndexLink"/>
                <w:rtl w:val="true"/>
              </w:rPr>
              <w:t>آیاتِ</w:t>
            </w:r>
            <w:r>
              <w:rPr>
                <w:rStyle w:val="IndexLink"/>
                <w:rtl w:val="true"/>
              </w:rPr>
              <w:tab/>
            </w:r>
            <w:r>
              <w:rPr>
                <w:rStyle w:val="IndexLink"/>
              </w:rPr>
              <w:t>726</w:t>
            </w:r>
          </w:hyperlink>
        </w:p>
        <w:p>
          <w:pPr>
            <w:pStyle w:val="Contents4"/>
            <w:tabs>
              <w:tab w:val="clear" w:pos="8176"/>
              <w:tab w:val="right" w:pos="9026" w:leader="dot"/>
            </w:tabs>
            <w:rPr/>
          </w:pPr>
          <w:hyperlink w:anchor="__RefHeading___Toc1025072_3381743652">
            <w:r>
              <w:rPr>
                <w:webHidden/>
                <w:rStyle w:val="IndexLink"/>
                <w:rtl w:val="true"/>
              </w:rPr>
              <w:t>تفسیر</w:t>
            </w:r>
            <w:r>
              <w:rPr>
                <w:rStyle w:val="IndexLink"/>
                <w:rtl w:val="true"/>
              </w:rPr>
              <w:tab/>
            </w:r>
            <w:r>
              <w:rPr>
                <w:rStyle w:val="IndexLink"/>
              </w:rPr>
              <w:t>726</w:t>
            </w:r>
          </w:hyperlink>
        </w:p>
        <w:p>
          <w:pPr>
            <w:pStyle w:val="Contents4"/>
            <w:tabs>
              <w:tab w:val="clear" w:pos="8176"/>
              <w:tab w:val="right" w:pos="9026" w:leader="dot"/>
            </w:tabs>
            <w:rPr/>
          </w:pPr>
          <w:hyperlink w:anchor="__RefHeading___Toc1025074_3381743652">
            <w:r>
              <w:rPr>
                <w:webHidden/>
                <w:rStyle w:val="IndexLink"/>
                <w:rtl w:val="true"/>
              </w:rPr>
              <w:t>روایات</w:t>
            </w:r>
            <w:r>
              <w:rPr>
                <w:rStyle w:val="IndexLink"/>
                <w:rtl w:val="true"/>
              </w:rPr>
              <w:tab/>
            </w:r>
            <w:r>
              <w:rPr>
                <w:rStyle w:val="IndexLink"/>
              </w:rPr>
              <w:t>727</w:t>
            </w:r>
          </w:hyperlink>
        </w:p>
        <w:p>
          <w:pPr>
            <w:pStyle w:val="Contents5"/>
            <w:tabs>
              <w:tab w:val="clear" w:pos="7892"/>
              <w:tab w:val="right" w:pos="9026" w:leader="dot"/>
            </w:tabs>
            <w:rPr/>
          </w:pPr>
          <w:hyperlink w:anchor="__RefHeading___Toc1025076_3381743652">
            <w:r>
              <w:rPr>
                <w:webHidden/>
                <w:rStyle w:val="IndexLink"/>
                <w:rtl w:val="true"/>
              </w:rPr>
              <w:t xml:space="preserve">روایت </w:t>
            </w:r>
            <w:r>
              <w:rPr>
                <w:rStyle w:val="IndexLink"/>
              </w:rPr>
              <w:t>1</w:t>
            </w:r>
            <w:r>
              <w:rPr>
                <w:rStyle w:val="IndexLink"/>
                <w:rtl w:val="true"/>
              </w:rPr>
              <w:tab/>
            </w:r>
            <w:r>
              <w:rPr>
                <w:rStyle w:val="IndexLink"/>
              </w:rPr>
              <w:t>727</w:t>
            </w:r>
          </w:hyperlink>
        </w:p>
        <w:p>
          <w:pPr>
            <w:pStyle w:val="Contents5"/>
            <w:tabs>
              <w:tab w:val="clear" w:pos="7892"/>
              <w:tab w:val="right" w:pos="9026" w:leader="dot"/>
            </w:tabs>
            <w:rPr/>
          </w:pPr>
          <w:hyperlink w:anchor="__RefHeading___Toc1025078_3381743652">
            <w:r>
              <w:rPr>
                <w:webHidden/>
                <w:rStyle w:val="IndexLink"/>
                <w:rtl w:val="true"/>
              </w:rPr>
              <w:t xml:space="preserve">روایت </w:t>
            </w:r>
            <w:r>
              <w:rPr>
                <w:rStyle w:val="IndexLink"/>
              </w:rPr>
              <w:t>2</w:t>
            </w:r>
            <w:r>
              <w:rPr>
                <w:rStyle w:val="IndexLink"/>
                <w:rtl w:val="true"/>
              </w:rPr>
              <w:tab/>
            </w:r>
            <w:r>
              <w:rPr>
                <w:rStyle w:val="IndexLink"/>
              </w:rPr>
              <w:t>727</w:t>
            </w:r>
          </w:hyperlink>
        </w:p>
        <w:p>
          <w:pPr>
            <w:pStyle w:val="Contents5"/>
            <w:tabs>
              <w:tab w:val="clear" w:pos="7892"/>
              <w:tab w:val="right" w:pos="9026" w:leader="dot"/>
            </w:tabs>
            <w:rPr/>
          </w:pPr>
          <w:hyperlink w:anchor="__RefHeading___Toc1025080_3381743652">
            <w:r>
              <w:rPr>
                <w:webHidden/>
                <w:rStyle w:val="IndexLink"/>
                <w:rtl w:val="true"/>
              </w:rPr>
              <w:t xml:space="preserve">روایت </w:t>
            </w:r>
            <w:r>
              <w:rPr>
                <w:rStyle w:val="IndexLink"/>
              </w:rPr>
              <w:t>3</w:t>
            </w:r>
            <w:r>
              <w:rPr>
                <w:rStyle w:val="IndexLink"/>
                <w:rtl w:val="true"/>
              </w:rPr>
              <w:tab/>
            </w:r>
            <w:r>
              <w:rPr>
                <w:rStyle w:val="IndexLink"/>
              </w:rPr>
              <w:t>727</w:t>
            </w:r>
          </w:hyperlink>
        </w:p>
        <w:p>
          <w:pPr>
            <w:pStyle w:val="Contents5"/>
            <w:tabs>
              <w:tab w:val="clear" w:pos="7892"/>
              <w:tab w:val="right" w:pos="9026" w:leader="dot"/>
            </w:tabs>
            <w:rPr/>
          </w:pPr>
          <w:hyperlink w:anchor="__RefHeading___Toc1025082_3381743652">
            <w:r>
              <w:rPr>
                <w:webHidden/>
                <w:rStyle w:val="IndexLink"/>
                <w:rtl w:val="true"/>
              </w:rPr>
              <w:t>«</w:t>
            </w:r>
            <w:r>
              <w:rPr>
                <w:rStyle w:val="IndexLink"/>
              </w:rPr>
              <w:t>4</w:t>
            </w:r>
            <w:r>
              <w:rPr>
                <w:rStyle w:val="IndexLink"/>
                <w:rtl w:val="true"/>
              </w:rPr>
              <w:t>»</w:t>
              <w:tab/>
            </w:r>
            <w:r>
              <w:rPr>
                <w:rStyle w:val="IndexLink"/>
              </w:rPr>
              <w:t>728</w:t>
            </w:r>
          </w:hyperlink>
        </w:p>
        <w:p>
          <w:pPr>
            <w:pStyle w:val="Contents5"/>
            <w:tabs>
              <w:tab w:val="clear" w:pos="7892"/>
              <w:tab w:val="right" w:pos="9026" w:leader="dot"/>
            </w:tabs>
            <w:rPr/>
          </w:pPr>
          <w:hyperlink w:anchor="__RefHeading___Toc1025084_3381743652">
            <w:r>
              <w:rPr>
                <w:webHidden/>
                <w:rStyle w:val="IndexLink"/>
                <w:rtl w:val="true"/>
              </w:rPr>
              <w:t>«</w:t>
            </w:r>
            <w:r>
              <w:rPr>
                <w:rStyle w:val="IndexLink"/>
              </w:rPr>
              <w:t>5</w:t>
            </w:r>
            <w:r>
              <w:rPr>
                <w:rStyle w:val="IndexLink"/>
                <w:rtl w:val="true"/>
              </w:rPr>
              <w:t>»</w:t>
              <w:tab/>
            </w:r>
            <w:r>
              <w:rPr>
                <w:rStyle w:val="IndexLink"/>
              </w:rPr>
              <w:t>728</w:t>
            </w:r>
          </w:hyperlink>
        </w:p>
        <w:p>
          <w:pPr>
            <w:pStyle w:val="Contents5"/>
            <w:tabs>
              <w:tab w:val="clear" w:pos="7892"/>
              <w:tab w:val="right" w:pos="9026" w:leader="dot"/>
            </w:tabs>
            <w:rPr/>
          </w:pPr>
          <w:hyperlink w:anchor="__RefHeading___Toc1025086_3381743652">
            <w:r>
              <w:rPr>
                <w:webHidden/>
                <w:rStyle w:val="IndexLink"/>
                <w:rtl w:val="true"/>
              </w:rPr>
              <w:t>«</w:t>
            </w:r>
            <w:r>
              <w:rPr>
                <w:rStyle w:val="IndexLink"/>
              </w:rPr>
              <w:t>6</w:t>
            </w:r>
            <w:r>
              <w:rPr>
                <w:rStyle w:val="IndexLink"/>
                <w:rtl w:val="true"/>
              </w:rPr>
              <w:t>»</w:t>
              <w:tab/>
            </w:r>
            <w:r>
              <w:rPr>
                <w:rStyle w:val="IndexLink"/>
              </w:rPr>
              <w:t>728</w:t>
            </w:r>
          </w:hyperlink>
        </w:p>
        <w:p>
          <w:pPr>
            <w:pStyle w:val="Contents5"/>
            <w:tabs>
              <w:tab w:val="clear" w:pos="7892"/>
              <w:tab w:val="right" w:pos="9026" w:leader="dot"/>
            </w:tabs>
            <w:rPr/>
          </w:pPr>
          <w:hyperlink w:anchor="__RefHeading___Toc1025088_3381743652">
            <w:r>
              <w:rPr>
                <w:webHidden/>
                <w:rStyle w:val="IndexLink"/>
                <w:rtl w:val="true"/>
              </w:rPr>
              <w:t xml:space="preserve">روایت </w:t>
            </w:r>
            <w:r>
              <w:rPr>
                <w:rStyle w:val="IndexLink"/>
              </w:rPr>
              <w:t>4</w:t>
            </w:r>
            <w:r>
              <w:rPr>
                <w:rStyle w:val="IndexLink"/>
                <w:rtl w:val="true"/>
              </w:rPr>
              <w:tab/>
            </w:r>
            <w:r>
              <w:rPr>
                <w:rStyle w:val="IndexLink"/>
              </w:rPr>
              <w:t>728</w:t>
            </w:r>
          </w:hyperlink>
        </w:p>
        <w:p>
          <w:pPr>
            <w:pStyle w:val="Contents5"/>
            <w:tabs>
              <w:tab w:val="clear" w:pos="7892"/>
              <w:tab w:val="right" w:pos="9026" w:leader="dot"/>
            </w:tabs>
            <w:rPr/>
          </w:pPr>
          <w:hyperlink w:anchor="__RefHeading___Toc1025090_3381743652">
            <w:r>
              <w:rPr>
                <w:webHidden/>
                <w:rStyle w:val="IndexLink"/>
                <w:rtl w:val="true"/>
              </w:rPr>
              <w:t xml:space="preserve">روایت </w:t>
            </w:r>
            <w:r>
              <w:rPr>
                <w:rStyle w:val="IndexLink"/>
              </w:rPr>
              <w:t>5</w:t>
            </w:r>
            <w:r>
              <w:rPr>
                <w:rStyle w:val="IndexLink"/>
                <w:rtl w:val="true"/>
              </w:rPr>
              <w:tab/>
            </w:r>
            <w:r>
              <w:rPr>
                <w:rStyle w:val="IndexLink"/>
              </w:rPr>
              <w:t>729</w:t>
            </w:r>
          </w:hyperlink>
        </w:p>
        <w:p>
          <w:pPr>
            <w:pStyle w:val="Contents5"/>
            <w:tabs>
              <w:tab w:val="clear" w:pos="7892"/>
              <w:tab w:val="right" w:pos="9026" w:leader="dot"/>
            </w:tabs>
            <w:rPr/>
          </w:pPr>
          <w:hyperlink w:anchor="__RefHeading___Toc1025092_3381743652">
            <w:r>
              <w:rPr>
                <w:webHidden/>
                <w:rStyle w:val="IndexLink"/>
                <w:rtl w:val="true"/>
              </w:rPr>
              <w:t xml:space="preserve">روایت </w:t>
            </w:r>
            <w:r>
              <w:rPr>
                <w:rStyle w:val="IndexLink"/>
              </w:rPr>
              <w:t>6</w:t>
            </w:r>
            <w:r>
              <w:rPr>
                <w:rStyle w:val="IndexLink"/>
                <w:rtl w:val="true"/>
              </w:rPr>
              <w:tab/>
            </w:r>
            <w:r>
              <w:rPr>
                <w:rStyle w:val="IndexLink"/>
              </w:rPr>
              <w:t>729</w:t>
            </w:r>
          </w:hyperlink>
        </w:p>
        <w:p>
          <w:pPr>
            <w:pStyle w:val="Contents5"/>
            <w:tabs>
              <w:tab w:val="clear" w:pos="7892"/>
              <w:tab w:val="right" w:pos="9026" w:leader="dot"/>
            </w:tabs>
            <w:rPr/>
          </w:pPr>
          <w:hyperlink w:anchor="__RefHeading___Toc1025094_3381743652">
            <w:r>
              <w:rPr>
                <w:webHidden/>
                <w:rStyle w:val="IndexLink"/>
                <w:rtl w:val="true"/>
              </w:rPr>
              <w:t>«</w:t>
            </w:r>
            <w:r>
              <w:rPr>
                <w:rStyle w:val="IndexLink"/>
              </w:rPr>
              <w:t>7</w:t>
            </w:r>
            <w:r>
              <w:rPr>
                <w:rStyle w:val="IndexLink"/>
                <w:rtl w:val="true"/>
              </w:rPr>
              <w:t>»</w:t>
              <w:tab/>
            </w:r>
            <w:r>
              <w:rPr>
                <w:rStyle w:val="IndexLink"/>
              </w:rPr>
              <w:t>730</w:t>
            </w:r>
          </w:hyperlink>
        </w:p>
        <w:p>
          <w:pPr>
            <w:pStyle w:val="Contents5"/>
            <w:tabs>
              <w:tab w:val="clear" w:pos="7892"/>
              <w:tab w:val="right" w:pos="9026" w:leader="dot"/>
            </w:tabs>
            <w:rPr/>
          </w:pPr>
          <w:hyperlink w:anchor="__RefHeading___Toc1025096_3381743652">
            <w:r>
              <w:rPr>
                <w:webHidden/>
                <w:rStyle w:val="IndexLink"/>
                <w:rtl w:val="true"/>
              </w:rPr>
              <w:t>«</w:t>
            </w:r>
            <w:r>
              <w:rPr>
                <w:rStyle w:val="IndexLink"/>
              </w:rPr>
              <w:t>8</w:t>
            </w:r>
            <w:r>
              <w:rPr>
                <w:rStyle w:val="IndexLink"/>
                <w:rtl w:val="true"/>
              </w:rPr>
              <w:t>»</w:t>
              <w:tab/>
            </w:r>
            <w:r>
              <w:rPr>
                <w:rStyle w:val="IndexLink"/>
              </w:rPr>
              <w:t>730</w:t>
            </w:r>
          </w:hyperlink>
        </w:p>
        <w:p>
          <w:pPr>
            <w:pStyle w:val="Contents5"/>
            <w:tabs>
              <w:tab w:val="clear" w:pos="7892"/>
              <w:tab w:val="right" w:pos="9026" w:leader="dot"/>
            </w:tabs>
            <w:rPr/>
          </w:pPr>
          <w:hyperlink w:anchor="__RefHeading___Toc1025098_3381743652">
            <w:r>
              <w:rPr>
                <w:webHidden/>
                <w:rStyle w:val="IndexLink"/>
                <w:rtl w:val="true"/>
              </w:rPr>
              <w:t xml:space="preserve">روایت </w:t>
            </w:r>
            <w:r>
              <w:rPr>
                <w:rStyle w:val="IndexLink"/>
              </w:rPr>
              <w:t>7</w:t>
            </w:r>
            <w:r>
              <w:rPr>
                <w:rStyle w:val="IndexLink"/>
                <w:rtl w:val="true"/>
              </w:rPr>
              <w:tab/>
            </w:r>
            <w:r>
              <w:rPr>
                <w:rStyle w:val="IndexLink"/>
              </w:rPr>
              <w:t>730</w:t>
            </w:r>
          </w:hyperlink>
        </w:p>
        <w:p>
          <w:pPr>
            <w:pStyle w:val="Contents5"/>
            <w:tabs>
              <w:tab w:val="clear" w:pos="7892"/>
              <w:tab w:val="right" w:pos="9026" w:leader="dot"/>
            </w:tabs>
            <w:rPr/>
          </w:pPr>
          <w:hyperlink w:anchor="__RefHeading___Toc1025100_3381743652">
            <w:r>
              <w:rPr>
                <w:webHidden/>
                <w:rStyle w:val="IndexLink"/>
                <w:rtl w:val="true"/>
              </w:rPr>
              <w:t xml:space="preserve">روایت </w:t>
            </w:r>
            <w:r>
              <w:rPr>
                <w:rStyle w:val="IndexLink"/>
              </w:rPr>
              <w:t>8</w:t>
            </w:r>
            <w:r>
              <w:rPr>
                <w:rStyle w:val="IndexLink"/>
                <w:rtl w:val="true"/>
              </w:rPr>
              <w:tab/>
            </w:r>
            <w:r>
              <w:rPr>
                <w:rStyle w:val="IndexLink"/>
              </w:rPr>
              <w:t>730</w:t>
            </w:r>
          </w:hyperlink>
        </w:p>
        <w:p>
          <w:pPr>
            <w:pStyle w:val="Contents5"/>
            <w:tabs>
              <w:tab w:val="clear" w:pos="7892"/>
              <w:tab w:val="right" w:pos="9026" w:leader="dot"/>
            </w:tabs>
            <w:rPr/>
          </w:pPr>
          <w:hyperlink w:anchor="__RefHeading___Toc1025102_3381743652">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025104_3381743652">
            <w:r>
              <w:rPr>
                <w:webHidden/>
                <w:rStyle w:val="IndexLink"/>
                <w:rtl w:val="true"/>
              </w:rPr>
              <w:t>«</w:t>
            </w:r>
            <w:r>
              <w:rPr>
                <w:rStyle w:val="IndexLink"/>
              </w:rPr>
              <w:t>9</w:t>
            </w:r>
            <w:r>
              <w:rPr>
                <w:rStyle w:val="IndexLink"/>
                <w:rtl w:val="true"/>
              </w:rPr>
              <w:t>»</w:t>
              <w:tab/>
            </w:r>
            <w:r>
              <w:rPr>
                <w:rStyle w:val="IndexLink"/>
              </w:rPr>
              <w:t>732</w:t>
            </w:r>
          </w:hyperlink>
        </w:p>
        <w:p>
          <w:pPr>
            <w:pStyle w:val="Contents5"/>
            <w:tabs>
              <w:tab w:val="clear" w:pos="7892"/>
              <w:tab w:val="right" w:pos="9026" w:leader="dot"/>
            </w:tabs>
            <w:rPr/>
          </w:pPr>
          <w:hyperlink w:anchor="__RefHeading___Toc1025106_3381743652">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025108_3381743652">
            <w:r>
              <w:rPr>
                <w:webHidden/>
                <w:rStyle w:val="IndexLink"/>
                <w:rtl w:val="true"/>
              </w:rPr>
              <w:t>«</w:t>
            </w:r>
            <w:r>
              <w:rPr>
                <w:rStyle w:val="IndexLink"/>
              </w:rPr>
              <w:t>10</w:t>
            </w:r>
            <w:r>
              <w:rPr>
                <w:rStyle w:val="IndexLink"/>
                <w:rtl w:val="true"/>
              </w:rPr>
              <w:t>»</w:t>
              <w:tab/>
            </w:r>
            <w:r>
              <w:rPr>
                <w:rStyle w:val="IndexLink"/>
              </w:rPr>
              <w:t>732</w:t>
            </w:r>
          </w:hyperlink>
        </w:p>
        <w:p>
          <w:pPr>
            <w:pStyle w:val="Contents5"/>
            <w:tabs>
              <w:tab w:val="clear" w:pos="7892"/>
              <w:tab w:val="right" w:pos="9026" w:leader="dot"/>
            </w:tabs>
            <w:rPr/>
          </w:pPr>
          <w:hyperlink w:anchor="__RefHeading___Toc1025110_3381743652">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025112_3381743652">
            <w:r>
              <w:rPr>
                <w:webHidden/>
                <w:rStyle w:val="IndexLink"/>
                <w:rtl w:val="true"/>
              </w:rPr>
              <w:t>«</w:t>
            </w:r>
            <w:r>
              <w:rPr>
                <w:rStyle w:val="IndexLink"/>
              </w:rPr>
              <w:t>11</w:t>
            </w:r>
            <w:r>
              <w:rPr>
                <w:rStyle w:val="IndexLink"/>
                <w:rtl w:val="true"/>
              </w:rPr>
              <w:t>»</w:t>
              <w:tab/>
            </w:r>
            <w:r>
              <w:rPr>
                <w:rStyle w:val="IndexLink"/>
              </w:rPr>
              <w:t>732</w:t>
            </w:r>
          </w:hyperlink>
        </w:p>
        <w:p>
          <w:pPr>
            <w:pStyle w:val="Contents5"/>
            <w:tabs>
              <w:tab w:val="clear" w:pos="7892"/>
              <w:tab w:val="right" w:pos="9026" w:leader="dot"/>
            </w:tabs>
            <w:rPr/>
          </w:pPr>
          <w:hyperlink w:anchor="__RefHeading___Toc1025114_3381743652">
            <w:r>
              <w:rPr>
                <w:webHidden/>
                <w:rStyle w:val="IndexLink"/>
                <w:rtl w:val="true"/>
              </w:rPr>
              <w:t>بیان</w:t>
            </w:r>
            <w:r>
              <w:rPr>
                <w:rStyle w:val="IndexLink"/>
                <w:rtl w:val="true"/>
              </w:rPr>
              <w:tab/>
            </w:r>
            <w:r>
              <w:rPr>
                <w:rStyle w:val="IndexLink"/>
              </w:rPr>
              <w:t>732</w:t>
            </w:r>
          </w:hyperlink>
        </w:p>
        <w:p>
          <w:pPr>
            <w:pStyle w:val="Contents5"/>
            <w:tabs>
              <w:tab w:val="clear" w:pos="7892"/>
              <w:tab w:val="right" w:pos="9026" w:leader="dot"/>
            </w:tabs>
            <w:rPr/>
          </w:pPr>
          <w:hyperlink w:anchor="__RefHeading___Toc1025116_3381743652">
            <w:r>
              <w:rPr>
                <w:webHidden/>
                <w:rStyle w:val="IndexLink"/>
                <w:rtl w:val="true"/>
              </w:rPr>
              <w:t xml:space="preserve">روایت </w:t>
            </w:r>
            <w:r>
              <w:rPr>
                <w:rStyle w:val="IndexLink"/>
              </w:rPr>
              <w:t>9</w:t>
            </w:r>
            <w:r>
              <w:rPr>
                <w:rStyle w:val="IndexLink"/>
                <w:rtl w:val="true"/>
              </w:rPr>
              <w:tab/>
            </w:r>
            <w:r>
              <w:rPr>
                <w:rStyle w:val="IndexLink"/>
              </w:rPr>
              <w:t>732</w:t>
            </w:r>
          </w:hyperlink>
        </w:p>
        <w:p>
          <w:pPr>
            <w:pStyle w:val="Contents5"/>
            <w:tabs>
              <w:tab w:val="clear" w:pos="7892"/>
              <w:tab w:val="right" w:pos="9026" w:leader="dot"/>
            </w:tabs>
            <w:rPr/>
          </w:pPr>
          <w:hyperlink w:anchor="__RefHeading___Toc1025118_3381743652">
            <w:r>
              <w:rPr>
                <w:webHidden/>
                <w:rStyle w:val="IndexLink"/>
                <w:rtl w:val="true"/>
              </w:rPr>
              <w:t>توضیح</w:t>
            </w:r>
            <w:r>
              <w:rPr>
                <w:rStyle w:val="IndexLink"/>
                <w:rtl w:val="true"/>
              </w:rPr>
              <w:tab/>
            </w:r>
            <w:r>
              <w:rPr>
                <w:rStyle w:val="IndexLink"/>
              </w:rPr>
              <w:t>732</w:t>
            </w:r>
          </w:hyperlink>
        </w:p>
        <w:p>
          <w:pPr>
            <w:pStyle w:val="Contents5"/>
            <w:tabs>
              <w:tab w:val="clear" w:pos="7892"/>
              <w:tab w:val="right" w:pos="9026" w:leader="dot"/>
            </w:tabs>
            <w:rPr/>
          </w:pPr>
          <w:hyperlink w:anchor="__RefHeading___Toc1025120_3381743652">
            <w:r>
              <w:rPr>
                <w:webHidden/>
                <w:rStyle w:val="IndexLink"/>
                <w:rtl w:val="true"/>
              </w:rPr>
              <w:t xml:space="preserve">روایت </w:t>
            </w:r>
            <w:r>
              <w:rPr>
                <w:rStyle w:val="IndexLink"/>
              </w:rPr>
              <w:t>10</w:t>
            </w:r>
            <w:r>
              <w:rPr>
                <w:rStyle w:val="IndexLink"/>
                <w:rtl w:val="true"/>
              </w:rPr>
              <w:tab/>
            </w:r>
            <w:r>
              <w:rPr>
                <w:rStyle w:val="IndexLink"/>
              </w:rPr>
              <w:t>733</w:t>
            </w:r>
          </w:hyperlink>
        </w:p>
        <w:p>
          <w:pPr>
            <w:pStyle w:val="Contents5"/>
            <w:tabs>
              <w:tab w:val="clear" w:pos="7892"/>
              <w:tab w:val="right" w:pos="9026" w:leader="dot"/>
            </w:tabs>
            <w:rPr/>
          </w:pPr>
          <w:hyperlink w:anchor="__RefHeading___Toc1025122_3381743652">
            <w:r>
              <w:rPr>
                <w:webHidden/>
                <w:rStyle w:val="IndexLink"/>
                <w:rtl w:val="true"/>
              </w:rPr>
              <w:t>بیان</w:t>
            </w:r>
            <w:r>
              <w:rPr>
                <w:rStyle w:val="IndexLink"/>
                <w:rtl w:val="true"/>
              </w:rPr>
              <w:tab/>
            </w:r>
            <w:r>
              <w:rPr>
                <w:rStyle w:val="IndexLink"/>
              </w:rPr>
              <w:t>733</w:t>
            </w:r>
          </w:hyperlink>
        </w:p>
        <w:p>
          <w:pPr>
            <w:pStyle w:val="Contents5"/>
            <w:tabs>
              <w:tab w:val="clear" w:pos="7892"/>
              <w:tab w:val="right" w:pos="9026" w:leader="dot"/>
            </w:tabs>
            <w:rPr/>
          </w:pPr>
          <w:hyperlink w:anchor="__RefHeading___Toc1025124_3381743652">
            <w:r>
              <w:rPr>
                <w:webHidden/>
                <w:rStyle w:val="IndexLink"/>
                <w:rtl w:val="true"/>
              </w:rPr>
              <w:t xml:space="preserve">روایت </w:t>
            </w:r>
            <w:r>
              <w:rPr>
                <w:rStyle w:val="IndexLink"/>
              </w:rPr>
              <w:t>11</w:t>
            </w:r>
            <w:r>
              <w:rPr>
                <w:rStyle w:val="IndexLink"/>
                <w:rtl w:val="true"/>
              </w:rPr>
              <w:tab/>
            </w:r>
            <w:r>
              <w:rPr>
                <w:rStyle w:val="IndexLink"/>
              </w:rPr>
              <w:t>733</w:t>
            </w:r>
          </w:hyperlink>
        </w:p>
        <w:p>
          <w:pPr>
            <w:pStyle w:val="Contents5"/>
            <w:tabs>
              <w:tab w:val="clear" w:pos="7892"/>
              <w:tab w:val="right" w:pos="9026" w:leader="dot"/>
            </w:tabs>
            <w:rPr/>
          </w:pPr>
          <w:hyperlink w:anchor="__RefHeading___Toc1025126_3381743652">
            <w:r>
              <w:rPr>
                <w:webHidden/>
                <w:rStyle w:val="IndexLink"/>
                <w:rtl w:val="true"/>
              </w:rPr>
              <w:t>«</w:t>
            </w:r>
            <w:r>
              <w:rPr>
                <w:rStyle w:val="IndexLink"/>
              </w:rPr>
              <w:t>12</w:t>
            </w:r>
            <w:r>
              <w:rPr>
                <w:rStyle w:val="IndexLink"/>
                <w:rtl w:val="true"/>
              </w:rPr>
              <w:t>»</w:t>
              <w:tab/>
            </w:r>
            <w:r>
              <w:rPr>
                <w:rStyle w:val="IndexLink"/>
              </w:rPr>
              <w:t>734</w:t>
            </w:r>
          </w:hyperlink>
        </w:p>
        <w:p>
          <w:pPr>
            <w:pStyle w:val="Contents5"/>
            <w:tabs>
              <w:tab w:val="clear" w:pos="7892"/>
              <w:tab w:val="right" w:pos="9026" w:leader="dot"/>
            </w:tabs>
            <w:rPr/>
          </w:pPr>
          <w:hyperlink w:anchor="__RefHeading___Toc1025128_3381743652">
            <w:r>
              <w:rPr>
                <w:webHidden/>
                <w:rStyle w:val="IndexLink"/>
                <w:rtl w:val="true"/>
              </w:rPr>
              <w:t>«</w:t>
            </w:r>
            <w:r>
              <w:rPr>
                <w:rStyle w:val="IndexLink"/>
              </w:rPr>
              <w:t>13</w:t>
            </w:r>
            <w:r>
              <w:rPr>
                <w:rStyle w:val="IndexLink"/>
                <w:rtl w:val="true"/>
              </w:rPr>
              <w:t>»</w:t>
              <w:tab/>
            </w:r>
            <w:r>
              <w:rPr>
                <w:rStyle w:val="IndexLink"/>
              </w:rPr>
              <w:t>734</w:t>
            </w:r>
          </w:hyperlink>
        </w:p>
        <w:p>
          <w:pPr>
            <w:pStyle w:val="Contents5"/>
            <w:tabs>
              <w:tab w:val="clear" w:pos="7892"/>
              <w:tab w:val="right" w:pos="9026" w:leader="dot"/>
            </w:tabs>
            <w:rPr/>
          </w:pPr>
          <w:hyperlink w:anchor="__RefHeading___Toc1025130_3381743652">
            <w:r>
              <w:rPr>
                <w:webHidden/>
                <w:rStyle w:val="IndexLink"/>
                <w:rtl w:val="true"/>
              </w:rPr>
              <w:t>بيان</w:t>
            </w:r>
            <w:r>
              <w:rPr>
                <w:rStyle w:val="IndexLink"/>
                <w:rtl w:val="true"/>
              </w:rPr>
              <w:tab/>
            </w:r>
            <w:r>
              <w:rPr>
                <w:rStyle w:val="IndexLink"/>
              </w:rPr>
              <w:t>734</w:t>
            </w:r>
          </w:hyperlink>
        </w:p>
        <w:p>
          <w:pPr>
            <w:pStyle w:val="Contents5"/>
            <w:tabs>
              <w:tab w:val="clear" w:pos="7892"/>
              <w:tab w:val="right" w:pos="9026" w:leader="dot"/>
            </w:tabs>
            <w:rPr/>
          </w:pPr>
          <w:hyperlink w:anchor="__RefHeading___Toc1025132_3381743652">
            <w:r>
              <w:rPr>
                <w:webHidden/>
                <w:rStyle w:val="IndexLink"/>
                <w:rtl w:val="true"/>
              </w:rPr>
              <w:t xml:space="preserve">روایت </w:t>
            </w:r>
            <w:r>
              <w:rPr>
                <w:rStyle w:val="IndexLink"/>
              </w:rPr>
              <w:t>12</w:t>
            </w:r>
            <w:r>
              <w:rPr>
                <w:rStyle w:val="IndexLink"/>
                <w:rtl w:val="true"/>
              </w:rPr>
              <w:tab/>
            </w:r>
            <w:r>
              <w:rPr>
                <w:rStyle w:val="IndexLink"/>
              </w:rPr>
              <w:t>734</w:t>
            </w:r>
          </w:hyperlink>
        </w:p>
        <w:p>
          <w:pPr>
            <w:pStyle w:val="Contents5"/>
            <w:tabs>
              <w:tab w:val="clear" w:pos="7892"/>
              <w:tab w:val="right" w:pos="9026" w:leader="dot"/>
            </w:tabs>
            <w:rPr/>
          </w:pPr>
          <w:hyperlink w:anchor="__RefHeading___Toc1025134_3381743652">
            <w:r>
              <w:rPr>
                <w:webHidden/>
                <w:rStyle w:val="IndexLink"/>
                <w:rtl w:val="true"/>
              </w:rPr>
              <w:t xml:space="preserve">روایت </w:t>
            </w:r>
            <w:r>
              <w:rPr>
                <w:rStyle w:val="IndexLink"/>
              </w:rPr>
              <w:t>13</w:t>
            </w:r>
            <w:r>
              <w:rPr>
                <w:rStyle w:val="IndexLink"/>
                <w:rtl w:val="true"/>
              </w:rPr>
              <w:tab/>
            </w:r>
            <w:r>
              <w:rPr>
                <w:rStyle w:val="IndexLink"/>
              </w:rPr>
              <w:t>734</w:t>
            </w:r>
          </w:hyperlink>
        </w:p>
        <w:p>
          <w:pPr>
            <w:pStyle w:val="Contents5"/>
            <w:tabs>
              <w:tab w:val="clear" w:pos="7892"/>
              <w:tab w:val="right" w:pos="9026" w:leader="dot"/>
            </w:tabs>
            <w:rPr/>
          </w:pPr>
          <w:hyperlink w:anchor="__RefHeading___Toc1025136_3381743652">
            <w:r>
              <w:rPr>
                <w:webHidden/>
                <w:rStyle w:val="IndexLink"/>
                <w:rtl w:val="true"/>
              </w:rPr>
              <w:t>بیان</w:t>
            </w:r>
            <w:r>
              <w:rPr>
                <w:rStyle w:val="IndexLink"/>
                <w:rtl w:val="true"/>
              </w:rPr>
              <w:tab/>
            </w:r>
            <w:r>
              <w:rPr>
                <w:rStyle w:val="IndexLink"/>
              </w:rPr>
              <w:t>735</w:t>
            </w:r>
          </w:hyperlink>
        </w:p>
        <w:p>
          <w:pPr>
            <w:pStyle w:val="Contents5"/>
            <w:tabs>
              <w:tab w:val="clear" w:pos="7892"/>
              <w:tab w:val="right" w:pos="9026" w:leader="dot"/>
            </w:tabs>
            <w:rPr/>
          </w:pPr>
          <w:hyperlink w:anchor="__RefHeading___Toc1025138_3381743652">
            <w:r>
              <w:rPr>
                <w:webHidden/>
                <w:rStyle w:val="IndexLink"/>
                <w:rtl w:val="true"/>
              </w:rPr>
              <w:t>«</w:t>
            </w:r>
            <w:r>
              <w:rPr>
                <w:rStyle w:val="IndexLink"/>
              </w:rPr>
              <w:t>14</w:t>
            </w:r>
            <w:r>
              <w:rPr>
                <w:rStyle w:val="IndexLink"/>
                <w:rtl w:val="true"/>
              </w:rPr>
              <w:t>»</w:t>
              <w:tab/>
            </w:r>
            <w:r>
              <w:rPr>
                <w:rStyle w:val="IndexLink"/>
              </w:rPr>
              <w:t>736</w:t>
            </w:r>
          </w:hyperlink>
        </w:p>
        <w:p>
          <w:pPr>
            <w:pStyle w:val="Contents5"/>
            <w:tabs>
              <w:tab w:val="clear" w:pos="7892"/>
              <w:tab w:val="right" w:pos="9026" w:leader="dot"/>
            </w:tabs>
            <w:rPr/>
          </w:pPr>
          <w:hyperlink w:anchor="__RefHeading___Toc1025140_3381743652">
            <w:r>
              <w:rPr>
                <w:webHidden/>
                <w:rStyle w:val="IndexLink"/>
                <w:rtl w:val="true"/>
              </w:rPr>
              <w:t>«</w:t>
            </w:r>
            <w:r>
              <w:rPr>
                <w:rStyle w:val="IndexLink"/>
              </w:rPr>
              <w:t>15</w:t>
            </w:r>
            <w:r>
              <w:rPr>
                <w:rStyle w:val="IndexLink"/>
                <w:rtl w:val="true"/>
              </w:rPr>
              <w:t>»</w:t>
              <w:tab/>
            </w:r>
            <w:r>
              <w:rPr>
                <w:rStyle w:val="IndexLink"/>
              </w:rPr>
              <w:t>736</w:t>
            </w:r>
          </w:hyperlink>
        </w:p>
        <w:p>
          <w:pPr>
            <w:pStyle w:val="Contents5"/>
            <w:tabs>
              <w:tab w:val="clear" w:pos="7892"/>
              <w:tab w:val="right" w:pos="9026" w:leader="dot"/>
            </w:tabs>
            <w:rPr/>
          </w:pPr>
          <w:hyperlink w:anchor="__RefHeading___Toc1025142_3381743652">
            <w:r>
              <w:rPr>
                <w:webHidden/>
                <w:rStyle w:val="IndexLink"/>
                <w:rtl w:val="true"/>
              </w:rPr>
              <w:t>«</w:t>
            </w:r>
            <w:r>
              <w:rPr>
                <w:rStyle w:val="IndexLink"/>
              </w:rPr>
              <w:t>16</w:t>
            </w:r>
            <w:r>
              <w:rPr>
                <w:rStyle w:val="IndexLink"/>
                <w:rtl w:val="true"/>
              </w:rPr>
              <w:t>»</w:t>
              <w:tab/>
            </w:r>
            <w:r>
              <w:rPr>
                <w:rStyle w:val="IndexLink"/>
              </w:rPr>
              <w:t>736</w:t>
            </w:r>
          </w:hyperlink>
        </w:p>
        <w:p>
          <w:pPr>
            <w:pStyle w:val="Contents5"/>
            <w:tabs>
              <w:tab w:val="clear" w:pos="7892"/>
              <w:tab w:val="right" w:pos="9026" w:leader="dot"/>
            </w:tabs>
            <w:rPr/>
          </w:pPr>
          <w:hyperlink w:anchor="__RefHeading___Toc1025144_3381743652">
            <w:r>
              <w:rPr>
                <w:webHidden/>
                <w:rStyle w:val="IndexLink"/>
                <w:rtl w:val="true"/>
              </w:rPr>
              <w:t xml:space="preserve">روایت </w:t>
            </w:r>
            <w:r>
              <w:rPr>
                <w:rStyle w:val="IndexLink"/>
              </w:rPr>
              <w:t>14</w:t>
            </w:r>
            <w:r>
              <w:rPr>
                <w:rStyle w:val="IndexLink"/>
                <w:rtl w:val="true"/>
              </w:rPr>
              <w:tab/>
            </w:r>
            <w:r>
              <w:rPr>
                <w:rStyle w:val="IndexLink"/>
              </w:rPr>
              <w:t>736</w:t>
            </w:r>
          </w:hyperlink>
        </w:p>
        <w:p>
          <w:pPr>
            <w:pStyle w:val="Contents5"/>
            <w:tabs>
              <w:tab w:val="clear" w:pos="7892"/>
              <w:tab w:val="right" w:pos="9026" w:leader="dot"/>
            </w:tabs>
            <w:rPr/>
          </w:pPr>
          <w:hyperlink w:anchor="__RefHeading___Toc1025146_3381743652">
            <w:r>
              <w:rPr>
                <w:webHidden/>
                <w:rStyle w:val="IndexLink"/>
                <w:rtl w:val="true"/>
              </w:rPr>
              <w:t xml:space="preserve">روایت </w:t>
            </w:r>
            <w:r>
              <w:rPr>
                <w:rStyle w:val="IndexLink"/>
              </w:rPr>
              <w:t>15</w:t>
            </w:r>
            <w:r>
              <w:rPr>
                <w:rStyle w:val="IndexLink"/>
                <w:rtl w:val="true"/>
              </w:rPr>
              <w:tab/>
            </w:r>
            <w:r>
              <w:rPr>
                <w:rStyle w:val="IndexLink"/>
              </w:rPr>
              <w:t>737</w:t>
            </w:r>
          </w:hyperlink>
        </w:p>
        <w:p>
          <w:pPr>
            <w:pStyle w:val="Contents5"/>
            <w:tabs>
              <w:tab w:val="clear" w:pos="7892"/>
              <w:tab w:val="right" w:pos="9026" w:leader="dot"/>
            </w:tabs>
            <w:rPr/>
          </w:pPr>
          <w:hyperlink w:anchor="__RefHeading___Toc1025148_3381743652">
            <w:r>
              <w:rPr>
                <w:webHidden/>
                <w:rStyle w:val="IndexLink"/>
                <w:rtl w:val="true"/>
              </w:rPr>
              <w:t xml:space="preserve">روایت </w:t>
            </w:r>
            <w:r>
              <w:rPr>
                <w:rStyle w:val="IndexLink"/>
              </w:rPr>
              <w:t>16</w:t>
            </w:r>
            <w:r>
              <w:rPr>
                <w:rStyle w:val="IndexLink"/>
                <w:rtl w:val="true"/>
              </w:rPr>
              <w:tab/>
            </w:r>
            <w:r>
              <w:rPr>
                <w:rStyle w:val="IndexLink"/>
              </w:rPr>
              <w:t>737</w:t>
            </w:r>
          </w:hyperlink>
        </w:p>
        <w:p>
          <w:pPr>
            <w:pStyle w:val="Contents5"/>
            <w:tabs>
              <w:tab w:val="clear" w:pos="7892"/>
              <w:tab w:val="right" w:pos="9026" w:leader="dot"/>
            </w:tabs>
            <w:rPr/>
          </w:pPr>
          <w:hyperlink w:anchor="__RefHeading___Toc1025150_3381743652">
            <w:r>
              <w:rPr>
                <w:webHidden/>
                <w:rStyle w:val="IndexLink"/>
                <w:rtl w:val="true"/>
              </w:rPr>
              <w:t>«</w:t>
            </w:r>
            <w:r>
              <w:rPr>
                <w:rStyle w:val="IndexLink"/>
              </w:rPr>
              <w:t>17</w:t>
            </w:r>
            <w:r>
              <w:rPr>
                <w:rStyle w:val="IndexLink"/>
                <w:rtl w:val="true"/>
              </w:rPr>
              <w:t>»</w:t>
              <w:tab/>
            </w:r>
            <w:r>
              <w:rPr>
                <w:rStyle w:val="IndexLink"/>
              </w:rPr>
              <w:t>738</w:t>
            </w:r>
          </w:hyperlink>
        </w:p>
        <w:p>
          <w:pPr>
            <w:pStyle w:val="Contents5"/>
            <w:tabs>
              <w:tab w:val="clear" w:pos="7892"/>
              <w:tab w:val="right" w:pos="9026" w:leader="dot"/>
            </w:tabs>
            <w:rPr/>
          </w:pPr>
          <w:hyperlink w:anchor="__RefHeading___Toc1025152_3381743652">
            <w:r>
              <w:rPr>
                <w:webHidden/>
                <w:rStyle w:val="IndexLink"/>
                <w:rtl w:val="true"/>
              </w:rPr>
              <w:t>«</w:t>
            </w:r>
            <w:r>
              <w:rPr>
                <w:rStyle w:val="IndexLink"/>
              </w:rPr>
              <w:t>18</w:t>
            </w:r>
            <w:r>
              <w:rPr>
                <w:rStyle w:val="IndexLink"/>
                <w:rtl w:val="true"/>
              </w:rPr>
              <w:t>»</w:t>
              <w:tab/>
            </w:r>
            <w:r>
              <w:rPr>
                <w:rStyle w:val="IndexLink"/>
              </w:rPr>
              <w:t>738</w:t>
            </w:r>
          </w:hyperlink>
        </w:p>
        <w:p>
          <w:pPr>
            <w:pStyle w:val="Contents5"/>
            <w:tabs>
              <w:tab w:val="clear" w:pos="7892"/>
              <w:tab w:val="right" w:pos="9026" w:leader="dot"/>
            </w:tabs>
            <w:rPr/>
          </w:pPr>
          <w:hyperlink w:anchor="__RefHeading___Toc1025154_3381743652">
            <w:r>
              <w:rPr>
                <w:webHidden/>
                <w:rStyle w:val="IndexLink"/>
                <w:rtl w:val="true"/>
              </w:rPr>
              <w:t>توضيح</w:t>
            </w:r>
            <w:r>
              <w:rPr>
                <w:rStyle w:val="IndexLink"/>
                <w:rtl w:val="true"/>
              </w:rPr>
              <w:tab/>
            </w:r>
            <w:r>
              <w:rPr>
                <w:rStyle w:val="IndexLink"/>
              </w:rPr>
              <w:t>738</w:t>
            </w:r>
          </w:hyperlink>
        </w:p>
        <w:p>
          <w:pPr>
            <w:pStyle w:val="Contents5"/>
            <w:tabs>
              <w:tab w:val="clear" w:pos="7892"/>
              <w:tab w:val="right" w:pos="9026" w:leader="dot"/>
            </w:tabs>
            <w:rPr/>
          </w:pPr>
          <w:hyperlink w:anchor="__RefHeading___Toc1025156_3381743652">
            <w:r>
              <w:rPr>
                <w:webHidden/>
                <w:rStyle w:val="IndexLink"/>
                <w:rtl w:val="true"/>
              </w:rPr>
              <w:t>«</w:t>
            </w:r>
            <w:r>
              <w:rPr>
                <w:rStyle w:val="IndexLink"/>
              </w:rPr>
              <w:t>19</w:t>
            </w:r>
            <w:r>
              <w:rPr>
                <w:rStyle w:val="IndexLink"/>
                <w:rtl w:val="true"/>
              </w:rPr>
              <w:t>»</w:t>
              <w:tab/>
            </w:r>
            <w:r>
              <w:rPr>
                <w:rStyle w:val="IndexLink"/>
              </w:rPr>
              <w:t>738</w:t>
            </w:r>
          </w:hyperlink>
        </w:p>
        <w:p>
          <w:pPr>
            <w:pStyle w:val="Contents5"/>
            <w:tabs>
              <w:tab w:val="clear" w:pos="7892"/>
              <w:tab w:val="right" w:pos="9026" w:leader="dot"/>
            </w:tabs>
            <w:rPr/>
          </w:pPr>
          <w:hyperlink w:anchor="__RefHeading___Toc1025158_3381743652">
            <w:r>
              <w:rPr>
                <w:webHidden/>
                <w:rStyle w:val="IndexLink"/>
                <w:rtl w:val="true"/>
              </w:rPr>
              <w:t xml:space="preserve">روایت </w:t>
            </w:r>
            <w:r>
              <w:rPr>
                <w:rStyle w:val="IndexLink"/>
              </w:rPr>
              <w:t>17</w:t>
            </w:r>
            <w:r>
              <w:rPr>
                <w:rStyle w:val="IndexLink"/>
                <w:rtl w:val="true"/>
              </w:rPr>
              <w:tab/>
            </w:r>
            <w:r>
              <w:rPr>
                <w:rStyle w:val="IndexLink"/>
              </w:rPr>
              <w:t>738</w:t>
            </w:r>
          </w:hyperlink>
        </w:p>
        <w:p>
          <w:pPr>
            <w:pStyle w:val="Contents5"/>
            <w:tabs>
              <w:tab w:val="clear" w:pos="7892"/>
              <w:tab w:val="right" w:pos="9026" w:leader="dot"/>
            </w:tabs>
            <w:rPr/>
          </w:pPr>
          <w:hyperlink w:anchor="__RefHeading___Toc1025160_3381743652">
            <w:r>
              <w:rPr>
                <w:webHidden/>
                <w:rStyle w:val="IndexLink"/>
                <w:rtl w:val="true"/>
              </w:rPr>
              <w:t xml:space="preserve">روایت </w:t>
            </w:r>
            <w:r>
              <w:rPr>
                <w:rStyle w:val="IndexLink"/>
              </w:rPr>
              <w:t>18</w:t>
            </w:r>
            <w:r>
              <w:rPr>
                <w:rStyle w:val="IndexLink"/>
                <w:rtl w:val="true"/>
              </w:rPr>
              <w:tab/>
            </w:r>
            <w:r>
              <w:rPr>
                <w:rStyle w:val="IndexLink"/>
              </w:rPr>
              <w:t>738</w:t>
            </w:r>
          </w:hyperlink>
        </w:p>
        <w:p>
          <w:pPr>
            <w:pStyle w:val="Contents5"/>
            <w:tabs>
              <w:tab w:val="clear" w:pos="7892"/>
              <w:tab w:val="right" w:pos="9026" w:leader="dot"/>
            </w:tabs>
            <w:rPr/>
          </w:pPr>
          <w:hyperlink w:anchor="__RefHeading___Toc1025162_3381743652">
            <w:r>
              <w:rPr>
                <w:webHidden/>
                <w:rStyle w:val="IndexLink"/>
                <w:rtl w:val="true"/>
              </w:rPr>
              <w:t>بیان</w:t>
            </w:r>
            <w:r>
              <w:rPr>
                <w:rStyle w:val="IndexLink"/>
                <w:rtl w:val="true"/>
              </w:rPr>
              <w:tab/>
            </w:r>
            <w:r>
              <w:rPr>
                <w:rStyle w:val="IndexLink"/>
              </w:rPr>
              <w:t>739</w:t>
            </w:r>
          </w:hyperlink>
        </w:p>
        <w:p>
          <w:pPr>
            <w:pStyle w:val="Contents5"/>
            <w:tabs>
              <w:tab w:val="clear" w:pos="7892"/>
              <w:tab w:val="right" w:pos="9026" w:leader="dot"/>
            </w:tabs>
            <w:rPr/>
          </w:pPr>
          <w:hyperlink w:anchor="__RefHeading___Toc1025164_3381743652">
            <w:r>
              <w:rPr>
                <w:webHidden/>
                <w:rStyle w:val="IndexLink"/>
                <w:rtl w:val="true"/>
              </w:rPr>
              <w:t xml:space="preserve">روایت </w:t>
            </w:r>
            <w:r>
              <w:rPr>
                <w:rStyle w:val="IndexLink"/>
              </w:rPr>
              <w:t>19</w:t>
            </w:r>
            <w:r>
              <w:rPr>
                <w:rStyle w:val="IndexLink"/>
                <w:rtl w:val="true"/>
              </w:rPr>
              <w:tab/>
            </w:r>
            <w:r>
              <w:rPr>
                <w:rStyle w:val="IndexLink"/>
              </w:rPr>
              <w:t>739</w:t>
            </w:r>
          </w:hyperlink>
        </w:p>
        <w:p>
          <w:pPr>
            <w:pStyle w:val="Contents5"/>
            <w:tabs>
              <w:tab w:val="clear" w:pos="7892"/>
              <w:tab w:val="right" w:pos="9026" w:leader="dot"/>
            </w:tabs>
            <w:rPr/>
          </w:pPr>
          <w:hyperlink w:anchor="__RefHeading___Toc1025166_3381743652">
            <w:r>
              <w:rPr>
                <w:webHidden/>
                <w:rStyle w:val="IndexLink"/>
                <w:rtl w:val="true"/>
              </w:rPr>
              <w:t>«</w:t>
            </w:r>
            <w:r>
              <w:rPr>
                <w:rStyle w:val="IndexLink"/>
              </w:rPr>
              <w:t>20</w:t>
            </w:r>
            <w:r>
              <w:rPr>
                <w:rStyle w:val="IndexLink"/>
                <w:rtl w:val="true"/>
              </w:rPr>
              <w:t>»</w:t>
              <w:tab/>
            </w:r>
            <w:r>
              <w:rPr>
                <w:rStyle w:val="IndexLink"/>
              </w:rPr>
              <w:t>740</w:t>
            </w:r>
          </w:hyperlink>
        </w:p>
        <w:p>
          <w:pPr>
            <w:pStyle w:val="Contents5"/>
            <w:tabs>
              <w:tab w:val="clear" w:pos="7892"/>
              <w:tab w:val="right" w:pos="9026" w:leader="dot"/>
            </w:tabs>
            <w:rPr/>
          </w:pPr>
          <w:hyperlink w:anchor="__RefHeading___Toc1025168_3381743652">
            <w:r>
              <w:rPr>
                <w:webHidden/>
                <w:rStyle w:val="IndexLink"/>
                <w:rtl w:val="true"/>
              </w:rPr>
              <w:t>«</w:t>
            </w:r>
            <w:r>
              <w:rPr>
                <w:rStyle w:val="IndexLink"/>
              </w:rPr>
              <w:t>21</w:t>
            </w:r>
            <w:r>
              <w:rPr>
                <w:rStyle w:val="IndexLink"/>
                <w:rtl w:val="true"/>
              </w:rPr>
              <w:t>»</w:t>
              <w:tab/>
            </w:r>
            <w:r>
              <w:rPr>
                <w:rStyle w:val="IndexLink"/>
              </w:rPr>
              <w:t>740</w:t>
            </w:r>
          </w:hyperlink>
        </w:p>
        <w:p>
          <w:pPr>
            <w:pStyle w:val="Contents5"/>
            <w:tabs>
              <w:tab w:val="clear" w:pos="7892"/>
              <w:tab w:val="right" w:pos="9026" w:leader="dot"/>
            </w:tabs>
            <w:rPr/>
          </w:pPr>
          <w:hyperlink w:anchor="__RefHeading___Toc1025170_3381743652">
            <w:r>
              <w:rPr>
                <w:webHidden/>
                <w:rStyle w:val="IndexLink"/>
                <w:rtl w:val="true"/>
              </w:rPr>
              <w:t xml:space="preserve">روایت </w:t>
            </w:r>
            <w:r>
              <w:rPr>
                <w:rStyle w:val="IndexLink"/>
              </w:rPr>
              <w:t>20</w:t>
            </w:r>
            <w:r>
              <w:rPr>
                <w:rStyle w:val="IndexLink"/>
                <w:rtl w:val="true"/>
              </w:rPr>
              <w:tab/>
            </w:r>
            <w:r>
              <w:rPr>
                <w:rStyle w:val="IndexLink"/>
              </w:rPr>
              <w:t>740</w:t>
            </w:r>
          </w:hyperlink>
        </w:p>
        <w:p>
          <w:pPr>
            <w:pStyle w:val="Contents5"/>
            <w:tabs>
              <w:tab w:val="clear" w:pos="7892"/>
              <w:tab w:val="right" w:pos="9026" w:leader="dot"/>
            </w:tabs>
            <w:rPr/>
          </w:pPr>
          <w:hyperlink w:anchor="__RefHeading___Toc1025172_3381743652">
            <w:r>
              <w:rPr>
                <w:webHidden/>
                <w:rStyle w:val="IndexLink"/>
                <w:rtl w:val="true"/>
              </w:rPr>
              <w:t xml:space="preserve">روایت </w:t>
            </w:r>
            <w:r>
              <w:rPr>
                <w:rStyle w:val="IndexLink"/>
              </w:rPr>
              <w:t>21</w:t>
            </w:r>
            <w:r>
              <w:rPr>
                <w:rStyle w:val="IndexLink"/>
                <w:rtl w:val="true"/>
              </w:rPr>
              <w:tab/>
            </w:r>
            <w:r>
              <w:rPr>
                <w:rStyle w:val="IndexLink"/>
              </w:rPr>
              <w:t>741</w:t>
            </w:r>
          </w:hyperlink>
        </w:p>
        <w:p>
          <w:pPr>
            <w:pStyle w:val="Contents5"/>
            <w:tabs>
              <w:tab w:val="clear" w:pos="7892"/>
              <w:tab w:val="right" w:pos="9026" w:leader="dot"/>
            </w:tabs>
            <w:rPr/>
          </w:pPr>
          <w:hyperlink w:anchor="__RefHeading___Toc1025174_3381743652">
            <w:r>
              <w:rPr>
                <w:webHidden/>
                <w:rStyle w:val="IndexLink"/>
                <w:rtl w:val="true"/>
              </w:rPr>
              <w:t>«</w:t>
            </w:r>
            <w:r>
              <w:rPr>
                <w:rStyle w:val="IndexLink"/>
              </w:rPr>
              <w:t>22</w:t>
            </w:r>
            <w:r>
              <w:rPr>
                <w:rStyle w:val="IndexLink"/>
                <w:rtl w:val="true"/>
              </w:rPr>
              <w:t>»</w:t>
              <w:tab/>
            </w:r>
            <w:r>
              <w:rPr>
                <w:rStyle w:val="IndexLink"/>
              </w:rPr>
              <w:t>742</w:t>
            </w:r>
          </w:hyperlink>
        </w:p>
        <w:p>
          <w:pPr>
            <w:pStyle w:val="Contents5"/>
            <w:tabs>
              <w:tab w:val="clear" w:pos="7892"/>
              <w:tab w:val="right" w:pos="9026" w:leader="dot"/>
            </w:tabs>
            <w:rPr/>
          </w:pPr>
          <w:hyperlink w:anchor="__RefHeading___Toc1025176_3381743652">
            <w:r>
              <w:rPr>
                <w:webHidden/>
                <w:rStyle w:val="IndexLink"/>
                <w:rtl w:val="true"/>
              </w:rPr>
              <w:t>«</w:t>
            </w:r>
            <w:r>
              <w:rPr>
                <w:rStyle w:val="IndexLink"/>
              </w:rPr>
              <w:t>23</w:t>
            </w:r>
            <w:r>
              <w:rPr>
                <w:rStyle w:val="IndexLink"/>
                <w:rtl w:val="true"/>
              </w:rPr>
              <w:t>»</w:t>
              <w:tab/>
            </w:r>
            <w:r>
              <w:rPr>
                <w:rStyle w:val="IndexLink"/>
              </w:rPr>
              <w:t>742</w:t>
            </w:r>
          </w:hyperlink>
        </w:p>
        <w:p>
          <w:pPr>
            <w:pStyle w:val="Contents5"/>
            <w:tabs>
              <w:tab w:val="clear" w:pos="7892"/>
              <w:tab w:val="right" w:pos="9026" w:leader="dot"/>
            </w:tabs>
            <w:rPr/>
          </w:pPr>
          <w:hyperlink w:anchor="__RefHeading___Toc1025178_3381743652">
            <w:r>
              <w:rPr>
                <w:webHidden/>
                <w:rStyle w:val="IndexLink"/>
                <w:rtl w:val="true"/>
              </w:rPr>
              <w:t>«</w:t>
            </w:r>
            <w:r>
              <w:rPr>
                <w:rStyle w:val="IndexLink"/>
              </w:rPr>
              <w:t>24</w:t>
            </w:r>
            <w:r>
              <w:rPr>
                <w:rStyle w:val="IndexLink"/>
                <w:rtl w:val="true"/>
              </w:rPr>
              <w:t>»</w:t>
              <w:tab/>
            </w:r>
            <w:r>
              <w:rPr>
                <w:rStyle w:val="IndexLink"/>
              </w:rPr>
              <w:t>742</w:t>
            </w:r>
          </w:hyperlink>
        </w:p>
        <w:p>
          <w:pPr>
            <w:pStyle w:val="Contents5"/>
            <w:tabs>
              <w:tab w:val="clear" w:pos="7892"/>
              <w:tab w:val="right" w:pos="9026" w:leader="dot"/>
            </w:tabs>
            <w:rPr/>
          </w:pPr>
          <w:hyperlink w:anchor="__RefHeading___Toc1025180_3381743652">
            <w:r>
              <w:rPr>
                <w:webHidden/>
                <w:rStyle w:val="IndexLink"/>
                <w:rtl w:val="true"/>
              </w:rPr>
              <w:t xml:space="preserve">روایت </w:t>
            </w:r>
            <w:r>
              <w:rPr>
                <w:rStyle w:val="IndexLink"/>
              </w:rPr>
              <w:t>22</w:t>
            </w:r>
            <w:r>
              <w:rPr>
                <w:rStyle w:val="IndexLink"/>
                <w:rtl w:val="true"/>
              </w:rPr>
              <w:tab/>
            </w:r>
            <w:r>
              <w:rPr>
                <w:rStyle w:val="IndexLink"/>
              </w:rPr>
              <w:t>742</w:t>
            </w:r>
          </w:hyperlink>
        </w:p>
        <w:p>
          <w:pPr>
            <w:pStyle w:val="Contents5"/>
            <w:tabs>
              <w:tab w:val="clear" w:pos="7892"/>
              <w:tab w:val="right" w:pos="9026" w:leader="dot"/>
            </w:tabs>
            <w:rPr/>
          </w:pPr>
          <w:hyperlink w:anchor="__RefHeading___Toc1025182_3381743652">
            <w:r>
              <w:rPr>
                <w:webHidden/>
                <w:rStyle w:val="IndexLink"/>
                <w:rtl w:val="true"/>
              </w:rPr>
              <w:t xml:space="preserve">روایت </w:t>
            </w:r>
            <w:r>
              <w:rPr>
                <w:rStyle w:val="IndexLink"/>
              </w:rPr>
              <w:t>23</w:t>
            </w:r>
            <w:r>
              <w:rPr>
                <w:rStyle w:val="IndexLink"/>
                <w:rtl w:val="true"/>
              </w:rPr>
              <w:tab/>
            </w:r>
            <w:r>
              <w:rPr>
                <w:rStyle w:val="IndexLink"/>
              </w:rPr>
              <w:t>742</w:t>
            </w:r>
          </w:hyperlink>
        </w:p>
        <w:p>
          <w:pPr>
            <w:pStyle w:val="Contents5"/>
            <w:tabs>
              <w:tab w:val="clear" w:pos="7892"/>
              <w:tab w:val="right" w:pos="9026" w:leader="dot"/>
            </w:tabs>
            <w:rPr/>
          </w:pPr>
          <w:hyperlink w:anchor="__RefHeading___Toc1025184_3381743652">
            <w:r>
              <w:rPr>
                <w:webHidden/>
                <w:rStyle w:val="IndexLink"/>
                <w:rtl w:val="true"/>
              </w:rPr>
              <w:t xml:space="preserve">روایت </w:t>
            </w:r>
            <w:r>
              <w:rPr>
                <w:rStyle w:val="IndexLink"/>
              </w:rPr>
              <w:t>24</w:t>
            </w:r>
            <w:r>
              <w:rPr>
                <w:rStyle w:val="IndexLink"/>
                <w:rtl w:val="true"/>
              </w:rPr>
              <w:tab/>
            </w:r>
            <w:r>
              <w:rPr>
                <w:rStyle w:val="IndexLink"/>
              </w:rPr>
              <w:t>743</w:t>
            </w:r>
          </w:hyperlink>
        </w:p>
        <w:p>
          <w:pPr>
            <w:pStyle w:val="Contents5"/>
            <w:tabs>
              <w:tab w:val="clear" w:pos="7892"/>
              <w:tab w:val="right" w:pos="9026" w:leader="dot"/>
            </w:tabs>
            <w:rPr/>
          </w:pPr>
          <w:hyperlink w:anchor="__RefHeading___Toc1025186_3381743652">
            <w:r>
              <w:rPr>
                <w:webHidden/>
                <w:rStyle w:val="IndexLink"/>
                <w:rtl w:val="true"/>
              </w:rPr>
              <w:t>«</w:t>
            </w:r>
            <w:r>
              <w:rPr>
                <w:rStyle w:val="IndexLink"/>
              </w:rPr>
              <w:t>25</w:t>
            </w:r>
            <w:r>
              <w:rPr>
                <w:rStyle w:val="IndexLink"/>
                <w:rtl w:val="true"/>
              </w:rPr>
              <w:t>»</w:t>
              <w:tab/>
            </w:r>
            <w:r>
              <w:rPr>
                <w:rStyle w:val="IndexLink"/>
              </w:rPr>
              <w:t>750</w:t>
            </w:r>
          </w:hyperlink>
        </w:p>
        <w:p>
          <w:pPr>
            <w:pStyle w:val="Contents5"/>
            <w:tabs>
              <w:tab w:val="clear" w:pos="7892"/>
              <w:tab w:val="right" w:pos="9026" w:leader="dot"/>
            </w:tabs>
            <w:rPr/>
          </w:pPr>
          <w:hyperlink w:anchor="__RefHeading___Toc1025188_3381743652">
            <w:r>
              <w:rPr>
                <w:webHidden/>
                <w:rStyle w:val="IndexLink"/>
                <w:rtl w:val="true"/>
              </w:rPr>
              <w:t xml:space="preserve">روایت </w:t>
            </w:r>
            <w:r>
              <w:rPr>
                <w:rStyle w:val="IndexLink"/>
              </w:rPr>
              <w:t>25</w:t>
            </w:r>
            <w:r>
              <w:rPr>
                <w:rStyle w:val="IndexLink"/>
                <w:rtl w:val="true"/>
              </w:rPr>
              <w:tab/>
            </w:r>
            <w:r>
              <w:rPr>
                <w:rStyle w:val="IndexLink"/>
              </w:rPr>
              <w:t>751</w:t>
            </w:r>
          </w:hyperlink>
        </w:p>
        <w:p>
          <w:pPr>
            <w:pStyle w:val="Contents5"/>
            <w:tabs>
              <w:tab w:val="clear" w:pos="7892"/>
              <w:tab w:val="right" w:pos="9026" w:leader="dot"/>
            </w:tabs>
            <w:rPr/>
          </w:pPr>
          <w:hyperlink w:anchor="__RefHeading___Toc1025190_3381743652">
            <w:r>
              <w:rPr>
                <w:webHidden/>
                <w:rStyle w:val="IndexLink"/>
                <w:rtl w:val="true"/>
              </w:rPr>
              <w:t>«</w:t>
            </w:r>
            <w:r>
              <w:rPr>
                <w:rStyle w:val="IndexLink"/>
              </w:rPr>
              <w:t>26</w:t>
            </w:r>
            <w:r>
              <w:rPr>
                <w:rStyle w:val="IndexLink"/>
                <w:rtl w:val="true"/>
              </w:rPr>
              <w:t>»</w:t>
              <w:tab/>
            </w:r>
            <w:r>
              <w:rPr>
                <w:rStyle w:val="IndexLink"/>
              </w:rPr>
              <w:t>753</w:t>
            </w:r>
          </w:hyperlink>
        </w:p>
        <w:p>
          <w:pPr>
            <w:pStyle w:val="Contents5"/>
            <w:tabs>
              <w:tab w:val="clear" w:pos="7892"/>
              <w:tab w:val="right" w:pos="9026" w:leader="dot"/>
            </w:tabs>
            <w:rPr/>
          </w:pPr>
          <w:hyperlink w:anchor="__RefHeading___Toc1025192_3381743652">
            <w:r>
              <w:rPr>
                <w:webHidden/>
                <w:rStyle w:val="IndexLink"/>
                <w:rtl w:val="true"/>
              </w:rPr>
              <w:t xml:space="preserve">روایت </w:t>
            </w:r>
            <w:r>
              <w:rPr>
                <w:rStyle w:val="IndexLink"/>
              </w:rPr>
              <w:t>26</w:t>
            </w:r>
            <w:r>
              <w:rPr>
                <w:rStyle w:val="IndexLink"/>
                <w:rtl w:val="true"/>
              </w:rPr>
              <w:tab/>
            </w:r>
            <w:r>
              <w:rPr>
                <w:rStyle w:val="IndexLink"/>
              </w:rPr>
              <w:t>753</w:t>
            </w:r>
          </w:hyperlink>
        </w:p>
        <w:p>
          <w:pPr>
            <w:pStyle w:val="Contents5"/>
            <w:tabs>
              <w:tab w:val="clear" w:pos="7892"/>
              <w:tab w:val="right" w:pos="9026" w:leader="dot"/>
            </w:tabs>
            <w:rPr/>
          </w:pPr>
          <w:hyperlink w:anchor="__RefHeading___Toc1025194_3381743652">
            <w:r>
              <w:rPr>
                <w:webHidden/>
                <w:rStyle w:val="IndexLink"/>
                <w:rtl w:val="true"/>
              </w:rPr>
              <w:t>«</w:t>
            </w:r>
            <w:r>
              <w:rPr>
                <w:rStyle w:val="IndexLink"/>
              </w:rPr>
              <w:t>27</w:t>
            </w:r>
            <w:r>
              <w:rPr>
                <w:rStyle w:val="IndexLink"/>
                <w:rtl w:val="true"/>
              </w:rPr>
              <w:t>»</w:t>
              <w:tab/>
            </w:r>
            <w:r>
              <w:rPr>
                <w:rStyle w:val="IndexLink"/>
              </w:rPr>
              <w:t>754</w:t>
            </w:r>
          </w:hyperlink>
        </w:p>
        <w:p>
          <w:pPr>
            <w:pStyle w:val="Contents5"/>
            <w:tabs>
              <w:tab w:val="clear" w:pos="7892"/>
              <w:tab w:val="right" w:pos="9026" w:leader="dot"/>
            </w:tabs>
            <w:rPr/>
          </w:pPr>
          <w:hyperlink w:anchor="__RefHeading___Toc1025196_3381743652">
            <w:r>
              <w:rPr>
                <w:webHidden/>
                <w:rStyle w:val="IndexLink"/>
                <w:rtl w:val="true"/>
              </w:rPr>
              <w:t>«</w:t>
            </w:r>
            <w:r>
              <w:rPr>
                <w:rStyle w:val="IndexLink"/>
              </w:rPr>
              <w:t>28</w:t>
            </w:r>
            <w:r>
              <w:rPr>
                <w:rStyle w:val="IndexLink"/>
                <w:rtl w:val="true"/>
              </w:rPr>
              <w:t>»</w:t>
              <w:tab/>
            </w:r>
            <w:r>
              <w:rPr>
                <w:rStyle w:val="IndexLink"/>
              </w:rPr>
              <w:t>754</w:t>
            </w:r>
          </w:hyperlink>
        </w:p>
        <w:p>
          <w:pPr>
            <w:pStyle w:val="Contents5"/>
            <w:tabs>
              <w:tab w:val="clear" w:pos="7892"/>
              <w:tab w:val="right" w:pos="9026" w:leader="dot"/>
            </w:tabs>
            <w:rPr/>
          </w:pPr>
          <w:hyperlink w:anchor="__RefHeading___Toc1025198_3381743652">
            <w:r>
              <w:rPr>
                <w:webHidden/>
                <w:rStyle w:val="IndexLink"/>
                <w:rtl w:val="true"/>
              </w:rPr>
              <w:t>«</w:t>
            </w:r>
            <w:r>
              <w:rPr>
                <w:rStyle w:val="IndexLink"/>
              </w:rPr>
              <w:t>29</w:t>
            </w:r>
            <w:r>
              <w:rPr>
                <w:rStyle w:val="IndexLink"/>
                <w:rtl w:val="true"/>
              </w:rPr>
              <w:t>»</w:t>
              <w:tab/>
            </w:r>
            <w:r>
              <w:rPr>
                <w:rStyle w:val="IndexLink"/>
              </w:rPr>
              <w:t>754</w:t>
            </w:r>
          </w:hyperlink>
        </w:p>
        <w:p>
          <w:pPr>
            <w:pStyle w:val="Contents5"/>
            <w:tabs>
              <w:tab w:val="clear" w:pos="7892"/>
              <w:tab w:val="right" w:pos="9026" w:leader="dot"/>
            </w:tabs>
            <w:rPr/>
          </w:pPr>
          <w:hyperlink w:anchor="__RefHeading___Toc1025200_3381743652">
            <w:r>
              <w:rPr>
                <w:webHidden/>
                <w:rStyle w:val="IndexLink"/>
                <w:rtl w:val="true"/>
              </w:rPr>
              <w:t>«</w:t>
            </w:r>
            <w:r>
              <w:rPr>
                <w:rStyle w:val="IndexLink"/>
              </w:rPr>
              <w:t>30</w:t>
            </w:r>
            <w:r>
              <w:rPr>
                <w:rStyle w:val="IndexLink"/>
                <w:rtl w:val="true"/>
              </w:rPr>
              <w:t>»</w:t>
              <w:tab/>
            </w:r>
            <w:r>
              <w:rPr>
                <w:rStyle w:val="IndexLink"/>
              </w:rPr>
              <w:t>754</w:t>
            </w:r>
          </w:hyperlink>
        </w:p>
        <w:p>
          <w:pPr>
            <w:pStyle w:val="Contents5"/>
            <w:tabs>
              <w:tab w:val="clear" w:pos="7892"/>
              <w:tab w:val="right" w:pos="9026" w:leader="dot"/>
            </w:tabs>
            <w:rPr/>
          </w:pPr>
          <w:hyperlink w:anchor="__RefHeading___Toc1025202_3381743652">
            <w:r>
              <w:rPr>
                <w:webHidden/>
                <w:rStyle w:val="IndexLink"/>
                <w:rtl w:val="true"/>
              </w:rPr>
              <w:t xml:space="preserve">روایت </w:t>
            </w:r>
            <w:r>
              <w:rPr>
                <w:rStyle w:val="IndexLink"/>
              </w:rPr>
              <w:t>27</w:t>
            </w:r>
            <w:r>
              <w:rPr>
                <w:rStyle w:val="IndexLink"/>
                <w:rtl w:val="true"/>
              </w:rPr>
              <w:tab/>
            </w:r>
            <w:r>
              <w:rPr>
                <w:rStyle w:val="IndexLink"/>
              </w:rPr>
              <w:t>754</w:t>
            </w:r>
          </w:hyperlink>
        </w:p>
        <w:p>
          <w:pPr>
            <w:pStyle w:val="Contents5"/>
            <w:tabs>
              <w:tab w:val="clear" w:pos="7892"/>
              <w:tab w:val="right" w:pos="9026" w:leader="dot"/>
            </w:tabs>
            <w:rPr/>
          </w:pPr>
          <w:hyperlink w:anchor="__RefHeading___Toc1025204_3381743652">
            <w:r>
              <w:rPr>
                <w:webHidden/>
                <w:rStyle w:val="IndexLink"/>
                <w:rtl w:val="true"/>
              </w:rPr>
              <w:t xml:space="preserve">روایت </w:t>
            </w:r>
            <w:r>
              <w:rPr>
                <w:rStyle w:val="IndexLink"/>
              </w:rPr>
              <w:t>28</w:t>
            </w:r>
            <w:r>
              <w:rPr>
                <w:rStyle w:val="IndexLink"/>
                <w:rtl w:val="true"/>
              </w:rPr>
              <w:tab/>
            </w:r>
            <w:r>
              <w:rPr>
                <w:rStyle w:val="IndexLink"/>
              </w:rPr>
              <w:t>754</w:t>
            </w:r>
          </w:hyperlink>
        </w:p>
        <w:p>
          <w:pPr>
            <w:pStyle w:val="Contents5"/>
            <w:tabs>
              <w:tab w:val="clear" w:pos="7892"/>
              <w:tab w:val="right" w:pos="9026" w:leader="dot"/>
            </w:tabs>
            <w:rPr/>
          </w:pPr>
          <w:hyperlink w:anchor="__RefHeading___Toc1025206_3381743652">
            <w:r>
              <w:rPr>
                <w:webHidden/>
                <w:rStyle w:val="IndexLink"/>
                <w:rtl w:val="true"/>
              </w:rPr>
              <w:t xml:space="preserve">روایت </w:t>
            </w:r>
            <w:r>
              <w:rPr>
                <w:rStyle w:val="IndexLink"/>
              </w:rPr>
              <w:t>29</w:t>
            </w:r>
            <w:r>
              <w:rPr>
                <w:rStyle w:val="IndexLink"/>
                <w:rtl w:val="true"/>
              </w:rPr>
              <w:tab/>
            </w:r>
            <w:r>
              <w:rPr>
                <w:rStyle w:val="IndexLink"/>
              </w:rPr>
              <w:t>755</w:t>
            </w:r>
          </w:hyperlink>
        </w:p>
        <w:p>
          <w:pPr>
            <w:pStyle w:val="Contents5"/>
            <w:tabs>
              <w:tab w:val="clear" w:pos="7892"/>
              <w:tab w:val="right" w:pos="9026" w:leader="dot"/>
            </w:tabs>
            <w:rPr/>
          </w:pPr>
          <w:hyperlink w:anchor="__RefHeading___Toc1025208_3381743652">
            <w:r>
              <w:rPr>
                <w:webHidden/>
                <w:rStyle w:val="IndexLink"/>
                <w:rtl w:val="true"/>
              </w:rPr>
              <w:t xml:space="preserve">روایت </w:t>
            </w:r>
            <w:r>
              <w:rPr>
                <w:rStyle w:val="IndexLink"/>
              </w:rPr>
              <w:t>30</w:t>
            </w:r>
            <w:r>
              <w:rPr>
                <w:rStyle w:val="IndexLink"/>
                <w:rtl w:val="true"/>
              </w:rPr>
              <w:tab/>
            </w:r>
            <w:r>
              <w:rPr>
                <w:rStyle w:val="IndexLink"/>
              </w:rPr>
              <w:t>755</w:t>
            </w:r>
          </w:hyperlink>
        </w:p>
        <w:p>
          <w:pPr>
            <w:pStyle w:val="Contents5"/>
            <w:tabs>
              <w:tab w:val="clear" w:pos="7892"/>
              <w:tab w:val="right" w:pos="9026" w:leader="dot"/>
            </w:tabs>
            <w:rPr/>
          </w:pPr>
          <w:hyperlink w:anchor="__RefHeading___Toc1025210_3381743652">
            <w:r>
              <w:rPr>
                <w:webHidden/>
                <w:rStyle w:val="IndexLink"/>
                <w:rtl w:val="true"/>
              </w:rPr>
              <w:t>بيان</w:t>
            </w:r>
            <w:r>
              <w:rPr>
                <w:rStyle w:val="IndexLink"/>
                <w:rtl w:val="true"/>
              </w:rPr>
              <w:tab/>
            </w:r>
            <w:r>
              <w:rPr>
                <w:rStyle w:val="IndexLink"/>
              </w:rPr>
              <w:t>756</w:t>
            </w:r>
          </w:hyperlink>
        </w:p>
        <w:p>
          <w:pPr>
            <w:pStyle w:val="Contents5"/>
            <w:tabs>
              <w:tab w:val="clear" w:pos="7892"/>
              <w:tab w:val="right" w:pos="9026" w:leader="dot"/>
            </w:tabs>
            <w:rPr/>
          </w:pPr>
          <w:hyperlink w:anchor="__RefHeading___Toc1025212_3381743652">
            <w:r>
              <w:rPr>
                <w:webHidden/>
                <w:rStyle w:val="IndexLink"/>
                <w:rtl w:val="true"/>
              </w:rPr>
              <w:t>«</w:t>
            </w:r>
            <w:r>
              <w:rPr>
                <w:rStyle w:val="IndexLink"/>
              </w:rPr>
              <w:t>31</w:t>
            </w:r>
            <w:r>
              <w:rPr>
                <w:rStyle w:val="IndexLink"/>
                <w:rtl w:val="true"/>
              </w:rPr>
              <w:t>»</w:t>
              <w:tab/>
            </w:r>
            <w:r>
              <w:rPr>
                <w:rStyle w:val="IndexLink"/>
              </w:rPr>
              <w:t>756</w:t>
            </w:r>
          </w:hyperlink>
        </w:p>
        <w:p>
          <w:pPr>
            <w:pStyle w:val="Contents5"/>
            <w:tabs>
              <w:tab w:val="clear" w:pos="7892"/>
              <w:tab w:val="right" w:pos="9026" w:leader="dot"/>
            </w:tabs>
            <w:rPr/>
          </w:pPr>
          <w:hyperlink w:anchor="__RefHeading___Toc1025214_3381743652">
            <w:r>
              <w:rPr>
                <w:webHidden/>
                <w:rStyle w:val="IndexLink"/>
                <w:rtl w:val="true"/>
              </w:rPr>
              <w:t>بيان</w:t>
            </w:r>
            <w:r>
              <w:rPr>
                <w:rStyle w:val="IndexLink"/>
                <w:rtl w:val="true"/>
              </w:rPr>
              <w:tab/>
            </w:r>
            <w:r>
              <w:rPr>
                <w:rStyle w:val="IndexLink"/>
              </w:rPr>
              <w:t>756</w:t>
            </w:r>
          </w:hyperlink>
        </w:p>
        <w:p>
          <w:pPr>
            <w:pStyle w:val="Contents5"/>
            <w:tabs>
              <w:tab w:val="clear" w:pos="7892"/>
              <w:tab w:val="right" w:pos="9026" w:leader="dot"/>
            </w:tabs>
            <w:rPr/>
          </w:pPr>
          <w:hyperlink w:anchor="__RefHeading___Toc1025216_3381743652">
            <w:r>
              <w:rPr>
                <w:webHidden/>
                <w:rStyle w:val="IndexLink"/>
                <w:rtl w:val="true"/>
              </w:rPr>
              <w:t>«</w:t>
            </w:r>
            <w:r>
              <w:rPr>
                <w:rStyle w:val="IndexLink"/>
              </w:rPr>
              <w:t>32</w:t>
            </w:r>
            <w:r>
              <w:rPr>
                <w:rStyle w:val="IndexLink"/>
                <w:rtl w:val="true"/>
              </w:rPr>
              <w:t>»</w:t>
              <w:tab/>
            </w:r>
            <w:r>
              <w:rPr>
                <w:rStyle w:val="IndexLink"/>
              </w:rPr>
              <w:t>756</w:t>
            </w:r>
          </w:hyperlink>
        </w:p>
        <w:p>
          <w:pPr>
            <w:pStyle w:val="Contents5"/>
            <w:tabs>
              <w:tab w:val="clear" w:pos="7892"/>
              <w:tab w:val="right" w:pos="9026" w:leader="dot"/>
            </w:tabs>
            <w:rPr/>
          </w:pPr>
          <w:hyperlink w:anchor="__RefHeading___Toc1025218_3381743652">
            <w:r>
              <w:rPr>
                <w:webHidden/>
                <w:rStyle w:val="IndexLink"/>
                <w:rtl w:val="true"/>
              </w:rPr>
              <w:t>«</w:t>
            </w:r>
            <w:r>
              <w:rPr>
                <w:rStyle w:val="IndexLink"/>
              </w:rPr>
              <w:t>33</w:t>
            </w:r>
            <w:r>
              <w:rPr>
                <w:rStyle w:val="IndexLink"/>
                <w:rtl w:val="true"/>
              </w:rPr>
              <w:t>»</w:t>
              <w:tab/>
            </w:r>
            <w:r>
              <w:rPr>
                <w:rStyle w:val="IndexLink"/>
              </w:rPr>
              <w:t>756</w:t>
            </w:r>
          </w:hyperlink>
        </w:p>
        <w:p>
          <w:pPr>
            <w:pStyle w:val="Contents5"/>
            <w:tabs>
              <w:tab w:val="clear" w:pos="7892"/>
              <w:tab w:val="right" w:pos="9026" w:leader="dot"/>
            </w:tabs>
            <w:rPr/>
          </w:pPr>
          <w:hyperlink w:anchor="__RefHeading___Toc1025220_3381743652">
            <w:r>
              <w:rPr>
                <w:webHidden/>
                <w:rStyle w:val="IndexLink"/>
                <w:rtl w:val="true"/>
              </w:rPr>
              <w:t>«</w:t>
            </w:r>
            <w:r>
              <w:rPr>
                <w:rStyle w:val="IndexLink"/>
              </w:rPr>
              <w:t>34</w:t>
            </w:r>
            <w:r>
              <w:rPr>
                <w:rStyle w:val="IndexLink"/>
                <w:rtl w:val="true"/>
              </w:rPr>
              <w:t>»</w:t>
              <w:tab/>
            </w:r>
            <w:r>
              <w:rPr>
                <w:rStyle w:val="IndexLink"/>
              </w:rPr>
              <w:t>756</w:t>
            </w:r>
          </w:hyperlink>
        </w:p>
        <w:p>
          <w:pPr>
            <w:pStyle w:val="Contents5"/>
            <w:tabs>
              <w:tab w:val="clear" w:pos="7892"/>
              <w:tab w:val="right" w:pos="9026" w:leader="dot"/>
            </w:tabs>
            <w:rPr/>
          </w:pPr>
          <w:hyperlink w:anchor="__RefHeading___Toc1025222_3381743652">
            <w:r>
              <w:rPr>
                <w:webHidden/>
                <w:rStyle w:val="IndexLink"/>
                <w:rtl w:val="true"/>
              </w:rPr>
              <w:t>بیان</w:t>
            </w:r>
            <w:r>
              <w:rPr>
                <w:rStyle w:val="IndexLink"/>
                <w:rtl w:val="true"/>
              </w:rPr>
              <w:tab/>
            </w:r>
            <w:r>
              <w:rPr>
                <w:rStyle w:val="IndexLink"/>
              </w:rPr>
              <w:t>756</w:t>
            </w:r>
          </w:hyperlink>
        </w:p>
        <w:p>
          <w:pPr>
            <w:pStyle w:val="Contents5"/>
            <w:tabs>
              <w:tab w:val="clear" w:pos="7892"/>
              <w:tab w:val="right" w:pos="9026" w:leader="dot"/>
            </w:tabs>
            <w:rPr/>
          </w:pPr>
          <w:hyperlink w:anchor="__RefHeading___Toc1025224_3381743652">
            <w:r>
              <w:rPr>
                <w:webHidden/>
                <w:rStyle w:val="IndexLink"/>
                <w:rtl w:val="true"/>
              </w:rPr>
              <w:t xml:space="preserve">روایت </w:t>
            </w:r>
            <w:r>
              <w:rPr>
                <w:rStyle w:val="IndexLink"/>
              </w:rPr>
              <w:t>31</w:t>
            </w:r>
            <w:r>
              <w:rPr>
                <w:rStyle w:val="IndexLink"/>
                <w:rtl w:val="true"/>
              </w:rPr>
              <w:tab/>
            </w:r>
            <w:r>
              <w:rPr>
                <w:rStyle w:val="IndexLink"/>
              </w:rPr>
              <w:t>757</w:t>
            </w:r>
          </w:hyperlink>
        </w:p>
        <w:p>
          <w:pPr>
            <w:pStyle w:val="Contents5"/>
            <w:tabs>
              <w:tab w:val="clear" w:pos="7892"/>
              <w:tab w:val="right" w:pos="9026" w:leader="dot"/>
            </w:tabs>
            <w:rPr/>
          </w:pPr>
          <w:hyperlink w:anchor="__RefHeading___Toc1025226_3381743652">
            <w:r>
              <w:rPr>
                <w:webHidden/>
                <w:rStyle w:val="IndexLink"/>
                <w:rtl w:val="true"/>
              </w:rPr>
              <w:t>بیان</w:t>
            </w:r>
            <w:r>
              <w:rPr>
                <w:rStyle w:val="IndexLink"/>
                <w:rtl w:val="true"/>
              </w:rPr>
              <w:tab/>
            </w:r>
            <w:r>
              <w:rPr>
                <w:rStyle w:val="IndexLink"/>
              </w:rPr>
              <w:t>757</w:t>
            </w:r>
          </w:hyperlink>
        </w:p>
        <w:p>
          <w:pPr>
            <w:pStyle w:val="Contents5"/>
            <w:tabs>
              <w:tab w:val="clear" w:pos="7892"/>
              <w:tab w:val="right" w:pos="9026" w:leader="dot"/>
            </w:tabs>
            <w:rPr/>
          </w:pPr>
          <w:hyperlink w:anchor="__RefHeading___Toc1025228_3381743652">
            <w:r>
              <w:rPr>
                <w:webHidden/>
                <w:rStyle w:val="IndexLink"/>
                <w:rtl w:val="true"/>
              </w:rPr>
              <w:t xml:space="preserve">روایت </w:t>
            </w:r>
            <w:r>
              <w:rPr>
                <w:rStyle w:val="IndexLink"/>
              </w:rPr>
              <w:t>32</w:t>
            </w:r>
            <w:r>
              <w:rPr>
                <w:rStyle w:val="IndexLink"/>
                <w:rtl w:val="true"/>
              </w:rPr>
              <w:tab/>
            </w:r>
            <w:r>
              <w:rPr>
                <w:rStyle w:val="IndexLink"/>
              </w:rPr>
              <w:t>757</w:t>
            </w:r>
          </w:hyperlink>
        </w:p>
        <w:p>
          <w:pPr>
            <w:pStyle w:val="Contents5"/>
            <w:tabs>
              <w:tab w:val="clear" w:pos="7892"/>
              <w:tab w:val="right" w:pos="9026" w:leader="dot"/>
            </w:tabs>
            <w:rPr/>
          </w:pPr>
          <w:hyperlink w:anchor="__RefHeading___Toc1025230_3381743652">
            <w:r>
              <w:rPr>
                <w:webHidden/>
                <w:rStyle w:val="IndexLink"/>
                <w:rtl w:val="true"/>
              </w:rPr>
              <w:t xml:space="preserve">روایت </w:t>
            </w:r>
            <w:r>
              <w:rPr>
                <w:rStyle w:val="IndexLink"/>
              </w:rPr>
              <w:t>33</w:t>
            </w:r>
            <w:r>
              <w:rPr>
                <w:rStyle w:val="IndexLink"/>
                <w:rtl w:val="true"/>
              </w:rPr>
              <w:tab/>
            </w:r>
            <w:r>
              <w:rPr>
                <w:rStyle w:val="IndexLink"/>
              </w:rPr>
              <w:t>757</w:t>
            </w:r>
          </w:hyperlink>
        </w:p>
        <w:p>
          <w:pPr>
            <w:pStyle w:val="Contents5"/>
            <w:tabs>
              <w:tab w:val="clear" w:pos="7892"/>
              <w:tab w:val="right" w:pos="9026" w:leader="dot"/>
            </w:tabs>
            <w:rPr/>
          </w:pPr>
          <w:hyperlink w:anchor="__RefHeading___Toc1025232_3381743652">
            <w:r>
              <w:rPr>
                <w:webHidden/>
                <w:rStyle w:val="IndexLink"/>
                <w:rtl w:val="true"/>
              </w:rPr>
              <w:t xml:space="preserve">روایت </w:t>
            </w:r>
            <w:r>
              <w:rPr>
                <w:rStyle w:val="IndexLink"/>
              </w:rPr>
              <w:t>34</w:t>
            </w:r>
            <w:r>
              <w:rPr>
                <w:rStyle w:val="IndexLink"/>
                <w:rtl w:val="true"/>
              </w:rPr>
              <w:tab/>
            </w:r>
            <w:r>
              <w:rPr>
                <w:rStyle w:val="IndexLink"/>
              </w:rPr>
              <w:t>757</w:t>
            </w:r>
          </w:hyperlink>
        </w:p>
        <w:p>
          <w:pPr>
            <w:pStyle w:val="Contents5"/>
            <w:tabs>
              <w:tab w:val="clear" w:pos="7892"/>
              <w:tab w:val="right" w:pos="9026" w:leader="dot"/>
            </w:tabs>
            <w:rPr/>
          </w:pPr>
          <w:hyperlink w:anchor="__RefHeading___Toc1025234_3381743652">
            <w:r>
              <w:rPr>
                <w:webHidden/>
                <w:rStyle w:val="IndexLink"/>
                <w:rtl w:val="true"/>
              </w:rPr>
              <w:t>«</w:t>
            </w:r>
            <w:r>
              <w:rPr>
                <w:rStyle w:val="IndexLink"/>
              </w:rPr>
              <w:t>35</w:t>
            </w:r>
            <w:r>
              <w:rPr>
                <w:rStyle w:val="IndexLink"/>
                <w:rtl w:val="true"/>
              </w:rPr>
              <w:t>»</w:t>
              <w:tab/>
            </w:r>
            <w:r>
              <w:rPr>
                <w:rStyle w:val="IndexLink"/>
              </w:rPr>
              <w:t>758</w:t>
            </w:r>
          </w:hyperlink>
        </w:p>
        <w:p>
          <w:pPr>
            <w:pStyle w:val="Contents5"/>
            <w:tabs>
              <w:tab w:val="clear" w:pos="7892"/>
              <w:tab w:val="right" w:pos="9026" w:leader="dot"/>
            </w:tabs>
            <w:rPr/>
          </w:pPr>
          <w:hyperlink w:anchor="__RefHeading___Toc1025236_3381743652">
            <w:r>
              <w:rPr>
                <w:webHidden/>
                <w:rStyle w:val="IndexLink"/>
                <w:rtl w:val="true"/>
              </w:rPr>
              <w:t xml:space="preserve">روایت </w:t>
            </w:r>
            <w:r>
              <w:rPr>
                <w:rStyle w:val="IndexLink"/>
              </w:rPr>
              <w:t>35</w:t>
            </w:r>
            <w:r>
              <w:rPr>
                <w:rStyle w:val="IndexLink"/>
                <w:rtl w:val="true"/>
              </w:rPr>
              <w:tab/>
            </w:r>
            <w:r>
              <w:rPr>
                <w:rStyle w:val="IndexLink"/>
              </w:rPr>
              <w:t>759</w:t>
            </w:r>
          </w:hyperlink>
        </w:p>
        <w:p>
          <w:pPr>
            <w:pStyle w:val="Contents5"/>
            <w:tabs>
              <w:tab w:val="clear" w:pos="7892"/>
              <w:tab w:val="right" w:pos="9026" w:leader="dot"/>
            </w:tabs>
            <w:rPr/>
          </w:pPr>
          <w:hyperlink w:anchor="__RefHeading___Toc1025238_3381743652">
            <w:r>
              <w:rPr>
                <w:webHidden/>
                <w:rStyle w:val="IndexLink"/>
                <w:rtl w:val="true"/>
              </w:rPr>
              <w:t>«</w:t>
            </w:r>
            <w:r>
              <w:rPr>
                <w:rStyle w:val="IndexLink"/>
              </w:rPr>
              <w:t>36</w:t>
            </w:r>
            <w:r>
              <w:rPr>
                <w:rStyle w:val="IndexLink"/>
                <w:rtl w:val="true"/>
              </w:rPr>
              <w:t>»</w:t>
              <w:tab/>
            </w:r>
            <w:r>
              <w:rPr>
                <w:rStyle w:val="IndexLink"/>
              </w:rPr>
              <w:t>760</w:t>
            </w:r>
          </w:hyperlink>
        </w:p>
        <w:p>
          <w:pPr>
            <w:pStyle w:val="Contents5"/>
            <w:tabs>
              <w:tab w:val="clear" w:pos="7892"/>
              <w:tab w:val="right" w:pos="9026" w:leader="dot"/>
            </w:tabs>
            <w:rPr/>
          </w:pPr>
          <w:hyperlink w:anchor="__RefHeading___Toc1025240_3381743652">
            <w:r>
              <w:rPr>
                <w:webHidden/>
                <w:rStyle w:val="IndexLink"/>
                <w:rtl w:val="true"/>
              </w:rPr>
              <w:t xml:space="preserve">روایت </w:t>
            </w:r>
            <w:r>
              <w:rPr>
                <w:rStyle w:val="IndexLink"/>
              </w:rPr>
              <w:t>36</w:t>
            </w:r>
            <w:r>
              <w:rPr>
                <w:rStyle w:val="IndexLink"/>
                <w:rtl w:val="true"/>
              </w:rPr>
              <w:tab/>
            </w:r>
            <w:r>
              <w:rPr>
                <w:rStyle w:val="IndexLink"/>
              </w:rPr>
              <w:t>761</w:t>
            </w:r>
          </w:hyperlink>
        </w:p>
        <w:p>
          <w:pPr>
            <w:pStyle w:val="Contents5"/>
            <w:tabs>
              <w:tab w:val="clear" w:pos="7892"/>
              <w:tab w:val="right" w:pos="9026" w:leader="dot"/>
            </w:tabs>
            <w:rPr/>
          </w:pPr>
          <w:hyperlink w:anchor="__RefHeading___Toc1025242_3381743652">
            <w:r>
              <w:rPr>
                <w:webHidden/>
                <w:rStyle w:val="IndexLink"/>
                <w:rtl w:val="true"/>
              </w:rPr>
              <w:t>«</w:t>
            </w:r>
            <w:r>
              <w:rPr>
                <w:rStyle w:val="IndexLink"/>
              </w:rPr>
              <w:t>37</w:t>
            </w:r>
            <w:r>
              <w:rPr>
                <w:rStyle w:val="IndexLink"/>
                <w:rtl w:val="true"/>
              </w:rPr>
              <w:t>»</w:t>
              <w:tab/>
            </w:r>
            <w:r>
              <w:rPr>
                <w:rStyle w:val="IndexLink"/>
              </w:rPr>
              <w:t>762</w:t>
            </w:r>
          </w:hyperlink>
        </w:p>
        <w:p>
          <w:pPr>
            <w:pStyle w:val="Contents5"/>
            <w:tabs>
              <w:tab w:val="clear" w:pos="7892"/>
              <w:tab w:val="right" w:pos="9026" w:leader="dot"/>
            </w:tabs>
            <w:rPr/>
          </w:pPr>
          <w:hyperlink w:anchor="__RefHeading___Toc1025244_3381743652">
            <w:r>
              <w:rPr>
                <w:webHidden/>
                <w:rStyle w:val="IndexLink"/>
                <w:rtl w:val="true"/>
              </w:rPr>
              <w:t>«</w:t>
            </w:r>
            <w:r>
              <w:rPr>
                <w:rStyle w:val="IndexLink"/>
              </w:rPr>
              <w:t>38</w:t>
            </w:r>
            <w:r>
              <w:rPr>
                <w:rStyle w:val="IndexLink"/>
                <w:rtl w:val="true"/>
              </w:rPr>
              <w:t>»</w:t>
              <w:tab/>
            </w:r>
            <w:r>
              <w:rPr>
                <w:rStyle w:val="IndexLink"/>
              </w:rPr>
              <w:t>762</w:t>
            </w:r>
          </w:hyperlink>
        </w:p>
        <w:p>
          <w:pPr>
            <w:pStyle w:val="Contents5"/>
            <w:tabs>
              <w:tab w:val="clear" w:pos="7892"/>
              <w:tab w:val="right" w:pos="9026" w:leader="dot"/>
            </w:tabs>
            <w:rPr/>
          </w:pPr>
          <w:hyperlink w:anchor="__RefHeading___Toc1025246_3381743652">
            <w:r>
              <w:rPr>
                <w:webHidden/>
                <w:rStyle w:val="IndexLink"/>
                <w:rtl w:val="true"/>
              </w:rPr>
              <w:t xml:space="preserve">روایت </w:t>
            </w:r>
            <w:r>
              <w:rPr>
                <w:rStyle w:val="IndexLink"/>
              </w:rPr>
              <w:t>37</w:t>
            </w:r>
            <w:r>
              <w:rPr>
                <w:rStyle w:val="IndexLink"/>
                <w:rtl w:val="true"/>
              </w:rPr>
              <w:tab/>
            </w:r>
            <w:r>
              <w:rPr>
                <w:rStyle w:val="IndexLink"/>
              </w:rPr>
              <w:t>762</w:t>
            </w:r>
          </w:hyperlink>
        </w:p>
        <w:p>
          <w:pPr>
            <w:pStyle w:val="Contents5"/>
            <w:tabs>
              <w:tab w:val="clear" w:pos="7892"/>
              <w:tab w:val="right" w:pos="9026" w:leader="dot"/>
            </w:tabs>
            <w:rPr/>
          </w:pPr>
          <w:hyperlink w:anchor="__RefHeading___Toc1025248_3381743652">
            <w:r>
              <w:rPr>
                <w:webHidden/>
                <w:rStyle w:val="IndexLink"/>
                <w:rtl w:val="true"/>
              </w:rPr>
              <w:t xml:space="preserve">روایت </w:t>
            </w:r>
            <w:r>
              <w:rPr>
                <w:rStyle w:val="IndexLink"/>
              </w:rPr>
              <w:t>38</w:t>
            </w:r>
            <w:r>
              <w:rPr>
                <w:rStyle w:val="IndexLink"/>
                <w:rtl w:val="true"/>
              </w:rPr>
              <w:tab/>
            </w:r>
            <w:r>
              <w:rPr>
                <w:rStyle w:val="IndexLink"/>
              </w:rPr>
              <w:t>762</w:t>
            </w:r>
          </w:hyperlink>
        </w:p>
        <w:p>
          <w:pPr>
            <w:pStyle w:val="Contents5"/>
            <w:tabs>
              <w:tab w:val="clear" w:pos="7892"/>
              <w:tab w:val="right" w:pos="9026" w:leader="dot"/>
            </w:tabs>
            <w:rPr/>
          </w:pPr>
          <w:hyperlink w:anchor="__RefHeading___Toc1025250_3381743652">
            <w:r>
              <w:rPr>
                <w:webHidden/>
                <w:rStyle w:val="IndexLink"/>
                <w:rtl w:val="true"/>
              </w:rPr>
              <w:t>بيان</w:t>
            </w:r>
            <w:r>
              <w:rPr>
                <w:rStyle w:val="IndexLink"/>
                <w:rtl w:val="true"/>
              </w:rPr>
              <w:tab/>
            </w:r>
            <w:r>
              <w:rPr>
                <w:rStyle w:val="IndexLink"/>
              </w:rPr>
              <w:t>764</w:t>
            </w:r>
          </w:hyperlink>
        </w:p>
        <w:p>
          <w:pPr>
            <w:pStyle w:val="Contents5"/>
            <w:tabs>
              <w:tab w:val="clear" w:pos="7892"/>
              <w:tab w:val="right" w:pos="9026" w:leader="dot"/>
            </w:tabs>
            <w:rPr/>
          </w:pPr>
          <w:hyperlink w:anchor="__RefHeading___Toc1025252_3381743652">
            <w:r>
              <w:rPr>
                <w:webHidden/>
                <w:rStyle w:val="IndexLink"/>
                <w:rtl w:val="true"/>
              </w:rPr>
              <w:t>«</w:t>
            </w:r>
            <w:r>
              <w:rPr>
                <w:rStyle w:val="IndexLink"/>
              </w:rPr>
              <w:t>39</w:t>
            </w:r>
            <w:r>
              <w:rPr>
                <w:rStyle w:val="IndexLink"/>
                <w:rtl w:val="true"/>
              </w:rPr>
              <w:t>»</w:t>
              <w:tab/>
            </w:r>
            <w:r>
              <w:rPr>
                <w:rStyle w:val="IndexLink"/>
              </w:rPr>
              <w:t>764</w:t>
            </w:r>
          </w:hyperlink>
        </w:p>
        <w:p>
          <w:pPr>
            <w:pStyle w:val="Contents5"/>
            <w:tabs>
              <w:tab w:val="clear" w:pos="7892"/>
              <w:tab w:val="right" w:pos="9026" w:leader="dot"/>
            </w:tabs>
            <w:rPr/>
          </w:pPr>
          <w:hyperlink w:anchor="__RefHeading___Toc1025254_3381743652">
            <w:r>
              <w:rPr>
                <w:webHidden/>
                <w:rStyle w:val="IndexLink"/>
                <w:rtl w:val="true"/>
              </w:rPr>
              <w:t>«</w:t>
            </w:r>
            <w:r>
              <w:rPr>
                <w:rStyle w:val="IndexLink"/>
              </w:rPr>
              <w:t>40</w:t>
            </w:r>
            <w:r>
              <w:rPr>
                <w:rStyle w:val="IndexLink"/>
                <w:rtl w:val="true"/>
              </w:rPr>
              <w:t>»</w:t>
              <w:tab/>
            </w:r>
            <w:r>
              <w:rPr>
                <w:rStyle w:val="IndexLink"/>
              </w:rPr>
              <w:t>764</w:t>
            </w:r>
          </w:hyperlink>
        </w:p>
        <w:p>
          <w:pPr>
            <w:pStyle w:val="Contents5"/>
            <w:tabs>
              <w:tab w:val="clear" w:pos="7892"/>
              <w:tab w:val="right" w:pos="9026" w:leader="dot"/>
            </w:tabs>
            <w:rPr/>
          </w:pPr>
          <w:hyperlink w:anchor="__RefHeading___Toc1025256_3381743652">
            <w:r>
              <w:rPr>
                <w:webHidden/>
                <w:rStyle w:val="IndexLink"/>
                <w:rtl w:val="true"/>
              </w:rPr>
              <w:t>توضیح</w:t>
            </w:r>
            <w:r>
              <w:rPr>
                <w:rStyle w:val="IndexLink"/>
                <w:rtl w:val="true"/>
              </w:rPr>
              <w:tab/>
            </w:r>
            <w:r>
              <w:rPr>
                <w:rStyle w:val="IndexLink"/>
              </w:rPr>
              <w:t>764</w:t>
            </w:r>
          </w:hyperlink>
        </w:p>
        <w:p>
          <w:pPr>
            <w:pStyle w:val="Contents5"/>
            <w:tabs>
              <w:tab w:val="clear" w:pos="7892"/>
              <w:tab w:val="right" w:pos="9026" w:leader="dot"/>
            </w:tabs>
            <w:rPr/>
          </w:pPr>
          <w:hyperlink w:anchor="__RefHeading___Toc1025258_3381743652">
            <w:r>
              <w:rPr>
                <w:webHidden/>
                <w:rStyle w:val="IndexLink"/>
                <w:rtl w:val="true"/>
              </w:rPr>
              <w:t xml:space="preserve">روایت </w:t>
            </w:r>
            <w:r>
              <w:rPr>
                <w:rStyle w:val="IndexLink"/>
              </w:rPr>
              <w:t>39</w:t>
            </w:r>
            <w:r>
              <w:rPr>
                <w:rStyle w:val="IndexLink"/>
                <w:rtl w:val="true"/>
              </w:rPr>
              <w:tab/>
            </w:r>
            <w:r>
              <w:rPr>
                <w:rStyle w:val="IndexLink"/>
              </w:rPr>
              <w:t>764</w:t>
            </w:r>
          </w:hyperlink>
        </w:p>
        <w:p>
          <w:pPr>
            <w:pStyle w:val="Contents5"/>
            <w:tabs>
              <w:tab w:val="clear" w:pos="7892"/>
              <w:tab w:val="right" w:pos="9026" w:leader="dot"/>
            </w:tabs>
            <w:rPr/>
          </w:pPr>
          <w:hyperlink w:anchor="__RefHeading___Toc1025260_3381743652">
            <w:r>
              <w:rPr>
                <w:webHidden/>
                <w:rStyle w:val="IndexLink"/>
                <w:rtl w:val="true"/>
              </w:rPr>
              <w:t xml:space="preserve">روایت </w:t>
            </w:r>
            <w:r>
              <w:rPr>
                <w:rStyle w:val="IndexLink"/>
              </w:rPr>
              <w:t>40</w:t>
            </w:r>
            <w:r>
              <w:rPr>
                <w:rStyle w:val="IndexLink"/>
                <w:rtl w:val="true"/>
              </w:rPr>
              <w:tab/>
            </w:r>
            <w:r>
              <w:rPr>
                <w:rStyle w:val="IndexLink"/>
              </w:rPr>
              <w:t>765</w:t>
            </w:r>
          </w:hyperlink>
        </w:p>
        <w:p>
          <w:pPr>
            <w:pStyle w:val="Contents5"/>
            <w:tabs>
              <w:tab w:val="clear" w:pos="7892"/>
              <w:tab w:val="right" w:pos="9026" w:leader="dot"/>
            </w:tabs>
            <w:rPr/>
          </w:pPr>
          <w:hyperlink w:anchor="__RefHeading___Toc1025262_3381743652">
            <w:r>
              <w:rPr>
                <w:webHidden/>
                <w:rStyle w:val="IndexLink"/>
                <w:rtl w:val="true"/>
              </w:rPr>
              <w:t>«</w:t>
            </w:r>
            <w:r>
              <w:rPr>
                <w:rStyle w:val="IndexLink"/>
              </w:rPr>
              <w:t>41</w:t>
            </w:r>
            <w:r>
              <w:rPr>
                <w:rStyle w:val="IndexLink"/>
                <w:rtl w:val="true"/>
              </w:rPr>
              <w:t>»</w:t>
              <w:tab/>
            </w:r>
            <w:r>
              <w:rPr>
                <w:rStyle w:val="IndexLink"/>
              </w:rPr>
              <w:t>766</w:t>
            </w:r>
          </w:hyperlink>
        </w:p>
        <w:p>
          <w:pPr>
            <w:pStyle w:val="Contents5"/>
            <w:tabs>
              <w:tab w:val="clear" w:pos="7892"/>
              <w:tab w:val="right" w:pos="9026" w:leader="dot"/>
            </w:tabs>
            <w:rPr/>
          </w:pPr>
          <w:hyperlink w:anchor="__RefHeading___Toc1025264_3381743652">
            <w:r>
              <w:rPr>
                <w:webHidden/>
                <w:rStyle w:val="IndexLink"/>
                <w:rtl w:val="true"/>
              </w:rPr>
              <w:t>«</w:t>
            </w:r>
            <w:r>
              <w:rPr>
                <w:rStyle w:val="IndexLink"/>
              </w:rPr>
              <w:t>42</w:t>
            </w:r>
            <w:r>
              <w:rPr>
                <w:rStyle w:val="IndexLink"/>
                <w:rtl w:val="true"/>
              </w:rPr>
              <w:t>»</w:t>
              <w:tab/>
            </w:r>
            <w:r>
              <w:rPr>
                <w:rStyle w:val="IndexLink"/>
              </w:rPr>
              <w:t>766</w:t>
            </w:r>
          </w:hyperlink>
        </w:p>
        <w:p>
          <w:pPr>
            <w:pStyle w:val="Contents5"/>
            <w:tabs>
              <w:tab w:val="clear" w:pos="7892"/>
              <w:tab w:val="right" w:pos="9026" w:leader="dot"/>
            </w:tabs>
            <w:rPr/>
          </w:pPr>
          <w:hyperlink w:anchor="__RefHeading___Toc1025266_3381743652">
            <w:r>
              <w:rPr>
                <w:webHidden/>
                <w:rStyle w:val="IndexLink"/>
                <w:rtl w:val="true"/>
              </w:rPr>
              <w:t>بيان</w:t>
            </w:r>
            <w:r>
              <w:rPr>
                <w:rStyle w:val="IndexLink"/>
                <w:rtl w:val="true"/>
              </w:rPr>
              <w:tab/>
            </w:r>
            <w:r>
              <w:rPr>
                <w:rStyle w:val="IndexLink"/>
              </w:rPr>
              <w:t>766</w:t>
            </w:r>
          </w:hyperlink>
        </w:p>
        <w:p>
          <w:pPr>
            <w:pStyle w:val="Contents5"/>
            <w:tabs>
              <w:tab w:val="clear" w:pos="7892"/>
              <w:tab w:val="right" w:pos="9026" w:leader="dot"/>
            </w:tabs>
            <w:rPr/>
          </w:pPr>
          <w:hyperlink w:anchor="__RefHeading___Toc1025268_3381743652">
            <w:r>
              <w:rPr>
                <w:webHidden/>
                <w:rStyle w:val="IndexLink"/>
                <w:rtl w:val="true"/>
              </w:rPr>
              <w:t>«</w:t>
            </w:r>
            <w:r>
              <w:rPr>
                <w:rStyle w:val="IndexLink"/>
              </w:rPr>
              <w:t>43</w:t>
            </w:r>
            <w:r>
              <w:rPr>
                <w:rStyle w:val="IndexLink"/>
                <w:rtl w:val="true"/>
              </w:rPr>
              <w:t>»</w:t>
              <w:tab/>
            </w:r>
            <w:r>
              <w:rPr>
                <w:rStyle w:val="IndexLink"/>
              </w:rPr>
              <w:t>766</w:t>
            </w:r>
          </w:hyperlink>
        </w:p>
        <w:p>
          <w:pPr>
            <w:pStyle w:val="Contents5"/>
            <w:tabs>
              <w:tab w:val="clear" w:pos="7892"/>
              <w:tab w:val="right" w:pos="9026" w:leader="dot"/>
            </w:tabs>
            <w:rPr/>
          </w:pPr>
          <w:hyperlink w:anchor="__RefHeading___Toc1025270_3381743652">
            <w:r>
              <w:rPr>
                <w:webHidden/>
                <w:rStyle w:val="IndexLink"/>
                <w:rtl w:val="true"/>
              </w:rPr>
              <w:t>«</w:t>
            </w:r>
            <w:r>
              <w:rPr>
                <w:rStyle w:val="IndexLink"/>
              </w:rPr>
              <w:t>44</w:t>
            </w:r>
            <w:r>
              <w:rPr>
                <w:rStyle w:val="IndexLink"/>
                <w:rtl w:val="true"/>
              </w:rPr>
              <w:t>»</w:t>
              <w:tab/>
            </w:r>
            <w:r>
              <w:rPr>
                <w:rStyle w:val="IndexLink"/>
              </w:rPr>
              <w:t>766</w:t>
            </w:r>
          </w:hyperlink>
        </w:p>
        <w:p>
          <w:pPr>
            <w:pStyle w:val="Contents5"/>
            <w:tabs>
              <w:tab w:val="clear" w:pos="7892"/>
              <w:tab w:val="right" w:pos="9026" w:leader="dot"/>
            </w:tabs>
            <w:rPr/>
          </w:pPr>
          <w:hyperlink w:anchor="__RefHeading___Toc1025272_3381743652">
            <w:r>
              <w:rPr>
                <w:webHidden/>
                <w:rStyle w:val="IndexLink"/>
                <w:rtl w:val="true"/>
              </w:rPr>
              <w:t xml:space="preserve">روایت </w:t>
            </w:r>
            <w:r>
              <w:rPr>
                <w:rStyle w:val="IndexLink"/>
              </w:rPr>
              <w:t>41</w:t>
            </w:r>
            <w:r>
              <w:rPr>
                <w:rStyle w:val="IndexLink"/>
                <w:rtl w:val="true"/>
              </w:rPr>
              <w:tab/>
            </w:r>
            <w:r>
              <w:rPr>
                <w:rStyle w:val="IndexLink"/>
              </w:rPr>
              <w:t>766</w:t>
            </w:r>
          </w:hyperlink>
        </w:p>
        <w:p>
          <w:pPr>
            <w:pStyle w:val="Contents5"/>
            <w:tabs>
              <w:tab w:val="clear" w:pos="7892"/>
              <w:tab w:val="right" w:pos="9026" w:leader="dot"/>
            </w:tabs>
            <w:rPr/>
          </w:pPr>
          <w:hyperlink w:anchor="__RefHeading___Toc1025274_3381743652">
            <w:r>
              <w:rPr>
                <w:webHidden/>
                <w:rStyle w:val="IndexLink"/>
                <w:rtl w:val="true"/>
              </w:rPr>
              <w:t xml:space="preserve">روایت </w:t>
            </w:r>
            <w:r>
              <w:rPr>
                <w:rStyle w:val="IndexLink"/>
              </w:rPr>
              <w:t>42</w:t>
            </w:r>
            <w:r>
              <w:rPr>
                <w:rStyle w:val="IndexLink"/>
                <w:rtl w:val="true"/>
              </w:rPr>
              <w:tab/>
            </w:r>
            <w:r>
              <w:rPr>
                <w:rStyle w:val="IndexLink"/>
              </w:rPr>
              <w:t>766</w:t>
            </w:r>
          </w:hyperlink>
        </w:p>
        <w:p>
          <w:pPr>
            <w:pStyle w:val="Contents5"/>
            <w:tabs>
              <w:tab w:val="clear" w:pos="7892"/>
              <w:tab w:val="right" w:pos="9026" w:leader="dot"/>
            </w:tabs>
            <w:rPr/>
          </w:pPr>
          <w:hyperlink w:anchor="__RefHeading___Toc1025276_3381743652">
            <w:r>
              <w:rPr>
                <w:webHidden/>
                <w:rStyle w:val="IndexLink"/>
                <w:rtl w:val="true"/>
              </w:rPr>
              <w:t>بیان</w:t>
            </w:r>
            <w:r>
              <w:rPr>
                <w:rStyle w:val="IndexLink"/>
                <w:rtl w:val="true"/>
              </w:rPr>
              <w:tab/>
            </w:r>
            <w:r>
              <w:rPr>
                <w:rStyle w:val="IndexLink"/>
              </w:rPr>
              <w:t>767</w:t>
            </w:r>
          </w:hyperlink>
        </w:p>
        <w:p>
          <w:pPr>
            <w:pStyle w:val="Contents5"/>
            <w:tabs>
              <w:tab w:val="clear" w:pos="7892"/>
              <w:tab w:val="right" w:pos="9026" w:leader="dot"/>
            </w:tabs>
            <w:rPr/>
          </w:pPr>
          <w:hyperlink w:anchor="__RefHeading___Toc1025278_3381743652">
            <w:r>
              <w:rPr>
                <w:webHidden/>
                <w:rStyle w:val="IndexLink"/>
                <w:rtl w:val="true"/>
              </w:rPr>
              <w:t xml:space="preserve">روایت </w:t>
            </w:r>
            <w:r>
              <w:rPr>
                <w:rStyle w:val="IndexLink"/>
              </w:rPr>
              <w:t>43</w:t>
            </w:r>
            <w:r>
              <w:rPr>
                <w:rStyle w:val="IndexLink"/>
                <w:rtl w:val="true"/>
              </w:rPr>
              <w:tab/>
            </w:r>
            <w:r>
              <w:rPr>
                <w:rStyle w:val="IndexLink"/>
              </w:rPr>
              <w:t>767</w:t>
            </w:r>
          </w:hyperlink>
        </w:p>
        <w:p>
          <w:pPr>
            <w:pStyle w:val="Contents5"/>
            <w:tabs>
              <w:tab w:val="clear" w:pos="7892"/>
              <w:tab w:val="right" w:pos="9026" w:leader="dot"/>
            </w:tabs>
            <w:rPr/>
          </w:pPr>
          <w:hyperlink w:anchor="__RefHeading___Toc1025280_3381743652">
            <w:r>
              <w:rPr>
                <w:webHidden/>
                <w:rStyle w:val="IndexLink"/>
                <w:rtl w:val="true"/>
              </w:rPr>
              <w:t xml:space="preserve">روایت </w:t>
            </w:r>
            <w:r>
              <w:rPr>
                <w:rStyle w:val="IndexLink"/>
              </w:rPr>
              <w:t>44</w:t>
            </w:r>
            <w:r>
              <w:rPr>
                <w:rStyle w:val="IndexLink"/>
                <w:rtl w:val="true"/>
              </w:rPr>
              <w:tab/>
            </w:r>
            <w:r>
              <w:rPr>
                <w:rStyle w:val="IndexLink"/>
              </w:rPr>
              <w:t>767</w:t>
            </w:r>
          </w:hyperlink>
        </w:p>
        <w:p>
          <w:pPr>
            <w:pStyle w:val="Contents2"/>
            <w:tabs>
              <w:tab w:val="clear" w:pos="8743"/>
              <w:tab w:val="right" w:pos="9026" w:leader="dot"/>
            </w:tabs>
            <w:rPr/>
          </w:pPr>
          <w:hyperlink w:anchor="__RefHeading___Toc1025282_3381743652">
            <w:r>
              <w:rPr>
                <w:webHidden/>
                <w:rStyle w:val="IndexLink"/>
                <w:rtl w:val="true"/>
              </w:rPr>
              <w:t>كلمة المحقّق</w:t>
            </w:r>
            <w:r>
              <w:rPr>
                <w:rStyle w:val="IndexLink"/>
                <w:rtl w:val="true"/>
              </w:rPr>
              <w:tab/>
            </w:r>
            <w:r>
              <w:rPr>
                <w:rStyle w:val="IndexLink"/>
              </w:rPr>
              <w:t>768</w:t>
            </w:r>
          </w:hyperlink>
        </w:p>
        <w:p>
          <w:pPr>
            <w:pStyle w:val="Contents2"/>
            <w:tabs>
              <w:tab w:val="clear" w:pos="8743"/>
              <w:tab w:val="right" w:pos="9026" w:leader="dot"/>
            </w:tabs>
            <w:rPr/>
          </w:pPr>
          <w:hyperlink w:anchor="__RefHeading___Toc1025284_3381743652">
            <w:r>
              <w:rPr>
                <w:webHidden/>
                <w:rStyle w:val="IndexLink"/>
                <w:rtl w:val="true"/>
              </w:rPr>
              <w:t>مراجع التصحيح و التخريج‌</w:t>
            </w:r>
            <w:r>
              <w:rPr>
                <w:rStyle w:val="IndexLink"/>
                <w:rtl w:val="true"/>
              </w:rPr>
              <w:tab/>
            </w:r>
            <w:r>
              <w:rPr>
                <w:rStyle w:val="IndexLink"/>
              </w:rPr>
              <w:t>770</w:t>
            </w:r>
          </w:hyperlink>
        </w:p>
        <w:p>
          <w:pPr>
            <w:pStyle w:val="Contents2"/>
            <w:tabs>
              <w:tab w:val="clear" w:pos="8743"/>
              <w:tab w:val="right" w:pos="9026" w:leader="dot"/>
            </w:tabs>
            <w:rPr/>
          </w:pPr>
          <w:hyperlink w:anchor="__RefHeading___Toc1025286_3381743652">
            <w:r>
              <w:rPr>
                <w:webHidden/>
                <w:rStyle w:val="IndexLink"/>
                <w:rtl w:val="true"/>
              </w:rPr>
              <w:t>فهرس ما في هذا الجزء من الأبواب‌</w:t>
            </w:r>
            <w:r>
              <w:rPr>
                <w:rStyle w:val="IndexLink"/>
                <w:rtl w:val="true"/>
              </w:rPr>
              <w:tab/>
            </w:r>
            <w:r>
              <w:rPr>
                <w:rStyle w:val="IndexLink"/>
              </w:rPr>
              <w:t>771</w:t>
            </w:r>
          </w:hyperlink>
        </w:p>
        <w:p>
          <w:pPr>
            <w:pStyle w:val="Contents2"/>
            <w:tabs>
              <w:tab w:val="clear" w:pos="8743"/>
              <w:tab w:val="right" w:pos="9026" w:leader="dot"/>
            </w:tabs>
            <w:rPr/>
          </w:pPr>
          <w:hyperlink w:anchor="__RefHeading___Toc1025288_3381743652">
            <w:r>
              <w:rPr>
                <w:webHidden/>
                <w:rStyle w:val="IndexLink"/>
                <w:rtl w:val="true"/>
              </w:rPr>
              <w:t>رموز الكتاب</w:t>
            </w:r>
            <w:r>
              <w:rPr>
                <w:rStyle w:val="IndexLink"/>
                <w:rtl w:val="true"/>
              </w:rPr>
              <w:tab/>
            </w:r>
            <w:r>
              <w:rPr>
                <w:rStyle w:val="IndexLink"/>
              </w:rPr>
              <w:t>774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64_146180"/>
      <w:bookmarkStart w:id="1" w:name="pg13964_146180"/>
      <w:bookmarkEnd w:id="1"/>
    </w:p>
    <w:p>
      <w:pPr>
        <w:pStyle w:val="Heading2"/>
        <w:numPr>
          <w:ilvl w:val="1"/>
          <w:numId w:val="1"/>
        </w:numPr>
        <w:rPr/>
      </w:pPr>
      <w:bookmarkStart w:id="2" w:name="pg13964_146180"/>
      <w:bookmarkStart w:id="3" w:name="__RefHeading___Toc102249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022494_3381743652"/>
      <w:bookmarkStart w:id="6" w:name="_Toc2"/>
      <w:bookmarkEnd w:id="5"/>
      <w:r>
        <w:rPr>
          <w:rtl w:val="true"/>
        </w:rPr>
        <w:t xml:space="preserve">ترجمه بحارالانوار جلد </w:t>
      </w:r>
      <w:r>
        <w:rPr/>
        <w:t>25</w:t>
      </w:r>
      <w:r>
        <w:rPr>
          <w:rtl w:val="true"/>
        </w:rPr>
        <w:t xml:space="preserve">: </w:t>
      </w:r>
      <w:r>
        <w:rPr>
          <w:rtl w:val="true"/>
        </w:rPr>
        <w:t xml:space="preserve">کتاب امامت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022496_3381743652"/>
      <w:bookmarkStart w:id="8" w:name="_Toc3"/>
      <w:bookmarkEnd w:id="7"/>
      <w:r>
        <w:rPr>
          <w:rtl w:val="true"/>
        </w:rPr>
        <w:t>أبواب خلقهم و طينتهم و أرواحهم صلوات الله عليهم‌</w:t>
      </w:r>
      <w:bookmarkEnd w:id="8"/>
    </w:p>
    <w:p>
      <w:pPr>
        <w:pStyle w:val="Heading3"/>
        <w:numPr>
          <w:ilvl w:val="2"/>
          <w:numId w:val="1"/>
        </w:numPr>
        <w:rPr/>
      </w:pPr>
      <w:bookmarkStart w:id="9" w:name="__RefHeading___Toc1022498_3381743652"/>
      <w:bookmarkStart w:id="10" w:name="_Toc4"/>
      <w:bookmarkEnd w:id="9"/>
      <w:r>
        <w:rPr>
          <w:rtl w:val="true"/>
        </w:rPr>
        <w:t xml:space="preserve">باب </w:t>
      </w:r>
      <w:r>
        <w:rPr/>
        <w:t>1</w:t>
      </w:r>
      <w:r>
        <w:rPr>
          <w:rtl w:val="true"/>
        </w:rPr>
        <w:t xml:space="preserve"> </w:t>
      </w:r>
      <w:r>
        <w:rPr>
          <w:rtl w:val="true"/>
        </w:rPr>
        <w:t>بدو أرواحهم و أنوارهم و طينتهم عليهم السلام و أنهم من نور واحد</w:t>
      </w:r>
      <w:bookmarkEnd w:id="10"/>
    </w:p>
    <w:p>
      <w:pPr>
        <w:pStyle w:val="Heading4"/>
        <w:numPr>
          <w:ilvl w:val="3"/>
          <w:numId w:val="1"/>
        </w:numPr>
        <w:rPr/>
      </w:pPr>
      <w:bookmarkStart w:id="11" w:name="__RefHeading___Toc1022500_3381743652"/>
      <w:bookmarkStart w:id="12" w:name="_Toc5"/>
      <w:bookmarkEnd w:id="11"/>
      <w:r>
        <w:rPr>
          <w:rtl w:val="true"/>
        </w:rPr>
        <w:t>الأخبار</w:t>
      </w:r>
      <w:bookmarkEnd w:id="12"/>
    </w:p>
    <w:p>
      <w:pPr>
        <w:pStyle w:val="Heading5"/>
        <w:numPr>
          <w:ilvl w:val="4"/>
          <w:numId w:val="1"/>
        </w:numPr>
        <w:rPr/>
      </w:pPr>
      <w:bookmarkStart w:id="13" w:name="__RefHeading___Toc1022502_3381743652"/>
      <w:bookmarkStart w:id="14" w:name="_Toc6"/>
      <w:bookmarkEnd w:id="13"/>
      <w:r>
        <w:rPr>
          <w:rtl w:val="true"/>
        </w:rPr>
        <w:t>«</w:t>
      </w:r>
      <w:r>
        <w:rPr/>
        <w:t>1</w:t>
      </w:r>
      <w:r>
        <w:rPr>
          <w:rtl w:val="true"/>
        </w:rPr>
        <w:t>»</w:t>
      </w:r>
      <w:bookmarkEnd w:id="14"/>
    </w:p>
    <w:p>
      <w:pPr>
        <w:pStyle w:val="BookText"/>
        <w:rPr/>
      </w:pPr>
      <w:r>
        <w:rPr>
          <w:rFonts w:ascii="Amiri" w:hAnsi="Amiri" w:eastAsia="Amiri" w:cs="Amiri"/>
          <w:color w:val="111111"/>
          <w:sz w:val="28"/>
          <w:sz w:val="28"/>
          <w:szCs w:val="28"/>
          <w:rtl w:val="true"/>
          <w:lang w:bidi="ar-SA"/>
        </w:rPr>
        <w:t>مع، معاني الأخبار أَبِي عَنْ مُحَمَّدٍ الْعَطَّارِ عَنِ الْأَشْعَرِيِّ عَنِ ابْنِ هَاشِمٍ عَنْ دَاوُدَ بْنِ مُحَمَّدٍ النَّهْدِيِّ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سَعِيدٍ الْمُكَارِي </w:t>
      </w:r>
      <w:r>
        <w:rPr>
          <w:rStyle w:val="FootnoteAnchor"/>
          <w:rtl w:val="true"/>
        </w:rPr>
        <w:footnoteReference w:id="2"/>
      </w:r>
      <w:r>
        <w:rPr>
          <w:rFonts w:ascii="Amiri" w:hAnsi="Amiri" w:eastAsia="Amiri" w:cs="Amiri"/>
          <w:color w:val="111111"/>
          <w:sz w:val="28"/>
          <w:sz w:val="28"/>
          <w:szCs w:val="28"/>
          <w:rtl w:val="true"/>
          <w:lang w:bidi="ar-SA"/>
        </w:rPr>
        <w:t>عَلَي الرِّضَا صَلَوَاتُ اللَّهِ عَلَيْهِ فَقَالَ لَهُ أَبْلَغَ اللَّهُ مِنْ قَدْرِكَ أَنْ تَدَّعِيَ مَا ادَّعَي أَبُوكَ فَقَالَ لَهُ مَا لَكَ أَطْفَأَ اللَّهُ نُورَكَ وَ أَدْخَلَ الْفَقْرَ بَيْتَكَ أَ مَا عَلِمْتَ أَنَّ اللَّهَ تَبَارَكَ وَ تَعَالَي أَوْحَي إِلَي عِمْرَانَ أَنِّي وَاهِبٌ لَكَ ذَكَراً فَوَهَبَ لَهُ مَرْيَمَ وَ وَهَبَ لِمَرْيَمَ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فَعِيسَي مِنْ مَرْيَمَ وَ مَرْيَمُ مِنْ عِيسَي وَ مَرْيَمُ وَ عِيسَي شَيْ‌ءٌ وَاحِدٌ وَ أَنَا مِنْ أَبِي وَ أَبِي مِنِّي وَ أَنَا وَ أَبِي شَيْ‌ءٌ وَاحِدٌ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تفسير القمي أبي عن داود النهدي قال دخل أبو سعيد المكاري و ذكر مثله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 w:name="__RefHeading___Toc1022504_3381743652"/>
      <w:bookmarkStart w:id="16" w:name="_Toc7"/>
      <w:bookmarkEnd w:id="15"/>
      <w:r>
        <w:rPr>
          <w:rtl w:val="true"/>
        </w:rPr>
        <w:t>«</w:t>
      </w:r>
      <w:r>
        <w:rPr/>
        <w:t>2</w:t>
      </w:r>
      <w:r>
        <w:rPr>
          <w:rtl w:val="true"/>
        </w:rPr>
        <w:t>»</w:t>
      </w:r>
      <w:bookmarkEnd w:id="16"/>
    </w:p>
    <w:p>
      <w:pPr>
        <w:pStyle w:val="BookText"/>
        <w:rPr/>
      </w:pPr>
      <w:r>
        <w:rPr>
          <w:rFonts w:ascii="Amiri" w:hAnsi="Amiri" w:eastAsia="Amiri" w:cs="Amiri"/>
          <w:color w:val="111111"/>
          <w:sz w:val="28"/>
          <w:sz w:val="28"/>
          <w:szCs w:val="28"/>
          <w:rtl w:val="true"/>
          <w:lang w:bidi="ar-SA"/>
        </w:rPr>
        <w:t xml:space="preserve">ختص، الإختصاص عَنْهُمْ عليهم السلام إِنَّ اللَّهَ خَلَقَنَا قَبْلَ الْخَلْقِ بِأَلْفَيْ أَلْفِ عَامٍ فَسَبَّحْنَا فَسَبَّحَتِ الْمَلَائِكَةُ لِتَسْبِيحِنَا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022506_3381743652"/>
      <w:bookmarkStart w:id="18" w:name="_Toc8"/>
      <w:bookmarkEnd w:id="17"/>
      <w:r>
        <w:rPr>
          <w:rtl w:val="true"/>
        </w:rPr>
        <w:t xml:space="preserve">تتمة كتاب الإمامة </w:t>
      </w:r>
      <w:r>
        <w:rPr/>
        <w:t>3</w:t>
      </w:r>
      <w:r>
        <w:rPr>
          <w:rtl w:val="true"/>
        </w:rPr>
        <w:t xml:space="preserve"> / </w:t>
      </w:r>
      <w:r>
        <w:rPr>
          <w:rtl w:val="true"/>
        </w:rPr>
        <w:t xml:space="preserve">ادامه کتاب امامت </w:t>
      </w:r>
      <w:r>
        <w:rPr/>
        <w:t>3</w:t>
      </w:r>
      <w:bookmarkEnd w:id="18"/>
    </w:p>
    <w:p>
      <w:pPr>
        <w:pStyle w:val="Heading2"/>
        <w:numPr>
          <w:ilvl w:val="1"/>
          <w:numId w:val="1"/>
        </w:numPr>
        <w:rPr/>
      </w:pPr>
      <w:bookmarkStart w:id="19" w:name="__RefHeading___Toc1022508_3381743652"/>
      <w:bookmarkStart w:id="20" w:name="_Toc9"/>
      <w:bookmarkEnd w:id="19"/>
      <w:r>
        <w:rPr>
          <w:rtl w:val="true"/>
        </w:rPr>
        <w:t>باب های آفرینش و سرشت و ارواح ائمه علیهم السّلام</w:t>
      </w:r>
      <w:bookmarkEnd w:id="20"/>
    </w:p>
    <w:p>
      <w:pPr>
        <w:pStyle w:val="Heading3"/>
        <w:numPr>
          <w:ilvl w:val="2"/>
          <w:numId w:val="1"/>
        </w:numPr>
        <w:rPr/>
      </w:pPr>
      <w:bookmarkStart w:id="21" w:name="__RefHeading___Toc1022510_3381743652"/>
      <w:bookmarkStart w:id="22" w:name="_Toc10"/>
      <w:bookmarkEnd w:id="21"/>
      <w:r>
        <w:rPr>
          <w:rtl w:val="true"/>
        </w:rPr>
        <w:t xml:space="preserve">باب اول </w:t>
      </w:r>
      <w:r>
        <w:rPr>
          <w:rtl w:val="true"/>
        </w:rPr>
        <w:t xml:space="preserve">: </w:t>
      </w:r>
      <w:r>
        <w:rPr>
          <w:rtl w:val="true"/>
        </w:rPr>
        <w:t>شکل گیری ارواح و انوار و طینت ائمه علیهم السلام و این  که تمام آن ها از یک نورند</w:t>
      </w:r>
      <w:bookmarkEnd w:id="22"/>
    </w:p>
    <w:p>
      <w:pPr>
        <w:pStyle w:val="Heading4"/>
        <w:numPr>
          <w:ilvl w:val="3"/>
          <w:numId w:val="1"/>
        </w:numPr>
        <w:rPr/>
      </w:pPr>
      <w:bookmarkStart w:id="23" w:name="__RefHeading___Toc1022512_3381743652"/>
      <w:bookmarkStart w:id="24" w:name="_Toc11"/>
      <w:bookmarkEnd w:id="23"/>
      <w:r>
        <w:rPr>
          <w:rtl w:val="true"/>
        </w:rPr>
        <w:t>روایات</w:t>
      </w:r>
      <w:bookmarkEnd w:id="24"/>
    </w:p>
    <w:p>
      <w:pPr>
        <w:pStyle w:val="Heading5"/>
        <w:numPr>
          <w:ilvl w:val="4"/>
          <w:numId w:val="1"/>
        </w:numPr>
        <w:rPr/>
      </w:pPr>
      <w:bookmarkStart w:id="25" w:name="__RefHeading___Toc1022514_3381743652"/>
      <w:bookmarkStart w:id="26" w:name="_Toc12"/>
      <w:bookmarkEnd w:id="25"/>
      <w:r>
        <w:rPr>
          <w:rtl w:val="true"/>
        </w:rPr>
        <w:t xml:space="preserve">روایت </w:t>
      </w:r>
      <w:r>
        <w:rPr/>
        <w:t>1</w:t>
      </w:r>
      <w:bookmarkEnd w:id="2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به محضر حضرت رضا علیه السّلام رسید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شما به قدری منزلت داده است که بتوانید ادعای پدرتان موسی بن جعفر علیه السّلام را بنمایید؟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شده خداوند نورت را خاموش کند و فقر را به خانه ات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متعال به عمران وحی کرد که من به تو پسری خواهم داد و به او مریم را عطا کرد و به مریم عیسی را؟ پس عیسی از مریم و مریم از عیسی است، و مریم و عیسی یک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هستم و پدرم از من است، و پدرم و من یکی هستیم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تفسیر علی بن إبراهیم نیز، مانند همین روایت را نقل کرده است</w:t>
      </w:r>
      <w:r>
        <w:rPr>
          <w:rFonts w:eastAsia="IRNazanin" w:cs="IRNazanin"/>
          <w:color w:val="111111"/>
          <w:sz w:val="28"/>
          <w:szCs w:val="28"/>
          <w:rtl w:val="true"/>
          <w:lang w:bidi="fa-IR"/>
        </w:rPr>
        <w:t xml:space="preserve">. </w:t>
      </w:r>
      <w:r>
        <w:rPr>
          <w:rStyle w:val="FootnoteAnchor"/>
          <w:rtl w:val="true"/>
        </w:rPr>
        <w:footnoteReference w:id="7"/>
      </w:r>
    </w:p>
    <w:p>
      <w:pPr>
        <w:pStyle w:val="Heading5"/>
        <w:numPr>
          <w:ilvl w:val="4"/>
          <w:numId w:val="1"/>
        </w:numPr>
        <w:rPr/>
      </w:pPr>
      <w:bookmarkStart w:id="27" w:name="__RefHeading___Toc1022516_3381743652"/>
      <w:bookmarkStart w:id="28" w:name="_Toc13"/>
      <w:bookmarkEnd w:id="27"/>
      <w:r>
        <w:rPr>
          <w:rtl w:val="true"/>
        </w:rPr>
        <w:t xml:space="preserve">روایت </w:t>
      </w:r>
      <w:r>
        <w:rPr/>
        <w:t>2</w:t>
      </w:r>
      <w:bookmarkEnd w:id="2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دو ملیون سال قبل از خلقت آفرید ما خدا را تسبیح کردیم و ملائکه به تسبیح ما تسبیح نمودند</w:t>
      </w:r>
      <w:r>
        <w:rPr>
          <w:rFonts w:eastAsia="IRNazanin" w:cs="IRNazanin"/>
          <w:color w:val="111111"/>
          <w:sz w:val="28"/>
          <w:szCs w:val="28"/>
          <w:rtl w:val="true"/>
          <w:lang w:bidi="fa-IR"/>
        </w:rPr>
        <w:t>.</w:t>
      </w:r>
      <w:r>
        <w:rPr>
          <w:rStyle w:val="FootnoteAnchor"/>
          <w:rtl w:val="true"/>
        </w:rPr>
        <w:footnoteReference w:id="8"/>
      </w:r>
      <w:bookmarkStart w:id="29" w:name="pg13964_146181"/>
    </w:p>
    <w:p>
      <w:pPr>
        <w:pStyle w:val="Heading5"/>
        <w:numPr>
          <w:ilvl w:val="4"/>
          <w:numId w:val="1"/>
        </w:numPr>
        <w:rPr/>
      </w:pPr>
      <w:bookmarkStart w:id="30" w:name="__RefHeading___Toc1022518_3381743652"/>
      <w:bookmarkStart w:id="31" w:name="_Toc14"/>
      <w:bookmarkEnd w:id="29"/>
      <w:bookmarkEnd w:id="30"/>
      <w:r>
        <w:rPr>
          <w:rtl w:val="true"/>
        </w:rPr>
        <w:t>«</w:t>
      </w:r>
      <w:r>
        <w:rPr/>
        <w:t>3</w:t>
      </w:r>
      <w:r>
        <w:rPr>
          <w:rtl w:val="true"/>
        </w:rPr>
        <w:t>»</w:t>
      </w:r>
      <w:bookmarkEnd w:id="31"/>
    </w:p>
    <w:p>
      <w:pPr>
        <w:pStyle w:val="BookText"/>
        <w:rPr/>
      </w:pPr>
      <w:r>
        <w:rPr>
          <w:rFonts w:ascii="Amiri" w:hAnsi="Amiri" w:eastAsia="Amiri" w:cs="Amiri"/>
          <w:color w:val="111111"/>
          <w:sz w:val="28"/>
          <w:sz w:val="28"/>
          <w:szCs w:val="28"/>
          <w:rtl w:val="true"/>
          <w:lang w:bidi="ar-SA"/>
        </w:rPr>
        <w:t>كِتَابُ فَضَائِلِ الشِّيعَةِ، لِلصَّدُوقِ رَحِمَهُ اللَّهُ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صلي الله عليه و آله إِذْ أَقْبَلَ إِلَيْهِ رَجُلٌ فَقَالَ يَا رَسُولَ اللَّهِ أَخْبِرْنِي عَنْ قَوْلِ اللَّهِ عَزَّ وَ جَلَّ لِإِبْلِيسَ أَسْتَكْبَرْتَ أَمْ كُنْتَ مِنَ الْعالِينَ فَمَنْ هُمْ يَا رَسُولَ اللَّهِ الَّذِينَ هُمْ أَعْلَي مِنَ الْمَلَائِكَةِ فَقَالَ رَسُولُ اللَّهِ أَنَا وَ عَلِيٌّ وَ فَاطِمَةُ وَ الْحَسَنُ وَ الْحُسَيْنُ كُنَّا فِي سُرَادِقِ الْعَرْشِ نُسَبِّحُ اللَّهَ وَ تُسَبِّحُ الْمَلَائِكَةُ بِتَسْبِيحِنَا قَبْلَ أَنْ يَخْلُقَ اللَّهُ عَزَّ وَ جَلَّ آدَمَ بِأَلْفَيْ عَامٍ فَلَمَّا خَلَقَ اللَّهُ عَزَّ وَ جَلَّ آدَمَ أَمَرَ الْمَلَائِكَةَ أَنْ يَسْجُدُوا لَهُ وَ لَمْ يَأْمُرْنَا بِالسُّجُودِ فَسَجَدَتِ الْمَلَائِكَةُ كُلُّهُمْ إِلَّا إِبْلِيسَ فَإِنَّهُ أَبَي أَنْ يَسْجُدَ فَقَالَ اللَّهُ تَبَارَكَ وَ تَعَالَي أَسْتَكْبَرْتَ أَمْ كُنْتَ مِنَ الْعالِينَ أَيْ مِنْ هَؤُلَاءِ الْخَمْسِ الْمَكْتُوبِ أَسْمَاؤُهُمْ فِي سُرَادِقِ الْعَرْشِ فَنَحْنُ بَابُ اللَّهِ الَّذِي يُؤْتَي مِنْهُ بِنَا يَهْتَدِي الْمُهْتَدُونَ فَمَنْ أَحَبَّنَا أَحَبَّهُ اللَّهُ وَ أَسْكَنَهُ جَنَّتَهُ وَ مَنْ أَبْغَضَنَا أَبْغَضَهُ اللَّهُ وَ أَسْكَنَهُ نَارَهُ وَ لَا يُحِبُّنَا إِلَّا مَنْ طَابَ مَوْلِدُهُ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022520_3381743652"/>
      <w:bookmarkStart w:id="33" w:name="_Toc15"/>
      <w:bookmarkEnd w:id="32"/>
      <w:r>
        <w:rPr>
          <w:rtl w:val="true"/>
        </w:rPr>
        <w:t>«</w:t>
      </w:r>
      <w:r>
        <w:rPr/>
        <w:t>4</w:t>
      </w:r>
      <w:r>
        <w:rPr>
          <w:rtl w:val="true"/>
        </w:rPr>
        <w:t>»</w:t>
      </w:r>
      <w:bookmarkEnd w:id="33"/>
    </w:p>
    <w:p>
      <w:pPr>
        <w:pStyle w:val="BookText"/>
        <w:rPr/>
      </w:pPr>
      <w:r>
        <w:rPr>
          <w:rFonts w:ascii="Amiri" w:hAnsi="Amiri" w:eastAsia="Amiri" w:cs="Amiri"/>
          <w:color w:val="111111"/>
          <w:sz w:val="28"/>
          <w:sz w:val="28"/>
          <w:szCs w:val="28"/>
          <w:rtl w:val="true"/>
          <w:lang w:bidi="ar-SA"/>
        </w:rPr>
        <w:t xml:space="preserve">فر، تفسير فرات بن إبراهيم جَعْفَرُ بْنُ مُحَمَّدٍ الْفَزَارِيُّ بِإِسْنَادِهِ عَنْ قَبِيصَةَ </w:t>
      </w:r>
      <w:r>
        <w:rPr>
          <w:rStyle w:val="FootnoteAnchor"/>
          <w:rtl w:val="true"/>
        </w:rPr>
        <w:footnoteReference w:id="10"/>
      </w:r>
      <w:r>
        <w:rPr>
          <w:rFonts w:ascii="Amiri" w:hAnsi="Amiri" w:eastAsia="Amiri" w:cs="Amiri"/>
          <w:color w:val="111111"/>
          <w:sz w:val="28"/>
          <w:sz w:val="28"/>
          <w:szCs w:val="28"/>
          <w:rtl w:val="true"/>
          <w:lang w:bidi="ar-SA"/>
        </w:rPr>
        <w:t>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الصَّادِقِ جَعْفَرِ بْنِ مُحَمَّدٍ عليهما السلام وَ عِنْدَهُ الدَّوْسُ بْنُ أَبِي الدَّوْسِ وَ ابْنُ ظَبْيَانَ وَ الْقَاسِمُ الصَّيْرَفِيُّ فَسَلَّمْتُ وَ جَلَسْتُ وَ قُلْتُ يَا ابْنَ رَسُولِ اللَّهِ قَدْ أَتَيْتُكَ مُسْتَفِيداً قَالَ سَلْ وَ أَوْجِزْ قُلْتُ أَيْنَ كُنْتُمْ قَبْلَ أَنْ يَخْلُقَ اللَّهُ سَمَاءً مَبْنِيَّةً وَ أَرْضاً مَدْحِيَّةً أَوْ ظُلْمَةً وَ نُوراً قَالَ يَا قَبِيصَةُ لِمَ سَأَلْتَنَا عَنْ هَذَا الْحَدِيثِ فِي مِثْلِ هَذَا الْوَقْتِ أَ مَا عَلِمْتَ أَنَّ حُبَّنَا قَدِ اكْتُتِمَ وَ بُغْضَنَا قَدْ فَشَا وَ أَنَّ لَنَا أَعْدَاءً مِنَ الْجِنِّ يُخْرِجُونَ حَدِيثَنَا إِلَي أَعْدَائِنَا مِنَ الْإِنْسِ وَ إِنَّ الْحِيطَانَ لَهَا آذَانٌ كَآذَانِ النَّاسِ قَالَ قُلْتُ قَدْ سَأَلْتُ عَنْ ذَلِكَ قَالَ يَا قَبِيصَةُ كُنَّا أَشْبَاحَ نُورٍ حَوْلَ الْعَرْشِ نُسَبِّحُ اللَّهَ قَبْلَ أَنْ يَخْلُقَ آدَمَ بِخَمْسَةَ عَشَرَ أَلْفَ عَامٍ فَلَمَّا خَلَقَ اللَّهُ آدَمَ فَرَّغَنَا فِي صُلْبِهِ فَلَمْ يَزَلْ يَنْقُلُنَا مِنْ صُلْبٍ طَاهِرٍ إِلَي رَحِمٍ مُطَهَّرٍ حَتَّي بَعَثَ اللَّهُ مُحَمَّداً صلي الله عليه و آله فَنَحْنُ عُرْوَةُ اللَّهِ الْوُثْقَي مَنِ اسْتَمْسَكَ بِنَا نَجَا وَ مَنْ تَخَلَّفَ عَنَّا هَوَي لَا نُدْخِلُهُ </w:t>
      </w:r>
      <w:r>
        <w:rPr>
          <w:rStyle w:val="FootnoteAnchor"/>
          <w:rtl w:val="true"/>
        </w:rPr>
        <w:footnoteReference w:id="11"/>
      </w:r>
      <w:r>
        <w:rPr>
          <w:rFonts w:ascii="Amiri" w:hAnsi="Amiri" w:eastAsia="Amiri" w:cs="Amiri"/>
          <w:color w:val="111111"/>
          <w:sz w:val="28"/>
          <w:sz w:val="28"/>
          <w:szCs w:val="28"/>
          <w:rtl w:val="true"/>
          <w:lang w:bidi="ar-SA"/>
        </w:rPr>
        <w:t>فِي بَابِ ضَلَالٍ وَ لَا نُخْرِجُهُ مِنْ بَابِ هُدًي وَ نَحْنُ رُعَاةُ شَمْسِ اللَّهِ وَ نَحْنُ</w:t>
      </w:r>
    </w:p>
    <w:p>
      <w:pPr>
        <w:pStyle w:val="Heading5"/>
        <w:numPr>
          <w:ilvl w:val="4"/>
          <w:numId w:val="1"/>
        </w:numPr>
        <w:rPr/>
      </w:pPr>
      <w:bookmarkStart w:id="34" w:name="__RefHeading___Toc1022522_3381743652"/>
      <w:bookmarkStart w:id="35" w:name="_Toc16"/>
      <w:bookmarkEnd w:id="34"/>
      <w:r>
        <w:rPr>
          <w:rtl w:val="true"/>
        </w:rPr>
        <w:t xml:space="preserve">روایت </w:t>
      </w:r>
      <w:r>
        <w:rPr/>
        <w:t>3</w:t>
      </w:r>
      <w:bookmarkEnd w:id="35"/>
    </w:p>
    <w:p>
      <w:pPr>
        <w:pStyle w:val="BookText"/>
        <w:rPr/>
      </w:pP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اسناد خود از ابو سعید خدری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رسول الله صلی الله علیه و آله نشسته بودیم که مردی به سوی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که خداوند عزّ و جلّ به شیطان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ورزیدی یا از شخصیت‌های برجسته خود را انگاشتی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بگویید، چه کسانی هستند که از ملائکه برترند؟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دو هزار سال قبل از خداوند عزّ و جلّ آدم را بیافریند، در سرادق عرش خدا را تسبیح می کردیم و ملائکه به تسبیح ما تسبیح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خداوند عزّ و جلّ آدم را خلق کرد، به ملائکه دستور داد برایش سجده کنند، اما به ما فرمان سجود نداد، همه ملائکه سجده کردند مگر ابلیس که از سجده کردن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ورزیدی یا از شخصیت‌های برجسته خود را انگاشتی؟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را از آن پنج نفر که نامشان در سرادق عرش نوشته شده است به حساب آوردی؟</w:t>
      </w:r>
    </w:p>
    <w:p>
      <w:pPr>
        <w:pStyle w:val="BookText"/>
        <w:rPr/>
      </w:pPr>
      <w:r>
        <w:rPr>
          <w:rFonts w:ascii="IRNazanin" w:hAnsi="IRNazanin" w:eastAsia="IRNazanin"/>
          <w:color w:val="111111"/>
          <w:sz w:val="28"/>
          <w:sz w:val="28"/>
          <w:szCs w:val="28"/>
          <w:rtl w:val="true"/>
          <w:lang w:bidi="fa-IR"/>
        </w:rPr>
        <w:t>ما درب به سوی خدا هستیم که از آن باید وارد شد، به وسیله ما هدایت شدگان هدایت یافته‌اند، هر که ما را دوست بدارد، خدا او را دوست می دارد و در بهشت خود جایش خواهد داد، و هر که با ما کینه ورزد خدا او را دشمن می دارد و در جهنم جایش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نخواهند داشت مگر کسانی که ولادت پاکی داشته باشند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36" w:name="__RefHeading___Toc1022524_3381743652"/>
      <w:bookmarkStart w:id="37" w:name="_Toc17"/>
      <w:bookmarkEnd w:id="36"/>
      <w:r>
        <w:rPr>
          <w:rtl w:val="true"/>
        </w:rPr>
        <w:t xml:space="preserve">روایت </w:t>
      </w:r>
      <w:r>
        <w:rPr/>
        <w:t>4</w:t>
      </w:r>
      <w:bookmarkEnd w:id="3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دوس  بن ابی الدوس و ابن ظبیان و قاسم صیرفی نیز در محضر ایشان بودند،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شما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اما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این که خداوند آسمان را افراشته و زمین را گسترده و تاریکی و روشنائی را بیافریند، کجا 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شرایط از این سخن سؤال کردی؟ مگر نمی دانی که در حال حاضر محبت ما پنهانی و دشمنی با ما آشکار است؟ و ما از میان جنیان هم دشمنانی داریم که سخنان ما را به دشمنان انسانی ما می رسانند و دیوارها نیز مانند انسان ها گوش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سؤالی برایم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اطراف عرش اشباحی از جنس نور بودیم و پانزده هزار سال قبل از آفرینش آدم خدا را تسبیح می کردیم، وقتی خداوندآدم را آفرید، ما را در صلب او قرار دادند و پیوسته از نهادی پاک به رحمی پاک منتقل می شدیم تا خداوند محمّد صلی الله علیه و آله را برانگیخت، پس ما دستاویز محکم خداییم؛ هر که بما چنگ زند، نجات می یابد و هر که از ما عقب بیفتد، گم می شود، هر که بما چنگ زند، او را به گمراهی نمی کشانیم و از هدایت خارج نمی کنیم، ما کسانی هستیم که مراقب خورشید خداوندیم، ما </w:t>
      </w:r>
      <w:bookmarkStart w:id="38" w:name="pg13964_146182"/>
    </w:p>
    <w:p>
      <w:pPr>
        <w:pStyle w:val="BookText"/>
        <w:rPr/>
      </w:pPr>
      <w:bookmarkEnd w:id="38"/>
      <w:r>
        <w:rPr>
          <w:rFonts w:ascii="Amiri" w:hAnsi="Amiri" w:eastAsia="Amiri" w:cs="Amiri"/>
          <w:color w:val="111111"/>
          <w:sz w:val="28"/>
          <w:sz w:val="28"/>
          <w:szCs w:val="28"/>
          <w:rtl w:val="true"/>
          <w:lang w:bidi="ar-SA"/>
        </w:rPr>
        <w:t xml:space="preserve">عِتْرَةُ رَسُولِ اللَّهِ صلي الله عليه و آله وَ نَحْنُ الْقُبَّةُ الَّتِي طَالَتْ أَطْنَابُهَا وَ اتَّسَعَ فِنَاؤُهَا مَنْ ضَوَي إِلَيْنَا نَجَا إِلَي الْجَنَّةِ وَ مَنْ تَخَلَّفَ عَنَّا هَوَي إِلَي النَّارِ قُلْتُ لِوَجْهِ رَبِّيَ الْحَمْدُ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1022526_3381743652"/>
      <w:bookmarkStart w:id="40" w:name="_Toc18"/>
      <w:bookmarkEnd w:id="39"/>
      <w:r>
        <w:rPr>
          <w:rtl w:val="true"/>
        </w:rPr>
        <w:t>بيان</w:t>
      </w:r>
      <w:bookmarkEnd w:id="40"/>
    </w:p>
    <w:p>
      <w:pPr>
        <w:pStyle w:val="BookText"/>
        <w:rPr/>
      </w:pPr>
      <w:r>
        <w:rPr>
          <w:rFonts w:ascii="Amiri" w:hAnsi="Amiri" w:eastAsia="Amiri" w:cs="Amiri"/>
          <w:color w:val="111111"/>
          <w:sz w:val="28"/>
          <w:sz w:val="28"/>
          <w:szCs w:val="28"/>
          <w:rtl w:val="true"/>
          <w:lang w:bidi="ar-SA"/>
        </w:rPr>
        <w:t xml:space="preserve">رعاة شمس الله أي نرعيها </w:t>
      </w:r>
      <w:r>
        <w:rPr>
          <w:rStyle w:val="FootnoteAnchor"/>
          <w:rtl w:val="true"/>
        </w:rPr>
        <w:footnoteReference w:id="15"/>
      </w:r>
      <w:r>
        <w:rPr>
          <w:rFonts w:ascii="Amiri" w:hAnsi="Amiri" w:eastAsia="Amiri" w:cs="Amiri"/>
          <w:color w:val="111111"/>
          <w:sz w:val="28"/>
          <w:sz w:val="28"/>
          <w:szCs w:val="28"/>
          <w:rtl w:val="true"/>
          <w:lang w:bidi="ar-SA"/>
        </w:rPr>
        <w:t>ترقبا لأوقات الفرائض و النوافل و يحتمل أن يراد بها النبي صلي الله عليه و آله و ضوي إليه كرمي أوي إليه و انضم</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022528_3381743652"/>
      <w:bookmarkStart w:id="42" w:name="_Toc19"/>
      <w:bookmarkEnd w:id="41"/>
      <w:r>
        <w:rPr>
          <w:rtl w:val="true"/>
        </w:rPr>
        <w:t>«</w:t>
      </w:r>
      <w:r>
        <w:rPr/>
        <w:t>5</w:t>
      </w:r>
      <w:r>
        <w:rPr>
          <w:rtl w:val="true"/>
        </w:rPr>
        <w:t>»</w:t>
      </w:r>
      <w:bookmarkEnd w:id="42"/>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رَوَي الصَّدُوقُ رَحِمَهُ اللَّهُ فِي كِتَابِ الْمِعْرَاجِ، عَنْ رِجَالِهِ إِلَي ابْنِ عَبَّاسٍ </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وَ هُوَ يُخَاطِبُ عَلِيّاً عليه السلام وَ يَقُولُ يَا عَلِيُّ إِنَّ اللَّهَ تَبَارَكَ وَ تَعَالَي كَانَ وَ لَا شَيْ‌ءَ مَعَهُ فَخَلَقَنِي وَ خَلَقَكَ رُوحَيْنِ مِنْ نُورِ جَلَالِهِ فَكُنَّا أَمَامَ عَرْشِ رَبِّ الْعَالَمِينَ نُسَبِّحُ اللَّهَ وَ نُقَدِّسُهُ وَ نُحَمِّدُهُ وَ نُهَلِّلُهُ وَ ذَلِكَ قَبْلَ أَنْ يَخْلُقَ السَّمَاوَاتِ وَ الْأَرَضِينَ فَلَمَّا أَرَادَ أَنْ يَخْلُقَ آدَمَ خَلَقَنِي وَ إِيَّاكَ مِنْ طِينَةٍ وَاحِدَةٍ مِنْ طِينَةِ عِلِّيِّينَ وَ عَجَنَنَا بِذَلِكَ النُّورِ وَ غَمَسَنَا فِي جَمِيعِ الْأَنْوَارِ وَ أَنْهَارِ الْجَنَّةِ ثُمَّ خَلَقَ آدَمَ وَ اسْتَوْدَعَ صُلْبَهُ تِلْكَ الطِّينَةَ وَ النُّورَ فَلَمَّا خَلَقَهُ اسْتَخْرَجَ ذُرِّيَّتَهُ مِنْ ظَهْرِهِ فَاسْتَنْطَقَهُمْ وَ قَرَّرَهُمْ </w:t>
      </w:r>
      <w:r>
        <w:rPr>
          <w:rStyle w:val="FootnoteAnchor"/>
          <w:rtl w:val="true"/>
        </w:rPr>
        <w:footnoteReference w:id="17"/>
      </w:r>
      <w:r>
        <w:rPr>
          <w:rFonts w:ascii="Amiri" w:hAnsi="Amiri" w:eastAsia="Amiri" w:cs="Amiri"/>
          <w:color w:val="111111"/>
          <w:sz w:val="28"/>
          <w:sz w:val="28"/>
          <w:szCs w:val="28"/>
          <w:rtl w:val="true"/>
          <w:lang w:bidi="ar-SA"/>
        </w:rPr>
        <w:t xml:space="preserve">بِالرُّبُوبِيَّةِ فَأَوَّلُ خَلْقٍ </w:t>
      </w:r>
      <w:r>
        <w:rPr>
          <w:rStyle w:val="FootnoteAnchor"/>
          <w:rtl w:val="true"/>
        </w:rPr>
        <w:footnoteReference w:id="18"/>
      </w:r>
      <w:r>
        <w:rPr>
          <w:rFonts w:ascii="Amiri" w:hAnsi="Amiri" w:eastAsia="Amiri" w:cs="Amiri"/>
          <w:color w:val="111111"/>
          <w:sz w:val="28"/>
          <w:sz w:val="28"/>
          <w:szCs w:val="28"/>
          <w:rtl w:val="true"/>
          <w:lang w:bidi="ar-SA"/>
        </w:rPr>
        <w:t>إِقْرَاراً بِالرُّبُوبِيَّةِ أَنَا وَ أَنْتَ وَ النَّبِيُّونَ عَلَي قَدْرِ مَنَازِلِهِمْ وَ قُرْبِهِمْ مِنَ اللَّهِ عَزَّ وَ جَلَّ فَقَالَ اللَّهُ تَبَارَكَ وَ تَعَالَي صَدَقْتُمَا وَ أَقْرَرْتُمَا يَا مُحَمَّدُ وَ يَا عَلِيُّ وَ سَبَقْتُمَا خَلْقِي إِلَي طَاعَتِي وَ كَذَلِكَ كُنْتُمَا فِي سَابِقِ عِلْمِي فِيكُمَا فَأَنْتُمَا صَفْوَتِي مِنْ خَلْقِي وَ الْأَئِمَّةُ مِنْ ذُرِّيَّتِكُمَا وَ شِيعَتُكُمَا وَ كَذَلِكَ خَلَقْتُكُمْ ثُمَّ قَالَ النَّبِيُّ صلي الله عليه و آله يَا عَلِيُّ فَكَانَتِ الطِّينَةُ فِي صُلْبِ آدَمَ وَ نُورِي وَ نُورُكَ بَيْنَ عَيْنَيْهِ فَمَا زَالَ ذَلِكَ النُّورُ يَنْتَقِلُ بَيْنَ أَعْيُنِ النَّبِيِّينَ وَ الْمُنْتَجَبِينَ حَتَّي وَصَلَ النُّورُ وَ الطِّينَةُ إِلَي صُلْبِ عَبْدِ الْمُطَّلِبِ فَافْتَرَقَ نِصْفَيْنِ فَخَلَقَنِيَ اللَّهُ مِنْ نِصْفِهِ وَ اتَّخَذَنِي نَبِيّاً وَ رَسُولًا وَ خَلَقَكَ مِنَ النِّصْفِ</w:t>
      </w:r>
    </w:p>
    <w:p>
      <w:pPr>
        <w:pStyle w:val="BookText"/>
        <w:rPr/>
      </w:pPr>
      <w:r>
        <w:rPr>
          <w:rFonts w:ascii="IRNazanin" w:hAnsi="IRNazanin" w:eastAsia="IRNazanin"/>
          <w:color w:val="111111"/>
          <w:sz w:val="28"/>
          <w:sz w:val="28"/>
          <w:szCs w:val="28"/>
          <w:rtl w:val="true"/>
          <w:lang w:bidi="fa-IR"/>
        </w:rPr>
        <w:t>خاندان رسول الله صلی الله علیه و آله هستیم، و ما آن خیمه‌ ای هستیم که طناب هایش طولانی و داخلش وسیع است، هر که بما پناه آورد، به جانب بهشت رهسپار می گردد و هر که از ما عقب بیفتد،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 این نعمت سپاسگزارم</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43" w:name="__RefHeading___Toc1022530_3381743652"/>
      <w:bookmarkStart w:id="44" w:name="_Toc20"/>
      <w:bookmarkEnd w:id="43"/>
      <w:r>
        <w:rPr>
          <w:rtl w:val="true"/>
        </w:rPr>
        <w:t>توضیح</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خورشید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مراقبش هستیم تا اوقات نمازهای واجب و مستحب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خورشید خداوند، پیامبر صلی الله علیه و آله باشد</w:t>
      </w:r>
      <w:r>
        <w:rPr>
          <w:rFonts w:eastAsia="IRNazanin" w:cs="IRNazanin"/>
          <w:color w:val="111111"/>
          <w:sz w:val="28"/>
          <w:szCs w:val="28"/>
          <w:rtl w:val="true"/>
          <w:lang w:bidi="fa-IR"/>
        </w:rPr>
        <w:t>.</w:t>
      </w:r>
    </w:p>
    <w:p>
      <w:pPr>
        <w:pStyle w:val="Heading5"/>
        <w:numPr>
          <w:ilvl w:val="4"/>
          <w:numId w:val="1"/>
        </w:numPr>
        <w:rPr/>
      </w:pPr>
      <w:bookmarkStart w:id="45" w:name="__RefHeading___Toc1022532_3381743652"/>
      <w:bookmarkStart w:id="46" w:name="_Toc21"/>
      <w:bookmarkEnd w:id="45"/>
      <w:r>
        <w:rPr>
          <w:rtl w:val="true"/>
        </w:rPr>
        <w:t xml:space="preserve">روایت </w:t>
      </w:r>
      <w:r>
        <w:rPr/>
        <w:t>5</w:t>
      </w:r>
      <w:bookmarkEnd w:id="46"/>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رحمة الله علیه، در کتاب معراج 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صلی الله علیه و آله به علی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خداوند متعال بود و هیچ 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تو را به صورت دو روح از نور جلال خود آفرید، ما در جلو عرش پروردگار جهانیان تسبیح و تقدیس و سپاس و تهلیل خدا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 از آن بود که آسمان ها و زمین‌ها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آدم را بیافریند، من و تو را از سرشتی واحد از طینت علیین آفرید و ما را با آن نور در آمیخت و در تمام نورها و نهرهای بهشت فرود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آفرید و آن طینت و نور را در نهاد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آفریدن آدم، فرزندان و ذریه او را از نهادش خارج کرد و از آن ها اعتراف گرفت و آن ها اقرار به ربوبیت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مخلوقی که به ربوبیت اقرار نمود، من و تو بودیم و سپس سایر پیامبران به نسبت مقام و قربشان به خداوند عزّ وجلّ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 اقرار کردید و از همه خلایق بر طاعت من سبقت گرفتید و در علم سابق من نیز چنین بودید؛ شما دو برگزیده از آفریده‌های من هستید و ائمه، از نسل و پیروان شمایند و این چنین شما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و سرشت در صلب آدم بود و نور من و تو در پیشانی او، پیوسته این نور به پیشانی پیامبران و برگزیده گان منتقل می شد تا نور و طینت منتهی به صلب عبد المطلب شد، آن گاه به دو نصف تقسیم گردید، خداوند مرا از یک نیمه آن آفرید و مرا پیامبر و رسول قرار داد و تو را از نیمه دیگر آفرید </w:t>
      </w:r>
      <w:bookmarkStart w:id="47" w:name="pg13964_146183"/>
    </w:p>
    <w:p>
      <w:pPr>
        <w:pStyle w:val="BookText"/>
        <w:rPr/>
      </w:pPr>
      <w:bookmarkEnd w:id="47"/>
      <w:r>
        <w:rPr>
          <w:rFonts w:ascii="Amiri" w:hAnsi="Amiri" w:eastAsia="Amiri" w:cs="Amiri"/>
          <w:color w:val="111111"/>
          <w:sz w:val="28"/>
          <w:sz w:val="28"/>
          <w:szCs w:val="28"/>
          <w:rtl w:val="true"/>
          <w:lang w:bidi="ar-SA"/>
        </w:rPr>
        <w:t xml:space="preserve">الْآخَرِ فَاتَّخَذَكَ خَلِيفَةً </w:t>
      </w:r>
      <w:r>
        <w:rPr>
          <w:rStyle w:val="FootnoteAnchor"/>
          <w:rtl w:val="true"/>
        </w:rPr>
        <w:footnoteReference w:id="20"/>
      </w:r>
      <w:r>
        <w:rPr>
          <w:rFonts w:ascii="Amiri" w:hAnsi="Amiri" w:eastAsia="Amiri" w:cs="Amiri"/>
          <w:color w:val="111111"/>
          <w:sz w:val="28"/>
          <w:sz w:val="28"/>
          <w:szCs w:val="28"/>
          <w:rtl w:val="true"/>
          <w:lang w:bidi="ar-SA"/>
        </w:rPr>
        <w:t xml:space="preserve">وَ وَصِيّاً وَ وَلِيّاً فَلَمَّا كُنْتُ مِنْ عَظَمَةِ رَبِّي كَقَابِ قَوْسَيْنِ أَوْ أَدْني قَالَ لِي يَا مُحَمَّدُ مَنْ أَطْوَعُ خَلْقِي لَكَ فَقُلْتُ عَلِيُّ بْنُ أَبِي طَالِبٍ عليهما السلام فَقَالَ عَزَّ وَ جَلَّ فَاتَّخِذْهُ خَلِيفَةً وَ وَصِيّاً فَقَدِ اتَّخَذْتُهُ صَفِيّاً وَ وَلِيّاً يَا مُحَمَّدُ كَتَبْتُ اسْمَكَ وَ اسْمَهُ عَلَي عَرْشِي مِنْ قَبْلِ أَنْ أَخْلُقَ الْخَلْقَ مَحَبَّةً مِنِّي لَكُمَا وَ لِمَنْ أَحَبَّكُمَا وَ تَوَلَّاكُمَا وَ أَطَاعَكُمَا فَمَنْ أَحَبَّكُمَا وَ أطَاعَكُمَا وَ تَوَلَّاكُمَا كَانَ عِنْدِي مِنَ الْمُقَرَّبِينَ وَ مَنْ جَحَدَ وَلَايَتَكُمَا وَ عَدَلَ عَنْكُمَا كَانَ عِنْدِي مِنَ الْكَافِرِينَ الضَّالِّينَ ثُمَّ قَالَ النَّبِيُّ صلي الله عليه و آله يَا عَلِيُّ فَمَنْ ذَا يَلِجُ بَيْنِي وَ بَيْنَكَ وَ أَنَا وَ أَنْتَ مِنْ نُورٍ وَاحِدٍ وَ طِينَةٍ وَاحِدَةٍ فَأَنْتَ أَحَقُّ النَّاسِ بِي فِي الدُّنْيَا وَ الْآخِرَةِ وَ وُلْدُكَ وُلْدِي وَ شِيعَتُكُمْ شِيعَتِي وَ أَوْلِيَاؤُكُمْ أَوْلِيَائِي وَ أَنْتُمْ مَعِي غَداً فِي الْجَنَّةِ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1022534_3381743652"/>
      <w:bookmarkStart w:id="49" w:name="_Toc22"/>
      <w:bookmarkEnd w:id="48"/>
      <w:r>
        <w:rPr>
          <w:rtl w:val="true"/>
        </w:rPr>
        <w:t>«</w:t>
      </w:r>
      <w:r>
        <w:rPr/>
        <w:t>6</w:t>
      </w:r>
      <w:r>
        <w:rPr>
          <w:rtl w:val="true"/>
        </w:rPr>
        <w:t>»</w:t>
      </w:r>
      <w:bookmarkEnd w:id="49"/>
    </w:p>
    <w:p>
      <w:pPr>
        <w:pStyle w:val="BookText"/>
        <w:rPr/>
      </w:pPr>
      <w:r>
        <w:rPr>
          <w:rFonts w:ascii="Amiri" w:hAnsi="Amiri" w:eastAsia="Amiri" w:cs="Amiri"/>
          <w:color w:val="111111"/>
          <w:sz w:val="28"/>
          <w:sz w:val="28"/>
          <w:szCs w:val="28"/>
          <w:rtl w:val="true"/>
          <w:lang w:bidi="ar-SA"/>
        </w:rPr>
        <w:t>كِتَابُ الْمُحْتَضَرِ، لِلْحَسَنِ بْنِ سُلَيْمَانَ مِمَّا رَوَاهُ مِنْ كِتَابِ الْمِعْرَاجِ عَنِ الصَّدُوقِ عَنِ الْحَسَنِ بْنِ مُحَمَّدِ بْنِ سَعِيدٍ عَنْ فُرَاتِ بْنِ إِبْرَاهِيمَ عَنْ مُحَمَّدِ بْنِ ظُهَيْرٍ عَنْ أَحْمَدَ بْنِ عَبْدِ الْمَلِكِ عَنِ الْحُسَيْنِ بْنِ رَاشِدٍ وَ الْفَضْلِ بْنِ جَعْفَرٍ عَنْ إِسْحَاقَ بْنِ بِشْرٍ عَنْ لَيْثِ بْنِ أَبِي سُلَيْمٍ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لَمَّا أُسْرِيَ بِهِ إِلَي السَّمَاءِ السَّابِعَةِ ثُمَّ أُهْبِطَ إِلَي الْأَرْضِ يَقُولُ لِعَلِيِّ بْنِ أَبِي طَالِبٍ عليهما السلام يَا عَلِيُّ إِنَّ اللَّهَ تَبَارَكَ وَ تَعَالَي كَانَ وَ سَاقَ الْحَدِيثَ مِثْلَ مَا مَرَّ إِلَي قَوْلِهِ وَ وُلْدُكَ وُلْدِي وَ شِيعَتُكَ شِيعَتِي وَ أَوْلِيَاؤُكَ أَوْلِيَائِي وَ هُمْ مَعَكَ غَداً فِي الْجَنَّةِ جِيرَانِي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1022536_3381743652"/>
      <w:bookmarkStart w:id="51" w:name="_Toc23"/>
      <w:bookmarkEnd w:id="50"/>
      <w:r>
        <w:rPr>
          <w:rtl w:val="true"/>
        </w:rPr>
        <w:t>«</w:t>
      </w:r>
      <w:r>
        <w:rPr/>
        <w:t>7</w:t>
      </w:r>
      <w:r>
        <w:rPr>
          <w:rtl w:val="true"/>
        </w:rPr>
        <w:t>»</w:t>
      </w:r>
      <w:bookmarkEnd w:id="51"/>
    </w:p>
    <w:p>
      <w:pPr>
        <w:pStyle w:val="BookText"/>
        <w:rPr/>
      </w:pPr>
      <w:r>
        <w:rPr>
          <w:rFonts w:ascii="Amiri" w:hAnsi="Amiri" w:eastAsia="Amiri" w:cs="Amiri"/>
          <w:color w:val="111111"/>
          <w:sz w:val="28"/>
          <w:sz w:val="28"/>
          <w:szCs w:val="28"/>
          <w:rtl w:val="true"/>
          <w:lang w:bidi="ar-SA"/>
        </w:rPr>
        <w:t>وَ مِمَّا رَوَاهُ مِنْ كِتَابِ مَنْهَجِ التَّحْقِيقِ، بِإِسْنَادِهِ عَنْ مُحَمَّدِ بْنِ الْحُسَيْنِ رَفَعَهُ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تَعَالَي خَلَقَ أَرْبَعَةَ عَشَرَ نُوراً مِنْ نُورِ عَظَمَتِهِ قَبْلَ خَلْقِ آدَمَ بِأَرْبَعَةَ عَشَرَ أَلْفَ عَامٍ فَهِيَ أَرْوَاحُنَا فَقِيلَ لَهُ يَا ابْنَ رَسُولِ اللَّهِ عُدَّهُمْ بِأَسْمَائِهِمْ فَمَنْ هَؤُلَاءِ الْأَرْبَعَةَ عَشَرَ نُوراً فَقَالَ مُحَمَّدٌ وَ عَلِيٌّ وَ فَاطِمَةُ وَ الْحَسَنُ وَ الْحُسَيْنُ وَ تِسْعَةٌ مِنْ وُلْدِ الْحُسَيْنِ وَ تَاسِعُهُمْ قَائِمُهُمْ ثُمَّ عَدَّهُمْ بِأَسْمَائِهِمْ</w:t>
      </w:r>
    </w:p>
    <w:p>
      <w:pPr>
        <w:pStyle w:val="BookText"/>
        <w:rPr/>
      </w:pPr>
      <w:r>
        <w:rPr>
          <w:rFonts w:ascii="IRNazanin" w:hAnsi="IRNazanin" w:eastAsia="IRNazanin"/>
          <w:color w:val="111111"/>
          <w:sz w:val="28"/>
          <w:sz w:val="28"/>
          <w:szCs w:val="28"/>
          <w:rtl w:val="true"/>
          <w:lang w:bidi="fa-IR"/>
        </w:rPr>
        <w:t>و جانشین و وصی و ولی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عظمت پروردگارم، به فاصله یک زه کمان یا کمتر از آن رسیدم،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بیشتر از تمام بندگانم تو را اطاعت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و وصی خود قرار بده که من او را برگزیده و ولی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و او را، به جهت محبتم به شما و کسانی که شما را دوست دارند و از شما اطاعت می کنند و شما را ولی خود گرفته اند، قبل از آفرینش بر عرش خود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شما را دوست بدارد و اطاعت کند و شما را ولی خود بگیرد، نزد من از مقربین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منکر ولایت شما باشد و از شما روی گرداند، نزد من از کافران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بین من و تو فاصله بیاندازد، با این که من و تو از یک نور و یک طینت هستیم؟ تو در دنیا و آخرت، از همه مردم، نسبت به من شایسته‌تر هستی، فرزندان تو فرزندان من و پیروان تو پیروان من و دوستان تو دوستان منند و شما فردا در بهشت با من خواهید بود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52" w:name="__RefHeading___Toc1022538_3381743652"/>
      <w:bookmarkStart w:id="53" w:name="_Toc24"/>
      <w:bookmarkEnd w:id="52"/>
      <w:r>
        <w:rPr>
          <w:rtl w:val="true"/>
        </w:rPr>
        <w:t xml:space="preserve">روایت </w:t>
      </w:r>
      <w:r>
        <w:rPr/>
        <w:t>6</w:t>
      </w:r>
      <w:bookmarkEnd w:id="53"/>
    </w:p>
    <w:p>
      <w:pPr>
        <w:pStyle w:val="BookText"/>
        <w:rPr/>
      </w:pPr>
      <w:r>
        <w:rPr>
          <w:rFonts w:ascii="IRNazanin" w:hAnsi="IRNazanin" w:eastAsia="IRNazanin"/>
          <w:color w:val="111111"/>
          <w:sz w:val="28"/>
          <w:sz w:val="28"/>
          <w:szCs w:val="28"/>
          <w:rtl w:val="true"/>
          <w:lang w:bidi="fa-IR"/>
        </w:rPr>
        <w:t>همین حدیث در کتاب محتضر از صدوق نقل می‌شود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فرزندان من و شیعیان تو شیعیان من و دوستانت دوستان منند و آن ها در قیامت با تو هستند و در بهشت همسایه منند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54" w:name="__RefHeading___Toc1022540_3381743652"/>
      <w:bookmarkStart w:id="55" w:name="_Toc25"/>
      <w:bookmarkEnd w:id="54"/>
      <w:r>
        <w:rPr>
          <w:rtl w:val="true"/>
        </w:rPr>
        <w:t xml:space="preserve">روایت </w:t>
      </w:r>
      <w:r>
        <w:rPr/>
        <w:t>7</w:t>
      </w:r>
      <w:bookmarkEnd w:id="5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چهارده نور از نور عظمت خود را، چهارده هزار سال قبل از آفرینش آدم آفرید که آن ها ارواح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نام ببرید که آن چهارده نور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حسن و حسین و نه نفر از فرزندان حسین که نهمی آن ها قائم ایشان است، سپس یکایک ایشان را نام بردند </w:t>
      </w:r>
      <w:bookmarkStart w:id="56" w:name="pg13964_146184"/>
    </w:p>
    <w:p>
      <w:pPr>
        <w:pStyle w:val="BookText"/>
        <w:rPr/>
      </w:pPr>
      <w:bookmarkEnd w:id="56"/>
      <w:r>
        <w:rPr>
          <w:rFonts w:ascii="Amiri" w:hAnsi="Amiri" w:eastAsia="Amiri" w:cs="Amiri"/>
          <w:color w:val="111111"/>
          <w:sz w:val="28"/>
          <w:sz w:val="28"/>
          <w:szCs w:val="28"/>
          <w:rtl w:val="true"/>
          <w:lang w:bidi="ar-SA"/>
        </w:rPr>
        <w:t xml:space="preserve">ثُمَّ قَالَ نَحْنُ وَ اللَّهِ الْأَوْصِيَاءُ الْخُلَفَاءُ مِنْ بَعْدِ رَسُولِ اللَّهِ صلي الله عليه و آله وَ نَحْنُ الْمَثَانِي الَّتِي أَعْطَاهَا اللَّهُ نَبِيَّنَا وَ نَحْنُ شَجَرَةُ النُّبُوَّةِ وَ مَنْبِتُ الرَّحْمَةِ وَ مَعْدِنُ الْحِكْمَةِ وَ مَصَابِيحُ الْعِلْمِ وَ مَوْضِعُ الرِّسَالَةِ وَ مُخْتَلَفُ الْمَلَائِكَةِ وَ مَوْضِعُ سِرِّ اللَّهِ وَ وَدِيعَةُ اللَّهِ جَلَّ اسْمُهُ فِي عِبَادِهِ وَ حَرَمُ اللَّهِ الْأَكْبَرُ وَ عَهْدُهُ الْمَسْئُولُ عَنْهُ فَمَنْ وَفَي بِعَهْدِنَا فَقَدْ وَفَي بِعَهْدِ اللَّهِ وَ مَنْ خَفَرَهُ </w:t>
      </w:r>
      <w:r>
        <w:rPr>
          <w:rStyle w:val="FootnoteAnchor"/>
          <w:rtl w:val="true"/>
        </w:rPr>
        <w:footnoteReference w:id="25"/>
      </w:r>
      <w:r>
        <w:rPr>
          <w:rFonts w:ascii="Amiri" w:hAnsi="Amiri" w:eastAsia="Amiri" w:cs="Amiri"/>
          <w:color w:val="111111"/>
          <w:sz w:val="28"/>
          <w:sz w:val="28"/>
          <w:szCs w:val="28"/>
          <w:rtl w:val="true"/>
          <w:lang w:bidi="ar-SA"/>
        </w:rPr>
        <w:t xml:space="preserve">فَقَدْ خَفَرَ ذِمَّةَ اللَّهِ وَ عَهْدَهُ عَرَفَنَا مَنْ عَرَفَنَا وَ جَهِلَنَا مَنْ جَهِلَنَا نَحْنُ الْأَسْمَاءُ الْحُسْنَي الَّتِي لَا يَقْبَلُ اللَّهُ مِنَ الْعِبَادِ عَمَلًا إِلَّا بِمَعْرِفَتِنَا وَ نَحْنُ وَ اللَّهِ الْكَلِمَاتُ الَّتِي تَلَقَّاهَا آدَمُ مِنْ رَبِّهِ فَتابَ عَلَيْهِ إِنَّ اللَّهَ تَعَالَي خَلَقَنَا فَأَحْسَنَ خَلْقَنَا وَ صَوَّرَنَا فَأَحْسَنَ صُوَرَنَا وَ جَعَلَنَا عَيْنَهُ عَلَي عِبَادِهِ وَ لِسَانَهُ النَّاطِقَ فِي خَلْقِهِ وَ يَدَهُ الْمَبْسُوطَةَ عَلَيْهِمْ بِالرَّأْفَةِ وَ الرَّحْمَةِ وَ وَجْهَهُ الَّذِي يُؤْتَي مِنْهُ وَ بَابَهُ الَّذِي يَدُلُّ عَلَيْهِ وَ خُزَّانَ عِلْمِهِ وَ تَرَاجِمَةَ وَحْيِهِ وَ أَعْلَامَ دِينِهِ وَ الْعُرْوَةَ الْوُثْقَي وَ الدَّلِيلَ الْوَاضِحَ لِمَنِ اهْتَدَي وَ بِنَا أَثْمَرَتِ الْأَشْجَارُ وَ أَيْنَعَتِ الثِّمَارُ وَ جَرَتِ الْأَنْهَارُ وَ نَزَلَ الْغَيْثُ مِنَ السَّمَاءِ وَ نَبَتَ عُشْبُ الْأَرْضِ وَ بِعِبَادَتِنَا عُبِدَ اللَّهُ وَ لَوْلَانَا مَا عُرِفَ اللَّهُ وَ ايْمُ اللَّهِ لَوْ لَا وَصِيَّةٌ سَبَقَتْ وَ عَهْدٌ أُخِذَ عَلَيْنَا لَقُلْتُ قَوْلًا يَعْجَبُ مِنْهُ أَوْ يَذْهَلُ مِنْهُ الْأَوَّلُونَ وَ الْآخِرُونَ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022542_3381743652"/>
      <w:bookmarkStart w:id="58" w:name="_Toc26"/>
      <w:bookmarkEnd w:id="57"/>
      <w:r>
        <w:rPr>
          <w:rtl w:val="true"/>
        </w:rPr>
        <w:t>«</w:t>
      </w:r>
      <w:r>
        <w:rPr/>
        <w:t>8</w:t>
      </w:r>
      <w:r>
        <w:rPr>
          <w:rtl w:val="true"/>
        </w:rPr>
        <w:t>»</w:t>
      </w:r>
      <w:bookmarkEnd w:id="58"/>
    </w:p>
    <w:p>
      <w:pPr>
        <w:pStyle w:val="BookText"/>
        <w:rPr/>
      </w:pPr>
      <w:r>
        <w:rPr>
          <w:rFonts w:ascii="Amiri" w:hAnsi="Amiri" w:eastAsia="Amiri" w:cs="Amiri"/>
          <w:color w:val="111111"/>
          <w:sz w:val="28"/>
          <w:sz w:val="28"/>
          <w:szCs w:val="28"/>
          <w:rtl w:val="true"/>
          <w:lang w:bidi="ar-SA"/>
        </w:rPr>
        <w:t xml:space="preserve">وَ مِنْ كِتَابِ الْآلِ، لِابْنِ خَالَوَيْهِ رَفَعَهُ إِلَي أَبِي مُحَمَّدٍ الْعَسْكَرِيِّ عَنْ آبَائِهِ عليهم السلام قَالَ قَالَ رَسُولُ اللَّهِ صلي الله عليه و آله لَمَّا خَلَقَ اللَّهُ آدَمَ وَ حَوَّاءَ عليهما السلام تَبَخْتَرَا فِي الْجَنَّةِ فَقَالَ آدَمُ لِحَوَّاءَ مَا خَلَقَ اللَّهُ خَلْقاً هُوَ أَحْسَنُ مِنَّا فَأَوْحَي اللَّهُ عَزَّ وَ جَلَّ إِلَي جَبْرَئِيلَ أَنِ ائْتِنِي بِعَبْدَتِيَ الَّتِي فِي جَنَّةِ الْفِرْدَوْسِ الْأَعْلَي فَلَمَّا دَخَلَا الْفِرْدَوْسَ نَظَرَا إِلَي جَارِيَةٍ عَلَي دُرْنُوكٍ </w:t>
      </w:r>
      <w:r>
        <w:rPr>
          <w:rStyle w:val="FootnoteAnchor"/>
          <w:rtl w:val="true"/>
        </w:rPr>
        <w:footnoteReference w:id="27"/>
      </w:r>
      <w:r>
        <w:rPr>
          <w:rFonts w:ascii="Amiri" w:hAnsi="Amiri" w:eastAsia="Amiri" w:cs="Amiri"/>
          <w:color w:val="111111"/>
          <w:sz w:val="28"/>
          <w:sz w:val="28"/>
          <w:szCs w:val="28"/>
          <w:rtl w:val="true"/>
          <w:lang w:bidi="ar-SA"/>
        </w:rPr>
        <w:t xml:space="preserve">مِنْ دَرَانِيكِ الْجَنَّةِ عَلَي رَأْسِهَا تَاجٌ مِنْ نُورٍ وَ فِي أُذُنَيْهَا قُرْطَانِ مِنْ نُورٍ قَدْ أَشْرَقَتِ الْجِنَانُ مِنْ حُسْنِ وَجْهِهَا قَالَ آدَمُ حَبِيبِي جَبْرَئِيلُ مَنْ هَذِهِ الْجَارِيَةُ الَّتِي قَدْ أَشْرَقَتِ الْجِنَانُ مِنْ حُسْنِ وَجْهِهَا فَقَالَ هَذِهِ فَاطِمَةُ </w:t>
      </w:r>
      <w:r>
        <w:rPr>
          <w:rStyle w:val="FootnoteAnchor"/>
          <w:rtl w:val="true"/>
        </w:rPr>
        <w:footnoteReference w:id="28"/>
      </w:r>
      <w:r>
        <w:rPr>
          <w:rFonts w:ascii="Amiri" w:hAnsi="Amiri" w:eastAsia="Amiri" w:cs="Amiri"/>
          <w:color w:val="111111"/>
          <w:sz w:val="28"/>
          <w:sz w:val="28"/>
          <w:szCs w:val="28"/>
          <w:rtl w:val="true"/>
          <w:lang w:bidi="ar-SA"/>
        </w:rPr>
        <w:t>بِنْتُ مُحَمَّدٍ صلي الله عليه و آله نَبِيٍّ مِنْ وُلْدِكَ يَكُونُ فِي آخِرِ</w:t>
      </w:r>
    </w:p>
    <w:p>
      <w:pPr>
        <w:pStyle w:val="BookText"/>
        <w:rPr/>
      </w:pP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اوصیا و جانشینان بعد از رسول الله صلی الله علیه و آله هستیم، ما آن مثانی هستیم که خداوند به پیامبرمان عنایت کرد، و ما درخت نبوت و زادگاه رحمت و معدن حکمت و چراغ‌های دانش و پایگاه رسالت و محل رفت و آمد ملائکه و رازداران خداوند و امانت خداوند بلند مرتبه در میان بندگانش و حرم بزرگ خدا و پیمان بازخواست‌شدنی او هستیم، هر کس پیمان ما را وفادار باشد، عهد خدا را وفا کرده و هر کس پیمان ما را نقض کند، عهد خدا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ما را می شناسد، ما را می شناسد و آن که نمی شناسد،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اسمای حسنایی هستیم که خداوند جز با معرفت ما، عملی را از بندگان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ما همان کلماتی هستیم که آدم از پروردگارش فرا گرفت و بعد توبه‌اش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نیکوترین وجه آفرید به نیکوترین صورت درآورد و ما را چشم خویش بر بندگانش و زبان گویای خویش در میان خلقش قرار داد، و ما را دست رأفت و رحمتش که بر بندگان آرمیده و جهتی که از آن جانب باید به سوی او رفت و دربی که راهنمای به اوست قرار داد و ما را گنجینه‌های علمش و ترجمان وحیش و برجستگان دینش و دستاویز محکم و دلیل آشکار برای هدایت‌جویان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درختان میوه می دهند و میوه‌ها می رسند و نهرها جاری می گردند و باران از آسمان می‌بارد و گیاه در زمین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ماست که خدا پرستش می شود و اگر ما نبودیم، خدا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سفارش قبلی نبود و پیمان از ما نگرفته بودند، سخنی می گفتم که موجب شگفتی شود یا گذشتگان و آیندگان به حال خود واگذاشته شوند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59" w:name="__RefHeading___Toc1022544_3381743652"/>
      <w:bookmarkStart w:id="60" w:name="_Toc27"/>
      <w:bookmarkEnd w:id="59"/>
      <w:r>
        <w:rPr>
          <w:rtl w:val="true"/>
        </w:rPr>
        <w:t xml:space="preserve">روایت </w:t>
      </w:r>
      <w:r>
        <w:rPr/>
        <w:t>8</w:t>
      </w:r>
      <w:bookmarkEnd w:id="6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خالویه در کتاب آل از حضرت امام حسن عسکری علیه السّلام و ایشان از پدران خودشان علیهم السلام نقل می کنند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و حوا علیهما السلام را آفرید، در بهشت به خویشتن مغرور شدند؛ آدم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موجودی از ما نیکوتر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به جبرئیل وحی کرد که این دو بنده مرا به فردوس اعلی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دو وارد فردوس اعلی شدند، چشمشان به دختری افتاد که بر فرشی مرصع از فرش های بهشت نشسته و بر سر، تاجی از نور و بر دو گوش، دو گوشواره از نور دارد که از زیبایی رویش او بهشت روشن شده است، آدم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که از نور جمالش بهشت درخشان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دختر محمّد صلی الله علیه و آله، یکی از فرزندان تو است که در آخر الزمان خواهد بود</w:t>
      </w:r>
      <w:r>
        <w:rPr>
          <w:rFonts w:eastAsia="IRNazanin" w:cs="IRNazanin"/>
          <w:color w:val="111111"/>
          <w:sz w:val="28"/>
          <w:szCs w:val="28"/>
          <w:rtl w:val="true"/>
          <w:lang w:bidi="fa-IR"/>
        </w:rPr>
        <w:t xml:space="preserve">. </w:t>
      </w:r>
      <w:bookmarkStart w:id="61" w:name="pg13964_146185"/>
    </w:p>
    <w:p>
      <w:pPr>
        <w:pStyle w:val="BookText"/>
        <w:rPr/>
      </w:pPr>
      <w:bookmarkEnd w:id="61"/>
      <w:r>
        <w:rPr>
          <w:rFonts w:ascii="Amiri" w:hAnsi="Amiri" w:eastAsia="Amiri" w:cs="Amiri"/>
          <w:color w:val="111111"/>
          <w:sz w:val="28"/>
          <w:sz w:val="28"/>
          <w:szCs w:val="28"/>
          <w:rtl w:val="true"/>
          <w:lang w:bidi="ar-SA"/>
        </w:rPr>
        <w:t xml:space="preserve">الزَّمَانِ قَالَ فَمَا هَذَا التَّاجُ الَّذِي عَلَي رَأْسِهَا قَالَ بَعْلُهَا عَلِيُّ بْنُ أَبِي طَالِبٍ قَالَ فَمَا الْقُرْطَانِ اللَّذَانِ فِي أُذُنَيْهَا قَالَ وَلَدَاهَا الْحَسَنُ وَ الْحُسَيْنُ قَالَ حَبِيبِي جَبْرَئِيلُ أَ خُلِقُوا قَبْلِي قَالَ هُمْ مَوْجُودُونَ فِي غَامِضِ عِلْمِ اللَّهِ عَزَّ وَ جَلَّ قَبْلَ أَنْ تُخْلَقَ بِأَرْبَعَةِ آلَافِ سَنَةٍ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022546_3381743652"/>
      <w:bookmarkStart w:id="63" w:name="_Toc28"/>
      <w:bookmarkEnd w:id="62"/>
      <w:r>
        <w:rPr>
          <w:rtl w:val="true"/>
        </w:rPr>
        <w:t>«</w:t>
      </w:r>
      <w:r>
        <w:rPr/>
        <w:t>9</w:t>
      </w:r>
      <w:r>
        <w:rPr>
          <w:rtl w:val="true"/>
        </w:rPr>
        <w:t>»</w:t>
      </w:r>
      <w:bookmarkEnd w:id="63"/>
    </w:p>
    <w:p>
      <w:pPr>
        <w:pStyle w:val="BookText"/>
        <w:rPr/>
      </w:pPr>
      <w:r>
        <w:rPr>
          <w:rFonts w:ascii="Amiri" w:hAnsi="Amiri" w:eastAsia="Amiri" w:cs="Amiri"/>
          <w:color w:val="111111"/>
          <w:sz w:val="28"/>
          <w:sz w:val="28"/>
          <w:szCs w:val="28"/>
          <w:rtl w:val="true"/>
          <w:lang w:bidi="ar-SA"/>
        </w:rPr>
        <w:t>وَ مِنْ كِتَابِ السَّيِّدِ حَسَنِ بْنِ كَبْشٍ، مِمَّا أَخَذَهُ مِنَ الْمُقْتَضَبِ وَ وَجَدْتُهُ فِي الْمُقْتَضَبِ أَيْضاً مُسْنَداً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رَسُولِ اللَّهِ صلي الله عليه و آله فَلَمَّا نَظَرَ إِلَيَّ قَالَ يَا سَلْمَانُ إِنَّ اللَّهَ عَزَّ وَ جَلَّ لَمْ يَبْعَثْ نَبِيّاً وَ لَا رَسُولًا إِلَّا جَعَلَ لَهُ اثْنَيْ عَشَرَ نَقِيباً قَالَ قُلْتُ يَا رَسُولَ اللَّهِ قَدْ عَرَفْتُ هَذَا مِنَ الْكِتَابَيْنِ </w:t>
      </w:r>
      <w:r>
        <w:rPr>
          <w:rStyle w:val="FootnoteAnchor"/>
          <w:rtl w:val="true"/>
        </w:rPr>
        <w:footnoteReference w:id="31"/>
      </w:r>
      <w:r>
        <w:rPr>
          <w:rFonts w:ascii="Amiri" w:hAnsi="Amiri" w:eastAsia="Amiri" w:cs="Amiri"/>
          <w:color w:val="111111"/>
          <w:sz w:val="28"/>
          <w:sz w:val="28"/>
          <w:szCs w:val="28"/>
          <w:rtl w:val="true"/>
          <w:lang w:bidi="ar-SA"/>
        </w:rPr>
        <w:t xml:space="preserve">قَالَ يَا سَلْمَانُ فَهَلْ عَلِمْتَ نُقَبَائِيَ الِاثْنَيْ عَشَرَ الَّذِينَ اخْتَارَهُمُ اللَّهُ لِلْإِمَامَةِ مِنْ بَعْدِي فَقُلْتُ اللَّهُ وَ رَسُولُهُ أَعْلَمُ قَالَ يَا سَلْمَانُ خَلَقَنِيَ اللَّهُ مِنْ صَفَاءِ نُورِهِ فَدَعَانِي فَأَطَعْتُهُ وَ خَلَقَ مِنْ نُورِي عَلِيّاً فَدَعَاهُ إِلَي طَاعَتِهِ فَأَطَاعَهُ وَ خَلَقَ مِنْ نُورِي وَ نُورِ عَلِيٍّ عليه السلام فَاطِمَةَ فَدَعَاهَا فَأَطَاعَتْهُ وَ خَلَقَ مِنِّي وَ مِنْ عَلِيٍّ وَ مِنْ فَاطِمَةَ الْحَسَنَ وَ الْحُسَيْنَ فَدَعَاهُمَا فَأَطَاعَاهُ فَسَمَّانَا اللَّهُ عَزَّ وَ جَلَّ بِخَمْسَةِ أَسْمَاءٍ مِنْ أَسْمَائِهِ فَاللَّهُ الْمَحْمُودُ وَ أَنَا مُحَمَّدٌ وَ اللَّهُ الْعَلِيُّ وَ هَذَا عَلِيٌّ وَ اللَّهُ فَاطِرٌ وَ هَذِهِ فَاطِمَةُ وَ اللَّهُ الْإِحْسَانُ </w:t>
      </w:r>
      <w:r>
        <w:rPr>
          <w:rStyle w:val="FootnoteAnchor"/>
          <w:rtl w:val="true"/>
        </w:rPr>
        <w:footnoteReference w:id="32"/>
      </w:r>
      <w:r>
        <w:rPr>
          <w:rFonts w:ascii="Amiri" w:hAnsi="Amiri" w:eastAsia="Amiri" w:cs="Amiri"/>
          <w:color w:val="111111"/>
          <w:sz w:val="28"/>
          <w:sz w:val="28"/>
          <w:szCs w:val="28"/>
          <w:rtl w:val="true"/>
          <w:lang w:bidi="ar-SA"/>
        </w:rPr>
        <w:t>وَ هَذَا الْحَسَنُ وَ اللَّهُ الْمُحْسِنُ وَ 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 مِنْ نُورِ الْحُسَيْنِ تِسْعَةَ أَئِمَّةٍ فَدَعَاهُمْ فَأَطَاعُوهُ قَبْلَ أَنْ يَخْلُقَ اللَّهُ سَمَاءً مَبْنِيَّةً أَوْ أَرْضاً مَدْحِيَّةً أَوْ هَوَاءً أَوْ مَاءً أَوْ مَلَكاً أَوْ بَشَراً وَ كُنَّا بِعِلْمِهِ أَنْوَاراً نُسَبِّحُهُ وَ نَسْمَعُ لَهُ وَ نُطِيعُ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قُلْتُ يَا رَسُولَ اللَّهِ بِأَبِي أَنْتَ وَ أُمِّي مَا لِمَنْ عَرَفَ هَؤُلَاءِ فَقَالَ يَا سَلْمَانُ مَنْ عَرَفَهُمْ حَقَّ مَعْرِفَتِهِمْ وَ اقْتَدَي بِهِمْ فَوَالَي وَلِيَّهُمْ وَ تَبَرَّأَ مِنْ عَدُوِّهِمْ فَهُوَ وَ اللَّهِ مِنَّا يَرِدُ حَيْثُ نَرِدُ وَ يَسْكُنُ حَيْثُ نَسْكُنُ قُلْتُ يَا رَسُولَ اللَّهِ يَكُونُ إِيمَانٌ بِهِمْ بِغَيْرِ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چیست که بر سر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گوشواره که بر دو گوشش است،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حسن و حسین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قبل از من آفریده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علم غامض خداوند عزّ و جلّ، چهار هزار سال پیش از خلقت تو وجود داشتند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64" w:name="__RefHeading___Toc1022548_3381743652"/>
      <w:bookmarkStart w:id="65" w:name="_Toc29"/>
      <w:bookmarkEnd w:id="64"/>
      <w:r>
        <w:rPr>
          <w:rtl w:val="true"/>
        </w:rPr>
        <w:t xml:space="preserve">روایت </w:t>
      </w:r>
      <w:r>
        <w:rPr/>
        <w:t>9</w:t>
      </w:r>
      <w:bookmarkEnd w:id="65"/>
    </w:p>
    <w:p>
      <w:pPr>
        <w:pStyle w:val="BookText"/>
        <w:rPr/>
      </w:pPr>
      <w:r>
        <w:rPr>
          <w:rFonts w:ascii="IRNazanin" w:hAnsi="IRNazanin" w:eastAsia="IRNazanin"/>
          <w:color w:val="111111"/>
          <w:sz w:val="28"/>
          <w:sz w:val="28"/>
          <w:szCs w:val="28"/>
          <w:rtl w:val="true"/>
          <w:lang w:bidi="fa-IR"/>
        </w:rPr>
        <w:t>کتاب سید حسن بن کبش از مقتضب، که من خود نیز در مقتضب این خبر را مستند به سلمان فارسی مشاهده کردم، نقل می کند که،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صلی اللَّه علیه و آله رسیدم، وقتی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 و یا رسولی را برنیانگیخت مگر این که برای او دوازده نقیب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تورات و انجیل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نقیبان دوازده‌گانه مرا، که خداوند آن ها را برای امامت بعد از من برگزیده است،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نور خالص خود آفرید، سپس مرا خواند و من اطاعت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علی را آفرید، او را دعوت به اطاعت خود کرد و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و نور علی فاطمه را آفرید، او را دعوت کرد و او نیز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علی و فاطمه، حسن و حسین را آفرید، آن دو را هم خواند، هر دو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پنج اسم از اسمهای خود نامید؛ خداوند محمود است و من محمّد، خداوند علی است و این هم علی، خداوند فاطر است و این فاطمه، خداوند صاحب احسان است و این حسن، او محسن است و این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نور حسین نه امام آفرید و آن ها را دعوت کرد و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قبل از آن بود که آسمان را افراشته یا زمین را گسترده کند یا هوا و یا آب و ملک یا بشری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 خدا انواری بودیم که او را تسبیح می کردیم و به فرمانش گوش می دادیم و او را اطاعت می کردیم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ها را بشناسند، چه چیزی در انتظارشان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ها را به حقیقت معرفت بشناسد و به آن ها اقتدا کند و دوست دار دوست آن ها و بیزار از دشمنانشان باشد، به خدا قسم او از ماست، و به هر جا که ما وارد شویم، وارد خواهد شد و هر جا که منزل بگیریم او نیز منزل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بدون شناختن ایشان و نام و نژادشان، ایمان به آن ها داشت؟ </w:t>
      </w:r>
    </w:p>
    <w:p>
      <w:pPr>
        <w:pStyle w:val="BookText"/>
        <w:rPr/>
      </w:pPr>
      <w:r>
        <w:rPr>
          <w:rFonts w:ascii="Amiri" w:hAnsi="Amiri" w:eastAsia="Amiri" w:cs="Amiri"/>
          <w:color w:val="111111"/>
          <w:sz w:val="28"/>
          <w:sz w:val="28"/>
          <w:szCs w:val="28"/>
          <w:rtl w:val="true"/>
          <w:lang w:bidi="ar-SA"/>
        </w:rPr>
        <w:t xml:space="preserve">مَعْرِفَتِهِمْ وَ أَسْمَائِهِمْ وَ أَنْسَابِهِمْ فَقَالَ لَا يَا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رَسُولَ اللَّهِ فَأَنَّي لِي بِهِمْ قَالَ قَدْ عَرَفْتَ إِلَي الْحُسَيْنِ ثُمَّ سَيِّدُ الْعَابِدِينَ عَلِيُّ بْنُ الْحُسَيْنِ ثُمَّ ابْنُهُ مُحَمَّدُ بْنُ عَلِيٍّ بَاقِرُ عِلْمِ الْأَوَّلِينَ وَ الْآخِرِينَ مِنَ النَّبِيِّينَ وَ الْمُرْسَلِينَ ثُمَّ ابْنُهُ جَعْفَرُ بْنُ مُحَمَّدٍ لِسَانُ اللَّهِ الصَّادِقُ ثُمَّ مُوسَي بْنُ جَعْفَرٍ الْكَاظِمُ غَيْظَهُ صَبْراً فِي اللَّهِ ثُمَّ عَلِيُّ بْنُ مُوسَي الرِّضَا لِأَمْرِ اللَّهِ ثُمَّ مُحَمَّدُ بْنُ عَلِيٍّ الْجَوَادُ الْمُخْتَارُ مِنْ خَلْقِ اللَّهِ ثُمَّ عَلِيُّ بْنُ مُحَمَّدٍ الْهَادِي إِلَي اللَّهِ ثُمَّ الْحَسَنُ بْنُ عَلِيٍّ الصَّامِتُ الْأَمِينُ الْعَسْكَرِيُّ ثُمَّ ابْنُهُ حُجَّةُ بْنُ الْحَسَنِ الْمَهْدِيُّ النَّاطِقُ الْقَائِمُ بِأَمْرِ اللَّهِ قَالَ سَلْمَانُ 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يَا رَسُولَ اللَّهِ ادْعُ اللَّهَ لِي بِإِدْرَاكِهِمْ قَالَ يَا سَلْمَانُ إِنَّكَ مُدْرِكُهُمْ وَ أَمْثَالُكَ وَ مَنْ تَوَلَّاهُمْ بِحَقِيقَةِ الْمَعْرِفَةِ قَالَ سَلْمَانُ فَشَكَرْتُ اللَّهَ كَثِيراً ثُمَّ قُلْتُ يَا رَسُولَ اللَّهِ مُؤَجَّلٌ فِيَّ إِلَي أَنْ أُدْرِكَهُمْ فَقَالَ يَا سَلْمَانُ اقْرَأْ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سَلْمَانُ فَاشْتَدَّ بُكَائِي وَ شَوْقِي فَقُلْتُ يَا رَسُولَ اللَّهِ بِعَهْدٍ مِنْكَ فَقَالَ إِي وَ الَّذِي أَرْسَلَ مُحَمَّداً إِنَّهُ بِعَهْدٍ مِنِّي وَ عَلِيٍّ وَ فَاطِمَةَ وَ الْحَسَنِ وَ الْحُسَيْنِ وَ تِسْعَةِ أَئِمَّةٍ وَ كُلِّ مَنْ هُوَ مِنَّا وَ مَظْلُومٍ فِينَا إِي وَ اللَّهِ يَا سَلْمَانُ ثُمَّ لَيُحْضَرَنَّ إِبْلِيسُ وَ جُنُودُهُ وَ كُلُّ مَنْ مَحَضَ الْإِيمَانَ مَحْضاً وَ مَحَضَ الْكُفْرَ مَحْضاً حَتَّي يُؤْخَذَ بِالْقِصَاصِ وَ الأوثار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التُّرَاثِ وَ لَا يَظْلِمُ رَبُّكَ أَحَداً وَ نَحْنُ تَأْوِيلُ هَذِهِ الْآيَةِ وَ نُرِيدُ أَنْ نَمُنَّ عَلَي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36"/>
      </w:r>
      <w:r>
        <w:rPr>
          <w:rFonts w:ascii="Amiri" w:hAnsi="Amiri" w:eastAsia="Amiri" w:cs="Amiri"/>
          <w:color w:val="111111"/>
          <w:sz w:val="28"/>
          <w:sz w:val="28"/>
          <w:szCs w:val="28"/>
          <w:rtl w:val="true"/>
          <w:lang w:bidi="ar-SA"/>
        </w:rPr>
        <w:t>قَالَ سَلْمَانُ فَقُمْتُ بَيْنَ يَدَيْ رَسُولِ 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آن ها را بشناسم؟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علیه السّلام را که شناخته‌ای، پس از او سید العابدین علی بن الحسین، سپس پسرش محمّد بن علی باقر و شکافنده علم پیشینیان و پسینیان از پیامبران و مرسلین، بعد جعفر بن محمّد زبان راستین خدا، سپس موسی بن جعفر که خشم خود را در راه خدا فرو می برد، سپس علی بن موسی الرضا که راضی به امر خداست، سپس محمّد بن علی جواد که برگزیده خلق خداست، سپس علی بن محمّد راهنما و هادی به سوی خدا، سپس حسن بن علی خاموش و امین و عسکری، سپس فرزندش حجة بن الحسن المهدی گوینده و قائم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برایم دعا کنید که آن ها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درک خواهی کرد و همچنین کسانی که مثل تو باشند و هر کس که آن ها را به حقیقت معرفت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من آن قدر خواهد شد که ایشان را درک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جاءَ وَعْدُ أُولاهُما بَعَثْنا عَلَیْکُمْ عِباداً لَنا أُولِی بَأْسٍ شَدِیدٍ فَجاسُوا خِلالَ الدِّیارِ وَ کانَ وَعْداً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آنگاه که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دو فرا رسد بندگانی از خود را که سخت نیرومندند بر شما می‌گماریم تا میان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قتل و غارت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 درآیند و این تهدید تحقق‌یافتنی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بر آنان چیره می‌کنیم و شما را با اموال و پسران یاری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شما را بیشتر می‌گرداند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سخت به گریه افتادم،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تعهدی می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 خدایی که محمّد را به رسالت برانگیخت، من و علی و فاطمه و حسن و حسین و نه نفر از امامان فرزند حسین، و هر کس از ما محسوب شود و در باره ما به او ستم روا گردد، این تعهد را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سپس شیطان و سپاهش حاضر می شوند و همه کسانی که ایمان واقعی داشته اند و یا واقعا کافر بوده اند نیز حاضر می شوند تا این که قصاص ها و کیفرها و ارث ها باز پس گرفته شود و هرگز پروزدگارت به احدی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تأویل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نُمَکِّنَ لَهُمْ فِی الْأَرْضِ وَ نُرِیَ فِرْعَوْنَ وَ هامانَ وَ جُنُودَهُما مِنْهُمْ ما کانُوا یَحْذَرُونَ</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 چه را که از جانب آنان بیمناک بودند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 رسول خدا برخاستم </w:t>
      </w:r>
      <w:bookmarkStart w:id="66" w:name="pg13964_146187"/>
    </w:p>
    <w:p>
      <w:pPr>
        <w:pStyle w:val="BookText"/>
        <w:rPr/>
      </w:pPr>
      <w:bookmarkEnd w:id="66"/>
      <w:r>
        <w:rPr>
          <w:rFonts w:ascii="Amiri" w:hAnsi="Amiri" w:eastAsia="Amiri" w:cs="Amiri"/>
          <w:color w:val="111111"/>
          <w:sz w:val="28"/>
          <w:sz w:val="28"/>
          <w:szCs w:val="28"/>
          <w:rtl w:val="true"/>
          <w:lang w:bidi="ar-SA"/>
        </w:rPr>
        <w:t xml:space="preserve">وَ مَا يُبَالِي سَلْمَانُ مَتَي لَقِيَ الْمَوْتَ أَوْ لَقِيَهُ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1022550_3381743652"/>
      <w:bookmarkStart w:id="68" w:name="_Toc30"/>
      <w:bookmarkEnd w:id="67"/>
      <w:r>
        <w:rPr>
          <w:rtl w:val="true"/>
        </w:rPr>
        <w:t>«</w:t>
      </w:r>
      <w:r>
        <w:rPr/>
        <w:t>10</w:t>
      </w:r>
      <w:r>
        <w:rPr>
          <w:rtl w:val="true"/>
        </w:rPr>
        <w:t>»</w:t>
      </w:r>
      <w:bookmarkEnd w:id="68"/>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أَبِيهِ عَنْ سَعْدٍ عَنِ ابْنِ عِيسَي عَنْ مُحَمَّدٍ الْبَرْقِيِّ عَنْ فَضَالَةَ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شِيعَتَنَا خُلِقْنَا مِنْ طِينَةٍ مِنْ عِلِّيِّينَ وَ خُلِقَ عَدُوُّنَا مِنْ طِينَةِ خَبَالٍ مِنْ حَمَإٍ مَسْنُونٍ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022552_3381743652"/>
      <w:bookmarkStart w:id="70" w:name="_Toc31"/>
      <w:bookmarkEnd w:id="69"/>
      <w:r>
        <w:rPr>
          <w:rtl w:val="true"/>
        </w:rPr>
        <w:t>بيان</w:t>
      </w:r>
      <w:bookmarkEnd w:id="70"/>
    </w:p>
    <w:p>
      <w:pPr>
        <w:pStyle w:val="BookText"/>
        <w:rPr/>
      </w:pPr>
      <w:r>
        <w:rPr>
          <w:rFonts w:ascii="Amiri" w:hAnsi="Amiri" w:eastAsia="Amiri" w:cs="Amiri"/>
          <w:color w:val="111111"/>
          <w:sz w:val="28"/>
          <w:sz w:val="28"/>
          <w:szCs w:val="28"/>
          <w:rtl w:val="true"/>
          <w:lang w:bidi="ar-SA"/>
        </w:rPr>
        <w:t>قال الجزري فيه من شرب الخمر سقاه الله من طينة الخبال يوم القيامة جاء تفسيره في الحديث أن الخبال عصارة أهل النار و الخبال في الأصل الفساد و يكون في الأفعال و الأبدان و العقول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022554_3381743652"/>
      <w:bookmarkStart w:id="72" w:name="_Toc32"/>
      <w:bookmarkEnd w:id="71"/>
      <w:r>
        <w:rPr>
          <w:rtl w:val="true"/>
        </w:rPr>
        <w:t>«</w:t>
      </w:r>
      <w:r>
        <w:rPr/>
        <w:t>11</w:t>
      </w:r>
      <w:r>
        <w:rPr>
          <w:rtl w:val="true"/>
        </w:rPr>
        <w:t>»</w:t>
      </w:r>
      <w:bookmarkEnd w:id="72"/>
    </w:p>
    <w:p>
      <w:pPr>
        <w:pStyle w:val="BookText"/>
        <w:rPr/>
      </w:pPr>
      <w:r>
        <w:rPr>
          <w:rFonts w:ascii="Amiri" w:hAnsi="Amiri" w:eastAsia="Amiri" w:cs="Amiri"/>
          <w:color w:val="111111"/>
          <w:sz w:val="28"/>
          <w:sz w:val="28"/>
          <w:szCs w:val="28"/>
          <w:rtl w:val="true"/>
          <w:lang w:bidi="ar-SA"/>
        </w:rPr>
        <w:t xml:space="preserve">ير، بصائر الدرجات ابْنُ عِيسَي عَنِ ابْنِ مَحْبُوبٍ عَنْ بِشْرِ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مُحَمَّداً صلي الله عليه و آله مِنْ طِينَةٍ مِنْ جَوْهَرَةٍ تَحْتَ الْعَرْشِ وَ إِنَّهُ كَانَ لِطِينَتِهِ نَضْجٌ فَجَبَلَ طِينَةَ أَمِيرِ الْمُؤْمِنِينَ عليه السلام مِنْ نَضْجِ طِينَةِ رَسُولِ اللَّهِ صلي الله عليه و آله وَ كَانَ لِطِينَةِ أَمِيرِ الْمُؤْمِنِينَ عليه السلام نَضْجٌ فَجَبَلَ طِينَتَنَا مِنْ فَضْلِ طِينَةِ أَمِيرِ الْمُؤْمِنِينَ عليه السلام وَ كَانَتْ لِطِينَتِنَا نَضْجٌ فَجَبَلَ طِينَةَ شِيعَتِنَا مِنْ نَضْجِ طِينَتِنَا فَقُلُوبُهُمْ تَحِنُّ إِلَيْنَا وَ قُلُوبُنَا تَعْطِفُ عَلَيْهِمْ تَعَطُّفَ الْوَالِدِ عَلَي الْوَلَدِ وَ نَحْنُ خَيْرٌ لَهُمْ وَ هُمْ خَيْرٌ لَنَا وَ رَسُولُ اللَّهِ لَنَا خَيْرٌ وَ نَحْنُ لَهُ خَيْرٌ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022556_3381743652"/>
      <w:bookmarkStart w:id="74" w:name="_Toc33"/>
      <w:bookmarkEnd w:id="73"/>
      <w:r>
        <w:rPr>
          <w:rtl w:val="true"/>
        </w:rPr>
        <w:t>«</w:t>
      </w:r>
      <w:r>
        <w:rPr/>
        <w:t>12</w:t>
      </w:r>
      <w:r>
        <w:rPr>
          <w:rtl w:val="true"/>
        </w:rPr>
        <w:t>»</w:t>
      </w:r>
      <w:bookmarkEnd w:id="74"/>
    </w:p>
    <w:p>
      <w:pPr>
        <w:pStyle w:val="BookText"/>
        <w:rPr/>
      </w:pPr>
      <w:r>
        <w:rPr>
          <w:rFonts w:ascii="Amiri" w:hAnsi="Amiri" w:eastAsia="Amiri" w:cs="Amiri"/>
          <w:color w:val="111111"/>
          <w:sz w:val="28"/>
          <w:sz w:val="28"/>
          <w:szCs w:val="28"/>
          <w:rtl w:val="true"/>
          <w:lang w:bidi="ar-SA"/>
        </w:rPr>
        <w:t>ير، بصائر الدرجات مُحَمَّدُ بْنُ عِيسَي عَنْ أَبِي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يَا أَبَا الْحَجَّاجِ إِنَّ اللَّهَ خَلَقَ مُحَمَّداً وَ آلَ مُحَمَّدٍ صلي الله عليه و آله مِنْ طِينَةِ عِلِّيِّينَ وَ خَلَقَ قُلُوبَهُمْ مِنْ طِينَةِ فَوْقِ ذَلِكَ وَ خَلَقَ شِيعَتَنَا مِنْ طِينَةِ دُونِ عِلِّيِّينَ وَ خَلَقَ قُلُوبَهُمْ مِنْ طِينَةِ عِلِّيِّينَ فَقُلُوبُ شِيعَتِنَا مِنْ أَبْدَانِ آلِ مُحَمَّدٍ وَ إِنَّ اللَّهَ خَلَقَ عَدُوَّ آلِ مُحَمَّدٍ صلي الله عليه و آله مِنْ طِينِ سِجِّينٍ وَ خَلَقَ قُلُوبَهُمْ مِنْ طِينٍ أَخْبَثَ مِنْ ذَلِكَ وَ خَلَقَ شِيعَتَهُمْ مِنْ طِينٍ دُونَ طِينِ سِجِّينٍ وَ خَلَقَ قُلُوبَهُمْ مِنْ طِينِ سِجِّينٍ فَقُلُوبُهُمْ مِنْ أَبْدَانِ أُولَئِكَ وَ كُلُّ قَلْبٍ يَحِنُّ إِلَي بَدَنِهِ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022558_3381743652"/>
      <w:bookmarkStart w:id="76" w:name="_Toc34"/>
      <w:bookmarkEnd w:id="75"/>
      <w:r>
        <w:rPr>
          <w:rtl w:val="true"/>
        </w:rPr>
        <w:t>بيان</w:t>
      </w:r>
      <w:bookmarkEnd w:id="76"/>
    </w:p>
    <w:p>
      <w:pPr>
        <w:pStyle w:val="BookText"/>
        <w:rPr/>
      </w:pPr>
      <w:r>
        <w:rPr>
          <w:rFonts w:ascii="Amiri" w:hAnsi="Amiri" w:eastAsia="Amiri" w:cs="Amiri"/>
          <w:color w:val="111111"/>
          <w:sz w:val="28"/>
          <w:sz w:val="28"/>
          <w:szCs w:val="28"/>
          <w:rtl w:val="true"/>
          <w:lang w:bidi="ar-SA"/>
        </w:rPr>
        <w:t>قال الفيروزآبادي سجين كسكين الدائم و الشديد و موضع فيه</w:t>
      </w:r>
    </w:p>
    <w:p>
      <w:pPr>
        <w:pStyle w:val="BookText"/>
        <w:rPr/>
      </w:pPr>
      <w:r>
        <w:rPr>
          <w:rFonts w:ascii="IRNazanin" w:hAnsi="IRNazanin" w:eastAsia="IRNazanin"/>
          <w:color w:val="111111"/>
          <w:sz w:val="28"/>
          <w:sz w:val="28"/>
          <w:szCs w:val="28"/>
          <w:rtl w:val="true"/>
          <w:lang w:bidi="fa-IR"/>
        </w:rPr>
        <w:t>و دیگر سلمان باکی نداشت که چه وقت مرگ را ملاقات خواهد کرد و یا چه هنگام مرگ در برش بگیرد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77" w:name="__RefHeading___Toc1022560_3381743652"/>
      <w:bookmarkStart w:id="78" w:name="_Toc35"/>
      <w:bookmarkEnd w:id="77"/>
      <w:r>
        <w:rPr>
          <w:rtl w:val="true"/>
        </w:rPr>
        <w:t xml:space="preserve">روایت </w:t>
      </w:r>
      <w:r>
        <w:rPr/>
        <w:t>10</w:t>
      </w:r>
      <w:bookmarkEnd w:id="7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حضرت باقر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از طینت علیین آفریده شده‌ایم و دشمنان ما از طینت خبال که گلی سیاه و بدبو است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79" w:name="__RefHeading___Toc1022562_3381743652"/>
      <w:bookmarkStart w:id="80" w:name="_Toc36"/>
      <w:bookmarkEnd w:id="79"/>
      <w:r>
        <w:rPr>
          <w:rtl w:val="true"/>
        </w:rPr>
        <w:t>توضیح</w:t>
      </w:r>
      <w:bookmarkEnd w:id="80"/>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که هر که شراب بنوشد، خداوند در روز قیامت به او طینت خبال می نوشاند، خبال در حیث تفسیر به عصاره اهل آتش شده است و در لغت، خبال به معنای فساد است که در مورد کارها و بدن ها و عقل ها گفته می شود</w:t>
      </w:r>
      <w:r>
        <w:rPr>
          <w:rFonts w:eastAsia="IRNazanin" w:cs="IRNazanin"/>
          <w:color w:val="111111"/>
          <w:sz w:val="28"/>
          <w:szCs w:val="28"/>
          <w:rtl w:val="true"/>
          <w:lang w:bidi="fa-IR"/>
        </w:rPr>
        <w:t>.</w:t>
      </w:r>
    </w:p>
    <w:p>
      <w:pPr>
        <w:pStyle w:val="Heading5"/>
        <w:numPr>
          <w:ilvl w:val="4"/>
          <w:numId w:val="1"/>
        </w:numPr>
        <w:rPr/>
      </w:pPr>
      <w:bookmarkStart w:id="81" w:name="__RefHeading___Toc1022564_3381743652"/>
      <w:bookmarkStart w:id="82" w:name="_Toc37"/>
      <w:bookmarkEnd w:id="81"/>
      <w:r>
        <w:rPr>
          <w:rtl w:val="true"/>
        </w:rPr>
        <w:t xml:space="preserve">روایت </w:t>
      </w:r>
      <w:r>
        <w:rPr/>
        <w:t>11</w:t>
      </w:r>
      <w:bookmarkEnd w:id="8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ابی جعفر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از طینتی که از جنس گوهری در زیر عرش بود،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او یک زیادی بود، که طینت امیرالمؤمنین علیه السلام را از زیادی طینت رسول الله صلی اللَّه علیه و آله آفرید و در طینت امیرالمؤمنین علیه السلام نیز اضافه‌ای بود، که طینت ما را از زیادی طینت امیرالمؤمنین علیه السلام آفرید، و در طینت ما نیز اضافه‌ای بود، که طینت شیعیان ما را از آن اضافه طینت ما آفرید، برای همین، دل های آن ها به ما کشش دارد و دل های ما، مانند مهربانی که پدر به فرزند دارد، بر آن ها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 ها خیر هستیم و آن ها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برای ما خیر است و ما برای ایشان</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83" w:name="__RefHeading___Toc1022566_3381743652"/>
      <w:bookmarkStart w:id="84" w:name="_Toc38"/>
      <w:bookmarkEnd w:id="83"/>
      <w:r>
        <w:rPr>
          <w:rtl w:val="true"/>
        </w:rPr>
        <w:t xml:space="preserve">روایت </w:t>
      </w:r>
      <w:r>
        <w:rPr/>
        <w:t>12</w:t>
      </w:r>
      <w:bookmarkEnd w:id="8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ابوالحجاج نقل کرده، 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و آل محمّد صلی الله علیه و آله را از طینت علیین آفرید و دل های آن ها را از طینتی بالاتر از آن آفرید، و شیعیان ما را از طینتی پایین‌تر از علیین و دل های آن ها را از طینت علیین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 های شیعیان ما از سرشت بدن های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دشمنان آل محمّد را از طینت سجین و دل های آن ها را از طینتی خبیث تر از سجین آفرید، و پیروان آن ها را از طینتی بدتر از طینت سجین و دل های آن ها را از سجین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 های آن ها از سرشت بدن های ایشان است و هر دلی متمایل به بدن خود خواهد بود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85" w:name="__RefHeading___Toc1022568_3381743652"/>
      <w:bookmarkStart w:id="86" w:name="_Toc39"/>
      <w:bookmarkEnd w:id="85"/>
      <w:r>
        <w:rPr>
          <w:rtl w:val="true"/>
        </w:rPr>
        <w:t>توضیح</w:t>
      </w:r>
      <w:bookmarkEnd w:id="8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سجین به معنای دائم و شدید است و محلی است </w:t>
      </w:r>
      <w:bookmarkStart w:id="87" w:name="pg13964_146188"/>
    </w:p>
    <w:p>
      <w:pPr>
        <w:pStyle w:val="BookText"/>
        <w:rPr/>
      </w:pPr>
      <w:bookmarkEnd w:id="87"/>
      <w:r>
        <w:rPr>
          <w:rFonts w:ascii="Amiri" w:hAnsi="Amiri" w:eastAsia="Amiri" w:cs="Amiri"/>
          <w:color w:val="111111"/>
          <w:sz w:val="28"/>
          <w:sz w:val="28"/>
          <w:szCs w:val="28"/>
          <w:rtl w:val="true"/>
          <w:lang w:bidi="ar-SA"/>
        </w:rPr>
        <w:t>كتاب الفجار و واد في جهنم أعاذنا الله منها أو حجر في الأرض السابعة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022570_3381743652"/>
      <w:bookmarkStart w:id="89" w:name="_Toc40"/>
      <w:bookmarkEnd w:id="88"/>
      <w:r>
        <w:rPr>
          <w:rtl w:val="true"/>
        </w:rPr>
        <w:t>«</w:t>
      </w:r>
      <w:r>
        <w:rPr/>
        <w:t>13</w:t>
      </w:r>
      <w:r>
        <w:rPr>
          <w:rtl w:val="true"/>
        </w:rPr>
        <w:t>»</w:t>
      </w:r>
      <w:bookmarkEnd w:id="89"/>
    </w:p>
    <w:p>
      <w:pPr>
        <w:pStyle w:val="BookText"/>
        <w:rPr/>
      </w:pPr>
      <w:r>
        <w:rPr>
          <w:rFonts w:ascii="Amiri" w:hAnsi="Amiri" w:eastAsia="Amiri" w:cs="Amiri"/>
          <w:color w:val="111111"/>
          <w:sz w:val="28"/>
          <w:sz w:val="28"/>
          <w:szCs w:val="28"/>
          <w:rtl w:val="true"/>
          <w:lang w:bidi="ar-SA"/>
        </w:rPr>
        <w:t>ير، بصائر الدرجات مُحَمَّدُ بْنُ الْحُسَيْنِ عَنِ النَّضْرِ بْنِ شُعَيْبٍ عَنْ عَبْدِ الْغَفَّارِ الْجَازِيِّ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الْمُؤْمِنَ مِنْ طِينَةِ الْجَنَّةِ وَ خَلَقَ النَّاصِبَ مِنْ طِينَةِ النَّارِ وَ قَالَ إِذَا أَرَادَ اللَّهُ بِعَبْدٍ خَيْراً طَيَّبَ رُوحَهُ وَ جَسَدَهُ فَلَا يَسْمَعُ شَيْئاً مِنَ الْخَيْرِ إِلَّا عَرَفَهُ وَ لَا يَسْمَعُ شَيْئاً مِنَ الْمُنْكَرِ إِلَّا أَنْكَرَهُ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سَمِعْتُهُ يَقُولُ الطِّينَاتُ ثَلَاثَةٌ طِينَةُ الْأَنْبِيَاءِ وَ الْمُؤْمِنُ مِنْ تِلْكَ الطِّينَةِ إِلَّا أَنَّ الْأَنْبِيَاءَ هُمْ صَفْوَتُهَا وَ هُمُ الْأَصْلُ وَ لَهُمْ فَضْلُهُمْ وَ الْمُؤْمِنُونَ الْفَرْعُ مِنْ طِينٍ لازِبٍ كَذَلِكَ لَا يُفَرِّقُ اللَّهُ بَيْنَهُمْ وَ بَيْنَ شِيعَتِهِمْ وَ قَالَ طِينَةُ النَّاصِبِ مِنْ حَمَإٍ مَسْنُونٍ وَ أَمَّا الْمُسْتَضْعَفُونَ فَ مِنْ تُرابٍ لَا يَتَحَوَّلُ مُؤْمِنٌ عَنْ إِيمَانِهِ وَ لَا نَاصِبٌ عَنْ نَصْبِهِ وَ لِلَّهِ الْمَشِيَّةُ فِيهِمْ جَمِيعاً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022572_3381743652"/>
      <w:bookmarkStart w:id="91" w:name="_Toc41"/>
      <w:bookmarkEnd w:id="90"/>
      <w:r>
        <w:rPr>
          <w:rtl w:val="true"/>
        </w:rPr>
        <w:t>بيان</w:t>
      </w:r>
      <w:bookmarkEnd w:id="91"/>
    </w:p>
    <w:p>
      <w:pPr>
        <w:pStyle w:val="BookText"/>
        <w:rPr/>
      </w:pPr>
      <w:r>
        <w:rPr>
          <w:rFonts w:ascii="Amiri" w:hAnsi="Amiri" w:eastAsia="Amiri" w:cs="Amiri"/>
          <w:color w:val="111111"/>
          <w:sz w:val="28"/>
          <w:sz w:val="28"/>
          <w:szCs w:val="28"/>
          <w:rtl w:val="true"/>
          <w:lang w:bidi="ar-SA"/>
        </w:rPr>
        <w:t>الظاهر أن الضمير في قوله عليه السلام فيهم راجع إلي الجميع و يحتمل رجوعه إلي المستضعفين لأنه عليه السلام لما ذكر حال الفريقين فالظاهر أن هذا حال الفريق الثالث لكن قوله جميعا يأبي عن ذلك و ليس في الكافي و لعله زيد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الخبر يدل علي وجه جمع بين الآيات الواردة في طينة آدم عليه السلام و وصفها مرة باللازب و مرة بالحمإ المسنون و مرة بالطين مطلقا بأن تكون تلك الطينات أجزاء لطينة آدم بسبب الاختلاف الذي يكون في أولاده فاللازب طينة الشيعة من لزب بمعني لصق لأنها تلصق و تلحق بطينة أئمتهم عليهم السلام أو بمعني صلب فإنهم المتصلبون في دينهم و الحمأ المسنون أي الطين الأسود المتغير المنتن طينة الكفار و المخالفين و الطين البحت طينة المستضعفين و قد مر القول في تلك الأخبار في كتاب العدل و كتاب قصص الأنبياء عليهم السلام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022574_3381743652"/>
      <w:bookmarkStart w:id="93" w:name="_Toc42"/>
      <w:bookmarkEnd w:id="92"/>
      <w:r>
        <w:rPr>
          <w:rtl w:val="true"/>
        </w:rPr>
        <w:t>«</w:t>
      </w:r>
      <w:r>
        <w:rPr/>
        <w:t>14</w:t>
      </w:r>
      <w:r>
        <w:rPr>
          <w:rtl w:val="true"/>
        </w:rPr>
        <w:t>»</w:t>
      </w:r>
      <w:bookmarkEnd w:id="93"/>
    </w:p>
    <w:p>
      <w:pPr>
        <w:pStyle w:val="BookText"/>
        <w:rPr/>
      </w:pPr>
      <w:r>
        <w:rPr>
          <w:rFonts w:ascii="Amiri" w:hAnsi="Amiri" w:eastAsia="Amiri" w:cs="Amiri"/>
          <w:color w:val="111111"/>
          <w:sz w:val="28"/>
          <w:sz w:val="28"/>
          <w:szCs w:val="28"/>
          <w:rtl w:val="true"/>
          <w:lang w:bidi="ar-SA"/>
        </w:rPr>
        <w:t xml:space="preserve">ير، بصائر الدرجات ابْنُ عِيسَي </w:t>
      </w:r>
      <w:r>
        <w:rPr>
          <w:rStyle w:val="FootnoteAnchor"/>
          <w:rtl w:val="true"/>
        </w:rPr>
        <w:footnoteReference w:id="48"/>
      </w:r>
      <w:r>
        <w:rPr>
          <w:rFonts w:ascii="Amiri" w:hAnsi="Amiri" w:eastAsia="Amiri" w:cs="Amiri"/>
          <w:color w:val="111111"/>
          <w:sz w:val="28"/>
          <w:sz w:val="28"/>
          <w:szCs w:val="28"/>
          <w:rtl w:val="true"/>
          <w:lang w:bidi="ar-SA"/>
        </w:rPr>
        <w:t>عَنْ مُحَمَّدٍ الْبَرْقِيِّ عَنْ أَبِي نَهْشَلٍ عَنْ مُحَمَّدِ بْنِ إِسْمَاعِيلَ</w:t>
      </w:r>
    </w:p>
    <w:p>
      <w:pPr>
        <w:pStyle w:val="BookText"/>
        <w:rPr/>
      </w:pPr>
      <w:r>
        <w:rPr>
          <w:rFonts w:ascii="IRNazanin" w:hAnsi="IRNazanin" w:eastAsia="IRNazanin"/>
          <w:color w:val="111111"/>
          <w:sz w:val="28"/>
          <w:sz w:val="28"/>
          <w:szCs w:val="28"/>
          <w:rtl w:val="true"/>
          <w:lang w:bidi="fa-IR"/>
        </w:rPr>
        <w:t>که نامه عمل تبهکاران آنجا است و جای گاهی است در جهنم و یا سنگی است در زمین هفتم</w:t>
      </w:r>
      <w:r>
        <w:rPr>
          <w:rFonts w:eastAsia="IRNazanin" w:cs="IRNazanin"/>
          <w:color w:val="111111"/>
          <w:sz w:val="28"/>
          <w:szCs w:val="28"/>
          <w:rtl w:val="true"/>
          <w:lang w:bidi="fa-IR"/>
        </w:rPr>
        <w:t>.</w:t>
      </w:r>
    </w:p>
    <w:p>
      <w:pPr>
        <w:pStyle w:val="Heading5"/>
        <w:numPr>
          <w:ilvl w:val="4"/>
          <w:numId w:val="1"/>
        </w:numPr>
        <w:rPr/>
      </w:pPr>
      <w:bookmarkStart w:id="94" w:name="__RefHeading___Toc1022576_3381743652"/>
      <w:bookmarkStart w:id="95" w:name="_Toc43"/>
      <w:bookmarkEnd w:id="94"/>
      <w:r>
        <w:rPr>
          <w:rtl w:val="true"/>
        </w:rPr>
        <w:t xml:space="preserve">روایت </w:t>
      </w:r>
      <w:r>
        <w:rPr/>
        <w:t>13</w:t>
      </w:r>
      <w:bookmarkEnd w:id="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جازی از حضرت صادق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از طینت بهشت آفرید و ناصب را از طینت آتش،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خیر بنده‌ای را بخواهد روح و بدنش را پاک و طیب می نماید که هیچ چیز خیری به گوشش نمی رسد مگر آن که خیر بودنش را در می ابد و هیچ منکری را نمی شنود مگر آن که آن را طرد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طینت‌ها بر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انبیاء، که مؤمن از آن طینت است جز این که طینت انبیاء از قسمت برگزیده آن است و از قسمت اصل آن طینت هستند و فضیلت خود را دارند، ولی مؤمنین فرع آن هستند و از طینتی که به آن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خداوند بین انبیاء و پیروانشان فاصله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ناصب از گِلی سیاه و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مستضعفین از خاک هستند، مؤمن از ایمان خود و ناصب از دشمنی خویش برنمی گردد و خداوند درباره همه آن ها صاحب مشیت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96" w:name="__RefHeading___Toc1022578_3381743652"/>
      <w:bookmarkStart w:id="97" w:name="_Toc44"/>
      <w:bookmarkEnd w:id="96"/>
      <w:r>
        <w:rPr>
          <w:rtl w:val="true"/>
        </w:rPr>
        <w:t>توضیح</w:t>
      </w:r>
      <w:bookmarkEnd w:id="97"/>
    </w:p>
    <w:p>
      <w:pPr>
        <w:pStyle w:val="BookText"/>
        <w:rPr/>
      </w:pP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آخر همه گروه ها هستند و ممکن است که منظور فقط مستضعفین باشد؛ زیرا حضرت پیش از این وضع آن دو گروه دیگر را گفته اند و ظاهراً این جمله وضع گروه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را بعید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کلمه در کافی نیست و شاید از طرف نسخه نویسان زیاد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این روایت توجیهی است برای رفع اختلاف بین آیاتی که در باره طینت آدم وجود دارد؛ که گاهی از آن به چسبنده تعبیر می کند و گاهی به گِل بدبو و گاهی نیز فقط 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این طینت‌ها، اجزاء طینت آدم است به سبب اختلافی که در اولاد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لازب به معنای چسبنده، طینت شیعه است زیرا به امامان خود علیهم السلام می چسبند و به آن ها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سخت و محکم است که یعنی آن ها در دین خود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حمأ مسنون، که گِل سیاه و متغیر و بدبوست، طینت کفار و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خالص که طینت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روایات این موضوع، قبلاً در کتاب عدل و کتاب قصص انبیا ذکر شد</w:t>
      </w:r>
      <w:r>
        <w:rPr>
          <w:rFonts w:eastAsia="IRNazanin" w:cs="IRNazanin"/>
          <w:color w:val="111111"/>
          <w:sz w:val="28"/>
          <w:szCs w:val="28"/>
          <w:rtl w:val="true"/>
          <w:lang w:bidi="fa-IR"/>
        </w:rPr>
        <w:t>.</w:t>
      </w:r>
    </w:p>
    <w:p>
      <w:pPr>
        <w:pStyle w:val="Heading5"/>
        <w:numPr>
          <w:ilvl w:val="4"/>
          <w:numId w:val="1"/>
        </w:numPr>
        <w:rPr/>
      </w:pPr>
      <w:bookmarkStart w:id="98" w:name="__RefHeading___Toc1022580_3381743652"/>
      <w:bookmarkStart w:id="99" w:name="_Toc45"/>
      <w:bookmarkEnd w:id="98"/>
      <w:r>
        <w:rPr>
          <w:rtl w:val="true"/>
        </w:rPr>
        <w:t xml:space="preserve">روایت </w:t>
      </w:r>
      <w:r>
        <w:rPr/>
        <w:t>14</w:t>
      </w:r>
      <w:bookmarkEnd w:id="9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ثمالی روایت کرده، </w:t>
      </w:r>
      <w:bookmarkStart w:id="100" w:name="pg13964_146189"/>
    </w:p>
    <w:p>
      <w:pPr>
        <w:pStyle w:val="BookText"/>
        <w:rPr/>
      </w:pPr>
      <w:bookmarkEnd w:id="100"/>
      <w:r>
        <w:rPr>
          <w:rFonts w:ascii="Amiri" w:hAnsi="Amiri" w:eastAsia="Amiri" w:cs="Amiri"/>
          <w:color w:val="111111"/>
          <w:sz w:val="28"/>
          <w:sz w:val="28"/>
          <w:szCs w:val="28"/>
          <w:rtl w:val="true"/>
          <w:lang w:bidi="ar-SA"/>
        </w:rPr>
        <w:t xml:space="preserve">عَنِ الثُّمَالِيِّ قَالَ سَمِعْتُ أَبَا جَعْفَرٍ عليه السلام يَقُولُ إِنَّ اللَّهَ خَلَقَنَا مِنْ أَعْلَي عِلِّيِّينَ وَ خَلَقَ قُلُوبَ شِيعَتِنَا مِمَّا خَلَقَنَا مِنْهُ وَ خَلَقَ أَبْدَانَهُمْ مِنْ دُونِ ذَلِكَ فَقُلُوبُهُمْ تَهْوِي إِلَيْنَا لِأَنَّهَا خُلِقَتْ مِمَّا خُلِقْنَا مِنْهُ ثُمَّ تَلَا هَذِهِ الْآيَةَ كَلَّا إِنَّ كِتابَ الْأَبْرارِ لَفِي عِلِّيِّينَ وَ ما أَدْراكَ ما عِلِّيُّونَ كِتابٌ مَرْقُومٌ يَشْهَدُهُ الْمُقَرَّبُونَ وَ خَلَقَ عَدُوَّنَا مِنْ سِجِّينٍ وَ خَلَقَ قُلُوبَ شِيعَتِهِمْ مِمَّا خَلَقَهُمْ مِنْهُ وَ أَبْدَانَهُمْ مِنْ دُونِ ذَلِكَ فَقُلُوبُهُمْ تَهْوِي إِلَيْهِمْ لِأَنَّهَا خُلِقَتْ مِمَّا خُلِقُوا مِنْهُ ثُمَّ تَلَا هَذِهِ الْآيَةَ كَلَّا إِنَّ كِتابَ الفُجَّارِ لَفِي سِجِّينٍ وَ ما أَدْراكَ ما سِجِّينٌ كِتابٌ مَرْقُومٌ </w:t>
      </w:r>
      <w:r>
        <w:rPr>
          <w:rStyle w:val="FootnoteAnchor"/>
          <w:rtl w:val="true"/>
        </w:rPr>
        <w:footnoteReference w:id="50"/>
      </w:r>
    </w:p>
    <w:p>
      <w:pPr>
        <w:pStyle w:val="Heading5"/>
        <w:numPr>
          <w:ilvl w:val="4"/>
          <w:numId w:val="1"/>
        </w:numPr>
        <w:rPr/>
      </w:pPr>
      <w:bookmarkStart w:id="101" w:name="__RefHeading___Toc1022582_3381743652"/>
      <w:bookmarkStart w:id="102" w:name="_Toc46"/>
      <w:bookmarkEnd w:id="101"/>
      <w:r>
        <w:rPr>
          <w:rtl w:val="true"/>
        </w:rPr>
        <w:t>بيان</w:t>
      </w:r>
      <w:bookmarkEnd w:id="102"/>
    </w:p>
    <w:p>
      <w:pPr>
        <w:pStyle w:val="BookText"/>
        <w:rPr/>
      </w:pPr>
      <w:r>
        <w:rPr>
          <w:rFonts w:ascii="Amiri" w:hAnsi="Amiri" w:eastAsia="Amiri" w:cs="Amiri"/>
          <w:color w:val="111111"/>
          <w:sz w:val="28"/>
          <w:sz w:val="28"/>
          <w:szCs w:val="28"/>
          <w:rtl w:val="true"/>
          <w:lang w:bidi="ar-SA"/>
        </w:rPr>
        <w:t>اعلم أن المفسرين اختلفوا في تفسير عليين فقيل هي مراتب عالية محفوفة بالجلالة أو السماء السابعة أو سدرة المنتهي أو الجنة أو لوح من زبرجد أخضر معلق تحت العرش أعمالهم مكتوبة فيه و قال الفراء أي في ارتفاع بعد ارتفاع لا غاية له و السجين الأرض السابعة أو أسفل منها أو جب في جهنم و قال أبو عبيدة هو فعيل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فالمعني أن كتابة أعمالهم أو ما يكتب منها في عليين أي في دفتر أعمالهم أو المراد أن دفتر أعمالهم في تلك الأمكنة الشريفة و علي الأخير فيه حذف مضاف أي و ما أدراك ما كتاب عليين هذا ما قيل في الآية و أما استشهاده عليه السلام بها فهو إما لمناسبة كون كتاب أعمالهم في مكان أخذ منه طينتهم أو هو مبني علي كون المراد بكتابهم أرواحهم إذ هي محل لارتسام علومهم</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022584_3381743652"/>
      <w:bookmarkStart w:id="104" w:name="_Toc47"/>
      <w:bookmarkEnd w:id="103"/>
      <w:r>
        <w:rPr>
          <w:rtl w:val="true"/>
        </w:rPr>
        <w:t>«</w:t>
      </w:r>
      <w:r>
        <w:rPr/>
        <w:t>15</w:t>
      </w:r>
      <w:r>
        <w:rPr>
          <w:rtl w:val="true"/>
        </w:rPr>
        <w:t>»</w:t>
      </w:r>
      <w:bookmarkEnd w:id="104"/>
    </w:p>
    <w:p>
      <w:pPr>
        <w:pStyle w:val="BookText"/>
        <w:rPr/>
      </w:pPr>
      <w:r>
        <w:rPr>
          <w:rFonts w:ascii="Amiri" w:hAnsi="Amiri" w:eastAsia="Amiri" w:cs="Amiri"/>
          <w:color w:val="111111"/>
          <w:sz w:val="28"/>
          <w:sz w:val="28"/>
          <w:szCs w:val="28"/>
          <w:rtl w:val="true"/>
          <w:lang w:bidi="ar-SA"/>
        </w:rPr>
        <w:t xml:space="preserve">ير، بصائر الدرجات ابْنُ عِيسَي </w:t>
      </w:r>
      <w:r>
        <w:rPr>
          <w:rStyle w:val="FootnoteAnchor"/>
          <w:rtl w:val="true"/>
        </w:rPr>
        <w:footnoteReference w:id="51"/>
      </w:r>
      <w:r>
        <w:rPr>
          <w:rFonts w:ascii="Amiri" w:hAnsi="Amiri" w:eastAsia="Amiri" w:cs="Amiri"/>
          <w:color w:val="111111"/>
          <w:sz w:val="28"/>
          <w:sz w:val="28"/>
          <w:szCs w:val="28"/>
          <w:rtl w:val="true"/>
          <w:lang w:bidi="ar-SA"/>
        </w:rPr>
        <w:t>عَنْ مُحَمَّدٍ الْبَرْقِيِّ عَنْ فَضَالَةَ عَنِ الْبَطَائِنِيِّ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شِيعَتَنَا خُلِقْنَا مِنْ طِينَةٍ وَاحِدَةٍ وَ خُلِقَ عَدُوُّنَا مِنْ طِينَةِ خَبَالٍ مِنْ حَمَإٍ مَسْنُونٍ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حضرت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اعلی علیین آفرید و دل های شیعیان ما را از سرشت ما آفرید و بدن های آن ها را از سرشتی پایین‌تر از این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دل های ایشان متمایل به ما است؛ زیرا از سرشت ما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علیون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علیون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نوشته‌شده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را از سجین آفرید و دل های پیروان ایشان را از سرشت ایشان و بدن های ایشان را از پایین‌تر از این سرشت آفرید، به همین جهت دل های ایشان متمایل به آن ها است؛ چون از سرشت آن ها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کارنامه بدکاران در سجین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سجین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نوشته‌شده</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05" w:name="__RefHeading___Toc1022586_3381743652"/>
      <w:bookmarkStart w:id="106" w:name="_Toc48"/>
      <w:bookmarkEnd w:id="105"/>
      <w:r>
        <w:rPr>
          <w:rtl w:val="true"/>
        </w:rPr>
        <w:t>توضیح</w:t>
      </w:r>
      <w:bookmarkEnd w:id="106"/>
    </w:p>
    <w:p>
      <w:pPr>
        <w:pStyle w:val="BookText"/>
        <w:rPr/>
      </w:pPr>
      <w:r>
        <w:rPr>
          <w:rFonts w:ascii="IRNazanin" w:hAnsi="IRNazanin" w:eastAsia="IRNazanin"/>
          <w:color w:val="111111"/>
          <w:sz w:val="28"/>
          <w:sz w:val="28"/>
          <w:szCs w:val="28"/>
          <w:rtl w:val="true"/>
          <w:lang w:bidi="fa-IR"/>
        </w:rPr>
        <w:t>مفسرین در تفسیر علیین نظرات متفاوتی دارند؛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علیون مقام‌های عالی است که همراه با جلالت است، 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آسمان هفتم است، یا سدرة المنتهی، یا بهشت، یا لوحی از زبرجد سبز که در زیر عرش آویخته شده است و اعمال بندگان در آن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یعنی مرتبه بلندی که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سجین زمین هفتم یا پایین‌تر از آن است، و یا چاهی است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از ریشه سجن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آیه این می شود که اعمال آن ها یا آن چه از اعمال ایشان نوشته می‌شود در علیین است، یعنی در دفتر اعمال آن ها یا مراد این است که دفتر اعمال آن ها در این مکانهای شریف است و بنابراین معنای اخیر، کلمه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بوده که حذف شده است؛ یعنی و ما ادراک ما کتاب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بیاناتی بود که درباره 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امام علیه السلام به این آیه استشهاد می نمایند، یا به مناسبت این است که کتاب اعمال آن ها در محلی است که طینت ایشان از آن گرفته شده است، و یا منظور از کتاب، ارواح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ارواح محل نقش بستن علوم آن ها می باشد </w:t>
      </w:r>
      <w:r>
        <w:rPr>
          <w:rFonts w:eastAsia="IRNazanin" w:cs="IRNazanin"/>
          <w:color w:val="111111"/>
          <w:sz w:val="28"/>
          <w:szCs w:val="28"/>
          <w:rtl w:val="true"/>
          <w:lang w:bidi="fa-IR"/>
        </w:rPr>
        <w:t>.</w:t>
      </w:r>
    </w:p>
    <w:p>
      <w:pPr>
        <w:pStyle w:val="Heading5"/>
        <w:numPr>
          <w:ilvl w:val="4"/>
          <w:numId w:val="1"/>
        </w:numPr>
        <w:rPr/>
      </w:pPr>
      <w:bookmarkStart w:id="107" w:name="__RefHeading___Toc1022588_3381743652"/>
      <w:bookmarkStart w:id="108" w:name="_Toc49"/>
      <w:bookmarkEnd w:id="107"/>
      <w:r>
        <w:rPr>
          <w:rtl w:val="true"/>
        </w:rPr>
        <w:t xml:space="preserve">روایت </w:t>
      </w:r>
      <w:r>
        <w:rPr/>
        <w:t>15</w:t>
      </w:r>
      <w:bookmarkEnd w:id="10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از یک طینت آفریده شده‌ایم و دشمنان ما از گِل بدبوی فاسد</w:t>
      </w:r>
      <w:r>
        <w:rPr>
          <w:rFonts w:eastAsia="IRNazanin" w:cs="IRNazanin"/>
          <w:color w:val="111111"/>
          <w:sz w:val="28"/>
          <w:szCs w:val="28"/>
          <w:rtl w:val="true"/>
          <w:lang w:bidi="fa-IR"/>
        </w:rPr>
        <w:t>.</w:t>
      </w:r>
      <w:r>
        <w:rPr>
          <w:rStyle w:val="FootnoteAnchor"/>
          <w:rtl w:val="true"/>
        </w:rPr>
        <w:footnoteReference w:id="56"/>
      </w:r>
      <w:bookmarkStart w:id="109" w:name="pg13964_146190"/>
    </w:p>
    <w:p>
      <w:pPr>
        <w:pStyle w:val="Heading5"/>
        <w:numPr>
          <w:ilvl w:val="4"/>
          <w:numId w:val="1"/>
        </w:numPr>
        <w:rPr/>
      </w:pPr>
      <w:bookmarkStart w:id="110" w:name="__RefHeading___Toc1022590_3381743652"/>
      <w:bookmarkStart w:id="111" w:name="_Toc50"/>
      <w:bookmarkEnd w:id="109"/>
      <w:bookmarkEnd w:id="110"/>
      <w:r>
        <w:rPr>
          <w:rtl w:val="true"/>
        </w:rPr>
        <w:t>«</w:t>
      </w:r>
      <w:r>
        <w:rPr/>
        <w:t>16</w:t>
      </w:r>
      <w:r>
        <w:rPr>
          <w:rtl w:val="true"/>
        </w:rPr>
        <w:t>»</w:t>
      </w:r>
      <w:bookmarkEnd w:id="111"/>
    </w:p>
    <w:p>
      <w:pPr>
        <w:pStyle w:val="BookText"/>
        <w:rPr/>
      </w:pPr>
      <w:r>
        <w:rPr>
          <w:rFonts w:ascii="Amiri" w:hAnsi="Amiri" w:eastAsia="Amiri" w:cs="Amiri"/>
          <w:color w:val="111111"/>
          <w:sz w:val="28"/>
          <w:sz w:val="28"/>
          <w:szCs w:val="28"/>
          <w:rtl w:val="true"/>
          <w:lang w:bidi="ar-SA"/>
        </w:rPr>
        <w:t>ير، بصائر الدرجات أَحْمَدُ بْنُ الْحُسَيْنِ عَنْ أَحْمَدَ بْنِ عَلِيِّ بْنِ هَيْثَمٍ عَنْ إِدْرِيسَ عَنْ مُحَمَّدِ بْنِ سِنَانٍ الْعَبْدِيِّ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مُحَمَّدِ بْنِ عَلِيٍّ عليهما السلام فَقَالَ يَا جَابِرُ خُلِقْنَا نَحْنُ وَ مُحِبِّينَا مِنْ طِينَةٍ وَاحِدَةٍ بَيْضَاءَ نَقِيَّةٍ مِنْ أَعْلَي عِلِّيِّينَ فَخُلِقْنَا نَحْنُ مِنْ أَعْلَاهَا وَ خُلِقَ محبينا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دُونِهَا فَإِذَا كَانَ يَوْمُ الْقِيَامَةِ الْتَفَّتِ </w:t>
      </w:r>
      <w:r>
        <w:rPr>
          <w:rStyle w:val="FootnoteAnchor"/>
          <w:rtl w:val="true"/>
        </w:rPr>
        <w:footnoteReference w:id="58"/>
      </w:r>
      <w:r>
        <w:rPr>
          <w:rFonts w:ascii="Amiri" w:hAnsi="Amiri" w:eastAsia="Amiri" w:cs="Amiri"/>
          <w:color w:val="111111"/>
          <w:sz w:val="28"/>
          <w:sz w:val="28"/>
          <w:szCs w:val="28"/>
          <w:rtl w:val="true"/>
          <w:lang w:bidi="ar-SA"/>
        </w:rPr>
        <w:t xml:space="preserve">الْعُلْيَا بِالسُّفْلَي وَ إِذَا كَانَ يَوْمُ الْقِيَامَةِ ضَرَبْنَا بِأَيْدِينَا إِلَي حُجْزَةِ نَبِيِّنَا وَ ضَرَبَ أَشْيَاعُنَا بِأَيْدِيهِمْ إِلَي حُجْزَتِنَا فَأَيْنَ تَرَي يُصَيِّرُ اللَّهُ نَبِيَّهُ وَ ذُرِّيَّتَهُ وَ أَيْنَ تَرَي يُصَيِّرُ ذُرِّيَّتُهُ مُحِبِّيهَا فَضَرَبَ جَابِرٌ يَدَهُ عَلَي يَدِهِ فَقَالَ دَخَلْنَاهَا وَ رَبِّ الْكَعْبَةِ ثَلَاثاً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022592_3381743652"/>
      <w:bookmarkStart w:id="113" w:name="_Toc51"/>
      <w:bookmarkEnd w:id="112"/>
      <w:r>
        <w:rPr>
          <w:rtl w:val="true"/>
        </w:rPr>
        <w:t>«</w:t>
      </w:r>
      <w:r>
        <w:rPr/>
        <w:t>17</w:t>
      </w:r>
      <w:r>
        <w:rPr>
          <w:rtl w:val="true"/>
        </w:rPr>
        <w:t>»</w:t>
      </w:r>
      <w:bookmarkEnd w:id="113"/>
    </w:p>
    <w:p>
      <w:pPr>
        <w:pStyle w:val="BookText"/>
        <w:rPr/>
      </w:pPr>
      <w:r>
        <w:rPr>
          <w:rFonts w:ascii="Amiri" w:hAnsi="Amiri" w:eastAsia="Amiri" w:cs="Amiri"/>
          <w:color w:val="111111"/>
          <w:sz w:val="28"/>
          <w:sz w:val="28"/>
          <w:szCs w:val="28"/>
          <w:rtl w:val="true"/>
          <w:lang w:bidi="ar-SA"/>
        </w:rPr>
        <w:t xml:space="preserve">ير، بصائر الدرجات عِمْرَانُ بْنُ مُوسَي عَنْ إِبْرَاهِيمَ بْنِ مَهْزِيَارَ عَنْ عَلِيٍّ عَنِ الْحُسَيْنِ بْنِ سَعِيدٍ عَنِ الْحَسَنِ بْنِ مَحْبُوبٍ </w:t>
      </w:r>
      <w:r>
        <w:rPr>
          <w:rStyle w:val="FootnoteAnchor"/>
          <w:rtl w:val="true"/>
        </w:rPr>
        <w:footnoteReference w:id="60"/>
      </w:r>
      <w:r>
        <w:rPr>
          <w:rFonts w:ascii="Amiri" w:hAnsi="Amiri" w:eastAsia="Amiri" w:cs="Amiri"/>
          <w:color w:val="111111"/>
          <w:sz w:val="28"/>
          <w:sz w:val="28"/>
          <w:szCs w:val="28"/>
          <w:rtl w:val="true"/>
          <w:lang w:bidi="ar-SA"/>
        </w:rPr>
        <w:t xml:space="preserve">الْهَاشِمِيِّ عَنْ حَنَانِ بْنِ سَدِيرٍ </w:t>
      </w:r>
      <w:r>
        <w:rPr>
          <w:rStyle w:val="FootnoteAnchor"/>
          <w:rtl w:val="true"/>
        </w:rPr>
        <w:footnoteReference w:id="6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عَجَنَ طِينَتَنَا وَ طِينَةَ شِيعَتِنَا فَخَلَطَنَا بِهِمْ وَ خَلَطَهُمْ بِنَا فَمَنْ كَانَ فِي خَلْقِهِ شَيْ‌ءٌ مِنْ طِينَتِنَا حَنَّ إِلَيْنَا فَأَنْتُمْ وَ اللَّهِ مِنَّا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1022594_3381743652"/>
      <w:bookmarkStart w:id="115" w:name="_Toc52"/>
      <w:bookmarkEnd w:id="114"/>
      <w:r>
        <w:rPr>
          <w:rtl w:val="true"/>
        </w:rPr>
        <w:t>«</w:t>
      </w:r>
      <w:r>
        <w:rPr/>
        <w:t>18</w:t>
      </w:r>
      <w:r>
        <w:rPr>
          <w:rtl w:val="true"/>
        </w:rPr>
        <w:t>»</w:t>
      </w:r>
      <w:bookmarkEnd w:id="115"/>
    </w:p>
    <w:p>
      <w:pPr>
        <w:pStyle w:val="BookText"/>
        <w:rPr/>
      </w:pPr>
      <w:r>
        <w:rPr>
          <w:rFonts w:ascii="Amiri" w:hAnsi="Amiri" w:eastAsia="Amiri" w:cs="Amiri"/>
          <w:color w:val="111111"/>
          <w:sz w:val="28"/>
          <w:sz w:val="28"/>
          <w:szCs w:val="28"/>
          <w:rtl w:val="true"/>
          <w:lang w:bidi="ar-SA"/>
        </w:rPr>
        <w:t xml:space="preserve">ير، بصائر الدرجات بِهَذَا الْإِسْنَادِ عَنِ الْحُسَيْنِ بْنِ سَعِيدٍ عَنِ الْحَسَنِ بْنِ مَيْمُونٍ </w:t>
      </w:r>
      <w:r>
        <w:rPr>
          <w:rStyle w:val="FootnoteAnchor"/>
          <w:rtl w:val="true"/>
        </w:rPr>
        <w:footnoteReference w:id="63"/>
      </w:r>
      <w:r>
        <w:rPr>
          <w:rFonts w:ascii="Amiri" w:hAnsi="Amiri" w:eastAsia="Amiri" w:cs="Amiri"/>
          <w:color w:val="111111"/>
          <w:sz w:val="28"/>
          <w:sz w:val="28"/>
          <w:szCs w:val="28"/>
          <w:rtl w:val="true"/>
          <w:lang w:bidi="ar-SA"/>
        </w:rPr>
        <w:t>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خَلَقَنَا مِنْ عِلِّيِّينَ وَ خَلَقَ مُحِبِّينَا مِنْ دُونِ مَا خَلَقَنَا مِنْهُ وَ خَلَقَ عَدُوَّنَا مِنْ سِجِّينٍ وَ خَلَقَ مُحِبِّيهِمْ مِمَّا خَلَقَهُمْ مِنْهُ فَلِذَلِكَ يَهْوِي كُلٌّ إِلَي كُلٍّ </w:t>
      </w:r>
      <w:r>
        <w:rPr>
          <w:rStyle w:val="FootnoteAnchor"/>
          <w:rtl w:val="true"/>
        </w:rPr>
        <w:footnoteReference w:id="64"/>
      </w:r>
    </w:p>
    <w:p>
      <w:pPr>
        <w:pStyle w:val="Heading5"/>
        <w:numPr>
          <w:ilvl w:val="4"/>
          <w:numId w:val="1"/>
        </w:numPr>
        <w:rPr/>
      </w:pPr>
      <w:bookmarkStart w:id="116" w:name="__RefHeading___Toc1022596_3381743652"/>
      <w:bookmarkStart w:id="117" w:name="_Toc53"/>
      <w:bookmarkEnd w:id="116"/>
      <w:r>
        <w:rPr>
          <w:rtl w:val="true"/>
        </w:rPr>
        <w:t>«</w:t>
      </w:r>
      <w:r>
        <w:rPr/>
        <w:t>19</w:t>
      </w:r>
      <w:r>
        <w:rPr>
          <w:rtl w:val="true"/>
        </w:rPr>
        <w:t>»</w:t>
      </w:r>
      <w:bookmarkEnd w:id="117"/>
    </w:p>
    <w:p>
      <w:pPr>
        <w:pStyle w:val="BookText"/>
        <w:rPr/>
      </w:pPr>
      <w:r>
        <w:rPr>
          <w:rFonts w:ascii="Amiri" w:hAnsi="Amiri" w:eastAsia="Amiri" w:cs="Amiri"/>
          <w:color w:val="111111"/>
          <w:sz w:val="28"/>
          <w:sz w:val="28"/>
          <w:szCs w:val="28"/>
          <w:rtl w:val="true"/>
          <w:lang w:bidi="ar-SA"/>
        </w:rPr>
        <w:t>ير، بصائر الدرجات مُحَمَّدُ بْنُ حَمَّادٍ عَنْ أَخِيهِ أَحْمَدَ بْنِ حَمَّادٍ عَنْ إِبْرَاهِيمَ بْنِ عَبْدِ الْحَمِيدِ عَنْ</w:t>
      </w:r>
    </w:p>
    <w:p>
      <w:pPr>
        <w:pStyle w:val="Heading5"/>
        <w:numPr>
          <w:ilvl w:val="4"/>
          <w:numId w:val="1"/>
        </w:numPr>
        <w:rPr/>
      </w:pPr>
      <w:bookmarkStart w:id="118" w:name="__RefHeading___Toc1022598_3381743652"/>
      <w:bookmarkStart w:id="119" w:name="_Toc54"/>
      <w:bookmarkEnd w:id="118"/>
      <w:r>
        <w:rPr>
          <w:rtl w:val="true"/>
        </w:rPr>
        <w:t xml:space="preserve">روایت </w:t>
      </w:r>
      <w:r>
        <w:rPr/>
        <w:t>16</w:t>
      </w:r>
      <w:bookmarkEnd w:id="11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دوست دارانمان از یک طینت آفریده شده‌ایم؛ سفید، پاک و از 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قسمت برتر این طینت و دوست دارانمان از قسمتی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والا و پست به هم می‌پیوندد، ما دست به دامن پیامبر می زنیم و پیروان ما نیز دست به دامن ما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خداوند، پیامبر و ذریه او را کجا خواهد برد و ذریه پیامبر، محبین خود را کجا می برند؟ جابر دست خود را بر هم زده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داخل بهشت شدیم</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20" w:name="__RefHeading___Toc1022600_3381743652"/>
      <w:bookmarkStart w:id="121" w:name="_Toc55"/>
      <w:bookmarkEnd w:id="120"/>
      <w:r>
        <w:rPr>
          <w:rtl w:val="true"/>
        </w:rPr>
        <w:t xml:space="preserve">روایت </w:t>
      </w:r>
      <w:r>
        <w:rPr/>
        <w:t>17</w:t>
      </w:r>
      <w:bookmarkEnd w:id="1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حضرت صادق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طینت ما و شیعیانمان را با هم سرشت و ما را با آن ها و آن ها را با ما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او مقداری از طینت ما است به ما تمایل دارد، پس به خدا قسم شما از ما هستید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22" w:name="__RefHeading___Toc1022602_3381743652"/>
      <w:bookmarkStart w:id="123" w:name="_Toc56"/>
      <w:bookmarkEnd w:id="122"/>
      <w:r>
        <w:rPr>
          <w:rtl w:val="true"/>
        </w:rPr>
        <w:t xml:space="preserve">روایت </w:t>
      </w:r>
      <w:r>
        <w:rPr/>
        <w:t>18</w:t>
      </w:r>
      <w:bookmarkEnd w:id="12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میمون از شخصی و او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را از علیین آفرید و دوست داران ما را از پایین تر از آن آفرید، و دشمنان ما را از سجین و دوستان آن ها را هم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کسی متمایل دسته ای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24" w:name="__RefHeading___Toc1022604_3381743652"/>
      <w:bookmarkStart w:id="125" w:name="_Toc57"/>
      <w:bookmarkEnd w:id="124"/>
      <w:r>
        <w:rPr>
          <w:rtl w:val="true"/>
        </w:rPr>
        <w:t xml:space="preserve">روایت </w:t>
      </w:r>
      <w:r>
        <w:rPr/>
        <w:t>19</w:t>
      </w:r>
      <w:bookmarkEnd w:id="1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 الحمید </w:t>
      </w:r>
      <w:bookmarkStart w:id="126" w:name="pg13964_146191"/>
    </w:p>
    <w:p>
      <w:pPr>
        <w:pStyle w:val="BookText"/>
        <w:rPr/>
      </w:pPr>
      <w:bookmarkEnd w:id="126"/>
      <w:r>
        <w:rPr>
          <w:rFonts w:ascii="Amiri" w:hAnsi="Amiri" w:eastAsia="Amiri" w:cs="Amiri"/>
          <w:color w:val="111111"/>
          <w:sz w:val="28"/>
          <w:sz w:val="28"/>
          <w:szCs w:val="28"/>
          <w:rtl w:val="true"/>
          <w:lang w:bidi="ar-SA"/>
        </w:rPr>
        <w:t xml:space="preserve">أَبِيهِ عَنْ أَبِي الْحَسَنِ الْأَوَّلِ عليه السلام قَالَ سَمِعْتُهُ يَقُولُ خَلَقَ اللَّهُ الْأَنْبِيَاءَ وَ الْأَوْصِيَاءَ يَوْمَ الْجُمُعَةِ وَ هُوَ الْيَوْمُ الَّذِي أَخَذَ اللَّهُ فِيهِ مِيثَاقَهُمْ وَ قَالَ خُلِقْنَا نَحْنُ وَ شِيعَتُنَا مِنْ طِينَةٍ مَخْزُونَةٍ لَا يَشِذُّ مِنْهَا شَاذٌّ إِلَي يَوْمِ الْقِيَامَةِ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022606_3381743652"/>
      <w:bookmarkStart w:id="128" w:name="_Toc58"/>
      <w:bookmarkEnd w:id="127"/>
      <w:r>
        <w:rPr>
          <w:rtl w:val="true"/>
        </w:rPr>
        <w:t>«</w:t>
      </w:r>
      <w:r>
        <w:rPr/>
        <w:t>20</w:t>
      </w:r>
      <w:r>
        <w:rPr>
          <w:rtl w:val="true"/>
        </w:rPr>
        <w:t>»</w:t>
      </w:r>
      <w:bookmarkEnd w:id="128"/>
    </w:p>
    <w:p>
      <w:pPr>
        <w:pStyle w:val="BookText"/>
        <w:rPr/>
      </w:pPr>
      <w:r>
        <w:rPr>
          <w:rFonts w:ascii="Amiri" w:hAnsi="Amiri" w:eastAsia="Amiri" w:cs="Amiri"/>
          <w:color w:val="111111"/>
          <w:sz w:val="28"/>
          <w:sz w:val="28"/>
          <w:szCs w:val="28"/>
          <w:rtl w:val="true"/>
          <w:lang w:bidi="ar-SA"/>
        </w:rPr>
        <w:t xml:space="preserve">ير، بصائر الدرجات ابْنُ عِيسَي </w:t>
      </w:r>
      <w:r>
        <w:rPr>
          <w:rStyle w:val="FootnoteAnchor"/>
          <w:rtl w:val="true"/>
        </w:rPr>
        <w:footnoteReference w:id="69"/>
      </w:r>
      <w:r>
        <w:rPr>
          <w:rFonts w:ascii="Amiri" w:hAnsi="Amiri" w:eastAsia="Amiri" w:cs="Amiri"/>
          <w:color w:val="111111"/>
          <w:sz w:val="28"/>
          <w:sz w:val="28"/>
          <w:szCs w:val="28"/>
          <w:rtl w:val="true"/>
          <w:lang w:bidi="ar-SA"/>
        </w:rPr>
        <w:t>عَنْ مُحَمَّدٍ الْبَرْقِيِّ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الْمُؤْمِنُ مِنْ طِينَةِ الْأَنْبِيَاءِ عليهم السلام قَالَ نَعَمْ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1022608_3381743652"/>
      <w:bookmarkStart w:id="130" w:name="_Toc59"/>
      <w:bookmarkEnd w:id="129"/>
      <w:r>
        <w:rPr>
          <w:rtl w:val="true"/>
        </w:rPr>
        <w:t>«</w:t>
      </w:r>
      <w:r>
        <w:rPr/>
        <w:t>21</w:t>
      </w:r>
      <w:r>
        <w:rPr>
          <w:rtl w:val="true"/>
        </w:rPr>
        <w:t>»</w:t>
      </w:r>
      <w:bookmarkEnd w:id="130"/>
    </w:p>
    <w:p>
      <w:pPr>
        <w:pStyle w:val="BookText"/>
        <w:rPr/>
      </w:pPr>
      <w:r>
        <w:rPr>
          <w:rFonts w:ascii="Amiri" w:hAnsi="Amiri" w:eastAsia="Amiri" w:cs="Amiri"/>
          <w:color w:val="111111"/>
          <w:sz w:val="28"/>
          <w:sz w:val="28"/>
          <w:szCs w:val="28"/>
          <w:rtl w:val="true"/>
          <w:lang w:bidi="ar-SA"/>
        </w:rPr>
        <w:t>ير، بصائر الدرجات أَحْمَدُ بْنُ مُوسَي عَنِ الْحَسَنِ بْنِ مُوسَي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مُحَمَّداً وَ عِتْرَتَهُ مِنْ طِينَةِ الْعَرْشِ فَلَا يَنْقُصُ مِنْهُمْ وَاحِدٌ وَ لَا يَزِيدُ مِنْهُمْ وَاحِدٌ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022610_3381743652"/>
      <w:bookmarkStart w:id="132" w:name="_Toc60"/>
      <w:bookmarkEnd w:id="131"/>
      <w:r>
        <w:rPr>
          <w:rtl w:val="true"/>
        </w:rPr>
        <w:t>«</w:t>
      </w:r>
      <w:r>
        <w:rPr/>
        <w:t>22</w:t>
      </w:r>
      <w:r>
        <w:rPr>
          <w:rtl w:val="true"/>
        </w:rPr>
        <w:t>»</w:t>
      </w:r>
      <w:bookmarkEnd w:id="132"/>
    </w:p>
    <w:p>
      <w:pPr>
        <w:pStyle w:val="BookText"/>
        <w:rPr/>
      </w:pPr>
      <w:r>
        <w:rPr>
          <w:rFonts w:ascii="Amiri" w:hAnsi="Amiri" w:eastAsia="Amiri" w:cs="Amiri"/>
          <w:color w:val="111111"/>
          <w:sz w:val="28"/>
          <w:sz w:val="28"/>
          <w:szCs w:val="28"/>
          <w:rtl w:val="true"/>
          <w:lang w:bidi="ar-SA"/>
        </w:rPr>
        <w:t>ير، بصائر الدرجات يَعْقُوبُ بْنُ يَزِيدَ وَ مُحَمَّدُ بْنُ عِيسَي عَنْ زِيَادٍ الْعَبْدِيِّ عَنِ الْفَضْلِ بْنِ عِيسَي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أَنَا وَ أَبِي عِيسَي فَقَالَ لَهُ أَ مِنْ قَوْلِ رَسُولِ اللَّهِ صلي الله عليه و آله سَلْمَانُ رَجُلٌ مِنَّا أَهْلَ الْبَيْتِ فَقَالَ نَعَمْ فَقَالَ أَيْ مِنْ وُلْدِ عَبْدِ الْمُطَّلِبِ فَقَالَ مِنَّا أَهْلَ الْبَيْتِ فَقَالَ لَهُ أَيْ مِنْ وُلْدِ أَبِي طَالِبٍ فَقَالَ مِنَّا أَهْلَ الْبَيْتِ فَقَالَ لَهُ إِنِّي لَا أَعْرِفُهُ فَقَالَ فَاعْرِفْهُ يَا عِيسَي فَإِنَّهُ مِنَّا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أَوْمَأَ بِيَدِهِ إِلَي صَدْرِهِ ثُمَّ قَالَ لَيْسَ حَيْثُ تَذْهَبُ إِنَّ اللَّهَ خَلَقَ طِينَتَنَا مِنْ عِلِّيِّينَ وَ خَلَقَ طِينَةَ شِيعَتِنَا مِنْ دُونِ ذَلِكَ فَهُمْ مِنَّا وَ خَلَقَ طِينَةَ عَدُوِّنَا مِنْ سِجِّينٍ وَ خَلَقَ طِينَةَ شِيعَتِهِمْ مِنْ دُونِ ذَلِكَ وَ هُمْ مِنْهُمْ وَ سَلْمَانُ خَيْرٌ مِنْ لُقْمَانَ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022612_3381743652"/>
      <w:bookmarkStart w:id="134" w:name="_Toc61"/>
      <w:bookmarkEnd w:id="133"/>
      <w:r>
        <w:rPr>
          <w:rtl w:val="true"/>
        </w:rPr>
        <w:t>«</w:t>
      </w:r>
      <w:r>
        <w:rPr/>
        <w:t>23</w:t>
      </w:r>
      <w:r>
        <w:rPr>
          <w:rtl w:val="true"/>
        </w:rPr>
        <w:t>»</w:t>
      </w:r>
      <w:bookmarkEnd w:id="134"/>
    </w:p>
    <w:p>
      <w:pPr>
        <w:pStyle w:val="BookText"/>
        <w:rPr/>
      </w:pPr>
      <w:r>
        <w:rPr>
          <w:rFonts w:ascii="Amiri" w:hAnsi="Amiri" w:eastAsia="Amiri" w:cs="Amiri"/>
          <w:color w:val="111111"/>
          <w:sz w:val="28"/>
          <w:sz w:val="28"/>
          <w:szCs w:val="28"/>
          <w:rtl w:val="true"/>
          <w:lang w:bidi="ar-SA"/>
        </w:rPr>
        <w:t>ير، بصائر الدرجات بَعْضُ أَصْحَابِنَا عَنْ مُحَمَّدِ بْنِ الْحُسَيْنِ عَنْ عُثْمَانَ بْنِ عِيسَي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خَلَقَ مُحَمَّداً وَ آلَ مُحَمَّدٍ مِنْ طِينَةِ عِلِّيِّينَ وَ خَلَقَ قُلُوبَهُمْ مِنْ طِينَةِ فَوْقِ ذَلِكَ وَ خَلَقَ شِيعَتَهُمْ مِنْ طِينَةِ عِلِّيِّينَ وَ خَلَقَ قُلُوبَ شِيعَتِهِمْ مِنْ طِينَةِ فَوْقِ عِلِّيِّينَ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022614_3381743652"/>
      <w:bookmarkStart w:id="136" w:name="_Toc62"/>
      <w:bookmarkEnd w:id="135"/>
      <w:r>
        <w:rPr>
          <w:rtl w:val="true"/>
        </w:rPr>
        <w:t>«</w:t>
      </w:r>
      <w:r>
        <w:rPr/>
        <w:t>24</w:t>
      </w:r>
      <w:r>
        <w:rPr>
          <w:rtl w:val="true"/>
        </w:rPr>
        <w:t>»</w:t>
      </w:r>
      <w:bookmarkEnd w:id="136"/>
    </w:p>
    <w:p>
      <w:pPr>
        <w:pStyle w:val="BookText"/>
        <w:rPr/>
      </w:pPr>
      <w:r>
        <w:rPr>
          <w:rFonts w:ascii="Amiri" w:hAnsi="Amiri" w:eastAsia="Amiri" w:cs="Amiri"/>
          <w:color w:val="111111"/>
          <w:sz w:val="28"/>
          <w:sz w:val="28"/>
          <w:szCs w:val="28"/>
          <w:rtl w:val="true"/>
          <w:lang w:bidi="ar-SA"/>
        </w:rPr>
        <w:t>ير، بصائر الدرجات أَحْمَدُ بْنُ مُحَمَّدٍ عَنْ أَبِي يَحْيَي الْوَاسِطِيِّ عَنْ بَعْضِ أَصْحَابِنَا قَالَ قَالَ</w:t>
      </w:r>
    </w:p>
    <w:p>
      <w:pPr>
        <w:pStyle w:val="BookText"/>
        <w:rPr/>
      </w:pPr>
      <w:r>
        <w:rPr>
          <w:rFonts w:ascii="IRNazanin" w:hAnsi="IRNazanin" w:eastAsia="IRNazanin"/>
          <w:color w:val="111111"/>
          <w:sz w:val="28"/>
          <w:sz w:val="28"/>
          <w:szCs w:val="28"/>
          <w:rtl w:val="true"/>
          <w:lang w:bidi="fa-IR"/>
        </w:rPr>
        <w:t>از پدر خود از حضرت موسی بن جعفر علیه السّلام نقل می کند که شنیدم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اوصیا را در روز جمعه آفرید و جمعه روزی است که خداوند میثاق آن 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از طینتی مخزون و با ارزش آفریده  ‌شده‌ایم که هیچ کدام از آن ها تا روز قیامت از آن طینت جدا نخواهند شد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37" w:name="__RefHeading___Toc1022616_3381743652"/>
      <w:bookmarkStart w:id="138" w:name="_Toc63"/>
      <w:bookmarkEnd w:id="137"/>
      <w:r>
        <w:rPr>
          <w:rtl w:val="true"/>
        </w:rPr>
        <w:t xml:space="preserve">روایت </w:t>
      </w:r>
      <w:r>
        <w:rPr/>
        <w:t>20</w:t>
      </w:r>
      <w:bookmarkEnd w:id="13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سهیل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طینت مؤمنین از طینت انبیا علیهم السّلام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39" w:name="__RefHeading___Toc1022618_3381743652"/>
      <w:bookmarkStart w:id="140" w:name="_Toc64"/>
      <w:bookmarkEnd w:id="139"/>
      <w:r>
        <w:rPr>
          <w:rtl w:val="true"/>
        </w:rPr>
        <w:t xml:space="preserve">روایت </w:t>
      </w:r>
      <w:r>
        <w:rPr/>
        <w:t>21</w:t>
      </w:r>
      <w:bookmarkEnd w:id="14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از حضرت صادق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و عترتش را از طینت عرش آفرید؛ از آن ها کسی کم نمی شود و به آن ها کسی اضافه نمی شود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41" w:name="__RefHeading___Toc1022620_3381743652"/>
      <w:bookmarkStart w:id="142" w:name="_Toc65"/>
      <w:bookmarkEnd w:id="141"/>
      <w:r>
        <w:rPr>
          <w:rtl w:val="true"/>
        </w:rPr>
        <w:t xml:space="preserve">روایت </w:t>
      </w:r>
      <w:r>
        <w:rPr/>
        <w:t>22</w:t>
      </w:r>
      <w:bookmarkEnd w:id="14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عیسی هاشمی نقل کرده، به همراه پدرم عیسی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فرمایش رسول الله صلی الله علیه و آله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اولاد عبدالمطلب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فرزندان ابو طالب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اشاره به سینه خود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گمان کرده‌ای نیست، خداوند طینت ما را از علیین آفرید و شیعیانمان را از طینتی پایین‌تر آن؛ پس آن ها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طینت دشمنان ما را از سجین آفرید و پیروان آن ها را از پست‌تر از آن؛ و آن ها از ایشان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بهتر از لقمان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43" w:name="__RefHeading___Toc1022622_3381743652"/>
      <w:bookmarkStart w:id="144" w:name="_Toc66"/>
      <w:bookmarkEnd w:id="143"/>
      <w:r>
        <w:rPr>
          <w:rtl w:val="true"/>
        </w:rPr>
        <w:t xml:space="preserve">روایت </w:t>
      </w:r>
      <w:r>
        <w:rPr/>
        <w:t>23</w:t>
      </w:r>
      <w:bookmarkEnd w:id="14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محمّد و آل محمّد را از طینت علیین آفرید و دل های آن ها را از طینتی بالاتر آفرید، و شیعیان را از طینت علیین و قلوب آن ها را از طینتی بالاتر از علیین آفرید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45" w:name="__RefHeading___Toc1022624_3381743652"/>
      <w:bookmarkStart w:id="146" w:name="_Toc67"/>
      <w:bookmarkEnd w:id="145"/>
      <w:r>
        <w:rPr>
          <w:rtl w:val="true"/>
        </w:rPr>
        <w:t xml:space="preserve">روایت </w:t>
      </w:r>
      <w:r>
        <w:rPr/>
        <w:t>24</w:t>
      </w:r>
      <w:bookmarkEnd w:id="1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حضرت صادق علیه السّلام نقل کرده که فرمودند</w:t>
      </w:r>
      <w:r>
        <w:rPr>
          <w:rFonts w:eastAsia="IRNazanin" w:cs="IRNazanin"/>
          <w:color w:val="111111"/>
          <w:sz w:val="28"/>
          <w:szCs w:val="28"/>
          <w:rtl w:val="true"/>
          <w:lang w:bidi="fa-IR"/>
        </w:rPr>
        <w:t xml:space="preserve">: </w:t>
      </w:r>
      <w:bookmarkStart w:id="147" w:name="pg13964_146192"/>
    </w:p>
    <w:p>
      <w:pPr>
        <w:pStyle w:val="BookText"/>
        <w:rPr/>
      </w:pPr>
      <w:bookmarkEnd w:id="147"/>
      <w:r>
        <w:rPr>
          <w:rFonts w:ascii="Amiri" w:hAnsi="Amiri" w:eastAsia="Amiri" w:cs="Amiri"/>
          <w:color w:val="111111"/>
          <w:sz w:val="28"/>
          <w:sz w:val="28"/>
          <w:szCs w:val="28"/>
          <w:rtl w:val="true"/>
          <w:lang w:bidi="ar-SA"/>
        </w:rPr>
        <w:t xml:space="preserve">أَبُو عَبْدِ اللَّهِ عليه السلام خَلَقَنَا مِنْ عِلِّيِّينَ وَ خَلَقَ أَرْوَاحَنَا مِنْ فَوْقِ ذَلِكَ وَ خَلَقَ أَرْوَاحَ شِيعَتِنَا مِنْ عِلِّيِّينَ وَ خَلَقَ أَجْسَادَهُمْ مِنْ دُونِ ذَلِكَ فَمِنْ أَجَلِ تِلْكَ الْقَرَابَةِ بَيْنَنَا وَ بَيْنَهُمْ قُلُوبُهُمْ تَحِنُّ إِلَيْنَا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022626_3381743652"/>
      <w:bookmarkStart w:id="149" w:name="_Toc68"/>
      <w:bookmarkEnd w:id="148"/>
      <w:r>
        <w:rPr>
          <w:rtl w:val="true"/>
        </w:rPr>
        <w:t>بيان</w:t>
      </w:r>
      <w:bookmarkEnd w:id="149"/>
    </w:p>
    <w:p>
      <w:pPr>
        <w:pStyle w:val="BookText"/>
        <w:rPr/>
      </w:pPr>
      <w:r>
        <w:rPr>
          <w:rFonts w:ascii="Amiri" w:hAnsi="Amiri" w:eastAsia="Amiri" w:cs="Amiri"/>
          <w:color w:val="111111"/>
          <w:sz w:val="28"/>
          <w:sz w:val="28"/>
          <w:szCs w:val="28"/>
          <w:rtl w:val="true"/>
          <w:lang w:bidi="ar-SA"/>
        </w:rPr>
        <w:t>الحنين الشوق و توقان النفس تقول منه حن إليه يحن حنينا فهو حان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من أجل ذلك القرابة بيننا و بينهم و قلوبهم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022628_3381743652"/>
      <w:bookmarkStart w:id="151" w:name="_Toc69"/>
      <w:bookmarkEnd w:id="150"/>
      <w:r>
        <w:rPr>
          <w:rtl w:val="true"/>
        </w:rPr>
        <w:t>«</w:t>
      </w:r>
      <w:r>
        <w:rPr/>
        <w:t>25</w:t>
      </w:r>
      <w:r>
        <w:rPr>
          <w:rtl w:val="true"/>
        </w:rPr>
        <w:t>»</w:t>
      </w:r>
      <w:bookmarkEnd w:id="151"/>
    </w:p>
    <w:p>
      <w:pPr>
        <w:pStyle w:val="BookText"/>
        <w:rPr/>
      </w:pPr>
      <w:r>
        <w:rPr>
          <w:rFonts w:ascii="Amiri" w:hAnsi="Amiri" w:eastAsia="Amiri" w:cs="Amiri"/>
          <w:color w:val="111111"/>
          <w:sz w:val="28"/>
          <w:sz w:val="28"/>
          <w:szCs w:val="28"/>
          <w:rtl w:val="true"/>
          <w:lang w:bidi="ar-SA"/>
        </w:rPr>
        <w:t>ير، بصائر الدرجات عِمْرَانُ بْنُ مُوسَي عَنْ إِبْرَاهِيمَ بْنِ مَهْزِيَارَ عَنْ أَخِيهِ عَلِيٍّ عَنْ مُحَمَّدِ بْنِ سِنَانٍ عَنْ إِسْمَاعِيلَ بْنِ جَابِرٍ وَ كَرَّامٍ عَنْ مُحَمَّدِ بْنِ مُضَارِبٍ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جَعَلَنَا مِنْ عِلِّيِّينَ وَ جَعَلَ أَرْوَاحَ شِيعَتِنَا مِمَّا جَعَلَنَا مِنْهُ وَ مِنْ ثَمَّ تَحِنُّ أَرْوَاحُهُمْ إِلَيْنَا وَ خَلَقَ أَبْدَانَهُمْ مِنْ دُونِ ذَلِكَ وَ خَلَقَ عَدُوَّنَا مِنْ سِجِّينٍ وَ خَلَقَ أَرْوَاحَ شِيعَتِهِمْ مِمَّا خَلَقَهُمْ مِنْهُ وَ خَلَقَ أَبْدَانَهُمْ مِنْ دُونِ ذَلِكَ وَ مِنْ ثَمَّ تَهْوِي أَرْوَاحُهُمْ إِلَيْهِمْ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022630_3381743652"/>
      <w:bookmarkStart w:id="153" w:name="_Toc70"/>
      <w:bookmarkEnd w:id="152"/>
      <w:r>
        <w:rPr>
          <w:rtl w:val="true"/>
        </w:rPr>
        <w:t>«</w:t>
      </w:r>
      <w:r>
        <w:rPr/>
        <w:t>26</w:t>
      </w:r>
      <w:r>
        <w:rPr>
          <w:rtl w:val="true"/>
        </w:rPr>
        <w:t>»</w:t>
      </w:r>
      <w:bookmarkEnd w:id="153"/>
    </w:p>
    <w:p>
      <w:pPr>
        <w:pStyle w:val="BookText"/>
        <w:rPr/>
      </w:pPr>
      <w:r>
        <w:rPr>
          <w:rFonts w:ascii="Amiri" w:hAnsi="Amiri" w:eastAsia="Amiri" w:cs="Amiri"/>
          <w:color w:val="111111"/>
          <w:sz w:val="28"/>
          <w:sz w:val="28"/>
          <w:szCs w:val="28"/>
          <w:rtl w:val="true"/>
          <w:lang w:bidi="ar-SA"/>
        </w:rPr>
        <w:t xml:space="preserve">ير، بصائر الدرجات مُحَمَّدُ بْنُ عِيسَي عَنْ مُحَمَّدِ بْنِ شُعَيْبٍ عَنْ عِمْرَانَ بْنِ إِسْحَاقَ الزَّعْفَرَانِيِّ عَنْ مُحَمَّدِ بْنِ مَرْوَانَ عَنْ أَبِي عَبْدِ اللَّهِ عليه السلام قَالَ سَمِعْتُهُ يَقُولُ خَلَقَنَا اللَّهُ </w:t>
      </w:r>
      <w:r>
        <w:rPr>
          <w:rStyle w:val="FootnoteAnchor"/>
          <w:rtl w:val="true"/>
        </w:rPr>
        <w:footnoteReference w:id="82"/>
      </w:r>
      <w:r>
        <w:rPr>
          <w:rFonts w:ascii="Amiri" w:hAnsi="Amiri" w:eastAsia="Amiri" w:cs="Amiri"/>
          <w:color w:val="111111"/>
          <w:sz w:val="28"/>
          <w:sz w:val="28"/>
          <w:szCs w:val="28"/>
          <w:rtl w:val="true"/>
          <w:lang w:bidi="ar-SA"/>
        </w:rPr>
        <w:t xml:space="preserve">مِنْ نُورِ عَظَمَتِهِ ثُمَّ صَوَّرَ خَلْقَنَا </w:t>
      </w:r>
      <w:r>
        <w:rPr>
          <w:rStyle w:val="FootnoteAnchor"/>
          <w:rtl w:val="true"/>
        </w:rPr>
        <w:footnoteReference w:id="83"/>
      </w:r>
      <w:r>
        <w:rPr>
          <w:rFonts w:ascii="Amiri" w:hAnsi="Amiri" w:eastAsia="Amiri" w:cs="Amiri"/>
          <w:color w:val="111111"/>
          <w:sz w:val="28"/>
          <w:sz w:val="28"/>
          <w:szCs w:val="28"/>
          <w:rtl w:val="true"/>
          <w:lang w:bidi="ar-SA"/>
        </w:rPr>
        <w:t xml:space="preserve">مِنْ طِينَةٍ مَخْزُونَةٍ مَكْنُونَةٍ مِنْ تَحْتِ الْعَرْشِ فَأَسْكَنَ ذَلِكَ النُّورَ فِيهِ فَكُنَّا نَحْنُ خَلْقاً وَ بَشَراً نُورَانِيِّينَ </w:t>
      </w:r>
      <w:r>
        <w:rPr>
          <w:rStyle w:val="FootnoteAnchor"/>
          <w:rtl w:val="true"/>
        </w:rPr>
        <w:footnoteReference w:id="84"/>
      </w:r>
      <w:r>
        <w:rPr>
          <w:rFonts w:ascii="Amiri" w:hAnsi="Amiri" w:eastAsia="Amiri" w:cs="Amiri"/>
          <w:color w:val="111111"/>
          <w:sz w:val="28"/>
          <w:sz w:val="28"/>
          <w:szCs w:val="28"/>
          <w:rtl w:val="true"/>
          <w:lang w:bidi="ar-SA"/>
        </w:rPr>
        <w:t xml:space="preserve">لَمْ يَجْعَلْ لِأَحَدٍ فِي مِثْلِ الَّذِي خَلَقَنَا مِنْهُ نَصِيباً وَ خَلَقَ أَرْوَاحَ شِيعَتِنَا مِنْ أَبْدَانِنَا </w:t>
      </w:r>
      <w:r>
        <w:rPr>
          <w:rStyle w:val="FootnoteAnchor"/>
          <w:rtl w:val="true"/>
        </w:rPr>
        <w:footnoteReference w:id="85"/>
      </w:r>
      <w:r>
        <w:rPr>
          <w:rFonts w:ascii="Amiri" w:hAnsi="Amiri" w:eastAsia="Amiri" w:cs="Amiri"/>
          <w:color w:val="111111"/>
          <w:sz w:val="28"/>
          <w:sz w:val="28"/>
          <w:szCs w:val="28"/>
          <w:rtl w:val="true"/>
          <w:lang w:bidi="ar-SA"/>
        </w:rPr>
        <w:t>وَ أَبْدَانَهُمْ مِنْ طِينَةٍ مَخْزُونَةٍ مَكْنُونَةٍ أَسْفَلَ مِنْ ذَلِكَ</w:t>
      </w:r>
    </w:p>
    <w:p>
      <w:pPr>
        <w:pStyle w:val="BookText"/>
        <w:rPr/>
      </w:pPr>
      <w:r>
        <w:rPr>
          <w:rFonts w:ascii="IRNazanin" w:hAnsi="IRNazanin" w:eastAsia="IRNazanin"/>
          <w:color w:val="111111"/>
          <w:sz w:val="28"/>
          <w:sz w:val="28"/>
          <w:szCs w:val="28"/>
          <w:rtl w:val="true"/>
          <w:lang w:bidi="fa-IR"/>
        </w:rPr>
        <w:t>ما را از علیین آفریده‌اند و ارواح ما را از بالاتر از علیین و ارواح شیعیان ما را از علیین و بدن هایشان از پائین‌تر از آن و به جهت این نزدیکی است که دل‌های آن ها مشتاق به ماست</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154" w:name="__RefHeading___Toc1022632_3381743652"/>
      <w:bookmarkStart w:id="155" w:name="_Toc71"/>
      <w:bookmarkEnd w:id="154"/>
      <w:r>
        <w:rPr>
          <w:rtl w:val="true"/>
        </w:rPr>
        <w:t>توضیح</w:t>
      </w:r>
      <w:bookmarkEnd w:id="155"/>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به معنای شوق و تمایل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قسمت اخیر روایت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این نزدیکی بین ما و ایشان و دل های ایشان است است که دل‌های آن ها مشتاق به ماست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56" w:name="__RefHeading___Toc1022634_3381743652"/>
      <w:bookmarkStart w:id="157" w:name="_Toc72"/>
      <w:bookmarkEnd w:id="156"/>
      <w:r>
        <w:rPr>
          <w:rtl w:val="true"/>
        </w:rPr>
        <w:t xml:space="preserve">روایت </w:t>
      </w:r>
      <w:r>
        <w:rPr/>
        <w:t>25</w:t>
      </w:r>
      <w:bookmarkEnd w:id="15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ضارب از حضرت صادق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از علیین آفرید و ارواح شیعیان ما را نیز از همان قرار داد؛ و از همین روست که ارواح ایشان مشتاق به ماست و بدن های ایشان را از چیزی پایین تر از آن آفرید و دشمن ما را از سجین آفرید و ارواح پیروان آن ها را هم از همان آفرید و بدن هایشان را از چیزی پایین تر از آن؛ و از این روست که ارواح آن ها میل به ایشان دارد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58" w:name="__RefHeading___Toc1022636_3381743652"/>
      <w:bookmarkStart w:id="159" w:name="_Toc73"/>
      <w:bookmarkEnd w:id="158"/>
      <w:r>
        <w:rPr>
          <w:rtl w:val="true"/>
        </w:rPr>
        <w:t xml:space="preserve">روایت </w:t>
      </w:r>
      <w:r>
        <w:rPr/>
        <w:t>26</w:t>
      </w:r>
      <w:bookmarkEnd w:id="15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می گوید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نور عظمت خود آفرید سپس ما را از طینتی مخزون و پنهان از زیر عرش صورت بخشید، آن نور را در این طینت قرار داد؛ بنابراین ما هم از جهت خلقت و هم از جهت بشر بودن نورانی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بهره‌ای از گونه خلقت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شیعیان ما را از بدن های ما آفرید و بدن هایشان را از طینتی مخزون و پنهان که پایین‌تر از آن طینت بود</w:t>
      </w:r>
      <w:r>
        <w:rPr>
          <w:rFonts w:eastAsia="IRNazanin" w:cs="IRNazanin"/>
          <w:color w:val="111111"/>
          <w:sz w:val="28"/>
          <w:szCs w:val="28"/>
          <w:rtl w:val="true"/>
          <w:lang w:bidi="fa-IR"/>
        </w:rPr>
        <w:t xml:space="preserve">. </w:t>
      </w:r>
      <w:bookmarkStart w:id="160" w:name="pg13964_146193"/>
    </w:p>
    <w:p>
      <w:pPr>
        <w:pStyle w:val="BookText"/>
        <w:rPr/>
      </w:pPr>
      <w:bookmarkEnd w:id="160"/>
      <w:r>
        <w:rPr>
          <w:rFonts w:ascii="Amiri" w:hAnsi="Amiri" w:eastAsia="Amiri" w:cs="Amiri"/>
          <w:color w:val="111111"/>
          <w:sz w:val="28"/>
          <w:sz w:val="28"/>
          <w:szCs w:val="28"/>
          <w:rtl w:val="true"/>
          <w:lang w:bidi="ar-SA"/>
        </w:rPr>
        <w:t xml:space="preserve">الطِّينَةِ وَ لَمْ يَجْعَلِ اللَّهُ لِأَحَدٍ فِي مِثْلِ ذَلِكَ الَّذِي خَلَقَهُمْ مِنْهُ نَصِيباً إِلَّا الْأَنْبِيَاءِ وَ الْمُرْسَلِينَ فَلِذَلِكَ صِرْنَا نَحْنُ وَ هُمُ النَّاسَ وَ </w:t>
      </w:r>
      <w:r>
        <w:rPr>
          <w:rStyle w:val="FootnoteAnchor"/>
          <w:rtl w:val="true"/>
        </w:rPr>
        <w:footnoteReference w:id="89"/>
      </w:r>
      <w:r>
        <w:rPr>
          <w:rFonts w:ascii="Amiri" w:hAnsi="Amiri" w:eastAsia="Amiri" w:cs="Amiri"/>
          <w:color w:val="111111"/>
          <w:sz w:val="28"/>
          <w:sz w:val="28"/>
          <w:szCs w:val="28"/>
          <w:rtl w:val="true"/>
          <w:lang w:bidi="ar-SA"/>
        </w:rPr>
        <w:t xml:space="preserve">سَائِرُ النَّاسِ هَمَجاً فِي النَّارِ وَ إِلَي النَّارِ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022638_3381743652"/>
      <w:bookmarkStart w:id="162" w:name="_Toc74"/>
      <w:bookmarkEnd w:id="161"/>
      <w:r>
        <w:rPr>
          <w:rtl w:val="true"/>
        </w:rPr>
        <w:t>توضيح</w:t>
      </w:r>
      <w:bookmarkEnd w:id="162"/>
    </w:p>
    <w:p>
      <w:pPr>
        <w:pStyle w:val="BookText"/>
        <w:rPr/>
      </w:pPr>
      <w:r>
        <w:rPr>
          <w:rFonts w:ascii="Amiri" w:hAnsi="Amiri" w:eastAsia="Amiri" w:cs="Amiri"/>
          <w:color w:val="111111"/>
          <w:sz w:val="28"/>
          <w:sz w:val="28"/>
          <w:szCs w:val="28"/>
          <w:rtl w:val="true"/>
          <w:lang w:bidi="ar-SA"/>
        </w:rPr>
        <w:t>في القاموس الهمج محركة ذباب صغير كالبعوض يسقط علي وجوه الغنم و الحمير و الغنم المهزولة و الحمقي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تشبيههم بالهمج ازدحامهم دفعة علي كل ناعق و تفرقهم عنه بأدني سبب كما أنها تتفرق بمذبة و المراد بالناس أولا الإنسان بحقيقة الإنسانية و به ثانيا ما يطلق عليه الإنسان</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022640_3381743652"/>
      <w:bookmarkStart w:id="164" w:name="_Toc75"/>
      <w:bookmarkEnd w:id="163"/>
      <w:r>
        <w:rPr>
          <w:rtl w:val="true"/>
        </w:rPr>
        <w:t>«</w:t>
      </w:r>
      <w:r>
        <w:rPr/>
        <w:t>27</w:t>
      </w:r>
      <w:r>
        <w:rPr>
          <w:rtl w:val="true"/>
        </w:rPr>
        <w:t>»</w:t>
      </w:r>
      <w:bookmarkEnd w:id="164"/>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 السَّلَامُ فَأَتَاهُ رَجُلٌ فَسَلَّمَ عَلَيْهِ ثُمَّ قَالَ يَا أَمِيرَ الْمُؤْمِنِينَ إِنِّي وَ اللَّهِ لَأُحِبُّكَ فِي اللَّهِ وَ أُحِبُّكَ فِي السِّرِّ كَمَا أُحِبُّكَ فِي الْعَلَانِيَةِ وَ أَدِينُ اللَّهَ بِوَلَايَتِكَ فِي السِّرِّ كَمَا أَدِينُ بِهَا فِي الْعَلَانِيَةِ وَ بِيَدِ أَمِيرِ الْمُؤْمِنِينَ عليه السلام عُودٌ فَطَأْطَأَ بِهِ رَأْسَهُ ثُمَّ نَكَتَ </w:t>
      </w:r>
      <w:r>
        <w:rPr>
          <w:rStyle w:val="FootnoteAnchor"/>
          <w:rtl w:val="true"/>
        </w:rPr>
        <w:footnoteReference w:id="91"/>
      </w:r>
      <w:r>
        <w:rPr>
          <w:rFonts w:ascii="Amiri" w:hAnsi="Amiri" w:eastAsia="Amiri" w:cs="Amiri"/>
          <w:color w:val="111111"/>
          <w:sz w:val="28"/>
          <w:sz w:val="28"/>
          <w:szCs w:val="28"/>
          <w:rtl w:val="true"/>
          <w:lang w:bidi="ar-SA"/>
        </w:rPr>
        <w:t xml:space="preserve">بِعُودِهِ فِي الْأَرْضِ سَاعَةً ثُمَّ رَفَعَ رَأْسَهُ إِلَيْهِ فَقَالَ إِنَّ رَسُولَ اللَّهِ صلي الله عليه و آله حَدَّثَنِي بِأَلْفِ حَدِيثٍ لِكُلِّ حَدِيثٍ أَلْفُ بَابٍ وَ إِنَّ أَرْوَاحَ الْمُؤْمِنِينَ تَلْتَقِي فِي الْهَوَاءِ فَتَشَامُّ فَمَا تَعَارَفَ مِنْهَا ائْتَلَفَ وَ مَا تَنَاكَرَ مِنْهَا اخْتَلَفَ وَيْحَكَ لَقَدْ كَذَبْتَ فَمَا أَعْرِفُ وَجْهَكَ فِي الْوُجُوهِ وَ لَا اسْمَكَ فِي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دَخَلَ عَلَيْهِ آخَرُ فَقَالَ يَا أَمِيرَ الْمُؤْمِنِينَ إِنِّي أُحِبُّكَ فِي اللَّهِ وَ أُحِبُّكَ فِي السِّرِّ كَمَا أُحِبُّكَ فِي الْعَلَانِيَةِ وَ أَدِينُ اللَّهَ بِوَلَايَتِكَ فِي السِّرِّ كَمَا أَدِينُ اللَّهَ بِهَا فِي الْعَلَانِيَةِ قَالَ فَنَكَتَ بِعُودِهِ الثَّانِيَةَ ثُمَّ رَفَعَ رَأْسَهُ إِلَيْهِ فَقَالَ لَهُ صَدَقْتَ إِنَّ طِينَتَنَا طِينَةٌ مَخْزُونَةٌ أَخَذَ اللَّهُ مِيثَاقَهَا مِنْ صُلْبِ آدَمَ فَلَمْ يَشِذَّ مِنْهَا شَاذٌّ وَ لَا يَدْخُلُ مِنْهَا دَاخِلٌ مِنْ غَيْرِهَا اذْهَبْ وَ اتَّخِذْ لِلْفَقْرِ جِلْبَاباً </w:t>
      </w:r>
      <w:r>
        <w:rPr>
          <w:rStyle w:val="FootnoteAnchor"/>
          <w:rtl w:val="true"/>
        </w:rPr>
        <w:footnoteReference w:id="92"/>
      </w:r>
      <w:r>
        <w:rPr>
          <w:rFonts w:ascii="Amiri" w:hAnsi="Amiri" w:eastAsia="Amiri" w:cs="Amiri"/>
          <w:color w:val="111111"/>
          <w:sz w:val="28"/>
          <w:sz w:val="28"/>
          <w:szCs w:val="28"/>
          <w:rtl w:val="true"/>
          <w:lang w:bidi="ar-SA"/>
        </w:rPr>
        <w:t>فَإِنِّي سَمِعْتُ رَسُولَ اللَّهِ صلي الله عليه و آله يَقُولُ يَا عَلِيُّ وَ اللَّهِ الْفَقْرُ أَسْرَعُ</w:t>
      </w:r>
    </w:p>
    <w:p>
      <w:pPr>
        <w:pStyle w:val="BookText"/>
        <w:rPr/>
      </w:pPr>
      <w:r>
        <w:rPr>
          <w:rFonts w:ascii="IRNazanin" w:hAnsi="IRNazanin" w:eastAsia="IRNazanin"/>
          <w:color w:val="111111"/>
          <w:sz w:val="28"/>
          <w:sz w:val="28"/>
          <w:szCs w:val="28"/>
          <w:rtl w:val="true"/>
          <w:lang w:bidi="fa-IR"/>
        </w:rPr>
        <w:t>و برای هیچ کس نصیبی در چگونگی خلقت آن ها قرار نداد به جز انبیا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ما و آن ها انسان هستیم و بقیه مردم مانند همج در آتشند و به سوی آتش رهسپارند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65" w:name="__RefHeading___Toc1022642_3381743652"/>
      <w:bookmarkStart w:id="166" w:name="_Toc76"/>
      <w:bookmarkEnd w:id="165"/>
      <w:r>
        <w:rPr>
          <w:rtl w:val="true"/>
        </w:rPr>
        <w:t>توضیح</w:t>
      </w:r>
      <w:bookmarkEnd w:id="166"/>
    </w:p>
    <w:p>
      <w:pPr>
        <w:pStyle w:val="BookText"/>
        <w:rPr/>
      </w:pPr>
      <w:r>
        <w:rPr>
          <w:rFonts w:ascii="IRNazanin" w:hAnsi="IRNazanin" w:eastAsia="IRNazanin"/>
          <w:color w:val="111111"/>
          <w:sz w:val="28"/>
          <w:sz w:val="28"/>
          <w:szCs w:val="28"/>
          <w:rtl w:val="true"/>
          <w:lang w:bidi="fa-IR"/>
        </w:rPr>
        <w:t>در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جنبنده ای است مانند پشه کوچک که بر گوسفند و الاغ و چهار پایان لاغر و احمق ها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تشبیه به همج، ازدحام یکباره آن ها و نیز پراکنده شدن آن ها با کوچک ترین وسیله ای مانند مگس پران باشد و منظور از انسان در عبارت اول حقیقت انسانیت و در عبارت دوم هر آن چه که انسان گفته شود است</w:t>
      </w:r>
      <w:r>
        <w:rPr>
          <w:rFonts w:eastAsia="IRNazanin" w:cs="IRNazanin"/>
          <w:color w:val="111111"/>
          <w:sz w:val="28"/>
          <w:szCs w:val="28"/>
          <w:rtl w:val="true"/>
          <w:lang w:bidi="fa-IR"/>
        </w:rPr>
        <w:t>.</w:t>
      </w:r>
    </w:p>
    <w:p>
      <w:pPr>
        <w:pStyle w:val="Heading5"/>
        <w:numPr>
          <w:ilvl w:val="4"/>
          <w:numId w:val="1"/>
        </w:numPr>
        <w:rPr/>
      </w:pPr>
      <w:bookmarkStart w:id="167" w:name="__RefHeading___Toc1022644_3381743652"/>
      <w:bookmarkStart w:id="168" w:name="_Toc77"/>
      <w:bookmarkEnd w:id="167"/>
      <w:r>
        <w:rPr>
          <w:rtl w:val="true"/>
        </w:rPr>
        <w:t xml:space="preserve">روایت </w:t>
      </w:r>
      <w:r>
        <w:rPr/>
        <w:t>27</w:t>
      </w:r>
      <w:bookmarkEnd w:id="1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 با امیرالمومنین علیه السلام بودم که شخصی نزد ایشان آمد و عرض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خاطر خدا دوستدار شمایم و همان گونه که در جلوت شما را دوست دارم در خلوت هم دوست دار شمایم و به ولایت شما در خفا پای بندم همان طور که در عیان پای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امیرالمؤمنیین علیه السلام تکه شاخه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سرشان را به زیر انداخته و مدتی آن شاخه روی زمین را حرکت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سرشان را بالا آورده و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حدیث برایم گفتند که هر کدامشان هزار در دارند، و ارواح مؤمنین در هوا با هم ملاقات می کنند و هم دیگر را بو می کشند و آن ها که با هم آشنایند به هم می پیوندند و آن ها که مناسبتی با هم ندارند هم دیگر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 را در میان دوستان نمی بینم و نام تو در میان نام دوستداران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شخص دیگری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 شما در راه خدا هستم و و همان گونه که در جلوت شما را دوست دارم، در خلوت هم دوستدار شمایم و به ولایت شما در خفا پای بندم همان طور که در عیان پای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حضرت آن شاخه روی زمین را حرکت دادند و سپس سرشان را بالا آورده و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ما طینت حفظ شده ایست که خداوند میثاق آن را در صلب آدم گرفته و هیچ کس از آن منحرف نمی شود و نیز هیچ کس نمی تواند از بیرون به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جلبابی از فقر بر تن بیفکن که من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به خدا سوگند هجمه فقر بر شیعیان ما </w:t>
      </w:r>
      <w:bookmarkStart w:id="169" w:name="pg13964_146194"/>
    </w:p>
    <w:p>
      <w:pPr>
        <w:pStyle w:val="BookText"/>
        <w:rPr/>
      </w:pPr>
      <w:bookmarkEnd w:id="169"/>
      <w:r>
        <w:rPr>
          <w:rFonts w:ascii="Amiri" w:hAnsi="Amiri" w:eastAsia="Amiri" w:cs="Amiri"/>
          <w:color w:val="111111"/>
          <w:sz w:val="28"/>
          <w:sz w:val="28"/>
          <w:szCs w:val="28"/>
          <w:rtl w:val="true"/>
          <w:lang w:bidi="ar-SA"/>
        </w:rPr>
        <w:t xml:space="preserve">إِلَي مُحِبِّينَا مِنَ السَّيْلِ إِلَي بَطْنِ الْوَادِي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022646_3381743652"/>
      <w:bookmarkStart w:id="171" w:name="_Toc78"/>
      <w:bookmarkEnd w:id="170"/>
      <w:r>
        <w:rPr>
          <w:rtl w:val="true"/>
        </w:rPr>
        <w:t>بيان</w:t>
      </w:r>
      <w:bookmarkEnd w:id="171"/>
    </w:p>
    <w:p>
      <w:pPr>
        <w:pStyle w:val="BookText"/>
        <w:rPr/>
      </w:pPr>
      <w:r>
        <w:rPr>
          <w:rFonts w:ascii="Amiri" w:hAnsi="Amiri" w:eastAsia="Amiri" w:cs="Amiri"/>
          <w:color w:val="111111"/>
          <w:sz w:val="28"/>
          <w:sz w:val="28"/>
          <w:szCs w:val="28"/>
          <w:rtl w:val="true"/>
          <w:lang w:bidi="ar-SA"/>
        </w:rPr>
        <w:t>تشاما أي شم أحدهما الآخر وَ قَالَ فِي النِّهَايَةِ فِي حَدِيثِ عَلِيٍّ عليه السلام مَنْ أَحَبَّنَا أَهْلَ الْبَيْتِ فَلْيُعِدَّ لِلْفَقْرِ جِلْبَاباً أي ليزهد في الدنيا و ليصبر علي الفقر و القلة و الجلباب الإزار و الرداء و قيل هو كالمقنعة تغطي به المرأة رأسها و ظهرها و صدرها و جمعه جلابيب كني به عن الصبر لأنه يستر الفقر كما يستر الجلباب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كني بالجلباب عن اشتماله بالفقر أي فليلبس إزار الفقر و يكون منه علي حالة تعمه و تشمله لأن الغني من أحوال أهل الدنيا و لا يتهيأ الجمع بين حب الدنيا و حب أهل البيت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الجلباب كسرداب و سنمار القميص و ثوب واسع للمرأة دون الملحفة أو ما تغطي به ثيابها من فوق كالملحفة أو هو الخمار</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022648_3381743652"/>
      <w:bookmarkStart w:id="173" w:name="_Toc79"/>
      <w:bookmarkEnd w:id="172"/>
      <w:r>
        <w:rPr>
          <w:rtl w:val="true"/>
        </w:rPr>
        <w:t>«</w:t>
      </w:r>
      <w:r>
        <w:rPr/>
        <w:t>28</w:t>
      </w:r>
      <w:r>
        <w:rPr>
          <w:rtl w:val="true"/>
        </w:rPr>
        <w:t>»</w:t>
      </w:r>
      <w:bookmarkEnd w:id="173"/>
    </w:p>
    <w:p>
      <w:pPr>
        <w:pStyle w:val="BookText"/>
        <w:rPr/>
      </w:pPr>
      <w:r>
        <w:rPr>
          <w:rFonts w:ascii="Amiri" w:hAnsi="Amiri" w:eastAsia="Amiri" w:cs="Amiri"/>
          <w:color w:val="111111"/>
          <w:sz w:val="28"/>
          <w:sz w:val="28"/>
          <w:szCs w:val="28"/>
          <w:rtl w:val="true"/>
          <w:lang w:bidi="ar-SA"/>
        </w:rPr>
        <w:t xml:space="preserve">ك، إكمال الدين الْعَطَّارُ عَنْ أَبِيهِ عَنِ الْأَشْعَرِيِّ عَنِ ابْنِ أَبِي الْخَطَّابِ عَنْ أَبِي سَعِيدٍ الْعُصْفُرِيِّ عَنْ عَمْرِو بْنِ ثَابِتٍ عَنْ أَبِي حَمْزَةَ قَالَ سَمِعْتُ عَلِيَّ بْنَ الْحُسَيْنِ عليهما السلام يَقُولُ إِنَّ اللَّهَ عَزَّ وَ جَلَّ خَلَقَ مُحَمَّداً وَ عَلِيّاً وَ الْأَئِمَّةَ الْأَحَدَ عَشَرَ مِنْ نُورِ عَظَمَتِهِ أَرْوَاحاً فِي ضِيَاءِ نُورِهِ يَعْبُدُونَهُ قَبْلَ خَلْقِ الْخَلْقِ يُسَبِّحُونَ اللَّهَ عَزَّ وَ جَلَّ وَ يُقَدِّسُونَهُ وَ هُمُ الْأَئِمَّةُ الْهَادِيَةُ مِنْ آلِ مُحَمَّدٍ صَلَوَاتُ اللَّهِ عَلَيْهِمْ أَجْمَعِينَ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022650_3381743652"/>
      <w:bookmarkStart w:id="175" w:name="_Toc80"/>
      <w:bookmarkEnd w:id="174"/>
      <w:r>
        <w:rPr>
          <w:rtl w:val="true"/>
        </w:rPr>
        <w:t>«</w:t>
      </w:r>
      <w:r>
        <w:rPr/>
        <w:t>29</w:t>
      </w:r>
      <w:r>
        <w:rPr>
          <w:rtl w:val="true"/>
        </w:rPr>
        <w:t>»</w:t>
      </w:r>
      <w:bookmarkEnd w:id="175"/>
    </w:p>
    <w:p>
      <w:pPr>
        <w:pStyle w:val="BookText"/>
        <w:rPr/>
      </w:pPr>
      <w:r>
        <w:rPr>
          <w:rFonts w:ascii="Amiri" w:hAnsi="Amiri" w:eastAsia="Amiri" w:cs="Amiri"/>
          <w:color w:val="111111"/>
          <w:sz w:val="28"/>
          <w:sz w:val="28"/>
          <w:szCs w:val="28"/>
          <w:rtl w:val="true"/>
          <w:lang w:bidi="ar-SA"/>
        </w:rPr>
        <w:t>ك، إكمال الدين ابْنُ إِدْرِيسَ عَنْ أَبِيهِ عَنْ مُحَمَّدِ بْنِ الْحُسَيْنِ بْنِ زَيْدٍ عَنِ الْحَسَنِ بْنِ مُوسَي عَنْ عَلِيِّ بْنِ سَمَاعَةَ عَنْ عَلِيِّ بْنِ الْحَسَنِ بْنِ رِبَاطٍ عَنْ أَبِيهِ عَنِ الْمُفَضَّلِ قَالَ قَالَ الصَّادِقُ عَلَيْهِ السَّلَامُ إِنَّ اللَّهَ تَبَارَكَ وَ تَعَالَي خَلَقَ أَرْبَعَةَ عَشَرَ نُوراً قَبْلَ خَلْقِ الْخَلْقِ بِأَرْبَعَةَ عَشَرَ أَلْفَ عَامٍ فَهِيَ أَرْوَاحُنَا فَقِيلَ لَهُ يَا ابْنَ رَسُولِ اللَّهِ وَ مَنِ الْأَرْبَعَةَ عَشَرَ فَقَالَ مُحَمَّدٌ وَ عَلِيٌّ وَ فَاطِمَةُ وَ الْحَسَنُ وَ الْحُسَيْنُ وَ الْأَئِمَّةُ مِنْ وُلْدِ الْحُسَيْنِ عليه السلام آخِرُهُمُ الْقَائِمُ الَّذِي يَقُومُ</w:t>
      </w:r>
    </w:p>
    <w:p>
      <w:pPr>
        <w:pStyle w:val="BookText"/>
        <w:rPr/>
      </w:pPr>
      <w:r>
        <w:rPr>
          <w:rFonts w:ascii="IRNazanin" w:hAnsi="IRNazanin" w:eastAsia="IRNazanin"/>
          <w:color w:val="111111"/>
          <w:sz w:val="28"/>
          <w:sz w:val="28"/>
          <w:szCs w:val="28"/>
          <w:rtl w:val="true"/>
          <w:lang w:bidi="fa-IR"/>
        </w:rPr>
        <w:t>بیش از هجوم سیل بر روی زمین هاست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76" w:name="__RefHeading___Toc1022652_3381743652"/>
      <w:bookmarkStart w:id="177" w:name="_Toc81"/>
      <w:bookmarkEnd w:id="176"/>
      <w:r>
        <w:rPr>
          <w:rtl w:val="true"/>
        </w:rPr>
        <w:t>توضیح</w:t>
      </w:r>
      <w:bookmarkEnd w:id="177"/>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داشته باشد، جلبابی از فقر برای خود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روپوش و رداء را گویند و گفته شده همان مقنعه است که زنان بر سر می اندازند تا پشت و رویشان پوشیده باشد و در این جا کنایه از صبر است؛ چرا که صبر، فقر را می پوشاند همان طور که مقنعه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جلباب فقر، کنایه از پوشیدن لباس فقر است به این معنا که باید به گونه ای باشد که با فقر همراه باشد، چرا که ثروت از حالات اهل دنیاست و حب دنیا با حب اهل بیت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اللغۀ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لباس بلندی است برای زنان که کوچک تر از ملحفه است، یا آن چیزی را گویند که زن روی لباس هایش می اندازد یا همان خمار است</w:t>
      </w:r>
      <w:r>
        <w:rPr>
          <w:rFonts w:eastAsia="IRNazanin" w:cs="IRNazanin"/>
          <w:color w:val="111111"/>
          <w:sz w:val="28"/>
          <w:szCs w:val="28"/>
          <w:rtl w:val="true"/>
          <w:lang w:bidi="fa-IR"/>
        </w:rPr>
        <w:t>.</w:t>
      </w:r>
    </w:p>
    <w:p>
      <w:pPr>
        <w:pStyle w:val="Heading5"/>
        <w:numPr>
          <w:ilvl w:val="4"/>
          <w:numId w:val="1"/>
        </w:numPr>
        <w:rPr/>
      </w:pPr>
      <w:bookmarkStart w:id="178" w:name="__RefHeading___Toc1022654_3381743652"/>
      <w:bookmarkStart w:id="179" w:name="_Toc82"/>
      <w:bookmarkEnd w:id="178"/>
      <w:r>
        <w:rPr>
          <w:rtl w:val="true"/>
        </w:rPr>
        <w:t xml:space="preserve">روایت </w:t>
      </w:r>
      <w:r>
        <w:rPr/>
        <w:t>28</w:t>
      </w:r>
      <w:bookmarkEnd w:id="179"/>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حمزه از امام زین العابدین علیه السلام نقل کرده که شنیدم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محمد و علی و یازده امام را به صورت ارواحی در نورش از نور عظمت خویش آفرید؛ ایشان خداوند را قبل از خلقت اطاعت می کردند و او را تسبیح و تقدیس می نمودند، و ایشان همان امامان هدایت گر آل محمد صلوات الله علیهم اجمعین هستند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80" w:name="__RefHeading___Toc1022656_3381743652"/>
      <w:bookmarkStart w:id="181" w:name="_Toc83"/>
      <w:bookmarkEnd w:id="180"/>
      <w:r>
        <w:rPr>
          <w:rtl w:val="true"/>
        </w:rPr>
        <w:t xml:space="preserve">روایت </w:t>
      </w:r>
      <w:r>
        <w:rPr/>
        <w:t>29</w:t>
      </w:r>
      <w:bookmarkEnd w:id="18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حضرت صادق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چهارده هزار سال قبل از خلقت، چهارده نور را آفرید که آن چهارده نور روح های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نفر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و امامان از نسل حسین علیهم السلام که آخرینشان قائم است، بعد از غیبتش قیام می کند </w:t>
      </w:r>
      <w:bookmarkStart w:id="182" w:name="pg13964_146195"/>
    </w:p>
    <w:p>
      <w:pPr>
        <w:pStyle w:val="BookText"/>
        <w:rPr/>
      </w:pPr>
      <w:bookmarkEnd w:id="182"/>
      <w:r>
        <w:rPr>
          <w:rFonts w:ascii="Amiri" w:hAnsi="Amiri" w:eastAsia="Amiri" w:cs="Amiri"/>
          <w:color w:val="111111"/>
          <w:sz w:val="28"/>
          <w:sz w:val="28"/>
          <w:szCs w:val="28"/>
          <w:rtl w:val="true"/>
          <w:lang w:bidi="ar-SA"/>
        </w:rPr>
        <w:t xml:space="preserve">بَعْدَ غَيْبَتِهِ فَيَقْتُلُ الدَّجَّالَ وَ يُطَهِّرُ الْأَرْضَ مِنْ كُلِّ جَوْرٍ وَ ظُلْمٍ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022658_3381743652"/>
      <w:bookmarkStart w:id="184" w:name="_Toc84"/>
      <w:bookmarkEnd w:id="183"/>
      <w:r>
        <w:rPr>
          <w:rtl w:val="true"/>
        </w:rPr>
        <w:t>«</w:t>
      </w:r>
      <w:r>
        <w:rPr/>
        <w:t>30</w:t>
      </w:r>
      <w:r>
        <w:rPr>
          <w:rtl w:val="true"/>
        </w:rPr>
        <w:t>»</w:t>
      </w:r>
      <w:bookmarkEnd w:id="184"/>
    </w:p>
    <w:p>
      <w:pPr>
        <w:pStyle w:val="BookText"/>
        <w:rPr/>
      </w:pPr>
      <w:r>
        <w:rPr>
          <w:rFonts w:ascii="Amiri" w:hAnsi="Amiri" w:eastAsia="Amiri" w:cs="Amiri"/>
          <w:color w:val="111111"/>
          <w:sz w:val="28"/>
          <w:sz w:val="28"/>
          <w:szCs w:val="28"/>
          <w:rtl w:val="true"/>
          <w:lang w:bidi="ar-SA"/>
        </w:rPr>
        <w:t>مِنْ كِتَابِ رِيَاضِ الْجِنَانِ، لِفَضْلِ اللَّهِ بْنِ مَحْمُودٍ الْفَارِسِيِّ بِحَذْفِ الْأَسَانِيدِ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 آله صَلَّي صَلَاةَ الْفَجْرِ ثُمَّ اسْتَوَي فِي مِحْرَابِهِ كَالْبَدْرِ فِي تَمَامِهِ فَقُلْنَا يَا رَسُولَ اللَّهِ إِنْ رَأَيْتَ أَنْ تُفَسِّرَ لَنَا هَذِهِ الْآيَةَ قَوْلَهُ تَعَالَي فَأُولئِكَ مَعَ الَّذِينَ أَنْعَمَ اللَّهُ عَلَيْهِمْ مِنَ النَّبِيِّينَ وَ الصِّدِّيقِينَ وَ الشُّهَداءِ وَ الصَّالِحِينَ </w:t>
      </w:r>
      <w:r>
        <w:rPr>
          <w:rStyle w:val="FootnoteAnchor"/>
          <w:rtl w:val="true"/>
        </w:rPr>
        <w:footnoteReference w:id="99"/>
      </w:r>
      <w:r>
        <w:rPr>
          <w:rFonts w:ascii="Amiri" w:hAnsi="Amiri" w:eastAsia="Amiri" w:cs="Amiri"/>
          <w:color w:val="111111"/>
          <w:sz w:val="28"/>
          <w:sz w:val="28"/>
          <w:szCs w:val="28"/>
          <w:rtl w:val="true"/>
          <w:lang w:bidi="ar-SA"/>
        </w:rPr>
        <w:t>فَقَالَ النَّبِيُّ صلي الله عليه و آله أَمَّا النَّبِيُّونَ فَأَنَا وَ أَمَّا الصِّدِّيقُونَ فَعَلِيُّ بْنُ أَبِي طَالِبٍ وَ أَمَّا الشُّهَدَاءُ فَعَمِّي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الصَّالِحُونَ فَابْنَتِي فَاطِمَةُ وَ وَلَدَاهَا الْحَسَنُ 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الْعَبَّاسُ مِنْ زَاوِيَةِ الْمَسْجِدِ إِلَي بَيْنِ يَدَيْهِ صلي الله عليه و آله وَ قَالَ يَا رَسُولَ اللَّهِ أَ لَسْتُ أَنَا وَ أَنْتَ وَ عَلِيٌّ وَ فَاطِمَةُ وَ الْحَسَنُ وَ الْحُسَيْنُ مِنْ يَنْبُوعٍ وَاحِدٍ قَالَ صلي الله عليه و آله وَ مَا وَرَاءَ ذَلِكَ يَا عَمَّاهْ قَالَ لِأَنَّكَ لَمْ تَذْكُرْنِي حِينَ ذَكَرْتَهُمْ وَ لَمْ تُشَرِّفْنِي حِينَ شَرَّفْتَهُمْ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يَا عَمَّاهْ أَمَّا قَوْلُكَ أَنَا وَ أَنْتَ وَ عَلِيٌّ وَ الْحَسَنُ وَ الْحُسَيْنُ مِنْ يَنْبُوعٍ وَاحِدٍ فَصَدَقْتَ وَ لَكِنْ خَلَقَنَا اللَّهُ نَحْنُ حَيْثُ لَا سَمَاءَ مَبْنِيَّةَ وَ لَا أَرْضَ مَدْحِيَّةَ وَ لَا عَرْشَ وَ لَا جَنَّةَ وَ لَا نَارَ كُنَّا نُسَبِّحُهُ حِينَ لَا تَسْبِيحَ وَ نُقَدِّسُهُ حِينَ لَا تَقْدِيسَ فَلَمَّا أَرَادَ اللَّهُ بَدْءَ الصَّنْعَةِ فَتَقَ نُورِي فَخَلَقَ مِنْهُ الْعَرْشَ فَنُورُ الْعَرْشِ مِنْ نُورِي وَ نُورِي مِنْ نُورِ اللَّهِ وَ أَنَا أَفْضَلُ مِنَ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ابْنِ أَبِي طَالِبٍ فَخَلَقَ مِنْهُ الْمَلَائِكَةَ فَنُورُ الْمَلَائِكَةِ مِنْ نُورِ ابْنِ أَبِي طَالِبٍ </w:t>
      </w:r>
      <w:r>
        <w:rPr>
          <w:rStyle w:val="FootnoteAnchor"/>
          <w:rtl w:val="true"/>
        </w:rPr>
        <w:footnoteReference w:id="100"/>
      </w:r>
      <w:r>
        <w:rPr>
          <w:rFonts w:ascii="Amiri" w:hAnsi="Amiri" w:eastAsia="Amiri" w:cs="Amiri"/>
          <w:color w:val="111111"/>
          <w:sz w:val="28"/>
          <w:sz w:val="28"/>
          <w:szCs w:val="28"/>
          <w:rtl w:val="true"/>
          <w:lang w:bidi="ar-SA"/>
        </w:rPr>
        <w:t>وَ نُورُ ابْنِ أَبِي طَالِبٍ مِنْ نُورِ اللَّهِ وَ نُورُ ابْنِ أَبِي طَالِبٍ أَفْضَلُ مِنَ الْمَلَائِكَةِ وَ فَتَقَ نُورَ ابْنَتِي فَاطِمَةَ مِنْهُ فَخَلَقَ السَّمَاوَاتِ وَ الْأَرْضَ فَنُورُ السَّمَاوَاتِ وَ الْأَرْضِ مِنْ نُورِ ابْنَتِي فَاطِمَةَ وَ نُورُ فَاطِمَةَ مِنْ نُورِ اللَّهِ وَ فَاطِمَةُ أَفْضَلُ مِنَ السَّمَاوَاتِ وَ الْأَرْضِ ثُمَّ فَتَقَ نُورَ الْحَسَنِ فَخَلَقَ مِنْهُ الشَّمْسَ وَ الْقَمَرَ فَنُورُ الشَّمْسِ وَ الْقَمَرِ مِنْ نُورِ الْحَسَنِ وَ نُورُ الْحَسَنِ مِنْ نُورِ اللَّهِ وَ الْحَسَنُ أَفْضَلُ مِنَ الشَّمْسِ وَ الْقَمَرِ ثُمَّ فَتَقَ نُورَ الْحُسَيْنِ فَخَلَقَ مِنْهُ الْجَنَّةَ وَ الْحُورَ الْعِينَ فَنُورُ الْجَنَّةِ وَ الْحُورِ</w:t>
      </w:r>
    </w:p>
    <w:p>
      <w:pPr>
        <w:pStyle w:val="BookText"/>
        <w:rPr/>
      </w:pPr>
      <w:r>
        <w:rPr>
          <w:rFonts w:ascii="IRNazanin" w:hAnsi="IRNazanin" w:eastAsia="IRNazanin"/>
          <w:color w:val="111111"/>
          <w:sz w:val="28"/>
          <w:sz w:val="28"/>
          <w:szCs w:val="28"/>
          <w:rtl w:val="true"/>
          <w:lang w:bidi="fa-IR"/>
        </w:rPr>
        <w:t>و دجال را می کشد و زمین را از هر ظلم و جوری پاک می نماید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85" w:name="__RefHeading___Toc1022660_3381743652"/>
      <w:bookmarkStart w:id="186" w:name="_Toc85"/>
      <w:bookmarkEnd w:id="185"/>
      <w:r>
        <w:rPr>
          <w:rtl w:val="true"/>
        </w:rPr>
        <w:t xml:space="preserve">روایت </w:t>
      </w:r>
      <w:r>
        <w:rPr/>
        <w:t>30</w:t>
      </w:r>
      <w:bookmarkEnd w:id="186"/>
    </w:p>
    <w:p>
      <w:pPr>
        <w:pStyle w:val="BookText"/>
        <w:rPr/>
      </w:pP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 الله علیه و آله به نماز صبح اشتغال داشتند، سپس چون ماه تابان در محرابشان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این آیه را برای ما تفسیر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من هستم، صدیقین علی بن ابی طالب، شهدا عمویم حمزه و صالحین دخترم زهرا و دو فرزندش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عباس از گوشه مسجد برخاست و به مقابل رسول الله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شما و علی و فاطمه و حسن و حسین از یک سرچشمه نیستیم؟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 در میان ایشان نام نبردی و به این مقام مفتخر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من و تو و علی و حسن و حسین از یک سرچشمه هستیم،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ما را موقعی آفرید که نه آسمان افراشته و نه زمین گسترده شده بود و نه عرش و نه بهشت و جهنمی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تسبیح و تقدیس می کردیم هنگامی که تسبیح و تقدیسی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آفرینش کرد نور مرا شکافت و از آن عرش را آفرید؛ پس نور عرش از نور من است و نور من از نور خداست و من از عرش برترم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نور علی بن ابی طالب را شکافت و از آن ملائکه را آفرید؛ پس نور ملائکه از نور علی بن ابی طالب است و نور پسر ابی طالب از نور خدا است و نور پسر ابی طالب برتر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دخترم فاطمه را از او شکافت و آسمان ها و زمین را آفرید؛ پس نور آسمان ها و زمین از نور دخترم فاطمه است و نور فاطمه از نور خدا است و فاطمه بهتر از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 را شکافت و از آن خورشید و ماه را آفرید؛ پس نور خورشید و ماه از نور حسن است و نور حسن از نور خدا است و حسن از خورشید و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نور حسین را شکافت و از آن بهشت و حورالعین را آفرید؛ پس نور بهشت و حور العین </w:t>
      </w:r>
      <w:bookmarkStart w:id="187" w:name="pg13964_146196"/>
    </w:p>
    <w:p>
      <w:pPr>
        <w:pStyle w:val="BookText"/>
        <w:rPr/>
      </w:pPr>
      <w:bookmarkEnd w:id="187"/>
      <w:r>
        <w:rPr>
          <w:rFonts w:ascii="Amiri" w:hAnsi="Amiri" w:eastAsia="Amiri" w:cs="Amiri"/>
          <w:color w:val="111111"/>
          <w:sz w:val="28"/>
          <w:sz w:val="28"/>
          <w:szCs w:val="28"/>
          <w:rtl w:val="true"/>
          <w:lang w:bidi="ar-SA"/>
        </w:rPr>
        <w:t xml:space="preserve">الْعِينِ مِنْ نُورِ الْحُسَيْنِ وَ نُورُ الْحُسَيْنِ مِنْ نُورِ اللَّهِ وَ الْحُسَيْنُ أَفْضَلُ مِنَ الْجَنَّةِ وَ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خَلَقَ الظُّلْمَةَ بِالْقُدْرَةِ فَأَرْسَلَهَا فِي سَحَائِبِ الْبَصَرِ فَقَالَتِ الْمَلَائِكَةُ سُبُّوحٌ قُدُّوسٌ رَبَّنَا مُذْ عَرَفْنَا هَذِهِ الْأَشْبَاحَ مَا رَأَيْنَا سُوءاً فَبِحُرْمَتِهِمْ إِلَّا كَشَفْتَ مَا نَزَلَ بِنَا فَهُنَالِكَ خَلَقَ اللَّهُ تَعَالَي قَنَادِيلَ الرَّحْمَةِ وَ عَلَّقَهَا عَلَي سُرَادِقِ الْعَرْشِ فَقَالَتْ إِلَهَنَا لِمَنْ هَذِهِ الْفَضِيلَةُ وَ هَذِهِ الْأَنْوَارُ فَقَالَ هَذَا نُورُ أَمَتِي فَاطِمَةَ الزَّهْرَاءِ فَلِذَلِكَ سُمِّيَتْ أَمَتِيَ </w:t>
      </w:r>
      <w:r>
        <w:rPr>
          <w:rStyle w:val="FootnoteAnchor"/>
          <w:rtl w:val="true"/>
        </w:rPr>
        <w:footnoteReference w:id="103"/>
      </w:r>
      <w:r>
        <w:rPr>
          <w:rFonts w:ascii="Amiri" w:hAnsi="Amiri" w:eastAsia="Amiri" w:cs="Amiri"/>
          <w:color w:val="111111"/>
          <w:sz w:val="28"/>
          <w:sz w:val="28"/>
          <w:szCs w:val="28"/>
          <w:rtl w:val="true"/>
          <w:lang w:bidi="ar-SA"/>
        </w:rPr>
        <w:t>الزَّهْرَاءَ لِأَنَّ السَّمَاوَاتِ وَ الْأَرَضِينَ بِنُورِهَا ظَهَرَتْ وَ هِيَ ابْنَةُ نَبِيِّي وَ زَوْجَةُ وَصِيِّي وَ حُجَّتِي عَلَي خَلْقِي أُشْهِدُكُمْ يَا مَلَائِكَتِي أَنِّي قَدْ جَعَلْتُ ثَوَابَ تَسْبِيحِكُمْ وَ تَقْدِيسِكُمْ لِهَذِهِ الْمَرْأَةِ وَ شِيعَتِهَا إِلَي يَوْمِ الْقِيَامَةِ فَعِنْدَ ذَلِكَ نَهَضَ الْعَبَّاسُ إِلَي عَلِيِّ بْنِ أَبِي طَالِبٍ وَ قَبَّلَ مَا بَيْنَ عَيْنَيْهِ وَ قَالَ يَا عَلِيُّ لَقَدْ جَعَلَكَ اللَّهُ حُجَّةً بَالِغَةً عَلَي الْعِبَادِ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022662_3381743652"/>
      <w:bookmarkStart w:id="189" w:name="_Toc86"/>
      <w:bookmarkEnd w:id="188"/>
      <w:r>
        <w:rPr>
          <w:rtl w:val="true"/>
        </w:rPr>
        <w:t>«</w:t>
      </w:r>
      <w:r>
        <w:rPr/>
        <w:t>31</w:t>
      </w:r>
      <w:r>
        <w:rPr>
          <w:rtl w:val="true"/>
        </w:rPr>
        <w:t>»</w:t>
      </w:r>
      <w:bookmarkEnd w:id="189"/>
    </w:p>
    <w:p>
      <w:pPr>
        <w:pStyle w:val="BookText"/>
        <w:rPr/>
      </w:pPr>
      <w:r>
        <w:rPr>
          <w:rFonts w:ascii="Amiri" w:hAnsi="Amiri" w:eastAsia="Amiri" w:cs="Amiri"/>
          <w:color w:val="111111"/>
          <w:sz w:val="28"/>
          <w:sz w:val="28"/>
          <w:szCs w:val="28"/>
          <w:rtl w:val="true"/>
          <w:lang w:bidi="ar-SA"/>
        </w:rPr>
        <w:t xml:space="preserve">وَ بِإِسْنَادِهِ مَرْفُوعاً إِلَي جَابِرِ بْنِ يَزِيدَ الْجُعْفِيِّ قَالَ قَالَ أَبُو جَعْفَرٍ مُحَمَّدُ بْنُ عَلِيٍّ الْبَاقِرُ عليهما السلام يَا جَابِرُ كَانَ اللَّهُ وَ لَا شَيْ‌ءَ غَيْرُهُ وَ لَا مَعْلُومَ وَ لَا مَجْهُولَ فَأَوَّلُ مَا ابْتَدَأَ مِنْ خَلْقٍ خَلَقَهُ أَنْ خَلَقَ مُحَمَّداً صلي الله عليه و آله وَ خَلَقَنَا أَهْلَ الْبَيْتِ مَعَهُ مِنْ نُورِهِ وَ عَظَمَتِهِ فَأَوْقَفَنَا أَظِلَّةً خَضْرَاءَ بَيْنَ يَدَيْهِ حَيْثُ لَا سَمَاءَ وَ لَا أَرْضَ وَ لَا مَكَانَ وَ لَا لَيْلَ وَ لَا نَهَارَ وَ لَا شَمْسَ وَ لَا قَمَرَ يَفْصِلُ نُورُنَا مِنْ نُورِ رَبِّنَا كَشُعَاعِ الشَّمْسِ مِنَ الشَّمْسِ نُسَبِّحُ اللَّهَ تَعَالَي وَ نُقَدِّسُهُ وَ نَحْمَدُهُ وَ نَعْبُدُهُ حَقَّ 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بَدَا لِلَّهِ </w:t>
      </w:r>
      <w:r>
        <w:rPr>
          <w:rStyle w:val="FootnoteAnchor"/>
          <w:rtl w:val="true"/>
        </w:rPr>
        <w:footnoteReference w:id="104"/>
      </w:r>
      <w:r>
        <w:rPr>
          <w:rFonts w:ascii="Amiri" w:hAnsi="Amiri" w:eastAsia="Amiri" w:cs="Amiri"/>
          <w:color w:val="111111"/>
          <w:sz w:val="28"/>
          <w:sz w:val="28"/>
          <w:szCs w:val="28"/>
          <w:rtl w:val="true"/>
          <w:lang w:bidi="ar-SA"/>
        </w:rPr>
        <w:t>تَعَالَي عَزَّ وَ جَلَّ أَنْ يَخْلُقَ الْمَكَانَ فَخَلَقَهُ وَ كَتَبَ عَلَي الْمَكَانِ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وَ وَصِيُّهُ بِهِ أَيَّدْتُهُ وَ نَصَرْتُهُ ثُمَّ خَلَقَ اللَّهُ الْعَرْشَ فَكَتَبَ عَلَي سُرَادِقَاتِ الْعَرْشِ مِثْلَ ذَلِكَ ثُمَّ خَلَقَ اللَّهُ السَّمَاوَاتِ فَكَتَبَ عَلَي أَطْرَافِهَا مِثْلَ ذَلِكَ ثُمَّ خَلَقَ الْجَنَّةَ وَ النَّارَ فَكَتَبَ عَلَيْهَا مِثْلَ ذَلِكَ ثُمَّ خَلَقَ</w:t>
      </w:r>
    </w:p>
    <w:p>
      <w:pPr>
        <w:pStyle w:val="BookText"/>
        <w:rPr/>
      </w:pPr>
      <w:r>
        <w:rPr>
          <w:rFonts w:ascii="IRNazanin" w:hAnsi="IRNazanin" w:eastAsia="IRNazanin"/>
          <w:color w:val="111111"/>
          <w:sz w:val="28"/>
          <w:sz w:val="28"/>
          <w:szCs w:val="28"/>
          <w:rtl w:val="true"/>
          <w:lang w:bidi="fa-IR"/>
        </w:rPr>
        <w:t>از نور حسین است و نور حسین از نور خداست و حسین از بهشت و حورالعین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قدرت خود ظلمت را آفرید و آن را به ابرهای چشم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این اشباح را شناخته ایم چیز بدی مشاهده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احترام آن ها سوگند می دهیم که این گرفتاری را از ما برطرف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قندیل‌های رحمت را آفرید و بر سرادق عرش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 نورها از آن چه کسانی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کنیزم فاطمه زهرا است و به همین جهت او را زهرا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ها و زمین با نور او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پیامبرم و همسر وصی او و حجت من بر خلقم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ثواب تسبیح و تقدیس شما را تا روز قیامت به این بانو و شیعیانش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از جای برخاست و پیش علی بن ابی طالب رفت و پیشانی ایشان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تا روز قیامت حجت بالغه بر مردم قرار داده است </w:t>
      </w:r>
      <w:r>
        <w:rPr>
          <w:rFonts w:eastAsia="IRNazanin" w:cs="IRNazanin"/>
          <w:color w:val="111111"/>
          <w:sz w:val="28"/>
          <w:szCs w:val="28"/>
          <w:rtl w:val="true"/>
          <w:lang w:bidi="fa-IR"/>
        </w:rPr>
        <w:t>.</w:t>
      </w:r>
    </w:p>
    <w:p>
      <w:pPr>
        <w:pStyle w:val="Heading5"/>
        <w:numPr>
          <w:ilvl w:val="4"/>
          <w:numId w:val="1"/>
        </w:numPr>
        <w:rPr/>
      </w:pPr>
      <w:bookmarkStart w:id="190" w:name="__RefHeading___Toc1022664_3381743652"/>
      <w:bookmarkStart w:id="191" w:name="_Toc87"/>
      <w:bookmarkEnd w:id="190"/>
      <w:r>
        <w:rPr>
          <w:rtl w:val="true"/>
        </w:rPr>
        <w:t xml:space="preserve">روایت </w:t>
      </w:r>
      <w:r>
        <w:rPr/>
        <w:t>31</w:t>
      </w:r>
      <w:bookmarkEnd w:id="191"/>
    </w:p>
    <w:p>
      <w:pPr>
        <w:pStyle w:val="BookText"/>
        <w:rPr/>
      </w:pPr>
      <w:r>
        <w:rPr>
          <w:rFonts w:ascii="IRNazanin" w:hAnsi="IRNazanin" w:eastAsia="IRNazanin"/>
          <w:color w:val="111111"/>
          <w:sz w:val="28"/>
          <w:sz w:val="28"/>
          <w:szCs w:val="28"/>
          <w:rtl w:val="true"/>
          <w:lang w:bidi="fa-IR"/>
        </w:rPr>
        <w:t>باز همان کتاب با اسناد خود از جابر بن یزید جعفی نقل کرده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چیزی غیر از او نبود، نه معلوم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موجودی که آفرید محمّد صلی الله علیه و آله بود و ما اهل بیت را به همراه ایشان و از نور خود و از عظمتش آفرید و به صورت سایه‌ای سبز در مقابل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آسمان و زمین و نه شب و روز و نه خورشید و ماه، هیچ کدام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از نور خدا مانند پرتو خورشید از خورشید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تسبیح و تقدیس و ستایش می کردیم و عبادتی که خداوند شایسته اش است، می نمودیم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متعال تصمیم گرفت که مکان را بیافریند و آن را آفرید و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امیرالمؤمنین و وصیّه به أیّدتُهُ و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 محمد فرستاده خداست، علی امیر المؤمنین و وصی اوست، بوسیله علی او را تأیید کردم و نصرت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را آفرید و بر سرادق های عرش نیز همان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ها را آفرید و بر اطراف آن هم همین کلمات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بهشت و جهنم را آفرید و بر آن ها نیز همین جملات را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الْمَلَائِكَةَ وَ أَسْكَنَهُمُ السَّمَاءَ ثُمَّ تَرَاءَي </w:t>
      </w:r>
      <w:r>
        <w:rPr>
          <w:rStyle w:val="FootnoteAnchor"/>
          <w:rtl w:val="true"/>
        </w:rPr>
        <w:footnoteReference w:id="105"/>
      </w:r>
      <w:r>
        <w:rPr>
          <w:rFonts w:ascii="Amiri" w:hAnsi="Amiri" w:eastAsia="Amiri" w:cs="Amiri"/>
          <w:color w:val="111111"/>
          <w:sz w:val="28"/>
          <w:sz w:val="28"/>
          <w:szCs w:val="28"/>
          <w:rtl w:val="true"/>
          <w:lang w:bidi="ar-SA"/>
        </w:rPr>
        <w:t xml:space="preserve">لَهُمُ اللَّهُ تَعَالَي وَ أَخَذَ عَلَيْهِمُ الْمِيثَاقَ لَهُ بِالرُّبُوبِيَّةِ وَ لِمُحَمَّدٍ صلي الله عليه و آله بِالنُّبُوَّةِ وَ لِعَلِيٍّ عليه السلام بِالْوَلَايَةِ فَاضْطَرَبَتْ فَرَائِصُ </w:t>
      </w:r>
      <w:r>
        <w:rPr>
          <w:rStyle w:val="FootnoteAnchor"/>
          <w:rtl w:val="true"/>
        </w:rPr>
        <w:footnoteReference w:id="106"/>
      </w:r>
      <w:r>
        <w:rPr>
          <w:rFonts w:ascii="Amiri" w:hAnsi="Amiri" w:eastAsia="Amiri" w:cs="Amiri"/>
          <w:color w:val="111111"/>
          <w:sz w:val="28"/>
          <w:sz w:val="28"/>
          <w:szCs w:val="28"/>
          <w:rtl w:val="true"/>
          <w:lang w:bidi="ar-SA"/>
        </w:rPr>
        <w:t xml:space="preserve">الْمَلَائِكَةِ فَسَخِطَ اللَّهُ عَلَي الْمَلَائِكَةِ وَ احْتَجَبَ عَنْهُمْ فَلَاذُوا بِالْعَرْشِ سَبْعَ سِنِينَ يَسْتَجِيرُونَ اللَّهَ مِنْ سَخَطِهِ وَ يُقِرُّونَ بِمَا أَخَذَ عَلَيْهِمْ وَ يَسْأَلُونَهُ الرِّضَا فَرَضِيَ عَنْهُمْ بَعْدَ مَا أَقَرُّوا بِذَلِكَ وَ أَسْكَنَهُمْ بِذَلِكَ الْإِقْرَارِ السَّمَاءَ وَ اخْتَصَّهُمْ لِنَفْسِهِ وَ اخْتَارَهُمْ لِعِبَادَتِهِ ثُمَّ أَمَرَ اللَّهُ تَعَالَي أَنْوَارَنَا أَنْ تُسَبِّحَ فَسَبَّحَتْ فَسَبَّحُوا </w:t>
      </w:r>
      <w:r>
        <w:rPr>
          <w:rStyle w:val="FootnoteAnchor"/>
          <w:rtl w:val="true"/>
        </w:rPr>
        <w:footnoteReference w:id="107"/>
      </w:r>
      <w:r>
        <w:rPr>
          <w:rFonts w:ascii="Amiri" w:hAnsi="Amiri" w:eastAsia="Amiri" w:cs="Amiri"/>
          <w:color w:val="111111"/>
          <w:sz w:val="28"/>
          <w:sz w:val="28"/>
          <w:szCs w:val="28"/>
          <w:rtl w:val="true"/>
          <w:lang w:bidi="ar-SA"/>
        </w:rPr>
        <w:t xml:space="preserve">بِتَسْبِيحِنَا وَ لَوْ لَا تَسْبِيحُ أَنْوَارِنَا مَا دَرَوْا كَيْفَ يُسَبِّحُونَ اللَّهَ وَ لَا كَيْفَ يُقَدِّسُونَهُ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عَزَّ وَ جَلَّ خَلَقَ الْهَوَاءَ فَكَتَبَ عَلَيْهِ لَا إِلَهَ إِلَّا اللَّهُ مُحَمَّدٌ رَسُولُ اللَّهِ عَلِيٌّ أَمِيرُ الْمُؤْمِنِينَ وَصِيُّهُ بِهِ أَيَّدْتُهُ وَ نَصَرْتُهُ ثُمَّ خَلَقَ اللَّهُ الْجِنَّ وَ أَسْكَنَهُمُ الْهَوَاءَ وَ أَخَذَ الْمِيثَاقَ مِنْهُمْ بِالرُّبُوبِيَّةِ وَ لِمُحَمَّدٍ صلي الله عليه و آله بِالنُّبُوَّةِ وَ لِعَلِيٍّ عليه السلام بِالْوَلَايَةِ فَأَقَرَّ مِنْهُمْ بِذَلِكَ مَنْ أَقَرَّ وَ جَحَدَ مِنْهُمْ مَنْ جَحَدَ فَأَوَّلُ مَنْ جَحَدَ إِبْلِيسُ لَعَنَهُ اللَّهُ فَخُتِمَ لَهُ بِالشَّقَاوَةِ وَ مَا صَارَ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تَعَالَي عَزَّ وَ جَلَّ أَنْوَارَنَا أَنْ تُسَبِّحَ فَسَبَّحَتْ فَسَبَّحُوا </w:t>
      </w:r>
      <w:r>
        <w:rPr>
          <w:rStyle w:val="FootnoteAnchor"/>
          <w:rtl w:val="true"/>
        </w:rPr>
        <w:footnoteReference w:id="108"/>
      </w:r>
      <w:r>
        <w:rPr>
          <w:rFonts w:ascii="Amiri" w:hAnsi="Amiri" w:eastAsia="Amiri" w:cs="Amiri"/>
          <w:color w:val="111111"/>
          <w:sz w:val="28"/>
          <w:sz w:val="28"/>
          <w:szCs w:val="28"/>
          <w:rtl w:val="true"/>
          <w:lang w:bidi="ar-SA"/>
        </w:rPr>
        <w:t>بِتَسْبِيحِنَا وَ لَوْ لَا ذَلِكَ مَا دَرَوْا كَيْفَ يُسَبِّحُونَ اللَّهَ ثُمَّ خَلَقَ اللَّهُ الْأَرْضَ فَكَتَبَ عَلَي أَطْرَافِهَا لَا إِلَهَ إِلَّا اللَّهُ مُحَمَّدٌ رَسُولُ اللَّهِ عَلِيٌّ أَمِيرُ الْمُؤْمِنِينَ وَصِيُّهُ بِهِ أَيَّدْتُهُ وَ نَصَرْتُهُ فَبِذَلِكَ يَا جَابِرُ قَامَتِ السَّمَاوَاتُ بِغَيْرِ عَمَدٍ وَ ثَبَتَتِ الْأَرْضُ ثُمَّ خَلَقَ اللَّهُ تَعَالَي آدَمَ عليه السلام مِنْ أَدِيمِ الْأَرْضِ فَسَوَّاهُ وَ نَفَخَ فِيهِ مِنْ رُوحِهِ ثُمَّ أَخْرَجَ ذُرِّيَّتَهُ مِنْ صُلْبِهِ فَأَخَذَ عَلَيْهِمُ الْمِيثَاقَ لَهُ بِالرُّبُوبِيَّةِ وَ لِمُحَمَّدٍ صلي الله عليه و آله بِالنُّبُوَّةِ وَ لِعَلِيٍّ عليه السلام بِالْوَلَايَةِ أَقَرَّ مِنْهُمْ مَنْ أَقَرَّ</w:t>
      </w:r>
    </w:p>
    <w:p>
      <w:pPr>
        <w:pStyle w:val="BookText"/>
        <w:rPr/>
      </w:pPr>
      <w:r>
        <w:rPr>
          <w:rFonts w:ascii="IRNazanin" w:hAnsi="IRNazanin" w:eastAsia="IRNazanin"/>
          <w:color w:val="111111"/>
          <w:sz w:val="28"/>
          <w:sz w:val="28"/>
          <w:szCs w:val="28"/>
          <w:rtl w:val="true"/>
          <w:lang w:bidi="fa-IR"/>
        </w:rPr>
        <w:t>سپس ملائکه را آفرید و آن ها را ساکن آسمان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نفس خود را به آن ها ارائه نمود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از آن ها پیمان ربوبیت برای خود و نبوت برای محمّد صلی الله علیه و آله و ولایت برای علی علیه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فرائص ملائکه مضطرب شد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خداوند بر آن ها خشم گرفت و از آن ها در حجاب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سال به عرش پناهنده شدند و از خدا تقاضا می کردند آن ها را از خشم خود پناه دهد و اقرار به پیمان خود می کردند و تقاضای رضا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اقرار خداوند از آن ها راضی شد و به جهت همین اقرار آن ها را ساکن آسمان گردانید و به خدمت گزاری خویش اختصاص بخشید و آن ها را برای عبادت اختیار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متعال به انوار ما دستور داد تسبیح کنید و انوار ما تسبیح کردند و آن ها به تسبیح ما تسبیح نمودند و اگر تسبیح ما نبود آن ها نمی دانستند چگونه خداوند را تسبیح کنند و چگونه تقدیس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عزّ و جلّ هوا را آفرید و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امیرالمؤمنین و وصیّه به أیّدتُهُ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جنیان را آفرید و آن ها را ساکن هوا نمود و از ایشان برای خود ربوبیت و برای محمّد صلی الله علیه و آله به نبوت و برای علی بولایت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اقرار کرد و هر که خواست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انکار نمود ابلیس بود که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منتهی به شقاوت و وضعی که اکنون دارد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تعالی و عزّ و جلّ به انوار ما امر کرد که تسبیح نمایند و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جنیان به تسبیح ما تسبیح کردند و اگر نه نمی دانستند چگونه خدا را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زمین را آفرید و در اطراف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امیرالمؤمنین و وصیّه به أیّدتُهُ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آسمان ها بدون ستون پا برجاست و زمین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آدم را از پهن دشت زمین آفرید و شکلش داد و از روح خویش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ذریه او را از نهادش خارج کرد و از ایشان به ربوبیت خود و نبوت محمّد و ولایت علی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خواست اقرار کرد </w:t>
      </w:r>
    </w:p>
    <w:p>
      <w:pPr>
        <w:pStyle w:val="BookText"/>
        <w:rPr/>
      </w:pPr>
      <w:r>
        <w:rPr>
          <w:rFonts w:ascii="Amiri" w:hAnsi="Amiri" w:eastAsia="Amiri" w:cs="Amiri"/>
          <w:color w:val="111111"/>
          <w:sz w:val="28"/>
          <w:sz w:val="28"/>
          <w:szCs w:val="28"/>
          <w:rtl w:val="true"/>
          <w:lang w:bidi="ar-SA"/>
        </w:rPr>
        <w:t xml:space="preserve">وَ جَحَدَ مَنْ جَحَدَ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فَكُنَّا أَوَّلَ مَنْ أَقَرَّ بِذَلِكَ ثُمَّ قَالَ لِمُحَمَّدٍ صلي الله عليه و آله وَ عِزَّتِي وَ جَلَالِي وَ عُلُوِّ شَأْنِي لَوْلَاكَ وَ لَوْ لَا عَلِيٌّ وَ عِتْرَتُكُمَا الْهَادُونَ الْمَهْدِيُّونَ الرَّاشِدُونَ مَا خَلَقْتُ الْجَنَّةَ وَ النَّارَ وَ لَا الْمَكَانَ وَ لَا الْأَرْضَ وَ لَا السَّمَاءَ وَ لَا الْمَلَائِكَةَ وَ لَا خَلْقاً يَعْبُدُنِي يَا مُحَمَّدُ أَنْتَ خَلِيلِي وَ حَبِيبِي وَ صَفِيِّي وَ خِيَرَتِي مِنْ خَلْقِي أَحَبُّ الْخَلْقِ إِلَيَّ وَ أَوَّلُ مَنِ ابْتَدَأْتُ إِخْرَاجَهُ مِنْ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بَعْدِكَ الصِّدِّيقُ عَلِيٌّ أَمِيرُ الْمُؤْمِنِينَ وَصِيُّكَ بِهِ أَيَّدْتُكَ وَ نَصَرْتُكَ وَ جَعَلْتُهُ الْعُرْوَةَ الْوُثْقَي وَ نُورَ أَوْلِيَائِي وَ مَنَارَ الْهُدَي ثُمَّ هَؤُلَاءِ الْهُدَاةُ الْمُهْتَدُونَ مِنْ أَجْلِكُمْ ابْتَدَأْتُ خَلْقَ مَا خَلَقْتُ وَ أَنْتُمْ خِيَارُ خَلْقِي فِيمَا بَيْنِي وَ بَيْنَ خَلْقِي خَلَقْتُكُمْ مِنْ نُورِ عَظَمَتِي وَ احْتَجْتُ </w:t>
      </w:r>
      <w:r>
        <w:rPr>
          <w:rStyle w:val="FootnoteAnchor"/>
          <w:rtl w:val="true"/>
        </w:rPr>
        <w:footnoteReference w:id="111"/>
      </w:r>
      <w:r>
        <w:rPr>
          <w:rFonts w:ascii="Amiri" w:hAnsi="Amiri" w:eastAsia="Amiri" w:cs="Amiri"/>
          <w:color w:val="111111"/>
          <w:sz w:val="28"/>
          <w:sz w:val="28"/>
          <w:szCs w:val="28"/>
          <w:rtl w:val="true"/>
          <w:lang w:bidi="ar-SA"/>
        </w:rPr>
        <w:t xml:space="preserve">بِكُمْ عَمَّنْ سِوَاكُمْ مِنْ خَلْقِي وَ جَعَلْتُكُمْ أُسْتَقْبَلُ </w:t>
      </w:r>
      <w:r>
        <w:rPr>
          <w:rStyle w:val="FootnoteAnchor"/>
          <w:rtl w:val="true"/>
        </w:rPr>
        <w:footnoteReference w:id="112"/>
      </w:r>
      <w:r>
        <w:rPr>
          <w:rFonts w:ascii="Amiri" w:hAnsi="Amiri" w:eastAsia="Amiri" w:cs="Amiri"/>
          <w:color w:val="111111"/>
          <w:sz w:val="28"/>
          <w:sz w:val="28"/>
          <w:szCs w:val="28"/>
          <w:rtl w:val="true"/>
          <w:lang w:bidi="ar-SA"/>
        </w:rPr>
        <w:t xml:space="preserve">بِكُمْ وَ أُسْأَلُ بِكُمْ فَكُلُّ شَيْ‌ءٍ هَالِكٌ إِلَّا وَجْهِي وَ أَنْتُمْ وَجْهِي </w:t>
      </w:r>
      <w:r>
        <w:rPr>
          <w:rStyle w:val="FootnoteAnchor"/>
          <w:rtl w:val="true"/>
        </w:rPr>
        <w:footnoteReference w:id="113"/>
      </w:r>
      <w:r>
        <w:rPr>
          <w:rFonts w:ascii="Amiri" w:hAnsi="Amiri" w:eastAsia="Amiri" w:cs="Amiri"/>
          <w:color w:val="111111"/>
          <w:sz w:val="28"/>
          <w:sz w:val="28"/>
          <w:szCs w:val="28"/>
          <w:rtl w:val="true"/>
          <w:lang w:bidi="ar-SA"/>
        </w:rPr>
        <w:t xml:space="preserve">لَا تَبِيدُونَ وَ لَا تَهْلِكُونَ وَ لَا يَبِيدُ وَ لَا يَهْلِكُ مَنْ تَوَلَّاكُمْ وَ مَنِ اسْتَقْبَلَنِي </w:t>
      </w:r>
      <w:r>
        <w:rPr>
          <w:rStyle w:val="FootnoteAnchor"/>
          <w:rtl w:val="true"/>
        </w:rPr>
        <w:footnoteReference w:id="114"/>
      </w:r>
      <w:r>
        <w:rPr>
          <w:rFonts w:ascii="Amiri" w:hAnsi="Amiri" w:eastAsia="Amiri" w:cs="Amiri"/>
          <w:color w:val="111111"/>
          <w:sz w:val="28"/>
          <w:sz w:val="28"/>
          <w:szCs w:val="28"/>
          <w:rtl w:val="true"/>
          <w:lang w:bidi="ar-SA"/>
        </w:rPr>
        <w:t xml:space="preserve">بِغَيْرِكُمْ فَقَدْ ضَلَّ وَ هَوَي وَ أَنْتُمْ خِيَارُ خَلْقِي وَ حَمَلَةُ سِرِّي وَ خُزَّانُ عِلْمِي وَ سَادَةُ أَهْلِ السَّمَاوَاتِ وَ أَهْلِ الْأَرْضِ ثُمَّ إِنَّ اللَّهَ تَعَالَي هَبَطَ </w:t>
      </w:r>
      <w:r>
        <w:rPr>
          <w:rStyle w:val="FootnoteAnchor"/>
          <w:rtl w:val="true"/>
        </w:rPr>
        <w:footnoteReference w:id="115"/>
      </w:r>
      <w:r>
        <w:rPr>
          <w:rFonts w:ascii="Amiri" w:hAnsi="Amiri" w:eastAsia="Amiri" w:cs="Amiri"/>
          <w:color w:val="111111"/>
          <w:sz w:val="28"/>
          <w:sz w:val="28"/>
          <w:szCs w:val="28"/>
          <w:rtl w:val="true"/>
          <w:lang w:bidi="ar-SA"/>
        </w:rPr>
        <w:t xml:space="preserve">إِلَي الْأَرْضِ فِي ظُلَلٍ مِنَ الْغَمَامِ وَ الْمَلَائِكَةِ وَ أَهْبَطَ أَنْوَارَنَا أَهْلَ الْبَيْتِ مَعَهُ وَ أَوْقَفَنَا نُوراً صُفُوفاً بَيْنَ يَدَيْهِ </w:t>
      </w:r>
      <w:r>
        <w:rPr>
          <w:rStyle w:val="FootnoteAnchor"/>
          <w:rtl w:val="true"/>
        </w:rPr>
        <w:footnoteReference w:id="116"/>
      </w:r>
      <w:r>
        <w:rPr>
          <w:rFonts w:ascii="Amiri" w:hAnsi="Amiri" w:eastAsia="Amiri" w:cs="Amiri"/>
          <w:color w:val="111111"/>
          <w:sz w:val="28"/>
          <w:sz w:val="28"/>
          <w:szCs w:val="28"/>
          <w:rtl w:val="true"/>
          <w:lang w:bidi="ar-SA"/>
        </w:rPr>
        <w:t>نُسَبِّحُهُ فِي أَرْضِهِ كَمَا سَبَّحْنَاهُ فِي سَمَاوَاتِهِ وَ نُقَدِّسُهُ فِي</w:t>
      </w:r>
    </w:p>
    <w:p>
      <w:pPr>
        <w:pStyle w:val="BookText"/>
        <w:rPr/>
      </w:pPr>
      <w:r>
        <w:rPr>
          <w:rFonts w:ascii="IRNazanin" w:hAnsi="IRNazanin" w:eastAsia="IRNazanin"/>
          <w:color w:val="111111"/>
          <w:sz w:val="28"/>
          <w:sz w:val="28"/>
          <w:szCs w:val="28"/>
          <w:rtl w:val="true"/>
          <w:lang w:bidi="fa-IR"/>
        </w:rPr>
        <w:t>و هر که خواست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اولین گروهی بودیم که به آن اقرار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مقام والایم سوگند که اگر تو و علی و عترت هدایتگر و هدایت شده و رشد یافته تو نمی بودند، بهشت و جهنم و مکان و زمین و آسمان و ملائکه و هیچ موجودی را که مرا بپرستد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دوست و حبیب و صفیّ و برگزیده خلق من و محبوبترین آن ها در نزد منی و اولین کسی هستی که او را از میان مخلوقات خود برمی گزینم، سپس بعد از تو امیرالمؤمنین، علی صدیق، وصی تو را که به وسیله او تو را نصرت و تأیید نمودم و او را دستاویز محکم و روشنی بخش دوستان و چراغ راهنما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این راهنمایان هدایت یافته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آفریدم را به خاطر 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خلق بین من و خلایق 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نور عظمتم آفریدم و به شما بر سایر مخلوقات احتجاج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شما رو می کنم</w:t>
      </w:r>
      <w:r>
        <w:rPr>
          <w:rStyle w:val="FootnoteAnchor"/>
          <w:rtl w:val="true"/>
        </w:rPr>
        <w:footnoteReference w:id="117"/>
      </w:r>
      <w:r>
        <w:rPr>
          <w:rFonts w:ascii="IRNazanin" w:hAnsi="IRNazanin" w:eastAsia="IRNazanin"/>
          <w:color w:val="111111"/>
          <w:sz w:val="28"/>
          <w:sz w:val="28"/>
          <w:szCs w:val="28"/>
          <w:rtl w:val="true"/>
          <w:lang w:bidi="fa-IR"/>
        </w:rPr>
        <w:t>و از شما سؤال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وجه من هر چیزی نابود می شود و شما وجه هستید</w:t>
      </w:r>
      <w:r>
        <w:rPr>
          <w:rStyle w:val="FootnoteAnchor"/>
          <w:rtl w:val="true"/>
        </w:rPr>
        <w:footnoteReference w:id="118"/>
      </w:r>
      <w:r>
        <w:rPr>
          <w:rFonts w:ascii="IRNazanin" w:hAnsi="IRNazanin" w:eastAsia="IRNazanin"/>
          <w:color w:val="111111"/>
          <w:sz w:val="28"/>
          <w:sz w:val="28"/>
          <w:szCs w:val="28"/>
          <w:rtl w:val="true"/>
          <w:lang w:bidi="fa-IR"/>
        </w:rPr>
        <w:t>که نابود نمی شوید و هلاک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شما را دوست بدارد نابود و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از راه غیر شما پیش من آید</w:t>
      </w:r>
      <w:r>
        <w:rPr>
          <w:rStyle w:val="FootnoteAnchor"/>
          <w:rtl w:val="true"/>
        </w:rPr>
        <w:footnoteReference w:id="1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است و عمرش را به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خلق من و حامل اسرار من و گنجینه علم من و سروران اهل آسمان‌ها و اهل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در سایبانی از ابر و ملائکه به سمت زمین هبوط کرد</w:t>
      </w:r>
      <w:r>
        <w:rPr>
          <w:rStyle w:val="FootnoteAnchor"/>
          <w:rtl w:val="true"/>
        </w:rPr>
        <w:footnoteReference w:id="120"/>
      </w:r>
      <w:r>
        <w:rPr>
          <w:rFonts w:ascii="IRNazanin" w:hAnsi="IRNazanin" w:eastAsia="IRNazanin"/>
          <w:color w:val="111111"/>
          <w:sz w:val="28"/>
          <w:sz w:val="28"/>
          <w:szCs w:val="28"/>
          <w:rtl w:val="true"/>
          <w:lang w:bidi="fa-IR"/>
        </w:rPr>
        <w:t>و انوار ما اهل بیت را با آن به زمین فرستاد و به صورت صفوفی از نور در مقابل خود قرار داد</w:t>
      </w:r>
      <w:r>
        <w:rPr>
          <w:rStyle w:val="FootnoteAnchor"/>
          <w:rtl w:val="true"/>
        </w:rPr>
        <w:footnoteReference w:id="121"/>
      </w:r>
      <w:r>
        <w:rPr>
          <w:rFonts w:ascii="IRNazanin" w:hAnsi="IRNazanin" w:eastAsia="IRNazanin"/>
          <w:color w:val="111111"/>
          <w:sz w:val="28"/>
          <w:sz w:val="28"/>
          <w:szCs w:val="28"/>
          <w:rtl w:val="true"/>
          <w:lang w:bidi="fa-IR"/>
        </w:rPr>
        <w:t xml:space="preserve">و ما در زمین، او را همان طور که در آسمان تسبیح وتقدیس نمودیم، تسبیح و تقدیس می کردیم </w:t>
      </w:r>
    </w:p>
    <w:p>
      <w:pPr>
        <w:pStyle w:val="BookText"/>
        <w:rPr/>
      </w:pPr>
      <w:r>
        <w:rPr>
          <w:rFonts w:ascii="Amiri" w:hAnsi="Amiri" w:eastAsia="Amiri" w:cs="Amiri"/>
          <w:color w:val="111111"/>
          <w:sz w:val="28"/>
          <w:sz w:val="28"/>
          <w:szCs w:val="28"/>
          <w:rtl w:val="true"/>
          <w:lang w:bidi="ar-SA"/>
        </w:rPr>
        <w:t xml:space="preserve">أَرْضِهِ كَمَا قَدَّسْنَاهُ فِي سَمَائِهِ وَ نَعْبُدُهُ فِي أَرْضِهِ كَمَا عَبَدْنَاهُ فِي سَمَائِهِ فَلَمَّا أَرَادَ اللَّهُ إِخْرَاجَ ذُرِّيَّةِ آدَمَ عليه السلام لِأَخْذِ الْمِيثَاقِ سَلَكَ ذَلِكَ النُّورَ </w:t>
      </w:r>
      <w:r>
        <w:rPr>
          <w:rStyle w:val="FootnoteAnchor"/>
          <w:rtl w:val="true"/>
        </w:rPr>
        <w:footnoteReference w:id="122"/>
      </w:r>
      <w:r>
        <w:rPr>
          <w:rFonts w:ascii="Amiri" w:hAnsi="Amiri" w:eastAsia="Amiri" w:cs="Amiri"/>
          <w:color w:val="111111"/>
          <w:sz w:val="28"/>
          <w:sz w:val="28"/>
          <w:szCs w:val="28"/>
          <w:rtl w:val="true"/>
          <w:lang w:bidi="ar-SA"/>
        </w:rPr>
        <w:t xml:space="preserve">فِيهِ ثُمَّ أَخْرَجَ ذُرِّيَّتَهُ مِنْ صُلْبِهِ يُلَبُّونَ فَسَبَّحْنَاهُ فَسَبَّحُوا بِتَسْبِيحِنَا وَ لَوْ لَا ذَلِكَ لَا دَرَوْا كَيْفَ يُسَبِّحُونَ اللَّهَ عَزَّ وَ جَلَّ ثُمَّ تَرَاءَي لَهُمْ بِأَخْذِ الْمِيثَاقِ مِنْهُمْ لَهُ بِالرُّبُوبِيَّةِ وَ كُنَّا أَوَّلَ مَنْ قَالَ بَلي عِنْدَ قَوْلِهِ أَ لَسْتُ بِرَبِّكُمْ ثُمَّ أَخَذَ الْمِيثَاقَ مِنْهُمْ بِالنُّبُوَّةِ لِمُحَمَّدٍ صلي الله عليه و آله وَ لِعَلِيٍّ عليه السلام بِالْوَلَايَةِ فَأَقَرَّ مَنْ أَقَرَّ وَ جَحَدَ مَنْ جَحَدَ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فَنَحْنُ أَوَّلُ خَلْقِ اللَّهِ وَ أَوَّلُ خَلْقٍ عَبَدَ اللَّهَ وَ سَبَّحَهُ وَ نَحْنُ سَبَبُ خَلْقِ الْخَلْقِ وَ سَبَبُ تَسْبِيحِهِمْ وَ عِبَادَتِهِمْ مِنَ الْمَلَائِكَةِ وَ الْآدَمِيِّينَ فَبِنَا عُرِفَ اللَّهُ وَ بِنَا وُحِّدَ اللَّهُ وَ بِنَا عُبِدَ اللَّهُ وَ بِنَا أَكْرَمَ اللَّهُ مَنْ أَكْرَمَ مِنْ جَمِيعِ خَلْقِهِ وَ بِنَا أَثَابَ مَنْ أَثَابَ وَ بِنَا عَاقَبَ مَنْ عَاقَبَ ثُمَّ تَلَا قَوْلَهُ تَعَالَي وَ إِنَّا لَنَحْنُ الصَّافُّونَ وَ إِنَّا لَنَحْنُ الْمُسَبِّحُونَ </w:t>
      </w:r>
      <w:r>
        <w:rPr>
          <w:rStyle w:val="FootnoteAnchor"/>
          <w:rtl w:val="true"/>
        </w:rPr>
        <w:footnoteReference w:id="123"/>
      </w:r>
      <w:r>
        <w:rPr>
          <w:rFonts w:ascii="Amiri" w:hAnsi="Amiri" w:eastAsia="Amiri" w:cs="Amiri"/>
          <w:color w:val="111111"/>
          <w:sz w:val="28"/>
          <w:sz w:val="28"/>
          <w:szCs w:val="28"/>
          <w:rtl w:val="true"/>
          <w:lang w:bidi="ar-SA"/>
        </w:rPr>
        <w:t xml:space="preserve">قَوْلَهُ تَعَالَي قُلْ إِنْ كانَ لِلرَّحْمنِ وَلَدٌ فَأَنَا أَوَّلُ الْعابِدِينَ </w:t>
      </w:r>
      <w:r>
        <w:rPr>
          <w:rStyle w:val="FootnoteAnchor"/>
          <w:rtl w:val="true"/>
        </w:rPr>
        <w:footnoteReference w:id="124"/>
      </w:r>
      <w:r>
        <w:rPr>
          <w:rFonts w:ascii="Amiri" w:hAnsi="Amiri" w:eastAsia="Amiri" w:cs="Amiri"/>
          <w:color w:val="111111"/>
          <w:sz w:val="28"/>
          <w:sz w:val="28"/>
          <w:szCs w:val="28"/>
          <w:rtl w:val="true"/>
          <w:lang w:bidi="ar-SA"/>
        </w:rPr>
        <w:t xml:space="preserve">فَرَسُولُ اللَّهِ صلي الله عليه و آله أَوَّلُ مَنْ عَبَدَ اللَّهَ تَعَالَي وَ أَوَّلُ مَنْ أَنْكَرَ أَنْ يَكُونَ لَهُ وَلَدٌ أَوْ شَرِيكٌ ثُمَّ نَحْنُ بَعْدَ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أَوْدَعَنَا بِذَلِكَ النُّورِ صُلْبَ آدَمَ عليه السلام فَمَا زَالَ ذَلِكَ النُّورُ يَنْتَقِلُ مِنَ الْأَصْلَابِ وَ الْأَرْحَامِ مِنْ صُلْبٍ إِلَي صُلْبٍ وَ لَا اسْتَقَرَّ فِي صُلْبٍ إِلَّا تَبَيَّنَ عَنِ الَّذِي انْتَقَلَ مِنْهُ انْتِقَالُهُ وَ شَرَّفَ الَّذِي اسْتَقَرَّ فِيهِ حَتَّي صَارَ فِي صُلْبِ عَبْدِ الْمُطَّلِبِ فَوَقَعَ بِأُمِّ عَبْدِ اللَّهِ فَاطِمَةَ فَافْتَرَقَ النُّورُ جُزْءَيْنِ جُزْءٌ فِي عَبْدِ اللَّهِ وَ جُزْءٌ فِي أَبِي طَالِبٍ فَذَلِكَ قَوْلُهُ تَعَالَي وَ تَقَلُّبَكَ فِي السَّاجِدِينَ </w:t>
      </w:r>
      <w:r>
        <w:rPr>
          <w:rStyle w:val="FootnoteAnchor"/>
          <w:rtl w:val="true"/>
        </w:rPr>
        <w:footnoteReference w:id="125"/>
      </w:r>
      <w:r>
        <w:rPr>
          <w:rFonts w:ascii="Amiri" w:hAnsi="Amiri" w:eastAsia="Amiri" w:cs="Amiri"/>
          <w:color w:val="111111"/>
          <w:sz w:val="28"/>
          <w:sz w:val="28"/>
          <w:szCs w:val="28"/>
          <w:rtl w:val="true"/>
          <w:lang w:bidi="ar-SA"/>
        </w:rPr>
        <w:t>يَعْنِي فِي أَصْلَابِ النَّبِيِّينَ وَ أَرْحَامِ نِسَائِهِمْ فَعَلَي هَذَا أَجْرَانَا اللَّهُ تَعَالَي فِي الْأَصْلَابِ وَ الْأَرْحَامِ وَ وَلَّدَنَا الْآبَاءُ وَ الْأُمَّهَاتُ مِنْ لَدُنْ آدَمَ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همان گونه که در آسمان پرستیدیم، می 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خواست ذریه آدم علیه السلام را برای گرفتن پیمان خارج کند، آن نور را</w:t>
      </w:r>
      <w:r>
        <w:rPr>
          <w:rStyle w:val="FootnoteAnchor"/>
          <w:rtl w:val="true"/>
        </w:rPr>
        <w:footnoteReference w:id="126"/>
      </w:r>
      <w:r>
        <w:rPr>
          <w:rFonts w:ascii="IRNazanin" w:hAnsi="IRNazanin" w:eastAsia="IRNazanin"/>
          <w:color w:val="111111"/>
          <w:sz w:val="28"/>
          <w:sz w:val="28"/>
          <w:szCs w:val="28"/>
          <w:rtl w:val="true"/>
          <w:lang w:bidi="fa-IR"/>
        </w:rPr>
        <w:t>در آن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ذریه او را از نهادش خارج کرد در حالی که لبیک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تسبیح کردیم و آن ها به تسبیح ما تسبیح نمودند و اگر نه نمی دانستند چگونه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برای گرفتن پیمان ربوبیت خود را به آن ها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کسانی بودیم که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محمّد صلی الله علیه و آله به نبوت و برای علی علیه السلام به ولایت پیمان گرفت و هر که خواست اقرار کرد و هر که خواست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اولین مخلوق خدا و اولین پرستنده او و اولین تسبیح کننده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آفرینش موجودات و موجب تسبیح و عبادت ملائکه و انسان ها هستیم و به وسیله ما خدا شناخته شد و به یکتایی اش معلوم شد و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مخلوقات کرامتی یافت به وسیله ما گرامی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پاداش، پاداش گیران و کیفر تبهکاران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بسته‌ایم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خود تسبیح‌گویانیم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الله صلی الله علیه و آله اولین کسی است که خدا را پرستش کرده و اول کسی است که منکر فرزند یا شریک داشتن خدا شده و ما پس از رسول الله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ما را در صلب آدم علیه الصلاة و السّلام قرار داد و پیوسته این نور از صلب و رحمی به صلب دیگری منتقل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صلبی که منتقل می شد کاملا واضح بود که این نور از او منتقل شده است، و در صلب دیگر که قرار می گرفت شرافت می یافت تا بالاخره به صلب عبد المطلب رسید و به رحم فاطمه مادر عبد اللَّه منتقل شد در این هنگام به دو قسمت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در عبد اللَّه قرار گرفت و قسمت دیگر در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r>
        <w:rPr>
          <w:rStyle w:val="FootnoteAnchor"/>
          <w:rtl w:val="true"/>
        </w:rPr>
        <w:footnoteReference w:id="1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تو را در میان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اصلاب پیامبران و رحم های زنان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خداوند ما را در اصلاب و ارحام پدران و مادران حرکت داد و پدران و مادران از زمان آدم علیه السلام ما را متولد کردند</w:t>
      </w:r>
      <w:r>
        <w:rPr>
          <w:rFonts w:eastAsia="IRNazanin" w:cs="IRNazanin"/>
          <w:color w:val="111111"/>
          <w:sz w:val="28"/>
          <w:szCs w:val="28"/>
          <w:rtl w:val="true"/>
          <w:lang w:bidi="fa-IR"/>
        </w:rPr>
        <w:t xml:space="preserve">. </w:t>
      </w:r>
      <w:bookmarkStart w:id="192" w:name="pg13964_146200"/>
    </w:p>
    <w:p>
      <w:pPr>
        <w:pStyle w:val="Heading5"/>
        <w:numPr>
          <w:ilvl w:val="4"/>
          <w:numId w:val="1"/>
        </w:numPr>
        <w:rPr/>
      </w:pPr>
      <w:bookmarkStart w:id="193" w:name="__RefHeading___Toc1022666_3381743652"/>
      <w:bookmarkStart w:id="194" w:name="_Toc88"/>
      <w:bookmarkEnd w:id="192"/>
      <w:bookmarkEnd w:id="193"/>
      <w:r>
        <w:rPr>
          <w:rtl w:val="true"/>
        </w:rPr>
        <w:t>«</w:t>
      </w:r>
      <w:r>
        <w:rPr/>
        <w:t>32</w:t>
      </w:r>
      <w:r>
        <w:rPr>
          <w:rtl w:val="true"/>
        </w:rPr>
        <w:t>»</w:t>
      </w:r>
      <w:bookmarkEnd w:id="194"/>
    </w:p>
    <w:p>
      <w:pPr>
        <w:pStyle w:val="BookText"/>
        <w:rPr/>
      </w:pPr>
      <w:r>
        <w:rPr>
          <w:rFonts w:ascii="Amiri" w:hAnsi="Amiri" w:eastAsia="Amiri" w:cs="Amiri"/>
          <w:color w:val="111111"/>
          <w:sz w:val="28"/>
          <w:sz w:val="28"/>
          <w:szCs w:val="28"/>
          <w:rtl w:val="true"/>
          <w:lang w:bidi="ar-SA"/>
        </w:rPr>
        <w:t>وَ عَنِ ابْنِ عَبَّاسٍ أَنَّهُ قَالَ قَالَ أَمِيرُ الْمُؤْمِنِينَ عليه السلام اتَّقُوا فِرَاسَةَ الْمُؤْمِنِ فَإِنَّهُ يَنْظُرُ بِنُورِ اللَّهِ قَالَ فَقُلْتُ يَا أَمِيرَ الْمُؤْمِنِينَ كَيْفَ يَنْظُرُ بِنُورِ اللَّهِ عَزَّ وَ جَلَّ قَالَ عليه السلام لِأَنَّا خُلِقْنَا مِنْ نُورِ اللَّهِ وَ خُلِقَ شِيعَتُنَا مِنْ شُعَاعِ نُورِنَا فَهُمْ أَصْفِيَاءُ أَبْرَارٌ أَطْهَارٌ مُتَوَسِّمُونَ نُورُهُمْ يُضِي‌ءُ عَلَي مَنْ سِوَاهُمْ كَالْبَدْرِ فِي اللَّيْلَةِ الظَّلْمَاءِ</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022668_3381743652"/>
      <w:bookmarkStart w:id="196" w:name="_Toc89"/>
      <w:bookmarkEnd w:id="195"/>
      <w:r>
        <w:rPr>
          <w:rtl w:val="true"/>
        </w:rPr>
        <w:t>«</w:t>
      </w:r>
      <w:r>
        <w:rPr/>
        <w:t>33</w:t>
      </w:r>
      <w:r>
        <w:rPr>
          <w:rtl w:val="true"/>
        </w:rPr>
        <w:t>»</w:t>
      </w:r>
      <w:bookmarkEnd w:id="196"/>
    </w:p>
    <w:p>
      <w:pPr>
        <w:pStyle w:val="BookText"/>
        <w:rPr/>
      </w:pPr>
      <w:r>
        <w:rPr>
          <w:rFonts w:ascii="Amiri" w:hAnsi="Amiri" w:eastAsia="Amiri" w:cs="Amiri"/>
          <w:color w:val="111111"/>
          <w:sz w:val="28"/>
          <w:sz w:val="28"/>
          <w:szCs w:val="28"/>
          <w:rtl w:val="true"/>
          <w:lang w:bidi="ar-SA"/>
        </w:rPr>
        <w:t>وَ رَوَي صَفْوَانُ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السَّمَاوَاتِ وَ الْأَرَضِينَ اسْتَوَي عَلَي الْعَرْشِ فَأَمَرَ نُورَيْنِ مِنْ نُورِهِ فَطَافَا حَوْلَ الْعَرْشِ سَبْعِينَ مَرَّةً فَقَالَ عَزَّ وَ جَلَّ هَذَانِ نُورَانِ لِي مُطِيعَانِ فَخَلَقَ اللَّهُ مِنْ ذَلِكَ النُّورِ مُحَمَّداً وَ عَلِيّاً وَ الْأَصْفِيَاءَ مِنْ وُلْدِهِ عليه السلام وَ خَلَقَ مِنْ نُورِهِمْ شِيعَتَهُمْ وَ خَلَقَ مِنْ نُورِ شِيعَتِهِمْ ضَوْءَ الْأَبْصَارِ</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022670_3381743652"/>
      <w:bookmarkStart w:id="198" w:name="_Toc90"/>
      <w:bookmarkEnd w:id="197"/>
      <w:r>
        <w:rPr>
          <w:rtl w:val="true"/>
        </w:rPr>
        <w:t>«</w:t>
      </w:r>
      <w:r>
        <w:rPr/>
        <w:t>34</w:t>
      </w:r>
      <w:r>
        <w:rPr>
          <w:rtl w:val="true"/>
        </w:rPr>
        <w:t>»</w:t>
      </w:r>
      <w:bookmarkEnd w:id="198"/>
    </w:p>
    <w:p>
      <w:pPr>
        <w:pStyle w:val="BookText"/>
        <w:rPr/>
      </w:pPr>
      <w:r>
        <w:rPr>
          <w:rFonts w:ascii="Amiri" w:hAnsi="Amiri" w:eastAsia="Amiri" w:cs="Amiri"/>
          <w:color w:val="111111"/>
          <w:sz w:val="28"/>
          <w:sz w:val="28"/>
          <w:szCs w:val="28"/>
          <w:rtl w:val="true"/>
          <w:lang w:bidi="ar-SA"/>
        </w:rPr>
        <w:t xml:space="preserve">وَ سَأَلَ الْمُفَضَّلُ الصَّادِقَ عليه السلام مَا كُنْتُمْ قَبْلَ أَنْ يَخْلُقَ اللَّهُ السَّمَاوَاتِ وَ الْأَرَضِينَ قَالَ عليه السلام كُنَّا أَنْوَاراً حَوْلَ الْعَرْشِ نُسَبِّحُ اللَّهَ وَ نُقَدِّسُهُ حَتَّي خَلَقَ اللَّهُ سُبْحَانَهُ الْمَلَائِكَةَ فَقَالَ لَهُمْ سَبِّحُوا فَقَالُوا يَا رَبَّنَا لَا عِلْمَ لَنَا فَقَالَ لَنَا سَبِّحُوا فَسَبَّحْنَا فَسَبَّحَتِ الْمَلَائِكَةُ بِتَسْبِيحِنَا أَلَا إِنَّا خُلِقْنَا مِنْ نُورِ اللَّهِ وَ خُلِقَ شِيعَتُنَا مِنْ دُونِ ذَلِكَ النُّورِ فَإِذَا كَانَ يَوْمُ الْقِيَامَةِ الْتَحَقَتِ السُّفْلَي بِالْعُليَا ثُمَّ قَرَنَ عليه السلام بَيْنَ إِصْبَعَيْهِ السَّبَّابَةِ وَ الْوُسْطَي وَ قَالَ كَهَاتَيْنِ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مُفَضَّلُ أَ تَدْرِي لِمَ سُمِّيَتِ الشِّيعَةُ شِيعَةً يَا مُفَضَّلُ شِيعَتُنَا مِنَّا وَ نَحْنُ مِنْ شِيعَتِنَا أَ مَا تَرَي هَذِهِ الشَّمْسَ أَيْنَ تَبْدُو قُلْتُ مِنْ مَشْرِقٍ وَ قَالَ إِلَي أَيْنَ تَعُودُ قُلْتُ إِلَي مَغْرِبٍ قَالَ عليه السلام هَكَذَا شِيعَتُنَا مِنَّا بَدَءُوا وَ إِلَيْنَا يَعُودُونَ</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022672_3381743652"/>
      <w:bookmarkStart w:id="200" w:name="_Toc91"/>
      <w:bookmarkEnd w:id="199"/>
      <w:r>
        <w:rPr>
          <w:rtl w:val="true"/>
        </w:rPr>
        <w:t>«</w:t>
      </w:r>
      <w:r>
        <w:rPr/>
        <w:t>35</w:t>
      </w:r>
      <w:r>
        <w:rPr>
          <w:rtl w:val="true"/>
        </w:rPr>
        <w:t>»</w:t>
      </w:r>
      <w:bookmarkEnd w:id="200"/>
    </w:p>
    <w:p>
      <w:pPr>
        <w:pStyle w:val="BookText"/>
        <w:rPr/>
      </w:pPr>
      <w:r>
        <w:rPr>
          <w:rFonts w:ascii="Amiri" w:hAnsi="Amiri" w:eastAsia="Amiri" w:cs="Amiri"/>
          <w:color w:val="111111"/>
          <w:sz w:val="28"/>
          <w:sz w:val="28"/>
          <w:szCs w:val="28"/>
          <w:rtl w:val="true"/>
          <w:lang w:bidi="ar-SA"/>
        </w:rPr>
        <w:t>وَ رَوَي أَحْمَدُ بْنُ حَنْبَلٍ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الرَّحْمَنِ قَبْلَ أَنْ يَخْلُقَ عَرْشَهُ بِأَرْبَعَةَ عَشَرَ أَلْفَ عَامٍ</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022674_3381743652"/>
      <w:bookmarkStart w:id="202" w:name="_Toc92"/>
      <w:bookmarkEnd w:id="201"/>
      <w:r>
        <w:rPr>
          <w:rtl w:val="true"/>
        </w:rPr>
        <w:t>«</w:t>
      </w:r>
      <w:r>
        <w:rPr/>
        <w:t>36</w:t>
      </w:r>
      <w:r>
        <w:rPr>
          <w:rtl w:val="true"/>
        </w:rPr>
        <w:t>»</w:t>
      </w:r>
      <w:bookmarkEnd w:id="202"/>
    </w:p>
    <w:p>
      <w:pPr>
        <w:pStyle w:val="BookText"/>
        <w:rPr/>
      </w:pPr>
      <w:r>
        <w:rPr>
          <w:rFonts w:ascii="Amiri" w:hAnsi="Amiri" w:eastAsia="Amiri" w:cs="Amiri"/>
          <w:color w:val="111111"/>
          <w:sz w:val="28"/>
          <w:sz w:val="28"/>
          <w:szCs w:val="28"/>
          <w:rtl w:val="true"/>
          <w:lang w:bidi="ar-SA"/>
        </w:rPr>
        <w:t>وَ مِنْ ذَلِكَ مَا رَوَاهُ ابْنُ بَابَوَيْهِ مَرْفُوعاً إِلَي عَبْدِ اللَّهِ بْنِ الْمُبَارَكِ عَنْ جَعْفَرِ بْنِ مُحَمَّدٍ عَنْ أَبِيهِ عَنْ جَدِّهِ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نُورَ مُحَمَّدٍ صلي الله عليه و آله قَبْلَ الْمَخْلُوقَاتِ بِأَرْبَعَةَ عَشَرَ أَلْفَ سَنَةٍ وَ خَلَقَ مَعَهُ اثْنَيْ عَشَرَ حِجَاباً وَ الْمُرَادُ بِالْحُجُبِ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022676_3381743652"/>
      <w:bookmarkStart w:id="204" w:name="_Toc93"/>
      <w:bookmarkEnd w:id="203"/>
      <w:r>
        <w:rPr>
          <w:rtl w:val="true"/>
        </w:rPr>
        <w:t>«</w:t>
      </w:r>
      <w:r>
        <w:rPr/>
        <w:t>37</w:t>
      </w:r>
      <w:r>
        <w:rPr>
          <w:rtl w:val="true"/>
        </w:rPr>
        <w:t>»</w:t>
      </w:r>
      <w:bookmarkEnd w:id="204"/>
    </w:p>
    <w:p>
      <w:pPr>
        <w:pStyle w:val="BookText"/>
        <w:rPr/>
      </w:pPr>
      <w:r>
        <w:rPr>
          <w:rFonts w:ascii="Amiri" w:hAnsi="Amiri" w:eastAsia="Amiri" w:cs="Amiri"/>
          <w:color w:val="111111"/>
          <w:sz w:val="28"/>
          <w:sz w:val="28"/>
          <w:szCs w:val="28"/>
          <w:rtl w:val="true"/>
          <w:lang w:bidi="ar-SA"/>
        </w:rPr>
        <w:t>وَ مِنْ ذَلِكَ مَا رَوَاهُ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صلي الله عليه و آله أَوَّلُ</w:t>
      </w:r>
    </w:p>
    <w:p>
      <w:pPr>
        <w:pStyle w:val="Heading5"/>
        <w:numPr>
          <w:ilvl w:val="4"/>
          <w:numId w:val="1"/>
        </w:numPr>
        <w:rPr/>
      </w:pPr>
      <w:bookmarkStart w:id="205" w:name="__RefHeading___Toc1022678_3381743652"/>
      <w:bookmarkStart w:id="206" w:name="_Toc94"/>
      <w:bookmarkEnd w:id="205"/>
      <w:r>
        <w:rPr>
          <w:rtl w:val="true"/>
        </w:rPr>
        <w:t xml:space="preserve">روایت </w:t>
      </w:r>
      <w:r>
        <w:rPr/>
        <w:t>32</w:t>
      </w:r>
      <w:bookmarkEnd w:id="206"/>
    </w:p>
    <w:p>
      <w:pPr>
        <w:pStyle w:val="BookText"/>
        <w:rPr/>
      </w:pPr>
      <w:r>
        <w:rPr>
          <w:rFonts w:ascii="IRNazanin" w:hAnsi="IRNazanin" w:eastAsia="IRNazanin"/>
          <w:color w:val="111111"/>
          <w:sz w:val="28"/>
          <w:sz w:val="28"/>
          <w:szCs w:val="28"/>
          <w:rtl w:val="true"/>
          <w:lang w:bidi="fa-IR"/>
        </w:rPr>
        <w:t>ابن عباس از حضرت امیر المؤمنین علی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تیزهوشی مؤمن بر حذر باشید که مؤمن با نور 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با نور خداوند عزّ و جلّ می‌بیند؟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نور خدا خلق شده‌ایم و شیعیان ما از پرتو نور ما آفریده شده‌اند؛ آن ها برگزیده و پاک و پاکیزه و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ها بر دیگران، مانند قرص کامل ماه در شبی تیره و ظلمانی، درخشش دارد</w:t>
      </w:r>
      <w:r>
        <w:rPr>
          <w:rFonts w:eastAsia="IRNazanin" w:cs="IRNazanin"/>
          <w:color w:val="111111"/>
          <w:sz w:val="28"/>
          <w:szCs w:val="28"/>
          <w:rtl w:val="true"/>
          <w:lang w:bidi="fa-IR"/>
        </w:rPr>
        <w:t>.</w:t>
      </w:r>
    </w:p>
    <w:p>
      <w:pPr>
        <w:pStyle w:val="Heading5"/>
        <w:numPr>
          <w:ilvl w:val="4"/>
          <w:numId w:val="1"/>
        </w:numPr>
        <w:rPr/>
      </w:pPr>
      <w:bookmarkStart w:id="207" w:name="__RefHeading___Toc1022680_3381743652"/>
      <w:bookmarkStart w:id="208" w:name="_Toc95"/>
      <w:bookmarkEnd w:id="207"/>
      <w:r>
        <w:rPr>
          <w:rtl w:val="true"/>
        </w:rPr>
        <w:t xml:space="preserve">روایت </w:t>
      </w:r>
      <w:r>
        <w:rPr/>
        <w:t>33</w:t>
      </w:r>
      <w:bookmarkEnd w:id="208"/>
    </w:p>
    <w:p>
      <w:pPr>
        <w:pStyle w:val="BookText"/>
        <w:rPr/>
      </w:pPr>
      <w:r>
        <w:rPr>
          <w:rFonts w:ascii="IRNazanin" w:hAnsi="IRNazanin" w:eastAsia="IRNazanin"/>
          <w:color w:val="111111"/>
          <w:sz w:val="28"/>
          <w:sz w:val="28"/>
          <w:szCs w:val="28"/>
          <w:rtl w:val="true"/>
          <w:lang w:bidi="fa-IR"/>
        </w:rPr>
        <w:t>صفوان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آسمان ها و زمین‌ها را آفرید بر عرش استیلا یافت و به دو نور از نورهای خود دستور داد که هفتاد مرتبه در اطراف عرش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نور از آن من و مطیع و فرمانبردار من هستنند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نور محمّد و علی و برگزیدگان از نژادش را آفرید و از نور آن ها شیعیان را آفرید و از نور شیعیان نور چشم‌ها را آفرید</w:t>
      </w:r>
      <w:r>
        <w:rPr>
          <w:rFonts w:eastAsia="IRNazanin" w:cs="IRNazanin"/>
          <w:color w:val="111111"/>
          <w:sz w:val="28"/>
          <w:szCs w:val="28"/>
          <w:rtl w:val="true"/>
          <w:lang w:bidi="fa-IR"/>
        </w:rPr>
        <w:t>.</w:t>
      </w:r>
    </w:p>
    <w:p>
      <w:pPr>
        <w:pStyle w:val="Heading5"/>
        <w:numPr>
          <w:ilvl w:val="4"/>
          <w:numId w:val="1"/>
        </w:numPr>
        <w:rPr/>
      </w:pPr>
      <w:bookmarkStart w:id="209" w:name="__RefHeading___Toc1022682_3381743652"/>
      <w:bookmarkStart w:id="210" w:name="_Toc96"/>
      <w:bookmarkEnd w:id="209"/>
      <w:r>
        <w:rPr>
          <w:rtl w:val="true"/>
        </w:rPr>
        <w:t xml:space="preserve">روایت </w:t>
      </w:r>
      <w:r>
        <w:rPr/>
        <w:t>34</w:t>
      </w:r>
      <w:bookmarkEnd w:id="210"/>
    </w:p>
    <w:p>
      <w:pPr>
        <w:pStyle w:val="BookText"/>
        <w:rPr/>
      </w:pPr>
      <w:r>
        <w:rPr>
          <w:rFonts w:ascii="IRNazanin" w:hAnsi="IRNazanin" w:eastAsia="IRNazanin"/>
          <w:color w:val="111111"/>
          <w:sz w:val="28"/>
          <w:sz w:val="28"/>
          <w:szCs w:val="28"/>
          <w:rtl w:val="true"/>
          <w:lang w:bidi="fa-IR"/>
        </w:rPr>
        <w:t>مفضل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آفرینش آسمان ها و زمین‌ها چه بودید؟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انواری در اطراف عرش بودیم که به تسبیح و تقدیس خدا می نمودیم، تا این که خداوند ملائکه را آفرید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علم و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نمودیم و ملائکه به تسبیح ما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نور خدا آفریده شده‌ایم و شیعیان ما از پایین تر از آن نور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پایین به بالا می‌پیوندد، در این زمان امام علیه السلام بین دو انگشت سبابه و میانی خود را جمع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شیعه را به این نام نامیده‌اند؟ ای مفضل شیعیان ما از ما و ما از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خورشید از کجا طلوع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غروب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نیز همین طورند؛ از ما آغاز شده‌اند و به ما باز می گردند</w:t>
      </w:r>
      <w:r>
        <w:rPr>
          <w:rFonts w:eastAsia="IRNazanin" w:cs="IRNazanin"/>
          <w:color w:val="111111"/>
          <w:sz w:val="28"/>
          <w:szCs w:val="28"/>
          <w:rtl w:val="true"/>
          <w:lang w:bidi="fa-IR"/>
        </w:rPr>
        <w:t>.</w:t>
      </w:r>
    </w:p>
    <w:p>
      <w:pPr>
        <w:pStyle w:val="Heading5"/>
        <w:numPr>
          <w:ilvl w:val="4"/>
          <w:numId w:val="1"/>
        </w:numPr>
        <w:rPr/>
      </w:pPr>
      <w:bookmarkStart w:id="211" w:name="__RefHeading___Toc1022684_3381743652"/>
      <w:bookmarkStart w:id="212" w:name="_Toc97"/>
      <w:bookmarkEnd w:id="211"/>
      <w:r>
        <w:rPr>
          <w:rtl w:val="true"/>
        </w:rPr>
        <w:t xml:space="preserve">روایت </w:t>
      </w:r>
      <w:r>
        <w:rPr/>
        <w:t>35</w:t>
      </w:r>
      <w:bookmarkEnd w:id="212"/>
    </w:p>
    <w:p>
      <w:pPr>
        <w:pStyle w:val="BookText"/>
        <w:rPr/>
      </w:pPr>
      <w:r>
        <w:rPr>
          <w:rFonts w:ascii="IRNazanin" w:hAnsi="IRNazanin" w:eastAsia="IRNazanin"/>
          <w:color w:val="111111"/>
          <w:sz w:val="28"/>
          <w:sz w:val="28"/>
          <w:szCs w:val="28"/>
          <w:rtl w:val="true"/>
          <w:lang w:bidi="fa-IR"/>
        </w:rPr>
        <w:t>احمد بن حنبل از پیامبر اکرم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چهارده هزار سال قبل از آفرینش عرش، در برابر خداوند رحمان به صورت نور بودیم</w:t>
      </w:r>
      <w:r>
        <w:rPr>
          <w:rFonts w:eastAsia="IRNazanin" w:cs="IRNazanin"/>
          <w:color w:val="111111"/>
          <w:sz w:val="28"/>
          <w:szCs w:val="28"/>
          <w:rtl w:val="true"/>
          <w:lang w:bidi="fa-IR"/>
        </w:rPr>
        <w:t>.</w:t>
      </w:r>
    </w:p>
    <w:p>
      <w:pPr>
        <w:pStyle w:val="Heading5"/>
        <w:numPr>
          <w:ilvl w:val="4"/>
          <w:numId w:val="1"/>
        </w:numPr>
        <w:rPr/>
      </w:pPr>
      <w:bookmarkStart w:id="213" w:name="__RefHeading___Toc1022686_3381743652"/>
      <w:bookmarkStart w:id="214" w:name="_Toc98"/>
      <w:bookmarkEnd w:id="213"/>
      <w:r>
        <w:rPr>
          <w:rtl w:val="true"/>
        </w:rPr>
        <w:t xml:space="preserve">روایت </w:t>
      </w:r>
      <w:r>
        <w:rPr/>
        <w:t>36</w:t>
      </w:r>
      <w:bookmarkEnd w:id="214"/>
    </w:p>
    <w:p>
      <w:pPr>
        <w:pStyle w:val="BookText"/>
        <w:rPr/>
      </w:pPr>
      <w:r>
        <w:rPr>
          <w:rFonts w:ascii="IRNazanin" w:hAnsi="IRNazanin" w:eastAsia="IRNazanin"/>
          <w:color w:val="111111"/>
          <w:sz w:val="28"/>
          <w:sz w:val="28"/>
          <w:szCs w:val="28"/>
          <w:rtl w:val="true"/>
          <w:lang w:bidi="fa-IR"/>
        </w:rPr>
        <w:t>و از این قبیل است روایتی که ابن بابویه از عبد اللَّه بن مبارک از حضرت صادق علیه السّلام از قول امیرالمؤمنین علیه السّلام نقل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محمّد صلی اللَّه علیه و آله را چهارده هزار سال قبل از مخلوقات آفرید و به همراه او دوازده حاجب و نگهبان آفرید که مراد از حاجب ائمه علیهم السّلام هستند</w:t>
      </w:r>
      <w:r>
        <w:rPr>
          <w:rFonts w:eastAsia="IRNazanin" w:cs="IRNazanin"/>
          <w:color w:val="111111"/>
          <w:sz w:val="28"/>
          <w:szCs w:val="28"/>
          <w:rtl w:val="true"/>
          <w:lang w:bidi="fa-IR"/>
        </w:rPr>
        <w:t>.</w:t>
      </w:r>
    </w:p>
    <w:p>
      <w:pPr>
        <w:pStyle w:val="Heading5"/>
        <w:numPr>
          <w:ilvl w:val="4"/>
          <w:numId w:val="1"/>
        </w:numPr>
        <w:rPr/>
      </w:pPr>
      <w:bookmarkStart w:id="215" w:name="__RefHeading___Toc1022688_3381743652"/>
      <w:bookmarkStart w:id="216" w:name="_Toc99"/>
      <w:bookmarkEnd w:id="215"/>
      <w:r>
        <w:rPr>
          <w:rtl w:val="true"/>
        </w:rPr>
        <w:t xml:space="preserve">روایت </w:t>
      </w:r>
      <w:r>
        <w:rPr/>
        <w:t>37</w:t>
      </w:r>
      <w:bookmarkEnd w:id="21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قبیل است روایتی که جابر بن عبد اللَّه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w:t>
      </w:r>
      <w:bookmarkStart w:id="217" w:name="pg13964_146201"/>
    </w:p>
    <w:p>
      <w:pPr>
        <w:pStyle w:val="BookText"/>
        <w:rPr/>
      </w:pPr>
      <w:bookmarkEnd w:id="217"/>
      <w:r>
        <w:rPr>
          <w:rFonts w:ascii="Amiri" w:hAnsi="Amiri" w:eastAsia="Amiri" w:cs="Amiri"/>
          <w:color w:val="111111"/>
          <w:sz w:val="28"/>
          <w:sz w:val="28"/>
          <w:szCs w:val="28"/>
          <w:rtl w:val="true"/>
          <w:lang w:bidi="ar-SA"/>
        </w:rPr>
        <w:t xml:space="preserve">شَيْ‌ءٍ خَلَقَ اللَّهُ تَعَالَي مَا هُوَ فَقَالَ نُورُ نَبِيِّكَ يَا جَابِرُ خَلَقَهُ اللَّهُ ثُمَّ خَلَقَ مِنْهُ كُلَّ خَيْرٍ ثُمَّ أَقَامَهُ بَيْنَ يَدَيْهِ فِي مَقَامِ الْقُرْبِ مَا شَاءَ اللَّهُ ثُمَّ جَعَلَهُ أَقْسَاماً فَخَلَقَ الْعَرْشَ مِنْ قِسْمٍ وَ الْكُرْسِيَّ مِنْ قِسْمٍ وَ حَمَلَةَ الْعَرْشِ وَ خَزَنَةَ الْكُرْسِيِّ مِنْ 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الْقِسْمَ الرَّابِعَ فِي مَقَامِ الْحُبِّ مَا شَاءَ اللَّهُ ثُمَّ جَعَلَهُ أَقْسَاماً فَخَلَقَ الْقَلَمَ مِنْ قِسْمٍ وَ اللَّوْحَ مِنْ قِسْمٍ وَ الْجَنَّةَ مِنْ قِسْمٍ وَ أَقَامَ الْقِسْمَ الرَّابِعَ فِي مَقَامِ الْخَوْفِ مَا شَاءَ اللَّهُ ثُمَّ جَعَلَهُ أَجْزَاءً فَخَلَقَ الْمَلَائِكَةَ مِنْ جُزْءٍ وَ الشَّمْسَ مِنْ جُزْءٍ وَ الْقَمَرَ وَ الْكَوَاكِبَ مِنْ جُزْءٍ وَ أَقَامَ الْقِسْمَ الرَّابِعَ فِي مَقَامِ الرَّجَاءِ مَا شَاءَ اللَّهُ ثُمَّ جَعَلَهُ أَجْزَاءً فَخَلَقَ الْعَقْلَ مِنْ جُزْءٍ وَ الْعِلْمَ وَ الْحِلْمَ مِنْ جُزْءٍ وَ الْعِصْمَةَ وَ التَّوْفِيقَ مِنْ جُزْءٍ وَ أَقَامَ الْقِسْمَ الرَّابِعَ فِي مَقَامِ الْحَيَاءِ مَا شَاءَ اللَّهُ ثُمَّ نَظَرَ إِلَيْهِ بِعَيْنِ الْهَيْبَةِ فَرَشَحَ ذَلِكَ النُّورُ وَ قَطَرَتْ مِنْهُ مِائَةُ أَلْفٍ وَ أَرْبَعَةٌ وَ عِشْرُونَ أَلْفَ قَطْرَةٍ فَخَلَقَ اللَّهُ مِنْ كُلِّ قَطْرَةٍ رُوحَ نَبِيٍّ وَ رَسُولٍ ثُمَّ تَنَفَّسَتْ أَرْوَاحُ الْأَنْبِيَاءِ فَخَلَقَ اللَّهُ مِنْ أَنْفَاسِهَا أَرْوَاحَ الْأَوْلِيَاءِ وَ الشُّهَدَاءِ وَ الصَّالِحِينَ</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022690_3381743652"/>
      <w:bookmarkStart w:id="219" w:name="_Toc100"/>
      <w:bookmarkEnd w:id="218"/>
      <w:r>
        <w:rPr>
          <w:rtl w:val="true"/>
        </w:rPr>
        <w:t>«</w:t>
      </w:r>
      <w:r>
        <w:rPr/>
        <w:t>38</w:t>
      </w:r>
      <w:r>
        <w:rPr>
          <w:rtl w:val="true"/>
        </w:rPr>
        <w:t>»</w:t>
      </w:r>
      <w:bookmarkEnd w:id="219"/>
    </w:p>
    <w:p>
      <w:pPr>
        <w:pStyle w:val="BookText"/>
        <w:rPr/>
      </w:pPr>
      <w:r>
        <w:rPr>
          <w:rFonts w:ascii="Amiri" w:hAnsi="Amiri" w:eastAsia="Amiri" w:cs="Amiri"/>
          <w:color w:val="111111"/>
          <w:sz w:val="28"/>
          <w:sz w:val="28"/>
          <w:szCs w:val="28"/>
          <w:rtl w:val="true"/>
          <w:lang w:bidi="ar-SA"/>
        </w:rPr>
        <w:t xml:space="preserve">وَ يُؤَيِّدُ ذَلِكَ مَا رَوَاهُ جَابِرُ بْنُ عَبْدِ اللَّهِ فِي تَفْسِيرِ قَوْلِهِ تَعَالَي كُنْتُمْ خَيْرَ أُمَّةٍ أُخْرِجَتْ لِلنَّاسِ تَأْمُرُونَ بِالْمَعْرُوفِ </w:t>
      </w:r>
      <w:r>
        <w:rPr>
          <w:rStyle w:val="FootnoteAnchor"/>
          <w:rtl w:val="true"/>
        </w:rPr>
        <w:footnoteReference w:id="129"/>
      </w:r>
      <w:r>
        <w:rPr>
          <w:rFonts w:ascii="Amiri" w:hAnsi="Amiri" w:eastAsia="Amiri" w:cs="Amiri"/>
          <w:color w:val="111111"/>
          <w:sz w:val="28"/>
          <w:sz w:val="28"/>
          <w:szCs w:val="28"/>
          <w:rtl w:val="true"/>
          <w:lang w:bidi="ar-SA"/>
        </w:rPr>
        <w:t xml:space="preserve">قَالَ قَالَ رَسُولُ اللَّهِ صلي الله عليه و آله أَوَّلُ مَا خَلَقَ اللَّهُ نُورِي ابْتَدَعَهُ مِنْ نُورِهِ وَ اشْتَقَّهُ مِنْ جَلَالِ عَظَمَتِهِ فَأَقْبَلَ يَطُوفُ بِالْقُدْرَةِ حَتَّي وَصَلَ إِلَي جَلَالِ الْعَظَمَةِ فِي ثَمَانِينَ أَلْفَ سَنَةٍ ثُمَّ سَجَدَ لِلَّهِ تَعْظِيماً فَفَتَقَ مِنْهُ نُورَ عَلِيٍّ عليه السلام فَكَانَ نُورِي مُحِيطاً بِالْعَظَمَةِ وَ نُورُ عَلِيٍّ مُحِيطاً بِالْقُدْرَةِ ثُمَّ خَلَقَ الْعَرْشَ وَ اللَّوْحَ وَ الشَّمْسَ وَ ضَوْءَ النَّهَارِ وَ نُورَ الْأَبْصَارِ وَ الْعَقْلَ وَ الْمَعْرِفَةَ وَ أَبْصَارَ الْعِبَادِ وَ أَسْمَاعَهُمْ وَ قُلُوبَهُمْ مِنْ نُورِي وَ نُورِي مُشْتَقٌّ مِنْ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الْأَوَّلُونَ وَ نَحْنُ الْآخِرُونَ وَ نَحْنُ السَّابِقُونَ وَ نَحْنُ الْمُسَبِّحُونَ وَ نَحْنُ الشَّافِعُونَ وَ نَحْنُ كَلِمَةُ اللَّهِ وَ نَحْنُ خَاصَّةُ اللَّهِ وَ نَحْنُ أَحِبَّاءُ اللَّهِ وَ نَحْنُ وَجْهُ اللَّهِ وَ نَحْنُ جَنْبُ اللَّهِ وَ نَحْنُ يَمِينُ اللَّهِ وَ نَحْنُ أُمَنَاءُ اللَّهِ وَ نَحْنُ خَزَنَةُ وَحْيِ اللَّهِ وَ سَدَنَةُ </w:t>
      </w:r>
      <w:r>
        <w:rPr>
          <w:rStyle w:val="FootnoteAnchor"/>
          <w:rtl w:val="true"/>
        </w:rPr>
        <w:footnoteReference w:id="130"/>
      </w:r>
      <w:r>
        <w:rPr>
          <w:rFonts w:ascii="Amiri" w:hAnsi="Amiri" w:eastAsia="Amiri" w:cs="Amiri"/>
          <w:color w:val="111111"/>
          <w:sz w:val="28"/>
          <w:sz w:val="28"/>
          <w:szCs w:val="28"/>
          <w:rtl w:val="true"/>
          <w:lang w:bidi="ar-SA"/>
        </w:rPr>
        <w:t>غَيْبِ اللَّهِ وَ نَحْنُ مَعْدِنُ التَّنْزِيلِ</w:t>
      </w:r>
    </w:p>
    <w:p>
      <w:pPr>
        <w:pStyle w:val="BookText"/>
        <w:rPr/>
      </w:pPr>
      <w:r>
        <w:rPr>
          <w:rFonts w:ascii="IRNazanin" w:hAnsi="IRNazanin" w:eastAsia="IRNazanin"/>
          <w:color w:val="111111"/>
          <w:sz w:val="28"/>
          <w:sz w:val="28"/>
          <w:szCs w:val="28"/>
          <w:rtl w:val="true"/>
          <w:lang w:bidi="fa-IR"/>
        </w:rPr>
        <w:t>خداوند آفرید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آفرید و از او تمام خوبی ها را آفرید و سپس او را در مقام قرب خود، در مقابلش، هر چه خواست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چند قسمتش نمود؛ از یک قسمت عرش، و از قسمت دیگر کرسی، و از قسمت دیگر حاملین عرش و نگهبانان کرسی و قسمت چهارم را تا وقتی که خواست در مقام حبّ نگه داشت و آن گاه به چند قسم تقسیم نمود؛ از یک قسمت قلم، از قسمتی لوح و از قسمت دیگر بهشت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 را تا زمانی که می خواست در مقام خوف نگه داشت و بعد به چند قسمت تقسیم نمود؛ ملائکه را از یک قسمت، خورشید را از قسمت دیگر، و ماه و ستارگان را از قسمت سوم آفرید و قسمت چهارم را تا هنگامی که  خواست در مقام رجاء نگه داشت و آن گاه آن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از یک قسمت، علم و حلم را از قسمت دیگر، و عصمت و توفیق را از قسمت سوم آفرید و قسمت چهارم را تا وقتی که خواست در مقام حیاء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دیده هیبت بر او نگریست و آن نور به صورت قطراتی درآمد و یکصد و بیست و چهار هزار قطره شد و از هر قطره‌ای روح پیامبر و رسولی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ارواح انبیا تنفسی کردند و از تنفس آن ها ارواح اولیا و شهداء و صالحین را آفرید</w:t>
      </w:r>
      <w:r>
        <w:rPr>
          <w:rFonts w:eastAsia="IRNazanin" w:cs="IRNazanin"/>
          <w:color w:val="111111"/>
          <w:sz w:val="28"/>
          <w:szCs w:val="28"/>
          <w:rtl w:val="true"/>
          <w:lang w:bidi="fa-IR"/>
        </w:rPr>
        <w:t>.</w:t>
      </w:r>
    </w:p>
    <w:p>
      <w:pPr>
        <w:pStyle w:val="Heading5"/>
        <w:numPr>
          <w:ilvl w:val="4"/>
          <w:numId w:val="1"/>
        </w:numPr>
        <w:rPr/>
      </w:pPr>
      <w:bookmarkStart w:id="220" w:name="__RefHeading___Toc1022692_3381743652"/>
      <w:bookmarkStart w:id="221" w:name="_Toc101"/>
      <w:bookmarkEnd w:id="220"/>
      <w:r>
        <w:rPr>
          <w:rtl w:val="true"/>
        </w:rPr>
        <w:t xml:space="preserve">روایت </w:t>
      </w:r>
      <w:r>
        <w:rPr/>
        <w:t>38</w:t>
      </w:r>
      <w:bookmarkEnd w:id="221"/>
    </w:p>
    <w:p>
      <w:pPr>
        <w:pStyle w:val="BookText"/>
        <w:rPr/>
      </w:pPr>
      <w:r>
        <w:rPr>
          <w:rFonts w:ascii="Amiri" w:hAnsi="Amiri" w:eastAsia="Amiri" w:cs="Amiri"/>
          <w:color w:val="111111"/>
          <w:sz w:val="28"/>
          <w:sz w:val="28"/>
          <w:szCs w:val="28"/>
          <w:rtl w:val="true"/>
          <w:lang w:bidi="ar-SA"/>
        </w:rPr>
        <w:t>این مطلب را روایتی که جابر بن عبد اللَّه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آفرید نور من بود؛ آن را از نور خود آفرید و از جلال عظمت خویش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شروع به طواف به گرد قدرت الهی نمود تا در هشتاد هزار سال به جلال عظمت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عظمت خدا سجده کرد و از آن نور، نور علی علیه السلام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 محیط بر عظمت بود و نور علی محیط بر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عرش و لوح و خورشید و روشنایی روز و نور چشم‌ها و عقل و معرفت و دیده‌های مردم و گوش‌ها و دل های آن ها را از نور من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من از نور خدا جدا شده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ماییم اولین و ماییم آخرین و ماییم سابقین و ماییم مسبحین و ماییم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کلمة اللَّه و خواص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خداوند و وجه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و دست راست خدا و امناء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گنجینه وحی خدا و سدنه</w:t>
      </w:r>
      <w:r>
        <w:rPr>
          <w:rStyle w:val="FootnoteAnchor"/>
          <w:rtl w:val="true"/>
        </w:rPr>
        <w:footnoteReference w:id="132"/>
      </w:r>
      <w:r>
        <w:rPr>
          <w:rFonts w:ascii="IRNazanin" w:hAnsi="IRNazanin" w:eastAsia="IRNazanin"/>
          <w:color w:val="111111"/>
          <w:sz w:val="28"/>
          <w:sz w:val="28"/>
          <w:szCs w:val="28"/>
          <w:rtl w:val="true"/>
          <w:lang w:bidi="fa-IR"/>
        </w:rPr>
        <w:t xml:space="preserve">غیب خدا و معدن تنزیل </w:t>
      </w:r>
      <w:bookmarkStart w:id="222" w:name="pg13964_146202"/>
    </w:p>
    <w:p>
      <w:pPr>
        <w:pStyle w:val="BookText"/>
        <w:rPr/>
      </w:pPr>
      <w:bookmarkEnd w:id="222"/>
      <w:r>
        <w:rPr>
          <w:rFonts w:ascii="Amiri" w:hAnsi="Amiri" w:eastAsia="Amiri" w:cs="Amiri"/>
          <w:color w:val="111111"/>
          <w:sz w:val="28"/>
          <w:sz w:val="28"/>
          <w:szCs w:val="28"/>
          <w:rtl w:val="true"/>
          <w:lang w:bidi="ar-SA"/>
        </w:rPr>
        <w:t xml:space="preserve">وَ مَعْنَي التَّأْوِيلِ وَ فِي أَبْيَاتِنَا هَبَطَ جَبْرَئِيلُ وَ نَحْنُ مَحَالُّ قُدْسِ اللَّهِ وَ نَحْنُ مَصَابِيحُ الحِكْمَةِ وَ نَحْنُ مَفَاتِيحُ الرَّحْمَةِ وَ نَحْنُ يَنَابِيعُ النِّعْمَةِ وَ نَحْنُ شَرَفُ الْأُمَّةِ وَ نَحْنُ سَادَةُ الْأَئِمَّةِ وَ نَحْنُ نَوَامِيسُ الْعَصْرِ وَ أَحْبَارُ الدَّهْرِ </w:t>
      </w:r>
      <w:r>
        <w:rPr>
          <w:rStyle w:val="FootnoteAnchor"/>
          <w:rtl w:val="true"/>
        </w:rPr>
        <w:footnoteReference w:id="133"/>
      </w:r>
      <w:r>
        <w:rPr>
          <w:rFonts w:ascii="Amiri" w:hAnsi="Amiri" w:eastAsia="Amiri" w:cs="Amiri"/>
          <w:color w:val="111111"/>
          <w:sz w:val="28"/>
          <w:sz w:val="28"/>
          <w:szCs w:val="28"/>
          <w:rtl w:val="true"/>
          <w:lang w:bidi="ar-SA"/>
        </w:rPr>
        <w:t xml:space="preserve">وَ نَحْنُ سَادَةُ الْعِبَادِ وَ نَحْنُ سَاسَةُ </w:t>
      </w:r>
      <w:r>
        <w:rPr>
          <w:rStyle w:val="FootnoteAnchor"/>
          <w:rtl w:val="true"/>
        </w:rPr>
        <w:footnoteReference w:id="134"/>
      </w:r>
      <w:r>
        <w:rPr>
          <w:rFonts w:ascii="Amiri" w:hAnsi="Amiri" w:eastAsia="Amiri" w:cs="Amiri"/>
          <w:color w:val="111111"/>
          <w:sz w:val="28"/>
          <w:sz w:val="28"/>
          <w:szCs w:val="28"/>
          <w:rtl w:val="true"/>
          <w:lang w:bidi="ar-SA"/>
        </w:rPr>
        <w:t xml:space="preserve">الْبِلَادِ وَ نَحْنُ الْكُفَاةُ وَ الْوُلَاةُ وَ الْحُمَاةُ وَ السُّقَاةُ وَ الرُّعَاةُ وَ طَرِيقُ النَّجَاةِ وَ نَحْنُ السَّبِيلُ وَ السَّلْسَبِيلُ </w:t>
      </w:r>
      <w:r>
        <w:rPr>
          <w:rStyle w:val="FootnoteAnchor"/>
          <w:rtl w:val="true"/>
        </w:rPr>
        <w:footnoteReference w:id="135"/>
      </w:r>
      <w:r>
        <w:rPr>
          <w:rFonts w:ascii="Amiri" w:hAnsi="Amiri" w:eastAsia="Amiri" w:cs="Amiri"/>
          <w:color w:val="111111"/>
          <w:sz w:val="28"/>
          <w:sz w:val="28"/>
          <w:szCs w:val="28"/>
          <w:rtl w:val="true"/>
          <w:lang w:bidi="ar-SA"/>
        </w:rPr>
        <w:t xml:space="preserve">وَ نَحْنُ النَّهْجُ الْقَوِيمُ وَ الطَّرِيقُ الْمُسْتَقِيمُ مَنْ آمَنَ بِنَا آمَنَ بِاللَّهِ وَ مَنْ رَدَّ عَلَيْنَا رَدَّ عَلَي اللَّهِ وَ مَنْ شَكَّ فِينَا شَكَّ فِي اللَّهِ وَ مَنْ عَرَفَنَا عَرَفَ اللَّهَ وَ مَنْ تَوَلَّي عَنَّا تَوَلَّي عَنِ اللَّهِ وَ مَنْ أَطَاعَنَا أَطَاعَ اللَّهَ وَ نَحْنُ الْوَسِيلَةُ إِلَي اللَّهِ وَ الْوُصْلَةُ إِلَي رِضْوَانِ اللَّهِ وَ لَنَا الْعِصْمَةُ وَ الْخِلَافَةُ وَ الْهِدَايَةُ وَ فِينَا النُّبُوَّةُ وَ الْوَلَايَةُ وَ الْإِمَامَةُ وَ نَحْنُ مَعْدِنُ الْحِكْمَةِ وَ بَابُ الرَّحْمَةِ وَ شَجَرَةُ الْعِصْمَةِ وَ نَحْنُ كَلِمَةُ التَّقْوَي وَ الْمَثَلُ الْأَعْلَي وَ الْحُجَّةُ الْعُظْمَي وَ الْعُرْوَةُ الْوُثْقَي الَّتِي مَنْ تَمَسَّكَ بِهَا نَجَا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022694_3381743652"/>
      <w:bookmarkStart w:id="224" w:name="_Toc102"/>
      <w:bookmarkEnd w:id="223"/>
      <w:r>
        <w:rPr>
          <w:rtl w:val="true"/>
        </w:rPr>
        <w:t>«</w:t>
      </w:r>
      <w:r>
        <w:rPr/>
        <w:t>39</w:t>
      </w:r>
      <w:r>
        <w:rPr>
          <w:rtl w:val="true"/>
        </w:rPr>
        <w:t>»</w:t>
      </w:r>
      <w:bookmarkEnd w:id="224"/>
    </w:p>
    <w:p>
      <w:pPr>
        <w:pStyle w:val="BookText"/>
        <w:rPr/>
      </w:pPr>
      <w:r>
        <w:rPr>
          <w:rFonts w:ascii="Amiri" w:hAnsi="Amiri" w:eastAsia="Amiri" w:cs="Amiri"/>
          <w:color w:val="111111"/>
          <w:sz w:val="28"/>
          <w:sz w:val="28"/>
          <w:szCs w:val="28"/>
          <w:rtl w:val="true"/>
          <w:lang w:bidi="ar-SA"/>
        </w:rPr>
        <w:t>أَقُولُ رَوَي الْبُرْسِيُّ فِي مَشَارِقِ الْأَنْوَارِ، مِنْ كِتَابِ الْوَاحِدَةِ بِإِسْنَادِهِ عَنِ الثُّمَالِيِّ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تَفَرَّدَ فِي وَحْدَانِيَّتِهِ ثُمَّ تَكَلَّمَ بِكَلِمَةٍ فَصَارَتْ نُوراً ثُمَّ خَلَقَ مِنْ ذَلِكَ النُّورِ مُحَمَّداً وَ عَلِيّاً وَ عِتْرَتَهُ عليه السلام ثُمَّ تَكَلَّمَ بِكَلِمَةٍ فَصَارَتْ رُوحاً وَ أَسْكَنَهَا فِي ذَلِكَ النُّورِ وَ أَسْكَنَهُ فِي أَبْدَانِنَا فَنَحْنُ رُوحُ اللَّهِ وَ كَلِمَتُهُ احْتَجَبَ بِنَا عَنْ خَلْقِهِ فَمَا زِلْنَا فِي ظِلِّ عَرْشِهِ خَضْرَاءَ مُسَبِّحِينَ نُسَبِّحُهُ وَ نُقَدِّسُهُ حَيْثُ لَا شَمْسَ وَ لَا قَمَرَ وَ لَا عَيْنَ تَطْرِفُ ثُمَّ خَلَقَ شِيعَتَنَا وَ إِنَّمَا سُمُّوا شِيعَةً لِأَنَّهُمْ خُلِقُوا</w:t>
      </w:r>
    </w:p>
    <w:p>
      <w:pPr>
        <w:pStyle w:val="BookText"/>
        <w:rPr/>
      </w:pPr>
      <w:r>
        <w:rPr>
          <w:rFonts w:ascii="IRNazanin" w:hAnsi="IRNazanin" w:eastAsia="IRNazanin"/>
          <w:color w:val="111111"/>
          <w:sz w:val="28"/>
          <w:sz w:val="28"/>
          <w:szCs w:val="28"/>
          <w:rtl w:val="true"/>
          <w:lang w:bidi="fa-IR"/>
        </w:rPr>
        <w:t>و معنی تأویل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خانه‌های 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جایگاه های قدس خدا و چراغ‌های حکمت و کلیدهای رحمت و سرچشمه‌های نعمتیم و باعث شرافت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بزرگوار و نوامیس دوران و احبار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زمانه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آقا و ساسة</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بندگان هستیم و ما کافیان و والیان و حامیان خلق و ساقیان و موظفان عالم و راه نجات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سبیل و سلسبیل</w:t>
      </w:r>
      <w:r>
        <w:rPr>
          <w:rStyle w:val="FootnoteAnchor"/>
          <w:rtl w:val="true"/>
        </w:rPr>
        <w:footnoteReference w:id="139"/>
      </w:r>
      <w:r>
        <w:rPr>
          <w:rFonts w:ascii="IRNazanin" w:hAnsi="IRNazanin" w:eastAsia="IRNazanin"/>
          <w:color w:val="111111"/>
          <w:sz w:val="28"/>
          <w:sz w:val="28"/>
          <w:szCs w:val="28"/>
          <w:rtl w:val="true"/>
          <w:lang w:bidi="fa-IR"/>
        </w:rPr>
        <w:t>، راه پایدار و طریق مستقیم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ما ایمان آورد، به خدا ایمان آورده و هر که ما را کنار نهد، خدا را کنار نهاده و هر که در ما شک کند، در خدا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بشناسد، خدا را شناخته و هر که به ما پشت کند، به خدا پشت کرده و هر که ما را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به سوی خدا و رساننده به رضوان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خلافت و هدایت متعلق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و ولایت در میان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معدن حکمت و درب رحمت و درخت عصمت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کلمه تقوی و مثل اعلی و حجت کبری و دست گیره محکم هستیم که هر کس به آن چنگ زند، نجات می‌یابد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25" w:name="__RefHeading___Toc1022696_3381743652"/>
      <w:bookmarkStart w:id="226" w:name="_Toc103"/>
      <w:bookmarkEnd w:id="225"/>
      <w:r>
        <w:rPr>
          <w:rtl w:val="true"/>
        </w:rPr>
        <w:t xml:space="preserve">روایت </w:t>
      </w:r>
      <w:r>
        <w:rPr/>
        <w:t>39</w:t>
      </w:r>
      <w:bookmarkEnd w:id="2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 در مشارق الانوار از کتاب واحده با سند خویش از ثمالی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وحدانیت خویش یکتا بود، به کلمه‌ای تکلم کرد و آن کلمه تبدیل به نور شد و از آن نور محمّد و علی و عترتش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تکلم به کلمه دیگری کرد که به روحی تبدیل شد و آن روح را در آن نور قرار داد و آن را ساکن بدن های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ما روح اللَّه و کلمه خدا هستیم که در قالب ما از خلق خود در حجاب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نه خورشیدی، نه ماهی و نه چشمی بر هم زنی وجود داشت، ما پیوسته در سایه عرش سبز در حال تسبیح و تقدیس بودیم، سپس خداوند شیعیان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را به این نام نامیده‌اند، چون آن ها از </w:t>
      </w:r>
      <w:bookmarkStart w:id="227" w:name="pg13964_146203"/>
    </w:p>
    <w:p>
      <w:pPr>
        <w:pStyle w:val="BookText"/>
        <w:rPr/>
      </w:pPr>
      <w:bookmarkEnd w:id="227"/>
      <w:r>
        <w:rPr>
          <w:rFonts w:ascii="Amiri" w:hAnsi="Amiri" w:eastAsia="Amiri" w:cs="Amiri"/>
          <w:color w:val="111111"/>
          <w:sz w:val="28"/>
          <w:sz w:val="28"/>
          <w:szCs w:val="28"/>
          <w:rtl w:val="true"/>
          <w:lang w:bidi="ar-SA"/>
        </w:rPr>
        <w:t>مِنْ شُعَاعِ نُورِنَا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022698_3381743652"/>
      <w:bookmarkStart w:id="229" w:name="_Toc104"/>
      <w:bookmarkEnd w:id="228"/>
      <w:r>
        <w:rPr>
          <w:rtl w:val="true"/>
        </w:rPr>
        <w:t>«</w:t>
      </w:r>
      <w:r>
        <w:rPr/>
        <w:t>40</w:t>
      </w:r>
      <w:r>
        <w:rPr>
          <w:rtl w:val="true"/>
        </w:rPr>
        <w:t>»</w:t>
      </w:r>
      <w:bookmarkEnd w:id="229"/>
    </w:p>
    <w:p>
      <w:pPr>
        <w:pStyle w:val="BookText"/>
        <w:rPr/>
      </w:pPr>
      <w:r>
        <w:rPr>
          <w:rFonts w:ascii="Amiri" w:hAnsi="Amiri" w:eastAsia="Amiri" w:cs="Amiri"/>
          <w:color w:val="111111"/>
          <w:sz w:val="28"/>
          <w:sz w:val="28"/>
          <w:szCs w:val="28"/>
          <w:rtl w:val="true"/>
          <w:lang w:bidi="ar-SA"/>
        </w:rPr>
        <w:t>وَ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حَبَابَةُ الْوَالِبِيَّةُ عَلَي أَبِي جَعْفَرٍ عليه السلام فَقَالَتْ أَخْبِرْنِي يَا ابْنَ رَسُولِ اللَّهِ أَيَّ شَيْ‌ءٍ كُنْتُمْ فِي الْأَظِلَّةِ فَقَالَ عليه السلام كُنَّا نُوراً بَيْنَ يَدَيِ اللَّهِ قَبْلَ خَلْقِ خَلْقِهِ فَلَمَّا خَلَقَ الْخَلْقَ سَبَّحْنَا فَسَبَّحُوا وَ هَلَّلْنَا فَهَلَّلُوا وَ كَبَّرْنَا فَكَبَّرُوا وَ ذَلِكَ قَوْلُهُ عَزَّ وَ جَلَّ وَ أَنْ لَوِ اسْتَقامُوا عَلَي الطَّرِيقَةِ لَأَسْقَيْناهُمْ ماءً غَدَقاً </w:t>
      </w:r>
      <w:r>
        <w:rPr>
          <w:rStyle w:val="FootnoteAnchor"/>
          <w:rtl w:val="true"/>
        </w:rPr>
        <w:footnoteReference w:id="141"/>
      </w:r>
      <w:r>
        <w:rPr>
          <w:rFonts w:ascii="Amiri" w:hAnsi="Amiri" w:eastAsia="Amiri" w:cs="Amiri"/>
          <w:color w:val="111111"/>
          <w:sz w:val="28"/>
          <w:sz w:val="28"/>
          <w:szCs w:val="28"/>
          <w:rtl w:val="true"/>
          <w:lang w:bidi="ar-SA"/>
        </w:rPr>
        <w:t>الطَّرِيقَةُ حُبُّ عَلِيٍّ صَلَوَاتُ اللَّهِ عَلَيْهِ وَ الْمَاءُ الْغَدَقُ الْمَاءُ الْفُرَاتُ وَ هُوَ وَلَايَةُ آلِ مُحَمَّدٍ عَلَيْهِمُ السَّلَامُ</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022700_3381743652"/>
      <w:bookmarkStart w:id="231" w:name="_Toc105"/>
      <w:bookmarkEnd w:id="230"/>
      <w:r>
        <w:rPr>
          <w:rtl w:val="true"/>
        </w:rPr>
        <w:t>«</w:t>
      </w:r>
      <w:r>
        <w:rPr/>
        <w:t>41</w:t>
      </w:r>
      <w:r>
        <w:rPr>
          <w:rtl w:val="true"/>
        </w:rPr>
        <w:t>»</w:t>
      </w:r>
      <w:bookmarkEnd w:id="231"/>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مَعْدِنُ الرِّسَالَةِ وَ نَحْنُ عَهْدُ اللَّهِ وَ نَحْنُ ذِمَّةُ اللَّهِ لَمْ نَزَلْ أَنْوَاراً حَوْلَ الْعَرْشِ نُسَبِّحُ فَيُسَبِّحُ أَهْلُ السَّمَاءِ لِتَسْبِيحِنَا فَلَمَّا نَزَلْنَا إِلَي الْأَرْضِ سَبَّحْنَا فَسَبَّحَ أَهْلُ الْأَرْضِ فَكُلُّ عِلْمٍ خَرَجَ إِلَي أَهْلِ السَّمَاوَاتِ وَ الْأَرْضِ فَمِنَّا وَ عَنَّا وَ كَانَ فِي قَضَاءِ اللَّهِ السَّابِقِ أَنْ لَا يَدْخُلَ النَّارَ مُحِبٌّ لَنَا وَ لَا يَدْخُلَ الْجَنَّةَ مُبْغِضٌ لَنَا لِأَنَّ اللَّهَ يَسْأَلُ الْعِبَادَ يَوْمَ الْقِيَامَةِ عَمَّا عَهِدَ إِلَيْهِمْ وَ لَا يَسْأَلُهُمْ عَمَّا قَضَي عَلَيْهِمْ</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022702_3381743652"/>
      <w:bookmarkStart w:id="233" w:name="_Toc106"/>
      <w:bookmarkEnd w:id="232"/>
      <w:r>
        <w:rPr>
          <w:rtl w:val="true"/>
        </w:rPr>
        <w:t>«</w:t>
      </w:r>
      <w:r>
        <w:rPr/>
        <w:t>42</w:t>
      </w:r>
      <w:r>
        <w:rPr>
          <w:rtl w:val="true"/>
        </w:rPr>
        <w:t>»</w:t>
      </w:r>
      <w:bookmarkEnd w:id="233"/>
    </w:p>
    <w:p>
      <w:pPr>
        <w:pStyle w:val="BookText"/>
        <w:rPr/>
      </w:pPr>
      <w:r>
        <w:rPr>
          <w:rFonts w:ascii="Amiri" w:hAnsi="Amiri" w:eastAsia="Amiri" w:cs="Amiri"/>
          <w:color w:val="111111"/>
          <w:sz w:val="28"/>
          <w:sz w:val="28"/>
          <w:szCs w:val="28"/>
          <w:rtl w:val="true"/>
          <w:lang w:bidi="ar-SA"/>
        </w:rPr>
        <w:t>وَ عَنْ مُحَمَّدِ بْنِ سِنَانٍ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صلي الله عليه و آله فَأَقْبَلَ عَلِيُّ بْنُ أَبِي طَالِبٍ عليهما السلام فَقَالَ لَهُ النَّبِيُّ صلي الله عليه و آله مَرْحَباً بِمَنْ خَلَقَهُ اللَّهُ قَبْلَ أَبِيهِ بِأَرْبَعِينَ أَلْفَ سَنَةٍ قَالَ فَقُلْنَا يَا رَسُولَ اللَّهِ أَ كَانَ الِابْنُ قَبْلَ الْأَبِ فَقَالَ نَعَمْ إِنَّ اللَّهَ خَلَقَنِي وَ عَلِيّاً مِنْ نُورٍ وَاحِدٍ قَبْلَ خَلْقِ آدَمَ بِهَذِهِ الْمُدَّةِ ثُمَّ قَسَمَهُ نِصْفَيْنِ ثُمَّ خَلَقَ الْأَشْيَاءَ مِنْ نُورِي وَ نُورِ عَلِيٍّ عليه السلام ثُمَّ جَعَلَنَا عَنْ يَمِينِ الْعَرْشِ فَسَبَّحْنَا فَسَبَّحَتِ الْمَلَائِكَةُ فَهَلَّلْنَا فَهَلَّلُوا وَ كَبَّرْنَا فَكَبَّرُوا فَكُلُّ مَنْ سَبَّحَ اللَّهَ وَ كَبَّرَهُ فَإِنَّ ذَلِكَ مِنْ تَعْلِيمِ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022704_3381743652"/>
      <w:bookmarkStart w:id="235" w:name="_Toc107"/>
      <w:bookmarkEnd w:id="234"/>
      <w:r>
        <w:rPr>
          <w:rtl w:val="true"/>
        </w:rPr>
        <w:t>«</w:t>
      </w:r>
      <w:r>
        <w:rPr/>
        <w:t>43</w:t>
      </w:r>
      <w:r>
        <w:rPr>
          <w:rtl w:val="true"/>
        </w:rPr>
        <w:t>»</w:t>
      </w:r>
      <w:bookmarkEnd w:id="235"/>
    </w:p>
    <w:p>
      <w:pPr>
        <w:pStyle w:val="BookText"/>
        <w:rPr/>
      </w:pPr>
      <w:r>
        <w:rPr>
          <w:rFonts w:ascii="Amiri" w:hAnsi="Amiri" w:eastAsia="Amiri" w:cs="Amiri"/>
          <w:color w:val="111111"/>
          <w:sz w:val="28"/>
          <w:sz w:val="28"/>
          <w:szCs w:val="28"/>
          <w:rtl w:val="true"/>
          <w:lang w:bidi="ar-SA"/>
        </w:rPr>
        <w:t>قَالَ وَ رَوَي مُحَمَّدُ بْنُ بَابَوَيْهِ مَرْفُوعاً إِلَي عَبْدِ اللَّهِ بْنِ الْمُبَارَكِ عَنْ سُفْيَانَ الثَّوْرِيِّ عَنْ جَعْفَرِ بْنِ مُحَمَّدٍ عَنْ أَبِيهِ عَنْ جَدِّهِ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نُورَ مُحَمَّدٍ صلي الله عليه و آله قَبْلَ خَلْقِ الْمَخْلُوقَاتِ كُلِّهَا بِأَرْبَعِمِائَةِ أَلْفِ سَنَةٍ وَ أَرْبَعَةٍ وَ عِشْرِينَ أَلْفَ سَنَةٍ</w:t>
      </w:r>
    </w:p>
    <w:p>
      <w:pPr>
        <w:pStyle w:val="BookText"/>
        <w:rPr/>
      </w:pPr>
      <w:r>
        <w:rPr>
          <w:rFonts w:ascii="IRNazanin" w:hAnsi="IRNazanin" w:eastAsia="IRNazanin"/>
          <w:color w:val="111111"/>
          <w:sz w:val="28"/>
          <w:sz w:val="28"/>
          <w:szCs w:val="28"/>
          <w:rtl w:val="true"/>
          <w:lang w:bidi="fa-IR"/>
        </w:rPr>
        <w:t xml:space="preserve">شعاع نور ما آفریده شده‌اند </w:t>
      </w:r>
      <w:r>
        <w:rPr>
          <w:rFonts w:eastAsia="IRNazanin" w:cs="IRNazanin"/>
          <w:color w:val="111111"/>
          <w:sz w:val="28"/>
          <w:szCs w:val="28"/>
          <w:rtl w:val="true"/>
          <w:lang w:bidi="fa-IR"/>
        </w:rPr>
        <w:t>.</w:t>
      </w:r>
    </w:p>
    <w:p>
      <w:pPr>
        <w:pStyle w:val="Heading5"/>
        <w:numPr>
          <w:ilvl w:val="4"/>
          <w:numId w:val="1"/>
        </w:numPr>
        <w:rPr/>
      </w:pPr>
      <w:bookmarkStart w:id="236" w:name="__RefHeading___Toc1022706_3381743652"/>
      <w:bookmarkStart w:id="237" w:name="_Toc108"/>
      <w:bookmarkEnd w:id="236"/>
      <w:r>
        <w:rPr>
          <w:rtl w:val="true"/>
        </w:rPr>
        <w:t xml:space="preserve">روایت </w:t>
      </w:r>
      <w:r>
        <w:rPr/>
        <w:t>40</w:t>
      </w:r>
      <w:bookmarkEnd w:id="237"/>
    </w:p>
    <w:p>
      <w:pPr>
        <w:pStyle w:val="BookText"/>
        <w:rPr/>
      </w:pPr>
      <w:r>
        <w:rPr>
          <w:rFonts w:ascii="IRNazanin" w:hAnsi="IRNazanin" w:eastAsia="IRNazanin"/>
          <w:color w:val="111111"/>
          <w:sz w:val="28"/>
          <w:sz w:val="28"/>
          <w:szCs w:val="28"/>
          <w:rtl w:val="true"/>
          <w:lang w:bidi="fa-IR"/>
        </w:rPr>
        <w:t>ثمالی می گوید حبابه والبیه خدمت حضرت باقر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بگویید شما در اظله چه بوده اید؟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موجودات ما به صورت نوری در پیشگاه پروردگار بودیم؛ وقتی خداوند خلق را آفرید، ما تسبیح کردیم و خلق هم تسبیح کردند، ما تهلیل کردیم و آن ها تهلیل کردند، ما تکبیر گفتیم و آن ها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علی علیه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است که همان ولایت آل محمّد علیهم السلام است</w:t>
      </w:r>
      <w:r>
        <w:rPr>
          <w:rFonts w:eastAsia="IRNazanin" w:cs="IRNazanin"/>
          <w:color w:val="111111"/>
          <w:sz w:val="28"/>
          <w:szCs w:val="28"/>
          <w:rtl w:val="true"/>
          <w:lang w:bidi="fa-IR"/>
        </w:rPr>
        <w:t>.</w:t>
      </w:r>
    </w:p>
    <w:p>
      <w:pPr>
        <w:pStyle w:val="Heading5"/>
        <w:numPr>
          <w:ilvl w:val="4"/>
          <w:numId w:val="1"/>
        </w:numPr>
        <w:rPr/>
      </w:pPr>
      <w:bookmarkStart w:id="238" w:name="__RefHeading___Toc1022708_3381743652"/>
      <w:bookmarkStart w:id="239" w:name="_Toc109"/>
      <w:bookmarkEnd w:id="238"/>
      <w:r>
        <w:rPr>
          <w:rtl w:val="true"/>
        </w:rPr>
        <w:t xml:space="preserve">روایت </w:t>
      </w:r>
      <w:r>
        <w:rPr/>
        <w:t>41</w:t>
      </w:r>
      <w:bookmarkEnd w:id="239"/>
    </w:p>
    <w:p>
      <w:pPr>
        <w:pStyle w:val="BookText"/>
        <w:rPr/>
      </w:pPr>
      <w:r>
        <w:rPr>
          <w:rFonts w:ascii="IRNazanin" w:hAnsi="IRNazanin" w:eastAsia="IRNazanin"/>
          <w:color w:val="111111"/>
          <w:sz w:val="28"/>
          <w:sz w:val="28"/>
          <w:szCs w:val="28"/>
          <w:rtl w:val="true"/>
          <w:lang w:bidi="fa-IR"/>
        </w:rPr>
        <w:t>از حضرت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و معدن رسالت و پیمان خدا و پیماندار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صورت انوار در اطراف عرش تسبیح می کردیم و اهل آسمان به تسبیح ما تسبیح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فرود آمدیم تسبیح نمودیم و اهل زمین به تسبیح ما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دانشی که به اهل آسمان ها و زمین می رسد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سابق خدا این چنین رقم خورده بود که محب ما که داخل جهنم نشود و دشمن ما داخل بهشت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روز قیامت از پیمانی که با بندگان بسته است بازخواست می کند و از آن چه برای ایشان رقم خورده بازخواست نمی نماید</w:t>
      </w:r>
      <w:r>
        <w:rPr>
          <w:rFonts w:eastAsia="IRNazanin" w:cs="IRNazanin"/>
          <w:color w:val="111111"/>
          <w:sz w:val="28"/>
          <w:szCs w:val="28"/>
          <w:rtl w:val="true"/>
          <w:lang w:bidi="fa-IR"/>
        </w:rPr>
        <w:t>.</w:t>
      </w:r>
    </w:p>
    <w:p>
      <w:pPr>
        <w:pStyle w:val="Heading5"/>
        <w:numPr>
          <w:ilvl w:val="4"/>
          <w:numId w:val="1"/>
        </w:numPr>
        <w:rPr/>
      </w:pPr>
      <w:bookmarkStart w:id="240" w:name="__RefHeading___Toc1022710_3381743652"/>
      <w:bookmarkStart w:id="241" w:name="_Toc110"/>
      <w:bookmarkEnd w:id="240"/>
      <w:r>
        <w:rPr>
          <w:rtl w:val="true"/>
        </w:rPr>
        <w:t xml:space="preserve">روایت </w:t>
      </w:r>
      <w:r>
        <w:rPr/>
        <w:t>42</w:t>
      </w:r>
      <w:bookmarkEnd w:id="241"/>
    </w:p>
    <w:p>
      <w:pPr>
        <w:pStyle w:val="BookText"/>
        <w:rPr/>
      </w:pPr>
      <w:r>
        <w:rPr>
          <w:rFonts w:ascii="IRNazanin" w:hAnsi="IRNazanin" w:eastAsia="IRNazanin"/>
          <w:color w:val="111111"/>
          <w:sz w:val="28"/>
          <w:sz w:val="28"/>
          <w:szCs w:val="28"/>
          <w:rtl w:val="true"/>
          <w:lang w:bidi="fa-IR"/>
        </w:rPr>
        <w:t>ابن عباس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الله صلی الله علیه و آله بودیم که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خداوند او را چهل هزار سال قبل از پدرش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پسر قبل از پدر به وجود بیاید؟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من و علی را، به همین مدت پیش از آفرینش آدم، از یک نور آفرید؛ سپس آن را به دو قسمت تقسیم کرد و سپس موجودات را از نور من و علی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را در طرف راست عرش قرار داد، ما تسبیح کردیم و ملائکه تسبیح نمودند، تهلیل کردیم و تهلیل کردند و تکبیر گفتیم 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خدا را تسبیح و تکبیر کند از تعلیم علی علیه السّلام است</w:t>
      </w:r>
      <w:r>
        <w:rPr>
          <w:rFonts w:eastAsia="IRNazanin" w:cs="IRNazanin"/>
          <w:color w:val="111111"/>
          <w:sz w:val="28"/>
          <w:szCs w:val="28"/>
          <w:rtl w:val="true"/>
          <w:lang w:bidi="fa-IR"/>
        </w:rPr>
        <w:t>.</w:t>
      </w:r>
    </w:p>
    <w:p>
      <w:pPr>
        <w:pStyle w:val="Heading5"/>
        <w:numPr>
          <w:ilvl w:val="4"/>
          <w:numId w:val="1"/>
        </w:numPr>
        <w:rPr/>
      </w:pPr>
      <w:bookmarkStart w:id="242" w:name="__RefHeading___Toc1022712_3381743652"/>
      <w:bookmarkStart w:id="243" w:name="_Toc111"/>
      <w:bookmarkEnd w:id="242"/>
      <w:r>
        <w:rPr>
          <w:rtl w:val="true"/>
        </w:rPr>
        <w:t xml:space="preserve">روایت </w:t>
      </w:r>
      <w:r>
        <w:rPr/>
        <w:t>43</w:t>
      </w:r>
      <w:bookmarkEnd w:id="2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از امام جعفر صادق علیه السلام روایت کرده که ایشان از قول پدرانشان از امیرالمؤمنین علیهم السلام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محمد صلی الله علیه و آله را چهارصد و بیست و چهار هزار سال قبل از همه مخلوقات خلق کرد </w:t>
      </w:r>
      <w:bookmarkStart w:id="244" w:name="pg13964_146204"/>
    </w:p>
    <w:p>
      <w:pPr>
        <w:pStyle w:val="BookText"/>
        <w:rPr/>
      </w:pPr>
      <w:bookmarkEnd w:id="244"/>
      <w:r>
        <w:rPr>
          <w:rFonts w:ascii="Amiri" w:hAnsi="Amiri" w:eastAsia="Amiri" w:cs="Amiri"/>
          <w:color w:val="111111"/>
          <w:sz w:val="28"/>
          <w:sz w:val="28"/>
          <w:szCs w:val="28"/>
          <w:rtl w:val="true"/>
          <w:lang w:bidi="ar-SA"/>
        </w:rPr>
        <w:t>وَ خَلَقَ مِنْهُ اثْنَيْ عَشَرَ حِجَاباً وَ الْمُرَادُ بِالْحُجُبِ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022714_3381743652"/>
      <w:bookmarkStart w:id="246" w:name="_Toc112"/>
      <w:bookmarkEnd w:id="245"/>
      <w:r>
        <w:rPr>
          <w:rtl w:val="true"/>
        </w:rPr>
        <w:t>«</w:t>
      </w:r>
      <w:r>
        <w:rPr/>
        <w:t>44</w:t>
      </w:r>
      <w:r>
        <w:rPr>
          <w:rtl w:val="true"/>
        </w:rPr>
        <w:t>»</w:t>
      </w:r>
      <w:bookmarkEnd w:id="246"/>
    </w:p>
    <w:p>
      <w:pPr>
        <w:pStyle w:val="BookText"/>
        <w:rPr/>
      </w:pP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فَذَكَرْتُ اخْتِلَافَ الشِّيعَةِ فَقَالَ إِنَّ اللَّهَ لَمْ يَزَلْ فَرْداً مُتَفَرِّداً فِي وَحْدَانِيَّتِهِ ثُمَّ خَلَقَ مُحَمَّداً وَ عَلِيّاً وَ فَاطِمَةَ فَمَكَثُوا أَلْفَ أَلْفِ دَهْرٍ ثُمَّ خَلَقَ الْأَشْيَاءَ وَ أَشْهَدَهُمْ خَلْقَهَا وَ أَجْرَي عَلَيْهَا طَاعَتَهُمْ وَ جَعَلَ فِيهِمْ مِنْهُ مَا شَاءَ وَ فَوَّضَ أَمْرَ الْأَشْيَاءِ إِلَيْهِمْ فَهُمْ قَائِمُونَ مَقَامَهُ يُحَلِّلُونَ مَا شَاءُوا وَ يُحَرِّمُونَ مَا شَاءُوا وَ لَا يَفْعَلُونَ إِلَّا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الدِّيَانَةُ الَّتِي مَنْ تَقَدَّمَهَا غَرِقَ وَ مَنْ تَأَخَّرَ عَنْهَا مُحِقَ خُذْهَا يَا مُحَمَّدُ فَإِنَّهَا مِنْ مَخْزُونِ الْعِلْمِ وَ مَكْنُونِهِ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022716_3381743652"/>
      <w:bookmarkStart w:id="248" w:name="_Toc113"/>
      <w:bookmarkEnd w:id="247"/>
      <w:r>
        <w:rPr>
          <w:rtl w:val="true"/>
        </w:rPr>
        <w:t>«</w:t>
      </w:r>
      <w:r>
        <w:rPr/>
        <w:t>45</w:t>
      </w:r>
      <w:r>
        <w:rPr>
          <w:rtl w:val="true"/>
        </w:rPr>
        <w:t>»</w:t>
      </w:r>
      <w:bookmarkEnd w:id="248"/>
    </w:p>
    <w:p>
      <w:pPr>
        <w:pStyle w:val="BookText"/>
        <w:rPr/>
      </w:pPr>
      <w:r>
        <w:rPr>
          <w:rFonts w:ascii="Amiri" w:hAnsi="Amiri" w:eastAsia="Amiri" w:cs="Amiri"/>
          <w:color w:val="111111"/>
          <w:sz w:val="28"/>
          <w:sz w:val="28"/>
          <w:szCs w:val="28"/>
          <w:rtl w:val="true"/>
          <w:lang w:bidi="ar-SA"/>
        </w:rPr>
        <w:t xml:space="preserve">وَ عَنْ أَبِي حَمْزَةَ الثُّمَالِيِّ قَالَ سَمِعْتُ عَلِيَّ بْنَ الْحُسَيْنِ عليهما السلام يَقُولُ إِنَّ اللَّهَ خَلَقَ مُحَمَّداً وَ عَلِيّاً وَ الطَّيِّبِينَ مِنْ نُورِ عَظَمَتِهِ وَ أَقَامَهُمْ أَشْبَاحاً قَبْلَ الْمَخْلُوقَاتِ ثُمَّ قَالَ أَ تَظُنُّ أَنَّ اللَّهَ لَمْ يَخْلُقْ خَلْقاً سِوَاكُمْ بَلَي وَ اللَّهِ لَقَدْ خَلَقَ اللَّهُ أَلْفَ أَلْفِ آدَمَ وَ أَلْفَ أَلْفِ عَالَمٍ وَ أَنْتَ وَ اللَّهِ فِي آخِرِ تِلْكَ الْعَوَالِمِ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022718_3381743652"/>
      <w:bookmarkStart w:id="250" w:name="_Toc114"/>
      <w:bookmarkEnd w:id="249"/>
      <w:r>
        <w:rPr>
          <w:rtl w:val="true"/>
        </w:rPr>
        <w:t>أقول</w:t>
      </w:r>
      <w:bookmarkEnd w:id="250"/>
    </w:p>
    <w:p>
      <w:pPr>
        <w:pStyle w:val="BookText"/>
        <w:rPr/>
      </w:pPr>
      <w:r>
        <w:rPr>
          <w:rFonts w:ascii="Amiri" w:hAnsi="Amiri" w:eastAsia="Amiri" w:cs="Amiri"/>
          <w:color w:val="111111"/>
          <w:sz w:val="28"/>
          <w:sz w:val="28"/>
          <w:szCs w:val="28"/>
          <w:rtl w:val="true"/>
          <w:lang w:bidi="ar-SA"/>
        </w:rPr>
        <w:t>الأخبار المأخوذة من كتابي الفارسي و البرسي ليست في مرتبة سائر الأخبار في الاعتبار و إن كان أكثرها موافقا لسائر الآثار و الله أعلم بأسرار الأئمة الأبرار و الاختلافات الواردة في أزمنة سبق الأنوار يمكن حملها علي اختلاف معاني الخلق و مراتب ظهوراتهم في العوالم المختلفة فإن الخلق يكون بمعني التقدير و قد ينسب إلي الأرواح و إلي الأجساد المثالية و إلي الطينات و لكل منها مراتب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يطلق العدد و يراد به الكثرة لا خصوص العدد و قد يراعي في ذلك مراتب عقول المخاطبين و أفهامهم و قد يكون بعضها لعدم ضبط الرواة و سيأتي بعض القول في ذلك في كتاب السماء و العالم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022720_3381743652"/>
      <w:bookmarkStart w:id="252" w:name="_Toc115"/>
      <w:bookmarkEnd w:id="251"/>
      <w:r>
        <w:rPr>
          <w:rtl w:val="true"/>
        </w:rPr>
        <w:t>«</w:t>
      </w:r>
      <w:r>
        <w:rPr/>
        <w:t>46</w:t>
      </w:r>
      <w:r>
        <w:rPr>
          <w:rtl w:val="true"/>
        </w:rPr>
        <w:t>»</w:t>
      </w:r>
      <w:bookmarkEnd w:id="252"/>
    </w:p>
    <w:p>
      <w:pPr>
        <w:pStyle w:val="BookText"/>
        <w:rPr/>
      </w:pPr>
      <w:r>
        <w:rPr>
          <w:rFonts w:ascii="Amiri" w:hAnsi="Amiri" w:eastAsia="Amiri" w:cs="Amiri"/>
          <w:color w:val="111111"/>
          <w:sz w:val="28"/>
          <w:sz w:val="28"/>
          <w:szCs w:val="28"/>
          <w:rtl w:val="true"/>
          <w:lang w:bidi="ar-SA"/>
        </w:rPr>
        <w:t>وَ رَوَي عَلِيُّ بْنُ الْحُسَيْنِ الْمَسْعُودِيُّ فِي كِتَابِ إِثْبَاتِ الْوَصِيَّةِ، عَنْ أَمِيرِ الْمُؤْمِنِينَ</w:t>
      </w:r>
    </w:p>
    <w:p>
      <w:pPr>
        <w:pStyle w:val="BookText"/>
        <w:rPr/>
      </w:pPr>
      <w:r>
        <w:rPr>
          <w:rFonts w:ascii="IRNazanin" w:hAnsi="IRNazanin" w:eastAsia="IRNazanin"/>
          <w:color w:val="111111"/>
          <w:sz w:val="28"/>
          <w:sz w:val="28"/>
          <w:szCs w:val="28"/>
          <w:rtl w:val="true"/>
          <w:lang w:bidi="fa-IR"/>
        </w:rPr>
        <w:t>و از آن نور دوازده نگهبان آفرید که آن نگهبانان، امامان علیهم السلام هستند</w:t>
      </w:r>
      <w:r>
        <w:rPr>
          <w:rFonts w:eastAsia="IRNazanin" w:cs="IRNazanin"/>
          <w:color w:val="111111"/>
          <w:sz w:val="28"/>
          <w:szCs w:val="28"/>
          <w:rtl w:val="true"/>
          <w:lang w:bidi="fa-IR"/>
        </w:rPr>
        <w:t>.</w:t>
      </w:r>
    </w:p>
    <w:p>
      <w:pPr>
        <w:pStyle w:val="Heading5"/>
        <w:numPr>
          <w:ilvl w:val="4"/>
          <w:numId w:val="1"/>
        </w:numPr>
        <w:rPr/>
      </w:pPr>
      <w:bookmarkStart w:id="253" w:name="__RefHeading___Toc1022722_3381743652"/>
      <w:bookmarkStart w:id="254" w:name="_Toc116"/>
      <w:bookmarkEnd w:id="253"/>
      <w:r>
        <w:rPr>
          <w:rtl w:val="true"/>
        </w:rPr>
        <w:t xml:space="preserve">روایت </w:t>
      </w:r>
      <w:r>
        <w:rPr/>
        <w:t>44</w:t>
      </w:r>
      <w:bookmarkEnd w:id="254"/>
    </w:p>
    <w:p>
      <w:pPr>
        <w:pStyle w:val="BookText"/>
        <w:rPr/>
      </w:pPr>
      <w:r>
        <w:rPr>
          <w:rFonts w:ascii="IRNazanin" w:hAnsi="IRNazanin" w:eastAsia="IRNazanin"/>
          <w:color w:val="111111"/>
          <w:sz w:val="28"/>
          <w:sz w:val="28"/>
          <w:szCs w:val="28"/>
          <w:rtl w:val="true"/>
          <w:lang w:bidi="fa-IR"/>
        </w:rPr>
        <w:t>محمّد بن سنان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تقی علیه السلام بودم؛ سخن از اختلاف شیعه به میان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یکتا و تنها در وحدانیت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علی و فاطمه علیهم السّلام را آفرید؛ یک ملیون سال گذشت، آن گاه مخلوقات را آفرید و آن ها را گواه بر آفرینش مخلوقات قرار داد و اطاعت ایشان را بر مخلوقات لازم گردانید، و هر چه را که از خود می خواست در ایشان قرار داد و اختیار مخلوقات را به ایشان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جانشین خدا هستند؛ هر چه را بخواهند حلال و هر چه را بخواهند حرام می کنند و جز آن چه خدا بخواهد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دیانتی است که هر که از آن پیشی گیرد غرق می شود و هر که عقب بماند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خاطر بسپار که از علم مخزون و مکنون می باشد</w:t>
      </w:r>
      <w:r>
        <w:rPr>
          <w:rFonts w:eastAsia="IRNazanin" w:cs="IRNazanin"/>
          <w:color w:val="111111"/>
          <w:sz w:val="28"/>
          <w:szCs w:val="28"/>
          <w:rtl w:val="true"/>
          <w:lang w:bidi="fa-IR"/>
        </w:rPr>
        <w:t>.</w:t>
      </w:r>
    </w:p>
    <w:p>
      <w:pPr>
        <w:pStyle w:val="Heading5"/>
        <w:numPr>
          <w:ilvl w:val="4"/>
          <w:numId w:val="1"/>
        </w:numPr>
        <w:rPr/>
      </w:pPr>
      <w:bookmarkStart w:id="255" w:name="__RefHeading___Toc1022724_3381743652"/>
      <w:bookmarkStart w:id="256" w:name="_Toc117"/>
      <w:bookmarkEnd w:id="255"/>
      <w:r>
        <w:rPr>
          <w:rtl w:val="true"/>
        </w:rPr>
        <w:t xml:space="preserve">روایت </w:t>
      </w:r>
      <w:r>
        <w:rPr/>
        <w:t>45</w:t>
      </w:r>
      <w:bookmarkEnd w:id="256"/>
    </w:p>
    <w:p>
      <w:pPr>
        <w:pStyle w:val="BookText"/>
        <w:rPr/>
      </w:pPr>
      <w:r>
        <w:rPr>
          <w:rFonts w:ascii="IRNazanin" w:hAnsi="IRNazanin" w:eastAsia="IRNazanin"/>
          <w:color w:val="111111"/>
          <w:sz w:val="28"/>
          <w:sz w:val="28"/>
          <w:szCs w:val="28"/>
          <w:rtl w:val="true"/>
          <w:lang w:bidi="fa-IR"/>
        </w:rPr>
        <w:t>ابوحمزه ثمالی نقل کرده، از حضرت زین العابدین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و علی و فرزندان پاکش را، قبل از آفرینش مخلوقات، از نور عظمت خود آفرید و آن ها را به صورت شبح هایی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خیال می کنی خداوند جز شما چیزی نیافریده است؟ بلی، به خدا سوگند هزار هزار آدم و هزار هزار عالم آفریده که تو در آخرین این عوالم قرار گرفته‌ای</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57" w:name="__RefHeading___Toc1022726_3381743652"/>
      <w:bookmarkStart w:id="258" w:name="_Toc118"/>
      <w:bookmarkEnd w:id="257"/>
      <w:r>
        <w:rPr>
          <w:rtl w:val="true"/>
        </w:rPr>
        <w:t>توضیح</w:t>
      </w:r>
      <w:bookmarkEnd w:id="258"/>
    </w:p>
    <w:p>
      <w:pPr>
        <w:pStyle w:val="BookText"/>
        <w:rPr/>
      </w:pPr>
      <w:r>
        <w:rPr>
          <w:rFonts w:ascii="IRNazanin" w:hAnsi="IRNazanin" w:eastAsia="IRNazanin"/>
          <w:color w:val="111111"/>
          <w:sz w:val="28"/>
          <w:sz w:val="28"/>
          <w:szCs w:val="28"/>
          <w:rtl w:val="true"/>
          <w:lang w:bidi="fa-IR"/>
        </w:rPr>
        <w:t>اخباری که از دو کتاب فارسی و برسی نقل شد گر چه اکثر آن ها موافق سایر اخبار است، ولی اعتبار سایر اخبار را ندارد و خدا خود داناتر به اسرار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در اخبار راجع به زمان آفرینش انوار وجود دارد، ممکن است حمل بر اختلاف معنای خلقت ایشان و مراتب ظهور آن ها در عوالم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 به معنای تقدیر نیز هست و گاهی به ارواح و اجساد مثالی و گاهی به طینت‌ها نیز نسبت داده می‌شود که هر کدام دارای مراتب متعددی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که گاهی عددی ذکر می‌شود و منظور فقط کثرت است نه تعداد معین، و گاهی مراعات عقل و مقدار درک مخاطب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اختلاف از درست ضبط نکردن راویان است که توضیح بعضی از این مطالب إن شاء الله در کتاب سماء و عالم خواهد آمد</w:t>
      </w:r>
      <w:r>
        <w:rPr>
          <w:rFonts w:eastAsia="IRNazanin" w:cs="IRNazanin"/>
          <w:color w:val="111111"/>
          <w:sz w:val="28"/>
          <w:szCs w:val="28"/>
          <w:rtl w:val="true"/>
          <w:lang w:bidi="fa-IR"/>
        </w:rPr>
        <w:t>.</w:t>
      </w:r>
    </w:p>
    <w:p>
      <w:pPr>
        <w:pStyle w:val="Heading5"/>
        <w:numPr>
          <w:ilvl w:val="4"/>
          <w:numId w:val="1"/>
        </w:numPr>
        <w:rPr/>
      </w:pPr>
      <w:bookmarkStart w:id="259" w:name="__RefHeading___Toc1022728_3381743652"/>
      <w:bookmarkStart w:id="260" w:name="_Toc119"/>
      <w:bookmarkEnd w:id="259"/>
      <w:r>
        <w:rPr>
          <w:rtl w:val="true"/>
        </w:rPr>
        <w:t xml:space="preserve">روایت </w:t>
      </w:r>
      <w:r>
        <w:rPr/>
        <w:t>46</w:t>
      </w:r>
      <w:bookmarkEnd w:id="2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اثبات  الوصیه این خطبه را از امیرالمؤمنین صلوات الله علیه و آله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صَلَوَاتُ اللَّهِ عَلَيْهِ وَ آلِهِ هَذِهِ الْخُطْبَةَ الْحَمْدُ لِلَّهِ الَّذِي تَوَحَّدَ بِصُنْعِ الْأَشْيَاءِ وَ فَطَرَ أَجْنَاسَ الْبَرَايَا عَلَي غَيْرِ أَصْلٍ وَ لَا مِثَالٍ سَبَقَهُ فِي إِنْشَائِهَا وَ لَا إِعَانَةِ مُعِينٍ عَلَي ابْتِدَاعِهَا بَلِ ابْتَدَعَهَا بِلُطْفِ قُدْرَتِهِ فَامْتَثَلَتْ فِي مَشِيَّتِهِ </w:t>
      </w:r>
      <w:r>
        <w:rPr>
          <w:rStyle w:val="FootnoteAnchor"/>
          <w:rtl w:val="true"/>
        </w:rPr>
        <w:footnoteReference w:id="145"/>
      </w:r>
      <w:r>
        <w:rPr>
          <w:rFonts w:ascii="Amiri" w:hAnsi="Amiri" w:eastAsia="Amiri" w:cs="Amiri"/>
          <w:color w:val="111111"/>
          <w:sz w:val="28"/>
          <w:sz w:val="28"/>
          <w:szCs w:val="28"/>
          <w:rtl w:val="true"/>
          <w:lang w:bidi="ar-SA"/>
        </w:rPr>
        <w:t xml:space="preserve">خَاضِعَةً ذَلِيلَةً مُسْتَحْدَثَةً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الْأَحَدِ الدَّائِمِ بِغَيْرِ حَدٍّ وَ لَا أَمَدٍ وَ لَا زَوَالٍ وَ لَا نَفَادٍ وَ كَذَلِكَ لَمْ يَزَلْ وَ لَا يَزَالُ لَا تُغَيِّرُهُ الْأَزْمِنَةُ وَ لَا تُحِيطُ بِهِ الْأَمْكِنَةُ وَ لَا تَبْلُغُ صِفَاتِهِ الْأَلْسِنَةُ وَ لَا تَأْخُذُهُ نَوْمٌ وَ لَا سِنَةٌ لَمْ تَرَهُ الْعُيُونُ فَتُخْبِرَ عَنْهُ بِرُؤْيَةٍ وَ لَمْ تَهْجُمْ عَلَيْهِ الْعُقُولُ فَتَتَوَهَّمَ كُنْهَ صِفَتِهِ وَ لَمْ تَدْرِ كَيْفَ هُوَ إِلَّا بِمَا أَخْبَرَ عَنْ نَفْسِهِ لَيْسَ لِقَضَائِهِ مَرَدٌّ وَ لَا لِقَوْلِهِ مُكَذِّبٌ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ابْتَدَعَ الْأَشْيَاءَ بِغَيْرِ تَفَكُّرٍ وَ لَا مُعِينٍ </w:t>
      </w:r>
      <w:r>
        <w:rPr>
          <w:rStyle w:val="FootnoteAnchor"/>
          <w:rtl w:val="true"/>
        </w:rPr>
        <w:footnoteReference w:id="146"/>
      </w:r>
      <w:r>
        <w:rPr>
          <w:rFonts w:ascii="Amiri" w:hAnsi="Amiri" w:eastAsia="Amiri" w:cs="Amiri"/>
          <w:color w:val="111111"/>
          <w:sz w:val="28"/>
          <w:sz w:val="28"/>
          <w:szCs w:val="28"/>
          <w:rtl w:val="true"/>
          <w:lang w:bidi="ar-SA"/>
        </w:rPr>
        <w:t xml:space="preserve">وَ لَا ظَهِيرٍ وَ لَا وَزِيرٍ فَطَرَهَا بِقُدْرَتِهِ وَ صَيَّرَهَا إِلَي </w:t>
      </w:r>
      <w:r>
        <w:rPr>
          <w:rStyle w:val="FootnoteAnchor"/>
          <w:rtl w:val="true"/>
        </w:rPr>
        <w:footnoteReference w:id="147"/>
      </w:r>
      <w:r>
        <w:rPr>
          <w:rFonts w:ascii="Amiri" w:hAnsi="Amiri" w:eastAsia="Amiri" w:cs="Amiri"/>
          <w:color w:val="111111"/>
          <w:sz w:val="28"/>
          <w:sz w:val="28"/>
          <w:szCs w:val="28"/>
          <w:rtl w:val="true"/>
          <w:lang w:bidi="ar-SA"/>
        </w:rPr>
        <w:t xml:space="preserve">مَشِيَّتِهِ وَ صَاغَ أَشْبَاحَهَا وَ بَرَأَ أَرْوَاحَهَا وَ اسْتَنْبَطَ أَجْنَاسَهَا خَلْقاً مَبْرُوءاً مَذْرُوءاً </w:t>
      </w:r>
      <w:r>
        <w:rPr>
          <w:rStyle w:val="FootnoteAnchor"/>
          <w:rtl w:val="true"/>
        </w:rPr>
        <w:footnoteReference w:id="148"/>
      </w:r>
      <w:r>
        <w:rPr>
          <w:rFonts w:ascii="Amiri" w:hAnsi="Amiri" w:eastAsia="Amiri" w:cs="Amiri"/>
          <w:color w:val="111111"/>
          <w:sz w:val="28"/>
          <w:sz w:val="28"/>
          <w:szCs w:val="28"/>
          <w:rtl w:val="true"/>
          <w:lang w:bidi="ar-SA"/>
        </w:rPr>
        <w:t xml:space="preserve">فِي أَقْطَارِ السَّمَاوَاتِ وَ الْأَرَضِينَ لَمْ يَأْتِ بِشَيْ‌ءٍ عَلَي غَيْرِ مَا أَرَادَ أَنْ يَأْتِيَ عَلَيْهِ لِيُرِيَ عِبَادَهُ آيَاتِ جَلَالِهِ وَ آلَائِهِ فَسُبْحَانَهُ لَا إِلَهَ إِلَّا هُوَ الْوَاحِدُ الْقَهَّارُ وَ صَلَّي اللَّهُ عَلَي مُحَمَّدٍ وَ آلِهِ وَ سَلَّمَ تَسْلِيماً اللَّهُمَّ فَمَنْ جَهِلَ فَضْلَ مُحَمَّدٍ صلي الله عليه و آله فَإِنِّي مُقِرٌّ بِأَنَّكَ مَا سَطَحْتَ أَرْضاً وَ لَا بَرَأْتَ خَلْقاً حَتَّي أَحْكَمْتَ خَلْقَهُ وَ أَتْقَنْتَهُ مِنْ نُورٍ سَبَقَتْ بِهِ السُّلَالَةُ وَ أَنْشَأْتَ آدَمَ لَهُ جِرْماً فَأَوْدَعْتَهُ مِنْهُ قَرَاراً مَكِيناً وَ مُسْتَوْدَعاً مَأْمُوناً وَ أَعَذْتَهُ مِنَ الشَّيْطَانِ وَ حَجَبْتَهُ عَنِ الزِّيَادَةِ وَ النُّقْصَانِ </w:t>
      </w:r>
      <w:r>
        <w:rPr>
          <w:rStyle w:val="FootnoteAnchor"/>
          <w:rtl w:val="true"/>
        </w:rPr>
        <w:footnoteReference w:id="149"/>
      </w:r>
      <w:r>
        <w:rPr>
          <w:rFonts w:ascii="Amiri" w:hAnsi="Amiri" w:eastAsia="Amiri" w:cs="Amiri"/>
          <w:color w:val="111111"/>
          <w:sz w:val="28"/>
          <w:sz w:val="28"/>
          <w:szCs w:val="28"/>
          <w:rtl w:val="true"/>
          <w:lang w:bidi="ar-SA"/>
        </w:rPr>
        <w:t xml:space="preserve">وَ حَصَّلْتَ </w:t>
      </w:r>
      <w:r>
        <w:rPr>
          <w:rStyle w:val="FootnoteAnchor"/>
          <w:rtl w:val="true"/>
        </w:rPr>
        <w:footnoteReference w:id="150"/>
      </w:r>
      <w:r>
        <w:rPr>
          <w:rFonts w:ascii="Amiri" w:hAnsi="Amiri" w:eastAsia="Amiri" w:cs="Amiri"/>
          <w:color w:val="111111"/>
          <w:sz w:val="28"/>
          <w:sz w:val="28"/>
          <w:szCs w:val="28"/>
          <w:rtl w:val="true"/>
          <w:lang w:bidi="ar-SA"/>
        </w:rPr>
        <w:t xml:space="preserve">لَهُ الشَّرَفَ الَّذِي يُسَامِي </w:t>
      </w:r>
      <w:r>
        <w:rPr>
          <w:rStyle w:val="FootnoteAnchor"/>
          <w:rtl w:val="true"/>
        </w:rPr>
        <w:footnoteReference w:id="151"/>
      </w:r>
      <w:r>
        <w:rPr>
          <w:rFonts w:ascii="Amiri" w:hAnsi="Amiri" w:eastAsia="Amiri" w:cs="Amiri"/>
          <w:color w:val="111111"/>
          <w:sz w:val="28"/>
          <w:sz w:val="28"/>
          <w:szCs w:val="28"/>
          <w:rtl w:val="true"/>
          <w:lang w:bidi="ar-SA"/>
        </w:rPr>
        <w:t>بِهِ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خدایی راست که اشیاء را به تنهایی آفرید و موجودات را آفرید بدون اقتباس و شبه و نظیری که قبلا باشد و کسی در آفرینش به او کمک نکرد، بلکه به لطف قدرت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اشیاء با کمال خواری پیرو فرمان و خواست او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یکتای بی همتای دائم و بدون اندازه و زمان و زوال و نیستی، پیوسته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او تغییری بوجود نیاورد و مکان احاطه‌اش ننماید، صفاتش را زبانی نتواند بازگو کند و نه خواب سنگین و نه خواب سبک او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از دیدنش عاجزند که خبر از رؤیتش دهند و عقل‌ها او را نمی‌یابند تا کنه صفاتش را درک کنند و نمی‌دانند چگونه است مگر به مقداری که خود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فرمان او را برگرداند و سخنش را کسی نمی تواند تکذیب نکند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را بدون فکر و اندیشه و کمک و یاور و پشتیبان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خویش به وجود آورد و تحت مشیت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 را صورت بخشید و ارواحشان آفرید و در گوشه و کنار آسمان ها و زمین‌ها، به هر صورت که خود می خواست، موجودات را از عدم بیرون کشید و مگر آن گونه که خود می خواست چیزی را نیافرید، تا بندگان شاهد نشانه‌ها و نعمت‌های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پروردگاری که جز او معبودی نیست و او یکتای چیره است و درود و سلام فراوان بر محمّد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فضل آل محمّد باشد، ولی من اقرار می کنم که زمین را مسطح نکرده‌ای و موجودی را نیافریده‌ای مگر این که آفرینش او را از نوری پیش از سلاله متین و متقن کردی و آدم را جرم آن نور قرار دادی و در جایگاه امن و امان نهادی و از شیطان در پناه داشتی و از کم و زیاد نگه  داشتی</w:t>
      </w:r>
      <w:r>
        <w:rPr>
          <w:rStyle w:val="FootnoteAnchor"/>
          <w:rtl w:val="true"/>
        </w:rPr>
        <w:footnoteReference w:id="152"/>
      </w:r>
      <w:r>
        <w:rPr>
          <w:rFonts w:ascii="IRNazanin" w:hAnsi="IRNazanin" w:eastAsia="IRNazanin"/>
          <w:color w:val="111111"/>
          <w:sz w:val="28"/>
          <w:sz w:val="28"/>
          <w:szCs w:val="28"/>
          <w:rtl w:val="true"/>
          <w:lang w:bidi="fa-IR"/>
        </w:rPr>
        <w:t>و به او شرافتی عنایت کردی که بندگانت به آن تفاخر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فَأَيُّ بَشَرٍ كَانَ مِثْلَ آدَمَ فِيمَا سَابَقَتْ بِهِ الْأَخْبَارُ وَ عَرَّفَتْنَا كُتُبُكَ فِي عَطَايَاكَ أَسْجَدْتَ لَهُ مَلَائِكَتَكَ وَ عَرَّفْتَهُ مَا حَجَبْتَ عَنْهُمْ مِنْ عِلْمِكَ </w:t>
      </w:r>
      <w:r>
        <w:rPr>
          <w:rStyle w:val="FootnoteAnchor"/>
          <w:rtl w:val="true"/>
        </w:rPr>
        <w:footnoteReference w:id="153"/>
      </w:r>
      <w:r>
        <w:rPr>
          <w:rFonts w:ascii="Amiri" w:hAnsi="Amiri" w:eastAsia="Amiri" w:cs="Amiri"/>
          <w:color w:val="111111"/>
          <w:sz w:val="28"/>
          <w:sz w:val="28"/>
          <w:szCs w:val="28"/>
          <w:rtl w:val="true"/>
          <w:lang w:bidi="ar-SA"/>
        </w:rPr>
        <w:t xml:space="preserve">إِذْ تَنَاهَتْ </w:t>
      </w:r>
      <w:r>
        <w:rPr>
          <w:rStyle w:val="FootnoteAnchor"/>
          <w:rtl w:val="true"/>
        </w:rPr>
        <w:footnoteReference w:id="154"/>
      </w:r>
      <w:r>
        <w:rPr>
          <w:rFonts w:ascii="Amiri" w:hAnsi="Amiri" w:eastAsia="Amiri" w:cs="Amiri"/>
          <w:color w:val="111111"/>
          <w:sz w:val="28"/>
          <w:sz w:val="28"/>
          <w:szCs w:val="28"/>
          <w:rtl w:val="true"/>
          <w:lang w:bidi="ar-SA"/>
        </w:rPr>
        <w:t xml:space="preserve">بِهِ قُدْرَتُكَ وَ تَمَّتْ فِيهِ مَشِيَّتُكَ دَعَاكَ بِمَا أَكْنَنْتَ فِيهِ فَأَجَبْتَهُ إِجَابَةَ الْقَبُولِ فَلَمَّا أَذِنْتَ اللَّهُمَّ فِي انْتِقَالِ مُحَمَّدٍ صلي الله عليه و آله مِنْ صُلْبِ آدَمَ أَلَّفْتَ بَيْنَهُ وَ بَيْنَ زَوْجٍ خَلَقْتَهَا لَهُ سَكَناً وَ وَصَلْتَ لَهُمَا بِهِ سَبَباً فَنَقَلْتَهُ مِنْ بَيْنِهِمَا إِلَي شَيْثٍ اخْتِيَاراً لَهُ بِعِلْمِكَ فَإِنَّهُ بَشَرٌ كَانَ اخْتِصَاصُهُ بِرِسَالَتِكَ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نَقَلْتَهُ إِلَي أَنُوشَ فَكَانَ خَلَفَ أَبِيهِ فِي قَبُولِ كَرَامَتِكَ وَ احْتِمَالِ رِسَالاتِكَ ثُمَّ قَدَّرْتَ الْمَنْقُولَ إِلَيْهِ قَيْنَانَ </w:t>
      </w:r>
      <w:r>
        <w:rPr>
          <w:rStyle w:val="FootnoteAnchor"/>
          <w:rtl w:val="true"/>
        </w:rPr>
        <w:footnoteReference w:id="155"/>
      </w:r>
      <w:r>
        <w:rPr>
          <w:rFonts w:ascii="Amiri" w:hAnsi="Amiri" w:eastAsia="Amiri" w:cs="Amiri"/>
          <w:color w:val="111111"/>
          <w:sz w:val="28"/>
          <w:sz w:val="28"/>
          <w:szCs w:val="28"/>
          <w:rtl w:val="true"/>
          <w:lang w:bidi="ar-SA"/>
        </w:rPr>
        <w:t xml:space="preserve">وَ أَلْحَقْتَهُ فِي الْحُظْوَةِ </w:t>
      </w:r>
      <w:r>
        <w:rPr>
          <w:rStyle w:val="FootnoteAnchor"/>
          <w:rtl w:val="true"/>
        </w:rPr>
        <w:footnoteReference w:id="156"/>
      </w:r>
      <w:r>
        <w:rPr>
          <w:rFonts w:ascii="Amiri" w:hAnsi="Amiri" w:eastAsia="Amiri" w:cs="Amiri"/>
          <w:color w:val="111111"/>
          <w:sz w:val="28"/>
          <w:sz w:val="28"/>
          <w:szCs w:val="28"/>
          <w:rtl w:val="true"/>
          <w:lang w:bidi="ar-SA"/>
        </w:rPr>
        <w:t xml:space="preserve">بِالسَّابِقِينَ وَ فِي الْمِنْحَةِ بِالْبَاقِينَ ثُمَّ جَعَلْتَ مَهْلَائِيلَ رَابِعَ أَجْرَامِهِ قُدْرَةً تُودِعُهَا مِنْ خَلْقِكَ مَنْ تَضْرِبُ </w:t>
      </w:r>
      <w:r>
        <w:rPr>
          <w:rStyle w:val="FootnoteAnchor"/>
          <w:rtl w:val="true"/>
        </w:rPr>
        <w:footnoteReference w:id="157"/>
      </w:r>
      <w:r>
        <w:rPr>
          <w:rFonts w:ascii="Amiri" w:hAnsi="Amiri" w:eastAsia="Amiri" w:cs="Amiri"/>
          <w:color w:val="111111"/>
          <w:sz w:val="28"/>
          <w:sz w:val="28"/>
          <w:szCs w:val="28"/>
          <w:rtl w:val="true"/>
          <w:lang w:bidi="ar-SA"/>
        </w:rPr>
        <w:t xml:space="preserve">لَهُمْ بِسَهْمِ النُّبُوَّةِ وَ شَرَفِ الْأُبُوَّةِ حَتَّي إِذَا قَبِلَهُ </w:t>
      </w:r>
      <w:r>
        <w:rPr>
          <w:rStyle w:val="FootnoteAnchor"/>
          <w:rtl w:val="true"/>
        </w:rPr>
        <w:footnoteReference w:id="158"/>
      </w:r>
      <w:r>
        <w:rPr>
          <w:rFonts w:ascii="Amiri" w:hAnsi="Amiri" w:eastAsia="Amiri" w:cs="Amiri"/>
          <w:color w:val="111111"/>
          <w:sz w:val="28"/>
          <w:sz w:val="28"/>
          <w:szCs w:val="28"/>
          <w:rtl w:val="true"/>
          <w:lang w:bidi="ar-SA"/>
        </w:rPr>
        <w:t xml:space="preserve">بُرْدٌ عَنْ تَقْدِيرِكَ تَنَاهَي بِهِ تَدْبِيرُكَ إِلَي أَخْنُوخَ فَكَانَ أَوَّلَ مَنْ جَعَلْتَ مِنَ الْأَجْرَامِ نَاقِلًا لِلرِّسَالَةِ وَ حَامِلًا أَعْبَاءَ النُّبُوَّةِ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فَتَعَالَيْتَ يَا رَبِّ لَقَدْ لَطُفَ حِلْمُكَ </w:t>
      </w:r>
      <w:r>
        <w:rPr>
          <w:rStyle w:val="FootnoteAnchor"/>
          <w:rtl w:val="true"/>
        </w:rPr>
        <w:footnoteReference w:id="160"/>
      </w:r>
      <w:r>
        <w:rPr>
          <w:rFonts w:ascii="Amiri" w:hAnsi="Amiri" w:eastAsia="Amiri" w:cs="Amiri"/>
          <w:color w:val="111111"/>
          <w:sz w:val="28"/>
          <w:sz w:val="28"/>
          <w:szCs w:val="28"/>
          <w:rtl w:val="true"/>
          <w:lang w:bidi="ar-SA"/>
        </w:rPr>
        <w:t xml:space="preserve">وَ جَلَّ قُدْرَتُكَ </w:t>
      </w:r>
      <w:r>
        <w:rPr>
          <w:rStyle w:val="FootnoteAnchor"/>
          <w:rtl w:val="true"/>
        </w:rPr>
        <w:footnoteReference w:id="161"/>
      </w:r>
      <w:r>
        <w:rPr>
          <w:rFonts w:ascii="Amiri" w:hAnsi="Amiri" w:eastAsia="Amiri" w:cs="Amiri"/>
          <w:color w:val="111111"/>
          <w:sz w:val="28"/>
          <w:sz w:val="28"/>
          <w:szCs w:val="28"/>
          <w:rtl w:val="true"/>
          <w:lang w:bidi="ar-SA"/>
        </w:rPr>
        <w:t xml:space="preserve">عَنِ التَّفْسِيرِ إِلَّا بِمَا دَعَوْتَ إِلَيْهِ مِنَ الْإِقْرَارِ بِرُبُوبِيَّتِكَ وَ أَشْهَدُ أَنَّ الْأَعْيُنَ لَا تُدْرِكُكَ وَ الْأَوْهَامَ لَا تَلْحَقُكَ وَ الْعُقُولَ لَا تَصِفُكَ وَ الْمَكَانَ لَا يَسَعُكَ وَ كَيْفَ يَسَعُ مَنْ كَانَ قَبْلَ الْمَكَانِ وَ مَنْ خَلَقَ الْمَكَانَ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 حسب اخبار گذشته و آن چه از کتاب‌های آسمانی دریافته‌ایم، کدام بشری مانندآدم بوده است؟ ملائکه را به سجده او واداشتی و به او مطالبی آموختی که از ملائکه پوشانده بودی</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کمال قدرت و تمام اراده خویش را در او به کار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چیزی که در نهادش پنهان کرده بودی، از تو درخواست کرد و دعایش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اذن در انتقال نور محمد صلی الله علیه و آله از نهاد آدم را دادی، بین آدم و همسرش، که مایه آرامش او بود، محبت برقرار کردی و آن دو را وسیله انتقال نور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از میان این دو، به علم و دانش خود، به شیث منتقل نمودی که او انسانی بود که به پیامبری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انوش منتقل کردی که او در قبول مقام نبوت جانشین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قینان منتقل نمودی و او را مفتخر به منزلت سابقین و لطفی که به بعدی ها داشتی،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مهلائیل را چهارمین جرمی قرار دادی که از میان خلایق نور را به امانت گرفت و برایش نبوت و شرافت پدری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تقدیرت به برد رسید و پس از او به اخنوخ انجامید و او اول کسی بود که ناقل رسالت و حامل بار سنگین نبوت بود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حلم تو لطیف و قدرتت با شکوه، بلند مرتبه تر از از آنی که علم و قدرت تو را تفسیر نمایند مگر به همان اندازه‌ای که بندگان را دعوت کرده‌ای که اقرار به ربوبیت تو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دیده‌ها تو را درک نمی کنند و اوهام تو را نمی‌ ماند و عقلها نمی‌توانند تو را وصف نمایند و مکان تو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مکان کسی که قبل از مکان بوده و آن را آفریده را در برگیرد؟ </w:t>
      </w:r>
    </w:p>
    <w:p>
      <w:pPr>
        <w:pStyle w:val="BookText"/>
        <w:rPr/>
      </w:pPr>
      <w:r>
        <w:rPr>
          <w:rFonts w:ascii="Amiri" w:hAnsi="Amiri" w:eastAsia="Amiri" w:cs="Amiri"/>
          <w:color w:val="111111"/>
          <w:sz w:val="28"/>
          <w:sz w:val="28"/>
          <w:szCs w:val="28"/>
          <w:rtl w:val="true"/>
          <w:lang w:bidi="ar-SA"/>
        </w:rPr>
        <w:t xml:space="preserve">أَمْ كَيْفَ تُدْرِكُهُ الْأَوْهَامُ وَ لَمْ تُؤَمَّرِ </w:t>
      </w:r>
      <w:r>
        <w:rPr>
          <w:rStyle w:val="FootnoteAnchor"/>
          <w:rtl w:val="true"/>
        </w:rPr>
        <w:footnoteReference w:id="164"/>
      </w:r>
      <w:r>
        <w:rPr>
          <w:rStyle w:val="FootnoteAnchor"/>
          <w:rtl w:val="true"/>
        </w:rPr>
        <w:footnoteReference w:id="165"/>
      </w:r>
      <w:r>
        <w:rPr>
          <w:rFonts w:ascii="Amiri" w:hAnsi="Amiri" w:eastAsia="Amiri" w:cs="Amiri"/>
          <w:color w:val="111111"/>
          <w:sz w:val="28"/>
          <w:sz w:val="28"/>
          <w:szCs w:val="28"/>
          <w:rtl w:val="true"/>
          <w:lang w:bidi="ar-SA"/>
        </w:rPr>
        <w:t xml:space="preserve">الْأَوْهَامُ عَلَي أَمْرِهِ وَ كَيْفَ تُؤَمَّرُ الْأَوْهَامُ عَلَي أَمْرِهِ وَ هُوَ الَّذِي لَا نِهَايَةَ لَهُ وَ لَا غَايَةَ وَ كَيْفَ تَكُونُ لَهُ نِهَايَةٌ وَ غَايَةٌ وَ هُوَ الَّذِي ابْتَدَأَ الْغَايَاتِ وَ النِّهَايَاتِ أَمْ كَيْفَ تُدْرِكُهُ الْعُقُولُ وَ لَمْ يَجْعَلْ لَهَا سَبِيلًا إِلَي إِدْرَاكِهِ </w:t>
      </w:r>
      <w:r>
        <w:rPr>
          <w:rStyle w:val="FootnoteAnchor"/>
          <w:rtl w:val="true"/>
        </w:rPr>
        <w:footnoteReference w:id="166"/>
      </w:r>
      <w:r>
        <w:rPr>
          <w:rFonts w:ascii="Amiri" w:hAnsi="Amiri" w:eastAsia="Amiri" w:cs="Amiri"/>
          <w:color w:val="111111"/>
          <w:sz w:val="28"/>
          <w:sz w:val="28"/>
          <w:szCs w:val="28"/>
          <w:rtl w:val="true"/>
          <w:lang w:bidi="ar-SA"/>
        </w:rPr>
        <w:t xml:space="preserve">وَ كَيْفَ يَكُونُ لَهُ إِدْرَاكُهُ </w:t>
      </w:r>
      <w:r>
        <w:rPr>
          <w:rStyle w:val="FootnoteAnchor"/>
          <w:rtl w:val="true"/>
        </w:rPr>
        <w:footnoteReference w:id="167"/>
      </w:r>
      <w:r>
        <w:rPr>
          <w:rFonts w:ascii="Amiri" w:hAnsi="Amiri" w:eastAsia="Amiri" w:cs="Amiri"/>
          <w:color w:val="111111"/>
          <w:sz w:val="28"/>
          <w:sz w:val="28"/>
          <w:szCs w:val="28"/>
          <w:rtl w:val="true"/>
          <w:lang w:bidi="ar-SA"/>
        </w:rPr>
        <w:t xml:space="preserve">بِسَبَبٍ وَ قَدْ لَطُفَ بِرُبُوبِيَّتِهِ عَنِ الْمَحَاسَّةِ وَ الْمَجَاسَّةِ </w:t>
      </w:r>
      <w:r>
        <w:rPr>
          <w:rStyle w:val="FootnoteAnchor"/>
          <w:rtl w:val="true"/>
        </w:rPr>
        <w:footnoteReference w:id="168"/>
      </w:r>
      <w:r>
        <w:rPr>
          <w:rFonts w:ascii="Amiri" w:hAnsi="Amiri" w:eastAsia="Amiri" w:cs="Amiri"/>
          <w:color w:val="111111"/>
          <w:sz w:val="28"/>
          <w:sz w:val="28"/>
          <w:szCs w:val="28"/>
          <w:rtl w:val="true"/>
          <w:lang w:bidi="ar-SA"/>
        </w:rPr>
        <w:t>وَ كَيْفَ لَا يَلْطُفُ عَنْهُمَا مَنْ لَا يَنْتَقِلُ عَنْ حَالٍ إِلَي حَالٍ وَ كَيْفَ يَنْتَقِلُ مِنْ حَالٍ إِلَي حَالٍ وَ قَدْ جَعَلَ الِانْتِقَالَ نَقْصاً وَ زَوَالًا ؟</w:t>
      </w:r>
    </w:p>
    <w:p>
      <w:pPr>
        <w:pStyle w:val="BookText"/>
        <w:rPr/>
      </w:pPr>
      <w:r>
        <w:rPr>
          <w:rFonts w:ascii="Amiri" w:hAnsi="Amiri" w:eastAsia="Amiri" w:cs="Amiri"/>
          <w:color w:val="111111"/>
          <w:sz w:val="28"/>
          <w:sz w:val="28"/>
          <w:szCs w:val="28"/>
          <w:rtl w:val="true"/>
          <w:lang w:bidi="ar-SA"/>
        </w:rPr>
        <w:t xml:space="preserve">فَسُبْحَانَكَ مَلَأْتَ كُلَّ شَيْ‌ءٍ وَ بَايَنْتَ كُلَّ شَيْ‌ءٍ فَأَنْتَ الَّذِي لَا يَفْقِدُكَ شَيْ‌ءٌ وَ أَنْتَ الْفَعَّالُ لِمَا تَشَاءُ تَبَارَكَ يَا مَنْ كُلُّ مُدْرَكٍ مِنْ خَلْقِهِ وَ كُلُّ مَحْدُودٍ مِنْ صُنْعِهِ أَنْتَ الَّذِي لَا يَسْتَغْنِي عَنْكَ الْمَكَانُ </w:t>
      </w:r>
      <w:r>
        <w:rPr>
          <w:rStyle w:val="FootnoteAnchor"/>
          <w:rtl w:val="true"/>
        </w:rPr>
        <w:footnoteReference w:id="169"/>
      </w:r>
      <w:r>
        <w:rPr>
          <w:rFonts w:ascii="Amiri" w:hAnsi="Amiri" w:eastAsia="Amiri" w:cs="Amiri"/>
          <w:color w:val="111111"/>
          <w:sz w:val="28"/>
          <w:sz w:val="28"/>
          <w:szCs w:val="28"/>
          <w:rtl w:val="true"/>
          <w:lang w:bidi="ar-SA"/>
        </w:rPr>
        <w:t xml:space="preserve">وَ لَا نَعْرِفُكَ إِلَّا بِانْفِرَادِكَ بِالْوَحْدَانِيَّةِ وَ الْقُدْرَةِ وَ سُبْحَانَكَ مَا أَبْيَنَ اصْطِفَاءَكَ لِإِدْرِيسَ عَلَي مَنْ سَلَكَ مِنَ الْحَامِلِينَ </w:t>
      </w:r>
      <w:r>
        <w:rPr>
          <w:rStyle w:val="FootnoteAnchor"/>
          <w:rtl w:val="true"/>
        </w:rPr>
        <w:footnoteReference w:id="170"/>
      </w:r>
      <w:r>
        <w:rPr>
          <w:rFonts w:ascii="Amiri" w:hAnsi="Amiri" w:eastAsia="Amiri" w:cs="Amiri"/>
          <w:color w:val="111111"/>
          <w:sz w:val="28"/>
          <w:sz w:val="28"/>
          <w:szCs w:val="28"/>
          <w:rtl w:val="true"/>
          <w:lang w:bidi="ar-SA"/>
        </w:rPr>
        <w:t xml:space="preserve">لَقَدْ جَعَلْتَ لَهُ دَلِيلًا مِنْ كِتَابِكَ إِذْ سَمَّيْتَهُ صِدِّيقاً نَبِيّاً وَ رَفَعْتَهُ مَكَاناً عَلِيّاً وَ أَنْعَمْتَ عَلَيْهِ نِعْمَةً حَرَّمْتَهَا عَلَي خَلْقِكَ إِلَّا مَنْ نَقَلْتَ إِلَيْهِ نُورَ الْهَاشِمِيِّينَ وَ جَعَلْتَهُ أَوَّلَ مُنْذِرٍ مِنْ أَنْبِيَائِكَ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أَذِنْتَ فِي انْتِقَالِ مُحَمَّدٍ صلي الله عليه و آله </w:t>
      </w:r>
      <w:r>
        <w:rPr>
          <w:rStyle w:val="FootnoteAnchor"/>
          <w:rtl w:val="true"/>
        </w:rPr>
        <w:footnoteReference w:id="171"/>
      </w:r>
      <w:r>
        <w:rPr>
          <w:rFonts w:ascii="Amiri" w:hAnsi="Amiri" w:eastAsia="Amiri" w:cs="Amiri"/>
          <w:color w:val="111111"/>
          <w:sz w:val="28"/>
          <w:sz w:val="28"/>
          <w:szCs w:val="28"/>
          <w:rtl w:val="true"/>
          <w:lang w:bidi="ar-SA"/>
        </w:rPr>
        <w:t xml:space="preserve">مِنَ الْقَابِلِينَ لَهُ مُتَوَشْلِخَ وَ لَمَكَ الْمُفْضِيَّيْنِ إِلَي نُوحٍ </w:t>
      </w:r>
      <w:r>
        <w:rPr>
          <w:rStyle w:val="FootnoteAnchor"/>
          <w:rtl w:val="true"/>
        </w:rPr>
        <w:footnoteReference w:id="172"/>
      </w:r>
      <w:r>
        <w:rPr>
          <w:rFonts w:ascii="Amiri" w:hAnsi="Amiri" w:eastAsia="Amiri" w:cs="Amiri"/>
          <w:color w:val="111111"/>
          <w:sz w:val="28"/>
          <w:sz w:val="28"/>
          <w:szCs w:val="28"/>
          <w:rtl w:val="true"/>
          <w:lang w:bidi="ar-SA"/>
        </w:rPr>
        <w:t xml:space="preserve">فَأَيَّ آلَائِكَ يَا رَبِّ عَلَي </w:t>
      </w:r>
      <w:r>
        <w:rPr>
          <w:rStyle w:val="FootnoteAnchor"/>
          <w:rtl w:val="true"/>
        </w:rPr>
        <w:footnoteReference w:id="173"/>
      </w:r>
      <w:r>
        <w:rPr>
          <w:rFonts w:ascii="Amiri" w:hAnsi="Amiri" w:eastAsia="Amiri" w:cs="Amiri"/>
          <w:color w:val="111111"/>
          <w:sz w:val="28"/>
          <w:sz w:val="28"/>
          <w:szCs w:val="28"/>
          <w:rtl w:val="true"/>
          <w:lang w:bidi="ar-SA"/>
        </w:rPr>
        <w:t>ذَلِكَ لَمْ تُوَلِّهِ وَ أَيَّ خَوَاصِّ كَرَامَتِكَ لَمْ تُعْطِهِ ثُمَّ أَذِنْتَ فِي إِيدَاعِهِ سَاماً دُونَ حَامٍ وَ يَافِثَ فَضُرِبَ لَهُمَا بِسَهْمٍ فِي الذِّلَّةِ وَ جَعَلْتَ مَا أَخْرَجْتَ</w:t>
      </w:r>
    </w:p>
    <w:p>
      <w:pPr>
        <w:pStyle w:val="BookText"/>
        <w:rPr/>
      </w:pPr>
      <w:r>
        <w:rPr>
          <w:rFonts w:ascii="IRNazanin" w:hAnsi="IRNazanin" w:eastAsia="IRNazanin"/>
          <w:color w:val="111111"/>
          <w:sz w:val="28"/>
          <w:sz w:val="28"/>
          <w:szCs w:val="28"/>
          <w:rtl w:val="true"/>
          <w:lang w:bidi="fa-IR"/>
        </w:rPr>
        <w:t>و یا چگونه اوهام تو را دریابد، با این که به اوهام چنین اختیاری داده نشده است؟ و چگونه می توانند اوهام درک کنند خدایی را که نهایت و اندازه‌ای ندارد؟ و چگونه او را اندازه و نهایتی است، با این که تمام اندازه‌ها و نهایت‌ها را او آفریده؟ و چگونه عقل ها او را در‌یابد، با اینکه راهی به سوی درکش ندارد؟ و چگونه راه به درکش می‌یابد، با این که از حس شدن و یا لمس شدن لطیف تر است؟ و چگونه از حس و لمس به دور نباشد، کسی که تغییر از حالی به حال دیگر در او راه ندارد؟ و چگونه تغییر از حالی به حال دیگر در او راه پیدا کند، با این که تغییر و انتقال را نقص و زوال قرار داده است؟ منزهی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پر کرده‌ای و از همه جدایی، هیچ چیز از اختیار تو خارج نیست و هر چه بخواهی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خدایی که هر چه درک می‌شود مخلوق اوست و هر محدودی مصنوع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هستی که مکان از تو بی‌نیاز نیست و ما تو را جز به انفراد در وحدانیت و قدرت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واضح است دلیل گزینش تو ادریس را از سایر مردم برای حمل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خود در کتابت آورده ای؛ چون او را صدیق و نبی بر شمرده ای و دارای مقامی رفیع گردانیده‌ای و به او نعمتی عنایت کرده ای که دیگران جز آن ها که محل انتقال نور بنی هاشمند از آن نعمت محرومند و او را اولین بیم دهنده در میان پیامبرانت قرار دادی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اجازه انتقال محمّد صلی الله علیه وآله را به متوشلخ و لمک که آن دو به نوح رسانیدند،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چه نعمتها که به سبب آن به نوح ندادی و چه کرامت های مخصوصی که به او نبخشیدی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اجازه دادی انتقال را به سام و نه به حام و نه به یافث، و آن دو را به تیر خواری زدی و اولاد آن دو را خادمانی برای نسل سام قرار دادی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بَيْنِهِمَا لِنَسْلِ سَامٍ خَوَلًا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تَتَابَعَ عَلَيْهِ الْقَابِلُونَ مِنْ حَامِلٍ إِلَي حَامِلٍ وَ مُودِعٍ إِلَي مُسْتَوْدَعٍ مِنْ عِتْرَتِهِ فِي فَتَرَاتِ الدُّهُورِ حَتَّي قَبِلَهُ تَارُخُ أَطْهَرُ الْأَجْسَامِ وَ أَشْرَفُ الْأَجْرَامِ وَ نَقَلْتَهُ مِنْهُ إِلَي إِبْرَاهِيمَ فَأَسْعَدْتَ بِذَلِكَ جَدَّهُ وَ أَعْظَمْتَ بِهِ مَجْدَهُ وَ قَدَّسْتَهُ فِي الْأَصْفِيَاءِ وَ سَمَّيْتَهُ دُونَ رُسُلِكَ خَلِيلًا ثُمَّ خَصَصْتَ بِهِ إِسْمَاعِيلَ دُونَ وُلْدِ إِبْرَاهِيمَ فَأَنْطَقْتَ لِسَانَهُ بِالْعَرَبِيَّةِ الَّتِي فَضَّلْتَهَا عَلَي سَائِرِ اللُّغَاتِ فَلَمْ تَزَلْ تَنْقُلُهُ مَحْظُوراً عَنِ الِانْتِقَالِ فِي كُلِّ مَقْذُوفٍ مِنْ أَبٍ إِلَي أَبٍ حَتَّي قَبِلَهُ كِنَانَةُ عَنْ مُدْرِكَةَ فَأَخَذْتَ لَهُ مَجَامِعَ الْكَرَامَةِ وَ مَوَاطِنَ السَّلَامَةِ وَ أَجْلَلْتَ لَهُ الْبَلْدَةَ الَّتِي قَضَيْتَ فِيهَا مَخْرَجَهُ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فَسُبْحَانَكَ لَا إِلَهَ إِلَّا أَنْتَ أَيُّ صُلْبٍ أَسْكَنْتَهُ فِيهِ لَمْ تَرْفَعْ ذِكْرَهُ وَ أَيُّ نَبِيٍّ بُشِّرَ بِهِ فَلَمْ يَتَقَدَّمْ فِي الْأَسْمَاءِ اسْمُهُ وَ أَيُّ سَاحَةٍ مِنَ الْأَرْضِ سَلَكْتَ بِهِ لَمْ تُظْهِرْ بِهَا قُدْسَهُ حَتَّي الْكَعْبَةِ الَّتِي جَعَلْتَ مِنْهَا مَخْرَجَهُ غَرَسْتَ أَسَاسَهَا بِيَاقُوتَةٍ مِنْ جَنَّاتِ عَدْنٍ وَ أَمَرْتَ الْمَلَكَيْنِ الْمُطَهَّرَيْنِ جَبْرَئِيلَ وَ مِيكَائِيلَ فَتَوَسَّطَا بِهَا أَرْضَكَ وَ سَمَّيْتَهَا بَيْتَكَ وَ اتَّخَذْتَهَا مَعْمَداً </w:t>
      </w:r>
      <w:r>
        <w:rPr>
          <w:rStyle w:val="FootnoteAnchor"/>
          <w:rtl w:val="true"/>
        </w:rPr>
        <w:footnoteReference w:id="175"/>
      </w:r>
      <w:r>
        <w:rPr>
          <w:rFonts w:ascii="Amiri" w:hAnsi="Amiri" w:eastAsia="Amiri" w:cs="Amiri"/>
          <w:color w:val="111111"/>
          <w:sz w:val="28"/>
          <w:sz w:val="28"/>
          <w:szCs w:val="28"/>
          <w:rtl w:val="true"/>
          <w:lang w:bidi="ar-SA"/>
        </w:rPr>
        <w:t xml:space="preserve">لِنَبِيِّكَ وَ حَرَّمْتَ وَحْشَهَا وَ شَجَرَهَا وَ قَدَّسْتَ حَجَرَهَا وَ مَدَرَهَا وَ جَعَلْتَهَا مَسْلَكاً لِوَحْيِكَ وَ مَنْسَكاً لِخَلْقِكَ وَ مَأْمَنَ الْمَأْكُولَاتِ وَ حِجَاباً لِلْآكِلَاتِ الْعَادِيَاتِ تُحَرِّمُ عَلَي أَنْفُسِهَا إِذْعَارَ مَنْ أَجَرْتَ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أَذِنْتَ لِلنَّضْرِ فِي قَبُولِهِ وَ إِيدَاعِهِ مَالِكاً ثُمَّ مِنْ بَعْدِ مَالِكٍ فِهْراً ثُمَّ خَصَصْتَ مِنْ وُلِدَ فِهْرٍ غَالِباً وَ جَعَلْتَ كُلَّ مَنْ تَنْقُلُهُ إِلَيْهِ أَمِيناً لِحَرَمِكَ حَتَّي إِذَا قَبِلَهُ لُؤَيُّ بْنُ غَالِبٍ آنَ لَهُ حَرَكَةُ تَقْدِيسٍ فَلَمْ تُودِعْهُ مِنْ بَعْدِهِ صُلْباً إِلَّا جَلَّلْتَهُ نُوراً تَأْنَسُ بِهِ الْأَبْصَارُ وَ تَطْمَئِنُّ إِلَيْهِ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يَا إِلَهِي وَ سَيِّدِي وَ مَوْلَايَ الْمُقِرُّ لَكَ بِأَنَّكَ الْفَرْدُ الَّذِي لَا يُنَازَعُ وَ لَا</w:t>
      </w:r>
    </w:p>
    <w:p>
      <w:pPr>
        <w:pStyle w:val="BookText"/>
        <w:rPr/>
      </w:pPr>
      <w:r>
        <w:rPr>
          <w:rFonts w:ascii="IRNazanin" w:hAnsi="IRNazanin" w:eastAsia="IRNazanin"/>
          <w:color w:val="111111"/>
          <w:sz w:val="28"/>
          <w:sz w:val="28"/>
          <w:szCs w:val="28"/>
          <w:rtl w:val="true"/>
          <w:lang w:bidi="fa-IR"/>
        </w:rPr>
        <w:t>سپس حاملین و امانتداران در گذر روزگاران یکی پس از دیگری این نور را از عترت نوح گرفتند تا به تارخ که پاک ترین و شریف ترین بود، رسید و از او به ابراهیم منتقل نمودی که جدش را به بخت حمل آن سعادتمند نمودی و مقامش را به آن بزرگ گردانیدی و در میان برگزیدگان قداستش بخشیدی و از میان پیامبران خلیلش نام بنهادی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میان فرزندان ابراهیم به اسماعیل اختصاص دادی او را گویا به زبان عربی که بهترین زبان است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نور را، محظور از انتقال به افراد بدنام، از پدر به پدری دیگر منتقل می کردی تا بالاخره کنانه از مدرکه دریافت کرد؛ به او مجامع کرامت و محل امن و سلامت دادی و برایش سرزمینی را که پیامبرت را از آن جا مبعوث نمودی، عطا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خداوندا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در کدام نهادی قرار دادی که یادش را نکو نداشته باشی؟ و کدام پیامبر را بشارت به حملش ندادی مگر آن که نام او را مقدم بر دیگران نداشته باشی؟ و کدام سرزمین را محل حمل او قرار ندادی که قداستش فزونی نگرفته باشد؟ حتی کعبه، که بعثت او را در آن قرار دادی و ریشه آن را با یاقوتی از بهشت عدن بنا نمودی و به دو ملک و فرشته پاک نهاد؛ جبرئیل و میکائیل دستور دادی که وسط زمینش قرار دهند و آن را خانه خود نامیدی و معمد پیامبرت کردی و وحوش و گیاه آن را حرمت نهادی و سنگ و ریگ آن را مقدس کردی و منزل وحی و عبادتگاه خلق و پناه گاه خورده شونده ها و مانع خورنده‌های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در آن پناه دادی ترسانیدن و آزارش را حرام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اجازه دادی که نضر، آن نور را بپذیرد و به مالک بسپارد و پس از مالک فهر و از میان فرزندان فهر غالب را این امتیاز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محل انتقال نور قرار می گرفت امین حرم بود، تا رسید به لوی بن غالب که قداست نور جریان</w:t>
      </w:r>
    </w:p>
    <w:p>
      <w:pPr>
        <w:pStyle w:val="BookText"/>
        <w:rPr/>
      </w:pPr>
      <w:r>
        <w:rPr>
          <w:rFonts w:ascii="IRNazanin" w:hAnsi="IRNazanin" w:eastAsia="IRNazanin"/>
          <w:color w:val="111111"/>
          <w:sz w:val="28"/>
          <w:sz w:val="28"/>
          <w:szCs w:val="28"/>
          <w:rtl w:val="true"/>
          <w:lang w:bidi="fa-IR"/>
        </w:rPr>
        <w:t xml:space="preserve">بیشتری در او داشت و پس از آن در هر صلبی که قرار دادی با نوری که دیده‌ها را مأنوس خویش می کرد و دل ها را اطمینان می بخشید شکوهش می دادی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 معبود و سید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معترفم تو آن یکتایی هستی که کسی منازع </w:t>
      </w:r>
    </w:p>
    <w:p>
      <w:pPr>
        <w:pStyle w:val="BookText"/>
        <w:rPr/>
      </w:pPr>
      <w:r>
        <w:rPr>
          <w:rFonts w:ascii="Amiri" w:hAnsi="Amiri" w:eastAsia="Amiri" w:cs="Amiri"/>
          <w:color w:val="111111"/>
          <w:sz w:val="28"/>
          <w:sz w:val="28"/>
          <w:szCs w:val="28"/>
          <w:rtl w:val="true"/>
          <w:lang w:bidi="ar-SA"/>
        </w:rPr>
        <w:t xml:space="preserve">يُغَالَبُ وَ لَا يُشَارَكُ </w:t>
      </w:r>
      <w:r>
        <w:rPr>
          <w:rStyle w:val="FootnoteAnchor"/>
          <w:rtl w:val="true"/>
        </w:rPr>
        <w:footnoteReference w:id="176"/>
      </w:r>
      <w:r>
        <w:rPr>
          <w:rFonts w:ascii="Amiri" w:hAnsi="Amiri" w:eastAsia="Amiri" w:cs="Amiri"/>
          <w:color w:val="111111"/>
          <w:sz w:val="28"/>
          <w:sz w:val="28"/>
          <w:szCs w:val="28"/>
          <w:rtl w:val="true"/>
          <w:lang w:bidi="ar-SA"/>
        </w:rPr>
        <w:t xml:space="preserve">سُبْحَانَكَ لَا إِلَهَ إِلَّا أَنْتَ مَا لِعَقْلٍ مَوْلُودٍ وَ فَهْمٍ مَفْقُودٍ مُدْحَقٍ مِنْ ظَهْرٍ مَرِيجٍ نَبَعَ مِنْ عَيْنٍ مَشِيجٍ بِمَحِيضِ </w:t>
      </w:r>
      <w:r>
        <w:rPr>
          <w:rStyle w:val="FootnoteAnchor"/>
          <w:rtl w:val="true"/>
        </w:rPr>
        <w:footnoteReference w:id="177"/>
      </w:r>
      <w:r>
        <w:rPr>
          <w:rFonts w:ascii="Amiri" w:hAnsi="Amiri" w:eastAsia="Amiri" w:cs="Amiri"/>
          <w:color w:val="111111"/>
          <w:sz w:val="28"/>
          <w:sz w:val="28"/>
          <w:szCs w:val="28"/>
          <w:rtl w:val="true"/>
          <w:lang w:bidi="ar-SA"/>
        </w:rPr>
        <w:t xml:space="preserve">لَحْمٍ وَ عَلَقٍ وَ دَرٍّ </w:t>
      </w:r>
      <w:r>
        <w:rPr>
          <w:rStyle w:val="FootnoteAnchor"/>
          <w:rtl w:val="true"/>
        </w:rPr>
        <w:footnoteReference w:id="178"/>
      </w:r>
      <w:r>
        <w:rPr>
          <w:rFonts w:ascii="Amiri" w:hAnsi="Amiri" w:eastAsia="Amiri" w:cs="Amiri"/>
          <w:color w:val="111111"/>
          <w:sz w:val="28"/>
          <w:sz w:val="28"/>
          <w:szCs w:val="28"/>
          <w:rtl w:val="true"/>
          <w:lang w:bidi="ar-SA"/>
        </w:rPr>
        <w:t xml:space="preserve">إِلَي فُضَالَةِ الْحَيْضِ وَ عُلَالاتِ الطَّعْمِ وَ شَارَكَتْهُ الْأَسْقَامُ وَ الْتَحَقَتْ </w:t>
      </w:r>
      <w:r>
        <w:rPr>
          <w:rStyle w:val="FootnoteAnchor"/>
          <w:rtl w:val="true"/>
        </w:rPr>
        <w:footnoteReference w:id="179"/>
      </w:r>
      <w:r>
        <w:rPr>
          <w:rFonts w:ascii="Amiri" w:hAnsi="Amiri" w:eastAsia="Amiri" w:cs="Amiri"/>
          <w:color w:val="111111"/>
          <w:sz w:val="28"/>
          <w:sz w:val="28"/>
          <w:szCs w:val="28"/>
          <w:rtl w:val="true"/>
          <w:lang w:bidi="ar-SA"/>
        </w:rPr>
        <w:t xml:space="preserve">عَلَيْهِ الْآلَامُ لَا يَقْدِرُ عَلَي فِعْلٍ وَ لَا يَمْتَنِعُ مِنْ </w:t>
      </w:r>
      <w:r>
        <w:rPr>
          <w:rStyle w:val="FootnoteAnchor"/>
          <w:rtl w:val="true"/>
        </w:rPr>
        <w:footnoteReference w:id="180"/>
      </w:r>
      <w:r>
        <w:rPr>
          <w:rFonts w:ascii="Amiri" w:hAnsi="Amiri" w:eastAsia="Amiri" w:cs="Amiri"/>
          <w:color w:val="111111"/>
          <w:sz w:val="28"/>
          <w:sz w:val="28"/>
          <w:szCs w:val="28"/>
          <w:rtl w:val="true"/>
          <w:lang w:bidi="ar-SA"/>
        </w:rPr>
        <w:t>عِلَّةٍ ضَعِيفِ التَّرْكِيبِ وَ الْبَيِّنَةِ مَا لَهُ وَ الِاقْتِحَامَ عَلَي قُدْرَتِكَ وَ الْهُجُومَ عَلَي إِرَادَتِكَ وَ تَفْتِيشَ مَا لَا يَعْلَمُهُ غَيْرُكَ ؟</w:t>
      </w:r>
    </w:p>
    <w:p>
      <w:pPr>
        <w:pStyle w:val="BookText"/>
        <w:rPr/>
      </w:pPr>
      <w:r>
        <w:rPr>
          <w:rFonts w:ascii="Amiri" w:hAnsi="Amiri" w:eastAsia="Amiri" w:cs="Amiri"/>
          <w:color w:val="111111"/>
          <w:sz w:val="28"/>
          <w:sz w:val="28"/>
          <w:szCs w:val="28"/>
          <w:rtl w:val="true"/>
          <w:lang w:bidi="ar-SA"/>
        </w:rPr>
        <w:t xml:space="preserve">سُبْحَانَكَ أَيُّ عَيْنٍ تَقُومُ نُصْبَ بَهَاءِ نُورِكَ وَ تَرْقَي إِلَي نُورِ ضِيَاءِ قُدْرَتِكَ وَ أَيُّ فَهْمٍ يَفْهَمُ مَا دُونَ ذَلِكَ إِلَّا أَبْصَارٌ </w:t>
      </w:r>
      <w:r>
        <w:rPr>
          <w:rStyle w:val="FootnoteAnchor"/>
          <w:rtl w:val="true"/>
        </w:rPr>
        <w:footnoteReference w:id="181"/>
      </w:r>
      <w:r>
        <w:rPr>
          <w:rFonts w:ascii="Amiri" w:hAnsi="Amiri" w:eastAsia="Amiri" w:cs="Amiri"/>
          <w:color w:val="111111"/>
          <w:sz w:val="28"/>
          <w:sz w:val="28"/>
          <w:szCs w:val="28"/>
          <w:rtl w:val="true"/>
          <w:lang w:bidi="ar-SA"/>
        </w:rPr>
        <w:t xml:space="preserve">كَشَفْتَ عَنْهَا الْأَغْطِيَةَ وَ هَتَكْتَ عَنْهَا الْحُجُبَ الْعَمِيَّةَ فَرَقَتْ أَرْوَاحُهَا إِلَي أَطْرَافِ أَجْنِحَةِ </w:t>
      </w:r>
      <w:r>
        <w:rPr>
          <w:rStyle w:val="FootnoteAnchor"/>
          <w:rtl w:val="true"/>
        </w:rPr>
        <w:footnoteReference w:id="182"/>
      </w:r>
      <w:r>
        <w:rPr>
          <w:rFonts w:ascii="Amiri" w:hAnsi="Amiri" w:eastAsia="Amiri" w:cs="Amiri"/>
          <w:color w:val="111111"/>
          <w:sz w:val="28"/>
          <w:sz w:val="28"/>
          <w:szCs w:val="28"/>
          <w:rtl w:val="true"/>
          <w:lang w:bidi="ar-SA"/>
        </w:rPr>
        <w:t xml:space="preserve">الْأَرْوَاحِ فَنَاجَوْكَ فِي أَرْكَانِكَ وَ أَلَحُّوا بَيْنَ </w:t>
      </w:r>
      <w:r>
        <w:rPr>
          <w:rStyle w:val="FootnoteAnchor"/>
          <w:rtl w:val="true"/>
        </w:rPr>
        <w:footnoteReference w:id="183"/>
      </w:r>
      <w:r>
        <w:rPr>
          <w:rFonts w:ascii="Amiri" w:hAnsi="Amiri" w:eastAsia="Amiri" w:cs="Amiri"/>
          <w:color w:val="111111"/>
          <w:sz w:val="28"/>
          <w:sz w:val="28"/>
          <w:szCs w:val="28"/>
          <w:rtl w:val="true"/>
          <w:lang w:bidi="ar-SA"/>
        </w:rPr>
        <w:t xml:space="preserve">أَنْوَارِ بَهَائِكَ وَ نَظَرُوا مِنْ مُرْتَقَي التُّرْبَةِ إِلَي مُسْتَوَي كِبْرِيَائِكَ فَسَمَّاهُمْ أَهْلُ الْمَلَكُوتِ زُوَّاراً وَ دَعَاهُمْ أَهْلُ الْجَبَرُوتِ عُمَّاراً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فَسُبْحَانَكَ يَا مَنْ لَيْسَ فِي الْبِحَارِ قَطَرَاتٌ وَ لَا فِي مُتُونِ الْأَرْضِ جَنَبَاتٌ </w:t>
      </w:r>
      <w:r>
        <w:rPr>
          <w:rStyle w:val="FootnoteAnchor"/>
          <w:rtl w:val="true"/>
        </w:rPr>
        <w:footnoteReference w:id="184"/>
      </w:r>
      <w:r>
        <w:rPr>
          <w:rFonts w:ascii="Amiri" w:hAnsi="Amiri" w:eastAsia="Amiri" w:cs="Amiri"/>
          <w:color w:val="111111"/>
          <w:sz w:val="28"/>
          <w:sz w:val="28"/>
          <w:szCs w:val="28"/>
          <w:rtl w:val="true"/>
          <w:lang w:bidi="ar-SA"/>
        </w:rPr>
        <w:t xml:space="preserve">وَ لَا فِي رِتَاجِ الرِّيَاحِ حَرَكَاتٌ وَ لَا فِي قُلُوبِ الْعِبَادِ خَطَرَاتٌ وَ لَا فِي الْأَبْصَارِ لَمَحَاتٌ وَ لَا عَلَي مُتُونِ السَّحَابِ نَفَحَاتٌ إِلَّا وَ هِيَ فِي قُدْرَتِكَ مُتَحَيِّرَاتٌ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السَّمَاءُ فَتُخْبِرُ عَنْ عَجَائِبِكَ وَ أَمَّا الْأَرْضُ فَتَدُلُّ عَلَي مَدَائِحِكَ وَ أَمَّا الرِّيَاحُ</w:t>
      </w:r>
    </w:p>
    <w:p>
      <w:pPr>
        <w:pStyle w:val="BookText"/>
        <w:rPr/>
      </w:pPr>
      <w:r>
        <w:rPr>
          <w:rFonts w:ascii="IRNazanin" w:hAnsi="IRNazanin" w:eastAsia="IRNazanin"/>
          <w:color w:val="111111"/>
          <w:sz w:val="28"/>
          <w:sz w:val="28"/>
          <w:szCs w:val="28"/>
          <w:rtl w:val="true"/>
          <w:lang w:bidi="fa-IR"/>
        </w:rPr>
        <w:t>و غالب و شریک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عقل زاییده شده و فهم سردرگم و مدحق از صلب انسانی که مریج از گوشت و پاره ای خون و شیر و مشیج در محیض است و رهسپار بقیه حیض و مناشئ غذایی است، و پیوسته دچار بیماریها و گرفتار ناراحتی‌ها است و قدرت بر انجام کاری نداشته و یارای زدودن بیماری ندارد، ترکیبی ضعیف و بنیه ای ناتوان دارد، چگونه می‌تواند بر قدرت تو استیلا یابد و بر اراده تو پیروز شود و اطلاع از چیزی پیدا کند که جز تو کسی خبر ندارد؟</w:t>
      </w:r>
    </w:p>
    <w:p>
      <w:pPr>
        <w:pStyle w:val="BookText"/>
        <w:rPr/>
      </w:pPr>
      <w:r>
        <w:rPr>
          <w:rFonts w:ascii="IRNazanin" w:hAnsi="IRNazanin" w:eastAsia="IRNazanin"/>
          <w:color w:val="111111"/>
          <w:sz w:val="28"/>
          <w:sz w:val="28"/>
          <w:szCs w:val="28"/>
          <w:rtl w:val="true"/>
          <w:lang w:bidi="fa-IR"/>
        </w:rPr>
        <w:t>منزهی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چشم می‌تواند در مقابل شدت نور تو بایستد و نور درخشان قدرت تو را دریابد و کدام فهمی می تواند حتی کمتر از این را درک کند؟ مگر فهم هایی که پرده از آن ها برداشته شده و حجاب های غلیظ و ضخیم از ایشان برطرف گردیده و روحشان تا دو سوی بال های ارواح</w:t>
      </w:r>
      <w:r>
        <w:rPr>
          <w:rStyle w:val="FootnoteAnchor"/>
          <w:rtl w:val="true"/>
        </w:rPr>
        <w:footnoteReference w:id="185"/>
      </w:r>
      <w:r>
        <w:rPr>
          <w:rFonts w:ascii="IRNazanin" w:hAnsi="IRNazanin" w:eastAsia="IRNazanin"/>
          <w:color w:val="111111"/>
          <w:sz w:val="28"/>
          <w:sz w:val="28"/>
          <w:szCs w:val="28"/>
          <w:rtl w:val="true"/>
          <w:lang w:bidi="fa-IR"/>
        </w:rPr>
        <w:t>اوج گرفته تا جایی که تو را در اساست مناجات می کنند و در میان انوار تابناکت بر تو التماس می‌نمایند و از مقام خاکی خود به جایگاه کبریاییت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ملکوت آن ها را زائران می‌نامند و ساکنان جبروت ایشان را آبادکنندگان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نه قطره‌ای در دریا و نه پهنه‌ای در زمین‌ها و نه وزشی در بادها و نه خطوری در دل بندگان و نه بر هم زدنی در چشم ها و نه اهتزازی در دل ابرها نیستند، مگر این که همگی مبهوت قدرت تواند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آسمان، خبر از شگفتی های توست و زمین رهنمون کننده به ستایش تو و بادها </w:t>
      </w:r>
    </w:p>
    <w:p>
      <w:pPr>
        <w:pStyle w:val="BookText"/>
        <w:rPr/>
      </w:pPr>
      <w:r>
        <w:rPr>
          <w:rFonts w:ascii="Amiri" w:hAnsi="Amiri" w:eastAsia="Amiri" w:cs="Amiri"/>
          <w:color w:val="111111"/>
          <w:sz w:val="28"/>
          <w:sz w:val="28"/>
          <w:szCs w:val="28"/>
          <w:rtl w:val="true"/>
          <w:lang w:bidi="ar-SA"/>
        </w:rPr>
        <w:t xml:space="preserve">فَتَنْشُرُ فَوَائِدَكَ وَ أَمَّا السَّحَابُ فَتُهْطِلُ مَوَاهِبَكَ وَ كُلُّ ذَلِكَ يُحَدِّثُ بِتَحَنُّنِكَ وَ يُخْبِرُ أَفْهَامَ الْعَارِفِينَ بِشَفَقَتِكَ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الْمُقِرُّ بِمَا أَنْزَلْتَ عَلَي أَلْسُنِ أَصْفِيَائِكَ أَنَّ أَبَانَا آدَمَ عِنْدَ اعْتِدَالِ نَفْسِهِ وَ فَرَاغِكَ مِنْ خَلْقِهِ رَفَعَ وَجْهَهُ فَوَاجَهَهُ مِنْ عَرْشِكَ وَسْمٌ </w:t>
      </w:r>
      <w:r>
        <w:rPr>
          <w:rStyle w:val="FootnoteAnchor"/>
          <w:rtl w:val="true"/>
        </w:rPr>
        <w:footnoteReference w:id="186"/>
      </w:r>
      <w:r>
        <w:rPr>
          <w:rFonts w:ascii="Amiri" w:hAnsi="Amiri" w:eastAsia="Amiri" w:cs="Amiri"/>
          <w:color w:val="111111"/>
          <w:sz w:val="28"/>
          <w:sz w:val="28"/>
          <w:szCs w:val="28"/>
          <w:rtl w:val="true"/>
          <w:lang w:bidi="ar-SA"/>
        </w:rPr>
        <w:t xml:space="preserve">فِيهِ لَا إِلَهَ إِلَّا اللَّهُ مُحَمَّدٌ رَسُولُ اللَّهِ فَقَالَ إِلَهِي مَنِ الْمَقْرُونُ بِاسْمِكَ فَقُلْتَ مُحَمَّدٌ خَيْرُ مَنْ أَخْرَجْتُهُ مِنْ صُلْبِكَ وَ اصْطَفَيْتُهُ بَعْدَكَ مِنْ وُلْدِكَ وَ لَوْلَاهُ مَا خَلَقْتُكَ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فَسُبْحَانَكَ لَكَ الْعِلْمُ النَّافِذُ وَ الْقَدْرُ الْغَالِبُ لَمْ تَزَلِ الْآبَاءُ تَحْمِلُهُ </w:t>
      </w:r>
      <w:r>
        <w:rPr>
          <w:rStyle w:val="FootnoteAnchor"/>
          <w:rtl w:val="true"/>
        </w:rPr>
        <w:footnoteReference w:id="187"/>
      </w:r>
      <w:r>
        <w:rPr>
          <w:rFonts w:ascii="Amiri" w:hAnsi="Amiri" w:eastAsia="Amiri" w:cs="Amiri"/>
          <w:color w:val="111111"/>
          <w:sz w:val="28"/>
          <w:sz w:val="28"/>
          <w:szCs w:val="28"/>
          <w:rtl w:val="true"/>
          <w:lang w:bidi="ar-SA"/>
        </w:rPr>
        <w:t xml:space="preserve">وَ الْأَصْلَابُ تَنْقُلُهُ كُلَّمَا أَنْزَلْتَهُ سَاحَةَ صُلْبٍ جَعَلْتَ لَهُ فِيهَا صُنْعاً يَحُثُّ الْعُقُولَ عَلَي طَاعَتِهِ وَ يَدْعُوهَا إِلَي مُتَابَعَتِهِ </w:t>
      </w:r>
      <w:r>
        <w:rPr>
          <w:rStyle w:val="FootnoteAnchor"/>
          <w:rtl w:val="true"/>
        </w:rPr>
        <w:footnoteReference w:id="188"/>
      </w:r>
      <w:r>
        <w:rPr>
          <w:rFonts w:ascii="Amiri" w:hAnsi="Amiri" w:eastAsia="Amiri" w:cs="Amiri"/>
          <w:color w:val="111111"/>
          <w:sz w:val="28"/>
          <w:sz w:val="28"/>
          <w:szCs w:val="28"/>
          <w:rtl w:val="true"/>
          <w:lang w:bidi="ar-SA"/>
        </w:rPr>
        <w:t xml:space="preserve">حَتَّي نَقَلْتَهُ إِلَي هَاشِمٍ خَيْرِ آبَائِهِ بَعْدَ إِسْمَاعِيلَ فَأَيَّ أَبٍ وَ جَدٍّ وَ وَالِدِ أُسْرَةٍ </w:t>
      </w:r>
      <w:r>
        <w:rPr>
          <w:rStyle w:val="FootnoteAnchor"/>
          <w:rtl w:val="true"/>
        </w:rPr>
        <w:footnoteReference w:id="189"/>
      </w:r>
      <w:r>
        <w:rPr>
          <w:rFonts w:ascii="Amiri" w:hAnsi="Amiri" w:eastAsia="Amiri" w:cs="Amiri"/>
          <w:color w:val="111111"/>
          <w:sz w:val="28"/>
          <w:sz w:val="28"/>
          <w:szCs w:val="28"/>
          <w:rtl w:val="true"/>
          <w:lang w:bidi="ar-SA"/>
        </w:rPr>
        <w:t xml:space="preserve">وَ مُجْتَمَعِ عِتْرَةٍ وَ مَخْرَجِ طُهْرٍ وَ مَرْجِعِ فَخْرٍ جَعَلْتَ يَا رَبِّ هَاشِماً لَقَدْ أَقَمْتَهُ لَدُنْ بَيْتِكَ وَ جَعَلْتَ لَهُ الْمَشَاعِرَ وَ الْمَتَاجِرَ </w:t>
      </w:r>
      <w:r>
        <w:rPr>
          <w:rStyle w:val="FootnoteAnchor"/>
          <w:rtl w:val="true"/>
        </w:rPr>
        <w:footnoteReference w:id="190"/>
      </w:r>
      <w:r>
        <w:rPr>
          <w:rFonts w:ascii="Amiri" w:hAnsi="Amiri" w:eastAsia="Amiri" w:cs="Amiri"/>
          <w:color w:val="111111"/>
          <w:sz w:val="28"/>
          <w:sz w:val="28"/>
          <w:szCs w:val="28"/>
          <w:rtl w:val="true"/>
          <w:lang w:bidi="ar-SA"/>
        </w:rPr>
        <w:t xml:space="preserve">ثُمَّ نَقَلْتَهُ مِنْ هَاشِمٍ إِلَي عَبْدِ الْمُطَّلِبِ فَأَنْهَجْتَهُ سَبِيلَ إِبْرَاهِيمَ وَ أَلْهَمْتَهُ رُشْداً لِلتَّأْوِيلِ وَ تَفْصِيلِ الْحَقِّ وَ وَهَبْتَ لَهُ عَبْدَ اللَّهِ وَ أَبَا طَالِبٍ وَ حَمْزَةَ وَ فَدَيْتَهُ فِي الْقُرْبَانِ بِعَبْدِ اللَّهِ كَسِمَتِكَ فِي إِبْرَاهِيمَ بِإِسْمَاعِيلَ وَ وَسَمْتَ بِأَبِي طَالِبٍ </w:t>
      </w:r>
      <w:r>
        <w:rPr>
          <w:rStyle w:val="FootnoteAnchor"/>
          <w:rtl w:val="true"/>
        </w:rPr>
        <w:footnoteReference w:id="191"/>
      </w:r>
      <w:r>
        <w:rPr>
          <w:rFonts w:ascii="Amiri" w:hAnsi="Amiri" w:eastAsia="Amiri" w:cs="Amiri"/>
          <w:color w:val="111111"/>
          <w:sz w:val="28"/>
          <w:sz w:val="28"/>
          <w:szCs w:val="28"/>
          <w:rtl w:val="true"/>
          <w:lang w:bidi="ar-SA"/>
        </w:rPr>
        <w:t xml:space="preserve">فِي وُلْدِهِ كَسِمَتِكَ فِي إِسْحَاقَ بِتَقْدِيسِكَ عَلَيْهِمْ وَ تَقْدِيمِ الصَّفْوَةِ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بَلَّغْتَ إِلَهِي بِبَنِي أَبِي طَالِبٍ الدَّرَجَةَ الَّتِي رَفَعْتَ إِلَيْهَا فَضْلَهُمْ فِي الشَّرَفِ الَّذِي مَدَدْتَ بِهِ أَعْنَاقَهُمْ وَ الذِّكْرِ الَّذِي حَلَّيْتَ بِهِ أَسْمَاءَهُمْ وَ جَعَلْتَهُمْ مَعْدِنَ النُّورِ وَ جَنَّتَهُ وَ صَفْوَةَ الدِّينِ وَ ذِرْوَتَهُ وَ فَرِيضَةَ الْوَحْيِ وَ سُنَّتَهُ ثُمَّ أَذِنْتَ لِعَبْدِ اللَّهِ فِي نَبْذِهِ</w:t>
      </w:r>
    </w:p>
    <w:p>
      <w:pPr>
        <w:pStyle w:val="BookText"/>
        <w:rPr/>
      </w:pPr>
      <w:r>
        <w:rPr>
          <w:rFonts w:ascii="IRNazanin" w:hAnsi="IRNazanin" w:eastAsia="IRNazanin"/>
          <w:color w:val="111111"/>
          <w:sz w:val="28"/>
          <w:sz w:val="28"/>
          <w:szCs w:val="28"/>
          <w:rtl w:val="true"/>
          <w:lang w:bidi="fa-IR"/>
        </w:rPr>
        <w:t>پخش کننده فایده هایت و ابرها موهبت‌های تو را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بازگوی مهربانی توست و فهم  های عارفین خبر دهنده از شفقت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اقرار می کنم به آن چه نازل کرده‌ای بر زبان برگزیدگانت، که پدرمان آدم هنگام اعتدال نفس و فارغ شدن از خلق محض تو، سر به جانب عرش بلند نمود و دید که آن جا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کیست که همراه نام تو است؟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بهترین کسی که از نهاد تو خارج می‌شود که از بین فرزندان بعد از تو برگزیده‌ام و اگر او نبود تو را نمی‌آفریدم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ای خدایی که دارای علمی نافذ و مقامی ارجمندی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نور محمّد در نهاد پدران حمل می شد و اصلاب او را چون کلماتی منتقل می کردند که به هر صلبی وارد می شد، عقل ها را وادار به اطاعت می کرد</w:t>
      </w:r>
      <w:r>
        <w:rPr>
          <w:rStyle w:val="FootnoteAnchor"/>
          <w:rtl w:val="true"/>
        </w:rPr>
        <w:footnoteReference w:id="192"/>
      </w:r>
      <w:r>
        <w:rPr>
          <w:rFonts w:ascii="IRNazanin" w:hAnsi="IRNazanin" w:eastAsia="IRNazanin"/>
          <w:color w:val="111111"/>
          <w:sz w:val="28"/>
          <w:sz w:val="28"/>
          <w:szCs w:val="28"/>
          <w:rtl w:val="true"/>
          <w:lang w:bidi="fa-IR"/>
        </w:rPr>
        <w:t>و به پیروی فرا می خواند، تا این که به هاشم بهترین پدران پیامبر پس از اسماعیل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کدام پدر و کدام جد و کدام بزرگ خاندان و کدام فرمانروای قبیله و منبع پاکی و مرجع فخری را مانند هاشم قرار دادی؟ او را در جوار خانه خود قرار دادی و به او مشاعر و تجارت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هاشم به عبدالمطلب منتقل کردی و او را به راه ابراهیم راهنما شدی و به او فهم تأویل و قوه تشخیص حق از باطل عطا کردی و عبد اللَّه و ابو طالب و حمزه را به او بخشدی و در قربانی به جای عبد اللَّه فدیه را پذیرفتی مانند همان کاری که با ابراهیم در باره قربان کردن اسماعیل نمودی و او را برجسته کردی به ابو طالب در نژادش همان امتیازی که به اسحاق دادی، بخشیدی؛ آن ها را مقدس نمودی و برگزیده‌ها را در آن ها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مقام فرزندان ابوطالب را در شرافت بلند کردی که گردن‌ها به این امتیاز افراشته شد و نام های ایشان به آن فضایل در زبان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معدن نور و بهشت آن و برگزیدگان بزرگان دین و فریضه و سنت وحی قرار دادی، سپس به عبداللَّه اذن در خارج کردن آن نور دادی </w:t>
      </w:r>
    </w:p>
    <w:p>
      <w:pPr>
        <w:pStyle w:val="BookText"/>
        <w:rPr/>
      </w:pPr>
      <w:r>
        <w:rPr>
          <w:rFonts w:ascii="Amiri" w:hAnsi="Amiri" w:eastAsia="Amiri" w:cs="Amiri"/>
          <w:color w:val="111111"/>
          <w:sz w:val="28"/>
          <w:sz w:val="28"/>
          <w:szCs w:val="28"/>
          <w:rtl w:val="true"/>
          <w:lang w:bidi="ar-SA"/>
        </w:rPr>
        <w:t xml:space="preserve">عِنْدَ مِيقَاتِ تَطْهِيرِ أَرْضِكَ مِنْ كُفَّارِ الْأُمَمِ الَّذِينَ نَسُوا عِبَادَتَكَ وَ جَهِلُوا مَعْرِفَتَكَ وَ اتَّخَذُوا أَنْدَاداً وَ جَحَدُوا رُبُوبِيَّتَكَ وَ أَنْكَرُوا وَحْدَانِيَّتَكَ وَ جَعَلُوا لَكَ شُرَكَاءَ وَ أَوْلَاداً وَ صَبَوْا إِلَي عِبَادَةِ الْأَوْثَانِ وَ طَاعَةِ الشَّيْطَانِ فَدَعَاكَ نَبِيُّنَا صَلَوَاتُ اللَّهِ عَلَيْهِ بِنُصْرَتِهِ </w:t>
      </w:r>
      <w:r>
        <w:rPr>
          <w:rStyle w:val="FootnoteAnchor"/>
          <w:rtl w:val="true"/>
        </w:rPr>
        <w:footnoteReference w:id="193"/>
      </w:r>
      <w:r>
        <w:rPr>
          <w:rFonts w:ascii="Amiri" w:hAnsi="Amiri" w:eastAsia="Amiri" w:cs="Amiri"/>
          <w:color w:val="111111"/>
          <w:sz w:val="28"/>
          <w:sz w:val="28"/>
          <w:szCs w:val="28"/>
          <w:rtl w:val="true"/>
          <w:lang w:bidi="ar-SA"/>
        </w:rPr>
        <w:t xml:space="preserve">فَنَصَرْتَهُ بِي وَ بِجَعْفَرٍ وَ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الَّذِينَ اخْتَرْتَنَا لَهُ وَ سَمَّيْتَنَا فِي دِينِكَ لِدَعْوَتِكَ أَنْصَاراً لِنَبِيِّكَ قَائِدُنَا إِلَي الْجَنَّةِ خِيَرَتُكَ وَ شَاهِدُنَا أَنْتَ رَبُّ السَّمَاوَاتِ وَ الْأَرَضِينَ جَعَلْتَنَا ثَلَاثَةً مَا نَصَبَ لَنَا عَزِيزٌ إِلَّا أَذْلَلْتَهُ بِنَا وَ لَا مَلِكٌ إِلَّا طَحْطَحْتَهُ </w:t>
      </w:r>
      <w:r>
        <w:rPr>
          <w:rStyle w:val="FootnoteAnchor"/>
          <w:rtl w:val="true"/>
        </w:rPr>
        <w:footnoteReference w:id="194"/>
      </w:r>
      <w:r>
        <w:rPr>
          <w:rFonts w:ascii="Amiri" w:hAnsi="Amiri" w:eastAsia="Amiri" w:cs="Amiri"/>
          <w:color w:val="111111"/>
          <w:sz w:val="28"/>
          <w:sz w:val="28"/>
          <w:szCs w:val="28"/>
          <w:rtl w:val="true"/>
          <w:lang w:bidi="ar-SA"/>
        </w:rPr>
        <w:t xml:space="preserve">أَشِدَّاءُ عَلَي الْكُفَّارِ رُحَماءُ بَيْنَهُمْ تَراهُمْ رُكَّعاً سُجَّداً وَ وَصَفْتَنَا يَا رَبَّنَا بِذَلِكَ وَ أَنْزَلْتَ فِينَا قُرْآناً </w:t>
      </w:r>
      <w:r>
        <w:rPr>
          <w:rStyle w:val="FootnoteAnchor"/>
          <w:rtl w:val="true"/>
        </w:rPr>
        <w:footnoteReference w:id="195"/>
      </w:r>
      <w:r>
        <w:rPr>
          <w:rFonts w:ascii="Amiri" w:hAnsi="Amiri" w:eastAsia="Amiri" w:cs="Amiri"/>
          <w:color w:val="111111"/>
          <w:sz w:val="28"/>
          <w:sz w:val="28"/>
          <w:szCs w:val="28"/>
          <w:rtl w:val="true"/>
          <w:lang w:bidi="ar-SA"/>
        </w:rPr>
        <w:t xml:space="preserve">جَلَّيْتَ بِهِ عَنْ وُجُوهِنَا الظُّلَمَ وَ أَرْهَبْتَ بِصَوْلَتِنَا الْأُمَمَ إِذَا جَاهَدَ مُحَمَّدٌ رَسُولُكَ عَدُوّاً لِدِينِكَ تَلُوذُ بِهِ أُسْرَتَهُ وَ تَحُفُّ بِهِ عِتْرَتَهُ كَأَنَّهُمُ النُّجُومُ الزَّاهِرَةُ إِذَا تَوَسَّطَهُمُ الْقَمَرُ الْمُنِيرُ لَيْلَةَ 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فَصَلَوَاتُكَ عَلَي مُحَمَّدٍ عَبْدِكَ وَ نَبِيِّكَ وَ صَفِيِّكَ وَ خِيَرَتِكَ وَ آلِهِ الطَّاهِرِينَ أَيُّ مَنِيعَةٍ لَمْ تَهْدِمْهَا دَعْوَتُهُ وَ أَيُّ فَضِيلَةٍ لَمْ تَنَلْهَا عِتْرَتُهُ جَعَلْتَهُمْ خَيْرَ أَئِمَّةٍ أُخْرِجَتْ لِلنَّاسِ يَأْمُرُونَ بِالْمَعْرُوفِ وَ يَنْهَوْنَ عَنِ الْمُنْكَرِ وَ يُجَاهِدُونَ فِي سَبِيلِكَ وَ يَتَوَاصَلُونَ بِدِينِكَ طَهَّرْتَهُمْ بِتَحْرِيمِ الْمَيْتَةِ وَ الدَّمِ وَ لَحْمِ الْخِنْزِيرِ وَ مَا أُهِلَّ وَ نُسِكَ بِهِ لِغَيْرِ اللَّهِ تَشْهَدُ لَهُمْ وَ مَلَائِكَتُكَ أَنَّهُمْ بَاعُوكَ أَنْفُسَهُمْ وَ ابْتَذَلُوا مِنْ هَيْبَتِكَ أَبْدَانَهُمْ شَعِثَةً رُءُوسُهُمْ تَرِبَةً وُجُوهُهُمْ تَكَادُ الْأَرْضُ مِنْ طَهَارَتِهِمْ تَقْبِضُهُمْ إِلَيْهَا وَ مِنْ فَضْلِهِمْ تَمِيدُ بِمَنْ عَلَيْهَا رَفَعْتَ شَأْنَهُمْ بِتَحْرِيمِ أَنْجَاسِ الْمَطَاعِمِ وَ الْمَشَارِبِ مِنْ أَنْوَاعِ الْمُسْكِرِ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شَرَفٍ يَا رَبِّ جَعَلْتَهُ فِي مُحَمَّدٍ وَ عِتْرَتِهِ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لَأَقُولَنَّ قَوْلًا لَا يُطِيقُ أَنْ يَقُولَهُ أَحَدٌ مِنْ خَلْقِكَ أَنَا عَلَمُ الْهُدَي وَ كَهْفُ</w:t>
      </w:r>
    </w:p>
    <w:p>
      <w:pPr>
        <w:pStyle w:val="BookText"/>
        <w:rPr/>
      </w:pPr>
      <w:r>
        <w:rPr>
          <w:rFonts w:ascii="IRNazanin" w:hAnsi="IRNazanin" w:eastAsia="IRNazanin"/>
          <w:color w:val="111111"/>
          <w:sz w:val="28"/>
          <w:sz w:val="28"/>
          <w:szCs w:val="28"/>
          <w:rtl w:val="true"/>
          <w:lang w:bidi="fa-IR"/>
        </w:rPr>
        <w:t>در جایی که، زمینش از کافرانی که عبادتت را فراموش کرده و جاهل به معرفتت شده بودند و مشرک شده و ربوبیتت را نفی و یکتاییت را انکار کرده بودند و برایت شریک و فرزند قرار داده و به بت‌پرستی و پیروی شیطان مشغول شده بودند، مطهر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صلوات الله علیهاز تو درخواست یاری کرد و تو او را به وسیله من و جعفر و حمزه یاری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هستیم که برای پیامبر خود انتخاب کردی و ما را یاران او، که پیشوای ما به بهشت خوبانت است، در راه دعوت دین بر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ما، خود تو هستی که پروردگار آسمان ها و زمین ها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آن سه نفری قرار دادی که هر کس که به دشمنی ما برمی خاست به وسیله ما خوارش می نمودی و هر پادشاهی را هلاک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وصفمان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 سخت گیر و در میان خود مهربان و پیوسته به رکوع و سجود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قرآنی در میان ما نازل کردی که و با آن ستم را از چهره ما زدودی و از هیبت ما امت های دیگر را به وحشت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محمّد، پیامبرت، با دشمنی از دشمنان دینت پیکار می کرد، چنان خانواده‌اش او را در پناه و اقوامش در میان می گرفتند که گویی ستارگان درخشان اند که در میان آن ها ماهی در شب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تو بر محمّد بنده و پیامبرت و برگزیده و منتخب تو و بر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منیعه ای بود که دعوت او منهدمش نکرد و کدام مقام بود که به عترت او ارزانی نداشتی؛ آن ها را بهترین پیشوا برای مردم قرار دادی، چه این که امر به معروف و نهی از منکر می کردند و در راه تو پیکار می نمودند و دینت را به بعدی هایشان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مصرف مردار و خون و گوشت خوک و آن چه نام تو به هنگام ذبح بر آن برده نشده، پاک و پاکیزه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ملائکه‌ات گواهی دادید که ایشان جان خویش را با تو معامله کرده اند و از هیبت و جلال خود را کوچک شمردند، سرهایی غبار گرفته و صورت هایی خاک آلود، چنان تطهیر شدند که زمین نزدیک بود آن ها را در برگیرد و از فضلشان با هر آن کس که روی زمین است به حرکت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حرام نمودن مسکرات چه خوردنی و چه آشامیدنی شأن ایشان را رفیع گردانیدی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چه مقام و منزلتی است ای که در محمّد و عترتش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سخنی می گویم که احدی از خلق نمی تواند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پیامبر مصطفی، پرچم هدایت و پناهگاه تقوی </w:t>
      </w:r>
      <w:bookmarkStart w:id="261" w:name="pg13964_146212"/>
    </w:p>
    <w:p>
      <w:pPr>
        <w:pStyle w:val="BookText"/>
        <w:rPr/>
      </w:pPr>
      <w:bookmarkEnd w:id="261"/>
      <w:r>
        <w:rPr>
          <w:rFonts w:ascii="Amiri" w:hAnsi="Amiri" w:eastAsia="Amiri" w:cs="Amiri"/>
          <w:color w:val="111111"/>
          <w:sz w:val="28"/>
          <w:sz w:val="28"/>
          <w:szCs w:val="28"/>
          <w:rtl w:val="true"/>
          <w:lang w:bidi="ar-SA"/>
        </w:rPr>
        <w:t xml:space="preserve">التُّقَي وَ مَحَلُّ السَّخَاءِ وَ بَحْرُ النَّدَي وَ طَوْدُ النُّهَي وَ مَعْدِنُ الْعِلْمِ وَ نُورٌ فِي ظُلَمِ الدُّجَا وَ خَيْرُ مَنْ آمَنَ وَ اتَّقَي وَ أَكْمَلُ مَنْ تَقَمَّصَ وَ ارْتَدَي وَ أَفْضَلُ مَنْ شَهِدَ النَّجْوَي بَعْدَ النَّبِيِّ الْمُصْطَفَي وَ مَا أُزَكِّي نَفْسِي وَ لَكِنْ بِنِعْمَةِ رَبِّي أُحَدِّثُ </w:t>
      </w:r>
      <w:r>
        <w:rPr>
          <w:rStyle w:val="FootnoteAnchor"/>
          <w:rtl w:val="true"/>
        </w:rPr>
        <w:footnoteReference w:id="197"/>
      </w:r>
      <w:r>
        <w:rPr>
          <w:rFonts w:ascii="Amiri" w:hAnsi="Amiri" w:eastAsia="Amiri" w:cs="Amiri"/>
          <w:color w:val="111111"/>
          <w:sz w:val="28"/>
          <w:sz w:val="28"/>
          <w:szCs w:val="28"/>
          <w:rtl w:val="true"/>
          <w:lang w:bidi="ar-SA"/>
        </w:rPr>
        <w:t xml:space="preserve">أَنَا صَاحِبُ الْقِبْلَتَيْنِ وَ حَامِلُ الرَّايَتَيْنِ فَهَلْ يُوَازِي فِيَّ أَحَدٌ وَ أَنَا أَبُو السِّبْطَيْنِ فَهَلْ يُسَاوِي بِي بَشَرٌ وَ أَنَا زَوْجُ خَيْرِ النِّسْوَانِ فَهَلْ يَفُوقُنِي </w:t>
      </w:r>
      <w:r>
        <w:rPr>
          <w:rStyle w:val="FootnoteAnchor"/>
          <w:rtl w:val="true"/>
        </w:rPr>
        <w:footnoteReference w:id="198"/>
      </w:r>
      <w:r>
        <w:rPr>
          <w:rFonts w:ascii="Amiri" w:hAnsi="Amiri" w:eastAsia="Amiri" w:cs="Amiri"/>
          <w:color w:val="111111"/>
          <w:sz w:val="28"/>
          <w:sz w:val="28"/>
          <w:szCs w:val="28"/>
          <w:rtl w:val="true"/>
          <w:lang w:bidi="ar-SA"/>
        </w:rPr>
        <w:t xml:space="preserve">أَحَدٌ وَ أَنَا الْقَمَرُ الزَّاهِرُ بِالْعِلْمِ الَّذِي عَلَّمَنِي رَبِّي وَ الْفُرَاتُ الزَّاخِرُ أَشْبَهْتُ مِنَ الْقَمَرِ نُورَهُ وَ بَهَاءَهُ وَ مِنَ الْفُرَاتِ بَذْلَهُ وَ سَخَاءَهُ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بِنَا أَنَارَ اللَّهُ السُّبُلَ وَ أَقَامَ الْمَيَلَ وَ عُبِدَ اللَّهُ فِي أَرْضِهِ وَ تَنَاهَتْ إِلَيْهِ مَعْرِفَةُ خَلْقِهِ وَ قَدَّسَ اللَّهَ جَلَّ وَ تَعَالَي بِإِبْلَاغِنَا الْأَلْسُنُ وَ ابْتَهَلَتْ بِدَعْوَتِنَا الْأَذْهَانُ فَتَوَفَّي اللَّهُ مُحَمَّداً صلي الله عليه و آله سَعِيداً شَهِيداً هَادِياً مَهْدِيّاً قَائِماً بِمَا اسْتَكْفَاهُ حَافِظاً لِمَا اسْتَرْعَاهُ تَمَّمَ بِهِ الدِّينَ وَ أَوْضَحَ بِهِ الْيَقِينَ وَ أَقَرَّتِ الْعُقُولُ بِدَلَالَتِهِ وَ أَبَانَتْ حُجَجَ أَنْبِيَائِهِ وَ انْدَمَغَ الْبَاطِلُ زَاهِقاً وَ وَضَّحَ الْعَدْلَ نَاطِقاً وَ عَطَّلَ مَظَانَّ الشَّيْطَانِ وَ أَوْضَحَ الْحَقَّ وَ الْبُرْهَانَ اللَّهُمَّ فَاجْعَلْ فَوَاضِلَ صَلَوَاتِكَ وَ نَوَامِيَ بَرَكَاتِكَ وَ رَأْفَتِكَ وَ رَحْمَتِكَ عَلَي مُحَمَّدٍ نَبِيِّ الرَّحْمَةِ وَ عَلَي أَهْلِ بَيْتِهِ الطَّاهِرِينَ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022730_3381743652"/>
      <w:bookmarkStart w:id="263" w:name="_Toc120"/>
      <w:bookmarkEnd w:id="262"/>
      <w:r>
        <w:rPr>
          <w:rtl w:val="true"/>
        </w:rPr>
        <w:t>بيان</w:t>
      </w:r>
      <w:bookmarkEnd w:id="263"/>
    </w:p>
    <w:p>
      <w:pPr>
        <w:pStyle w:val="BookText"/>
        <w:rPr/>
      </w:pPr>
      <w:r>
        <w:rPr>
          <w:rFonts w:ascii="Amiri" w:hAnsi="Amiri" w:eastAsia="Amiri" w:cs="Amiri"/>
          <w:color w:val="111111"/>
          <w:sz w:val="28"/>
          <w:sz w:val="28"/>
          <w:szCs w:val="28"/>
          <w:rtl w:val="true"/>
          <w:lang w:bidi="ar-SA"/>
        </w:rPr>
        <w:t>قوله عليه السلام خلقه الظاهر أن الضمير راجع إلي النبي صلي الله عليه و آله و قوله سبقت به السلالة لعل فيه تصحيفا و يحتمل أن يكون المراد أن السلالة إنما سبقت خلقته لأجل ذلك النور و ليكون محلا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بالسلالة آدم عليه السلام كما قال تعالي وَ لَقَدْ خَلَقْنَا الْإِنْسانَ مِنْ سُلالَةٍ مِنْ طِينٍ و يحتمل أن يكون صغت فصحف و في القاموس الجرم بالكسر الجسد قوله بما أكننت أي دعاك مستشفعا بالنور الذي سترته فيه و قوله قدرة إن لم يكن تصحيفا فهو حال عن ضمير أجرامه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 هو الخامس من الآباء وقع هنا مكان زيادا و ماردا و إيادا و أدد في الأخبار</w:t>
      </w:r>
    </w:p>
    <w:p>
      <w:pPr>
        <w:pStyle w:val="BookText"/>
        <w:rPr/>
      </w:pPr>
      <w:r>
        <w:rPr>
          <w:rFonts w:ascii="IRNazanin" w:hAnsi="IRNazanin" w:eastAsia="IRNazanin"/>
          <w:color w:val="111111"/>
          <w:sz w:val="28"/>
          <w:sz w:val="28"/>
          <w:szCs w:val="28"/>
          <w:rtl w:val="true"/>
          <w:lang w:bidi="fa-IR"/>
        </w:rPr>
        <w:t>و جایگاه سخاوت و دریای جود و کوه بلند عقل و معدن دانش و نور تاریکی های تیره و بهترین مؤمنان و متقیان و کامل ترین شخصی که جامه و ردا پوشیده و بالاترین شخصی که شاهد نجوی بوده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نمی‌ستایم، بلکه نعمت خدای را بازگو می کنم</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دو قبله و حامل دو پرچم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من پدر حسن و حسینم آیا کسی با من برابر است؟ آیا کسی مساوی من هست با این که من همسر بهترین زنان هستم؟ آیا کسی برتر از من هست با اینکه من ماه درخشنده علم، علمی که پروردگارم آموخته، و نهر پر آبی که در نور و درخشش چون ماه است و رودخانه جود و بخشش هستم؟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راه ها را روشن نموده و کجی را راست نموده، و به وسیله ما خداوند پرستش می شود و معرفت مردم به او منتهی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تبلیغ ما زبان ها را مقدس گردانیده و با دعوت ما ذهن ها را بتضرع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از دنیا برد در حالی که او سعید و شهید و هادی و مهدی بود و انجام دهنده وظایف و نگهبان دستورات، دین را به او تکمیل کرد و یقین را با او آشکار نمود و عقل ها گواهی بر راهنمایی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دلایل پیامبران را آشکار نمود و باطل را از میان برد و عدالت را به وضوح به سخن در آورد و کمین گاه های شیطان را تعطیل کرد و حق و برهان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درودها و بالاترین برکات و رأفت ها و رحمت های خود را بر محمّد، پیامبر رحمت، و اهل بیت پاکش نازل گردان</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64" w:name="__RefHeading___Toc1022732_3381743652"/>
      <w:bookmarkStart w:id="265" w:name="_Toc121"/>
      <w:bookmarkEnd w:id="264"/>
      <w:r>
        <w:rPr>
          <w:rtl w:val="true"/>
        </w:rPr>
        <w:t>توضیح</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آفرینش او را از نوری پیش از سلاله متین و متقن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اشتباه نسخه برداری باشد و ممکن است منظور این باشد که سلاله هم به خاطر آن نور است زودتر آفریده شد تا محلی برای آن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سلاله، آدم علی نبینا و آله و علیه السلام است که خداوند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من سلالة من طین</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ساخته شد، بوده باشد که مورد تصحیف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چیزی که در نهادش پنهان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نوری که در وجودش پنهان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اگر غلط نسخه برداری نباشد، حال از اجرام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در به جای برد زیاد و مارد و ایاد و ادد نیز واردشده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الأخر و قوله أول من جعلت يدل علي أن من بينه و بين آدم لم يكونوا رسلا و لا ينافي كونهم أنبياء قوله و لم تؤمر الأوهام علي بناء التفعيل بصيغة المجهول أي لم تجعل الأوهام أميرا علي أمر معرفته أو بالتخفيف بتضمين أو يكون علي بمعني الباء أي لم يأمر الله الأوهام بمعرفته و الظاهر لم يعثر كما في موضع آخر من العثور بمعني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خلقه خبر كل قوله عليه السلام سلك أي مضي أو انسلك في سلك الحاملين لكن لا يساعده اللغة قوله المفضيين أي قبل النور متوشلخ ثم لمك و أوصلاه إلي نوح عليه السلام قوله علي ذلك أي بسبب قبول النور و ضميرا لم توله و لم تعطه راجعان إلي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محظورا أي ممنوعا من أن ينتقل إلي من يقذف بسوء و قوله من أب متعلق بقوله تنقله و مدركة اسم والد خزيمة و خزيمة والد كنانة قوله معمدا كمقصد بمعناه أي قبلة يتوجهون إليه في الصلاة أو يقصدونه للحج و العمرة و الإذعار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 له حركة تقديس أي صار النور بعد ذلك أظهر و تأثير الكرامة للآباء لقربهم أكثر و قال في القاموس دحقه كمنعه طرده و أبعده كأدحقه و الرحم بالماء رمته و لم تقبله و المريج المختلط و المضطرب و يقال خوط مريج أي متداخل في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المشيج المختلط من كل شي‌ء و جمعه أمشاج قوله بمحيض في المنقول منه بالحاء المهملة فيكون متعلقا بمشيج أي مختلط بالحيض و يحتمل أن يكون بالمعجمة من قولهم مخض اللبن إذا أخذ زبده فهو مخيض و مخض الشي‌ء حركه شديدا فالباء زائدة أو للملابسة أو علي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شبه النطفة بلبن مخيض إذ هي تحصل من الحركة و هي تخرج من اللحم و تنعقد من الدم و علي الأول لحم و علق بدلان من قوله مدحق لبيان تغيراتها و انقلاباتها و الفضالة بالضم البقية و العالة بالضم ما يتعلل به و بقية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کسی بود که ناقل رسالت و حامل بار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اخنوخ را اولین رسول بعد از آدم نام برده شده نشان می دهد که بین او و آدم فرستاده ای نبوده است و البته این با وجود مقام نبوت برای ایشان منافات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اوهام چنین اختیاری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بنابر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تؤمر الاوهام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و به ساخت مجهولی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باء باشد که یعنی خداوند اوهام را امر به شناخت خود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اجازه انتقال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انتقال نور محمد را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حمل آن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 از انتقال به افراد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از انتقال این نور به افراد بدنام می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خزیمه و خزیمه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معمد پیامبرت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معمد بر وزن مقصد و به همان معنای مقصد است، یعنی قبله ای که در نماز به سمت آن بایستند و برای حج و عمره به سمت آن بیایند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قداست نور جریان بیشتری در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پدران نزدیک تر می شدند، نور در آن ها ظاهرتر و تأثیر کرامت در آن ها به جهت نزدیک تر شدن بیشتر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دَحَقَه بر وزن مَنَعَه، همانند أدحَقَه به معنای طرد و دور کردن است و أدحق الرحم بالماء، یعنی آن را پرت کرد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مریج یعنی مخلوط شده و مضطرب، و گفته می شود خوط مریج، یعنی در داخل استخوان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مختلط از هر چیزی است و جمع آن امشاج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مشیج است، یعنی مخلوط شده با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مخیض بوده که به معنای عصاره و زبده شیر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نطفه، به شیر مخیض تشبیه شده است؛ چون از از گوشت بیرون می آید و از خون تشکیل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اللبن و غيره و قوله ما له تأكيد لقوله ما 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الحجب العمية أي الكثيفة الحاجبة قال الجزري في حديث الصوم فإن عمي عليكم قيل هو من العماء السحاب الرقيق أي حال دونه ما أعمي الأبصار عن رؤيته و فيه من قتل تحت راية عمية قيل هو من فعيلة من العمي الضلالة قوله أجنحة الأرواح هو إما جمع الروح بمعني الرحمة أو الراحة أو جمع الريح بمعني الرحمة أو الغلبة و النصرة و كان يحتمل المنقول منه الدال المهملة جمع دوح و هو جمع دوحة الشجرة العظيمة و الجنبات جمع جنبة بالتحريك و هو من الوادي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في رتاج الرياح الرتاج ككتاب الباب المغلق و لا يناسب المقام إلا بتكلف و يحتمل أن يكون من قولهم رتج البحر أي هاج و كثر ماؤه فغمر كل شي‌ء و يحتمل أن يكون رجاج الرياح من الرج و هو التحريك و التحرك و الاهتزاز و الرجرجة الاضطراب و الهطل تتابع المطر و الصنع بالضم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نبذه الضمير راجع إلي النور و يقال صبا إلي الشي‌ء إذا حن و مال و قوله قائدنا صفة لنبيك و كذا خيرتك و يحتمل أن يكون قائدنا مبتدأ و خيرتك خبره كما أن شاهدنا مبتدأ و أنت خبره و يقال نصب لفلان أي عاداه و له الحرب وضعها و كلما رفع و استقبل به شي‌ء فقد نصب ذكره الفيروزآبادي فيمكن أن يقرأ هنا علي المعلوم و المجهول و يقال طحطح أي كسر و فرق و بدد إهلاكا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ليلة تمه بكسر التاء و فتحها و ضمها أي تمامه قال الجوهري قمر تمام و تمام إذا تم ليلة البدر و ليلة التمام مكسور و هو أطول ليلة في السنة و يقال أبي قائلها إلا تما و تما و تما ثلاث لغات أي تماما و مضي علي قوله لم يرجع منه و الكسر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أي منيعة أي بنية رفيعة حصينة من أبنية الضلالة و ابتذال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روح است و منظور از دو بال آن رحمت و آسایش است و یا جمع ریح به معنای رحمت است و دو بال آن پیروزی و نصرت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ادواح بوده باشد که در مراحل نسخه برداری به این شکل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ادواح جمع و دوحة، به معنای درخت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وزشی در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رتاج الریاح، رتاج بر وزن کتاب، درب بسته شده را گویند و این معنا به سختی مناسب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رتج البحر گرفته شده باشد که یعنی آب دریا زیاد شد و همه چیز را در خود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رجاج الریاح بوده که از رجّ و به معنای تحریک و تحرک و اهتزاز و رجرجه به معنای اضطراب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در شب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تمّة،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و ضم تاء، و به معنای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 تِمام و تَمام، یعنی قرص ماه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لیلة التِمام یعنی بلنترین شب سال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منیعه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 بلند و ایمنی از بناهای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نزدیک بود </w:t>
      </w:r>
      <w:bookmarkStart w:id="266" w:name="pg13964_146215"/>
    </w:p>
    <w:p>
      <w:pPr>
        <w:pStyle w:val="BookText"/>
        <w:rPr/>
      </w:pPr>
      <w:bookmarkEnd w:id="266"/>
      <w:r>
        <w:rPr>
          <w:rFonts w:ascii="Amiri" w:hAnsi="Amiri" w:eastAsia="Amiri" w:cs="Amiri"/>
          <w:color w:val="111111"/>
          <w:sz w:val="28"/>
          <w:sz w:val="28"/>
          <w:szCs w:val="28"/>
          <w:rtl w:val="true"/>
          <w:lang w:bidi="ar-SA"/>
        </w:rPr>
        <w:t>و غيره امتهانه تكاد الأرض أي كانت الأرض تحبهم بحيث تكاد تقبضهم إليها و تهتز بكونهم عليها بحيث يخاف أن تميد بمن عليها فرحا و السخاء ممدود و لعله قصره لرعاية السجع و الندي بالقصر الجود و المطر و البلل و الطود الجبل العظيم و النهي بضم النون جمع نهية و هي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شهد النجوي أي أفضل الأفاضل فإنهم يشهدون النجوي و المشورة أو أفضل من اطلع علي نجوي الخلق و أسرارهم بنور الإمامة قوله عليه السلام و أقام الميل لعله بالتحريك و هو ما كان من الميل و الاعوجاج بحسب الخلقة فهو أوفق لفظا و أبلغ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تناهت يقال تناهي أي بلغ أي بنا اختبر الله الخلق و اطلع علي أحوالهم اطلاعا يوجب الثواب و العقاب أو بنا عرف الخلق ربهم فانتهي معرفتهم إليهم و اعلم أن النسخة كانت سقيمة جدا فصححناها بحسب الإمكان</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22734_3381743652"/>
      <w:bookmarkStart w:id="268" w:name="_Toc122"/>
      <w:bookmarkEnd w:id="267"/>
      <w:r>
        <w:rPr>
          <w:rtl w:val="true"/>
        </w:rPr>
        <w:t xml:space="preserve">باب </w:t>
      </w:r>
      <w:r>
        <w:rPr/>
        <w:t>2</w:t>
      </w:r>
      <w:r>
        <w:rPr>
          <w:rtl w:val="true"/>
        </w:rPr>
        <w:t xml:space="preserve"> </w:t>
      </w:r>
      <w:r>
        <w:rPr>
          <w:rtl w:val="true"/>
        </w:rPr>
        <w:t>أحوال ولادتهم عليهم السلام و انعقاد نطفهم و أحوالهم في الرحم و</w:t>
      </w:r>
      <w:r>
        <w:rPr>
          <w:rtl w:val="true"/>
        </w:rPr>
        <w:t xml:space="preserve">... </w:t>
      </w:r>
      <w:r>
        <w:rPr>
          <w:rtl w:val="true"/>
        </w:rPr>
        <w:t>عند الولادة و بركات ولادتهم صلوات الله عليهم و فيه بعض غرائب علومهم و شئونهم</w:t>
      </w:r>
      <w:r>
        <w:rPr>
          <w:rtl w:val="true"/>
        </w:rPr>
        <w:t>*</w:t>
      </w:r>
      <w:bookmarkEnd w:id="268"/>
    </w:p>
    <w:p>
      <w:pPr>
        <w:pStyle w:val="Heading4"/>
        <w:numPr>
          <w:ilvl w:val="3"/>
          <w:numId w:val="1"/>
        </w:numPr>
        <w:rPr/>
      </w:pPr>
      <w:bookmarkStart w:id="269" w:name="__RefHeading___Toc1022736_3381743652"/>
      <w:bookmarkStart w:id="270" w:name="_Toc123"/>
      <w:bookmarkEnd w:id="269"/>
      <w:r>
        <w:rPr>
          <w:rtl w:val="true"/>
        </w:rPr>
        <w:t>الأخبار</w:t>
      </w:r>
      <w:bookmarkEnd w:id="270"/>
    </w:p>
    <w:p>
      <w:pPr>
        <w:pStyle w:val="Heading5"/>
        <w:numPr>
          <w:ilvl w:val="4"/>
          <w:numId w:val="1"/>
        </w:numPr>
        <w:rPr/>
      </w:pPr>
      <w:bookmarkStart w:id="271" w:name="__RefHeading___Toc1022738_3381743652"/>
      <w:bookmarkStart w:id="272" w:name="_Toc124"/>
      <w:bookmarkEnd w:id="271"/>
      <w:r>
        <w:rPr>
          <w:rtl w:val="true"/>
        </w:rPr>
        <w:t>«</w:t>
      </w:r>
      <w:r>
        <w:rPr/>
        <w:t>1</w:t>
      </w:r>
      <w:r>
        <w:rPr>
          <w:rtl w:val="true"/>
        </w:rPr>
        <w:t>»</w:t>
      </w:r>
      <w:bookmarkEnd w:id="272"/>
    </w:p>
    <w:p>
      <w:pPr>
        <w:pStyle w:val="BookText"/>
        <w:rPr/>
      </w:pPr>
      <w:r>
        <w:rPr>
          <w:rFonts w:ascii="Amiri" w:hAnsi="Amiri" w:eastAsia="Amiri" w:cs="Amiri"/>
          <w:color w:val="111111"/>
          <w:sz w:val="28"/>
          <w:sz w:val="28"/>
          <w:szCs w:val="28"/>
          <w:rtl w:val="true"/>
          <w:lang w:bidi="ar-SA"/>
        </w:rPr>
        <w:t xml:space="preserve">ما، الأمالي للشيخ الطوسي الْمُفِيدُ عَنِ ابْنِ قُولَوَيْهِ عَنْ أَبِيهِ عَنْ سَعْدٍ عَنِ ابْنِ عِيسَي عَنْ مُوسَي بْنِ طَلْحَةَ عَنْ عَلِيِّ بْنِ أَبِي حَمْزَةَ عَنْ أَبِي بَصِيرٍ قَالَ سَمِعْتُ أَبَا عَبْدِ اللَّهِ عليه السلام يَقُولُ إِنَّ فِي اللَّيْلَةِ الَّتِي يُولَدُ فِيهَا الْإِمَامُ لَا يُولَدُ فِيهَا مَوْلُودٌ إِلَّا كَانَ مُؤْمِناً وَ إِنْ وُلِدَ فِي أَرْضِ الشِّرْكِ نَقَلَهُ اللَّهُ إِلَي الْإِيمَانِ بِبَرَكَةِ الْإِمَامِ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022740_3381743652"/>
      <w:bookmarkStart w:id="274" w:name="_Toc125"/>
      <w:bookmarkEnd w:id="273"/>
      <w:r>
        <w:rPr>
          <w:rtl w:val="true"/>
        </w:rPr>
        <w:t>«</w:t>
      </w:r>
      <w:r>
        <w:rPr/>
        <w:t>2</w:t>
      </w:r>
      <w:r>
        <w:rPr>
          <w:rtl w:val="true"/>
        </w:rPr>
        <w:t>»</w:t>
      </w:r>
      <w:bookmarkEnd w:id="274"/>
    </w:p>
    <w:p>
      <w:pPr>
        <w:pStyle w:val="BookText"/>
        <w:rPr/>
      </w:pPr>
      <w:r>
        <w:rPr>
          <w:rFonts w:ascii="Amiri" w:hAnsi="Amiri" w:eastAsia="Amiri" w:cs="Amiri"/>
          <w:color w:val="111111"/>
          <w:sz w:val="28"/>
          <w:sz w:val="28"/>
          <w:szCs w:val="28"/>
          <w:rtl w:val="true"/>
          <w:lang w:bidi="ar-SA"/>
        </w:rPr>
        <w:t>فس، تفسير القمي أَبِي عَنِ ابْنِ أَبِي عُمَيْرٍ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الْإِمَامَ فِي بَطْنِ أُمِّهِ يَكْتُبُ عَلَي عَضُدِهِ الْأَيْمَنِ وَ تَمَّتْ كَلِمَةُ رَبِّكَ صِدْقاً</w:t>
      </w:r>
    </w:p>
    <w:p>
      <w:pPr>
        <w:pStyle w:val="BookText"/>
        <w:rPr/>
      </w:pPr>
      <w:r>
        <w:rPr>
          <w:rFonts w:ascii="IRNazanin" w:hAnsi="IRNazanin" w:eastAsia="IRNazanin"/>
          <w:color w:val="111111"/>
          <w:sz w:val="28"/>
          <w:sz w:val="28"/>
          <w:szCs w:val="28"/>
          <w:rtl w:val="true"/>
          <w:lang w:bidi="fa-IR"/>
        </w:rPr>
        <w:t>آن ها را در برگیرد یعنی به قدری آن ها را دوست داشت، می خواست آن ها را در خود بکشد و به جهت وجود ایشان بر رویش طوری از روی شادی خود را تکان دهد که اهل زمین به هراس بیافتند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فضل ترین فضیلت داران که نجوی و مشورت را مشاهده می کنند، یا بهترین کسی که بر نجوا و اسرار مردمان، به سبب نور امامت،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مردم به او منتهی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مردم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ما خداوند مردم را به بوته آزمایش نهاده و بر احوال آن ها برای دادن پاداش و کیفر مطلع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معنا این است که به وسیله ما مردمان پروردگارشان را می شناسند </w:t>
      </w:r>
      <w:r>
        <w:rPr>
          <w:rFonts w:eastAsia="IRNazanin" w:cs="IRNazanin"/>
          <w:color w:val="111111"/>
          <w:sz w:val="28"/>
          <w:szCs w:val="28"/>
          <w:rtl w:val="true"/>
          <w:lang w:bidi="fa-IR"/>
        </w:rPr>
        <w:t>.</w:t>
      </w:r>
    </w:p>
    <w:p>
      <w:pPr>
        <w:pStyle w:val="Heading3"/>
        <w:numPr>
          <w:ilvl w:val="2"/>
          <w:numId w:val="1"/>
        </w:numPr>
        <w:rPr/>
      </w:pPr>
      <w:bookmarkStart w:id="275" w:name="__RefHeading___Toc1022742_3381743652"/>
      <w:bookmarkStart w:id="276" w:name="_Toc126"/>
      <w:bookmarkEnd w:id="275"/>
      <w:r>
        <w:rPr>
          <w:rtl w:val="true"/>
        </w:rPr>
        <w:t xml:space="preserve">باب دوم </w:t>
      </w:r>
      <w:r>
        <w:rPr>
          <w:rtl w:val="true"/>
        </w:rPr>
        <w:t xml:space="preserve">: </w:t>
      </w:r>
      <w:r>
        <w:rPr>
          <w:rtl w:val="true"/>
        </w:rPr>
        <w:t>ولادت ائمه علیهم اسلام و انعقاد نطفه ایشان و احوال آن ها در رحم و هنگام ولادت و برکت‌های ولادت آن ها و برخی از شؤون و علوم شگرف ایشان</w:t>
      </w:r>
      <w:bookmarkEnd w:id="276"/>
    </w:p>
    <w:p>
      <w:pPr>
        <w:pStyle w:val="Heading4"/>
        <w:numPr>
          <w:ilvl w:val="3"/>
          <w:numId w:val="1"/>
        </w:numPr>
        <w:rPr/>
      </w:pPr>
      <w:bookmarkStart w:id="277" w:name="__RefHeading___Toc1022744_3381743652"/>
      <w:bookmarkStart w:id="278" w:name="_Toc127"/>
      <w:bookmarkEnd w:id="277"/>
      <w:r>
        <w:rPr>
          <w:rtl w:val="true"/>
        </w:rPr>
        <w:t>روایات</w:t>
      </w:r>
      <w:bookmarkEnd w:id="278"/>
    </w:p>
    <w:p>
      <w:pPr>
        <w:pStyle w:val="Heading5"/>
        <w:numPr>
          <w:ilvl w:val="4"/>
          <w:numId w:val="1"/>
        </w:numPr>
        <w:rPr/>
      </w:pPr>
      <w:bookmarkStart w:id="279" w:name="__RefHeading___Toc1022746_3381743652"/>
      <w:bookmarkStart w:id="280" w:name="_Toc128"/>
      <w:bookmarkEnd w:id="279"/>
      <w:r>
        <w:rPr>
          <w:rtl w:val="true"/>
        </w:rPr>
        <w:t xml:space="preserve">روایت </w:t>
      </w:r>
      <w:r>
        <w:rPr/>
        <w:t>1</w:t>
      </w:r>
      <w:bookmarkEnd w:id="280"/>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از حضرت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امام متولد می‌شود هیچ فرزندی متولد نخواهد شد مگر این که مؤمن باشد و اگر هم در بلاد کفر متولد شود، خداوند به برکت امام او را به ایمان رهبری می کند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281" w:name="__RefHeading___Toc1022748_3381743652"/>
      <w:bookmarkStart w:id="282" w:name="_Toc129"/>
      <w:bookmarkEnd w:id="281"/>
      <w:r>
        <w:rPr>
          <w:rtl w:val="true"/>
        </w:rPr>
        <w:t xml:space="preserve">روایت </w:t>
      </w:r>
      <w:r>
        <w:rPr/>
        <w:t>2</w:t>
      </w:r>
      <w:bookmarkEnd w:id="2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مسکان از حضرت صادق علیه السّلام نقل کرده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خداوند امام را در رحم مادر می‌آفریند بر بازوی راست او نوشته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تَمَّتْ کَلِمَةُ رَبِّکَ صِدْقاً </w:t>
      </w:r>
      <w:bookmarkStart w:id="283" w:name="pg13964_146216"/>
    </w:p>
    <w:p>
      <w:pPr>
        <w:pStyle w:val="BookText"/>
        <w:rPr/>
      </w:pPr>
      <w:bookmarkEnd w:id="283"/>
      <w:r>
        <w:rPr>
          <w:rFonts w:ascii="Amiri" w:hAnsi="Amiri" w:eastAsia="Amiri" w:cs="Amiri"/>
          <w:color w:val="111111"/>
          <w:sz w:val="28"/>
          <w:sz w:val="28"/>
          <w:szCs w:val="28"/>
          <w:rtl w:val="true"/>
          <w:lang w:bidi="ar-SA"/>
        </w:rPr>
        <w:t>وَ عَدْلًا لا مُبَدِّلَ لِكَلِماتِهِ وَ هُوَ السَّمِيعُ الْعَلِيمُ</w:t>
      </w:r>
    </w:p>
    <w:p>
      <w:pPr>
        <w:pStyle w:val="Heading5"/>
        <w:numPr>
          <w:ilvl w:val="4"/>
          <w:numId w:val="1"/>
        </w:numPr>
        <w:rPr/>
      </w:pPr>
      <w:bookmarkStart w:id="284" w:name="__RefHeading___Toc1022750_3381743652"/>
      <w:bookmarkStart w:id="285" w:name="_Toc130"/>
      <w:bookmarkEnd w:id="284"/>
      <w:r>
        <w:rPr>
          <w:rtl w:val="true"/>
        </w:rPr>
        <w:t>«</w:t>
      </w:r>
      <w:r>
        <w:rPr/>
        <w:t>3</w:t>
      </w:r>
      <w:r>
        <w:rPr>
          <w:rtl w:val="true"/>
        </w:rPr>
        <w:t>»</w:t>
      </w:r>
      <w:bookmarkEnd w:id="285"/>
    </w:p>
    <w:p>
      <w:pPr>
        <w:pStyle w:val="BookText"/>
        <w:rPr/>
      </w:pPr>
      <w:r>
        <w:rPr>
          <w:rFonts w:ascii="Amiri" w:hAnsi="Amiri" w:eastAsia="Amiri" w:cs="Amiri"/>
          <w:color w:val="111111"/>
          <w:sz w:val="28"/>
          <w:sz w:val="28"/>
          <w:szCs w:val="28"/>
          <w:rtl w:val="true"/>
          <w:lang w:bidi="ar-SA"/>
        </w:rPr>
        <w:t xml:space="preserve">وَ حَدَّثَنِي أَبِي عَنْ حُمَيْدِ بْنِ شُعَيْبٍ عَنِ الْحَسَنِ بْنِ رَاشِدٍ قَالَ قَالَ أَبُو عَبْدِ اللَّهِ عليه السلام إِنَّ اللَّهَ إِذَا أَحَبَّ أَنْ يَخْلُقَ </w:t>
      </w:r>
      <w:r>
        <w:rPr>
          <w:rStyle w:val="FootnoteAnchor"/>
          <w:rtl w:val="true"/>
        </w:rPr>
        <w:footnoteReference w:id="205"/>
      </w:r>
      <w:r>
        <w:rPr>
          <w:rFonts w:ascii="Amiri" w:hAnsi="Amiri" w:eastAsia="Amiri" w:cs="Amiri"/>
          <w:color w:val="111111"/>
          <w:sz w:val="28"/>
          <w:sz w:val="28"/>
          <w:szCs w:val="28"/>
          <w:rtl w:val="true"/>
          <w:lang w:bidi="ar-SA"/>
        </w:rPr>
        <w:t xml:space="preserve">الْإِمَامَ أَخَذَ شَرْبَةً مِنْ تَحْتِ الْعَرْشِ فَأَعْطَاهَا مَلَكاً فَسَقَاهَا إِيَّاهَا </w:t>
      </w:r>
      <w:r>
        <w:rPr>
          <w:rStyle w:val="FootnoteAnchor"/>
          <w:rtl w:val="true"/>
        </w:rPr>
        <w:footnoteReference w:id="206"/>
      </w:r>
      <w:r>
        <w:rPr>
          <w:rFonts w:ascii="Amiri" w:hAnsi="Amiri" w:eastAsia="Amiri" w:cs="Amiri"/>
          <w:color w:val="111111"/>
          <w:sz w:val="28"/>
          <w:sz w:val="28"/>
          <w:szCs w:val="28"/>
          <w:rtl w:val="true"/>
          <w:lang w:bidi="ar-SA"/>
        </w:rPr>
        <w:t xml:space="preserve">فَمِنْ ذَلِكَ يَخْلُقُ الْإِمَامَ فَإِذَا وُلِدَ بَعَثَ اللَّهُ ذَلِكَ الْمَلَكَ إِلَي الْإِمَامِ فَكَتَبَ </w:t>
      </w:r>
      <w:r>
        <w:rPr>
          <w:rStyle w:val="FootnoteAnchor"/>
          <w:rtl w:val="true"/>
        </w:rPr>
        <w:footnoteReference w:id="207"/>
      </w:r>
      <w:r>
        <w:rPr>
          <w:rFonts w:ascii="Amiri" w:hAnsi="Amiri" w:eastAsia="Amiri" w:cs="Amiri"/>
          <w:color w:val="111111"/>
          <w:sz w:val="28"/>
          <w:sz w:val="28"/>
          <w:szCs w:val="28"/>
          <w:rtl w:val="true"/>
          <w:lang w:bidi="ar-SA"/>
        </w:rPr>
        <w:t xml:space="preserve">بَيْنَ عَيْنَيْهِ وَ تَمَّتْ كَلِمَةُ رَبِّكَ صِدْقاً وَ عَدْلًا لا مُبَدِّلَ لِكَلِماتِهِ وَ هُوَ السَّمِيعُ الْعَلِيمُ فَإِذَا مَضَي ذَلِكَ الْإِمَامُ الَّذِي قَبْلَهُ رَفَعَ لَهُ مَنَاراً يُبْصِرُ بِهِ أَعْمَالَ الْعِبَادِ فَلِذَلِكَ يَحْتَجُّ بِهِ عَلَي خَلْقِهِ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022752_3381743652"/>
      <w:bookmarkStart w:id="287" w:name="_Toc131"/>
      <w:bookmarkEnd w:id="286"/>
      <w:r>
        <w:rPr>
          <w:rtl w:val="true"/>
        </w:rPr>
        <w:t>بيان</w:t>
      </w:r>
      <w:bookmarkEnd w:id="287"/>
    </w:p>
    <w:p>
      <w:pPr>
        <w:pStyle w:val="BookText"/>
        <w:rPr/>
      </w:pPr>
      <w:r>
        <w:rPr>
          <w:rFonts w:ascii="Amiri" w:hAnsi="Amiri" w:eastAsia="Amiri" w:cs="Amiri"/>
          <w:color w:val="111111"/>
          <w:sz w:val="28"/>
          <w:sz w:val="28"/>
          <w:szCs w:val="28"/>
          <w:rtl w:val="true"/>
          <w:lang w:bidi="ar-SA"/>
        </w:rPr>
        <w:t>قوله عليه السلام إياها أي أُم الإمام عليه السلام و في بعض النسخ إياه كما في الكافي و في بعضها أباه بالموحدة و مفادهما واحد قوله فلذلك في بعض النسخ فبذلك أي يرفع المنار حيث يطلعه علي أعمالهم فيصير شاهدا عليهم يحتج به يوم القيامة عليهم و في الكافي و فيما سيأتي و بهذا يحتج الله علي خلقه أي بمثل هذا الرجل المتصف بتلك الأوصاف يحتج الله علي خلقه و يوجب علي الناس طاعته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022754_3381743652"/>
      <w:bookmarkStart w:id="289" w:name="_Toc132"/>
      <w:bookmarkEnd w:id="288"/>
      <w:r>
        <w:rPr>
          <w:rtl w:val="true"/>
        </w:rPr>
        <w:t>«</w:t>
      </w:r>
      <w:r>
        <w:rPr/>
        <w:t>4</w:t>
      </w:r>
      <w:r>
        <w:rPr>
          <w:rtl w:val="true"/>
        </w:rPr>
        <w:t>»</w:t>
      </w:r>
      <w:bookmarkEnd w:id="289"/>
    </w:p>
    <w:p>
      <w:pPr>
        <w:pStyle w:val="BookText"/>
        <w:rPr/>
      </w:pPr>
      <w:r>
        <w:rPr>
          <w:rFonts w:ascii="Amiri" w:hAnsi="Amiri" w:eastAsia="Amiri" w:cs="Amiri"/>
          <w:color w:val="111111"/>
          <w:sz w:val="28"/>
          <w:sz w:val="28"/>
          <w:szCs w:val="28"/>
          <w:rtl w:val="true"/>
          <w:lang w:bidi="ar-SA"/>
        </w:rPr>
        <w:t>ير، بصائر الدرجات عَبَّادُ بْنُ سُلَيْمَانَ عَنْ مُحَمَّدِ بْنِ سُلَيْمَانَ الدَّيْلَمِيِّ عَنْ أَبِيهِ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نُطْفَةَ الْإِمَامِ مِنَ الْجَنَّةِ وَ إِذَا وَقَعَ مِنْ بَطْنِ أُمِّهِ إِلَي الْأَرْضِ وَقَعَ وَ هُوَ وَاضِعٌ يَدَهُ إِلَي الْأَرْضِ رَافِعٌ رَأْسَهُ إِلَي السَّمَاءِ قُلْتُ جُعِلْتُ فِدَاكَ وَ لِمَ ذَاكَ قَالَ عليه السلام لِأَنَّ مُنَادِياً يُنَادِيهِ مِنْ جَوِّ السَّمَاءِ مِنْ بُطْنَانِ الْعَرْشِ مِنَ الْأُفُقِ الْأَعْلَي يَا فُلَانَ بْنَ فُلَانٍ اثْبُتْ فَإِنَّكَ صَفْوَتِي مِنْ خَلْقِي وَ عَيْبَةُ عِلْمِي وَ لَكَ وَ لِمَنْ تَوَلَّاكَ أَوْجَبْتُ رَحْمَتِي وَ مَنَحْتُ جِنَانِي وَ أُحِلُّكَ جِوَارِي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عِزَّتِي وَ جَلَالِي لَأُصْلِيَنَّ مَنْ عَادَاكَ أَشَدَّ عَذَابِي وَ إِنْ أَوْسَعْتُ عَلَيْهِمْ فِي دُنْيَايَ مِنْ سَعَةِ رِزْقِي قَالَ فَإِذَا انْقَضَي صَوْتُ الْمُنَادِي أَجَابَهُ هُوَ شَهِدَ اللَّهُ أَنَّهُ لا</w:t>
      </w:r>
    </w:p>
    <w:p>
      <w:pPr>
        <w:pStyle w:val="BookText"/>
        <w:rPr/>
      </w:pPr>
      <w:r>
        <w:rPr>
          <w:rFonts w:ascii="Amiri" w:hAnsi="Amiri" w:eastAsia="Amiri" w:cs="Amiri"/>
          <w:color w:val="111111"/>
          <w:sz w:val="28"/>
          <w:sz w:val="28"/>
          <w:szCs w:val="28"/>
          <w:rtl w:val="true"/>
          <w:lang w:bidi="ar-SA"/>
        </w:rPr>
        <w:t>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w:t>
      </w:r>
    </w:p>
    <w:p>
      <w:pPr>
        <w:pStyle w:val="Heading5"/>
        <w:numPr>
          <w:ilvl w:val="4"/>
          <w:numId w:val="1"/>
        </w:numPr>
        <w:rPr/>
      </w:pPr>
      <w:bookmarkStart w:id="290" w:name="__RefHeading___Toc1022756_3381743652"/>
      <w:bookmarkStart w:id="291" w:name="_Toc133"/>
      <w:bookmarkEnd w:id="290"/>
      <w:r>
        <w:rPr>
          <w:rtl w:val="true"/>
        </w:rPr>
        <w:t xml:space="preserve">روایت </w:t>
      </w:r>
      <w:r>
        <w:rPr/>
        <w:t>3</w:t>
      </w:r>
      <w:bookmarkEnd w:id="291"/>
    </w:p>
    <w:p>
      <w:pPr>
        <w:pStyle w:val="BookText"/>
        <w:rPr/>
      </w:pPr>
      <w:r>
        <w:rPr>
          <w:rFonts w:ascii="IRNazanin" w:hAnsi="IRNazanin" w:eastAsia="IRNazanin"/>
          <w:color w:val="111111"/>
          <w:sz w:val="28"/>
          <w:sz w:val="28"/>
          <w:szCs w:val="28"/>
          <w:rtl w:val="true"/>
          <w:lang w:bidi="fa-IR"/>
        </w:rPr>
        <w:t>حسن بن راشد نقل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امام را بیافریند شربتی از زیر عرش بر می گیرد و به فرشته‌ای می دهد تا به مادر او بخوراند</w:t>
      </w:r>
      <w:r>
        <w:rPr>
          <w:rStyle w:val="FootnoteAnchor"/>
          <w:rtl w:val="true"/>
        </w:rPr>
        <w:footnoteReference w:id="210"/>
      </w:r>
      <w:r>
        <w:rPr>
          <w:rFonts w:ascii="IRNazanin" w:hAnsi="IRNazanin" w:eastAsia="IRNazanin"/>
          <w:color w:val="111111"/>
          <w:sz w:val="28"/>
          <w:sz w:val="28"/>
          <w:szCs w:val="28"/>
          <w:rtl w:val="true"/>
          <w:lang w:bidi="fa-IR"/>
        </w:rPr>
        <w:t>و امام از آن شربت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خداوند همان فرشته را می فرستد و تا در پیشانی امام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امام قبلی از دنیا برود برایش ستونی می افرازد که اعمال بندگان را ببیند و از همین طریق، خداوند خلقش احتجاج می کند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92" w:name="__RefHeading___Toc1022758_3381743652"/>
      <w:bookmarkStart w:id="293" w:name="_Toc134"/>
      <w:bookmarkEnd w:id="292"/>
      <w:r>
        <w:rPr>
          <w:rtl w:val="true"/>
        </w:rPr>
        <w:t>توضیح</w:t>
      </w:r>
      <w:bookmarkEnd w:id="293"/>
    </w:p>
    <w:p>
      <w:pPr>
        <w:pStyle w:val="BookText"/>
        <w:rPr/>
      </w:pPr>
      <w:r>
        <w:rPr>
          <w:rFonts w:ascii="IRNazanin" w:hAnsi="IRNazanin" w:eastAsia="IRNazanin"/>
          <w:color w:val="111111"/>
          <w:sz w:val="28"/>
          <w:sz w:val="28"/>
          <w:szCs w:val="28"/>
          <w:rtl w:val="true"/>
          <w:lang w:bidi="fa-IR"/>
        </w:rPr>
        <w:t>یعنی در آن محل رفیع می برد تا اعمال بندگان را دیده به عنوان شاهد در روز قیامت بر اعمالشان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و نیز احادیث بعدی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خداوند بر مردم احتجاج می کند؛ یعنی با مردی که چنین اوصافی دارد خداوند حجت را بر خلق تمام کرده و اطاعت خویش را بر آن ها واجب می کند</w:t>
      </w:r>
      <w:r>
        <w:rPr>
          <w:rFonts w:eastAsia="IRNazanin" w:cs="IRNazanin"/>
          <w:color w:val="111111"/>
          <w:sz w:val="28"/>
          <w:szCs w:val="28"/>
          <w:rtl w:val="true"/>
          <w:lang w:bidi="fa-IR"/>
        </w:rPr>
        <w:t>.</w:t>
      </w:r>
    </w:p>
    <w:p>
      <w:pPr>
        <w:pStyle w:val="Heading5"/>
        <w:numPr>
          <w:ilvl w:val="4"/>
          <w:numId w:val="1"/>
        </w:numPr>
        <w:rPr/>
      </w:pPr>
      <w:bookmarkStart w:id="294" w:name="__RefHeading___Toc1022760_3381743652"/>
      <w:bookmarkStart w:id="295" w:name="_Toc135"/>
      <w:bookmarkEnd w:id="294"/>
      <w:r>
        <w:rPr>
          <w:rtl w:val="true"/>
        </w:rPr>
        <w:t xml:space="preserve">روایت </w:t>
      </w:r>
      <w:r>
        <w:rPr/>
        <w:t>4</w:t>
      </w:r>
      <w:bookmarkEnd w:id="29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از حضرت صادق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امام از بهشت است و وقتی از شکم مادرش به زمین گذاشته می شود دست بر زمین می گذارد و سر به آسمان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چرا چنین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منادی از آسمان، از بطن عرش و افق اعلی فریاد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 که تو برگزیده‌ی من از میان خلقی و گنجینه‌ی دانشم هستی، رحمت خود را برای تو و کسی که تو را دوست داشته باشد لازم گردانیم و بهشت را به تو بخشیدم و همسایگی خویش را بر تو حلال می‌کنم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و جلالم سوگند هر که تو را دشمن بدارد گرفتار بدترین عذاب خود می کنم، گر چه در دنیا رزق خود را بر آن ها وسعت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منادی پایان می‌یابد امام او را چنین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w:t>
      </w:r>
      <w:bookmarkStart w:id="296" w:name="pg13964_146217"/>
    </w:p>
    <w:p>
      <w:pPr>
        <w:pStyle w:val="BookText"/>
        <w:rPr/>
      </w:pPr>
      <w:bookmarkEnd w:id="296"/>
      <w:r>
        <w:rPr>
          <w:rFonts w:ascii="Amiri" w:hAnsi="Amiri" w:eastAsia="Amiri" w:cs="Amiri"/>
          <w:color w:val="111111"/>
          <w:sz w:val="28"/>
          <w:sz w:val="28"/>
          <w:szCs w:val="28"/>
          <w:rtl w:val="true"/>
          <w:lang w:bidi="ar-SA"/>
        </w:rPr>
        <w:t xml:space="preserve">إِلهَ إِلَّا هُوَ وَ الْمَلائِكَةُ وَ أُولُوا الْعِلْمِ قائِماً بِالْقِسْطِ لا إِلهَ إِلَّا هُوَ الْعَزِيزُ الْحَكِيمُ فَإِذَا قَالَهَا أَعْطَاهُ اللَّهُ الْعِلْمَ الْأَوَّلَ وَ الْعِلْمَ الْآخِرَ وَ اسْتَحَقَّ زِيَادَةَ الرُّوحِ فِي لَيْلَةِ الْقَدْرِ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022762_3381743652"/>
      <w:bookmarkStart w:id="298" w:name="_Toc136"/>
      <w:bookmarkEnd w:id="297"/>
      <w:r>
        <w:rPr>
          <w:rtl w:val="true"/>
        </w:rPr>
        <w:t>بيان</w:t>
      </w:r>
      <w:bookmarkEnd w:id="298"/>
    </w:p>
    <w:p>
      <w:pPr>
        <w:pStyle w:val="BookText"/>
        <w:rPr/>
      </w:pPr>
      <w:r>
        <w:rPr>
          <w:rFonts w:ascii="Amiri" w:hAnsi="Amiri" w:eastAsia="Amiri" w:cs="Amiri"/>
          <w:color w:val="111111"/>
          <w:sz w:val="28"/>
          <w:sz w:val="28"/>
          <w:szCs w:val="28"/>
          <w:rtl w:val="true"/>
          <w:lang w:bidi="ar-SA"/>
        </w:rPr>
        <w:t>قال الجزري فيه ينادي مناد من بطنان العرش أي من وسطه و قيل من أصله و قيل البطنان جمع بطن و هو الغامض من الأرض يريد من دواخل العرش أقول لعل المراد بالعلم الأول علوم الأنبياء و الأوصياء السابقين و بالعلم الآخر علوم خاتم الأنبياء أو بالأول العلم بأحوال المبدإ و أسرار التوحيد و علم ما مضي و ما هو كائن في النشأة الأولي و الشرائع و الأحكام و بالآخر العلم بأحوال المعاد و الجنة و النار و ما بعد الموت من أحوال البرزخ و غير ذلك و الأول أظهر</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022764_3381743652"/>
      <w:bookmarkStart w:id="300" w:name="_Toc137"/>
      <w:bookmarkEnd w:id="299"/>
      <w:r>
        <w:rPr>
          <w:rtl w:val="true"/>
        </w:rPr>
        <w:t>«</w:t>
      </w:r>
      <w:r>
        <w:rPr/>
        <w:t>5</w:t>
      </w:r>
      <w:r>
        <w:rPr>
          <w:rtl w:val="true"/>
        </w:rPr>
        <w:t>»</w:t>
      </w:r>
      <w:bookmarkEnd w:id="300"/>
    </w:p>
    <w:p>
      <w:pPr>
        <w:pStyle w:val="BookText"/>
        <w:rPr/>
      </w:pPr>
      <w:r>
        <w:rPr>
          <w:rFonts w:ascii="Amiri" w:hAnsi="Amiri" w:eastAsia="Amiri" w:cs="Amiri"/>
          <w:color w:val="111111"/>
          <w:sz w:val="28"/>
          <w:sz w:val="28"/>
          <w:szCs w:val="28"/>
          <w:rtl w:val="true"/>
          <w:lang w:bidi="ar-SA"/>
        </w:rPr>
        <w:t xml:space="preserve">ير، بصائر الدرجات مُحَمَّدُ بْنُ الْحُسَيْنِ عَنْ أَبِي دَاوُدَ الْمُسْتَرِقِّ عَنْ مُحَمَّدِ بْنِ مَرْوَانَ عَنْ أَبِي عَبْدِ اللَّهِ عليه السلام قَالَ سَمِعْتُهُ يَقُولُ إِنَّ اللَّهَ إِذَا أَرَادَ أَنْ يَخْلُقَ الْإِمَامَ أَنْزَلَ قَطْرَةً مِنْ مَاءِ الْمُزْنِ فَيَقَعُ عَلَي كُلِّ شَجَرَةٍ فَيَأْكُلُ مِنْهُ ثُمَّ يُوَاقِعُ فَيَخْلُقُ اللَّهُ مِنْهُ الْإِمَامَ فَيَسْمَعُ الصَّوْتَ فِي بَطْنِ أُمِّهِ فَإِذَا وَقَعَ عَلَي الْأَرْضِ رُفِعَ لَهُ مَنَارٌ مِنْ نُورٍ يَرَي أَعْمَالَ الْعِبَادِ فَإِذَا تَرَعْرَعَ كُتِبَ عَلَي عَضُدِهِ الْأَيْمَنِ وَ تَمَّتْ كَلِمَةُ رَبِّكَ صِدْقاً وَ عَدْلًا لا مُبَدِّلَ لِكَلِماتِهِ وَ هُوَ السَّمِيعُ الْعَلِيمُ </w:t>
      </w:r>
      <w:r>
        <w:rPr>
          <w:rStyle w:val="FootnoteAnchor"/>
          <w:rtl w:val="true"/>
        </w:rPr>
        <w:footnoteReference w:id="214"/>
      </w:r>
    </w:p>
    <w:p>
      <w:pPr>
        <w:pStyle w:val="Heading5"/>
        <w:numPr>
          <w:ilvl w:val="4"/>
          <w:numId w:val="1"/>
        </w:numPr>
        <w:rPr/>
      </w:pPr>
      <w:bookmarkStart w:id="301" w:name="__RefHeading___Toc1022766_3381743652"/>
      <w:bookmarkStart w:id="302" w:name="_Toc138"/>
      <w:bookmarkEnd w:id="301"/>
      <w:r>
        <w:rPr>
          <w:rtl w:val="true"/>
        </w:rPr>
        <w:t>بيان</w:t>
      </w:r>
      <w:bookmarkEnd w:id="302"/>
    </w:p>
    <w:p>
      <w:pPr>
        <w:pStyle w:val="BookText"/>
        <w:rPr/>
      </w:pPr>
      <w:r>
        <w:rPr>
          <w:rFonts w:ascii="Amiri" w:hAnsi="Amiri" w:eastAsia="Amiri" w:cs="Amiri"/>
          <w:color w:val="111111"/>
          <w:sz w:val="28"/>
          <w:sz w:val="28"/>
          <w:szCs w:val="28"/>
          <w:rtl w:val="true"/>
          <w:lang w:bidi="ar-SA"/>
        </w:rPr>
        <w:t>الأكثر فسروا المزن بالسحاب أو أبيضه أو ذي الماء و يظهر من الأخبار أنه اسم للماء الذي تحت العرش</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022768_3381743652"/>
      <w:bookmarkStart w:id="304" w:name="_Toc139"/>
      <w:bookmarkEnd w:id="303"/>
      <w:r>
        <w:rPr>
          <w:rtl w:val="true"/>
        </w:rPr>
        <w:t>«</w:t>
      </w:r>
      <w:r>
        <w:rPr/>
        <w:t>6</w:t>
      </w:r>
      <w:r>
        <w:rPr>
          <w:rtl w:val="true"/>
        </w:rPr>
        <w:t>»</w:t>
      </w:r>
      <w:bookmarkEnd w:id="304"/>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مُحَمَّدِ بْنِ مَرْوَانَ قَالَ قَالَ أَبُو جَعْفَرٍ عليه السلام إِذَا دَخَلَ أَحَدُكُمْ عَلَي الْإِمَامِ فَلْيَنْظُرْ مَا يَتَكَلَّمُ بِهِ فَإِنَّ الْإِمَامَ يَسْمَعُ الْكَلَامَ فِي بَطْنِ أُمِّهِ فَإِذَا هِيَ وَضَعَتْهُ سَطَعَ لَهَا نُورٌ سَاطِعٌ إِلَي السَّمَاءِ وَ سَقَطَ وَ فِي عَضُدِهِ الْأَيْمَنِ مَكْتُوبٌ وَ تَمَّتْ كَلِمَةُ رَبِّكَ صِدْقاً وَ عَدْلًا لا مُبَدِّلَ لِكَلِماتِهِ وَ هُوَ السَّمِيعُ الْعَلِيمُ فَإِذَا هُوَ تَكَلَّمَ رَفَعَ اللَّهُ لَهُ عَمُوداً يُشْرِفُ </w:t>
      </w:r>
      <w:r>
        <w:rPr>
          <w:rStyle w:val="FootnoteAnchor"/>
          <w:rtl w:val="true"/>
        </w:rPr>
        <w:footnoteReference w:id="215"/>
      </w:r>
      <w:r>
        <w:rPr>
          <w:rFonts w:ascii="Amiri" w:hAnsi="Amiri" w:eastAsia="Amiri" w:cs="Amiri"/>
          <w:color w:val="111111"/>
          <w:sz w:val="28"/>
          <w:sz w:val="28"/>
          <w:szCs w:val="28"/>
          <w:rtl w:val="true"/>
          <w:lang w:bidi="ar-SA"/>
        </w:rPr>
        <w:t xml:space="preserve">بِهِ عَلَي أَهْلِ الْأَرْضِ يَعْلَمُ بِهِ أَعْمَالَهُمْ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کلمات را بگوید خداوند به او علم اول و علم آخر را عطا می کند و در شب قدر مستحق زیادت روح می گردد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305" w:name="__RefHeading___Toc1022770_3381743652"/>
      <w:bookmarkStart w:id="306" w:name="_Toc140"/>
      <w:bookmarkEnd w:id="305"/>
      <w:r>
        <w:rPr>
          <w:rtl w:val="true"/>
        </w:rPr>
        <w:t>توضیح</w:t>
      </w:r>
      <w:bookmarkEnd w:id="306"/>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عرش یعنی وسط آن و گفته شده که یعنی ریشه آن و گفته شده مراد اعماق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علم اول، علوم انبیا و اوصیای گذشته و منظور از علم آخر، علوم خاتم الانبیاء باشد، و شاید هم مراد از علم اول، علم به احوال مبدء آفرینش و أسرار توحید و علم به هر آن چه که در این دنیا گذشته و خواهد آمد و علم به شرایع و احکام باشد و مراد از علم آخر، علم به احوال معاد و بهشت و جهنم و اتفاقات بعد از مرگ و احوال برزخ و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ظهور بیشتری دارد</w:t>
      </w:r>
      <w:r>
        <w:rPr>
          <w:rFonts w:eastAsia="IRNazanin" w:cs="IRNazanin"/>
          <w:color w:val="111111"/>
          <w:sz w:val="28"/>
          <w:szCs w:val="28"/>
          <w:rtl w:val="true"/>
          <w:lang w:bidi="fa-IR"/>
        </w:rPr>
        <w:t>.</w:t>
      </w:r>
    </w:p>
    <w:p>
      <w:pPr>
        <w:pStyle w:val="Heading5"/>
        <w:numPr>
          <w:ilvl w:val="4"/>
          <w:numId w:val="1"/>
        </w:numPr>
        <w:rPr/>
      </w:pPr>
      <w:bookmarkStart w:id="307" w:name="__RefHeading___Toc1022772_3381743652"/>
      <w:bookmarkStart w:id="308" w:name="_Toc141"/>
      <w:bookmarkEnd w:id="307"/>
      <w:r>
        <w:rPr>
          <w:rtl w:val="true"/>
        </w:rPr>
        <w:t xml:space="preserve">روایت </w:t>
      </w:r>
      <w:r>
        <w:rPr/>
        <w:t>5</w:t>
      </w:r>
      <w:bookmarkEnd w:id="30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نقل کرده که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امام را بیافریند، قطره‌ای از آب مزن فرو می ریزد که بر هر درختی فرو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 آن را می خورد و بعد با همسر خود همبستر می‌شود و خداوند امام را از آن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شکم مادرش صداها را می شنود و وقتی بر زمین قرار گرفت، مناره‌ای از نور برایش افراشته می‌شود که اعمال بندگان را می‌بیند، و وقتی به حرکت در آمد و رشد کرد، بر بازوی راست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309" w:name="__RefHeading___Toc1022774_3381743652"/>
      <w:bookmarkStart w:id="310" w:name="_Toc142"/>
      <w:bookmarkEnd w:id="309"/>
      <w:r>
        <w:rPr>
          <w:rtl w:val="true"/>
        </w:rPr>
        <w:t>توضیح</w:t>
      </w:r>
      <w:bookmarkEnd w:id="310"/>
    </w:p>
    <w:p>
      <w:pPr>
        <w:pStyle w:val="BookText"/>
        <w:rPr/>
      </w:pPr>
      <w:r>
        <w:rPr>
          <w:rFonts w:ascii="IRNazanin" w:hAnsi="IRNazanin" w:eastAsia="IRNazanin"/>
          <w:color w:val="111111"/>
          <w:sz w:val="28"/>
          <w:sz w:val="28"/>
          <w:szCs w:val="28"/>
          <w:rtl w:val="true"/>
          <w:lang w:bidi="fa-IR"/>
        </w:rPr>
        <w:t xml:space="preserve">بیشتر مفسیرین مزن را به ابر یا ابر سفید ابر باران زا تفسیر کرده اند، و از روایات استفاده می شود که مزن نام آبی است در زیر عرش </w:t>
      </w:r>
      <w:r>
        <w:rPr>
          <w:rFonts w:eastAsia="IRNazanin" w:cs="IRNazanin"/>
          <w:color w:val="111111"/>
          <w:sz w:val="28"/>
          <w:szCs w:val="28"/>
          <w:rtl w:val="true"/>
          <w:lang w:bidi="fa-IR"/>
        </w:rPr>
        <w:t>.</w:t>
      </w:r>
    </w:p>
    <w:p>
      <w:pPr>
        <w:pStyle w:val="Heading5"/>
        <w:numPr>
          <w:ilvl w:val="4"/>
          <w:numId w:val="1"/>
        </w:numPr>
        <w:rPr/>
      </w:pPr>
      <w:bookmarkStart w:id="311" w:name="__RefHeading___Toc1022776_3381743652"/>
      <w:bookmarkStart w:id="312" w:name="_Toc143"/>
      <w:bookmarkEnd w:id="311"/>
      <w:r>
        <w:rPr>
          <w:rtl w:val="true"/>
        </w:rPr>
        <w:t xml:space="preserve">روایت </w:t>
      </w:r>
      <w:r>
        <w:rPr/>
        <w:t>6</w:t>
      </w:r>
      <w:bookmarkEnd w:id="31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روایت کرده،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به خدمت امام می رسد، مراقب باشد که چه می گوید؛ زیرا امام سخن گفتن را حتی وقتی در شکم مادر است هم می شنود و وقتی مادر او را می زاید، نوری به طرف آسمان برایش می درخشد و در حالی که بر بازوی راستش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شروع به سخن گفتن کرد، خداوند برایش ستونی مرتفع می افرازد که با آن مشرف بر اهل زمین می گردد و اعمال بندگان را می داند</w:t>
      </w:r>
      <w:r>
        <w:rPr>
          <w:rFonts w:eastAsia="IRNazanin" w:cs="IRNazanin"/>
          <w:color w:val="111111"/>
          <w:sz w:val="28"/>
          <w:szCs w:val="28"/>
          <w:rtl w:val="true"/>
          <w:lang w:bidi="fa-IR"/>
        </w:rPr>
        <w:t>.</w:t>
      </w:r>
      <w:r>
        <w:rPr>
          <w:rStyle w:val="FootnoteAnchor"/>
          <w:rtl w:val="true"/>
        </w:rPr>
        <w:footnoteReference w:id="222"/>
      </w:r>
      <w:bookmarkStart w:id="313" w:name="pg13964_146218"/>
    </w:p>
    <w:p>
      <w:pPr>
        <w:pStyle w:val="Heading5"/>
        <w:numPr>
          <w:ilvl w:val="4"/>
          <w:numId w:val="1"/>
        </w:numPr>
        <w:rPr/>
      </w:pPr>
      <w:bookmarkStart w:id="314" w:name="__RefHeading___Toc1022778_3381743652"/>
      <w:bookmarkStart w:id="315" w:name="_Toc144"/>
      <w:bookmarkEnd w:id="313"/>
      <w:bookmarkEnd w:id="314"/>
      <w:r>
        <w:rPr>
          <w:rtl w:val="true"/>
        </w:rPr>
        <w:t>«</w:t>
      </w:r>
      <w:r>
        <w:rPr/>
        <w:t>7</w:t>
      </w:r>
      <w:r>
        <w:rPr>
          <w:rtl w:val="true"/>
        </w:rPr>
        <w:t>»</w:t>
      </w:r>
      <w:bookmarkEnd w:id="315"/>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سَيْفِ بْنِ عَمِيرَةَ عَنْ إِسْحَاقَ بْنِ عَمَّارٍ قَالَ قَالَ أَبُو عَبْدِ اللَّهِ عليه السلام الْإِمَامُ يَسْمَعُ الصَّوْتَ فِي بَطْنِ أُمِّهِ فَإِذَا سَقَطَ إِلَي الْأَرْضِ كُتِبَ عَلَي عَضُدِهِ الْأَيْمَنِ وَ تَمَّتْ كَلِمَةُ رَبِّكَ صِدْقاً وَ عَدْلًا لا مُبَدِّلَ لِكَلِماتِهِ وَ هُوَ السَّمِيعُ الْعَلِيمُ فَإِذَا تَرَعْرَعَ نَصَبَ لَهُ عَمُوداً مِنْ نُورٍ مِنَ السَّمَاءِ إِلَي الْأَرْضِ يَرَي بِهِ أَعْمَالَ الْعِبَادِ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022780_3381743652"/>
      <w:bookmarkStart w:id="317" w:name="_Toc145"/>
      <w:bookmarkEnd w:id="316"/>
      <w:r>
        <w:rPr>
          <w:rtl w:val="true"/>
        </w:rPr>
        <w:t>«</w:t>
      </w:r>
      <w:r>
        <w:rPr/>
        <w:t>8</w:t>
      </w:r>
      <w:r>
        <w:rPr>
          <w:rtl w:val="true"/>
        </w:rPr>
        <w:t>»</w:t>
      </w:r>
      <w:bookmarkEnd w:id="317"/>
    </w:p>
    <w:p>
      <w:pPr>
        <w:pStyle w:val="BookText"/>
        <w:rPr/>
      </w:pPr>
      <w:r>
        <w:rPr>
          <w:rFonts w:ascii="Amiri" w:hAnsi="Amiri" w:eastAsia="Amiri" w:cs="Amiri"/>
          <w:color w:val="111111"/>
          <w:sz w:val="28"/>
          <w:sz w:val="28"/>
          <w:szCs w:val="28"/>
          <w:rtl w:val="true"/>
          <w:lang w:bidi="ar-SA"/>
        </w:rPr>
        <w:t>ير، بصائر الدرجات أَحْمَدُ بْنُ مُحَمَّدٍ عَنِ الْحَسَنِ بْنِ مَحْبُوبٍ عَنْ صَالِحِ بْنِ سَهْلٍ الْهَمَدَانِيِّ وَ غَيْرِهِ رَوَاهُ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يَقْبِضَ رُوحَ إِمَامٍ وَ يَخْلُقَ مِنْ بَعْدِهِ إِمَاماً أَنْزَلَ قَطْرَةً مِنْ مَاءٍ تَحْتَ الْعَرْشِ إِلَي الْأَرْضِ فَيُلْقِيهَا عَلَي ثَمَرَةٍ أَوْ عَلَي بَقْلَةٍ فَيَأْكُلُ تِلْكَ الثَّمَرَةَ أَوْ تِلْكَ الْبَقْلَةَ الْإِمَامُ الَّذِي يَخْلُقُ اللَّهُ مِنْهُ نُطْفَةَ الْإِمَامِ الَّذِي يَقُومُ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فَيَخْلُقُ اللَّهُ مِنْ تِلْكَ الْقَطْرَةِ نُطْفَةً فِي الصُّلْبِ ثُمَّ يَصِيرُ إِلَي الرَّحِمِ فَيَمْكُثُ فِيهَا أَرْبَعِينَ لَيْلَةً فَإِذَا مَضَي لَهُ أَرْبَعُونَ لَيْلَةً سَمِعَ الصَّوْتَ فَإِذَا مَضَي لَهُ أَرْبَعَةُ أَشْهُرٍ كُتِبَ عَلَي عَضُدِهِ الْأَيْمَنِ وَ تَمَّتْ كَلِمَةُ رَبِّكَ صِدْقاً وَ عَدْلًا لا مُبَدِّلَ لِكَلِماتِهِ وَ هُوَ السَّمِيعُ الْعَلِيمُ فَإِذَا خَرَجَ إِلَي الْأَرْضِ أُوتِيَ الْحِكْمَةَ وَ زُيِّنَ بِالْعِلْمِ وَ الْوَقَارِ وَ أُلْبِسَ الْهَيْبَةَ وَ جُعِلَ لَهُ مِصْبَاحٌ مِنْ نُورٍ يَعْرِفُ بِهِ الضَّمِيرَ وَ يَرَي بِهِ أَعْمَالَ الْعِبَادِ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مقاتل عن الحسين بن أحمد عن يونس بن ظبيان مثله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ابن أبي نجران عن ابن محبوب عن مقاتل مثله </w:t>
      </w:r>
      <w:r>
        <w:rPr>
          <w:rStyle w:val="FootnoteAnchor"/>
          <w:rtl w:val="true"/>
        </w:rPr>
        <w:footnoteReference w:id="226"/>
      </w:r>
      <w:r>
        <w:rPr>
          <w:rFonts w:ascii="Amiri" w:hAnsi="Amiri" w:eastAsia="Amiri" w:cs="Amiri"/>
          <w:color w:val="111111"/>
          <w:sz w:val="28"/>
          <w:sz w:val="28"/>
          <w:szCs w:val="28"/>
          <w:rtl w:val="true"/>
          <w:lang w:bidi="ar-SA"/>
        </w:rPr>
        <w:t xml:space="preserve">بتغيير ما أوردناه في باب صفات الإمام عليه السلام شي، تفسير العياشي عن يونس مثله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1022782_3381743652"/>
      <w:bookmarkStart w:id="319" w:name="_Toc146"/>
      <w:bookmarkEnd w:id="318"/>
      <w:r>
        <w:rPr>
          <w:rtl w:val="true"/>
        </w:rPr>
        <w:t>«</w:t>
      </w:r>
      <w:r>
        <w:rPr/>
        <w:t>9</w:t>
      </w:r>
      <w:r>
        <w:rPr>
          <w:rtl w:val="true"/>
        </w:rPr>
        <w:t>»</w:t>
      </w:r>
      <w:bookmarkEnd w:id="319"/>
    </w:p>
    <w:p>
      <w:pPr>
        <w:pStyle w:val="BookText"/>
        <w:rPr/>
      </w:pPr>
      <w:r>
        <w:rPr>
          <w:rFonts w:ascii="Amiri" w:hAnsi="Amiri" w:eastAsia="Amiri" w:cs="Amiri"/>
          <w:color w:val="111111"/>
          <w:sz w:val="28"/>
          <w:sz w:val="28"/>
          <w:szCs w:val="28"/>
          <w:rtl w:val="true"/>
          <w:lang w:bidi="ar-SA"/>
        </w:rPr>
        <w:t>ير، بصائر الدرجات مُحَمَّدُ بْنُ الْحُسَيْنِ عَنْ مُوسَي بْنِ سَعْدَانَ عَنْ عَبْدِ اللَّهِ بْنِ الْقَاسِمِ عَنِ الْحَسَنِ بْنِ رَاشِدٍ قَالَ سَمِعْتُ أَبَا عَبْدِ اللَّهِ عليه السلام يَقُولُ إِنَّ اللَّهَ تَبَارَكَ وَ تَعَالَي إِذَا أَحَبَّ أَنْ</w:t>
      </w:r>
    </w:p>
    <w:p>
      <w:pPr>
        <w:pStyle w:val="Heading5"/>
        <w:numPr>
          <w:ilvl w:val="4"/>
          <w:numId w:val="1"/>
        </w:numPr>
        <w:rPr/>
      </w:pPr>
      <w:bookmarkStart w:id="320" w:name="__RefHeading___Toc1022784_3381743652"/>
      <w:bookmarkStart w:id="321" w:name="_Toc147"/>
      <w:bookmarkEnd w:id="320"/>
      <w:r>
        <w:rPr>
          <w:rtl w:val="true"/>
        </w:rPr>
        <w:t xml:space="preserve">روایت </w:t>
      </w:r>
      <w:r>
        <w:rPr/>
        <w:t>7</w:t>
      </w:r>
      <w:bookmarkEnd w:id="3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شکم مادر صداها را می شنود و وقتی به زمین پای گذارد، بر بازوی راست او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 پای خود بایستد، ستونی از نور از زمین به آسمان برایش نصب می شود که اعمال بندگان را با آن می بیند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22" w:name="__RefHeading___Toc1022786_3381743652"/>
      <w:bookmarkStart w:id="323" w:name="_Toc148"/>
      <w:bookmarkEnd w:id="322"/>
      <w:r>
        <w:rPr>
          <w:rtl w:val="true"/>
        </w:rPr>
        <w:t xml:space="preserve">روایت </w:t>
      </w:r>
      <w:r>
        <w:rPr/>
        <w:t>8</w:t>
      </w:r>
      <w:bookmarkEnd w:id="32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امامی را قبض روح کند و امام بعد از او را بیافریند، قطره‌ای از آب زیر عرش فرو می فرستد و آن را بر میوه و یا دانه‌ای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میوه یا دانه می خورد و خداوند از همان قطره نطفه امام بعدی را در صلب او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منتقل به رحم مادر می‌شود و پس از چهل شب، صدا را در رحم مادر می شنود و پس از این که چهار ماه گذشت، بر بازوی راستش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 زمین قرار گیرد به او حکمت داده می‌شود و به علم و وقار آراسته می گردد و هیبت و جلال بر پیکرش پوشانده می شود و برایش چراغی از نور قرار داده می شود که با آن ضمیر مردمان را می‌فهمد و اعمال مردم را می بیند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بصائر الدرجات، با سندی دیگر نیز این روایت را از یونس بن ظبیان نقل کرده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بصائر الدرجات، باز با سندی متفاوت این روایت را نقل کرده که ما آن را در باب صفات امام آورده ایم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تفسیر عیاشی نیز مانند همین روایت را از یونس نقل کرده است</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324" w:name="__RefHeading___Toc1022788_3381743652"/>
      <w:bookmarkStart w:id="325" w:name="_Toc149"/>
      <w:bookmarkEnd w:id="324"/>
      <w:r>
        <w:rPr>
          <w:rtl w:val="true"/>
        </w:rPr>
        <w:t xml:space="preserve">روایت </w:t>
      </w:r>
      <w:r>
        <w:rPr/>
        <w:t>9</w:t>
      </w:r>
      <w:bookmarkEnd w:id="32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نقل کرده، شنیدم که حضرت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تبارک و تعالی دوست داشته باشد </w:t>
      </w:r>
      <w:bookmarkStart w:id="326" w:name="pg13964_146219"/>
    </w:p>
    <w:p>
      <w:pPr>
        <w:pStyle w:val="BookText"/>
        <w:rPr/>
      </w:pPr>
      <w:bookmarkEnd w:id="326"/>
      <w:r>
        <w:rPr>
          <w:rFonts w:ascii="Amiri" w:hAnsi="Amiri" w:eastAsia="Amiri" w:cs="Amiri"/>
          <w:color w:val="111111"/>
          <w:sz w:val="28"/>
          <w:sz w:val="28"/>
          <w:szCs w:val="28"/>
          <w:rtl w:val="true"/>
          <w:lang w:bidi="ar-SA"/>
        </w:rPr>
        <w:t xml:space="preserve">يَخْلُقَ الْإِمَامَ أَمَرَ مَلَكاً أَنْ يَأْخُذَ شَرْبَةً مِنْ مَاءٍ تَحْتَ الْعَرْشِ فَيَسْقِيَهَا إِيَّاهُ فَمِنْ ذَلِكَ يَخْلُقُ الْإِمَامَ وَ يَمْكُثُ أَرْبَعِينَ يَوْماً وَ لَيْلَةً فِي بَطْنِ أُمِّهِ لَا يَسْمَعُ الصَّوْتَ ثُمَّ يَسْمَعُ بَعْدَ ذَلِكَ الْكَلَامَ فَإِذَا وُلِدَ بَعَثَ ذَلِكَ الْمَلَكَ فَيَكْتُبُ بَيْنَ عَيْنَيْهِ وَ تَمَّتْ كَلِمَةُ رَبِّكَ صِدْقاً وَ عَدْلًا لا مُبَدِّلَ لِكَلِماتِهِ وَ هُوَ السَّمِيعُ الْعَلِيمُ فَإِذَا مَضَي الْإِمَامُ الَّذِي كَانَ مِنْ قَبْلِهِ رَفَعَ لِهَذَا مَنَاراً مِنْ نُورٍ يَنْظُرُ بِهِ إِلَي أَعْمَالِ الْخَلَائِقِ فَبِهَذَا يَحْتَجُّ اللَّهُ عَلَي خَلْقِهِ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022790_3381743652"/>
      <w:bookmarkStart w:id="328" w:name="_Toc150"/>
      <w:bookmarkEnd w:id="327"/>
      <w:r>
        <w:rPr>
          <w:rtl w:val="true"/>
        </w:rPr>
        <w:t>«</w:t>
      </w:r>
      <w:r>
        <w:rPr/>
        <w:t>10</w:t>
      </w:r>
      <w:r>
        <w:rPr>
          <w:rtl w:val="true"/>
        </w:rPr>
        <w:t>»</w:t>
      </w:r>
      <w:bookmarkEnd w:id="328"/>
    </w:p>
    <w:p>
      <w:pPr>
        <w:pStyle w:val="BookText"/>
        <w:rPr/>
      </w:pPr>
      <w:r>
        <w:rPr>
          <w:rFonts w:ascii="Amiri" w:hAnsi="Amiri" w:eastAsia="Amiri" w:cs="Amiri"/>
          <w:color w:val="111111"/>
          <w:sz w:val="28"/>
          <w:sz w:val="28"/>
          <w:szCs w:val="28"/>
          <w:rtl w:val="true"/>
          <w:lang w:bidi="ar-SA"/>
        </w:rPr>
        <w:t xml:space="preserve">ير، بصائر الدرجات الْهَيْثَمُ بْنُ أَبِي مَسْرُوقٍ عَنْ مُحَمَّدِ بْنِ فُضَيْلٍ عَنْ مُحَمَّدِ بْنِ مَرْوَانَ قَالَ سَمِعْتُ أَبَا جَعْفَرٍ عليه السلام يَقُولُ إِنَّ الْإِمَامَ مِنَّا يَسْمَعُ الْكَلَامَ فِي بَطْنِ أُمِّهِ فَإِذَا وَقَعَ عَلَي الْأَرْضِ بَعَثَ اللَّهُ مَلَكاً فَكَتَبَ عَلَي عَضُدِهِ </w:t>
      </w:r>
      <w:r>
        <w:rPr>
          <w:rStyle w:val="FootnoteAnchor"/>
          <w:rtl w:val="true"/>
        </w:rPr>
        <w:footnoteReference w:id="236"/>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ثُمَّ يُرْفَعُ لَهُ عَمُودٌ مِنْ نُورٍ يَرَي بِهِ أَعْمَالَ الْعِبَادِ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022792_3381743652"/>
      <w:bookmarkStart w:id="330" w:name="_Toc151"/>
      <w:bookmarkEnd w:id="329"/>
      <w:r>
        <w:rPr>
          <w:rtl w:val="true"/>
        </w:rPr>
        <w:t>«</w:t>
      </w:r>
      <w:r>
        <w:rPr/>
        <w:t>11</w:t>
      </w:r>
      <w:r>
        <w:rPr>
          <w:rtl w:val="true"/>
        </w:rPr>
        <w:t>»</w:t>
      </w:r>
      <w:bookmarkEnd w:id="330"/>
    </w:p>
    <w:p>
      <w:pPr>
        <w:pStyle w:val="BookText"/>
        <w:rPr/>
      </w:pPr>
      <w:r>
        <w:rPr>
          <w:rFonts w:ascii="Amiri" w:hAnsi="Amiri" w:eastAsia="Amiri" w:cs="Amiri"/>
          <w:color w:val="111111"/>
          <w:sz w:val="28"/>
          <w:sz w:val="28"/>
          <w:szCs w:val="28"/>
          <w:rtl w:val="true"/>
          <w:lang w:bidi="ar-SA"/>
        </w:rPr>
        <w:t>ير، بصائر الدرجات أَحْمَدُ بْنُ الْحُسَيْنِ عَنْ أَبِي الْحُسَيْنِ أَحْمَدَ بْنِ الْحُصَيْنِ الْحُصَيْنِيِّ وَ الْمُخْتَارِ بْنِ زِيَادٍ جَمِيعاً عَنْ عَلِيِّ بْنِ أَبِي سُكَيْنَةَ عَنْ بَعْضِ رِجَالِهِ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أُوَدِّعُهُ فَقَالَ اجْلِسْ شِبْهَ الْمُغْضَبِ ثُمَّ قَالَ يَا إِسْحَاقُ كَأَنَّكَ تَرَي أَنَّا مِنْ هَذَا الْخَلْقِ أَ مَا عَلِمْتَ أَنَّ الْإِمَامَ مِنَّا بَعْدَ الْإِمَامِ يَسْمَعُ فِي بَطْنِ أُمِّهِ فَإِذَا وَضَعَتْهُ أُمُّهُ كَتَبَ اللَّهُ عَلَي عَضُدِهِ الْأَيْمَنِ وَ تَمَّتْ كَلِمَةُ رَبِّكَ صِدْقاً وَ عَدْلًا لا مُبَدِّلَ لِكَلِماتِهِ وَ هُوَ السَّمِيعُ الْعَلِيمُ فَإِذَا شَبَّ وَ تَرَعْرَعَ نُصِبَ لَهُ عَمُودٌ مِنَ السَّمَاءِ إِلَي الْأَرْضِ يَنْظُرُ بِهِ إِلَي أَعْمَالِ الْعِبَادِ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022794_3381743652"/>
      <w:bookmarkStart w:id="332" w:name="_Toc152"/>
      <w:bookmarkEnd w:id="331"/>
      <w:r>
        <w:rPr>
          <w:rtl w:val="true"/>
        </w:rPr>
        <w:t>بيان</w:t>
      </w:r>
      <w:bookmarkEnd w:id="332"/>
    </w:p>
    <w:p>
      <w:pPr>
        <w:pStyle w:val="BookText"/>
        <w:rPr/>
      </w:pPr>
      <w:r>
        <w:rPr>
          <w:rFonts w:ascii="Amiri" w:hAnsi="Amiri" w:eastAsia="Amiri" w:cs="Amiri"/>
          <w:color w:val="111111"/>
          <w:sz w:val="28"/>
          <w:sz w:val="28"/>
          <w:szCs w:val="28"/>
          <w:rtl w:val="true"/>
          <w:lang w:bidi="ar-SA"/>
        </w:rPr>
        <w:t>شب أي صار شابا و ترعرع الصبي تحرك و 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تنافي بين تلك الأخبار إذ يحتمل أن تكون الكتابة في جميع المواضع و الأوقات المذكورة إما حقيقة أو تجوزا كناية عن جعله مستعدا للإمامة و الخلافة و محلا لإفاضة العلوم الربانية و مستنبطا منه آثار العلم و الحكمة من جميع جهاته و حركاته و سكناته و كذا عمود النور إما المراد به النور حقيقة بأن يخلق الله تعالي</w:t>
      </w:r>
    </w:p>
    <w:p>
      <w:pPr>
        <w:pStyle w:val="BookText"/>
        <w:rPr/>
      </w:pPr>
      <w:r>
        <w:rPr>
          <w:rFonts w:ascii="IRNazanin" w:hAnsi="IRNazanin" w:eastAsia="IRNazanin"/>
          <w:color w:val="111111"/>
          <w:sz w:val="28"/>
          <w:sz w:val="28"/>
          <w:szCs w:val="28"/>
          <w:rtl w:val="true"/>
          <w:lang w:bidi="fa-IR"/>
        </w:rPr>
        <w:t>امام را بیافریند، فرشته ای را دستور می دهد تا شربتی از زیر عرش بگیرد وآن را به پدرش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آفریده می شود و چهل روز و چهل شب در شکم مادرش می ماند که صدا را نمی شنود و بعد از آن صدا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زاده می شود، خداوند آن فرشته را بر می انگیزد تا در بین دو چشمانش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قبلی از دنیا می رود برای این امام مناره ای از نور بالا می رود که با آن اعمال خلایق را می نگرد و با همین خداوند بر خلق خود احتجاج می کند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333" w:name="__RefHeading___Toc1022796_3381743652"/>
      <w:bookmarkStart w:id="334" w:name="_Toc153"/>
      <w:bookmarkEnd w:id="333"/>
      <w:r>
        <w:rPr>
          <w:rtl w:val="true"/>
        </w:rPr>
        <w:t xml:space="preserve">روایت </w:t>
      </w:r>
      <w:r>
        <w:rPr/>
        <w:t>10</w:t>
      </w:r>
      <w:bookmarkEnd w:id="3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نقل کرده، شنیدم که 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کلام را در شکم مادر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به دنیا می آید خداوند فرشته ای را بر می انگیزد و بر بازویش</w:t>
      </w:r>
      <w:r>
        <w:rPr>
          <w:rStyle w:val="FootnoteAnchor"/>
          <w:rtl w:val="true"/>
        </w:rPr>
        <w:footnoteReference w:id="241"/>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عمودی از نور برایش بر می افرازد که با آن اعمال بندگان را می بیند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335" w:name="__RefHeading___Toc1022798_3381743652"/>
      <w:bookmarkStart w:id="336" w:name="_Toc154"/>
      <w:bookmarkEnd w:id="335"/>
      <w:r>
        <w:rPr>
          <w:rtl w:val="true"/>
        </w:rPr>
        <w:t xml:space="preserve">روایت </w:t>
      </w:r>
      <w:r>
        <w:rPr/>
        <w:t>11</w:t>
      </w:r>
      <w:bookmarkEnd w:id="33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برای وداع به محضر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شبیه به عصبانیت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تو فکر می کنی من هم مانند همین مردمم؟ مگر نمی دانی امامان یکی پس از دیگری در شکم مادر صدا را می شنوند وقتی از مادر متولد شدند، بر بازوی راست آن ها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بزرگ شد و شروع به حرکت و رشد کرد، ستونی از آسمان تا زمین برایش نصب می‌شود که با آن اعمال بندگان را می‌بیند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337" w:name="__RefHeading___Toc1022800_3381743652"/>
      <w:bookmarkStart w:id="338" w:name="_Toc155"/>
      <w:bookmarkEnd w:id="337"/>
      <w:r>
        <w:rPr>
          <w:rtl w:val="true"/>
        </w:rPr>
        <w:t>توضیح</w:t>
      </w:r>
      <w:bookmarkEnd w:id="33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منافاتی بین این اخبار نیست؛ زیرا ممکن است این کتابت و نوشتن، واقعی و در زمان های مختلف باشد، و یا مجاز و کنایه باشد از مستعد شدن برای امامت و خلافت و افاضه علوم الهی، که از آن آثار علم و حکمت در تمام جهات و حرکات و سکناتش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ستون نور، که یا واقعا خداوند برایش نوری می‌آفریند، </w:t>
      </w:r>
      <w:bookmarkStart w:id="339" w:name="pg13964_146220"/>
    </w:p>
    <w:p>
      <w:pPr>
        <w:pStyle w:val="BookText"/>
        <w:rPr/>
      </w:pPr>
      <w:bookmarkEnd w:id="339"/>
      <w:r>
        <w:rPr>
          <w:rFonts w:ascii="Amiri" w:hAnsi="Amiri" w:eastAsia="Amiri" w:cs="Amiri"/>
          <w:color w:val="111111"/>
          <w:sz w:val="28"/>
          <w:sz w:val="28"/>
          <w:szCs w:val="28"/>
          <w:rtl w:val="true"/>
          <w:lang w:bidi="ar-SA"/>
        </w:rPr>
        <w:t>له نورا يظهر فيه أعمال العباد أو هو كناية عن روح القدس كما سيأتي في الخبر أو ملك يأتي بالأخبار إليه كما دلت رواية عليه أو جعله محلا للإلهامات الربانية و الإفاضات السبحانية و الله يعلم</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022802_3381743652"/>
      <w:bookmarkStart w:id="341" w:name="_Toc156"/>
      <w:bookmarkEnd w:id="340"/>
      <w:r>
        <w:rPr>
          <w:rtl w:val="true"/>
        </w:rPr>
        <w:t>«</w:t>
      </w:r>
      <w:r>
        <w:rPr/>
        <w:t>12</w:t>
      </w:r>
      <w:r>
        <w:rPr>
          <w:rtl w:val="true"/>
        </w:rPr>
        <w:t>»</w:t>
      </w:r>
      <w:bookmarkEnd w:id="341"/>
    </w:p>
    <w:p>
      <w:pPr>
        <w:pStyle w:val="BookText"/>
        <w:rPr/>
      </w:pPr>
      <w:r>
        <w:rPr>
          <w:rFonts w:ascii="Amiri" w:hAnsi="Amiri" w:eastAsia="Amiri" w:cs="Amiri"/>
          <w:color w:val="111111"/>
          <w:sz w:val="28"/>
          <w:sz w:val="28"/>
          <w:szCs w:val="28"/>
          <w:rtl w:val="true"/>
          <w:lang w:bidi="ar-SA"/>
        </w:rPr>
        <w:t xml:space="preserve">ير، بصائر الدرجات أَحْمَدُ بْنُ الْحُسَيْنِ عَنْ أَبِيهِ عَنْ عَبْدِ الرَّحْمَنِ بْنِ أَبِي نَجْرَانَ عَنِ الْحُسَيْنِ بْنِ أَحْمَدَ الْمِنْقَرِيِّ عَنْ يُونُسَ </w:t>
      </w:r>
      <w:r>
        <w:rPr>
          <w:rStyle w:val="FootnoteAnchor"/>
          <w:rtl w:val="true"/>
        </w:rPr>
        <w:footnoteReference w:id="246"/>
      </w:r>
      <w:r>
        <w:rPr>
          <w:rFonts w:ascii="Amiri" w:hAnsi="Amiri" w:eastAsia="Amiri" w:cs="Amiri"/>
          <w:color w:val="111111"/>
          <w:sz w:val="28"/>
          <w:sz w:val="28"/>
          <w:szCs w:val="28"/>
          <w:rtl w:val="true"/>
          <w:lang w:bidi="ar-SA"/>
        </w:rPr>
        <w:t xml:space="preserve">عَنْ أَبِي عَبْدِ اللَّهِ عليه السلام قَالَ سَمِعْتُ أَبَا عَبْدِ اللَّهِ يَقُولُ إِنَّ اللَّهَ إِذَا أَرَادَ خَلْقَ إِمَامٍ أَنْزَلَ قَطْرَةً مِنْ تَحْتِ عَرْشِهِ عَلَي بَقْلَةٍ مِنْ بَقْلِ الْأَرْضِ أَوْ ثَمَرَةٍ مِنْ ثِمَارِهَا فَأَكَلَهَا الْإِمَامُ الَّذِي يَكُونُ مِنْهُ الْإِمَامُ فَكَانَتِ النُّطْفَةُ مِنْ تِلْكَ الْقَطْرَةِ فَإِذَا مَكَثَ فِي بَطْنِ أُمِّهِ أَرْبَعِينَ يَوْماً سَمِعَ الصَّوْتَ فَإِذَا مَضَي أَرْبَعَةُ أَشْهُرٍ كُتِبَ عَلَي عَضُدِهِ الْأَيْمَنِ وَ تَمَّتْ كَلِمَةُ رَبِّكَ صِدْقاً وَ عَدْلًا لا مُبَدِّلَ لِكَلِماتِهِ وَ هُوَ السَّمِيعُ الْعَلِيمُ فَإِذَا سَقَطَ مِنْ بَطْنِ أُمِّهِ أُوتِيَ الْحِكْمَةَ وَ جُعِلَ لَهُ مِصْبَاحٌ يَرَي بِهِ أَعْمَالَهُمْ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022804_3381743652"/>
      <w:bookmarkStart w:id="343" w:name="_Toc157"/>
      <w:bookmarkEnd w:id="342"/>
      <w:r>
        <w:rPr>
          <w:rtl w:val="true"/>
        </w:rPr>
        <w:t>«</w:t>
      </w:r>
      <w:r>
        <w:rPr/>
        <w:t>13</w:t>
      </w:r>
      <w:r>
        <w:rPr>
          <w:rtl w:val="true"/>
        </w:rPr>
        <w:t>»</w:t>
      </w:r>
      <w:bookmarkEnd w:id="343"/>
    </w:p>
    <w:p>
      <w:pPr>
        <w:pStyle w:val="BookText"/>
        <w:rPr/>
      </w:pPr>
      <w:r>
        <w:rPr>
          <w:rFonts w:ascii="Amiri" w:hAnsi="Amiri" w:eastAsia="Amiri" w:cs="Amiri"/>
          <w:color w:val="111111"/>
          <w:sz w:val="28"/>
          <w:sz w:val="28"/>
          <w:szCs w:val="28"/>
          <w:rtl w:val="true"/>
          <w:lang w:bidi="ar-SA"/>
        </w:rPr>
        <w:t>ير، بصائر الدرجات أَحْمَدُ بْنُ مُحَمَّدٍ عَنْ مُحَمَّدِ بْنِ سِنَانٍ عَنْ خَالِدٍ الْجَوَّانِ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لَيَسْمَعُ الصَّوْتَ فِي بَطْنِ أُمِّهِ فَإِذَا فُصِلَ مِنْ أُمِّهِ كُتِبَ عَلَي عَضُدِهِ الْأَيْمَنِ وَ تَمَّتْ كَلِمَةُ رَبِّكَ صِدْقاً وَ عَدْلًا لا مُبَدِّلَ لِكَلِماتِهِ وَ هُوَ السَّمِيعُ الْعَلِيمُ فَإِذَا أُفْضِيَتْ إِلَيْهِ الْأُمُورُ رُفِعَ لَهُ عَمُودٌ مِنْ نُورٍ يَرَي بِهِ أَعْمَالَ الْخَلَائِقِ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022806_3381743652"/>
      <w:bookmarkStart w:id="345" w:name="_Toc158"/>
      <w:bookmarkEnd w:id="344"/>
      <w:r>
        <w:rPr>
          <w:rtl w:val="true"/>
        </w:rPr>
        <w:t>«</w:t>
      </w:r>
      <w:r>
        <w:rPr/>
        <w:t>14</w:t>
      </w:r>
      <w:r>
        <w:rPr>
          <w:rtl w:val="true"/>
        </w:rPr>
        <w:t>»</w:t>
      </w:r>
      <w:bookmarkEnd w:id="345"/>
    </w:p>
    <w:p>
      <w:pPr>
        <w:pStyle w:val="BookText"/>
        <w:rPr/>
      </w:pPr>
      <w:r>
        <w:rPr>
          <w:rFonts w:ascii="Amiri" w:hAnsi="Amiri" w:eastAsia="Amiri" w:cs="Amiri"/>
          <w:color w:val="111111"/>
          <w:sz w:val="28"/>
          <w:sz w:val="28"/>
          <w:szCs w:val="28"/>
          <w:rtl w:val="true"/>
          <w:lang w:bidi="ar-SA"/>
        </w:rPr>
        <w:t xml:space="preserve">ير، بصائر الدرجات عَمَّارُ بْنُ يُونُسَ عَنْ أَيُّوبَ بْنِ نُوحٍ عَنِ الْعَبَّاسِ بْنِ عَامِرٍ عَنِ الرَّبِيعِ بْنِ مُحَمَّدٍ الْمُسْلِيِّ عَنْ مُحَمَّدِ بْنِ مَرْوَانَ قَالَ قَالَ أَبُو عَبْدِ اللَّهِ عليه السلام يَا مُحَمَّدُ إِنَّ الْإِمَامَ يَسْمَعُ الصَّوْتَ فِي بَطْنِ أُمِّهِ فَإِذَا وُلِدَ خُطَّ عَلَي مَنْكِبَيْهِ خَطٌّ ثُمَّ قَالَ هَكَذَا بِيَدِهِ وَ ذَلِكَ قَوْلُ اللَّهِ وَ تَمَّتْ كَلِمَةُ رَبِّكَ صِدْقاً وَ عَدْلًا لا مُبَدِّلَ لِكَلِماتِهِ وَ هُوَ السَّمِيعُ الْعَلِيمُ </w:t>
      </w:r>
      <w:r>
        <w:rPr>
          <w:rStyle w:val="FootnoteAnchor"/>
          <w:rtl w:val="true"/>
        </w:rPr>
        <w:footnoteReference w:id="249"/>
      </w:r>
    </w:p>
    <w:p>
      <w:pPr>
        <w:pStyle w:val="Heading5"/>
        <w:numPr>
          <w:ilvl w:val="4"/>
          <w:numId w:val="1"/>
        </w:numPr>
        <w:rPr/>
      </w:pPr>
      <w:bookmarkStart w:id="346" w:name="__RefHeading___Toc1022808_3381743652"/>
      <w:bookmarkStart w:id="347" w:name="_Toc159"/>
      <w:bookmarkEnd w:id="346"/>
      <w:r>
        <w:rPr>
          <w:rtl w:val="true"/>
        </w:rPr>
        <w:t>«</w:t>
      </w:r>
      <w:r>
        <w:rPr/>
        <w:t>15</w:t>
      </w:r>
      <w:r>
        <w:rPr>
          <w:rtl w:val="true"/>
        </w:rPr>
        <w:t>»</w:t>
      </w:r>
      <w:bookmarkEnd w:id="347"/>
    </w:p>
    <w:p>
      <w:pPr>
        <w:pStyle w:val="BookText"/>
        <w:rPr/>
      </w:pPr>
      <w:r>
        <w:rPr>
          <w:rFonts w:ascii="Amiri" w:hAnsi="Amiri" w:eastAsia="Amiri" w:cs="Amiri"/>
          <w:color w:val="111111"/>
          <w:sz w:val="28"/>
          <w:sz w:val="28"/>
          <w:szCs w:val="28"/>
          <w:rtl w:val="true"/>
          <w:lang w:bidi="ar-SA"/>
        </w:rPr>
        <w:t>ير، بصائر الدرجات أَحْمَدُ بْنُ مُحَمَّدٍ عَنِ الْحَسَنِ بْنِ عَلِيٍّ الْخَزَّازِ عَنِ الْحُسَيْنِ بْنِ أَحْمَدَ الْمِنْقَرِيِّ عَنْ يُونُسَ بْنِ ظَبْيَانَ قَالَ سَمِعْتُ أَبَا عَبْدِ اللَّهِ عليه السلام يَقُولُ إِذَا أَرَادَ اللَّهُ أَنْ يُحْبَلَ بِإِمَامٍ أُوتِيَ بِسَبْعِ وَرَقَاتٍ مِنَ الْجَنَّةِ فَأَكَلَهُنَّ قَبْلَ أَنْ يَقَعَ فَإِذَا وَقَعَ فِي الرَّحِمِ سَمِعَ الْكَلَامَ فِي بَطْنِ أُمِّهِ فَإِذَا وَضَعَتْهُ رُفِعَ لَهُ عَمُودٌ مِنْ نُورٍ فِيمَا بَيْنَ السَّمَاءِ وَ الْأَرْضِ وَ كَتَبَ عَلَي عَضُدِهِ الْأَيْمَنِ</w:t>
      </w:r>
    </w:p>
    <w:p>
      <w:pPr>
        <w:pStyle w:val="BookText"/>
        <w:rPr/>
      </w:pPr>
      <w:r>
        <w:rPr>
          <w:rFonts w:ascii="IRNazanin" w:hAnsi="IRNazanin" w:eastAsia="IRNazanin"/>
          <w:color w:val="111111"/>
          <w:sz w:val="28"/>
          <w:sz w:val="28"/>
          <w:szCs w:val="28"/>
          <w:rtl w:val="true"/>
          <w:lang w:bidi="fa-IR"/>
        </w:rPr>
        <w:t>که اعمال مردم در آن نور برای امام آشکار می شود، و یا کنایه از روح القدس است چنان چه در روایتی خواهد آمد، و یا همان طور که روایتی دیگر شاهد بر این مطلب است مراد، فرشته دیگری است که اخبار را به او می رساند، و یا امام را محل الهام‌های ربانی و افاضات الهی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 داند</w:t>
      </w:r>
      <w:r>
        <w:rPr>
          <w:rFonts w:eastAsia="IRNazanin" w:cs="IRNazanin"/>
          <w:color w:val="111111"/>
          <w:sz w:val="28"/>
          <w:szCs w:val="28"/>
          <w:rtl w:val="true"/>
          <w:lang w:bidi="fa-IR"/>
        </w:rPr>
        <w:t>.</w:t>
      </w:r>
    </w:p>
    <w:p>
      <w:pPr>
        <w:pStyle w:val="Heading5"/>
        <w:numPr>
          <w:ilvl w:val="4"/>
          <w:numId w:val="1"/>
        </w:numPr>
        <w:rPr/>
      </w:pPr>
      <w:bookmarkStart w:id="348" w:name="__RefHeading___Toc1022810_3381743652"/>
      <w:bookmarkStart w:id="349" w:name="_Toc160"/>
      <w:bookmarkEnd w:id="348"/>
      <w:r>
        <w:rPr>
          <w:rtl w:val="true"/>
        </w:rPr>
        <w:t xml:space="preserve">روایت </w:t>
      </w:r>
      <w:r>
        <w:rPr/>
        <w:t>12</w:t>
      </w:r>
      <w:bookmarkEnd w:id="34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Style w:val="FootnoteAnchor"/>
          <w:rtl w:val="true"/>
        </w:rPr>
        <w:footnoteReference w:id="250"/>
      </w:r>
      <w:r>
        <w:rPr>
          <w:rFonts w:ascii="IRNazanin" w:hAnsi="IRNazanin" w:eastAsia="IRNazanin"/>
          <w:color w:val="111111"/>
          <w:sz w:val="28"/>
          <w:sz w:val="28"/>
          <w:szCs w:val="28"/>
          <w:rtl w:val="true"/>
          <w:lang w:bidi="fa-IR"/>
        </w:rPr>
        <w:t>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امامی را خلق کند، قطره ای را از زیر عرش خود بر دانه ای از دانه های زمین یا میوه ای از میوه های زمین فرو می ربزد و امامی که قرار است امام بعدی از او متولد شود، آن را می خورد و نطفه از همان قطره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چهل روز در شکم مادر بر او بگذرد، صدا را می شنود و وقتی چهار ماه بگذرد، بر بازوی راستش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از شکم مادر متولد شد به او حکمت داده می شود و چراغی برایش افروخته می شود که اعمالشان را می بیند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350" w:name="__RefHeading___Toc1022812_3381743652"/>
      <w:bookmarkStart w:id="351" w:name="_Toc161"/>
      <w:bookmarkEnd w:id="350"/>
      <w:r>
        <w:rPr>
          <w:rtl w:val="true"/>
        </w:rPr>
        <w:t xml:space="preserve">روایت </w:t>
      </w:r>
      <w:r>
        <w:rPr/>
        <w:t>13</w:t>
      </w:r>
      <w:bookmarkEnd w:id="351"/>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الجوان از یکی از دو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و امام 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قطعاً صدا را در شکم مادرش می شنود و وقتی از شکم مادرش جدا شود، بر بازوی راستش نوشته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امور به او واگذار می شود، عمودی از نور برایش بالا برده می شود که اعمال بندگان را می بیند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352" w:name="__RefHeading___Toc1022814_3381743652"/>
      <w:bookmarkStart w:id="353" w:name="_Toc162"/>
      <w:bookmarkEnd w:id="352"/>
      <w:r>
        <w:rPr>
          <w:rtl w:val="true"/>
        </w:rPr>
        <w:t xml:space="preserve">روایت </w:t>
      </w:r>
      <w:r>
        <w:rPr/>
        <w:t>14</w:t>
      </w:r>
      <w:bookmarkEnd w:id="35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 را در شکم مادرش می شنود؛ وقتی متولد شود بر دو کتفش چیزی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دستانش این قول خداوند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354" w:name="__RefHeading___Toc1022816_3381743652"/>
      <w:bookmarkStart w:id="355" w:name="_Toc163"/>
      <w:bookmarkEnd w:id="354"/>
      <w:r>
        <w:rPr>
          <w:rtl w:val="true"/>
        </w:rPr>
        <w:t xml:space="preserve">روایت </w:t>
      </w:r>
      <w:r>
        <w:rPr/>
        <w:t>15</w:t>
      </w:r>
      <w:bookmarkEnd w:id="3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امامی در حمل قرار بگیرد، هفت برگ از بهشت به او داده می شود که قبل از آمیزش آن ها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رحم قرار گرفت، در شکم مادر سخن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متولد شد، ستونی از نور، بین آسمان و زمین، برایش افراشته می‌شود و بر بازوی راستش نوشته می‌شود</w:t>
      </w:r>
      <w:r>
        <w:rPr>
          <w:rFonts w:eastAsia="IRNazanin" w:cs="IRNazanin"/>
          <w:color w:val="111111"/>
          <w:sz w:val="28"/>
          <w:szCs w:val="28"/>
          <w:rtl w:val="true"/>
          <w:lang w:bidi="fa-IR"/>
        </w:rPr>
        <w:t xml:space="preserve">: </w:t>
      </w:r>
      <w:bookmarkStart w:id="356" w:name="pg13964_146221"/>
    </w:p>
    <w:p>
      <w:pPr>
        <w:pStyle w:val="BookText"/>
        <w:rPr/>
      </w:pPr>
      <w:bookmarkEnd w:id="356"/>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شي، تفسير العياشي عن يونس مثله </w:t>
      </w:r>
      <w:r>
        <w:rPr>
          <w:rStyle w:val="FootnoteAnchor"/>
          <w:rtl w:val="true"/>
        </w:rPr>
        <w:footnoteReference w:id="258"/>
      </w:r>
    </w:p>
    <w:p>
      <w:pPr>
        <w:pStyle w:val="Heading5"/>
        <w:numPr>
          <w:ilvl w:val="4"/>
          <w:numId w:val="1"/>
        </w:numPr>
        <w:rPr/>
      </w:pPr>
      <w:bookmarkStart w:id="357" w:name="__RefHeading___Toc1022818_3381743652"/>
      <w:bookmarkStart w:id="358" w:name="_Toc164"/>
      <w:bookmarkEnd w:id="357"/>
      <w:r>
        <w:rPr>
          <w:rtl w:val="true"/>
        </w:rPr>
        <w:t>بيان</w:t>
      </w:r>
      <w:bookmarkEnd w:id="358"/>
    </w:p>
    <w:p>
      <w:pPr>
        <w:pStyle w:val="BookText"/>
        <w:rPr/>
      </w:pPr>
      <w:r>
        <w:rPr>
          <w:rFonts w:ascii="Amiri" w:hAnsi="Amiri" w:eastAsia="Amiri" w:cs="Amiri"/>
          <w:color w:val="111111"/>
          <w:sz w:val="28"/>
          <w:sz w:val="28"/>
          <w:szCs w:val="28"/>
          <w:rtl w:val="true"/>
          <w:lang w:bidi="ar-SA"/>
        </w:rPr>
        <w:t>أوتي أي أبوه بقرينة المقام أو يكون الإسناد فيه و في الأكل علي المجاز فإنه لما كان مادة له فكأنه أكله و يمكن الجمع بينه و بين سائر الأخبار الواردة في مادة نطفة الإمام بتحقق جميع تلك الأمور و انعقادها منها جميعا أو بأنه لا بد من تحقق أحدها و الأول أظهر</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022820_3381743652"/>
      <w:bookmarkStart w:id="360" w:name="_Toc165"/>
      <w:bookmarkEnd w:id="359"/>
      <w:r>
        <w:rPr>
          <w:rtl w:val="true"/>
        </w:rPr>
        <w:t>«</w:t>
      </w:r>
      <w:r>
        <w:rPr/>
        <w:t>16</w:t>
      </w:r>
      <w:r>
        <w:rPr>
          <w:rtl w:val="true"/>
        </w:rPr>
        <w:t>»</w:t>
      </w:r>
      <w:bookmarkEnd w:id="360"/>
    </w:p>
    <w:p>
      <w:pPr>
        <w:pStyle w:val="BookText"/>
        <w:rPr/>
      </w:pPr>
      <w:r>
        <w:rPr>
          <w:rFonts w:ascii="Amiri" w:hAnsi="Amiri" w:eastAsia="Amiri" w:cs="Amiri"/>
          <w:color w:val="111111"/>
          <w:sz w:val="28"/>
          <w:sz w:val="28"/>
          <w:szCs w:val="28"/>
          <w:rtl w:val="true"/>
          <w:lang w:bidi="ar-SA"/>
        </w:rPr>
        <w:t>ير، بصائر الدرجات عَبَّادُ بْنُ سُلَيْمَانَ عَنْ مُحَمَّدِ بْنِ سُلَيْمَانَ الدَّيْلَمِيِّ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اسْتَقَرَّتْ نُطْفَةُ الْإِمَامِ فِي الرَّحِمِ أَرْبَعِينَ لَيْلَةً نَصَبَ اللَّهُ لَهُ عَمُوداً مِنْ نُورٍ فِي بَطْنِ أُمِّهِ فَإِذَا تَمَّ لَهُ أَرْبَعَةُ أَشْهُرٍ فِي بَطْنِ أُمِّهِ أَتَاهُ مَلَكٌ يُقَالُ لَهُ حَيَوَانُ فَيَكْتُبُ عَلَي عَضُدِهِ الْأَيْمَنِ وَ تَمَّتْ كَلِمَةُ رَبِّكَ صِدْقاً وَ عَدْلًا لا مُبَدِّلَ لِكَلِماتِهِ وَ هُوَ السَّمِيعُ الْعَلِيمُ </w:t>
      </w:r>
      <w:r>
        <w:rPr>
          <w:rStyle w:val="FootnoteAnchor"/>
          <w:rtl w:val="true"/>
        </w:rPr>
        <w:footnoteReference w:id="259"/>
      </w:r>
    </w:p>
    <w:p>
      <w:pPr>
        <w:pStyle w:val="Heading5"/>
        <w:numPr>
          <w:ilvl w:val="4"/>
          <w:numId w:val="1"/>
        </w:numPr>
        <w:rPr/>
      </w:pPr>
      <w:bookmarkStart w:id="361" w:name="__RefHeading___Toc1022822_3381743652"/>
      <w:bookmarkStart w:id="362" w:name="_Toc166"/>
      <w:bookmarkEnd w:id="361"/>
      <w:r>
        <w:rPr>
          <w:rtl w:val="true"/>
        </w:rPr>
        <w:t>«</w:t>
      </w:r>
      <w:r>
        <w:rPr/>
        <w:t>17</w:t>
      </w:r>
      <w:r>
        <w:rPr>
          <w:rtl w:val="true"/>
        </w:rPr>
        <w:t>»</w:t>
      </w:r>
      <w:bookmarkEnd w:id="362"/>
    </w:p>
    <w:p>
      <w:pPr>
        <w:pStyle w:val="BookText"/>
        <w:rPr/>
      </w:pPr>
      <w:r>
        <w:rPr>
          <w:rFonts w:ascii="Amiri" w:hAnsi="Amiri" w:eastAsia="Amiri" w:cs="Amiri"/>
          <w:color w:val="111111"/>
          <w:sz w:val="28"/>
          <w:sz w:val="28"/>
          <w:szCs w:val="28"/>
          <w:rtl w:val="true"/>
          <w:lang w:bidi="ar-SA"/>
        </w:rPr>
        <w:t xml:space="preserve">ير، بصائر الدرجات أَحْمَدُ بْنُ الْحُسَيْنِ عَنِ الْمُخْتَارِ بْنِ زِيَادٍ عَنْ أَبِي جَعْفَرٍ مُحَمَّدِ بْنِ سُلَيْمٍ </w:t>
      </w:r>
      <w:r>
        <w:rPr>
          <w:rStyle w:val="FootnoteAnchor"/>
          <w:rtl w:val="true"/>
        </w:rPr>
        <w:footnoteReference w:id="260"/>
      </w:r>
      <w:r>
        <w:rPr>
          <w:rFonts w:ascii="Amiri" w:hAnsi="Amiri" w:eastAsia="Amiri" w:cs="Amiri"/>
          <w:color w:val="111111"/>
          <w:sz w:val="28"/>
          <w:sz w:val="28"/>
          <w:szCs w:val="28"/>
          <w:rtl w:val="true"/>
          <w:lang w:bidi="ar-SA"/>
        </w:rPr>
        <w:t>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فِي السَّنَةِ الَّتِي وُلِدَ فِيهَا ابْنُهُ مُوسَي عليه السلام فَلَمَّا نَزَلْنَا الْأَبْوَاءَ وَضَعَ لَنَا أَبُو عَبْدِ اللَّهِ عليه السلام الْغَدَاءَ وَ لِأَصْحَابِهِ وَ أَكْثَرَهُ وَ أَطَابَهُ فَبَيْنَا نَحْنُ نَتَغَدَّي إِذْ أَتَاهُ رَسُولُ حَمِيدَةَ أَنَّ الطَّلْقَ قَدْ ضَرَبَنِي وَ قَدْ أَمَرْتَنِي أَنْ لَا أَسْبِقَكَ بِابْنِكَ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عَبْدِ اللَّهِ عليه السلام فَرِحاً مَسْرُوراً فَلَمْ يَلْبَثْ أَنْ عَادَ إِلَيْنَا حَاسِراً عَنْ ذِرَاعَيْهِ ضَاحِكاً سِنُّهُ فَقُلْنَا أَضْحَكَ اللَّهُ سِنَّكَ وَ أَقَرَّ عَيْنَكَ مَا صَنَعَتْ حَمِيدَةُ فَقَالَ وَهَبَ اللَّهُ لِي غُلَاماً وَ هُوَ خَيْرُ مَنْ بَرَأَ اللَّهُ وَ لَقَدْ خَبَّرَتْنِي عَنْهُ بِأَمْرٍ كُنْتُ أَعْلَمَ بِهِ مِنْهَا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تفسیر عیاشی نیز، مانند همین روایت را از یونس نقل کرده است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363" w:name="__RefHeading___Toc1022824_3381743652"/>
      <w:bookmarkStart w:id="364" w:name="_Toc167"/>
      <w:bookmarkEnd w:id="363"/>
      <w:r>
        <w:rPr>
          <w:rtl w:val="true"/>
        </w:rPr>
        <w:t>توضیح</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مقام پدر امام منظور است، و یا بگوییم اسناد در آن و در خوردن اسنادی مجازی است؛ زیرا از آن جا که ماده اولیه امام در آن است، گویی که خود امام آن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اختلاف این روایت و سایر روایات، درباره تفاوت ماده نطفه‌ی امام، ممکن است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امور اتفاق می افتد و نطفه امام از تمام آن ها ترکیب می‌شود، و یا این که باید یکی از این ها منشأ نطفه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ظهور بیشتری دارد</w:t>
      </w:r>
      <w:r>
        <w:rPr>
          <w:rFonts w:eastAsia="IRNazanin" w:cs="IRNazanin"/>
          <w:color w:val="111111"/>
          <w:sz w:val="28"/>
          <w:szCs w:val="28"/>
          <w:rtl w:val="true"/>
          <w:lang w:bidi="fa-IR"/>
        </w:rPr>
        <w:t>.</w:t>
      </w:r>
    </w:p>
    <w:p>
      <w:pPr>
        <w:pStyle w:val="Heading5"/>
        <w:numPr>
          <w:ilvl w:val="4"/>
          <w:numId w:val="1"/>
        </w:numPr>
        <w:rPr/>
      </w:pPr>
      <w:bookmarkStart w:id="365" w:name="__RefHeading___Toc1022826_3381743652"/>
      <w:bookmarkStart w:id="366" w:name="_Toc168"/>
      <w:bookmarkEnd w:id="365"/>
      <w:r>
        <w:rPr>
          <w:rtl w:val="true"/>
        </w:rPr>
        <w:t xml:space="preserve">روایت </w:t>
      </w:r>
      <w:r>
        <w:rPr/>
        <w:t>16</w:t>
      </w:r>
      <w:bookmarkEnd w:id="36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نطفه امام چهل روز در رحم مادر می ماند، خداوند ستونی از نور در شکم مادر برایش بر می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ماه بر او گذشت، فرشته ای که حیوان نام دارد، نزدش می آید و بر بازوی راستش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367" w:name="__RefHeading___Toc1022828_3381743652"/>
      <w:bookmarkStart w:id="368" w:name="_Toc169"/>
      <w:bookmarkEnd w:id="367"/>
      <w:r>
        <w:rPr>
          <w:rtl w:val="true"/>
        </w:rPr>
        <w:t xml:space="preserve">روایت </w:t>
      </w:r>
      <w:r>
        <w:rPr/>
        <w:t>17</w:t>
      </w:r>
      <w:bookmarkEnd w:id="3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من سالی که امام موسی علیه السّلام متولد شدند، در محضر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ابواء وارد شدیم، امام علیه السّلام برای ما و اصحابشان، صبحانه‌ای فراوان و نیکو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صرف صبحانه بودیم که پیکی از جانب حمیده آمد و از طرف او پیغام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زایمان به من دست داده است؛ به من امر کرده بودید که در مورد این فرزند از قبل شما را مطلع نمایم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با شادی و شفقت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آستین بالا زده و خنده به لب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لبانتان را خندان و چشمتان را روشن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چه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پسری عنایت کرده که بهترین خلق خدا است، مادرش چیزی برایم نقل کرد که خودم بهتر از او می دانستم،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جُعِلْتُ فِدَاكَ وَ مَا خَبَّرَتْكَ عَنْهُ حَمِيدَةُ قَالَ ذَكَرَتْ أَنَّهُ لَمَّا وَقَعَ مِنْ بَطْنِهَا وَقَعَ وَاضِعاً يَدَيْهِ عَلَي الْأَرْضِ رَافِعاً رَأْسَهُ إِلَي السَّمَاءِ فَأَخْبَرْتُهَا أَنَّ تِلْكَ أَمَارَةُ رَسُولِ اللَّهِ صلي الله عليه و آله وَ أَمَارَةُ الْإِمَامِ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جُعِلْتُ فِدَاكَ وَ مَا تِلْكَ مِنْ عَلَامَةِ الْإِمَامِ فَقَالَ إِنَّهُ لَمَّا كَانَ فِي اللَّيْلَةِ الَّتِي عُلِقَ بِجَدِّي فِيهَا أَتَي آتٍ جَدَّ أَبِي وَ هُوَ رَاقِدٌ فَأَتَاهُ بِكَأْسٍ فِيهَا شَرْبَةٌ أَرَقُّ مِنَ الْمَاءِ وَ أَبْيَضُ مِنَ اللَّبَنِ وَ أَلْيَنُ مِنَ الزُّبْدِ وَ أَحْلَي مِنَ الشَّهْدِ وَ أَبْرَدُ مِنَ الثَّلْجِ فَسَقَاهُ إِيَّاهُ وَ أَمَرَهُ بِالْجِمَاعِ فَقَامَ فَرِحاً مَسْرُوراً فَجَامَعَ فَعُلِقَ فِيهَا بِجَدِّي وَ لَمَّا كَانَ فِي اللَّيْلَةِ الَّتِي عُلِقَ فِيهَا بِأَبِي أَتَي آتٍ جَدِّي فَسَقَاهُ كَمَا سَقَي </w:t>
      </w:r>
      <w:r>
        <w:rPr>
          <w:rStyle w:val="FootnoteAnchor"/>
          <w:rtl w:val="true"/>
        </w:rPr>
        <w:footnoteReference w:id="266"/>
      </w:r>
      <w:r>
        <w:rPr>
          <w:rFonts w:ascii="Amiri" w:hAnsi="Amiri" w:eastAsia="Amiri" w:cs="Amiri"/>
          <w:color w:val="111111"/>
          <w:sz w:val="28"/>
          <w:sz w:val="28"/>
          <w:szCs w:val="28"/>
          <w:rtl w:val="true"/>
          <w:lang w:bidi="ar-SA"/>
        </w:rPr>
        <w:t xml:space="preserve">جَدَّ أَبِي وَ أَمَرَهُ بِالْجِمَاعِ فَقَامَ فَرِحاً مَسْرُوراً فَجَامَعَ فَعُلِقَ بِأَبِي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فِي اللَّيْلَةِ الَّتِي عُلِقَ بِي فِيهَا أَتَي آتٍ أَبِي فَسَقَاهُ وَ أَمَرَهُ كَمَا أَمَرَهُمْ فَقَامَ فَرِحاً مَسْرُوراً فَجَامَعَ فَعُلِقَ بِي وَ لَمَّا كَانَ فِي اللَّيْلَةِ الَّتِي عُلِقَ فِيهَا بِابْنِي هَذَا أَتَانِي آتٍ كَمَا أَتَي جَدَّ أَبِي وَ جَدِّي وَ أَبِي فَسَقَانِي كَمَا سَقَاهُمْ وَ أَمَرَنِي كَمَا أَمَرَهُمْ فَقُمْتُ فَرِحاً مَسْرُوراً بِعِلْمِ اللَّهِ </w:t>
      </w:r>
      <w:r>
        <w:rPr>
          <w:rStyle w:val="FootnoteAnchor"/>
          <w:rtl w:val="true"/>
        </w:rPr>
        <w:footnoteReference w:id="267"/>
      </w:r>
      <w:r>
        <w:rPr>
          <w:rFonts w:ascii="Amiri" w:hAnsi="Amiri" w:eastAsia="Amiri" w:cs="Amiri"/>
          <w:color w:val="111111"/>
          <w:sz w:val="28"/>
          <w:sz w:val="28"/>
          <w:szCs w:val="28"/>
          <w:rtl w:val="true"/>
          <w:lang w:bidi="ar-SA"/>
        </w:rPr>
        <w:t xml:space="preserve">بِمَا وَهَبَ لِي فَجَامَعْتُ فَعُلِقَ بِابْنِي وَ إِنَّ نُطْفَةَ الْإِمَامِ مِمَّا أَخْبَرْتُكَ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اسْتَقَرَّتْ فِي الرَّحِمِ أَرْبَعِينَ لَيْلَةً نَصَبَ اللَّهُ لَهُ عَمُوداً مِنْ نُورٍ فِي بَطْنِ أُمِّهِ يَنْظُرُ مِنْهُ مَدَّ بَصَرِهِ فَإِذَا تَمَّتْ لَهُ فِي بَطْنِ أُمِّهِ أَرْبَعَةُ أَشْهُرٍ أَتَاهُ مَلَكٌ يُقَالُ لَهُ حَيَوَانُ وَ كَتَبَ عَلَي عَضُدِهِ الْأَيْمَنِ وَ تَمَّتْ كَلِمَةُ رَبِّكَ صِدْقاً وَ عَدْلًا لا مُبَدِّلَ لِكَلِماتِهِ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مِنْ بَطْنِ أُمِّهِ وَقَعَ وَاضِعاً يَدَهُ عَلَي الْأَرْضِ رَافِعاً رَأْسَهُ إِلَي السَّمَاءِ فَإِذَا وَضَعَ يَدَهُ إِلَي الْأَرْضِ فَإِنَّهُ يَقْبِضُ كُلَّ عِلْمٍ أَنْزَلَهُ اللَّهُ مِنَ السَّمَاءِ إِلَي الْأَرْضِ وَ أَمَّا رَفْعُهُ رَأْسَهُ إِلَي السَّمَاءِ فَإِنَّ مُنَادِياً يُنَادِي مِنْ بُطْنَانِ الْعَرْشِ مِنْ قِبَلِ رَبِّ الْعِزَّةِ</w:t>
      </w:r>
    </w:p>
    <w:p>
      <w:pPr>
        <w:pStyle w:val="BookText"/>
        <w:rPr/>
      </w:pPr>
      <w:r>
        <w:rPr>
          <w:rFonts w:ascii="IRNazanin" w:hAnsi="IRNazanin" w:eastAsia="IRNazanin"/>
          <w:color w:val="111111"/>
          <w:sz w:val="28"/>
          <w:sz w:val="28"/>
          <w:szCs w:val="28"/>
          <w:rtl w:val="true"/>
          <w:lang w:bidi="fa-IR"/>
        </w:rPr>
        <w:t>فدایتان شوم، حمیده چه چیزی نقل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وقتی طفل متولد شد، دو دست خود را بر زمین گذاشت و سر به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پیامبر اکرم و نشان امام‌های بعد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جریان علامت امام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نطفه جدم بسته شد، شخصی در حال خواب نزد جد پدرم آمد و ظرفی آورد که در آن شربتی رقیق‌تر از آب و سفیدتر از شیر و گواراتر از کره و شیرینتر از عسل و سردتر از یخ قرار داشت و آن را به او خورانید و او را امر به همبستر شدن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شادمان برخاسته و آمیزش نمودند و نطفه جدم در آن شب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نطفه پدرم بسته شد، شخصی پیش جدم آمد همان شربتی که برای جد پدرم آورده بود را به او نیز داد و امر به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با شادی و سرور برخاست و آمیزش کرد و نطفه پدرم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 که نطفه من بسته شد، شخصی پیش پدرم آمد و همان شربت را آورد و همان دستور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شادی و سرور برخاست و همبستر شد و نطفه من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که نطفه این فرزندم بسته شد، شخصی آمد، همان طور که پیش جد پدرم و جدم و پدرم آمده بود، و به من از همان شربت خورانید و همان دستور را داد با شادی برخاستم، می دانستم خداوند چه چیزی به من موهبت کرده است، همبستر شدم و نطفه فرزندم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امام از همان چیزی که گفتم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چهل شبانه روز در رحم استقرار یافت، خداوند ستونی از نور در رحم مادر برایش قرار می دهد که با آن نور به اندازه دید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ماه در شکم مادر فرشته‌ای به نام حیوان می‌آید و بر بازوی راست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از مادر متولد می شود، دست بر زمین می گذارد و سر به آسمان بلند می کند؛ وقتی دست بر زمین می گذارد هر دانشی که خداوند از آسمان به زمین نازل کرده را فرا می گیرد، و اما سربلند کردن به آسمان به این دلیل است که منادی از بطن عرش از جانب پروردگار عزیز،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69" w:name="pg13964_146223"/>
    </w:p>
    <w:p>
      <w:pPr>
        <w:pStyle w:val="BookText"/>
        <w:rPr/>
      </w:pPr>
      <w:bookmarkEnd w:id="369"/>
      <w:r>
        <w:rPr>
          <w:rFonts w:ascii="Amiri" w:hAnsi="Amiri" w:eastAsia="Amiri" w:cs="Amiri"/>
          <w:color w:val="111111"/>
          <w:sz w:val="28"/>
          <w:sz w:val="28"/>
          <w:szCs w:val="28"/>
          <w:rtl w:val="true"/>
          <w:lang w:bidi="ar-SA"/>
        </w:rPr>
        <w:t xml:space="preserve">مِنَ الْأُفُقِ الْأَعْلَي بِاسْمِهِ وَ اسْمِ أَبِيهِ يَقُولُ يَا فُلَانُ اثْبُتْ ثَبَّتَكَ اللَّهُ فَلِعَظِيمٍ مَا خَلْقُكَ </w:t>
      </w:r>
      <w:r>
        <w:rPr>
          <w:rStyle w:val="FootnoteAnchor"/>
          <w:rtl w:val="true"/>
        </w:rPr>
        <w:footnoteReference w:id="269"/>
      </w:r>
      <w:r>
        <w:rPr>
          <w:rFonts w:ascii="Amiri" w:hAnsi="Amiri" w:eastAsia="Amiri" w:cs="Amiri"/>
          <w:color w:val="111111"/>
          <w:sz w:val="28"/>
          <w:sz w:val="28"/>
          <w:szCs w:val="28"/>
          <w:rtl w:val="true"/>
          <w:lang w:bidi="ar-SA"/>
        </w:rPr>
        <w:t xml:space="preserve">أَنْتَ صَفْوَتِي مِنْ خَلْقِي وَ مَوْضِعُ سِرِّي وَ عَيْبَةُ عِلْمِي لَكَ وَ لِمَنْ تَوَلَّاكَ أَوْجَبْتُ رَحْمَتِي وَ أَسْكَنْتُ جَنَّتِي وَ أَحْلَلْتُ جِوَارِي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 عِزَّتِي لَأُصْلِيَنَّ مَنْ عَادَاكَ أَشَدَّ عَذَابِي وَ إِنْ أَوْسَعْتُ عَلَيْهِمْ مِنْ سَعَةِ رِزْقِي فَإِذَا انْقَضَي صَوْتُ الْمُنَادِي أَجَابَهُ الْوَصِيُّ شَهِدَ اللَّهُ أَنَّهُ لا إِلهَ إِلَّا هُوَ وَ الْمَلائِكَةُ </w:t>
      </w:r>
      <w:r>
        <w:rPr>
          <w:rStyle w:val="FootnoteAnchor"/>
          <w:rtl w:val="true"/>
        </w:rPr>
        <w:footnoteReference w:id="270"/>
      </w:r>
      <w:r>
        <w:rPr>
          <w:rFonts w:ascii="Amiri" w:hAnsi="Amiri" w:eastAsia="Amiri" w:cs="Amiri"/>
          <w:color w:val="111111"/>
          <w:sz w:val="28"/>
          <w:sz w:val="28"/>
          <w:szCs w:val="28"/>
          <w:rtl w:val="true"/>
          <w:lang w:bidi="ar-SA"/>
        </w:rPr>
        <w:t xml:space="preserve">إِلَي آخِرِهَا فَإِذَا قَالَهَا أَعْطَاهُ اللَّهُ عِلْمَ الْأَوَّلِ وَ عِلْمَ الْآخِرِ وَ اسْتَوْجَبَ زِيَارَةَ الرُّوحِ فِي لَيْلَةِ الْقَدْرِ قُلْتُ جُعِلْتُ فِدَاكَ لَيْسَ الرُّوحُ جَبْرَئِيلَ فَقَالَ جَبْرَئِيلُ مِنَ الْمَلَائِكَةِ وَ الرُّوحُ خَلْقٌ أَعْظَمُ مِنَ الْمَلَائِكَةِ أَ لَيْسَ اللَّهُ يَقُولُ تَنَزَّلُ الْمَلائِكَةُ وَ الرُّوحُ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022830_3381743652"/>
      <w:bookmarkStart w:id="371" w:name="_Toc170"/>
      <w:bookmarkEnd w:id="370"/>
      <w:r>
        <w:rPr>
          <w:rtl w:val="true"/>
        </w:rPr>
        <w:t>«</w:t>
      </w:r>
      <w:r>
        <w:rPr/>
        <w:t>18</w:t>
      </w:r>
      <w:r>
        <w:rPr>
          <w:rtl w:val="true"/>
        </w:rPr>
        <w:t>»</w:t>
      </w:r>
      <w:bookmarkEnd w:id="371"/>
    </w:p>
    <w:p>
      <w:pPr>
        <w:pStyle w:val="BookText"/>
        <w:rPr/>
      </w:pPr>
      <w:r>
        <w:rPr>
          <w:rFonts w:ascii="Amiri" w:hAnsi="Amiri" w:eastAsia="Amiri" w:cs="Amiri"/>
          <w:color w:val="111111"/>
          <w:sz w:val="28"/>
          <w:sz w:val="28"/>
          <w:szCs w:val="28"/>
          <w:rtl w:val="true"/>
          <w:lang w:bidi="ar-SA"/>
        </w:rPr>
        <w:t xml:space="preserve">ير، بصائر الدرجات الْحُسَيْنُ بْنُ مُحَمَّدٍ عَنِ الْمُعَلَّي عَنْ مُحَمَّدِ بْنِ جُمْهُورٍ عَنْ سُلَيْمَانَ بْنِ سَمَاعَةَ عَنْ عَبْدِ اللَّهِ بْنِ الْقَاسِمِ عَنْ أَبِي بَصِيرٍ قَالَ قَالَ أَبُو عَبْدِ اللَّهِ عليه السلام إِنَّ الْإِمَامَ يَعْرِفُ نُطْفَةَ الْإِمَامِ الَّتِي يَكُونُ مِنْهَا إِمَامٌ بَعْدَهُ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022832_3381743652"/>
      <w:bookmarkStart w:id="373" w:name="_Toc171"/>
      <w:bookmarkEnd w:id="372"/>
      <w:r>
        <w:rPr>
          <w:rtl w:val="true"/>
        </w:rPr>
        <w:t>«</w:t>
      </w:r>
      <w:r>
        <w:rPr/>
        <w:t>19</w:t>
      </w:r>
      <w:r>
        <w:rPr>
          <w:rtl w:val="true"/>
        </w:rPr>
        <w:t>»</w:t>
      </w:r>
      <w:bookmarkEnd w:id="373"/>
    </w:p>
    <w:p>
      <w:pPr>
        <w:pStyle w:val="BookText"/>
        <w:rPr/>
      </w:pPr>
      <w:r>
        <w:rPr>
          <w:rFonts w:ascii="Amiri" w:hAnsi="Amiri" w:eastAsia="Amiri" w:cs="Amiri"/>
          <w:color w:val="111111"/>
          <w:sz w:val="28"/>
          <w:sz w:val="28"/>
          <w:szCs w:val="28"/>
          <w:rtl w:val="true"/>
          <w:lang w:bidi="ar-SA"/>
        </w:rPr>
        <w:t xml:space="preserve">ك، إكمال الدين ابْنُ عُبْدُوسٍ عَنِ ابْنِ قُتَيْبَةَ عَنْ حَمْدَانَ بْنِ سُلَيْمَانَ عَنْ مُحَمَّدِ بْنِ الْحُسَيْنِ بْنِ يَزِيدَ عَنْ مُحَمَّدِ بْنِ زِيَادٍ الْأَزْدِيِّ قَالَ سَمِعْتُ أَبَا الْحَسَنِ مُوسَي عليه السلام يَقُولُ لَمَّا وُلِدَ الرِّضَا عليه السلام إِنَّ ابْنِي هَذَا وُلِدَ مَخْتُوناً طَاهِراً مُطَهَّراً وَ لَيْسَ مِنَ الْأَئِمَّةِ أَحَدٌ يُولَدُ إِلَّا مَخْتُوناً طَاهِراً مُطَهَّراً وَ لَكِنَّا سَنُمِرُّ الْمُوسَي </w:t>
      </w:r>
      <w:r>
        <w:rPr>
          <w:rStyle w:val="FootnoteAnchor"/>
          <w:rtl w:val="true"/>
        </w:rPr>
        <w:footnoteReference w:id="273"/>
      </w:r>
      <w:r>
        <w:rPr>
          <w:rFonts w:ascii="Amiri" w:hAnsi="Amiri" w:eastAsia="Amiri" w:cs="Amiri"/>
          <w:color w:val="111111"/>
          <w:sz w:val="28"/>
          <w:sz w:val="28"/>
          <w:szCs w:val="28"/>
          <w:rtl w:val="true"/>
          <w:lang w:bidi="ar-SA"/>
        </w:rPr>
        <w:t>لِإِصَابَةِ السُّنَّةِ وَ اتِّبَاعِ الْحَنِيفِيَّةِ</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022834_3381743652"/>
      <w:bookmarkStart w:id="375" w:name="_Toc172"/>
      <w:bookmarkEnd w:id="374"/>
      <w:r>
        <w:rPr>
          <w:rtl w:val="true"/>
        </w:rPr>
        <w:t>«</w:t>
      </w:r>
      <w:r>
        <w:rPr/>
        <w:t>20</w:t>
      </w:r>
      <w:r>
        <w:rPr>
          <w:rtl w:val="true"/>
        </w:rPr>
        <w:t>»</w:t>
      </w:r>
      <w:bookmarkEnd w:id="375"/>
    </w:p>
    <w:p>
      <w:pPr>
        <w:pStyle w:val="BookText"/>
        <w:rPr/>
      </w:pPr>
      <w:r>
        <w:rPr>
          <w:rFonts w:ascii="Amiri" w:hAnsi="Amiri" w:eastAsia="Amiri" w:cs="Amiri"/>
          <w:color w:val="111111"/>
          <w:sz w:val="28"/>
          <w:sz w:val="28"/>
          <w:szCs w:val="28"/>
          <w:rtl w:val="true"/>
          <w:lang w:bidi="ar-SA"/>
        </w:rPr>
        <w:t>ير، بصائر الدرجات أَحْمَدُ بْنُ مُحَمَّدٍ عَنْ عُمَرَ بْنِ عَبْدِ الْعَزِيزِ عَنِ الْخَيْبَرِيِّ عَنْ يُونُسَ بْنِ ظَبْيَانَ قَالَ قَالَ أَبُو عَبْدِ اللَّهِ عليه السلام وَ تَمَّتْ كَلِمَةُ رَبِّكَ صِدْقاً وَ عَدْلًا لا مُبَدِّلَ لِكَلِماتِهِ وَ هُوَ السَّمِيعُ الْعَلِيمُ ثُمَّ قَالَ هَذَا حَرْفٌ فِي الْأَئِمَّةِ خَاصَّةً ثُمَّ قَالَ يَا يُونُسُ إِنَّ الْإِمَامَ</w:t>
      </w:r>
    </w:p>
    <w:p>
      <w:pPr>
        <w:pStyle w:val="BookText"/>
        <w:rPr/>
      </w:pPr>
      <w:r>
        <w:rPr>
          <w:rFonts w:ascii="IRNazanin" w:hAnsi="IRNazanin" w:eastAsia="IRNazanin"/>
          <w:color w:val="111111"/>
          <w:sz w:val="28"/>
          <w:sz w:val="28"/>
          <w:szCs w:val="28"/>
          <w:rtl w:val="true"/>
          <w:lang w:bidi="fa-IR"/>
        </w:rPr>
        <w:t>از افق اعلی او را به نام و نام پدرش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پایدارت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عظمت خلقتت، تو برگزیده من از میان خلقی و محل اسرار و گنجینه دانش منی، تو و هر که تو را دوست داشته باشد، مستوجب رحمت من است و ساکن بهشت می‌شود و همسایه من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 کسی که تو را دشمن بدارد، گر چه در دنیا برایش توسعه‌ای در رزق قرار دهم، در آخرت گرفتار شدیدترین عذاب خود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منادی پایان یافت، امام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وَالْمَلاَئِکَةُ وَأُوْلُواْ الْعِلْمِ قَآئِمًَا بِالْقِسْطِ لاَ إِلَهَ إِلاَّ هُوَ الْعَزِیزُ الْحَکِیمُ</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این را بگوید، خداوند به او علم اول و علم آخر را عنایت می کند و مستوجب زیادی روح در شب قدر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مگر روح جبرئیل 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جمله ملائکه است و روح آفرینشی عظیم تر از ملائکه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Heading5"/>
        <w:numPr>
          <w:ilvl w:val="4"/>
          <w:numId w:val="1"/>
        </w:numPr>
        <w:rPr/>
      </w:pPr>
      <w:bookmarkStart w:id="376" w:name="__RefHeading___Toc1022836_3381743652"/>
      <w:bookmarkStart w:id="377" w:name="_Toc173"/>
      <w:bookmarkEnd w:id="376"/>
      <w:r>
        <w:rPr>
          <w:rtl w:val="true"/>
        </w:rPr>
        <w:t xml:space="preserve">روایت </w:t>
      </w:r>
      <w:r>
        <w:rPr/>
        <w:t>18</w:t>
      </w:r>
      <w:bookmarkEnd w:id="3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داند نطفه کسی که پس از او امام می شود، کدام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378" w:name="__RefHeading___Toc1022838_3381743652"/>
      <w:bookmarkStart w:id="379" w:name="_Toc174"/>
      <w:bookmarkEnd w:id="378"/>
      <w:r>
        <w:rPr>
          <w:rtl w:val="true"/>
        </w:rPr>
        <w:t xml:space="preserve">روایت </w:t>
      </w:r>
      <w:r>
        <w:rPr/>
        <w:t>19</w:t>
      </w:r>
      <w:bookmarkEnd w:id="379"/>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ازدی نقل کرده، وقتی حضرت رضا علیه السّلام متولد شده بودند، از حضرت موسی بن جعفر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ختنه شده و پاک و پاکیزه متولد شده است و هیچ یک از امامان متولد نمی شوند مگر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جهت انجام سنت پیامبر اکرم و پیروی از آیین حنفیت تیغ را به  کار می‌بریم</w:t>
      </w:r>
      <w:r>
        <w:rPr>
          <w:rFonts w:eastAsia="IRNazanin" w:cs="IRNazanin"/>
          <w:color w:val="111111"/>
          <w:sz w:val="28"/>
          <w:szCs w:val="28"/>
          <w:rtl w:val="true"/>
          <w:lang w:bidi="fa-IR"/>
        </w:rPr>
        <w:t>.</w:t>
      </w:r>
    </w:p>
    <w:p>
      <w:pPr>
        <w:pStyle w:val="Heading5"/>
        <w:numPr>
          <w:ilvl w:val="4"/>
          <w:numId w:val="1"/>
        </w:numPr>
        <w:rPr/>
      </w:pPr>
      <w:bookmarkStart w:id="380" w:name="__RefHeading___Toc1022840_3381743652"/>
      <w:bookmarkStart w:id="381" w:name="_Toc175"/>
      <w:bookmarkEnd w:id="380"/>
      <w:r>
        <w:rPr>
          <w:rtl w:val="true"/>
        </w:rPr>
        <w:t xml:space="preserve">روایت </w:t>
      </w:r>
      <w:r>
        <w:rPr/>
        <w:t>20</w:t>
      </w:r>
      <w:bookmarkEnd w:id="3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بن ظبیان روایت کرده، حضرت صادق علیه السّلام تلاوت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اختصاص به امامان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w:t>
      </w:r>
      <w:bookmarkStart w:id="382" w:name="pg13964_146224"/>
    </w:p>
    <w:p>
      <w:pPr>
        <w:pStyle w:val="BookText"/>
        <w:rPr/>
      </w:pPr>
      <w:bookmarkEnd w:id="382"/>
      <w:r>
        <w:rPr>
          <w:rFonts w:ascii="Amiri" w:hAnsi="Amiri" w:eastAsia="Amiri" w:cs="Amiri"/>
          <w:color w:val="111111"/>
          <w:sz w:val="28"/>
          <w:sz w:val="28"/>
          <w:szCs w:val="28"/>
          <w:rtl w:val="true"/>
          <w:lang w:bidi="ar-SA"/>
        </w:rPr>
        <w:t xml:space="preserve">يَخْلُقُهُ اللَّهُ بِيَدِهِ لَا يَلِيهِ أَحَدٌ غَيْرُهُ وَ هُوَ جَعَلَهُ يَسْمَعُ وَ يَرَي فِي بَطْنِ أُمِّهِ حَتَّي إِذَا صَارَ إِلَي الْأَرْضِ خَطَّ كَتِفَيْهِ </w:t>
      </w:r>
      <w:r>
        <w:rPr>
          <w:rStyle w:val="FootnoteAnchor"/>
          <w:rtl w:val="true"/>
        </w:rPr>
        <w:footnoteReference w:id="279"/>
      </w:r>
      <w:r>
        <w:rPr>
          <w:rFonts w:ascii="Amiri" w:hAnsi="Amiri" w:eastAsia="Amiri" w:cs="Amiri"/>
          <w:color w:val="111111"/>
          <w:sz w:val="28"/>
          <w:sz w:val="28"/>
          <w:szCs w:val="28"/>
          <w:rtl w:val="true"/>
          <w:lang w:bidi="ar-SA"/>
        </w:rPr>
        <w:t xml:space="preserve">وَ تَمَّتْ كَلِمَةُ رَبِّكَ الْآيَةَ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022842_3381743652"/>
      <w:bookmarkStart w:id="384" w:name="_Toc176"/>
      <w:bookmarkEnd w:id="383"/>
      <w:r>
        <w:rPr>
          <w:rtl w:val="true"/>
        </w:rPr>
        <w:t>«</w:t>
      </w:r>
      <w:r>
        <w:rPr/>
        <w:t>21</w:t>
      </w:r>
      <w:r>
        <w:rPr>
          <w:rtl w:val="true"/>
        </w:rPr>
        <w:t>»</w:t>
      </w:r>
      <w:bookmarkEnd w:id="384"/>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حَدِيدٍ عَنْ مَنْصُورِ بْنِ يُونُسَ رَوَاهُ عَنْ غَيْرِ وَاحِدٍ مِنْ أَصْحَابِنَا قَالَ قَالَ أَبُو جَعْفَرٍ عليه السلام لَا تَكَلَّمُوا فِي الْإِمَامِ فَإِنَّ الْإِمَامَ يَسْمَعُ الْكَلَامَ وَ هُوَ جَنِينٌ فِي بَطْنِ أُمِّهِ فَإِذَا وَضَعَتْهُ كَتَبَ الْمَلَكُ بَيْنَ عَيْنَيْهِ وَ تَمَّتْ كَلِمَةُ رَبِّكَ صِدْقاً وَ عَدْلًا لا مُبَدِّلَ لِكَلِماتِهِ </w:t>
      </w:r>
      <w:r>
        <w:rPr>
          <w:rStyle w:val="FootnoteAnchor"/>
          <w:rtl w:val="true"/>
        </w:rPr>
        <w:footnoteReference w:id="281"/>
      </w:r>
      <w:r>
        <w:rPr>
          <w:rFonts w:ascii="Amiri" w:hAnsi="Amiri" w:eastAsia="Amiri" w:cs="Amiri"/>
          <w:color w:val="111111"/>
          <w:sz w:val="28"/>
          <w:sz w:val="28"/>
          <w:szCs w:val="28"/>
          <w:rtl w:val="true"/>
          <w:lang w:bidi="ar-SA"/>
        </w:rPr>
        <w:t xml:space="preserve">فَإِذَا قَامَ بِالْأَمْرِ رَفَعَ اللَّهُ لَهُ فِي كُلِّ بَلَدٍ مَنَاراً يَنْظُرُ بِهِ إِلَي أَعْمَالِ </w:t>
      </w:r>
      <w:r>
        <w:rPr>
          <w:rStyle w:val="FootnoteAnchor"/>
          <w:rtl w:val="true"/>
        </w:rPr>
        <w:footnoteReference w:id="282"/>
      </w:r>
      <w:r>
        <w:rPr>
          <w:rFonts w:ascii="Amiri" w:hAnsi="Amiri" w:eastAsia="Amiri" w:cs="Amiri"/>
          <w:color w:val="111111"/>
          <w:sz w:val="28"/>
          <w:sz w:val="28"/>
          <w:szCs w:val="28"/>
          <w:rtl w:val="true"/>
          <w:lang w:bidi="ar-SA"/>
        </w:rPr>
        <w:t xml:space="preserve">الْخَلَائِقِ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الحسين عن الحسين بن سعيد عن علي بن حديد مثله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كا، الكافي العدة عن أحمد بن محمد عن ابن حديد عن جميل بن دراج قال روي غير واحد من أصحابنا أنه قال لا تتكلموا و ذكر مثله </w:t>
      </w:r>
      <w:r>
        <w:rPr>
          <w:rStyle w:val="FootnoteAnchor"/>
          <w:rtl w:val="true"/>
        </w:rPr>
        <w:footnoteReference w:id="285"/>
      </w:r>
    </w:p>
    <w:p>
      <w:pPr>
        <w:pStyle w:val="Heading5"/>
        <w:numPr>
          <w:ilvl w:val="4"/>
          <w:numId w:val="1"/>
        </w:numPr>
        <w:rPr/>
      </w:pPr>
      <w:bookmarkStart w:id="385" w:name="__RefHeading___Toc1022844_3381743652"/>
      <w:bookmarkStart w:id="386" w:name="_Toc177"/>
      <w:bookmarkEnd w:id="385"/>
      <w:r>
        <w:rPr>
          <w:rtl w:val="true"/>
        </w:rPr>
        <w:t>بيان</w:t>
      </w:r>
      <w:bookmarkEnd w:id="386"/>
    </w:p>
    <w:p>
      <w:pPr>
        <w:pStyle w:val="BookText"/>
        <w:rPr/>
      </w:pPr>
      <w:r>
        <w:rPr>
          <w:rFonts w:ascii="Amiri" w:hAnsi="Amiri" w:eastAsia="Amiri" w:cs="Amiri"/>
          <w:color w:val="111111"/>
          <w:sz w:val="28"/>
          <w:sz w:val="28"/>
          <w:szCs w:val="28"/>
          <w:rtl w:val="true"/>
          <w:lang w:bidi="ar-SA"/>
        </w:rPr>
        <w:t>قوله عليه السلام لا تتكلموا أي في نصب الإمام و تعيينه بآرائكم أو في توصيفه لأن أمره عجيب لا تصل إليه أحلامكم</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022846_3381743652"/>
      <w:bookmarkStart w:id="388" w:name="_Toc178"/>
      <w:bookmarkEnd w:id="387"/>
      <w:r>
        <w:rPr>
          <w:rtl w:val="true"/>
        </w:rPr>
        <w:t>«</w:t>
      </w:r>
      <w:r>
        <w:rPr/>
        <w:t>22</w:t>
      </w:r>
      <w:r>
        <w:rPr>
          <w:rtl w:val="true"/>
        </w:rPr>
        <w:t>»</w:t>
      </w:r>
      <w:bookmarkEnd w:id="388"/>
    </w:p>
    <w:p>
      <w:pPr>
        <w:pStyle w:val="BookText"/>
        <w:rPr/>
      </w:pPr>
      <w:r>
        <w:rPr>
          <w:rFonts w:ascii="Amiri" w:hAnsi="Amiri" w:eastAsia="Amiri" w:cs="Amiri"/>
          <w:color w:val="111111"/>
          <w:sz w:val="28"/>
          <w:sz w:val="28"/>
          <w:szCs w:val="28"/>
          <w:rtl w:val="true"/>
          <w:lang w:bidi="ar-SA"/>
        </w:rPr>
        <w:t>كا، الكافي الْحُسَيْنُ بْنُ مُحَمَّدٍ عَنِ الْمُعَلَّي عَنْ أَحْمَدَ بْنِ مُحَمَّدِ بْنِ عَبْدِ اللَّهِ عَنِ ابْنِ مَسْعُودٍ عَنْ عَبْدِ اللَّهِ بْنِ إِبْرَاهِيمَ الْجَعْفَرِيِّ قَالَ سَمِعْتُ إِسْحَاقَ بْنَ جَعْفَرٍ يَقُولُ سَمِعْتُ أَبِي يَقُولُ الْأَوْصِيَاءُ إِذَا حَمَلَتْ بِهِمْ أُمَّهَاتُهُمْ أَصَابَهَا فَتْرَةٌ شِبْهُ الْغَشْيَةِ فَأَقَامَتْ فِي ذَلِكَ يَوْمَهَا ذَلِكَ إِنْ</w:t>
      </w:r>
    </w:p>
    <w:p>
      <w:pPr>
        <w:pStyle w:val="BookText"/>
        <w:rPr/>
      </w:pPr>
      <w:r>
        <w:rPr>
          <w:rFonts w:ascii="IRNazanin" w:hAnsi="IRNazanin" w:eastAsia="IRNazanin"/>
          <w:color w:val="111111"/>
          <w:sz w:val="28"/>
          <w:sz w:val="28"/>
          <w:szCs w:val="28"/>
          <w:rtl w:val="true"/>
          <w:lang w:bidi="fa-IR"/>
        </w:rPr>
        <w:t>خداوند به دست خود می‌آفریند و آفرینشش را به احدی نمی‌سپارد، و اوست که در شکم مادر، شنوا و بینایش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زمین قرار گرفت، بر شانه‌اش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389" w:name="__RefHeading___Toc1022848_3381743652"/>
      <w:bookmarkStart w:id="390" w:name="_Toc179"/>
      <w:bookmarkEnd w:id="389"/>
      <w:r>
        <w:rPr>
          <w:rtl w:val="true"/>
        </w:rPr>
        <w:t xml:space="preserve">روایت </w:t>
      </w:r>
      <w:r>
        <w:rPr/>
        <w:t>21</w:t>
      </w:r>
      <w:bookmarkEnd w:id="390"/>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از عده ای از اصحاب نقل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سخنی نگویید که امام در زمان جنینی در شکم مادر هم صدا را می شنود، وقتی زاییده می شود فرشته ای در بین دو چشمش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امامت برسد، خداوند در هر سرزمینی ستونی می افرازد که از آن به اعمال خلایق</w:t>
      </w:r>
      <w:r>
        <w:rPr>
          <w:rStyle w:val="FootnoteAnchor"/>
          <w:rtl w:val="true"/>
        </w:rPr>
        <w:footnoteReference w:id="289"/>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بصائرالدرجات با طریقی دیگر نیز، مانند همین را نقل کرده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کافی نیز مانند همین روایت را</w:t>
      </w:r>
      <w:r>
        <w:rPr>
          <w:rStyle w:val="FootnoteAnchor"/>
          <w:rtl w:val="true"/>
        </w:rPr>
        <w:footnoteReference w:id="292"/>
      </w:r>
      <w:r>
        <w:rPr>
          <w:rFonts w:ascii="IRNazanin" w:hAnsi="IRNazanin" w:eastAsia="IRNazanin"/>
          <w:color w:val="111111"/>
          <w:sz w:val="28"/>
          <w:sz w:val="28"/>
          <w:szCs w:val="28"/>
          <w:rtl w:val="true"/>
          <w:lang w:bidi="fa-IR"/>
        </w:rPr>
        <w:t>از جمیل بن دراج نقل کرده است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391" w:name="__RefHeading___Toc1022850_3381743652"/>
      <w:bookmarkStart w:id="392" w:name="_Toc180"/>
      <w:bookmarkEnd w:id="391"/>
      <w:r>
        <w:rPr>
          <w:rtl w:val="true"/>
        </w:rPr>
        <w:t>توضیح</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نصب و تعیین امام سخن نگویید، یا در وصف امام سخن نگویید؛ چون امر عجیبی است که درک شما به آن نمی رسد</w:t>
      </w:r>
      <w:r>
        <w:rPr>
          <w:rFonts w:eastAsia="IRNazanin" w:cs="IRNazanin"/>
          <w:color w:val="111111"/>
          <w:sz w:val="28"/>
          <w:szCs w:val="28"/>
          <w:rtl w:val="true"/>
          <w:lang w:bidi="fa-IR"/>
        </w:rPr>
        <w:t>.</w:t>
      </w:r>
    </w:p>
    <w:p>
      <w:pPr>
        <w:pStyle w:val="Heading5"/>
        <w:numPr>
          <w:ilvl w:val="4"/>
          <w:numId w:val="1"/>
        </w:numPr>
        <w:rPr/>
      </w:pPr>
      <w:bookmarkStart w:id="393" w:name="__RefHeading___Toc1022852_3381743652"/>
      <w:bookmarkStart w:id="394" w:name="_Toc181"/>
      <w:bookmarkEnd w:id="393"/>
      <w:r>
        <w:rPr>
          <w:rtl w:val="true"/>
        </w:rPr>
        <w:t xml:space="preserve">روایت </w:t>
      </w:r>
      <w:r>
        <w:rPr/>
        <w:t>22</w:t>
      </w:r>
      <w:bookmarkEnd w:id="3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جعفری نقل کرده، از اسحاق بن جعفر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 اوصیاء به آن ها حامله می شود، حالتی شبیه غش آن ها را می گیرد که اگر روز باشد، تمام روز را </w:t>
      </w:r>
      <w:bookmarkStart w:id="395" w:name="pg13964_146225"/>
    </w:p>
    <w:p>
      <w:pPr>
        <w:pStyle w:val="BookText"/>
        <w:rPr/>
      </w:pPr>
      <w:bookmarkEnd w:id="395"/>
      <w:r>
        <w:rPr>
          <w:rFonts w:ascii="Amiri" w:hAnsi="Amiri" w:eastAsia="Amiri" w:cs="Amiri"/>
          <w:color w:val="111111"/>
          <w:sz w:val="28"/>
          <w:sz w:val="28"/>
          <w:szCs w:val="28"/>
          <w:rtl w:val="true"/>
          <w:lang w:bidi="ar-SA"/>
        </w:rPr>
        <w:t xml:space="preserve">كَانَ نَهَاراً أَوْ لَيْلَتَهَا إِنْ كَانَ لَيْلًا ثُمَّ تَرَي فِي مَنَامِهَا رَجُلًا يُبَشِّرُهَا بِغُلَامٍ عَلِيمٍ حَلِيمٍ فَتَفْرَحُ لِذَلِكَ ثُمَّ تَنْتَبِهُ مِنْ نَوْمِهَا فَتَسْمَعُ مِنْ جَانِبِهَا الْأَيْمَنِ فِي جَانِبِ الْبَيْتِ صَوْتاً يَقُولُ حَمَلْتِ بِخَيْرٍ وَ تَصِيرِينَ إِلَي خَيْرٍ وَ جِئْتِ بِخَيْرٍ أَبْشِرِي بِغُلَامٍ عَلِيمٍ حَلِيمٍ وَ تَجِدُ خِفَّةً فِي بَدَنِهَا لَمْ تَجِدْ بَعْدَ ذَلِكَ امْتِنَاعاً </w:t>
      </w:r>
      <w:r>
        <w:rPr>
          <w:rStyle w:val="FootnoteAnchor"/>
          <w:rtl w:val="true"/>
        </w:rPr>
        <w:footnoteReference w:id="294"/>
      </w:r>
      <w:r>
        <w:rPr>
          <w:rFonts w:ascii="Amiri" w:hAnsi="Amiri" w:eastAsia="Amiri" w:cs="Amiri"/>
          <w:color w:val="111111"/>
          <w:sz w:val="28"/>
          <w:sz w:val="28"/>
          <w:szCs w:val="28"/>
          <w:rtl w:val="true"/>
          <w:lang w:bidi="ar-SA"/>
        </w:rPr>
        <w:t xml:space="preserve">مِنْ جَنْبَيْهَا وَ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لِتِسْعٍ مِنْ شَهْرِهَا </w:t>
      </w:r>
      <w:r>
        <w:rPr>
          <w:rStyle w:val="FootnoteAnchor"/>
          <w:rtl w:val="true"/>
        </w:rPr>
        <w:footnoteReference w:id="295"/>
      </w:r>
      <w:r>
        <w:rPr>
          <w:rFonts w:ascii="Amiri" w:hAnsi="Amiri" w:eastAsia="Amiri" w:cs="Amiri"/>
          <w:color w:val="111111"/>
          <w:sz w:val="28"/>
          <w:sz w:val="28"/>
          <w:szCs w:val="28"/>
          <w:rtl w:val="true"/>
          <w:lang w:bidi="ar-SA"/>
        </w:rPr>
        <w:t xml:space="preserve">سَمِعَتْ فِي الْبَيْتِ حِسّاً شَدِيداً فَإِذَا كَانَتِ اللَّيْلَةُ الَّتِي تَلِدُ فِيهَا ظَهَرَ لَهَا فِي الْبَيْتِ نُورٌ تَرَاهُ لَا يَرَاهُ غَيْرُهَا إِلَّا أَبُوهُ فَإِذَا وَلَدَتْهُ وَلَدَتْهُ قَاعِداً وَ تَفَتَّحَتْ لَهُ حَتَّي يَخْرُجَ مُتَرَبِّعاً ثُمَّ يَسْتَدِيرُ بَعْدَ وُقُوعِهِ إِلَي الْأَرْضِ فَلَا يُخْطِئُ الْقِبْلَةَ حَتَّي كَانَتْ </w:t>
      </w:r>
      <w:r>
        <w:rPr>
          <w:rStyle w:val="FootnoteAnchor"/>
          <w:rtl w:val="true"/>
        </w:rPr>
        <w:footnoteReference w:id="296"/>
      </w:r>
      <w:r>
        <w:rPr>
          <w:rFonts w:ascii="Amiri" w:hAnsi="Amiri" w:eastAsia="Amiri" w:cs="Amiri"/>
          <w:color w:val="111111"/>
          <w:sz w:val="28"/>
          <w:sz w:val="28"/>
          <w:szCs w:val="28"/>
          <w:rtl w:val="true"/>
          <w:lang w:bidi="ar-SA"/>
        </w:rPr>
        <w:t xml:space="preserve">بِوَجْهِهِ ثُمَّ يَعْطِسُ ثَلَاثاً يُشِيرُ بِإِصْبَعِهِ بِالتَّحْمِيدِ وَ يَقَعُ مَسْرُوراً مَخْتُوناً وَ رَبَاعِيَتَاهُ مِنْ فَوْقٍ وَ أَسْفَلَ وَ نَابَاهُ وَ ضَاحِكَاهُ وَ مِنْ بَيْنِ يَدَيْهِ مِثْلُ سَبِيكَةِ الذَّهَبِ نُورٌ وَ يُقِيمُ يَوْمَهُ وَ لَيْلَتَهُ تَسِيلُ يَدَاهُ ذَهَباً وَ كَذَلِكَ الْأَنْبِيَاءُ إِذَا وُلِدُوا وَ إِنَّمَا الْأَوْصِيَاءُ أَعْلَاقٌ مِنَ الْأَنْبِيَاءِ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022854_3381743652"/>
      <w:bookmarkStart w:id="397" w:name="_Toc182"/>
      <w:bookmarkEnd w:id="396"/>
      <w:r>
        <w:rPr>
          <w:rtl w:val="true"/>
        </w:rPr>
        <w:t>توضيح</w:t>
      </w:r>
      <w:bookmarkEnd w:id="397"/>
    </w:p>
    <w:p>
      <w:pPr>
        <w:pStyle w:val="BookText"/>
        <w:rPr/>
      </w:pPr>
      <w:r>
        <w:rPr>
          <w:rFonts w:ascii="Amiri" w:hAnsi="Amiri" w:eastAsia="Amiri" w:cs="Amiri"/>
          <w:color w:val="111111"/>
          <w:sz w:val="28"/>
          <w:sz w:val="28"/>
          <w:szCs w:val="28"/>
          <w:rtl w:val="true"/>
          <w:lang w:bidi="ar-SA"/>
        </w:rPr>
        <w:t xml:space="preserve">قوله حتي كانت كأنه غاية للاستدارة أي يستدير حتي تصير القبلة محاذية لوجهه و في بعض النسخ </w:t>
      </w:r>
      <w:r>
        <w:rPr>
          <w:rStyle w:val="FootnoteAnchor"/>
          <w:rtl w:val="true"/>
        </w:rPr>
        <w:footnoteReference w:id="298"/>
      </w:r>
      <w:r>
        <w:rPr>
          <w:rFonts w:ascii="Amiri" w:hAnsi="Amiri" w:eastAsia="Amiri" w:cs="Amiri"/>
          <w:color w:val="111111"/>
          <w:sz w:val="28"/>
          <w:sz w:val="28"/>
          <w:szCs w:val="28"/>
          <w:rtl w:val="true"/>
          <w:lang w:bidi="ar-SA"/>
        </w:rPr>
        <w:t>حيث كانت فقوله بوجهه متعلق بقوله لا يخطئ أي لا يخطئ القبلة بوجهه حيث كانت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رباعيتاه لعل نبات خصوص تلك الأسنان لمزيد مدخليتها في الجمال مع أنه يحتمل أن يكون المراد كل الأسنان و إنما ذكرت تلك علي سبيل المثال قوله مثل سبيكة الذهب أي نور أصفر أو أحمر شبيه بها و المسرور مقطوع السرة و الأعلاق جمع علق بالكسر و هو النفيس من كل شي‌ء أي أشرف أولادهم أو من أشرف أجزائهم و طينتهم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شب باشد، همه شب را به همان حالت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را در خواب می‌بیند که او را به پسری دانا و حلیم مژده می دهد و به این مژده شادمان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می شود و از طرف راست خود، از کنار خانه، صدایی می شنود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فرد حامله شده‌ای و به نیکی رهسپار می شوی و به خوبی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پسری علیم و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احساس سبکی می کند و دیگر ناراحتی از جنین و شکم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نه ماه گذشت، در خانه حس شدیدی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فرزندش متولد می گردد، نوری در خانه مشاهده می کند که جز او و پدرش، کسی آن نور را نمی بیند، هنگام زایمان او را نشسته می زاید، چنان گشوده می گردد که چهار زانو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قرار گرفتن روی زمین، دور می زند و در قبله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مرتبه عطسه می کند و با انگشت خود به نشانه حمد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 بریده و ختنه شده متولد می گردد و دندان  های جلویش از بالا و پایین قبل و دو دندان نیش دو پیشین او، در مقابل رویش چون نور شمش طلا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آن شب و روز پیوسته از دو دستش طلا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این گونه متولد می شوند و حقیقتا اوصیاء اعلاق انبیاء هستند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398" w:name="__RefHeading___Toc1022856_3381743652"/>
      <w:bookmarkStart w:id="399" w:name="_Toc183"/>
      <w:bookmarkEnd w:id="398"/>
      <w:r>
        <w:rPr>
          <w:rtl w:val="true"/>
        </w:rPr>
        <w:t>توضیح</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 زند و در قبله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رویش را دقیقاً به سوی قبله می کند و در این اشتباه نمی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 های جلویش شاید به خاطر تأثیر بیشتر دندان  های جلو در زیبایی است و یا منظور همه دندان هاست و دندان  های جلو به عنوان مثال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نور شمش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نوری زرد یا قرمز شبیه به طلا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علق و نفیس ترین فرد هر چیزی را گویند؛ یعنی اشرف فرزندان پیامبران یا از شریف ترین اجزاء و گِل پیامبران</w:t>
      </w:r>
      <w:r>
        <w:rPr>
          <w:rFonts w:eastAsia="IRNazanin" w:cs="IRNazanin"/>
          <w:color w:val="111111"/>
          <w:sz w:val="28"/>
          <w:szCs w:val="28"/>
          <w:rtl w:val="true"/>
          <w:lang w:bidi="fa-IR"/>
        </w:rPr>
        <w:t xml:space="preserve">. </w:t>
      </w:r>
      <w:bookmarkStart w:id="400" w:name="pg13964_146226"/>
    </w:p>
    <w:p>
      <w:pPr>
        <w:pStyle w:val="BookText"/>
        <w:rPr/>
      </w:pPr>
      <w:bookmarkEnd w:id="4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 بعض الأخبار المناسبة لهذا الباب في باب صفات الإمام و باب أنهم كلمات الله و أبواب علمهم و باب ولادة كل منهم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022858_3381743652"/>
      <w:bookmarkStart w:id="402" w:name="_Toc184"/>
      <w:bookmarkEnd w:id="401"/>
      <w:r>
        <w:rPr>
          <w:rtl w:val="true"/>
        </w:rPr>
        <w:t xml:space="preserve">باب </w:t>
      </w:r>
      <w:r>
        <w:rPr/>
        <w:t>3</w:t>
      </w:r>
      <w:r>
        <w:rPr>
          <w:rtl w:val="true"/>
        </w:rPr>
        <w:t xml:space="preserve"> </w:t>
      </w:r>
      <w:r>
        <w:rPr>
          <w:rtl w:val="true"/>
        </w:rPr>
        <w:t>الأرواح التي فيهم و أنهم مؤيدون بروح القدس و نور إِنَّا أَنْزَلْناهُ فِي لَيْلَةِ الْقَدْرِ و بيان نزول السورة فيهم عليهم السلام‌</w:t>
      </w:r>
      <w:bookmarkEnd w:id="402"/>
    </w:p>
    <w:p>
      <w:pPr>
        <w:pStyle w:val="Heading4"/>
        <w:numPr>
          <w:ilvl w:val="3"/>
          <w:numId w:val="1"/>
        </w:numPr>
        <w:rPr/>
      </w:pPr>
      <w:bookmarkStart w:id="403" w:name="__RefHeading___Toc1022860_3381743652"/>
      <w:bookmarkStart w:id="404" w:name="_Toc185"/>
      <w:bookmarkEnd w:id="403"/>
      <w:r>
        <w:rPr>
          <w:rtl w:val="true"/>
        </w:rPr>
        <w:t>الآيات</w:t>
      </w:r>
      <w:bookmarkEnd w:id="404"/>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 عَلي مَنْ يَشاءُ مِنْ عِبادِهِ أَنْ أَنْذِرُوا أَنَّهُ لا إِلهَ إِلَّا أَنَا فَاتَّقُونِ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الرُّوحَ مِنْ أَمْرِهِ عَلي مَنْ يَشاءُ مِنْ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022862_3381743652"/>
      <w:bookmarkStart w:id="406" w:name="_Toc186"/>
      <w:bookmarkEnd w:id="405"/>
      <w:r>
        <w:rPr>
          <w:rtl w:val="true"/>
        </w:rPr>
        <w:t>الأخبار</w:t>
      </w:r>
      <w:bookmarkEnd w:id="406"/>
    </w:p>
    <w:p>
      <w:pPr>
        <w:pStyle w:val="Heading5"/>
        <w:numPr>
          <w:ilvl w:val="4"/>
          <w:numId w:val="1"/>
        </w:numPr>
        <w:rPr/>
      </w:pPr>
      <w:bookmarkStart w:id="407" w:name="__RefHeading___Toc1022864_3381743652"/>
      <w:bookmarkStart w:id="408" w:name="_Toc187"/>
      <w:bookmarkEnd w:id="407"/>
      <w:r>
        <w:rPr>
          <w:rtl w:val="true"/>
        </w:rPr>
        <w:t>«</w:t>
      </w:r>
      <w:r>
        <w:rPr/>
        <w:t>1</w:t>
      </w:r>
      <w:r>
        <w:rPr>
          <w:rtl w:val="true"/>
        </w:rPr>
        <w:t>»</w:t>
      </w:r>
      <w:bookmarkEnd w:id="408"/>
    </w:p>
    <w:p>
      <w:pPr>
        <w:pStyle w:val="BookText"/>
        <w:rPr/>
      </w:pPr>
      <w:r>
        <w:rPr>
          <w:rFonts w:ascii="Amiri" w:hAnsi="Amiri" w:eastAsia="Amiri" w:cs="Amiri"/>
          <w:color w:val="111111"/>
          <w:sz w:val="28"/>
          <w:sz w:val="28"/>
          <w:szCs w:val="28"/>
          <w:rtl w:val="true"/>
          <w:lang w:bidi="ar-SA"/>
        </w:rPr>
        <w:t>فس، تفسير القمي وَ يَسْئَلُونَكَ عَنِ الرُّوحِ 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أَعْظَمُ مِنْ جَبْرَئِيلَ وَ مِيكَائِيلَ كَانَ مَعَ رَسُولِ اللَّهِ صلي الله عليه و آله وَ هُوَ مَعَ الْأَئِمَّةِ عليهم السلام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022866_3381743652"/>
      <w:bookmarkStart w:id="410" w:name="_Toc188"/>
      <w:bookmarkEnd w:id="409"/>
      <w:r>
        <w:rPr>
          <w:rtl w:val="true"/>
        </w:rPr>
        <w:t>«</w:t>
      </w:r>
      <w:r>
        <w:rPr/>
        <w:t>2</w:t>
      </w:r>
      <w:r>
        <w:rPr>
          <w:rtl w:val="true"/>
        </w:rPr>
        <w:t>»</w:t>
      </w:r>
      <w:bookmarkEnd w:id="410"/>
    </w:p>
    <w:p>
      <w:pPr>
        <w:pStyle w:val="BookText"/>
        <w:rPr/>
      </w:pPr>
      <w:r>
        <w:rPr>
          <w:rFonts w:ascii="Amiri" w:hAnsi="Amiri" w:eastAsia="Amiri" w:cs="Amiri"/>
          <w:color w:val="111111"/>
          <w:sz w:val="28"/>
          <w:sz w:val="28"/>
          <w:szCs w:val="28"/>
          <w:rtl w:val="true"/>
          <w:lang w:bidi="ar-SA"/>
        </w:rPr>
        <w:t xml:space="preserve">وَ فِي خَبَرٍ آخَرَ هُوَ مِنَ الْمَلَكُوتِ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022868_3381743652"/>
      <w:bookmarkStart w:id="412" w:name="_Toc189"/>
      <w:bookmarkEnd w:id="411"/>
      <w:r>
        <w:rPr>
          <w:rtl w:val="true"/>
        </w:rPr>
        <w:t>«</w:t>
      </w:r>
      <w:r>
        <w:rPr/>
        <w:t>3</w:t>
      </w:r>
      <w:r>
        <w:rPr>
          <w:rtl w:val="true"/>
        </w:rPr>
        <w:t>»</w:t>
      </w:r>
      <w:bookmarkEnd w:id="412"/>
    </w:p>
    <w:p>
      <w:pPr>
        <w:pStyle w:val="BookText"/>
        <w:rPr/>
      </w:pPr>
      <w:r>
        <w:rPr>
          <w:rFonts w:ascii="Amiri" w:hAnsi="Amiri" w:eastAsia="Amiri" w:cs="Amiri"/>
          <w:color w:val="111111"/>
          <w:sz w:val="28"/>
          <w:sz w:val="28"/>
          <w:szCs w:val="28"/>
          <w:rtl w:val="true"/>
          <w:lang w:bidi="ar-SA"/>
        </w:rPr>
        <w:t xml:space="preserve">فس، تفسير القمي رَفِيعُ الدَّرَجاتِ ذُو الْعَرْشِ يُلْقِي الرُّوحَ مِنْ أَمْرِهِ عَلي مَنْ يَشاءُ مِنْ عِبادِهِ قَالَ رُوحُ الْقُدُسِ وَ هُوَ خَاصٌّ لِرَسُولِ اللَّهِ صلي الله عليه و آله وَ الْأَئِمَّةِ صَلَوَاتُ اللَّهِ عَلَيْهِمْ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022870_3381743652"/>
      <w:bookmarkStart w:id="414" w:name="_Toc190"/>
      <w:bookmarkEnd w:id="413"/>
      <w:r>
        <w:rPr>
          <w:rtl w:val="true"/>
        </w:rPr>
        <w:t>«</w:t>
      </w:r>
      <w:r>
        <w:rPr/>
        <w:t>4</w:t>
      </w:r>
      <w:r>
        <w:rPr>
          <w:rtl w:val="true"/>
        </w:rPr>
        <w:t>»</w:t>
      </w:r>
      <w:bookmarkEnd w:id="414"/>
    </w:p>
    <w:p>
      <w:pPr>
        <w:pStyle w:val="BookText"/>
        <w:rPr/>
      </w:pPr>
      <w:r>
        <w:rPr>
          <w:rFonts w:ascii="Amiri" w:hAnsi="Amiri" w:eastAsia="Amiri" w:cs="Amiri"/>
          <w:color w:val="111111"/>
          <w:sz w:val="28"/>
          <w:sz w:val="28"/>
          <w:szCs w:val="28"/>
          <w:rtl w:val="true"/>
          <w:lang w:bidi="ar-SA"/>
        </w:rPr>
        <w:t>فس، تفسير القمي وَ كَذلِكَ أَوْحَيْنا إِلَيْكَ رُوحاً مِنْ أَمْرِنا ما كُنْتَ تَدْرِي مَا الْكِتابُ وَ لَا الْإِيمانُ قَالَ رُوحُ الْقُدُسِ هِيَ الَّتِي قَالَ الصَّادِقُ عليه السلام فِي قَوْلِهِ وَ يَسْئَلُونَكَ عَنِ</w:t>
      </w:r>
    </w:p>
    <w:p>
      <w:pPr>
        <w:pStyle w:val="BookText"/>
        <w:rPr/>
      </w:pPr>
      <w:r>
        <w:rPr>
          <w:rFonts w:ascii="IRNazanin" w:hAnsi="IRNazanin" w:eastAsia="IRNazanin"/>
          <w:color w:val="111111"/>
          <w:sz w:val="28"/>
          <w:sz w:val="28"/>
          <w:szCs w:val="28"/>
          <w:rtl w:val="true"/>
          <w:lang w:bidi="fa-IR"/>
        </w:rPr>
        <w:t xml:space="preserve">بعضی روایات مناسب با این باب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کلمات خداوند و درهای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هر یک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w:t>
      </w:r>
      <w:r>
        <w:rPr>
          <w:rFonts w:eastAsia="IRNazanin" w:cs="IRNazanin"/>
          <w:color w:val="111111"/>
          <w:sz w:val="28"/>
          <w:szCs w:val="28"/>
          <w:rtl w:val="true"/>
          <w:lang w:bidi="fa-IR"/>
        </w:rPr>
        <w:t>.</w:t>
      </w:r>
    </w:p>
    <w:p>
      <w:pPr>
        <w:pStyle w:val="Heading3"/>
        <w:numPr>
          <w:ilvl w:val="2"/>
          <w:numId w:val="1"/>
        </w:numPr>
        <w:rPr/>
      </w:pPr>
      <w:bookmarkStart w:id="415" w:name="__RefHeading___Toc1022872_3381743652"/>
      <w:bookmarkStart w:id="416" w:name="_Toc191"/>
      <w:bookmarkEnd w:id="415"/>
      <w:r>
        <w:rPr>
          <w:rtl w:val="true"/>
        </w:rPr>
        <w:t xml:space="preserve">باب سوم </w:t>
      </w:r>
      <w:r>
        <w:rPr>
          <w:rtl w:val="true"/>
        </w:rPr>
        <w:t xml:space="preserve">: </w:t>
      </w:r>
      <w:r>
        <w:rPr>
          <w:rtl w:val="true"/>
        </w:rPr>
        <w:t xml:space="preserve">ارواحی که در ائمه موجودند و این که آن ها مؤیّد به روح القدس و نور </w:t>
      </w:r>
      <w:r>
        <w:rPr>
          <w:rtl w:val="true"/>
        </w:rPr>
        <w:t>"</w:t>
      </w:r>
      <w:r>
        <w:rPr>
          <w:rtl w:val="true"/>
        </w:rPr>
        <w:t>إنا أنزلناه فی لیلة القدر</w:t>
      </w:r>
      <w:r>
        <w:rPr>
          <w:rtl w:val="true"/>
        </w:rPr>
        <w:t xml:space="preserve">" </w:t>
      </w:r>
      <w:r>
        <w:rPr>
          <w:rtl w:val="true"/>
        </w:rPr>
        <w:t>هستند و بیان نزول سوره قدر درباره ایشان</w:t>
      </w:r>
      <w:bookmarkEnd w:id="416"/>
    </w:p>
    <w:p>
      <w:pPr>
        <w:pStyle w:val="Heading4"/>
        <w:numPr>
          <w:ilvl w:val="3"/>
          <w:numId w:val="1"/>
        </w:numPr>
        <w:rPr/>
      </w:pPr>
      <w:bookmarkStart w:id="417" w:name="__RefHeading___Toc1022874_3381743652"/>
      <w:bookmarkStart w:id="418" w:name="_Toc192"/>
      <w:bookmarkEnd w:id="417"/>
      <w:r>
        <w:rPr>
          <w:rtl w:val="true"/>
        </w:rPr>
        <w:t>آیات</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با روح به فرمان خود بر هر کس از بندگانش که بخواهد نازل می‌کند که بیم دهید که معبودی جز من نیست پس از من پروا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الرُّوحُ مِنْ أَمْرِ رَبِّی وَ 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 و به شما از دانش جز اندکی داده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خویش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روح و فرشتگان به صف می‌ایستند</w:t>
      </w:r>
      <w:r>
        <w:rPr>
          <w:rFonts w:eastAsia="IRNazanin" w:cs="IRNazanin"/>
          <w:color w:val="111111"/>
          <w:sz w:val="28"/>
          <w:szCs w:val="28"/>
          <w:rtl w:val="true"/>
          <w:lang w:bidi="fa-IR"/>
        </w:rPr>
        <w:t>}</w:t>
      </w:r>
    </w:p>
    <w:p>
      <w:pPr>
        <w:pStyle w:val="Heading4"/>
        <w:numPr>
          <w:ilvl w:val="3"/>
          <w:numId w:val="1"/>
        </w:numPr>
        <w:rPr/>
      </w:pPr>
      <w:bookmarkStart w:id="419" w:name="__RefHeading___Toc1022876_3381743652"/>
      <w:bookmarkStart w:id="420" w:name="_Toc193"/>
      <w:bookmarkEnd w:id="419"/>
      <w:r>
        <w:rPr>
          <w:rtl w:val="true"/>
        </w:rPr>
        <w:t>روایات</w:t>
      </w:r>
      <w:bookmarkEnd w:id="420"/>
    </w:p>
    <w:p>
      <w:pPr>
        <w:pStyle w:val="Heading5"/>
        <w:numPr>
          <w:ilvl w:val="4"/>
          <w:numId w:val="1"/>
        </w:numPr>
        <w:rPr/>
      </w:pPr>
      <w:bookmarkStart w:id="421" w:name="__RefHeading___Toc1022878_3381743652"/>
      <w:bookmarkStart w:id="422" w:name="_Toc194"/>
      <w:bookmarkEnd w:id="421"/>
      <w:r>
        <w:rPr>
          <w:rtl w:val="true"/>
        </w:rPr>
        <w:t xml:space="preserve">روایت </w:t>
      </w:r>
      <w:r>
        <w:rPr/>
        <w:t>1</w:t>
      </w:r>
      <w:bookmarkEnd w:id="422"/>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فرشته ‌ایست بزرگتر از جبرئیل و میکائیل، با رسول الله صلی الله علیه و آله بود و با ائمه علیهم السّلام نیز هست</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423" w:name="__RefHeading___Toc1022880_3381743652"/>
      <w:bookmarkStart w:id="424" w:name="_Toc195"/>
      <w:bookmarkEnd w:id="423"/>
      <w:r>
        <w:rPr>
          <w:rtl w:val="true"/>
        </w:rPr>
        <w:t xml:space="preserve">روایت </w:t>
      </w:r>
      <w:r>
        <w:rPr/>
        <w:t>2</w:t>
      </w:r>
      <w:bookmarkEnd w:id="424"/>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ملکوت است</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425" w:name="__RefHeading___Toc1022882_3381743652"/>
      <w:bookmarkStart w:id="426" w:name="_Toc196"/>
      <w:bookmarkEnd w:id="425"/>
      <w:r>
        <w:rPr>
          <w:rtl w:val="true"/>
        </w:rPr>
        <w:t xml:space="preserve">روایت </w:t>
      </w:r>
      <w:r>
        <w:rPr/>
        <w:t>3</w:t>
      </w:r>
      <w:bookmarkEnd w:id="426"/>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رَفِیعُ الدَّرَجاتِ ذُو الْعَرْشِ یُلْقِی الرُّوحَ مِنْ أَمْرِهِ عَلی مَنْ یَشاءُ مِنْ عِبادِهِ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بالابرنده درجات خداوند عرش به هر 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خویش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است که اختصاص به رسول الله صلی الله علیه و آله و ائمه صلوات الله علیهم اجمعین دارد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427" w:name="__RefHeading___Toc1022884_3381743652"/>
      <w:bookmarkStart w:id="428" w:name="_Toc197"/>
      <w:bookmarkEnd w:id="427"/>
      <w:r>
        <w:rPr>
          <w:rtl w:val="true"/>
        </w:rPr>
        <w:t xml:space="preserve">روایت </w:t>
      </w:r>
      <w:r>
        <w:rPr/>
        <w:t>4</w:t>
      </w:r>
      <w:bookmarkEnd w:id="4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وهمین 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روح القدس است، همان که حضرت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عَنِ </w:t>
      </w:r>
      <w:bookmarkStart w:id="429" w:name="pg13964_146227"/>
    </w:p>
    <w:p>
      <w:pPr>
        <w:pStyle w:val="BookText"/>
        <w:rPr/>
      </w:pPr>
      <w:bookmarkEnd w:id="429"/>
      <w:r>
        <w:rPr>
          <w:rFonts w:ascii="Amiri" w:hAnsi="Amiri" w:eastAsia="Amiri" w:cs="Amiri"/>
          <w:color w:val="111111"/>
          <w:sz w:val="28"/>
          <w:sz w:val="28"/>
          <w:szCs w:val="28"/>
          <w:rtl w:val="true"/>
          <w:lang w:bidi="ar-SA"/>
        </w:rPr>
        <w:t xml:space="preserve">الرُّوحِ قُلِ الرُّوحُ مِنْ أَمْرِ رَبِّي قَالَ هُوَ مَلَكٌ أَعْظَمُ مِنْ جَبْرَئِيلَ وَ مِيكَائِيلَ كَانَ مَعَ رَسُولِ اللَّهِ صلي الله عليه و آله وَ هُوَ مَعَ الْأَئِمَّةِ ثُمَّ كَنَي عَنْ أَمِيرِ الْمُؤْمِنِينَ عليه السلام فَقَالَ وَ لكِنْ جَعَلْناهُ نُوراً نَهْدِي بِهِ مَنْ نَشاءُ مِنْ عِبادِنا </w:t>
      </w:r>
      <w:r>
        <w:rPr>
          <w:rStyle w:val="FootnoteAnchor"/>
          <w:rtl w:val="true"/>
        </w:rPr>
        <w:footnoteReference w:id="313"/>
      </w:r>
      <w:r>
        <w:rPr>
          <w:rFonts w:ascii="Amiri" w:hAnsi="Amiri" w:eastAsia="Amiri" w:cs="Amiri"/>
          <w:color w:val="111111"/>
          <w:sz w:val="28"/>
          <w:sz w:val="28"/>
          <w:szCs w:val="28"/>
          <w:rtl w:val="true"/>
          <w:lang w:bidi="ar-SA"/>
        </w:rPr>
        <w:t xml:space="preserve">وَ الدَّلِيلُ عَلَي أَنَّ النُّورَ أَمِيرُ الْمُؤْمِنِينَ عليه السلام قَوْلُهُ وَ اتَّبَعُوا النُّورَ الَّذِي أُنْزِلَ مَعَهُ الْآيَةَ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فِي بَابِ جِهَاتِ عُلُومِهِمْ أَنَّهُ قَالَ الصَّادِقُ عليه السلام وَ إِنَّ مِنَّا لَمَنْ يَأْتِيهِ صُورَةٌ أَعْظَمُ مِنْ جَبْرَئِيلَ وَ مِيكَائِيلَ</w:t>
      </w:r>
    </w:p>
    <w:p>
      <w:pPr>
        <w:pStyle w:val="Heading5"/>
        <w:numPr>
          <w:ilvl w:val="4"/>
          <w:numId w:val="1"/>
        </w:numPr>
        <w:rPr/>
      </w:pPr>
      <w:bookmarkStart w:id="430" w:name="__RefHeading___Toc1022886_3381743652"/>
      <w:bookmarkStart w:id="431" w:name="_Toc198"/>
      <w:bookmarkEnd w:id="430"/>
      <w:r>
        <w:rPr>
          <w:rtl w:val="true"/>
        </w:rPr>
        <w:t>«</w:t>
      </w:r>
      <w:r>
        <w:rPr/>
        <w:t>5</w:t>
      </w:r>
      <w:r>
        <w:rPr>
          <w:rtl w:val="true"/>
        </w:rPr>
        <w:t>»</w:t>
      </w:r>
      <w:bookmarkEnd w:id="431"/>
    </w:p>
    <w:p>
      <w:pPr>
        <w:pStyle w:val="BookText"/>
        <w:rPr/>
      </w:pPr>
      <w:r>
        <w:rPr>
          <w:rFonts w:ascii="Amiri" w:hAnsi="Amiri" w:eastAsia="Amiri" w:cs="Amiri"/>
          <w:color w:val="111111"/>
          <w:sz w:val="28"/>
          <w:sz w:val="28"/>
          <w:szCs w:val="28"/>
          <w:rtl w:val="true"/>
          <w:lang w:bidi="ar-SA"/>
        </w:rPr>
        <w:t xml:space="preserve">فس، تفسير القمي أُولئِكَ كَتَبَ فِي قُلُوبِهِمُ الْإِيمانَ هُمُ الْأَئِمَّةُ وَ أَيَّدَهُمْ بِرُوحٍ مِنْهُ قَالَ مَلَكٌ أَعْظَمُ مِنْ جَبْرَئِيلَ وَ مِيكَائِيلَ وَ كَانَ مَعَ رَسُولِ اللَّهِ صلي الله عليه و آله وَ هُوَ مَعَ الْأَئِمَّةِ عَلَيْهِمُ السَّلَامُ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022888_3381743652"/>
      <w:bookmarkStart w:id="433" w:name="_Toc199"/>
      <w:bookmarkEnd w:id="432"/>
      <w:r>
        <w:rPr>
          <w:rtl w:val="true"/>
        </w:rPr>
        <w:t>«</w:t>
      </w:r>
      <w:r>
        <w:rPr/>
        <w:t>6</w:t>
      </w:r>
      <w:r>
        <w:rPr>
          <w:rtl w:val="true"/>
        </w:rPr>
        <w:t>»</w:t>
      </w:r>
      <w:bookmarkEnd w:id="433"/>
    </w:p>
    <w:p>
      <w:pPr>
        <w:pStyle w:val="BookText"/>
        <w:rPr/>
      </w:pPr>
      <w:r>
        <w:rPr>
          <w:rFonts w:ascii="Amiri" w:hAnsi="Amiri" w:eastAsia="Amiri" w:cs="Amiri"/>
          <w:color w:val="111111"/>
          <w:sz w:val="28"/>
          <w:sz w:val="28"/>
          <w:szCs w:val="28"/>
          <w:rtl w:val="true"/>
          <w:lang w:bidi="ar-SA"/>
        </w:rPr>
        <w:t xml:space="preserve">فس، تفسير القمي جَعْفَرُ بْنُ أَحْمَدَ عَنْ عُبَيْدِ اللَّهِ بْنِ مُوسَي عَنِ الْحَسَنِ بْنِ عَلِيِّ بْنِ أَبِي حَمْزَةَ عَنْ أَبِيهِ عَنْ أَبِي بَصِيرٍ عَنْ أَبِي عَبْدِ اللَّهِ عليه السلام فِي قَوْلِهِ وَ السَّماءِ وَ الطَّارِقِ قَالَ </w:t>
      </w:r>
      <w:r>
        <w:rPr>
          <w:rStyle w:val="FootnoteAnchor"/>
          <w:rtl w:val="true"/>
        </w:rPr>
        <w:footnoteReference w:id="316"/>
      </w:r>
      <w:r>
        <w:rPr>
          <w:rFonts w:ascii="Amiri" w:hAnsi="Amiri" w:eastAsia="Amiri" w:cs="Amiri"/>
          <w:color w:val="111111"/>
          <w:sz w:val="28"/>
          <w:sz w:val="28"/>
          <w:szCs w:val="28"/>
          <w:rtl w:val="true"/>
          <w:lang w:bidi="ar-SA"/>
        </w:rPr>
        <w:t xml:space="preserve">السَّمَاءُ فِي هَذَا الْمَوْضِعِ أَمِيرُ الْمُؤْمِنِينَ عليه السلام وَ الطَّارِقُ الَّذِي يَطْرُقُ الْأَئِمَّةَ مِنْ عِنْدِ رَبِّهِمْ مِمَّا يَحْدُثُ بِاللَّيْلِ وَ النَّهَارِ وَ هُوَ الرُّوحُ الَّذِي مَعَ الْأَئِمَّةِ يُسَدِّدُهُمْ قُلْتُ وَ النَّجْمُ الثَّاقِبُ قَالَ ذَاكَ رَسُولُ اللَّهِ صلي الله عليه و آله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022890_3381743652"/>
      <w:bookmarkStart w:id="435" w:name="_Toc200"/>
      <w:bookmarkEnd w:id="434"/>
      <w:r>
        <w:rPr>
          <w:rtl w:val="true"/>
        </w:rPr>
        <w:t>«</w:t>
      </w:r>
      <w:r>
        <w:rPr/>
        <w:t>7</w:t>
      </w:r>
      <w:r>
        <w:rPr>
          <w:rtl w:val="true"/>
        </w:rPr>
        <w:t>»</w:t>
      </w:r>
      <w:bookmarkEnd w:id="435"/>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أَحْمَدَ بْنِ عَلِيٍّ الْأَنْصَارِيِّ عَنِ الْحَسَنِ بْنِ الْجَهْمِ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أَيَّدَنَا بِرُوحٍ مِنْهُ مُقَدَّسَةٍ مُطَهَّرَةٍ لَيْسَتْ بِمَلَكٍ لَمْ تَكُنْ مَعَ أَحَدٍ مِمَّنْ مَضَي إِلَّا مَعَ رَسُولِ اللَّهِ صلي الله عليه و آله وَ هِيَ مَعَ الْأَئِمَّةِ مِنَّا تُسَدِّدُهُمْ وَ تُوَفِّقُهُمْ وَ هُوَ عَمُودٌ مِنْ نُورٍ بَيْنَنَا وَ بَيْنَ اللَّهِ عَزَّ وَ جَلَّ الْخَبَرَ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قُلِ الرُّوحُ مِنْ أَمْرِ رَبِّی</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ایست بزرگتر از جبرئیل و میکائیل، با رسول الله صلی الله علیه و آله بود و با ائمه علیهم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امیر المؤمنین علیه السّلام یاد کردند و در مورد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جَعَلْناهُ نُوراً نَهْدِی بِهِ مَنْ نَشاءُ مِنْ عِبادِنا</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 را نوری گردانیدیم که هر که از بندگان خود را بخواهیم به وسیله آن راه می‌نماییم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امیر المؤمنین علیه السّلام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الَّذِی أُنْزِلَ مَعَهُ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نوری را که با او نازل شده است پیروی کردند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جهات علوم امامان خواهد آمد که، حضرت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کسانی هستند که بر آن ها صورتی بزرگتر از جبرئیل و میکائیل وارد می‌شود</w:t>
      </w:r>
      <w:r>
        <w:rPr>
          <w:rFonts w:eastAsia="IRNazanin" w:cs="IRNazanin"/>
          <w:color w:val="111111"/>
          <w:sz w:val="28"/>
          <w:szCs w:val="28"/>
          <w:rtl w:val="true"/>
          <w:lang w:bidi="fa-IR"/>
        </w:rPr>
        <w:t>.</w:t>
      </w:r>
    </w:p>
    <w:p>
      <w:pPr>
        <w:pStyle w:val="Heading5"/>
        <w:numPr>
          <w:ilvl w:val="4"/>
          <w:numId w:val="1"/>
        </w:numPr>
        <w:rPr/>
      </w:pPr>
      <w:bookmarkStart w:id="436" w:name="__RefHeading___Toc1022892_3381743652"/>
      <w:bookmarkStart w:id="437" w:name="_Toc201"/>
      <w:bookmarkEnd w:id="436"/>
      <w:r>
        <w:rPr>
          <w:rtl w:val="true"/>
        </w:rPr>
        <w:t xml:space="preserve">روایت </w:t>
      </w:r>
      <w:r>
        <w:rPr/>
        <w:t>5</w:t>
      </w:r>
      <w:bookmarkEnd w:id="437"/>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دل این هاست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را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ائمه علیهم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با روحی از جانب خود تایید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ایست بزرگتر از جبرئیل و میکائیل، با رسول الله صلی الله علیه و آله بود و با ائمه علیهم السّلام نیز هست</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438" w:name="__RefHeading___Toc1022894_3381743652"/>
      <w:bookmarkStart w:id="439" w:name="_Toc202"/>
      <w:bookmarkEnd w:id="438"/>
      <w:r>
        <w:rPr>
          <w:rtl w:val="true"/>
        </w:rPr>
        <w:t xml:space="preserve">روایت </w:t>
      </w:r>
      <w:r>
        <w:rPr/>
        <w:t>6</w:t>
      </w:r>
      <w:bookmarkEnd w:id="439"/>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ابابصیر از حضرت صادق علیه السّلام در 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آن اختر شبگرد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در این آیه امیرالمؤمنین علیه السّلام است، و طارق همان است که از طرف پروردگار بر ائمه نازل می‌شود و وقایع شبانه روز را برایشان بازگو می کند و او همان روحی است که با ائمه است و ایشان را ثابت قدم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اختر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الله صلی الله علیه و آله است</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440" w:name="__RefHeading___Toc1022896_3381743652"/>
      <w:bookmarkStart w:id="441" w:name="_Toc203"/>
      <w:bookmarkEnd w:id="440"/>
      <w:r>
        <w:rPr>
          <w:rtl w:val="true"/>
        </w:rPr>
        <w:t xml:space="preserve">روایت </w:t>
      </w:r>
      <w:r>
        <w:rPr/>
        <w:t>7</w:t>
      </w:r>
      <w:bookmarkEnd w:id="4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حضرت رضا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روحی مقدس و پاک از جانب خود تأیید کرد که آن روح، فرشته نیست، با هیچ یک از گذشتگان جز رسول الله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ائمه است که ایشان را ثابت قدم می‌کند و موفق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ستونی از نور، بین ما و بین خداوند عزّ و جلّ است</w:t>
      </w:r>
      <w:r>
        <w:rPr>
          <w:rFonts w:eastAsia="IRNazanin" w:cs="IRNazanin"/>
          <w:color w:val="111111"/>
          <w:sz w:val="28"/>
          <w:szCs w:val="28"/>
          <w:rtl w:val="true"/>
          <w:lang w:bidi="fa-IR"/>
        </w:rPr>
        <w:t>.</w:t>
      </w:r>
      <w:r>
        <w:rPr>
          <w:rStyle w:val="FootnoteAnchor"/>
          <w:rtl w:val="true"/>
        </w:rPr>
        <w:footnoteReference w:id="329"/>
      </w:r>
      <w:bookmarkStart w:id="442" w:name="pg13964_146228"/>
    </w:p>
    <w:p>
      <w:pPr>
        <w:pStyle w:val="Heading5"/>
        <w:numPr>
          <w:ilvl w:val="4"/>
          <w:numId w:val="1"/>
        </w:numPr>
        <w:rPr/>
      </w:pPr>
      <w:bookmarkStart w:id="443" w:name="__RefHeading___Toc1022898_3381743652"/>
      <w:bookmarkStart w:id="444" w:name="_Toc204"/>
      <w:bookmarkEnd w:id="442"/>
      <w:bookmarkEnd w:id="443"/>
      <w:r>
        <w:rPr>
          <w:rtl w:val="true"/>
        </w:rPr>
        <w:t>«</w:t>
      </w:r>
      <w:r>
        <w:rPr/>
        <w:t>8</w:t>
      </w:r>
      <w:r>
        <w:rPr>
          <w:rtl w:val="true"/>
        </w:rPr>
        <w:t>»</w:t>
      </w:r>
      <w:bookmarkEnd w:id="444"/>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رُوحُ الْقُدُسِ قَالَ الرُّوحُ هُوَ جَبْرَئِيلُ وَ الْقُدُسُ الطَّاهِرُ لِيُثَبِّتَ الَّذِينَ آمَنُوا هُمْ آلُ مُحَمَّدٍ صلي الله عليه و آله وَ هُديً وَ بُشْري لِلْمُسْلِمِينَ </w:t>
      </w:r>
      <w:r>
        <w:rPr>
          <w:rStyle w:val="FootnoteAnchor"/>
          <w:rtl w:val="true"/>
        </w:rPr>
        <w:footnoteReference w:id="330"/>
      </w:r>
    </w:p>
    <w:p>
      <w:pPr>
        <w:pStyle w:val="Heading5"/>
        <w:numPr>
          <w:ilvl w:val="4"/>
          <w:numId w:val="1"/>
        </w:numPr>
        <w:rPr/>
      </w:pPr>
      <w:bookmarkStart w:id="445" w:name="__RefHeading___Toc1022900_3381743652"/>
      <w:bookmarkStart w:id="446" w:name="_Toc205"/>
      <w:bookmarkEnd w:id="445"/>
      <w:r>
        <w:rPr>
          <w:rtl w:val="true"/>
        </w:rPr>
        <w:t>«</w:t>
      </w:r>
      <w:r>
        <w:rPr/>
        <w:t>9</w:t>
      </w:r>
      <w:r>
        <w:rPr>
          <w:rtl w:val="true"/>
        </w:rPr>
        <w:t>»</w:t>
      </w:r>
      <w:bookmarkEnd w:id="446"/>
    </w:p>
    <w:p>
      <w:pPr>
        <w:pStyle w:val="BookText"/>
        <w:rPr/>
      </w:pPr>
      <w:r>
        <w:rPr>
          <w:rFonts w:ascii="Amiri" w:hAnsi="Amiri" w:eastAsia="Amiri" w:cs="Amiri"/>
          <w:color w:val="111111"/>
          <w:sz w:val="28"/>
          <w:sz w:val="28"/>
          <w:szCs w:val="28"/>
          <w:rtl w:val="true"/>
          <w:lang w:bidi="ar-SA"/>
        </w:rPr>
        <w:t>ير، بصائر الدرجات عَلِيُّ بْنُ حَسَّانَ عَنْ عَلِيِّ بْنِ عَطِيَّةَ الزَّيَّاتِ يَرْفَعُهُ إِلَي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نَهَراً دُونَ عَرْشِهِ وَ دُونَ النَّهَرِ الَّذِي دُونَ عَرْشِهِ نُورٌ مِنْ نُورِهِ وَ إِنَّ فِي حَافَتَيِ النَّهَرِ </w:t>
      </w:r>
      <w:r>
        <w:rPr>
          <w:rStyle w:val="FootnoteAnchor"/>
          <w:rtl w:val="true"/>
        </w:rPr>
        <w:footnoteReference w:id="331"/>
      </w:r>
      <w:r>
        <w:rPr>
          <w:rFonts w:ascii="Amiri" w:hAnsi="Amiri" w:eastAsia="Amiri" w:cs="Amiri"/>
          <w:color w:val="111111"/>
          <w:sz w:val="28"/>
          <w:sz w:val="28"/>
          <w:szCs w:val="28"/>
          <w:rtl w:val="true"/>
          <w:lang w:bidi="ar-SA"/>
        </w:rPr>
        <w:t>رُوحَيْنِ 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وَ رُوحٌ مِنْ أَمْرِهِ وَ إِنَّ لِلَّهِ عَشْرَ طِينَاتٍ خَمْسَةً مِنَ الْجَنَّةِ وَ خَمْسَةً مِنَ الْأَرْضِ فَفَسَّرَ الْجِنَانَ وَ فَسَّرَ الْأَرْضَ ثُمَّ قَالَ مَا مِنْ نَبِيٍّ وَ لَا مَلَكٍ إِلَّا وَ مِنْ بَعْدِ جَبْلِهِ نَفَخَ فِيهِ مِنْ إِحْدَي الرُّوحَيْنِ وَ جَعَلَ النَّبِيَّ صلي الله عليه و آله مِنْ إِحْدَي الطِّينَتَيْنِ فَقُلْتُ لِأَبِي الْحَسَنِ عليه السلام </w:t>
      </w:r>
      <w:r>
        <w:rPr>
          <w:rStyle w:val="FootnoteAnchor"/>
          <w:rtl w:val="true"/>
        </w:rPr>
        <w:footnoteReference w:id="332"/>
      </w:r>
      <w:r>
        <w:rPr>
          <w:rFonts w:ascii="Amiri" w:hAnsi="Amiri" w:eastAsia="Amiri" w:cs="Amiri"/>
          <w:color w:val="111111"/>
          <w:sz w:val="28"/>
          <w:sz w:val="28"/>
          <w:szCs w:val="28"/>
          <w:rtl w:val="true"/>
          <w:lang w:bidi="ar-SA"/>
        </w:rPr>
        <w:t xml:space="preserve">مَا الْجَبْلُ قَالَ الْخَلْقُ غَيْرَنَا أَهْلَ الْبَيْتِ فَإِنَّ اللَّهَ خَلَقَنَا مِنَ الْعَشْرِ الطِّينَاتِ جَمِيعاً وَ نَفَخَ فِينَا مِنَ الرُّوحَيْنِ جَمِيعاً فَأَطْيِبْ </w:t>
      </w:r>
      <w:r>
        <w:rPr>
          <w:rStyle w:val="FootnoteAnchor"/>
          <w:rtl w:val="true"/>
        </w:rPr>
        <w:footnoteReference w:id="333"/>
      </w:r>
      <w:r>
        <w:rPr>
          <w:rFonts w:ascii="Amiri" w:hAnsi="Amiri" w:eastAsia="Amiri" w:cs="Amiri"/>
          <w:color w:val="111111"/>
          <w:sz w:val="28"/>
          <w:sz w:val="28"/>
          <w:szCs w:val="28"/>
          <w:rtl w:val="true"/>
          <w:lang w:bidi="ar-SA"/>
        </w:rPr>
        <w:t xml:space="preserve">بِهَا طِيباً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022902_3381743652"/>
      <w:bookmarkStart w:id="448" w:name="_Toc206"/>
      <w:bookmarkEnd w:id="447"/>
      <w:r>
        <w:rPr>
          <w:rtl w:val="true"/>
        </w:rPr>
        <w:t>«</w:t>
      </w:r>
      <w:r>
        <w:rPr/>
        <w:t>10</w:t>
      </w:r>
      <w:r>
        <w:rPr>
          <w:rtl w:val="true"/>
        </w:rPr>
        <w:t>»</w:t>
      </w:r>
      <w:bookmarkEnd w:id="448"/>
    </w:p>
    <w:p>
      <w:pPr>
        <w:pStyle w:val="BookText"/>
        <w:rPr/>
      </w:pPr>
      <w:r>
        <w:rPr>
          <w:rFonts w:ascii="Amiri" w:hAnsi="Amiri" w:eastAsia="Amiri" w:cs="Amiri"/>
          <w:color w:val="111111"/>
          <w:sz w:val="28"/>
          <w:sz w:val="28"/>
          <w:szCs w:val="28"/>
          <w:rtl w:val="true"/>
          <w:lang w:bidi="ar-SA"/>
        </w:rPr>
        <w:t xml:space="preserve">وَ رَوَي غَيْرُهُ عَنْ أَبِي الصَّامِتِ قَالَ طِينُ الْجِنَانِ جَنَّةُ عَدْنٍ وَ جَنَّةُ الْمَأْوَي وَ النَّعِيمِ وَ الْفِرْدَوْسُ وَ الْخُلْدُ وَ طِينُ الْأَرْضِ مَكَّةُ وَ الْمَدِينَةُ وَ الْكُوفَةُ وَ بَيْتُ الْمَقْدِسِ </w:t>
      </w:r>
      <w:r>
        <w:rPr>
          <w:rStyle w:val="FootnoteAnchor"/>
          <w:rtl w:val="true"/>
        </w:rPr>
        <w:footnoteReference w:id="335"/>
      </w:r>
      <w:r>
        <w:rPr>
          <w:rFonts w:ascii="Amiri" w:hAnsi="Amiri" w:eastAsia="Amiri" w:cs="Amiri"/>
          <w:color w:val="111111"/>
          <w:sz w:val="28"/>
          <w:sz w:val="28"/>
          <w:szCs w:val="28"/>
          <w:rtl w:val="true"/>
          <w:lang w:bidi="ar-SA"/>
        </w:rPr>
        <w:t xml:space="preserve">وَ الْحَيْرُ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بن إبراهيم عن علي بن حسان و محمد بن يحيي عن سلمة بن الخطاب و غيره عن علي بن حسان عن علي بن عطية عن علي بن رئاب رفعه إلي أمير المؤمنين عليه السلام و ذكر مثله </w:t>
      </w:r>
      <w:r>
        <w:rPr>
          <w:rStyle w:val="FootnoteAnchor"/>
          <w:rtl w:val="true"/>
        </w:rPr>
        <w:footnoteReference w:id="337"/>
      </w:r>
    </w:p>
    <w:p>
      <w:pPr>
        <w:pStyle w:val="Heading5"/>
        <w:numPr>
          <w:ilvl w:val="4"/>
          <w:numId w:val="1"/>
        </w:numPr>
        <w:rPr/>
      </w:pPr>
      <w:bookmarkStart w:id="449" w:name="__RefHeading___Toc1022904_3381743652"/>
      <w:bookmarkStart w:id="450" w:name="_Toc207"/>
      <w:bookmarkEnd w:id="449"/>
      <w:r>
        <w:rPr>
          <w:rtl w:val="true"/>
        </w:rPr>
        <w:t xml:space="preserve">روایت </w:t>
      </w:r>
      <w:r>
        <w:rPr/>
        <w:t>8</w:t>
      </w:r>
      <w:bookmarkEnd w:id="45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جارود روایت کرده که حضرت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همان جبرئیل است و قدس یعنی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الَّذِینَ آمَنُوا</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ایمان آورده‌اند، استوار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آل محمّد صلی اللَّه علیه و آله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 وَ بُشْری لِلْمُسْلِمِینَ</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مسلمانان هدایت و بشارتی است</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451" w:name="__RefHeading___Toc1022906_3381743652"/>
      <w:bookmarkStart w:id="452" w:name="_Toc208"/>
      <w:bookmarkEnd w:id="451"/>
      <w:r>
        <w:rPr>
          <w:rtl w:val="true"/>
        </w:rPr>
        <w:t xml:space="preserve">روایت </w:t>
      </w:r>
      <w:r>
        <w:rPr/>
        <w:t>9</w:t>
      </w:r>
      <w:bookmarkEnd w:id="45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زیات در سندی که آن را به امیرالمؤمنین علیه السّلام می رساند، 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پایین عرش نهری دارد که پایین آن نهر نوری از نور خداست و در دو طرف نهر</w:t>
      </w:r>
      <w:r>
        <w:rPr>
          <w:rStyle w:val="FootnoteAnchor"/>
          <w:rtl w:val="true"/>
        </w:rPr>
        <w:footnoteReference w:id="342"/>
      </w:r>
      <w:r>
        <w:rPr>
          <w:rFonts w:ascii="IRNazanin" w:hAnsi="IRNazanin" w:eastAsia="IRNazanin"/>
          <w:color w:val="111111"/>
          <w:sz w:val="28"/>
          <w:sz w:val="28"/>
          <w:szCs w:val="28"/>
          <w:rtl w:val="true"/>
          <w:lang w:bidi="fa-IR"/>
        </w:rPr>
        <w:t>دو روح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 طینت و سرشت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سرشت از بهشت و پنج سرشت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بهشت و زمین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فرشته‌ای نیست مگر این که پس از جبلش، در او یکی از این دو روح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را از یکی از این دو سرشت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البته غیر از ما اهل  بیت، چون خداوند ما را از تمام ده طینت و سرشت آفرید و در ما از هر دو روح دمید و چه سرشت خوبیست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453" w:name="__RefHeading___Toc1022908_3381743652"/>
      <w:bookmarkStart w:id="454" w:name="_Toc209"/>
      <w:bookmarkEnd w:id="453"/>
      <w:r>
        <w:rPr>
          <w:rtl w:val="true"/>
        </w:rPr>
        <w:t xml:space="preserve">روایت </w:t>
      </w:r>
      <w:r>
        <w:rPr/>
        <w:t>10</w:t>
      </w:r>
      <w:bookmarkEnd w:id="454"/>
    </w:p>
    <w:p>
      <w:pPr>
        <w:pStyle w:val="BookText"/>
        <w:rPr/>
      </w:pPr>
      <w:r>
        <w:rPr>
          <w:rFonts w:ascii="IRNazanin" w:hAnsi="IRNazanin" w:eastAsia="IRNazanin"/>
          <w:color w:val="111111"/>
          <w:sz w:val="28"/>
          <w:sz w:val="28"/>
          <w:szCs w:val="28"/>
          <w:rtl w:val="true"/>
          <w:lang w:bidi="fa-IR"/>
        </w:rPr>
        <w:t>ابوصامت از غیر از او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بهشت، جنت عدن و جنة المأوی و نعیم و فردوس و خلد و سرشت زمین، مکّه و مدینه و کوفه و بیت المقدس و حیر</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اصول کافی نیز، مانند همین را از امیرالمؤمنین علیه السلام نقل کرده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ابوصامت از غیر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او به علی علیه السلام یا به زیات بر می 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یا امام باقر و یا امام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و گنبد حسینی است</w:t>
      </w:r>
      <w:r>
        <w:rPr>
          <w:rFonts w:eastAsia="IRNazanin" w:cs="IRNazanin"/>
          <w:color w:val="111111"/>
          <w:sz w:val="28"/>
          <w:szCs w:val="28"/>
          <w:rtl w:val="true"/>
          <w:lang w:bidi="fa-IR"/>
        </w:rPr>
        <w:t xml:space="preserve">. </w:t>
      </w:r>
      <w:bookmarkStart w:id="455" w:name="pg13964_146229"/>
    </w:p>
    <w:p>
      <w:pPr>
        <w:pStyle w:val="Heading5"/>
        <w:numPr>
          <w:ilvl w:val="4"/>
          <w:numId w:val="1"/>
        </w:numPr>
        <w:rPr/>
      </w:pPr>
      <w:bookmarkStart w:id="456" w:name="__RefHeading___Toc1022910_3381743652"/>
      <w:bookmarkStart w:id="457" w:name="_Toc210"/>
      <w:bookmarkEnd w:id="455"/>
      <w:bookmarkEnd w:id="456"/>
      <w:r>
        <w:rPr>
          <w:rtl w:val="true"/>
        </w:rPr>
        <w:t>بيان</w:t>
      </w:r>
      <w:bookmarkEnd w:id="457"/>
    </w:p>
    <w:p>
      <w:pPr>
        <w:pStyle w:val="BookText"/>
        <w:rPr/>
      </w:pPr>
      <w:r>
        <w:rPr>
          <w:rFonts w:ascii="Amiri" w:hAnsi="Amiri" w:eastAsia="Amiri" w:cs="Amiri"/>
          <w:color w:val="111111"/>
          <w:sz w:val="28"/>
          <w:sz w:val="28"/>
          <w:szCs w:val="28"/>
          <w:rtl w:val="true"/>
          <w:lang w:bidi="ar-SA"/>
        </w:rPr>
        <w:t>حافتا النهر بتخفيف الفاء جانباه قوله ففسر الجنان أي بما سيأتي في رواية أبي الصامت قوله عليه السلام إلا و من بعد جبله في الكافي و لا ملك من بعده جبله إلا نفخ فقوله من بعده أي من بعد النبي صلي الله عليه و آله فإن الملك بعده في الرتبة و إرجاع الضمير إلي الله بعيد و يقال جبله الله أي خلقه و جبله علي الشي‌ء تبعه عليه و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جعل النبي صلي الله عليه و آله إنما لم يذكر الملك هنا لأنه ليس للملك جسد مثل جسد الإنسان قوله ما الجبل هو بسكون الباء سؤال عن مصدر الفعل المتقدم علي ما في الكافي و قوله الخلق غيرنا الأظهر عندي أن قوله الخلق تفسير للجبل و قوله غيرنا تتمة للكلام السابق علي الاستثناء المنقطع و إنما اعترض السؤال و الجواب بين الكلام قبل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البهائي قدس الله روحه يعني مادة بدننا لا تسمي جبلة لأنها خلقت من العشر طينات و قيل حاصله أن مصداق الجبل في الكلام المتقدم خلق غيرنا أهل البيت لأن الله تعالي خلق طينتنا من عشر طينات و لأجل ذلك شيعتنا منتشرة في الأرضين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وجه قريب و قوله فأطيب بها طيبا صيغة التعجب و في بعض النسخ طينا بالنون و نصبه علي التميز أي ما أطيبها من طينة</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 روي غيره كلام الصفار و الضمير لعلي أو للزيات و ضمير قال لأمير المؤمنين أو الباقر أو الصادق عليهم السلام لأن أبا الصامت راويهما و الحير حائر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022912_3381743652"/>
      <w:bookmarkStart w:id="459" w:name="_Toc211"/>
      <w:bookmarkEnd w:id="458"/>
      <w:r>
        <w:rPr>
          <w:rtl w:val="true"/>
        </w:rPr>
        <w:t>«</w:t>
      </w:r>
      <w:r>
        <w:rPr/>
        <w:t>11</w:t>
      </w:r>
      <w:r>
        <w:rPr>
          <w:rtl w:val="true"/>
        </w:rPr>
        <w:t>»</w:t>
      </w:r>
      <w:bookmarkEnd w:id="459"/>
    </w:p>
    <w:p>
      <w:pPr>
        <w:pStyle w:val="BookText"/>
        <w:rPr/>
      </w:pPr>
      <w:r>
        <w:rPr>
          <w:rFonts w:ascii="Amiri" w:hAnsi="Amiri" w:eastAsia="Amiri" w:cs="Amiri"/>
          <w:color w:val="111111"/>
          <w:sz w:val="28"/>
          <w:sz w:val="28"/>
          <w:szCs w:val="28"/>
          <w:rtl w:val="true"/>
          <w:lang w:bidi="ar-SA"/>
        </w:rPr>
        <w:t>ير، بصائر الدرجات عَلِيُّ بْنُ إِسْمَاعِيلَ عَنْ مُحَمَّدِ بْنِ عَمْرٍو الزَّيَّاتِ عَنْ عَلِيِّ بْنِ أَبِي حَمْزَةَ عَنْ أَبِي بَصِيرٍ قَالَ سَمِعْتُ أَبَا عَبْدِ اللَّهِ عليه السلام يَقُولُ إِنَّ مِنَّا لَمَنْ يُعَايِنُ مُعَايَنَةً وَ إِنَ</w:t>
      </w:r>
    </w:p>
    <w:p>
      <w:pPr>
        <w:pStyle w:val="Heading5"/>
        <w:numPr>
          <w:ilvl w:val="4"/>
          <w:numId w:val="1"/>
        </w:numPr>
        <w:rPr/>
      </w:pPr>
      <w:bookmarkStart w:id="460" w:name="__RefHeading___Toc1022914_3381743652"/>
      <w:bookmarkStart w:id="461" w:name="_Toc212"/>
      <w:bookmarkEnd w:id="460"/>
      <w:r>
        <w:rPr>
          <w:rtl w:val="true"/>
        </w:rPr>
        <w:t>بیان</w:t>
      </w:r>
      <w:bookmarkEnd w:id="461"/>
    </w:p>
    <w:p>
      <w:pPr>
        <w:pStyle w:val="BookText"/>
        <w:rPr/>
      </w:pPr>
      <w:r>
        <w:rPr>
          <w:rFonts w:ascii="IRNazanin" w:hAnsi="IRNazanin" w:eastAsia="IRNazanin"/>
          <w:color w:val="111111"/>
          <w:sz w:val="28"/>
          <w:sz w:val="28"/>
          <w:szCs w:val="28"/>
          <w:rtl w:val="true"/>
          <w:lang w:bidi="fa-IR"/>
        </w:rPr>
        <w:t>بهشت و زمین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نمود به آن چه که در روایت ابوصامت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عبارت به این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و هیچ فرشته ای که بعد از او جبل نشده، مگر این که در او یکی از این دو روح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او یعنی بعد از پیامبر صلی الله علیه و آله، چرا که فرشته از جهت رتبه بعد از ایشان است و این که ضمیر به خدا برگردد،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پیامبر را از یکی از این دو طینت قرار داده و فرشته را نگفته، از این روست که فرشته مانند انسان دارای جسد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غیر از 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آفرینش در اینجا همان تفسیر جبل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ماده بدن ما جبل گفته نمی شود؛ زیرا از طینت های دهگانه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منظور امام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مصداق جبل نیستیم، زیرا خداوند طینت ما را از ده طینت آفریده است و از همین رو شیعیان ما در جاهای مختلف زمین وجود دارند</w:t>
      </w:r>
      <w:r>
        <w:rPr>
          <w:rFonts w:eastAsia="IRNazanin" w:cs="IRNazanin"/>
          <w:color w:val="111111"/>
          <w:sz w:val="28"/>
          <w:szCs w:val="28"/>
          <w:rtl w:val="true"/>
          <w:lang w:bidi="fa-IR"/>
        </w:rPr>
        <w:t>.</w:t>
      </w:r>
    </w:p>
    <w:p>
      <w:pPr>
        <w:pStyle w:val="Heading5"/>
        <w:numPr>
          <w:ilvl w:val="4"/>
          <w:numId w:val="1"/>
        </w:numPr>
        <w:rPr/>
      </w:pPr>
      <w:bookmarkStart w:id="462" w:name="__RefHeading___Toc1022916_3381743652"/>
      <w:bookmarkStart w:id="463" w:name="_Toc213"/>
      <w:bookmarkEnd w:id="462"/>
      <w:r>
        <w:rPr>
          <w:rtl w:val="true"/>
        </w:rPr>
        <w:t xml:space="preserve">روایت </w:t>
      </w:r>
      <w:r>
        <w:rPr/>
        <w:t>11</w:t>
      </w:r>
      <w:bookmarkEnd w:id="4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شنیدم حضرت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 کاملا با چشم می بیند، بعضی </w:t>
      </w:r>
      <w:bookmarkStart w:id="464" w:name="pg13964_146230"/>
    </w:p>
    <w:p>
      <w:pPr>
        <w:pStyle w:val="BookText"/>
        <w:rPr/>
      </w:pPr>
      <w:bookmarkEnd w:id="464"/>
      <w:r>
        <w:rPr>
          <w:rFonts w:ascii="Amiri" w:hAnsi="Amiri" w:eastAsia="Amiri" w:cs="Amiri"/>
          <w:color w:val="111111"/>
          <w:sz w:val="28"/>
          <w:sz w:val="28"/>
          <w:szCs w:val="28"/>
          <w:rtl w:val="true"/>
          <w:lang w:bidi="ar-SA"/>
        </w:rPr>
        <w:t xml:space="preserve">مِنَّا لَمَنْ يُنْقَرُ فِي قَلْبِهِ كَيْتَ وَ كَيْتَ وَ إِنَّ مِنَّا لَمَنْ يَسْمَعُ كَوَقْعِ السِّلْسِلَةِ تَقَعُ فِي الطَّسْتِ </w:t>
      </w:r>
      <w:r>
        <w:rPr>
          <w:rStyle w:val="FootnoteAnchor"/>
          <w:rtl w:val="true"/>
        </w:rPr>
        <w:footnoteReference w:id="348"/>
      </w:r>
      <w:r>
        <w:rPr>
          <w:rFonts w:ascii="Amiri" w:hAnsi="Amiri" w:eastAsia="Amiri" w:cs="Amiri"/>
          <w:color w:val="111111"/>
          <w:sz w:val="28"/>
          <w:sz w:val="28"/>
          <w:szCs w:val="28"/>
          <w:rtl w:val="true"/>
          <w:lang w:bidi="ar-SA"/>
        </w:rPr>
        <w:t xml:space="preserve">قَالَ قُلْتُ فَالَّذِينَ يُعَايِنُونَ مَا هُمْ قَالَ خَلْقٌ </w:t>
      </w:r>
      <w:r>
        <w:rPr>
          <w:rStyle w:val="FootnoteAnchor"/>
          <w:rtl w:val="true"/>
        </w:rPr>
        <w:footnoteReference w:id="349"/>
      </w:r>
      <w:r>
        <w:rPr>
          <w:rFonts w:ascii="Amiri" w:hAnsi="Amiri" w:eastAsia="Amiri" w:cs="Amiri"/>
          <w:color w:val="111111"/>
          <w:sz w:val="28"/>
          <w:sz w:val="28"/>
          <w:szCs w:val="28"/>
          <w:rtl w:val="true"/>
          <w:lang w:bidi="ar-SA"/>
        </w:rPr>
        <w:t xml:space="preserve">أَعْظَمُ مِنْ جَبْرَئِيلَ وَ مِيكَائِيلَ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022918_3381743652"/>
      <w:bookmarkStart w:id="466" w:name="_Toc214"/>
      <w:bookmarkEnd w:id="465"/>
      <w:r>
        <w:rPr>
          <w:rtl w:val="true"/>
        </w:rPr>
        <w:t>«</w:t>
      </w:r>
      <w:r>
        <w:rPr/>
        <w:t>12</w:t>
      </w:r>
      <w:r>
        <w:rPr>
          <w:rtl w:val="true"/>
        </w:rPr>
        <w:t>»</w:t>
      </w:r>
      <w:bookmarkEnd w:id="466"/>
    </w:p>
    <w:p>
      <w:pPr>
        <w:pStyle w:val="BookText"/>
        <w:rPr/>
      </w:pPr>
      <w:r>
        <w:rPr>
          <w:rFonts w:ascii="Amiri" w:hAnsi="Amiri" w:eastAsia="Amiri" w:cs="Amiri"/>
          <w:color w:val="111111"/>
          <w:sz w:val="28"/>
          <w:sz w:val="28"/>
          <w:szCs w:val="28"/>
          <w:rtl w:val="true"/>
          <w:lang w:bidi="ar-SA"/>
        </w:rPr>
        <w:t xml:space="preserve">ير، بصائر الدرجات أَحْمَدُ بْنُ إِسْحَاقَ عَنِ الْحَسَنِ بْنِ عَبَّاسِ بْنِ جَرِيشٍ </w:t>
      </w:r>
      <w:r>
        <w:rPr>
          <w:rStyle w:val="FootnoteAnchor"/>
          <w:rtl w:val="true"/>
        </w:rPr>
        <w:footnoteReference w:id="351"/>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عليه السلام رَجُلٌ مِنْ أَهْلِ بَيْتِهِ عَنْ سُورَةِ إِنَّا أَنْزَلْنَاهُ فِي لَيْلَةِ الْقَدْرِ فَقَالَ وَيْلَكَ سَأَلْتَ عَنْ عَظِيمٍ إِيَّاكَ وَ السُّؤَالَ عَنْ مِثْلِ هَذَا فَقَامَ الرَّجُلُ قَالَ فَأَتَيْتُهُ يَوْماً فَأَقْبَلْتُ عَلَيْهِ فَسَأَلْتُهُ فَقَالَ إِنَّا أَنْزَلْنَاهُ نُورٌ عِنْدَ الْأَنْبِيَاءِ وَ الْأَوْصِيَاءِ لَا يُرِيدُونَ حَاجَةً مِنَ السَّمَاءِ وَ لَا مِنَ الْأَرْضِ إِلَّا ذَكَرُوهَا لِذَلِكَ النُّورِ فَأَتَاهُمْ بِهَا فَإِنَّ مِمَّا ذَكَرَ عَلِيُّ بْنُ أَبِي طَالِبٍ عليهما السلام مِنَ الْحَوَائِجِ أَنَّهُ قَالَ لِأَبِي بَكْرٍ يَوْماً لا تَحْسَبَنَّ الَّذِينَ قُتِلُوا فِي سَبِيلِ اللَّهِ أَمْواتاً بَلْ أَحْياءٌ عِنْدَ رَبِّهِمْ فَاشْهَدْ أَنَّ رَسُولَ اللَّهِ مَاتَ شَهِيداً فَإِيَّاكَ أَنْ تَقُولُ إِنَّهُ مَيِّتٌ وَ اللَّهِ لَيَأْتِيَنَّكَ فَاتَّقِ اللَّهَ إِذَا جَاءَكَ الشَّيْطَانُ غَيْرَ مُتَمَثِّلٍ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w:t>
      </w:r>
      <w:r>
        <w:rPr>
          <w:rStyle w:val="FootnoteAnchor"/>
          <w:rtl w:val="true"/>
        </w:rPr>
        <w:footnoteReference w:id="352"/>
      </w:r>
      <w:r>
        <w:rPr>
          <w:rFonts w:ascii="Amiri" w:hAnsi="Amiri" w:eastAsia="Amiri" w:cs="Amiri"/>
          <w:color w:val="111111"/>
          <w:sz w:val="28"/>
          <w:sz w:val="28"/>
          <w:szCs w:val="28"/>
          <w:rtl w:val="true"/>
          <w:lang w:bidi="ar-SA"/>
        </w:rPr>
        <w:t xml:space="preserve">بِهِ أَبُو بَكْرٍ فَقَالَ إِنْ جَاءَنِي وَ اللَّهِ أَطَعْتُهُ وَ خَرَجْتُ مِمَّا أَنَا فِيهِ قَالَ وَ ذَكَرَ أَمِيرُ الْمُؤْمِنِينَ عليه السلام لِذَلِكَ النُّورِ فَعَرَجَ إِلَي أَرْوَاحِ النَّبِيِّينَ فَإِذَا مُحَمَّدٌ صلي الله عليه و آله قَدْ أُلْبِسَ وَجْهَهُ ذَلِكَ النُّورُ وَ أَتَي وَ هُوَ يَقُولُ يَا أَبَا بَكْرٍ آمِنْ بِعَلِيٍّ عليه السلام وَ بِأَحَدَ عَشَرَ مِنْ وُلْدِهِ إِنَّهُمْ مِثْلِي إِلَّا النُّبُوَّةَ وَ تُبْ إِلَي اللَّهِ بِرَدِّ مَا فِي يَدَيْكَ إِلَيْهِمْ فَإِنَّهُ لَا حَقَّ لَكَ فِيهِ قَالَ ثُمَّ ذَهَبَ فَلَمْ 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أَجْمَعُ النَّاسَ فَأَخْطُبُهُمْ بِمَا رَأَيْتُ وَ أَبْرَأُ إِلَي اللَّهِ مِمَّا أَنَا فِيهِ إِلَيْكَ</w:t>
      </w:r>
    </w:p>
    <w:p>
      <w:pPr>
        <w:pStyle w:val="BookText"/>
        <w:rPr/>
      </w:pPr>
      <w:r>
        <w:rPr>
          <w:rFonts w:ascii="IRNazanin" w:hAnsi="IRNazanin" w:eastAsia="IRNazanin"/>
          <w:color w:val="111111"/>
          <w:sz w:val="28"/>
          <w:sz w:val="28"/>
          <w:szCs w:val="28"/>
          <w:rtl w:val="true"/>
          <w:lang w:bidi="fa-IR"/>
        </w:rPr>
        <w:t>از ما به دلش خطور می‌شود که چنین و چنان است، بعضی از ما صدائی، مانند صدای زنجیری که به روی طشتی بیافتد،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با چشم می‌بینند، چه چیزی می بینند؟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بزرگتر از جبرئیل و میکائیل</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467" w:name="__RefHeading___Toc1022920_3381743652"/>
      <w:bookmarkStart w:id="468" w:name="_Toc215"/>
      <w:bookmarkEnd w:id="467"/>
      <w:r>
        <w:rPr>
          <w:rtl w:val="true"/>
        </w:rPr>
        <w:t xml:space="preserve">روایت </w:t>
      </w:r>
      <w:r>
        <w:rPr/>
        <w:t>12</w:t>
      </w:r>
      <w:bookmarkEnd w:id="46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جریش</w:t>
      </w:r>
      <w:r>
        <w:rPr>
          <w:rStyle w:val="FootnoteAnchor"/>
          <w:rtl w:val="true"/>
        </w:rPr>
        <w:footnoteReference w:id="354"/>
      </w:r>
      <w:r>
        <w:rPr>
          <w:rFonts w:ascii="Amiri" w:hAnsi="Amiri" w:eastAsia="Amiri" w:cs="Amiri"/>
          <w:color w:val="111111"/>
          <w:sz w:val="28"/>
          <w:sz w:val="28"/>
          <w:szCs w:val="28"/>
          <w:rtl w:val="true"/>
          <w:lang w:bidi="ar-SA"/>
        </w:rPr>
        <w:t>از حضرت جواد علیه السّلام نقل می کند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شخصی از خویشاوندان امام صادق علیه السّلام از ایشان درباره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بزرگی کردی، از چنین سؤال هایی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به محضرشان رسیدم و رو به ایشان نموده و همان سؤال را کردم،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در نزد انبیاء و اوصیاء که هر حاجتی در آسمان یا زمین داشته باشند به آن نور می گویند و او آن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حوائجی که امیرالمؤمنین علیه السلام به این نور گفت،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به ابوبکر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رسول الله صلی الله علیه و آله، شهید از دنیا رفتند، مبادا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را برای تو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وقتی شیطان با شکلی متفاوت پیش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 برای ایشان پیغام فرستاد</w:t>
      </w:r>
      <w:r>
        <w:rPr>
          <w:rStyle w:val="FootnoteAnchor"/>
          <w:rtl w:val="true"/>
        </w:rPr>
        <w:footnoteReference w:id="357"/>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پیامبر را حاضر کنی، از او اطاعت می‌کنم و دست از خلافت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آن نور دستور دادند؛ او به جانب ارواح پیامبران رفت، ناگاه محمّد صلی الله علیه و آله در حالی که صورتش غرق در آن نور بود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یازده فرزندش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 در نبوت، همانند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برگرداندن آن چه در اختیار گرفته‌ای به خدا توبه کن که تو حقی در آن مقام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رفتند و دیگر دیده نشدند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جمع کن تا با آن ها در مورد آن چه دیده‌ام صحبت کنم و خود را نزد خداوند از این چیزی که هستم تبرئه کنم، </w:t>
      </w:r>
      <w:bookmarkStart w:id="469" w:name="pg13964_146231"/>
    </w:p>
    <w:p>
      <w:pPr>
        <w:pStyle w:val="BookText"/>
        <w:rPr/>
      </w:pPr>
      <w:bookmarkEnd w:id="469"/>
      <w:r>
        <w:rPr>
          <w:rFonts w:ascii="Amiri" w:hAnsi="Amiri" w:eastAsia="Amiri" w:cs="Amiri"/>
          <w:color w:val="111111"/>
          <w:sz w:val="28"/>
          <w:sz w:val="28"/>
          <w:szCs w:val="28"/>
          <w:rtl w:val="true"/>
          <w:lang w:bidi="ar-SA"/>
        </w:rPr>
        <w:t xml:space="preserve">يَا عَلِيُّ عَلَي أَنْ تُؤْمِنَنِي قَالَ مَا أَنْتَ بِفَاعِلٍ وَ لَوْ لَا أَنَّكَ تَنْسَي مَا رَأَيْتَ لَفَعَلْتَ </w:t>
      </w:r>
      <w:r>
        <w:rPr>
          <w:rStyle w:val="FootnoteAnchor"/>
          <w:rtl w:val="true"/>
        </w:rPr>
        <w:footnoteReference w:id="358"/>
      </w:r>
      <w:r>
        <w:rPr>
          <w:rFonts w:ascii="Amiri" w:hAnsi="Amiri" w:eastAsia="Amiri" w:cs="Amiri"/>
          <w:color w:val="111111"/>
          <w:sz w:val="28"/>
          <w:sz w:val="28"/>
          <w:szCs w:val="28"/>
          <w:rtl w:val="true"/>
          <w:lang w:bidi="ar-SA"/>
        </w:rPr>
        <w:t xml:space="preserve">قَالَ فَانْطَلَقَ أَبُو بَكْرٍ إِلَي عُمَرَ وَ رَجَعَ نُورُ إِنَّا أَنْزَلْنَاهُ إِلَي عَلِيٍّ عليه السلام فَقَالَ لَهُ قَدِ اجْتَمَعَ أَبُو بَكْرٍ مَعَ عُمَرَ فَقُلْتُ أَ وَ عَلِمَ النُّورُ قَالَ إِنَّ لَهُ لِسَاناً نَاطِقاً وَ بَصَراً نَافِذاً يَتَجَسَّسُ الْأَخْبَارَ لِلْأَوْصِيَاءِ وَ يَسْتَمِعُ الْأَسْرَارَ </w:t>
      </w:r>
      <w:r>
        <w:rPr>
          <w:rStyle w:val="FootnoteAnchor"/>
          <w:rtl w:val="true"/>
        </w:rPr>
        <w:footnoteReference w:id="359"/>
      </w:r>
      <w:r>
        <w:rPr>
          <w:rFonts w:ascii="Amiri" w:hAnsi="Amiri" w:eastAsia="Amiri" w:cs="Amiri"/>
          <w:color w:val="111111"/>
          <w:sz w:val="28"/>
          <w:sz w:val="28"/>
          <w:szCs w:val="28"/>
          <w:rtl w:val="true"/>
          <w:lang w:bidi="ar-SA"/>
        </w:rPr>
        <w:t xml:space="preserve">وَ يَأْتِيهِمْ بِتَفْسِيرِ كُلِّ أَمْرٍ يَكْتَتِمُ بِهِ أَعْدَاؤُهُمْ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 أَبُو بَكْرٍ الْخَبَرَ عُمَرَ قَالَ سَحَرَكَ وَ إِنَّهَا لَفِي بَنِي هَاشِمٍ لَقَدِيمَةٌ قَالَ ثُمَّ قَامَا يُخْبِرَانِ النَّاسَ فَمَا دَرَيَا مَا يَقُولَانِ قُلْتُ لِمَا ذَا قَالَ لِأَنَّهُمَا قَدْ نَسِيَاهُ وَ جَاءَ النُّورُ فَأَخْبَرَ عَلِيّاً عليه السلام خَبَرَهُمَا فَقَالَ بُعْداً لَهُمَا كَما بَعِدَتْ ثَمُودُ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022922_3381743652"/>
      <w:bookmarkStart w:id="471" w:name="_Toc216"/>
      <w:bookmarkEnd w:id="470"/>
      <w:r>
        <w:rPr>
          <w:rtl w:val="true"/>
        </w:rPr>
        <w:t>بيان</w:t>
      </w:r>
      <w:bookmarkEnd w:id="471"/>
    </w:p>
    <w:p>
      <w:pPr>
        <w:pStyle w:val="BookText"/>
        <w:rPr/>
      </w:pPr>
      <w:r>
        <w:rPr>
          <w:rFonts w:ascii="Amiri" w:hAnsi="Amiri" w:eastAsia="Amiri" w:cs="Amiri"/>
          <w:color w:val="111111"/>
          <w:sz w:val="28"/>
          <w:sz w:val="28"/>
          <w:szCs w:val="28"/>
          <w:rtl w:val="true"/>
          <w:lang w:bidi="ar-SA"/>
        </w:rPr>
        <w:t>قوله عليه السلام لفعلت لعل المعني لفعلت أشياء أخر من التشنيع و النسبة إلي السحر و غيرهما كما يومي إليه آخر الخبر و يمكن أن يقرأ علي صيغة المتكلم لكنه يأبي عنه ما بعده في الجملة</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022924_3381743652"/>
      <w:bookmarkStart w:id="473" w:name="_Toc217"/>
      <w:bookmarkEnd w:id="472"/>
      <w:r>
        <w:rPr>
          <w:rtl w:val="true"/>
        </w:rPr>
        <w:t>«</w:t>
      </w:r>
      <w:r>
        <w:rPr/>
        <w:t>13</w:t>
      </w:r>
      <w:r>
        <w:rPr>
          <w:rtl w:val="true"/>
        </w:rPr>
        <w:t>»</w:t>
      </w:r>
      <w:bookmarkEnd w:id="473"/>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الْحُسَيْنِ بْنِ سَعِيدٍ عَنْ حَمَّادِ بْنِ عِيسَي عَنْ إِبْرَاهِيمَ بْنِ عُمَرَ عَنْ جَابِرٍ الْجُعْفِيِّ قَالَ قَالَ أَبُو عَبْدِ اللَّهِ عليه السلام يَا جَابِرُ إِنَّ اللَّهَ خَلَقَ النَّاسَ ثَلَاثَةَ أَصْنَافٍ وَ هُوَ قَوْلُ اللَّهِ تَعَالَي وَ كُنْتُمْ أَزْواجاً ثَلاثَةً فَأَصْحابُ الْمَيْمَنَةِ ما أَصْحابُ الْمَيْمَنَةِ وَ أَصْحابُ الْمَشْئَمَةِ ما أَصْحابُ الْمَشْئَمَةِ وَ السَّابِقُونَ السَّابِقُونَ أُولئِكَ الْمُقَرَّبُونَ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فَالسَّابِقُونَ هُوَ رَسُولُ اللَّهِ صلي الله عليه و آله وَ خَاصَّةُ اللَّهِ مِنْ خَلْقِهِ جَعَلَ فِيهِمْ خَمْسَةَ أَرْوَاحٍ أَيَّدَهُمْ بِرُوحِ الْقُدُسِ فَبِهِ بُعِثُوا أَنْبِيَاءَ </w:t>
      </w:r>
      <w:r>
        <w:rPr>
          <w:rStyle w:val="FootnoteAnchor"/>
          <w:rtl w:val="true"/>
        </w:rPr>
        <w:footnoteReference w:id="361"/>
      </w:r>
      <w:r>
        <w:rPr>
          <w:rFonts w:ascii="Amiri" w:hAnsi="Amiri" w:eastAsia="Amiri" w:cs="Amiri"/>
          <w:color w:val="111111"/>
          <w:sz w:val="28"/>
          <w:sz w:val="28"/>
          <w:szCs w:val="28"/>
          <w:rtl w:val="true"/>
          <w:lang w:bidi="ar-SA"/>
        </w:rPr>
        <w:t>وَ أَيَّدَهُمْ بِرُوحِ الْإِيمَانِ فَبِهِ خَافُوا اللَّهَ وَ أَيَّدَهُمْ بِرُوحِ الْقُوَّةِ فَبِهِ قَوُوا عَلَي طَاعَةِ اللَّهِ وَ أَيَّدَهُمْ بِرُوحِ الشَّهْوَةِ فَبِهِ اشْتَهَوْا طَاعَةَ اللَّهِ وَ كَرِهُوا مَعْصِيَتَهُ وَ جَعَلَ فِيهِمْ رُوحَ الْمَدْرَجِ الَّذِي يَذْهَبُ بِهِ النَّاسُ وَ يَجِيئُونَ</w:t>
      </w:r>
    </w:p>
    <w:p>
      <w:pPr>
        <w:pStyle w:val="BookText"/>
        <w:rPr/>
      </w:pPr>
      <w:r>
        <w:rPr>
          <w:rFonts w:ascii="IRNazanin" w:hAnsi="IRNazanin" w:eastAsia="IRNazanin"/>
          <w:color w:val="111111"/>
          <w:sz w:val="28"/>
          <w:sz w:val="28"/>
          <w:szCs w:val="28"/>
          <w:rtl w:val="true"/>
          <w:lang w:bidi="fa-IR"/>
        </w:rPr>
        <w:t>مشروط بر این که به من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کاری نمی کنی، ولی اگر آن چه را که دیدی فراموش نکنی، کاری خواهی کرد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ابو بکر پیش عمر رفت و نور إنا انزلناه پیش علی علیه السّلام بازگشت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پیش عمر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نور می دانست؟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زبانی گویا و چشمی بیناست؛ خبرها را برای اوصیا پیدا می‌کند و اسرار را می شنود و تمام نقشه‌های پنهان دشمنان را برای ایشان فاش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ابابکر جریان را به عمر 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سحرت کرده، جادوگری از قدیم در میان بنی هاشم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از جای برخاستند که به مردم خبر دهند، ولی ندانستند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پیش علی علیه السّلام آمد و جریان آن دو را برای ایشان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رحمت خدا دور باشند، چنانچه قوم ثمود دور شدند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474" w:name="__RefHeading___Toc1022926_3381743652"/>
      <w:bookmarkStart w:id="475" w:name="_Toc218"/>
      <w:bookmarkEnd w:id="474"/>
      <w:r>
        <w:rPr>
          <w:rtl w:val="true"/>
        </w:rPr>
        <w:t>توضیح</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 است که مسخره می کنی و مرا به سحر نسبت می دهی و کارهای دیگری می کنی، چنان چه در آخر روایت هم به آن اشاره شده است</w:t>
      </w:r>
      <w:r>
        <w:rPr>
          <w:rFonts w:eastAsia="IRNazanin" w:cs="IRNazanin"/>
          <w:color w:val="111111"/>
          <w:sz w:val="28"/>
          <w:szCs w:val="28"/>
          <w:rtl w:val="true"/>
          <w:lang w:bidi="fa-IR"/>
        </w:rPr>
        <w:t>.</w:t>
      </w:r>
    </w:p>
    <w:p>
      <w:pPr>
        <w:pStyle w:val="Heading5"/>
        <w:numPr>
          <w:ilvl w:val="4"/>
          <w:numId w:val="1"/>
        </w:numPr>
        <w:rPr/>
      </w:pPr>
      <w:bookmarkStart w:id="476" w:name="__RefHeading___Toc1022928_3381743652"/>
      <w:bookmarkStart w:id="477" w:name="_Toc219"/>
      <w:bookmarkEnd w:id="476"/>
      <w:r>
        <w:rPr>
          <w:rtl w:val="true"/>
        </w:rPr>
        <w:t xml:space="preserve">روایت </w:t>
      </w:r>
      <w:r>
        <w:rPr/>
        <w:t>13</w:t>
      </w:r>
      <w:bookmarkEnd w:id="4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سه گونه آفریده است؛ این آیه اشاره به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کُنْتُمْ أَزْواجاً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سه دسته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دست راست کدامند یاران دست راست و یاران چپ کدامند یاران چپ و 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سابقون رسول الله صلی الله علیه و آله و خواص خدا از میان خلق هستند، که در آن ها پنج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القدس تأییدشان نموده است، که به سبب آن به مقام پیامبری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ایمان تأییدشان کرده است، که به سبب آن از خدا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قوت تأییدشان کرده، که به سبب آن بر اطاعت خدا نیرو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شهوت تأییدشان کرده، که به سبب آن میل به اطاعت خدا دارند و از معصیت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روح مدرج قرار داده که با مردم با آن می روند و می آیند</w:t>
      </w:r>
      <w:r>
        <w:rPr>
          <w:rFonts w:eastAsia="IRNazanin" w:cs="IRNazanin"/>
          <w:color w:val="111111"/>
          <w:sz w:val="28"/>
          <w:szCs w:val="28"/>
          <w:rtl w:val="true"/>
          <w:lang w:bidi="fa-IR"/>
        </w:rPr>
        <w:t xml:space="preserve">. </w:t>
      </w:r>
      <w:bookmarkStart w:id="478" w:name="pg13964_146232"/>
    </w:p>
    <w:p>
      <w:pPr>
        <w:pStyle w:val="BookText"/>
        <w:rPr/>
      </w:pPr>
      <w:bookmarkEnd w:id="478"/>
      <w:r>
        <w:rPr>
          <w:rFonts w:ascii="Amiri" w:hAnsi="Amiri" w:eastAsia="Amiri" w:cs="Amiri"/>
          <w:color w:val="111111"/>
          <w:sz w:val="28"/>
          <w:sz w:val="28"/>
          <w:szCs w:val="28"/>
          <w:rtl w:val="true"/>
          <w:lang w:bidi="ar-SA"/>
        </w:rPr>
        <w:t xml:space="preserve">وَ جَعَلَ فِي الْمُؤْمِنِينَ أَصْحَابِ الْمَيْمَنَةِ رُوحَ الْإِيمَانِ فَبِهِ خَافُوا اللَّهَ وَ جَعَلَ فِيهِمْ رُوحَ الْقُوَّةِ فَبِهِ قَوُوا عَلَي الطَّاعَةِ مِنَ اللَّهِ وَ جَعَلَ فِيهِمْ رُوحَ الشَّهْوَةِ فَبِهِ اشْتَهَوْا طَاعَةَ اللَّهِ وَ جَعَلَ فِيهِمْ رُوحَ الْمَدْرَجِ الَّذِي يَذْهَبُ النَّاسُ بِهِ وَ يَجِيئُونَ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022930_3381743652"/>
      <w:bookmarkStart w:id="480" w:name="_Toc220"/>
      <w:bookmarkEnd w:id="479"/>
      <w:r>
        <w:rPr>
          <w:rtl w:val="true"/>
        </w:rPr>
        <w:t>تبيين</w:t>
      </w:r>
      <w:bookmarkEnd w:id="480"/>
    </w:p>
    <w:p>
      <w:pPr>
        <w:pStyle w:val="BookText"/>
        <w:rPr/>
      </w:pPr>
      <w:r>
        <w:rPr>
          <w:rFonts w:ascii="Amiri" w:hAnsi="Amiri" w:eastAsia="Amiri" w:cs="Amiri"/>
          <w:color w:val="111111"/>
          <w:sz w:val="28"/>
          <w:sz w:val="28"/>
          <w:szCs w:val="28"/>
          <w:rtl w:val="true"/>
          <w:lang w:bidi="ar-SA"/>
        </w:rPr>
        <w:t xml:space="preserve">أَزْواجاً أي أَصْنَافاً ما أَصْحابُ الْمَيْمَنَةِ الاستفهام للتعجب من علو حالهم و الجملة الاستفهامية خبر بإقامة الظاهر مقام الضمير و سموا بذلك لأنهم عند الميثاق كانوا علي اليمين أو يكونون في الحشر عن يمين العرش أو يؤتون صحائفهم بأيمانهم أو لأنهم أهل اليمن و البركة و أصحاب المشأمة علي خلاف ذلك وَ السَّابِقُونَ السَّابِقُونَ أي الذين سبقوا إلي الإيمان و الطاعة أو إلي حيازة الفضائل أو الأنبياء </w:t>
      </w:r>
      <w:r>
        <w:rPr>
          <w:rStyle w:val="FootnoteAnchor"/>
          <w:rtl w:val="true"/>
        </w:rPr>
        <w:footnoteReference w:id="366"/>
      </w:r>
      <w:r>
        <w:rPr>
          <w:rFonts w:ascii="Amiri" w:hAnsi="Amiri" w:eastAsia="Amiri" w:cs="Amiri"/>
          <w:color w:val="111111"/>
          <w:sz w:val="28"/>
          <w:sz w:val="28"/>
          <w:szCs w:val="28"/>
          <w:rtl w:val="true"/>
          <w:lang w:bidi="ar-SA"/>
        </w:rPr>
        <w:t>و الأوصياء فإنهم مقدمو أهل الإيمان هم الذين عرفت حالهم و مآلهم و الذين سبقوا إلي الجنة أُولئِكَ الْمُقَرَّبُونَ أي الذين قربت درجاتهم في الجنة و أعليت مراتبهم و خاصة الله أي سائر الأنبياء و جميع الأوصياء الذين اختصهم الله لخلافته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الروح يطلق علي النفس الناطقة و علي النفس الحيوانية السارية في البدن و علي خلق عظيم إما من جنس الملائكة أو أعظم منهم و الأرواح المذكورة هنا يمكن أن تكون أرواحا مختلفة متباينة بعضها في البدن و بعضها خارجة عنه أو يكون المراد بالجميع النفس الناطقة باعتبار أعمالها و أحوالها و درجاتها و مراتبها أو أطلقت علي تلك الأحوال و الدرجات كما أنه تطلق عليها النفس الأمارة و اللوامة و الملهمة و المطمئنة بحسب درجاتها و مراتبها في الطاعة و العقل الهيولاني و بالملكة و بالفعل و المستفاد بحسب مراتبها في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روح القوة و الشهوة و المدرج كلها الروح الحيوانية و روح الإيمان و روح القدس النفس الناطقة بحسب كمالاتها أو تكون الأربعة سوي روح</w:t>
      </w:r>
    </w:p>
    <w:p>
      <w:pPr>
        <w:pStyle w:val="BookText"/>
        <w:rPr/>
      </w:pPr>
      <w:r>
        <w:rPr>
          <w:rFonts w:ascii="IRNazanin" w:hAnsi="IRNazanin" w:eastAsia="IRNazanin"/>
          <w:color w:val="111111"/>
          <w:sz w:val="28"/>
          <w:sz w:val="28"/>
          <w:szCs w:val="28"/>
          <w:rtl w:val="true"/>
          <w:lang w:bidi="fa-IR"/>
        </w:rPr>
        <w:t>و در مؤمنین که اصحاب میمنة هستند روح ایمان قرار داده، که به سبب آن از خدا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روح قوت قرار داده، که با آن بر اطاعت خدا قوت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روح شهوت قرار داده، که با آن میل به اطاعت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روح مدرج قرار داده، که با مردم با آن می روند و می آیند</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481" w:name="__RefHeading___Toc1022932_3381743652"/>
      <w:bookmarkStart w:id="482" w:name="_Toc221"/>
      <w:bookmarkEnd w:id="481"/>
      <w:r>
        <w:rPr>
          <w:rtl w:val="true"/>
        </w:rPr>
        <w:t>توضیح</w:t>
      </w:r>
      <w:bookmarkEnd w:id="482"/>
    </w:p>
    <w:p>
      <w:pPr>
        <w:pStyle w:val="BookText"/>
        <w:rPr/>
      </w:pPr>
      <w:r>
        <w:rPr>
          <w:rFonts w:ascii="IRNazanin" w:hAnsi="IRNazanin" w:eastAsia="IRNazanin"/>
          <w:color w:val="111111"/>
          <w:sz w:val="28"/>
          <w:sz w:val="28"/>
          <w:szCs w:val="28"/>
          <w:rtl w:val="true"/>
          <w:lang w:bidi="fa-IR"/>
        </w:rPr>
        <w:t xml:space="preserve">ازواج در آیه به معنای اصناف است و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تعجب از بلندی مقامشان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اصحاب یمین نامیده شده اند، چون در هنگام میثاق بر جانب راست بوده اند، یا در وقت حشر در سمت راست عرش خواهند بود، یا کتاب اعمالشان به دست راستشان سپرده می شود و یا چون اهل یمن و برکت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مشئمه، بر خلاف این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 ایمان و اطاعت خداوند یا در کسب فضائل سبقت گرفته اند، یا منظور انبیا و اوصیاست؛ چرا که آن ها اولین ایمان آورندگان اند، که حال و عاقبت آن ها را دانستی، همان ها که سبقت به بهشت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مقربین بهشت و بلند مرتبگان جنت اند و خواص خدایند؛ یعنی سایر انبیا و اوصیا که خداوند آن ها را جانشینان خود در زمین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کلمه روح در مورد نفس ناطقه، آن روح حیوانی که در بدن جاری است، و آفریده‌ای عظیم که یا از جنس ملائکه است و یا بزرگتر از آن هاست،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روح‌هایی که در این روایت نام برده شده، ممکن است ارواح مختلف و متغایر با هم باشند که بعضی در بدن هستند و برخی خارج از بدن، و ممکن است منظور از همه اشان نفس ناطقه به اعتبار اعمال و احوال و درجات و مراتب آن باشد، و یا این که بر خود همین احوال و درجات، روح اطلاق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حسب درجه و مراتب آن در اطاعت خدا، نفس امّاره و لوّامه و ملهمه و مطمئنّه نیز بر آن اطلاق می‌شود و به حسب علم و معرفتش، عقل هیولانی و ملکه و فصل و مستفاد نیز گفته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روح القوة و روح الشهوة و روح المدرج، همگی روح حیوانی باشند و روح الایمان و روح القدس، نفس ناطقه به حسب کمالات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چهار روح غیر از روح القدس </w:t>
      </w:r>
      <w:bookmarkStart w:id="483" w:name="pg13964_146233"/>
    </w:p>
    <w:p>
      <w:pPr>
        <w:pStyle w:val="BookText"/>
        <w:rPr/>
      </w:pPr>
      <w:bookmarkEnd w:id="483"/>
      <w:r>
        <w:rPr>
          <w:rFonts w:ascii="Amiri" w:hAnsi="Amiri" w:eastAsia="Amiri" w:cs="Amiri"/>
          <w:color w:val="111111"/>
          <w:sz w:val="28"/>
          <w:sz w:val="28"/>
          <w:szCs w:val="28"/>
          <w:rtl w:val="true"/>
          <w:lang w:bidi="ar-SA"/>
        </w:rPr>
        <w:t>القدس مراتب النفس و روح القدس الخلق الأعظم و يحتمل أن يكون ارتباط روح القدس متفرعا علي حصول تلك الحالة القدسية للنفس فتطلق روح القدس علي النفس في تلك الحالة و علي تلك الحالة و علي الجوهر القدسي الذي يحصل له الارتباط بالنفس في تلك الحالة كما تقول الحكماء في ارتباط النفس بالعقل الفعال بزعمهم و به يؤولون أكثر الآيات و الأخبار اعتمادا علي عقولهم القاصرة و أفكارهم الخاسرة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 قووا علي طاعة الله أقول روح القوة روح بها يقوون علي الأعمال و هي مشتركة بين الفريقين لكن لما كان أصحاب اليمين يصرفونها إلي طاعة الله عبر عنها كذلك و كذا روح الشهوة هي ما يصير سببا للميل إلي المشتهيات فأصحاب الشمال يستعملونها في المشتهيات الجسمانية و أصحاب اليمين في اللذات الروحانية و عدم ذكر أصحاب المشأمة لظهور أحوالهم مما مر لأنه ليس لهم روح القدس و لا روح الإيمان ففيهم الثلاثة الباقية التي هي موجودة في الحيوانات أيضا كما قال سبحانه إِنْ هُمْ إِلَّا كَالْأَنْعامِ بَلْ هُمْ أَضَلُّ سَبِيلًا </w:t>
      </w:r>
      <w:r>
        <w:rPr>
          <w:rStyle w:val="FootnoteAnchor"/>
          <w:rtl w:val="true"/>
        </w:rPr>
        <w:footnoteReference w:id="368"/>
      </w:r>
      <w:r>
        <w:rPr>
          <w:rFonts w:ascii="Amiri" w:hAnsi="Amiri" w:eastAsia="Amiri" w:cs="Amiri"/>
          <w:color w:val="111111"/>
          <w:sz w:val="28"/>
          <w:sz w:val="28"/>
          <w:szCs w:val="28"/>
          <w:rtl w:val="true"/>
          <w:lang w:bidi="ar-SA"/>
        </w:rPr>
        <w:t>و سيأتي تفصيل القول في ذلك في كتاب السماء و العالم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022934_3381743652"/>
      <w:bookmarkStart w:id="485" w:name="_Toc222"/>
      <w:bookmarkEnd w:id="484"/>
      <w:r>
        <w:rPr>
          <w:rtl w:val="true"/>
        </w:rPr>
        <w:t>«</w:t>
      </w:r>
      <w:r>
        <w:rPr/>
        <w:t>14</w:t>
      </w:r>
      <w:r>
        <w:rPr>
          <w:rtl w:val="true"/>
        </w:rPr>
        <w:t>»</w:t>
      </w:r>
      <w:bookmarkEnd w:id="485"/>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إِبْرَاهِيمَ بْنِ مُحَمَّدٍ عَنْ يَحْيَي بْنِ صَالِحٍ عَنْ مُحَمَّدِ بْنِ خَالِدٍ الْأَسَدِيِّ عَنِ الْحَسَنِ بْنِ إِبْرَاهِيمَ </w:t>
      </w:r>
      <w:r>
        <w:rPr>
          <w:rStyle w:val="FootnoteAnchor"/>
          <w:rtl w:val="true"/>
        </w:rPr>
        <w:footnoteReference w:id="369"/>
      </w:r>
      <w:r>
        <w:rPr>
          <w:rFonts w:ascii="Amiri" w:hAnsi="Amiri" w:eastAsia="Amiri" w:cs="Amiri"/>
          <w:color w:val="111111"/>
          <w:sz w:val="28"/>
          <w:sz w:val="28"/>
          <w:szCs w:val="28"/>
          <w:rtl w:val="true"/>
          <w:lang w:bidi="ar-SA"/>
        </w:rPr>
        <w:t>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الْأَنْبِيَاءِ وَ الْأَوْصِيَاءِ خَمْسَةُ أَرْوَاحٍ رُوحُ الْبَدَنِ وَ رُوحُ الْقُدُسِ وَ رُوحُ الْقُوَّةِ وَ رُوحُ الشَّهْوَةِ وَ رُوحُ الْإِيمَانِ وَ فِي الْمُؤْمِنِينَ أَرْبَعَةُ أَرْوَاحٍ أَفْقَدَهَا رُوحَ الْقُدُسِ </w:t>
      </w:r>
      <w:r>
        <w:rPr>
          <w:rStyle w:val="FootnoteAnchor"/>
          <w:rtl w:val="true"/>
        </w:rPr>
        <w:footnoteReference w:id="370"/>
      </w:r>
      <w:r>
        <w:rPr>
          <w:rFonts w:ascii="Amiri" w:hAnsi="Amiri" w:eastAsia="Amiri" w:cs="Amiri"/>
          <w:color w:val="111111"/>
          <w:sz w:val="28"/>
          <w:sz w:val="28"/>
          <w:szCs w:val="28"/>
          <w:rtl w:val="true"/>
          <w:lang w:bidi="ar-SA"/>
        </w:rPr>
        <w:t xml:space="preserve">رُوحُ الْبَدَنِ وَ رُوحُ الْقُوَّةِ وَ رُوحُ الشَّهْوَةِ وَ رُوحُ الْإِيمَانِ وَ فِي الْكُفَّارِ ثَلَاثَةُ أَرْوَاحٍ رُوحُ الْبَدَنِ رُوحُ الْقُوَّةِ وَ رُوحُ الشَّهْوَةِ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رُوحُ الْإِيمَانِ يُلَازِمُ الْجَسَدَ مَا لَمْ يَعْمَلْ بِكَبِيرَةٍ فَإِذَا عَمِلَ بِكَبِيرَةٍ</w:t>
      </w:r>
    </w:p>
    <w:p>
      <w:pPr>
        <w:pStyle w:val="BookText"/>
        <w:rPr/>
      </w:pPr>
      <w:r>
        <w:rPr>
          <w:rFonts w:ascii="IRNazanin" w:hAnsi="IRNazanin" w:eastAsia="IRNazanin"/>
          <w:color w:val="111111"/>
          <w:sz w:val="28"/>
          <w:sz w:val="28"/>
          <w:szCs w:val="28"/>
          <w:rtl w:val="true"/>
          <w:lang w:bidi="fa-IR"/>
        </w:rPr>
        <w:t>مراتب و درجات نفس باشند و روح القدس خلقت بزرگتری باشد که بعد از حصول آن حالت قدسی برای نفس به وجود می آید، و در آن حالت به آن روح القدس گفته می شود، یا به خود این حالت یا به آن جوهر قدسی که در این حالت ارتباط با نفس برایش حاصل می‌شود، روح القدس گفته می شود، چنان چه نظر حکما درباره ارتباط نفس با عقل فعال همین طور است و اکثر آیات و روایات را به اتکای عقل قاصر و افکار ناموزون خود و به همین معنی تأویل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بر اطاعت خدا نیرو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بین هر دو دسته مشترک است، ولی چون اصحاب یمین این روح را صرف در اطاعت خدا می کنند، در این جا از آن چنین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شهوت، که موجب میل به مشتهیات است، نیز همین  طور است؛ اصحاب شمال آن را در مشتهیات جسمانی به کار می گیرند و اصحاب یمین در لذتهای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ذکری از اصحاب شمال نشده، چون حال آن ها معلوم است؛ زیرا دارای روح القدس و روح ایمان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ها، آن سه روح دیگر وجود دارد که در حیوانات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مانند ستوران نیستند بلکه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بحث إن شاء الله در کتاب آسمان و جهان خواهد آمد</w:t>
      </w:r>
      <w:r>
        <w:rPr>
          <w:rFonts w:eastAsia="IRNazanin" w:cs="IRNazanin"/>
          <w:color w:val="111111"/>
          <w:sz w:val="28"/>
          <w:szCs w:val="28"/>
          <w:rtl w:val="true"/>
          <w:lang w:bidi="fa-IR"/>
        </w:rPr>
        <w:t>.</w:t>
      </w:r>
    </w:p>
    <w:p>
      <w:pPr>
        <w:pStyle w:val="Heading5"/>
        <w:numPr>
          <w:ilvl w:val="4"/>
          <w:numId w:val="1"/>
        </w:numPr>
        <w:rPr/>
      </w:pPr>
      <w:bookmarkStart w:id="486" w:name="__RefHeading___Toc1022936_3381743652"/>
      <w:bookmarkStart w:id="487" w:name="_Toc223"/>
      <w:bookmarkEnd w:id="486"/>
      <w:r>
        <w:rPr>
          <w:rtl w:val="true"/>
        </w:rPr>
        <w:t xml:space="preserve">روایت </w:t>
      </w:r>
      <w:r>
        <w:rPr/>
        <w:t>14</w:t>
      </w:r>
      <w:bookmarkEnd w:id="48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ابراهیم از حضرت صادق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انبیاء و اوصیاء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البدن و روح القدس و روح القوة و روح الشهوة و روح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مؤمنین چهار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القدس را ندارند ولی روح البدن و روح القوة و روح الشهوة و روح الایمان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کفار سه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البدن و روح القوة و روح الشهوة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تا وقتی که مرتکب گناه کبیره‌ای نشده باشد، همراه با جسد هست، وقتی کبیره‌ای انجام داد، </w:t>
      </w:r>
      <w:bookmarkStart w:id="488" w:name="pg13964_146234"/>
    </w:p>
    <w:p>
      <w:pPr>
        <w:pStyle w:val="BookText"/>
        <w:rPr/>
      </w:pPr>
      <w:bookmarkEnd w:id="488"/>
      <w:r>
        <w:rPr>
          <w:rFonts w:ascii="Amiri" w:hAnsi="Amiri" w:eastAsia="Amiri" w:cs="Amiri"/>
          <w:color w:val="111111"/>
          <w:sz w:val="28"/>
          <w:sz w:val="28"/>
          <w:szCs w:val="28"/>
          <w:rtl w:val="true"/>
          <w:lang w:bidi="ar-SA"/>
        </w:rPr>
        <w:t xml:space="preserve">فَارَقَهُ الرُّوحُ وَ رُوحُ الْقُدُسِ مَنْ سَكَنَ فِيهِ فَإِنَّهُ لَا يَعْمَلُ بِكَبِيرَةٍ أَبَداً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1022938_3381743652"/>
      <w:bookmarkStart w:id="490" w:name="_Toc224"/>
      <w:bookmarkEnd w:id="489"/>
      <w:r>
        <w:rPr>
          <w:rtl w:val="true"/>
        </w:rPr>
        <w:t>«</w:t>
      </w:r>
      <w:r>
        <w:rPr/>
        <w:t>15</w:t>
      </w:r>
      <w:r>
        <w:rPr>
          <w:rtl w:val="true"/>
        </w:rPr>
        <w:t>»</w:t>
      </w:r>
      <w:bookmarkEnd w:id="490"/>
    </w:p>
    <w:p>
      <w:pPr>
        <w:pStyle w:val="BookText"/>
        <w:rPr/>
      </w:pPr>
      <w:r>
        <w:rPr>
          <w:rFonts w:ascii="Amiri" w:hAnsi="Amiri" w:eastAsia="Amiri" w:cs="Amiri"/>
          <w:color w:val="111111"/>
          <w:sz w:val="28"/>
          <w:sz w:val="28"/>
          <w:szCs w:val="28"/>
          <w:rtl w:val="true"/>
          <w:lang w:bidi="ar-SA"/>
        </w:rPr>
        <w:t>ير، بصائر الدرجات بَعْضُ أَصْحَابِنَا عَنْ مُحَمَّدِ بْنِ عُمَرَ عَنِ ابْنِ سِنَانٍ عَنْ عَمَّارِ بْنِ مَرْوَانَ عَنِ الْمُنَخَّلِ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عِلْمِ الْعَالِمِ فَقَالَ يَا جَابِرُ إِنَّ فِي الْأَنْبِيَاءِ وَ الْأَوْصِيَاءِ خَمْسَةَ أَرْوَاحٍ رُوحَ الْقُدُسِ وَ رُوحَ الْإِيمَانِ وَ رُوحَ الْحَيَاةِ وَ رُوحَ الْقُوَّةِ وَ رُوحَ الشَّهْوَةِ فَبِرُوحِ الْقُدُسِ يَا جَابِرُ عَرَفُوا </w:t>
      </w:r>
      <w:r>
        <w:rPr>
          <w:rStyle w:val="FootnoteAnchor"/>
          <w:rtl w:val="true"/>
        </w:rPr>
        <w:footnoteReference w:id="373"/>
      </w:r>
      <w:r>
        <w:rPr>
          <w:rFonts w:ascii="Amiri" w:hAnsi="Amiri" w:eastAsia="Amiri" w:cs="Amiri"/>
          <w:color w:val="111111"/>
          <w:sz w:val="28"/>
          <w:sz w:val="28"/>
          <w:szCs w:val="28"/>
          <w:rtl w:val="true"/>
          <w:lang w:bidi="ar-SA"/>
        </w:rPr>
        <w:t xml:space="preserve">مَا تَحْتَ الْعَرْشِ إِلَي مَا تَحْتَ الثَّرَي ثُمَّ قَالَ يَا جَابِرُ إِنَّ هَذِهِ الْأَرْوَاحَ يُصِيبُهَا الْحَدَثَانُ إِلَّا أَنَّ رُوحَ الْقُدُسِ </w:t>
      </w:r>
      <w:r>
        <w:rPr>
          <w:rStyle w:val="FootnoteAnchor"/>
          <w:rtl w:val="true"/>
        </w:rPr>
        <w:footnoteReference w:id="374"/>
      </w:r>
      <w:r>
        <w:rPr>
          <w:rFonts w:ascii="Amiri" w:hAnsi="Amiri" w:eastAsia="Amiri" w:cs="Amiri"/>
          <w:color w:val="111111"/>
          <w:sz w:val="28"/>
          <w:sz w:val="28"/>
          <w:szCs w:val="28"/>
          <w:rtl w:val="true"/>
          <w:lang w:bidi="ar-SA"/>
        </w:rPr>
        <w:t xml:space="preserve">لَا يَلْهُو وَ لَا يَلْعَبُ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022940_3381743652"/>
      <w:bookmarkStart w:id="492" w:name="_Toc225"/>
      <w:bookmarkEnd w:id="491"/>
      <w:r>
        <w:rPr>
          <w:rtl w:val="true"/>
        </w:rPr>
        <w:t>بيان</w:t>
      </w:r>
      <w:bookmarkEnd w:id="492"/>
    </w:p>
    <w:p>
      <w:pPr>
        <w:pStyle w:val="BookText"/>
        <w:rPr/>
      </w:pPr>
      <w:r>
        <w:rPr>
          <w:rFonts w:ascii="Amiri" w:hAnsi="Amiri" w:eastAsia="Amiri" w:cs="Amiri"/>
          <w:color w:val="111111"/>
          <w:sz w:val="28"/>
          <w:sz w:val="28"/>
          <w:szCs w:val="28"/>
          <w:rtl w:val="true"/>
          <w:lang w:bidi="ar-SA"/>
        </w:rPr>
        <w:t>روح الحياة هنا هي روح المدرج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حدث أمر أي وقع و الحدث و الحادثة و الحدثان كله بمعني و المراد هنا ما يمنعها عن أعمالها كرفع بعض الشهوات عند الشيخوخة و ضعف القوي بها و بالأمراض و مفارقة روح الإيمان بارتكاب الكبائر و أما من أعطي روح القدس فلا يصيبه ما يمنعه عن العلم و المعرفة و لا يلهو أي لا يغفل و لا يسهو عن أمر و لا يلعب أي لا يرتكب أمرا لا منفعة فيه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022942_3381743652"/>
      <w:bookmarkStart w:id="494" w:name="_Toc226"/>
      <w:bookmarkEnd w:id="493"/>
      <w:r>
        <w:rPr>
          <w:rtl w:val="true"/>
        </w:rPr>
        <w:t>«</w:t>
      </w:r>
      <w:r>
        <w:rPr/>
        <w:t>16</w:t>
      </w:r>
      <w:r>
        <w:rPr>
          <w:rtl w:val="true"/>
        </w:rPr>
        <w:t>»</w:t>
      </w:r>
      <w:bookmarkEnd w:id="494"/>
    </w:p>
    <w:p>
      <w:pPr>
        <w:pStyle w:val="BookText"/>
        <w:rPr/>
      </w:pPr>
      <w:r>
        <w:rPr>
          <w:rFonts w:ascii="Amiri" w:hAnsi="Amiri" w:eastAsia="Amiri" w:cs="Amiri"/>
          <w:color w:val="111111"/>
          <w:sz w:val="28"/>
          <w:sz w:val="28"/>
          <w:szCs w:val="28"/>
          <w:rtl w:val="true"/>
          <w:lang w:bidi="ar-SA"/>
        </w:rPr>
        <w:t>ير، بصائر الدرجات ابْنُ مَعْرُوفٍ عَنِ الْقَاسِمِ بْنِ عُرْوَةَ عَنْ مُحَمَّدِ بْنِ حُمْرَانَ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فَقُلْتُ جُعِلْتُ فِدَاكَ تُسْأَلُونَ عَنِ الشَّيْ‌ءِ فَلَا يَكُونُ عِنْدَكُمْ عِلْمُهُ فَقَالَ رُبَّمَا كَانَ ذَلِكَ قَالَ قُلْتُ كَيْفَ تَصْنَعُونَ قَالَ تَتَلَقَّانَا بِهِ رُوحُ الْقُدُسِ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1022944_3381743652"/>
      <w:bookmarkStart w:id="496" w:name="_Toc227"/>
      <w:bookmarkEnd w:id="495"/>
      <w:r>
        <w:rPr>
          <w:rtl w:val="true"/>
        </w:rPr>
        <w:t>«</w:t>
      </w:r>
      <w:r>
        <w:rPr/>
        <w:t>17</w:t>
      </w:r>
      <w:r>
        <w:rPr>
          <w:rtl w:val="true"/>
        </w:rPr>
        <w:t>»</w:t>
      </w:r>
      <w:bookmarkEnd w:id="496"/>
    </w:p>
    <w:p>
      <w:pPr>
        <w:pStyle w:val="BookText"/>
        <w:rPr/>
      </w:pPr>
      <w:r>
        <w:rPr>
          <w:rFonts w:ascii="Amiri" w:hAnsi="Amiri" w:eastAsia="Amiri" w:cs="Amiri"/>
          <w:color w:val="111111"/>
          <w:sz w:val="28"/>
          <w:sz w:val="28"/>
          <w:szCs w:val="28"/>
          <w:rtl w:val="true"/>
          <w:lang w:bidi="ar-SA"/>
        </w:rPr>
        <w:t>ير، بصائر الدرجات أَحْمَدُ بْنُ مُحَمَّدٍ عَنْ مُحَمَّدٍ الْبَرْقِيِّ وَ الْأَهْوَازِيِّ عَنِ النَّضْرِ عَنْ يَحْيَي الْحَلَبِيِ</w:t>
      </w:r>
    </w:p>
    <w:p>
      <w:pPr>
        <w:pStyle w:val="BookText"/>
        <w:rPr/>
      </w:pPr>
      <w:r>
        <w:rPr>
          <w:rFonts w:ascii="IRNazanin" w:hAnsi="IRNazanin" w:eastAsia="IRNazanin"/>
          <w:color w:val="111111"/>
          <w:sz w:val="28"/>
          <w:sz w:val="28"/>
          <w:szCs w:val="28"/>
          <w:rtl w:val="true"/>
          <w:lang w:bidi="fa-IR"/>
        </w:rPr>
        <w:t>روح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روح القدس در کسی موجود باشد، هرگز گناه کبیره ای انجام نمی دهد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497" w:name="__RefHeading___Toc1022946_3381743652"/>
      <w:bookmarkStart w:id="498" w:name="_Toc228"/>
      <w:bookmarkEnd w:id="497"/>
      <w:r>
        <w:rPr>
          <w:rtl w:val="true"/>
        </w:rPr>
        <w:t xml:space="preserve">روایت </w:t>
      </w:r>
      <w:r>
        <w:rPr/>
        <w:t>15</w:t>
      </w:r>
      <w:bookmarkEnd w:id="4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انبیاء و اوصیا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الایمان و روح الحیاة و روح القوة و روح الشهوة؛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روح القدس از زیر عرش تا زیر زمین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ارواح دستخوش حدثان می شوند، ولی در روح القدس، لهو و لعب راهی ندارد</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499" w:name="__RefHeading___Toc1022948_3381743652"/>
      <w:bookmarkStart w:id="500" w:name="_Toc229"/>
      <w:bookmarkEnd w:id="499"/>
      <w:r>
        <w:rPr>
          <w:rtl w:val="true"/>
        </w:rPr>
        <w:t>توضیح</w:t>
      </w:r>
      <w:bookmarkEnd w:id="500"/>
    </w:p>
    <w:p>
      <w:pPr>
        <w:pStyle w:val="BookText"/>
        <w:rPr/>
      </w:pPr>
      <w:r>
        <w:rPr>
          <w:rFonts w:ascii="IRNazanin" w:hAnsi="IRNazanin" w:eastAsia="IRNazanin"/>
          <w:color w:val="111111"/>
          <w:sz w:val="28"/>
          <w:sz w:val="28"/>
          <w:szCs w:val="28"/>
          <w:rtl w:val="true"/>
          <w:lang w:bidi="fa-IR"/>
        </w:rPr>
        <w:t>مراد از حدثان، چیزی است که روح را از کارهایش باز دارد؛ مانند مرتفع شدن برخی شهوات و ضعیف شدن آن ها به هنگام پیری و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در روح القدس راه ندارد؛ یعنی از کاری غافل نمی ماند و اشتباهی نمی کند و لعب در آن راه ندارد؛ یعنی کاری که در آن نفعی نباشد، انجام نمی دهد</w:t>
      </w:r>
      <w:r>
        <w:rPr>
          <w:rFonts w:eastAsia="IRNazanin" w:cs="IRNazanin"/>
          <w:color w:val="111111"/>
          <w:sz w:val="28"/>
          <w:szCs w:val="28"/>
          <w:rtl w:val="true"/>
          <w:lang w:bidi="fa-IR"/>
        </w:rPr>
        <w:t>.</w:t>
      </w:r>
    </w:p>
    <w:p>
      <w:pPr>
        <w:pStyle w:val="Heading5"/>
        <w:numPr>
          <w:ilvl w:val="4"/>
          <w:numId w:val="1"/>
        </w:numPr>
        <w:rPr/>
      </w:pPr>
      <w:bookmarkStart w:id="501" w:name="__RefHeading___Toc1022950_3381743652"/>
      <w:bookmarkStart w:id="502" w:name="_Toc230"/>
      <w:bookmarkEnd w:id="501"/>
      <w:r>
        <w:rPr>
          <w:rtl w:val="true"/>
        </w:rPr>
        <w:t xml:space="preserve">روایت </w:t>
      </w:r>
      <w:r>
        <w:rPr/>
        <w:t>16</w:t>
      </w:r>
      <w:bookmarkEnd w:id="50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صادق علیه السلام نقل کرده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شده از شما چیزی بپرسند که جواب آن را ندانید؟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چه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ما را در جریان می گذارد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503" w:name="__RefHeading___Toc1022952_3381743652"/>
      <w:bookmarkStart w:id="504" w:name="_Toc231"/>
      <w:bookmarkEnd w:id="503"/>
      <w:r>
        <w:rPr>
          <w:rtl w:val="true"/>
        </w:rPr>
        <w:t xml:space="preserve">روایت </w:t>
      </w:r>
      <w:r>
        <w:rPr/>
        <w:t>17</w:t>
      </w:r>
      <w:bookmarkEnd w:id="5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جعید همدانی نقل کرده، </w:t>
      </w:r>
      <w:bookmarkStart w:id="505" w:name="pg13964_146235"/>
    </w:p>
    <w:p>
      <w:pPr>
        <w:pStyle w:val="BookText"/>
        <w:rPr/>
      </w:pPr>
      <w:bookmarkEnd w:id="505"/>
      <w:r>
        <w:rPr>
          <w:rFonts w:ascii="Amiri" w:hAnsi="Amiri" w:eastAsia="Amiri" w:cs="Amiri"/>
          <w:color w:val="111111"/>
          <w:sz w:val="28"/>
          <w:sz w:val="28"/>
          <w:szCs w:val="28"/>
          <w:rtl w:val="true"/>
          <w:lang w:bidi="ar-SA"/>
        </w:rPr>
        <w:t>عَنْ بَشِيرٍ الدَّهَّانِ عَنْ حُمْرَانَ بْنِ أَعْيَنَ عَنْ جُعَيْدٍ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عَلَيْهِ السَّلَامُ بِأَيِّ حُكْمٍ تَحْكُمُونَ قَالَ نَحْكُمُ بِحُكْمِ آلِ دَاوُدَ فَإِنْ عَيِينَا شَيْئاً تَلَقَّانَا بِهِ رُوحُ الْقُدُسِ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022954_3381743652"/>
      <w:bookmarkStart w:id="507" w:name="_Toc232"/>
      <w:bookmarkEnd w:id="506"/>
      <w:r>
        <w:rPr>
          <w:rtl w:val="true"/>
        </w:rPr>
        <w:t>بيان</w:t>
      </w:r>
      <w:bookmarkEnd w:id="507"/>
    </w:p>
    <w:p>
      <w:pPr>
        <w:pStyle w:val="BookText"/>
        <w:rPr/>
      </w:pPr>
      <w:r>
        <w:rPr>
          <w:rFonts w:ascii="Amiri" w:hAnsi="Amiri" w:eastAsia="Amiri" w:cs="Amiri"/>
          <w:color w:val="111111"/>
          <w:sz w:val="28"/>
          <w:sz w:val="28"/>
          <w:szCs w:val="28"/>
          <w:rtl w:val="true"/>
          <w:lang w:bidi="ar-SA"/>
        </w:rPr>
        <w:t>قوله عليه السلام بحكم آل داود أي نحكم بعلمنا و لا نسأل بينة كما كان داود عليه السلام أحيانا يفعله</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022956_3381743652"/>
      <w:bookmarkStart w:id="509" w:name="_Toc233"/>
      <w:bookmarkEnd w:id="508"/>
      <w:r>
        <w:rPr>
          <w:rtl w:val="true"/>
        </w:rPr>
        <w:t>«</w:t>
      </w:r>
      <w:r>
        <w:rPr/>
        <w:t>18</w:t>
      </w:r>
      <w:r>
        <w:rPr>
          <w:rtl w:val="true"/>
        </w:rPr>
        <w:t>»</w:t>
      </w:r>
      <w:bookmarkEnd w:id="509"/>
    </w:p>
    <w:p>
      <w:pPr>
        <w:pStyle w:val="BookText"/>
        <w:rPr/>
      </w:pPr>
      <w:r>
        <w:rPr>
          <w:rFonts w:ascii="Amiri" w:hAnsi="Amiri" w:eastAsia="Amiri" w:cs="Amiri"/>
          <w:color w:val="111111"/>
          <w:sz w:val="28"/>
          <w:sz w:val="28"/>
          <w:szCs w:val="28"/>
          <w:rtl w:val="true"/>
          <w:lang w:bidi="ar-SA"/>
        </w:rPr>
        <w:t>ير، بصائر الدرجات أَحْمَدُ بْنُ مُحَمَّدٍ عَنِ ابْنِ مَحْبُوبٍ عَنْ هِشَامِ بْنِ سَالِمٍ عَنِ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بِمَا تَحْكُمُونَ إِذَا حَكَمْتُمْ فَقَالَ بِحُكْمِ اللَّهِ وَ حُكْمِ دَاوُدَ فَإِذَا وَرَدَ عَلَيْنَا شَيْ‌ءٌ لَيْسَ عِنْدَنَا تَلَقَّانَا بِهِ رُوحُ الْقُدُسِ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022958_3381743652"/>
      <w:bookmarkStart w:id="511" w:name="_Toc234"/>
      <w:bookmarkEnd w:id="510"/>
      <w:r>
        <w:rPr>
          <w:rtl w:val="true"/>
        </w:rPr>
        <w:t>«</w:t>
      </w:r>
      <w:r>
        <w:rPr/>
        <w:t>19</w:t>
      </w:r>
      <w:r>
        <w:rPr>
          <w:rtl w:val="true"/>
        </w:rPr>
        <w:t>»</w:t>
      </w:r>
      <w:bookmarkEnd w:id="511"/>
    </w:p>
    <w:p>
      <w:pPr>
        <w:pStyle w:val="BookText"/>
        <w:rPr/>
      </w:pPr>
      <w:r>
        <w:rPr>
          <w:rFonts w:ascii="Amiri" w:hAnsi="Amiri" w:eastAsia="Amiri" w:cs="Amiri"/>
          <w:color w:val="111111"/>
          <w:sz w:val="28"/>
          <w:sz w:val="28"/>
          <w:szCs w:val="28"/>
          <w:rtl w:val="true"/>
          <w:lang w:bidi="ar-SA"/>
        </w:rPr>
        <w:t>ير، بصائر الدرجات أَحْمَدُ بْنُ مُحَمَّدٍ عَنِ الْبَرْقِيِّ عَنْ أَبِي الْجَهْمِ عَنْ أَسْبَاطٍ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تُسْأَلُونَ عَنِ الشَّيْ‌ءِ فَلَا يَكُونُ عِنْدَكُمْ عِلْمُهُ قَالَ رُبَّمَا كَانَ ذَلِكَ قُلْتُ كَيْفَ تَصْنَعُونَ قَالَ تَلَقَّانَا بِهِ رُوحُ الْقُدُسِ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1022960_3381743652"/>
      <w:bookmarkStart w:id="513" w:name="_Toc235"/>
      <w:bookmarkEnd w:id="512"/>
      <w:r>
        <w:rPr>
          <w:rtl w:val="true"/>
        </w:rPr>
        <w:t>«</w:t>
      </w:r>
      <w:r>
        <w:rPr/>
        <w:t>20</w:t>
      </w:r>
      <w:r>
        <w:rPr>
          <w:rtl w:val="true"/>
        </w:rPr>
        <w:t>»</w:t>
      </w:r>
      <w:bookmarkEnd w:id="513"/>
    </w:p>
    <w:p>
      <w:pPr>
        <w:pStyle w:val="BookText"/>
        <w:rPr/>
      </w:pPr>
      <w:r>
        <w:rPr>
          <w:rFonts w:ascii="Amiri" w:hAnsi="Amiri" w:eastAsia="Amiri" w:cs="Amiri"/>
          <w:color w:val="111111"/>
          <w:sz w:val="28"/>
          <w:sz w:val="28"/>
          <w:szCs w:val="28"/>
          <w:rtl w:val="true"/>
          <w:lang w:bidi="ar-SA"/>
        </w:rPr>
        <w:t>ير، بصائر الدرجات مُحَمَّدُ بْنُ الْحُسَيْنِ عَنْ صَفْوَانَ بْنِ يَحْيَي عَنْ أَبِي خَالِدٍ الْقَمَّاطِ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أَنْبِيَاءُ أَنْتُمْ قَالَ لَا قُلْتُ فَقَدْ حَدَّثَنِي مَنْ لَا أَتَّهِمُ أَنَّكَ قُلْتَ إِنَّا أَنْبِيَاءُ قَالَ مَنْ هُوَ أَبُو الْخَطَّابِ قَالَ قُلْتُ نَعَمْ قَالَ كُنْتُ إِذاً أَهْجُرُ قَالَ قُلْتُ فَبِمَا تَحْكُمُونَ قَالَ بِحُكْمِ آلِ دَاوُدَ فَإِذَا وَرَدَ عَلَيْنَا شَيْ‌ءٌ لَيْسَ عِنْدَنَا تَلَقَّانَا بِهِ رُوحُ الْقُدُسِ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022962_3381743652"/>
      <w:bookmarkStart w:id="515" w:name="_Toc236"/>
      <w:bookmarkEnd w:id="514"/>
      <w:r>
        <w:rPr>
          <w:rtl w:val="true"/>
        </w:rPr>
        <w:t>بيان</w:t>
      </w:r>
      <w:bookmarkEnd w:id="515"/>
    </w:p>
    <w:p>
      <w:pPr>
        <w:pStyle w:val="BookText"/>
        <w:rPr/>
      </w:pPr>
      <w:r>
        <w:rPr>
          <w:rFonts w:ascii="Amiri" w:hAnsi="Amiri" w:eastAsia="Amiri" w:cs="Amiri"/>
          <w:color w:val="111111"/>
          <w:sz w:val="28"/>
          <w:sz w:val="28"/>
          <w:szCs w:val="28"/>
          <w:rtl w:val="true"/>
          <w:lang w:bidi="ar-SA"/>
        </w:rPr>
        <w:t>قوله عليه السلام كنت إذا أهجر أي لم أقل ذلك و كذب علي إذ لو قلت ذلك لكان هذيانا و لا يصدر مثله عن مثلي</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022964_3381743652"/>
      <w:bookmarkStart w:id="517" w:name="_Toc237"/>
      <w:bookmarkEnd w:id="516"/>
      <w:r>
        <w:rPr>
          <w:rtl w:val="true"/>
        </w:rPr>
        <w:t>«</w:t>
      </w:r>
      <w:r>
        <w:rPr/>
        <w:t>21</w:t>
      </w:r>
      <w:r>
        <w:rPr>
          <w:rtl w:val="true"/>
        </w:rPr>
        <w:t>»</w:t>
      </w:r>
      <w:bookmarkEnd w:id="517"/>
    </w:p>
    <w:p>
      <w:pPr>
        <w:pStyle w:val="BookText"/>
        <w:rPr/>
      </w:pPr>
      <w:r>
        <w:rPr>
          <w:rFonts w:ascii="Amiri" w:hAnsi="Amiri" w:eastAsia="Amiri" w:cs="Amiri"/>
          <w:color w:val="111111"/>
          <w:sz w:val="28"/>
          <w:sz w:val="28"/>
          <w:szCs w:val="28"/>
          <w:rtl w:val="true"/>
          <w:lang w:bidi="ar-SA"/>
        </w:rPr>
        <w:t>خص، منتخب البصائر ير، بصائر الدرجات أَحْمَدُ بْنُ مُحَمَّدٍ عَنِ ابْنِ مَحْبُوبٍ عَنْ هِشَامِ بْنِ سَالِمٍ عَنْ عَمَّارٍ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فَبِمَا تَحْكُمُونَ إِذَا حَكَمْتُمْ فَقَالَ بِحُكْمِ اللَّهِ وَ حُكْمِ دَاوُدَ وَ حُكْمِ مُحَمَّدٍ صلي الله عليه و آله فَإِذَا وَرَدَ عَلَيْنَا مَا لَيْسَ فِي كِتَابِ عَلِيٍّ عليه السلام تَلَقَّانَا بِهِ رُوحُ الْقُدُسِ وَ أَلْهَمَنَا اللَّهُ إِلْهَاماً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امام زین العابدین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در میان مردم قضاوت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آل داود حکم می کنیم، اگر چیزی از ما پوشیده ماند، روح القدس ما را در جریان می گذارد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5"/>
        <w:numPr>
          <w:ilvl w:val="4"/>
          <w:numId w:val="1"/>
        </w:numPr>
        <w:rPr/>
      </w:pPr>
      <w:bookmarkStart w:id="518" w:name="__RefHeading___Toc1022966_3381743652"/>
      <w:bookmarkStart w:id="519" w:name="_Toc238"/>
      <w:bookmarkEnd w:id="518"/>
      <w:r>
        <w:rPr>
          <w:rtl w:val="true"/>
        </w:rPr>
        <w:t>توضیح</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علم خود قضاوت می نماییم و احتیاج به شاهد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داود گاهی این گونه حکم می کردند</w:t>
      </w:r>
      <w:r>
        <w:rPr>
          <w:rFonts w:eastAsia="IRNazanin" w:cs="IRNazanin"/>
          <w:color w:val="111111"/>
          <w:sz w:val="28"/>
          <w:szCs w:val="28"/>
          <w:rtl w:val="true"/>
          <w:lang w:bidi="fa-IR"/>
        </w:rPr>
        <w:t>.</w:t>
      </w:r>
    </w:p>
    <w:p>
      <w:pPr>
        <w:pStyle w:val="Heading5"/>
        <w:numPr>
          <w:ilvl w:val="4"/>
          <w:numId w:val="1"/>
        </w:numPr>
        <w:rPr/>
      </w:pPr>
      <w:bookmarkStart w:id="520" w:name="__RefHeading___Toc1022968_3381743652"/>
      <w:bookmarkStart w:id="521" w:name="_Toc239"/>
      <w:bookmarkEnd w:id="520"/>
      <w:r>
        <w:rPr>
          <w:rtl w:val="true"/>
        </w:rPr>
        <w:t xml:space="preserve">روایت </w:t>
      </w:r>
      <w:r>
        <w:rPr/>
        <w:t>18</w:t>
      </w:r>
      <w:bookmarkEnd w:id="5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ساباطی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می کنید، بر چه اساسی حکم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خدا و حکم داود، و وقتی چیزی پیش بیاید که پیش ما نباشد، روح القدس آن را به ما القا می کند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522" w:name="__RefHeading___Toc1022970_3381743652"/>
      <w:bookmarkStart w:id="523" w:name="_Toc240"/>
      <w:bookmarkEnd w:id="522"/>
      <w:r>
        <w:rPr>
          <w:rtl w:val="true"/>
        </w:rPr>
        <w:t xml:space="preserve">روایت </w:t>
      </w:r>
      <w:r>
        <w:rPr/>
        <w:t>19</w:t>
      </w:r>
      <w:bookmarkEnd w:id="52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سؤالی از شما بپرسند که علمش نزد شما نباشد؟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آن را به ما القا می کند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524" w:name="__RefHeading___Toc1022972_3381743652"/>
      <w:bookmarkStart w:id="525" w:name="_Toc241"/>
      <w:bookmarkEnd w:id="524"/>
      <w:r>
        <w:rPr>
          <w:rtl w:val="true"/>
        </w:rPr>
        <w:t xml:space="preserve">روایت </w:t>
      </w:r>
      <w:r>
        <w:rPr/>
        <w:t>20</w:t>
      </w:r>
      <w:bookmarkEnd w:id="52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پیامبر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او را راست گو می دانم برایم گفته که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ابوالخطاب؟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هذیان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چیزی حکم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آل داود، و وقتی چیزی پیش بیاید که حکمش را ندانیم روح القدس آن را به ما القا می کند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526" w:name="__RefHeading___Toc1022974_3381743652"/>
      <w:bookmarkStart w:id="527" w:name="_Toc242"/>
      <w:bookmarkEnd w:id="526"/>
      <w:r>
        <w:rPr>
          <w:rtl w:val="true"/>
        </w:rPr>
        <w:t>توضیح</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هذیان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را نگفته ام و بر من دروغ بسته است؛ چون اگر من آن را گفته باشم، هذیان گفته ام و از مثل منی هذیان صادر نمی شود</w:t>
      </w:r>
      <w:r>
        <w:rPr>
          <w:rFonts w:eastAsia="IRNazanin" w:cs="IRNazanin"/>
          <w:color w:val="111111"/>
          <w:sz w:val="28"/>
          <w:szCs w:val="28"/>
          <w:rtl w:val="true"/>
          <w:lang w:bidi="fa-IR"/>
        </w:rPr>
        <w:t>.</w:t>
      </w:r>
    </w:p>
    <w:p>
      <w:pPr>
        <w:pStyle w:val="Heading5"/>
        <w:numPr>
          <w:ilvl w:val="4"/>
          <w:numId w:val="1"/>
        </w:numPr>
        <w:rPr/>
      </w:pPr>
      <w:bookmarkStart w:id="528" w:name="__RefHeading___Toc1022976_3381743652"/>
      <w:bookmarkStart w:id="529" w:name="_Toc243"/>
      <w:bookmarkEnd w:id="528"/>
      <w:r>
        <w:rPr>
          <w:rtl w:val="true"/>
        </w:rPr>
        <w:t xml:space="preserve">روایت </w:t>
      </w:r>
      <w:r>
        <w:rPr/>
        <w:t>21</w:t>
      </w:r>
      <w:bookmarkEnd w:id="5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 شخص دیگری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می کنید بر چه اساسی حکم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خدا و حکم داود و حکم محمد صلی الله علیه و آله، وقتی چیزی پیش آید که حکمش در کتاب علی علیه السلام نباشد روح القدس آن را به ما القا می کند و خداوند به ما الهام می نماید</w:t>
      </w:r>
      <w:r>
        <w:rPr>
          <w:rFonts w:eastAsia="IRNazanin" w:cs="IRNazanin"/>
          <w:color w:val="111111"/>
          <w:sz w:val="28"/>
          <w:szCs w:val="28"/>
          <w:rtl w:val="true"/>
          <w:lang w:bidi="fa-IR"/>
        </w:rPr>
        <w:t>.</w:t>
      </w:r>
      <w:r>
        <w:rPr>
          <w:rStyle w:val="FootnoteAnchor"/>
          <w:rtl w:val="true"/>
        </w:rPr>
        <w:footnoteReference w:id="389"/>
      </w:r>
      <w:bookmarkStart w:id="530" w:name="pg13964_146236"/>
    </w:p>
    <w:p>
      <w:pPr>
        <w:pStyle w:val="Heading5"/>
        <w:numPr>
          <w:ilvl w:val="4"/>
          <w:numId w:val="1"/>
        </w:numPr>
        <w:rPr/>
      </w:pPr>
      <w:bookmarkStart w:id="531" w:name="__RefHeading___Toc1022978_3381743652"/>
      <w:bookmarkStart w:id="532" w:name="_Toc244"/>
      <w:bookmarkEnd w:id="530"/>
      <w:bookmarkEnd w:id="531"/>
      <w:r>
        <w:rPr>
          <w:rtl w:val="true"/>
        </w:rPr>
        <w:t>«</w:t>
      </w:r>
      <w:r>
        <w:rPr/>
        <w:t>22</w:t>
      </w:r>
      <w:r>
        <w:rPr>
          <w:rtl w:val="true"/>
        </w:rPr>
        <w:t>»</w:t>
      </w:r>
      <w:bookmarkEnd w:id="532"/>
    </w:p>
    <w:p>
      <w:pPr>
        <w:pStyle w:val="BookText"/>
        <w:rPr/>
      </w:pPr>
      <w:r>
        <w:rPr>
          <w:rFonts w:ascii="Amiri" w:hAnsi="Amiri" w:eastAsia="Amiri" w:cs="Amiri"/>
          <w:color w:val="111111"/>
          <w:sz w:val="28"/>
          <w:sz w:val="28"/>
          <w:szCs w:val="28"/>
          <w:rtl w:val="true"/>
          <w:lang w:bidi="ar-SA"/>
        </w:rPr>
        <w:t xml:space="preserve">خص، منتخب البصائر ير، بصائر الدرجات إِبْرَاهِيمُ بْنُ هَاشِمٍ عَنْ مُحَمَّدٍ الْبَرْقِيِّ عَنِ ابْنِ سِنَانٍ أَوْ غَيْرِهِ عَنْ بَشِيرٍ عَنْ حُمْرَانَ عَنْ جُعَيْدٍ الْهَمْدَانِيِّ وَ كَانَ جُعَيْدٌ مِمَّنْ خَرَجَ مَعَ الْحُسَيْنِ عليه السلام بِكَرْبَلَاءَ </w:t>
      </w:r>
      <w:r>
        <w:rPr>
          <w:rStyle w:val="FootnoteAnchor"/>
          <w:rtl w:val="true"/>
        </w:rPr>
        <w:footnoteReference w:id="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لِلْحُسَيْنِ عليه السلام جُعِلْتُ فِدَاكَ بِأَيِّ شَيْ‌ءٍ تَحْكُمُونَ قَالَ يَا جُعَيْدُ نَحْكُمُ بِحُكْمِ آلِ دَاوُدَ فَإِذَا عَيِينَا </w:t>
      </w:r>
      <w:r>
        <w:rPr>
          <w:rStyle w:val="FootnoteAnchor"/>
          <w:rtl w:val="true"/>
        </w:rPr>
        <w:footnoteReference w:id="391"/>
      </w:r>
      <w:r>
        <w:rPr>
          <w:rFonts w:ascii="Amiri" w:hAnsi="Amiri" w:eastAsia="Amiri" w:cs="Amiri"/>
          <w:color w:val="111111"/>
          <w:sz w:val="28"/>
          <w:sz w:val="28"/>
          <w:szCs w:val="28"/>
          <w:rtl w:val="true"/>
          <w:lang w:bidi="ar-SA"/>
        </w:rPr>
        <w:t xml:space="preserve">عَنْ شَيْ‌ءٍ تَلَقَّانَا بِهِ رُوحُ الْقُدُسِ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1022980_3381743652"/>
      <w:bookmarkStart w:id="534" w:name="_Toc245"/>
      <w:bookmarkEnd w:id="533"/>
      <w:r>
        <w:rPr>
          <w:rtl w:val="true"/>
        </w:rPr>
        <w:t>«</w:t>
      </w:r>
      <w:r>
        <w:rPr/>
        <w:t>23</w:t>
      </w:r>
      <w:r>
        <w:rPr>
          <w:rtl w:val="true"/>
        </w:rPr>
        <w:t>»</w:t>
      </w:r>
      <w:bookmarkEnd w:id="534"/>
    </w:p>
    <w:p>
      <w:pPr>
        <w:pStyle w:val="BookText"/>
        <w:rPr/>
      </w:pPr>
      <w:r>
        <w:rPr>
          <w:rFonts w:ascii="Amiri" w:hAnsi="Amiri" w:eastAsia="Amiri" w:cs="Amiri"/>
          <w:color w:val="111111"/>
          <w:sz w:val="28"/>
          <w:sz w:val="28"/>
          <w:szCs w:val="28"/>
          <w:rtl w:val="true"/>
          <w:lang w:bidi="ar-SA"/>
        </w:rPr>
        <w:t>خص، منتخب البصائر ير، بصائر الدرجات عِمْرَانُ بْنُ مُوسَي عَنْ مُوسَي بْنِ جَعْفَرٍ عَنِ الْحَسَنِ بْنِ عَلِيٍّ عَنْ عَلِيِّ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إِنَّ النَّاسَ يَزْعُمُونَ أَنَّ رَسُولَ اللَّهِ صلي الله عليه و آله وَجَّهَ عَلِيّاً عليه السلام إِلَي الْيَمَنِ لِيَقْضِيَ بَيْنَهُمْ فَقَالَ عَلِيٌّ عليه السلام فَمَا وَرَدَتْ عَلَيَّ قَضِيَّةٌ إِلَّا حَكَمْتُ فِيهَا بِحُكْمِ اللَّهِ وَ حُكْمِ رَسُولِ اللَّهِ صلي الله عليه و آله فَقَالَ صَدَقُوا قُلْتُ وَ كَيْفَ ذَاكَ وَ لَمْ يَكُنْ أُنْزِلَ الْقُرْآنُ كُلُّهُ وَ قَدْ كَانَ رَسُولُ اللَّهِ صلي الله عليه و آله غَائِباً عَنْهُ فَقَالَ تَتَلَقَّاهُ بِهِ رُوحُ الْقُدُسِ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022982_3381743652"/>
      <w:bookmarkStart w:id="536" w:name="_Toc246"/>
      <w:bookmarkEnd w:id="535"/>
      <w:r>
        <w:rPr>
          <w:rtl w:val="true"/>
        </w:rPr>
        <w:t>«</w:t>
      </w:r>
      <w:r>
        <w:rPr/>
        <w:t>24</w:t>
      </w:r>
      <w:r>
        <w:rPr>
          <w:rtl w:val="true"/>
        </w:rPr>
        <w:t>»</w:t>
      </w:r>
      <w:bookmarkEnd w:id="536"/>
    </w:p>
    <w:p>
      <w:pPr>
        <w:pStyle w:val="BookText"/>
        <w:rPr/>
      </w:pPr>
      <w:r>
        <w:rPr>
          <w:rFonts w:ascii="Amiri" w:hAnsi="Amiri" w:eastAsia="Amiri" w:cs="Amiri"/>
          <w:color w:val="111111"/>
          <w:sz w:val="28"/>
          <w:sz w:val="28"/>
          <w:szCs w:val="28"/>
          <w:rtl w:val="true"/>
          <w:lang w:bidi="ar-SA"/>
        </w:rPr>
        <w:t xml:space="preserve">خص، منتخب البصائر ير، بصائر الدرجات أَبُو عَلِيٍّ أَحْمَدُ بْنُ إِسْحَاقَ عَنِ الْحَسَنِ بْنِ الْعَبَّاسِ بْنِ جَرِيشٍ </w:t>
      </w:r>
      <w:r>
        <w:rPr>
          <w:rStyle w:val="FootnoteAnchor"/>
          <w:rtl w:val="true"/>
        </w:rPr>
        <w:footnoteReference w:id="394"/>
      </w:r>
      <w:r>
        <w:rPr>
          <w:rFonts w:ascii="Amiri" w:hAnsi="Amiri" w:eastAsia="Amiri" w:cs="Amiri"/>
          <w:color w:val="111111"/>
          <w:sz w:val="28"/>
          <w:sz w:val="28"/>
          <w:szCs w:val="28"/>
          <w:rtl w:val="true"/>
          <w:lang w:bidi="ar-SA"/>
        </w:rPr>
        <w:t xml:space="preserve">عَنْ أَبِي جَعْفَرٍ الثَّانِي عليه السلام قَالَ قَالَ أَبُو جَعْفَرٍ الْبَاقِرُ عليهما السلام إِنَّ الْأَوْصِيَاءَ مُحَدَّثُونَ يُحَدِّثُهُمْ رُوحُ الْقُدُسِ وَ لَا يَرَوْنَهُ وَ كَانَ عَلِيٌّ عليه السلام يَعْرِضُ عَلَي رُوحِ الْقُدُسِ مَا يُسْأَلُ عَنْهُ فَيُوجِسُ فِي نَفْسِهِ أَنْ قَدْ أَصَبْتَ </w:t>
      </w:r>
      <w:r>
        <w:rPr>
          <w:rStyle w:val="FootnoteAnchor"/>
          <w:rtl w:val="true"/>
        </w:rPr>
        <w:footnoteReference w:id="395"/>
      </w:r>
      <w:r>
        <w:rPr>
          <w:rFonts w:ascii="Amiri" w:hAnsi="Amiri" w:eastAsia="Amiri" w:cs="Amiri"/>
          <w:color w:val="111111"/>
          <w:sz w:val="28"/>
          <w:sz w:val="28"/>
          <w:szCs w:val="28"/>
          <w:rtl w:val="true"/>
          <w:lang w:bidi="ar-SA"/>
        </w:rPr>
        <w:t xml:space="preserve">بِالْجَوَابِ فَيُخْبَرُ فَيَكُونُ كَمَا قَالَ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022984_3381743652"/>
      <w:bookmarkStart w:id="538" w:name="_Toc247"/>
      <w:bookmarkEnd w:id="537"/>
      <w:r>
        <w:rPr>
          <w:rtl w:val="true"/>
        </w:rPr>
        <w:t>«</w:t>
      </w:r>
      <w:r>
        <w:rPr/>
        <w:t>25</w:t>
      </w:r>
      <w:r>
        <w:rPr>
          <w:rtl w:val="true"/>
        </w:rPr>
        <w:t>»</w:t>
      </w:r>
      <w:bookmarkEnd w:id="538"/>
    </w:p>
    <w:p>
      <w:pPr>
        <w:pStyle w:val="BookText"/>
        <w:rPr/>
      </w:pPr>
      <w:r>
        <w:rPr>
          <w:rFonts w:ascii="Amiri" w:hAnsi="Amiri" w:eastAsia="Amiri" w:cs="Amiri"/>
          <w:color w:val="111111"/>
          <w:sz w:val="28"/>
          <w:sz w:val="28"/>
          <w:szCs w:val="28"/>
          <w:rtl w:val="true"/>
          <w:lang w:bidi="ar-SA"/>
        </w:rPr>
        <w:t>ير، بصائر الدرجات الْحُسَيْنُ بْنُ مُحَمَّدٍ عَنِ الْمُعَلَّي عَنْ عَبْدِ اللَّهِ بْنِ إِدْرِيسَ عَنْ مُحَمَّدِ بْنِ سِنَانٍ</w:t>
      </w:r>
    </w:p>
    <w:p>
      <w:pPr>
        <w:pStyle w:val="Heading5"/>
        <w:numPr>
          <w:ilvl w:val="4"/>
          <w:numId w:val="1"/>
        </w:numPr>
        <w:rPr/>
      </w:pPr>
      <w:bookmarkStart w:id="539" w:name="__RefHeading___Toc1022986_3381743652"/>
      <w:bookmarkStart w:id="540" w:name="_Toc248"/>
      <w:bookmarkEnd w:id="539"/>
      <w:r>
        <w:rPr>
          <w:rtl w:val="true"/>
        </w:rPr>
        <w:t xml:space="preserve">روایت </w:t>
      </w:r>
      <w:r>
        <w:rPr/>
        <w:t>22</w:t>
      </w:r>
      <w:bookmarkEnd w:id="540"/>
    </w:p>
    <w:p>
      <w:p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جعید همدانی که از کسانی است به همراه امام حسین علیه السلام به سمت کربلا حرکت کرد</w:t>
      </w:r>
      <w:r>
        <w:rPr>
          <w:rStyle w:val="FootnoteAnchor"/>
          <w:rtl w:val="true"/>
        </w:rPr>
        <w:footnoteReference w:id="397"/>
      </w:r>
      <w:r>
        <w:rPr>
          <w:rFonts w:ascii="IRNazanin" w:hAnsi="IRNazanin" w:eastAsia="IRNazanin"/>
          <w:color w:val="111111"/>
          <w:sz w:val="28"/>
          <w:sz w:val="28"/>
          <w:szCs w:val="28"/>
          <w:rtl w:val="true"/>
          <w:lang w:bidi="fa-IR"/>
        </w:rPr>
        <w:t>، نقل کرده، به امام حسین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چیزی حکم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آل داود، و وقتی چیزی بر ما پوشیده باشد، روح القدس آن را به ما القا می کند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541" w:name="__RefHeading___Toc1022988_3381743652"/>
      <w:bookmarkStart w:id="542" w:name="_Toc249"/>
      <w:bookmarkEnd w:id="541"/>
      <w:r>
        <w:rPr>
          <w:rtl w:val="true"/>
        </w:rPr>
        <w:t xml:space="preserve">روایت </w:t>
      </w:r>
      <w:r>
        <w:rPr/>
        <w:t>23</w:t>
      </w:r>
      <w:bookmarkEnd w:id="542"/>
    </w:p>
    <w:p>
      <w:p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از پدر خود نقل کرده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علی علیه السلام را به یمن فرستادند، تا ایشان بین مردم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قضیه ای برایم پیش نیامد، مگر این که به حکم خدا و حکم رسول الله صلی الله علیه و آله،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با این که هنوز تمام قرآن نازل نشده بود و رسول الله صلی الله علیه و آله نیز، در آن جا حضور نداشتند؟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به ایشان القا می نمود</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543" w:name="__RefHeading___Toc1022990_3381743652"/>
      <w:bookmarkStart w:id="544" w:name="_Toc250"/>
      <w:bookmarkEnd w:id="543"/>
      <w:r>
        <w:rPr>
          <w:rtl w:val="true"/>
        </w:rPr>
        <w:t xml:space="preserve">روایت </w:t>
      </w:r>
      <w:r>
        <w:rPr/>
        <w:t>24</w:t>
      </w:r>
      <w:bookmarkEnd w:id="544"/>
    </w:p>
    <w:p>
      <w:p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جریش از قول امام جواد علیه السلام از حضرت باقر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محدث هستند، روح القدس با آن ها صحبت می کند، ولی او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 چه از او می‌پرسیدند را به روح القدس عرضه می داشت و در دل خود احساس می کرد که به جواب رسیده است، بعد جواب را می گفت، جواب همان بود که فرموده بود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545" w:name="__RefHeading___Toc1022992_3381743652"/>
      <w:bookmarkStart w:id="546" w:name="_Toc251"/>
      <w:bookmarkEnd w:id="545"/>
      <w:r>
        <w:rPr>
          <w:rtl w:val="true"/>
        </w:rPr>
        <w:t xml:space="preserve">روایت </w:t>
      </w:r>
      <w:r>
        <w:rPr/>
        <w:t>25</w:t>
      </w:r>
      <w:bookmarkEnd w:id="54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نقل کرده، </w:t>
      </w:r>
      <w:bookmarkStart w:id="547" w:name="pg13964_146237"/>
    </w:p>
    <w:p>
      <w:pPr>
        <w:pStyle w:val="BookText"/>
        <w:rPr/>
      </w:pPr>
      <w:bookmarkEnd w:id="547"/>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سَأَلْتُهُ عَنْ عِلْمِ الْإِمَامِ </w:t>
      </w:r>
      <w:r>
        <w:rPr>
          <w:rStyle w:val="FootnoteAnchor"/>
          <w:rtl w:val="true"/>
        </w:rPr>
        <w:footnoteReference w:id="401"/>
      </w:r>
      <w:r>
        <w:rPr>
          <w:rFonts w:ascii="Amiri" w:hAnsi="Amiri" w:eastAsia="Amiri" w:cs="Amiri"/>
          <w:color w:val="111111"/>
          <w:sz w:val="28"/>
          <w:sz w:val="28"/>
          <w:szCs w:val="28"/>
          <w:rtl w:val="true"/>
          <w:lang w:bidi="ar-SA"/>
        </w:rPr>
        <w:t xml:space="preserve">بِمَا فِي أَقْطَارِ الْأَرْضِ وَ هُوَ فِي بَيْتِهِ مُرْخًي عَلَيْهِ سِتْرُهُ فَقَالَ يَا مُفَضَّلُ إِنَّ اللَّهَ تَبَارَكَ وَ تَعَالَي جَعَلَ لِلنَّبِيِّ صلي الله عليه و آله خَمْسَةَ أَرْوَاحٍ رُوحَ الْحَيَاةِ فَبِهِ دَبَّ وَ دَرَجَ وَ رُوحَ الْقُوَّةِ فَبِهِ نَهَضَ وَ جَاهَدَ </w:t>
      </w:r>
      <w:r>
        <w:rPr>
          <w:rStyle w:val="FootnoteAnchor"/>
          <w:rtl w:val="true"/>
        </w:rPr>
        <w:footnoteReference w:id="402"/>
      </w:r>
      <w:r>
        <w:rPr>
          <w:rFonts w:ascii="Amiri" w:hAnsi="Amiri" w:eastAsia="Amiri" w:cs="Amiri"/>
          <w:color w:val="111111"/>
          <w:sz w:val="28"/>
          <w:sz w:val="28"/>
          <w:szCs w:val="28"/>
          <w:rtl w:val="true"/>
          <w:lang w:bidi="ar-SA"/>
        </w:rPr>
        <w:t xml:space="preserve">وَ رُوحَ الشَّهْوَةِ فَبِهِ أَكَلَ وَ شَرِبَ وَ أَتَي النِّسَاءَ مِنَ الْحَلَالِ وَ رُوحَ الْإِيمَانِ فَبِهِ أَمَرَ وَ عَدَلَ وَ رُوحَ الْقُدُسِ فَبِهِ حَمَلَ النُّبُوَّةَ فَإِذَا </w:t>
      </w:r>
      <w:r>
        <w:rPr>
          <w:rStyle w:val="FootnoteAnchor"/>
          <w:rtl w:val="true"/>
        </w:rPr>
        <w:footnoteReference w:id="403"/>
      </w:r>
      <w:r>
        <w:rPr>
          <w:rFonts w:ascii="Amiri" w:hAnsi="Amiri" w:eastAsia="Amiri" w:cs="Amiri"/>
          <w:color w:val="111111"/>
          <w:sz w:val="28"/>
          <w:sz w:val="28"/>
          <w:szCs w:val="28"/>
          <w:rtl w:val="true"/>
          <w:lang w:bidi="ar-SA"/>
        </w:rPr>
        <w:t xml:space="preserve">قُبِضَ النَّبِيُّ صلي الله عليه و آله انْتَقَلَ رُوحُ الْقُدُسِ فَصَارَ فِي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رُوحُ الْقُدُسِ لَا يَنَامُ وَ لَا يَغْفُلُ وَ لَا يَلْهُو وَ لَا يَسْهُو وَ الْأَرْبَعَةُ الْأَرْوَاحُ تَنَامُ وَ تَلْهُو وَ تَغْفُلُ وَ تَسْهُو وَ رُوحُ الْقُدُسِ ثَابِتٌ يَرَي بِهِ مَا فِي شَرْقِ الْأَرْضِ وَ غَرْبِهَا وَ بَرِّهَا وَ بَحْرِهَا قُلْتُ جُعِلْتُ فِدَاكَ يَتَنَاوَلُ الْإِمَامُ مَا بِبَغْدَادَ بِيَدِهِ قَالَ نَعَمْ وَ مَا دُونَ الْعَرْشِ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 منتخب البصائر سعد عن إسماعيل بن محمد البصري عن عبد الله بن إدريس مثله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1022994_3381743652"/>
      <w:bookmarkStart w:id="549" w:name="_Toc252"/>
      <w:bookmarkEnd w:id="548"/>
      <w:r>
        <w:rPr>
          <w:rtl w:val="true"/>
        </w:rPr>
        <w:t>«</w:t>
      </w:r>
      <w:r>
        <w:rPr/>
        <w:t>26</w:t>
      </w:r>
      <w:r>
        <w:rPr>
          <w:rtl w:val="true"/>
        </w:rPr>
        <w:t>»</w:t>
      </w:r>
      <w:bookmarkEnd w:id="549"/>
    </w:p>
    <w:p>
      <w:pPr>
        <w:pStyle w:val="BookText"/>
        <w:rPr/>
      </w:pPr>
      <w:r>
        <w:rPr>
          <w:rFonts w:ascii="Amiri" w:hAnsi="Amiri" w:eastAsia="Amiri" w:cs="Amiri"/>
          <w:color w:val="111111"/>
          <w:sz w:val="28"/>
          <w:sz w:val="28"/>
          <w:szCs w:val="28"/>
          <w:rtl w:val="true"/>
          <w:lang w:bidi="ar-SA"/>
        </w:rPr>
        <w:t xml:space="preserve">ير، بصائر الدرجات بَعْضُ أَصْحَابِنَا عَنْ مُوسَي بْنِ عُمَرَ عَنْ مُحَمَّدِ بْنِ بَشَّارٍ عَنْ عَمَّارِ بْنِ مَرْوَانَ عَنْ جَابِرٍ قَالَ قَالَ أَبُو جَعْفَرٍ عليه السلام إِنَّ اللَّهَ خَلَقَ الْأَنْبِيَاءَ وَ الْأَئِمَّةَ عَلَي خَمْسَةِ أَرْوَاحٍ رُوحِ الْإِيمَانِ وَ رُوحِ الْحَيَاةِ وَ رُوحِ الْقُوَّةِ وَ رُوحِ الشَّهْوَةِ وَ رُوحِ الْقُدُسِ فَرُوحُ الْقُدُسِ مِنَ اللَّهِ وَ سَائِرُ هَذِهِ الْأَرْوَاحِ يُصِيبُهَا الْحَدَثَانُ فَرُوحُ الْقُدُسِ لَا يَلْهُو وَ لَا يَتَغَيَّرُ وَ لَا يَلْعَبُ وَ بِرُوحِ الْقُدُسِ عَلِمُوا يَا جَابِرُ مَا دُونَ الْعَرْشِ إِلَي مَا تَحْتَ الثَّرَي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 منتخب البصائر سعد عن موسي بن عمر مثله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از همه جای زمین اطلاع دارد با این که در خانه نشسته و پرده خانه اش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 صلی الله علیه و آله پنج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الحیات که با آن می رود و می آید، و روح القوة که با آن قیام می کند و جهاد می‌نماید</w:t>
      </w:r>
      <w:r>
        <w:rPr>
          <w:rStyle w:val="FootnoteAnchor"/>
          <w:rtl w:val="true"/>
        </w:rPr>
        <w:footnoteReference w:id="408"/>
      </w:r>
      <w:r>
        <w:rPr>
          <w:rFonts w:ascii="IRNazanin" w:hAnsi="IRNazanin" w:eastAsia="IRNazanin"/>
          <w:color w:val="111111"/>
          <w:sz w:val="28"/>
          <w:sz w:val="28"/>
          <w:szCs w:val="28"/>
          <w:rtl w:val="true"/>
          <w:lang w:bidi="fa-IR"/>
        </w:rPr>
        <w:t>، و روح الشهوة با آن می خورد و می‌آشامد و از حلال با زنان همبستر می‌شود، و روح الایمان که با آن دستور می دهد و عدالت می ورزد، و روح القدس که با آن بار نبوت را بر می دارد، وقتی پیامبر صلی الله علیه و آله از دنیا رفت، روح القدس منتقل شد و در امام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القدس به خواب نمی رود و غافل نمی شود و عمل لهو انجام نمی دهد و سهو ندارد، ولی چهار روح دیگر می خوابند و دارای لهو و غفلت و سهو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ثابت است، به وسیله اش آن چه در شرق و غرب زمین و خشکی و دریا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 تواند چیزی را که در بغداد است، با دست خود بردارد؟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چه پائین‌تر از عرش را می تواند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منتخب البصائر نیز مانند این روایت را با طریقی دیگر نقل کرده است</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550" w:name="__RefHeading___Toc1022996_3381743652"/>
      <w:bookmarkStart w:id="551" w:name="_Toc253"/>
      <w:bookmarkEnd w:id="550"/>
      <w:r>
        <w:rPr>
          <w:rtl w:val="true"/>
        </w:rPr>
        <w:t xml:space="preserve">روایت </w:t>
      </w:r>
      <w:r>
        <w:rPr/>
        <w:t>26</w:t>
      </w:r>
      <w:bookmarkEnd w:id="5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امامان را بر پنج روح آفریده است؛ روح الایمان و روح الحیاة و روح القوة و روح الشهوة و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از خداوند است و دیگر روح ها دست خوش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القدس دچار لهو انجام نمی دهد و متغیر نمی شود و لعب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القدس است که آن ها از زیر عرش تا زیر زمین را می دانند</w:t>
      </w:r>
      <w:r>
        <w:rPr>
          <w:rFonts w:eastAsia="IRNazanin" w:cs="IRNazanin"/>
          <w:color w:val="111111"/>
          <w:sz w:val="28"/>
          <w:szCs w:val="28"/>
          <w:rtl w:val="true"/>
          <w:lang w:bidi="fa-IR"/>
        </w:rPr>
        <w:t>.</w:t>
      </w:r>
      <w:r>
        <w:rPr>
          <w:rStyle w:val="FootnoteAnchor"/>
          <w:rtl w:val="true"/>
        </w:rPr>
        <w:footnoteReference w:id="41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 نیز مانند این روایت را با طریقی دیگر نقل کرده است</w:t>
      </w:r>
      <w:r>
        <w:rPr>
          <w:rFonts w:eastAsia="IRNazanin" w:cs="IRNazanin"/>
          <w:color w:val="111111"/>
          <w:sz w:val="28"/>
          <w:szCs w:val="28"/>
          <w:rtl w:val="true"/>
          <w:lang w:bidi="fa-IR"/>
        </w:rPr>
        <w:t>.</w:t>
      </w:r>
      <w:r>
        <w:rPr>
          <w:rStyle w:val="FootnoteAnchor"/>
          <w:rtl w:val="true"/>
        </w:rPr>
        <w:footnoteReference w:id="412"/>
      </w:r>
      <w:bookmarkStart w:id="552" w:name="pg13964_146238"/>
    </w:p>
    <w:p>
      <w:pPr>
        <w:pStyle w:val="Heading5"/>
        <w:numPr>
          <w:ilvl w:val="4"/>
          <w:numId w:val="1"/>
        </w:numPr>
        <w:rPr/>
      </w:pPr>
      <w:bookmarkStart w:id="553" w:name="__RefHeading___Toc1022998_3381743652"/>
      <w:bookmarkStart w:id="554" w:name="_Toc254"/>
      <w:bookmarkEnd w:id="552"/>
      <w:bookmarkEnd w:id="553"/>
      <w:r>
        <w:rPr>
          <w:rtl w:val="true"/>
        </w:rPr>
        <w:t>«</w:t>
      </w:r>
      <w:r>
        <w:rPr/>
        <w:t>27</w:t>
      </w:r>
      <w:r>
        <w:rPr>
          <w:rtl w:val="true"/>
        </w:rPr>
        <w:t>»</w:t>
      </w:r>
      <w:bookmarkEnd w:id="554"/>
    </w:p>
    <w:p>
      <w:pPr>
        <w:pStyle w:val="BookText"/>
        <w:rPr/>
      </w:pPr>
      <w:r>
        <w:rPr>
          <w:rFonts w:ascii="Amiri" w:hAnsi="Amiri" w:eastAsia="Amiri" w:cs="Amiri"/>
          <w:color w:val="111111"/>
          <w:sz w:val="28"/>
          <w:sz w:val="28"/>
          <w:szCs w:val="28"/>
          <w:rtl w:val="true"/>
          <w:lang w:bidi="ar-SA"/>
        </w:rPr>
        <w:t>ير، بصائر الدرجات مُحَمَّدُ بْنُ عَبْدِ الْحَمِيدِ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أَخْبِرْنِي عَنْ قَوْلِ اللَّهِ تَبَارَكَ وَ تَعَالَي وَ كَذلِكَ أَوْحَيْنا إِلَيْكَ رُوحاً مِنْ أَمْرِنا ما كُنْتَ تَدْرِي مَا الْكِتابُ وَ لَا الْإِيمانُ وَ لكِنْ جَعَلْناهُ نُوراً نَهْدِي بِهِ مَنْ نَشاءُ مِنْ عِبادِنا وَ إِنَّكَ لَتَهْدِي إِلي صِراطٍ مُسْتَقِيمٍ صِراطِ اللَّهِ الَّذِي لَهُ ما فِي السَّماواتِ وَ ما فِي الْأَرْضِ أَلا إِلَي اللَّهِ تَصِيرُ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أَبَا مُحَمَّدٍ خَلْقٌ </w:t>
      </w:r>
      <w:r>
        <w:rPr>
          <w:rStyle w:val="FootnoteAnchor"/>
          <w:rtl w:val="true"/>
        </w:rPr>
        <w:footnoteReference w:id="413"/>
      </w:r>
      <w:r>
        <w:rPr>
          <w:rFonts w:ascii="Amiri" w:hAnsi="Amiri" w:eastAsia="Amiri" w:cs="Amiri"/>
          <w:color w:val="111111"/>
          <w:sz w:val="28"/>
          <w:sz w:val="28"/>
          <w:szCs w:val="28"/>
          <w:rtl w:val="true"/>
          <w:lang w:bidi="ar-SA"/>
        </w:rPr>
        <w:t xml:space="preserve">وَ اللَّهِ أَعْظَمُ مِنْ جَبْرَئِيلَ وَ مِيكَائِيلَ وَ قَدْ كَانَ مَعَ رَسُولِ اللَّهِ صلي الله عليه و آله يُخْبِرُهُ وَ يُسَدِّدُهُ وَ هُوَ مَعَ الْأَئِمَّةِ عليهم السلام يُخْبِرُهُمْ وَ يُسَدِّدُهُمْ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023000_3381743652"/>
      <w:bookmarkStart w:id="556" w:name="_Toc255"/>
      <w:bookmarkEnd w:id="555"/>
      <w:r>
        <w:rPr>
          <w:rtl w:val="true"/>
        </w:rPr>
        <w:t>«</w:t>
      </w:r>
      <w:r>
        <w:rPr/>
        <w:t>28</w:t>
      </w:r>
      <w:r>
        <w:rPr>
          <w:rtl w:val="true"/>
        </w:rPr>
        <w:t>»</w:t>
      </w:r>
      <w:bookmarkEnd w:id="556"/>
    </w:p>
    <w:p>
      <w:pPr>
        <w:pStyle w:val="BookText"/>
        <w:rPr/>
      </w:pPr>
      <w:r>
        <w:rPr>
          <w:rFonts w:ascii="Amiri" w:hAnsi="Amiri" w:eastAsia="Amiri" w:cs="Amiri"/>
          <w:color w:val="111111"/>
          <w:sz w:val="28"/>
          <w:sz w:val="28"/>
          <w:szCs w:val="28"/>
          <w:rtl w:val="true"/>
          <w:lang w:bidi="ar-SA"/>
        </w:rPr>
        <w:t>خص، منتخب البصائر ير، بصائر الدرجات أَحْمَدُ بْنُ مُحَمَّدٍ عَنِ الْحُسَيْنِ بْنِ سَعِيدٍ عَنِ النَّضْرِ بْنِ سُوَيْدٍ عَنْ يَحْيَي الْحَلَبِيِّ عَنْ أَبِي الصَّبَّاحِ الْكِنَانِيِّ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 تَعَالَي وَ كَذلِكَ أَوْحَيْنا إِلَيْكَ رُوحاً مِنْ أَمْرِنا ما كُنْتَ تَدْرِي مَا الْكِتابُ وَ لَا الْإِيمانُ قَالَ خَلْقٌ مِنْ خَلْقِ اللَّهِ أَعْظَمُ مِنْ جَبْرَئِيلَ وَ مِيكَائِيلَ كَانَ مَعَ رَسُولِ اللَّهِ صلي الله عليه و آله يُخْبِرُهُ وَ يُسَدِّدُهُ وَ هُوَ مَعَ الْأَئِمَّةِ مِنْ بَعْدِهِ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023002_3381743652"/>
      <w:bookmarkStart w:id="558" w:name="_Toc256"/>
      <w:bookmarkEnd w:id="557"/>
      <w:r>
        <w:rPr>
          <w:rtl w:val="true"/>
        </w:rPr>
        <w:t>«</w:t>
      </w:r>
      <w:r>
        <w:rPr/>
        <w:t>29</w:t>
      </w:r>
      <w:r>
        <w:rPr>
          <w:rtl w:val="true"/>
        </w:rPr>
        <w:t>»</w:t>
      </w:r>
      <w:bookmarkEnd w:id="558"/>
    </w:p>
    <w:p>
      <w:pPr>
        <w:pStyle w:val="BookText"/>
        <w:rPr/>
      </w:pPr>
      <w:r>
        <w:rPr>
          <w:rFonts w:ascii="Amiri" w:hAnsi="Amiri" w:eastAsia="Amiri" w:cs="Amiri"/>
          <w:color w:val="111111"/>
          <w:sz w:val="28"/>
          <w:sz w:val="28"/>
          <w:szCs w:val="28"/>
          <w:rtl w:val="true"/>
          <w:lang w:bidi="ar-SA"/>
        </w:rPr>
        <w:t>ير، بصائر الدرجات الْعَبَّاسُ بْنُ مَعْرُوفٍ عَنْ سَعْدَانَ بْنِ مُسْلِمٍ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خَلْقٌ أَعْظَمُ مِنْ جَبْرَئِيلَ وَ مِيكَائِيلَ كَانَ مَعَ رَسُولِ اللَّهِ صلي الله عليه و آله يُسَدِّدُهُ وَ يُوَفِّقُهُ وَ هُوَ مَعَ الْأَئِمَّةِ مِنْ بَعْدِهِ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1023004_3381743652"/>
      <w:bookmarkStart w:id="560" w:name="_Toc257"/>
      <w:bookmarkEnd w:id="559"/>
      <w:r>
        <w:rPr>
          <w:rtl w:val="true"/>
        </w:rPr>
        <w:t>«</w:t>
      </w:r>
      <w:r>
        <w:rPr/>
        <w:t>30</w:t>
      </w:r>
      <w:r>
        <w:rPr>
          <w:rtl w:val="true"/>
        </w:rPr>
        <w:t>»</w:t>
      </w:r>
      <w:bookmarkEnd w:id="560"/>
    </w:p>
    <w:p>
      <w:pPr>
        <w:pStyle w:val="BookText"/>
        <w:rPr/>
      </w:pPr>
      <w:r>
        <w:rPr>
          <w:rFonts w:ascii="Amiri" w:hAnsi="Amiri" w:eastAsia="Amiri" w:cs="Amiri"/>
          <w:color w:val="111111"/>
          <w:sz w:val="28"/>
          <w:sz w:val="28"/>
          <w:szCs w:val="28"/>
          <w:rtl w:val="true"/>
          <w:lang w:bidi="ar-SA"/>
        </w:rPr>
        <w:t>ير، بصائر الدرجات أَحْمَدُ بْنُ مُحَمَّدٍ عَنْ أَبِيهِ مُحَمَّدِ بْنِ عِيسَي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يَا ابْنَ رَسُولِ اللَّهِ عَنِ الْعِلْمِ الَّذِي تُحَدِّثُونَّا بِهِ أَ مِنْ صُحُفٍ عِنْدَكُمْ أَمْ مِنْ رِوَايَةٍ يَرْوِيهَا بَعْضُكُمْ عَنْ بَعْضٍ أَوْ كَيْفَ حَالُ الْعِلْمِ عِنْدَكُمْ قَالَ يَا عَبْدَ اللَّهِ الْأَمْرُ أَعْظَمُ مِنْ ذَلِكَ وَ أَجَلُّ أَ مَا تَقْرَأُ كِتَابَ اللَّهِ قُلْتُ بَلَي قَالَ أَ مَا تَقْرَأُ</w:t>
      </w:r>
    </w:p>
    <w:p>
      <w:pPr>
        <w:pStyle w:val="Heading5"/>
        <w:numPr>
          <w:ilvl w:val="4"/>
          <w:numId w:val="1"/>
        </w:numPr>
        <w:rPr/>
      </w:pPr>
      <w:bookmarkStart w:id="561" w:name="__RefHeading___Toc1023006_3381743652"/>
      <w:bookmarkStart w:id="562" w:name="_Toc258"/>
      <w:bookmarkEnd w:id="561"/>
      <w:r>
        <w:rPr>
          <w:rtl w:val="true"/>
        </w:rPr>
        <w:t xml:space="preserve">روایت </w:t>
      </w:r>
      <w:r>
        <w:rPr/>
        <w:t>27</w:t>
      </w:r>
      <w:bookmarkEnd w:id="562"/>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ابابصیر نقل کرده، به امام صادق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فدایتان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سخن خداوند تبارک و تعالی برایم توضیح فرمایید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 ما فِی الْأَرْضِ أَلا إِلَی اللَّهِ تَصِیرُ الْأُمُورُ</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وهمین 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را نوری گردانیدیم که هر که از بندگان خود را بخواهیم به وسیله آن راه می‌نماییم و به راستی که تو به خوبی به راه راست هدایت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همان خدایی که آن چه در آسمانها و آن چه در زمین است از آن اوست هش‌دار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آفریده‌ای است</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بزرگتر از جبرئیل و میکائیل، که با رسول الله صلی اللَّه علیه و آله بود و به او خبر می داد و او را ثابت  قدم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ائمه نیز هست و آن ها را خبر می دهد و ثابت  قدم می‌کند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563" w:name="__RefHeading___Toc1023008_3381743652"/>
      <w:bookmarkStart w:id="564" w:name="_Toc259"/>
      <w:bookmarkEnd w:id="563"/>
      <w:r>
        <w:rPr>
          <w:rtl w:val="true"/>
        </w:rPr>
        <w:t xml:space="preserve">روایت </w:t>
      </w:r>
      <w:r>
        <w:rPr/>
        <w:t>28</w:t>
      </w:r>
      <w:bookmarkEnd w:id="564"/>
    </w:p>
    <w:p>
      <w:pPr>
        <w:pStyle w:val="BookText"/>
        <w:rPr/>
      </w:pPr>
      <w:r>
        <w:rPr>
          <w:rFonts w:ascii="Amiri" w:hAnsi="Amiri" w:eastAsia="Amiri" w:cs="Amiri"/>
          <w:color w:val="111111"/>
          <w:sz w:val="28"/>
          <w:sz w:val="28"/>
          <w:szCs w:val="28"/>
          <w:rtl w:val="true"/>
          <w:lang w:bidi="ar-SA"/>
        </w:rPr>
        <w:t>منتخب البصائر،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ابابصیر نقل کرده، از حضرت صادق علیه السلام در مورد این سخن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وهمین 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از آفریدگان خداست، بزرگتر از جبرئیل و میکائیل است، با رسول الله صلی اللَّه علیه و آله بود و به او خبر می داد و او را ثابت  قدم می کرد و با امامان بعد از او نیز هست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565" w:name="__RefHeading___Toc1023010_3381743652"/>
      <w:bookmarkStart w:id="566" w:name="_Toc260"/>
      <w:bookmarkEnd w:id="565"/>
      <w:r>
        <w:rPr>
          <w:rtl w:val="true"/>
        </w:rPr>
        <w:t xml:space="preserve">روایت </w:t>
      </w:r>
      <w:r>
        <w:rPr/>
        <w:t>29</w:t>
      </w:r>
      <w:bookmarkEnd w:id="56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آفریده ای بزرگتر از جبرئیل و میکائیل است که با رسول الله صلی اللَّه علیه و آله بود، او را ثابت  قدم می کرد و توفیق می داد و با امامان بعد از او نیز هست</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567" w:name="__RefHeading___Toc1023012_3381743652"/>
      <w:bookmarkStart w:id="568" w:name="_Toc261"/>
      <w:bookmarkEnd w:id="567"/>
      <w:r>
        <w:rPr>
          <w:rtl w:val="true"/>
        </w:rPr>
        <w:t xml:space="preserve">روایت </w:t>
      </w:r>
      <w:r>
        <w:rPr/>
        <w:t>30</w:t>
      </w:r>
      <w:bookmarkEnd w:id="56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عبد اللَّه بن طلحه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علمی که برای ما بیان می کنید، از نوشته هایی است که در نزد شماست، یا از طریق روایت هایی است که هر کدام از یک دیگر نقل می کنید؟ به هر صورت، حال علمی که پیش شماست،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بزرگتر و عظیم‌تر از آن چه تو می گویی است؛ مگر قرآن نخوانده‌ای؟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bookmarkStart w:id="569" w:name="pg13964_146239"/>
    </w:p>
    <w:p>
      <w:pPr>
        <w:pStyle w:val="BookText"/>
        <w:rPr/>
      </w:pPr>
      <w:bookmarkEnd w:id="569"/>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أَ فَتَرَوْنَ أَنَّهُ كَانَ فِي حَالٍ لَا يَدْرِي مَا الْكِتَابُ وَ لَا الْإِيمَانُ قَالَ قُلْتُ هَكَذَا نَقْرَؤُهَا قَالَ نَعَمْ قَدْ كَانَ فِي حَالٍ لَا يَدْرِي مَا الْكِتَابُ وَ لَا الْإِيمَانُ حَتَّي بَعَثَ اللَّهُ تِلْكَ الرُّوحَ فَعَلَّمَهُ بِهَا الْعِلْمَ وَ الْفَهْمَ وَ كَذَلِكَ تَجْرِي تِلْكَ الرُّوحُ إِذَا بَعَثَهَا اللَّهُ إِلَي عَبْدٍ عَلَّمَهُ بِهَا الْعِلْمَ وَ الْفَهْمَ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عبد الحميد عن منصور بن يونس عن أبي الصباح الكناني عن أبي عبد الله عليه السلام مثله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أبي عبد الله البرقي عن ابن سنان أو غيره عن عبد الله بن طلحة مثله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023014_3381743652"/>
      <w:bookmarkStart w:id="571" w:name="_Toc262"/>
      <w:bookmarkEnd w:id="570"/>
      <w:r>
        <w:rPr>
          <w:rtl w:val="true"/>
        </w:rPr>
        <w:t>«</w:t>
      </w:r>
      <w:r>
        <w:rPr/>
        <w:t>31</w:t>
      </w:r>
      <w:r>
        <w:rPr>
          <w:rtl w:val="true"/>
        </w:rPr>
        <w:t>»</w:t>
      </w:r>
      <w:bookmarkEnd w:id="571"/>
    </w:p>
    <w:p>
      <w:pPr>
        <w:pStyle w:val="BookText"/>
        <w:rPr/>
      </w:pPr>
      <w:r>
        <w:rPr>
          <w:rFonts w:ascii="Amiri" w:hAnsi="Amiri" w:eastAsia="Amiri" w:cs="Amiri"/>
          <w:color w:val="111111"/>
          <w:sz w:val="28"/>
          <w:sz w:val="28"/>
          <w:szCs w:val="28"/>
          <w:rtl w:val="true"/>
          <w:lang w:bidi="ar-SA"/>
        </w:rPr>
        <w:t xml:space="preserve">ير، بصائر الدرجات مُحَمَّدُ بْنُ الْحُسَيْنِ عَنْ مُوسَي بْنِ سَعْدَانَ عَنْ عَبْدِ اللَّهِ بْنِ الْقَاسِمِ عَنْ سَمَاعَةَ بْنِ مِهْرَانَ قَالَ سَمِعْتُ أَبَا عَبْدِ اللَّهِ عليه السلام يَقُولُ إِنَّ الرُّوحَ خَلْقٌ أَعْظَمُ مِنْ جَبْرَئِيلَ وَ مِيكَائِيلَ كَانَ مَعَ رَسُولِ اللَّهِ صلي الله عليه و آله يُسَدِّدُهُ وَ يُرْشِدُهُ وَ هُوَ مَعَ الْأَوْصِيَاءِ مِنْ بَعْدِهِ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023016_3381743652"/>
      <w:bookmarkStart w:id="573" w:name="_Toc263"/>
      <w:bookmarkEnd w:id="572"/>
      <w:r>
        <w:rPr>
          <w:rtl w:val="true"/>
        </w:rPr>
        <w:t>«</w:t>
      </w:r>
      <w:r>
        <w:rPr/>
        <w:t>32</w:t>
      </w:r>
      <w:r>
        <w:rPr>
          <w:rtl w:val="true"/>
        </w:rPr>
        <w:t>»</w:t>
      </w:r>
      <w:bookmarkEnd w:id="573"/>
    </w:p>
    <w:p>
      <w:pPr>
        <w:pStyle w:val="BookText"/>
        <w:rPr/>
      </w:pPr>
      <w:r>
        <w:rPr>
          <w:rFonts w:ascii="Amiri" w:hAnsi="Amiri" w:eastAsia="Amiri" w:cs="Amiri"/>
          <w:color w:val="111111"/>
          <w:sz w:val="28"/>
          <w:sz w:val="28"/>
          <w:szCs w:val="28"/>
          <w:rtl w:val="true"/>
          <w:lang w:bidi="ar-SA"/>
        </w:rPr>
        <w:t>ير، بصائر الدرجات ابْنُ يَزِيدَ عَنْ مُحَمَّدِ بْنِ أَبِي عُمَيْرٍ عَنْ أَسْبَاطٍ بَيَّاعِ الزُّطِّيِّ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مِنْ أَهْلِ هِيتَ قَوْلُ اللَّهِ عَزَّ وَ جَلَّ وَ كَذلِكَ أَوْحَيْنا إِلَيْكَ رُوحاً مِنْ أَمْرِنا ما كُنْتَ تَدْرِي مَا الْكِتابُ وَ لَا الْإِيمانُ قَالَ فَقَالَ مَلَكٌ مُنْذُ أَنْزَلَ اللَّهُ ذَلِكَ الْمَلَكَ لَمْ يَصْعَدْ إِلَي السَّمَاءِ كَانَ مَعَ رَسُولِ اللَّهِ صلي الله عليه و آله وَ هُوَ مَعَ الْأَئِمَّةِ يُسَدِّدُهُمْ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023018_3381743652"/>
      <w:bookmarkStart w:id="575" w:name="_Toc264"/>
      <w:bookmarkEnd w:id="574"/>
      <w:r>
        <w:rPr>
          <w:rtl w:val="true"/>
        </w:rPr>
        <w:t>«</w:t>
      </w:r>
      <w:r>
        <w:rPr/>
        <w:t>33</w:t>
      </w:r>
      <w:r>
        <w:rPr>
          <w:rtl w:val="true"/>
        </w:rPr>
        <w:t>»</w:t>
      </w:r>
      <w:bookmarkEnd w:id="575"/>
    </w:p>
    <w:p>
      <w:pPr>
        <w:pStyle w:val="BookText"/>
        <w:rPr/>
      </w:pPr>
      <w:r>
        <w:rPr>
          <w:rFonts w:ascii="Amiri" w:hAnsi="Amiri" w:eastAsia="Amiri" w:cs="Amiri"/>
          <w:color w:val="111111"/>
          <w:sz w:val="28"/>
          <w:sz w:val="28"/>
          <w:szCs w:val="28"/>
          <w:rtl w:val="true"/>
          <w:lang w:bidi="ar-SA"/>
        </w:rPr>
        <w:t>ير، بصائر الدرجات مُحَمَّدُ بْنُ الْحُسَيْنِ عَنْ صَفْوَانَ عَنْ أَبِي الصَّبَّاحِ الْكِنَانِيِّ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وَ كَذلِكَ أَوْحَيْنا إِلَيْكَ رُوحاً مِنْ أَمْرِنا قَالَ هُوَ خَلْقٌ أَعْظَمُ مِنْ</w:t>
      </w:r>
    </w:p>
    <w:p>
      <w:pPr>
        <w:pStyle w:val="BookText"/>
        <w:rPr/>
      </w:pPr>
      <w:r>
        <w:rPr>
          <w:rFonts w:ascii="Amiri" w:hAnsi="Amiri" w:eastAsia="Amiri" w:cs="Amiri"/>
          <w:color w:val="111111"/>
          <w:sz w:val="28"/>
          <w:sz w:val="28"/>
          <w:szCs w:val="28"/>
          <w:rtl w:val="true"/>
          <w:lang w:bidi="ar-SA"/>
        </w:rPr>
        <w:t>خوانده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نخوانده‌ای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نظر شما این یعنی پیامبر قبلاً در حالی بوده که کتاب و ایمان را نمی دانسته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یک زمان کتاب و ایمان را نمی دانست، تا آن که خداوند آن روح را فرستاد و او به پیامبر علم و فهم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این روح در جریان است؛ وقتی خداوند آن را به سوی بنده‌ای برانگیزد، به وسیله آن علم و فهم را به او می‌آموزد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بصائر الدرجات مانند همین روایت را از طریق ابی الصباح کنانی نیز، از عبدالله بن طلحه نقل کرده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بصائر الدرجات از ابن سنان یا شخصی غیر از او نیز مانند همین روایت را از عبدالله بن طلحه نقل کرده است</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576" w:name="__RefHeading___Toc1023020_3381743652"/>
      <w:bookmarkStart w:id="577" w:name="_Toc265"/>
      <w:bookmarkEnd w:id="576"/>
      <w:r>
        <w:rPr>
          <w:rtl w:val="true"/>
        </w:rPr>
        <w:t xml:space="preserve">روایت </w:t>
      </w:r>
      <w:r>
        <w:rPr/>
        <w:t>31</w:t>
      </w:r>
      <w:bookmarkEnd w:id="5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آفریده ایست عظیم تر از جبرئیل و میکائیل، با رسول الله صلی الله علیه وآله بود و ایشان را ثابت  قدم می کرد و ارشاد می نمود و با اوصیای بعد از او نیز هست</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578" w:name="__RefHeading___Toc1023022_3381743652"/>
      <w:bookmarkStart w:id="579" w:name="_Toc266"/>
      <w:bookmarkEnd w:id="578"/>
      <w:r>
        <w:rPr>
          <w:rtl w:val="true"/>
        </w:rPr>
        <w:t xml:space="preserve">روایت </w:t>
      </w:r>
      <w:r>
        <w:rPr/>
        <w:t>32</w:t>
      </w:r>
      <w:bookmarkEnd w:id="5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بیاع زطی نقل کرده، مردی از اهالی هیت،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 صادق علیه السّلام خواند؛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فرشته‌ای است که از زمانی که خداوند آن را به زمین نازل کرده، دیگر به آسمان صعود نکرده است، پیوسته با رسول الله صلی اللَّه علیه و آله بود، و با امامان نیز هست، آن ها را ثابت  قدم می کند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580" w:name="__RefHeading___Toc1023024_3381743652"/>
      <w:bookmarkStart w:id="581" w:name="_Toc267"/>
      <w:bookmarkEnd w:id="580"/>
      <w:r>
        <w:rPr>
          <w:rtl w:val="true"/>
        </w:rPr>
        <w:t xml:space="preserve">روایت </w:t>
      </w:r>
      <w:r>
        <w:rPr/>
        <w:t>33</w:t>
      </w:r>
      <w:bookmarkEnd w:id="58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أبابصیر نقل کرده، این سخن خدا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ای عظیم تر از جبرئیل و میکائیل است </w:t>
      </w:r>
      <w:bookmarkStart w:id="582" w:name="pg13964_146240"/>
    </w:p>
    <w:p>
      <w:pPr>
        <w:pStyle w:val="BookText"/>
        <w:rPr/>
      </w:pPr>
      <w:bookmarkEnd w:id="582"/>
      <w:r>
        <w:rPr>
          <w:rFonts w:ascii="Amiri" w:hAnsi="Amiri" w:eastAsia="Amiri" w:cs="Amiri"/>
          <w:color w:val="111111"/>
          <w:sz w:val="28"/>
          <w:sz w:val="28"/>
          <w:szCs w:val="28"/>
          <w:rtl w:val="true"/>
          <w:lang w:bidi="ar-SA"/>
        </w:rPr>
        <w:t xml:space="preserve">جَبْرَئِيلَ وَ مِيكَائِيلَ وُكِّلَ بِمُحَمَّدٍ صلي الله عليه و آله يُخْبِرُهُ وَ يُسَدِّدُهُ وَ هُوَ مَعَ الْأَئِمَّةِ يُخْبِرُهُمْ وَ يُسَدِّدُهُمْ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023026_3381743652"/>
      <w:bookmarkStart w:id="584" w:name="_Toc268"/>
      <w:bookmarkEnd w:id="583"/>
      <w:r>
        <w:rPr>
          <w:rtl w:val="true"/>
        </w:rPr>
        <w:t>«</w:t>
      </w:r>
      <w:r>
        <w:rPr/>
        <w:t>34</w:t>
      </w:r>
      <w:r>
        <w:rPr>
          <w:rtl w:val="true"/>
        </w:rPr>
        <w:t>»</w:t>
      </w:r>
      <w:bookmarkEnd w:id="584"/>
    </w:p>
    <w:p>
      <w:pPr>
        <w:pStyle w:val="BookText"/>
        <w:rPr/>
      </w:pPr>
      <w:r>
        <w:rPr>
          <w:rFonts w:ascii="Amiri" w:hAnsi="Amiri" w:eastAsia="Amiri" w:cs="Amiri"/>
          <w:color w:val="111111"/>
          <w:sz w:val="28"/>
          <w:sz w:val="28"/>
          <w:szCs w:val="28"/>
          <w:rtl w:val="true"/>
          <w:lang w:bidi="ar-SA"/>
        </w:rPr>
        <w:t xml:space="preserve">ير، بصائر الدرجات ابْنُ عِيسَي عَنِ الْبَزَنْطِيِّ عَنْ عَاصِمٍ عَنْ مُحَمَّدِ بْنِ مُسْلِمٍ عَنْ أَبِي جَعْفَرٍ عليه السلام فِي قَوْلِ اللَّهِ عَزَّ وَ جَلَّ وَ كَذلِكَ أَوْحَيْنا إِلَيْكَ رُوحاً مِنْ أَمْرِنا ما كُنْتَ تَدْرِي مَا الْكِتابُ وَ لَا الْإِيمانُ فَقَالَ خَلْقٌ مِنْ خَلْقِ اللَّهِ أَعْظَمُ مِنْ جَبْرَئِيلَ وَ مِيكَائِيلَ كَانَ مَعَ رَسُولِ اللَّهِ صلي الله عليه و آله يُخْبِرُهُ وَ يُسَدِّدُهُ وَ هُوَ مَعَ الْأَئِمَّةِ مِنْ بَعْدِهِ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023028_3381743652"/>
      <w:bookmarkStart w:id="586" w:name="_Toc269"/>
      <w:bookmarkEnd w:id="585"/>
      <w:r>
        <w:rPr>
          <w:rtl w:val="true"/>
        </w:rPr>
        <w:t>«</w:t>
      </w:r>
      <w:r>
        <w:rPr/>
        <w:t>35</w:t>
      </w:r>
      <w:r>
        <w:rPr>
          <w:rtl w:val="true"/>
        </w:rPr>
        <w:t>»</w:t>
      </w:r>
      <w:bookmarkEnd w:id="586"/>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إِبْرَاهِيمَ بْنِ مُحَمَّدٍ عَنْ عَبْدِ اللَّهِ بْنِ جَبَلَةَ عَنْ أَبِي الصَّبَّاحِ قَالَ سَمِعْتُ أَبَا عَبْدِ اللَّهِ عليه السلام يَقُولُ إِنَّهُ كَانَ مَعَ رَسُولِ اللَّهِ صلي الله عليه و آله خَلْقٌ أَعْظَمُ مِنْ جَبْرَئِيلَ وَ مِيكَائِيلَ كَانَ يُوَفِّقُهُ وَ يُسَدِّدُهُ وَ هُوَ مَعَ الْأَئِمَّةِ مِنْ بَعْدِهِ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023030_3381743652"/>
      <w:bookmarkStart w:id="588" w:name="_Toc270"/>
      <w:bookmarkEnd w:id="587"/>
      <w:r>
        <w:rPr>
          <w:rtl w:val="true"/>
        </w:rPr>
        <w:t>«</w:t>
      </w:r>
      <w:r>
        <w:rPr/>
        <w:t>36</w:t>
      </w:r>
      <w:r>
        <w:rPr>
          <w:rtl w:val="true"/>
        </w:rPr>
        <w:t>»</w:t>
      </w:r>
      <w:bookmarkEnd w:id="588"/>
    </w:p>
    <w:p>
      <w:pPr>
        <w:pStyle w:val="BookText"/>
        <w:rPr/>
      </w:pPr>
      <w:r>
        <w:rPr>
          <w:rFonts w:ascii="Amiri" w:hAnsi="Amiri" w:eastAsia="Amiri" w:cs="Amiri"/>
          <w:color w:val="111111"/>
          <w:sz w:val="28"/>
          <w:sz w:val="28"/>
          <w:szCs w:val="28"/>
          <w:rtl w:val="true"/>
          <w:lang w:bidi="ar-SA"/>
        </w:rPr>
        <w:t xml:space="preserve">ير، بصائر الدرجات الْبَرْقِيُّ </w:t>
      </w:r>
      <w:r>
        <w:rPr>
          <w:rStyle w:val="FootnoteAnchor"/>
          <w:rtl w:val="true"/>
        </w:rPr>
        <w:footnoteReference w:id="438"/>
      </w:r>
      <w:r>
        <w:rPr>
          <w:rFonts w:ascii="Amiri" w:hAnsi="Amiri" w:eastAsia="Amiri" w:cs="Amiri"/>
          <w:color w:val="111111"/>
          <w:sz w:val="28"/>
          <w:sz w:val="28"/>
          <w:szCs w:val="28"/>
          <w:rtl w:val="true"/>
          <w:lang w:bidi="ar-SA"/>
        </w:rPr>
        <w:t>عَنْ أَبِي الْجَهْمِ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عليه السلام رَجُلٌ وَ أَنَا حَاضِرٌ عَنْ قَوْلِ اللَّهِ تَعَالَي وَ كَذلِكَ أَوْحَيْنا إِلَيْكَ رُوحاً مِنْ أَمْرِنا فَقَالَ مُنْذُ أَنْزَلَ اللَّهُ ذَلِكَ الرُّوحَ عَلَي مُحَمَّدٍ صلي الله عليه و آله لَمْ يَصْعَدْ إِلَي السَّمَاءِ وَ إِنَّهُ لَفِينَا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الحسين عن ابن أسباط مثله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023032_3381743652"/>
      <w:bookmarkStart w:id="590" w:name="_Toc271"/>
      <w:bookmarkEnd w:id="589"/>
      <w:r>
        <w:rPr>
          <w:rtl w:val="true"/>
        </w:rPr>
        <w:t>«</w:t>
      </w:r>
      <w:r>
        <w:rPr/>
        <w:t>37</w:t>
      </w:r>
      <w:r>
        <w:rPr>
          <w:rtl w:val="true"/>
        </w:rPr>
        <w:t>»</w:t>
      </w:r>
      <w:bookmarkEnd w:id="590"/>
    </w:p>
    <w:p>
      <w:pPr>
        <w:pStyle w:val="BookText"/>
        <w:rPr/>
      </w:pPr>
      <w:r>
        <w:rPr>
          <w:rFonts w:ascii="Amiri" w:hAnsi="Amiri" w:eastAsia="Amiri" w:cs="Amiri"/>
          <w:color w:val="111111"/>
          <w:sz w:val="28"/>
          <w:sz w:val="28"/>
          <w:szCs w:val="28"/>
          <w:rtl w:val="true"/>
          <w:lang w:bidi="ar-SA"/>
        </w:rPr>
        <w:t xml:space="preserve">خص، منتخب البصائر ير، بصائر الدرجات أَحْمَدُ بْنُ مُحَمَّدٍ عَنِ ابْنِ مَحْبُوبٍ عَنِ ابْنِ بُكَيْرٍ عَنْ زُرَارَةَ عَنْ أَبِي جَعْفَرٍ عليه السلام فِي قَوْلِ اللَّهِ عَزَّ وَ جَلَّ وَ كَذلِكَ أَوْحَيْنا إِلَيْكَ رُوحاً مِنْ أَمْرِنا ما كُنْتَ تَدْرِي مَا الْكِتابُ وَ لَا الْإِيمانُ وَ لكِنْ جَعَلْناهُ نُوراً نَهْدِي بِهِ مَنْ نَشاءُ مِنْ عِبادِنا فَقَالَ أَبُو جَعْفَرٍ عليه السلام مُنْذُ أَنْزَلَ اللَّهُ ذَلِكَ الرُّوحَ عَلَي نَبِيِّهِ صلي الله عليه و آله مَا صَعِدَ إِلَي السَّمَاءِ وَ إِنَّهُ لَفِينَا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همگام با محمد صلی الله علیه وآله بود و ایشان را خبر می داد و ثابت قدم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امامان هم هست و ایشان را خبر می دهد و ثابت قدم می کند</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591" w:name="__RefHeading___Toc1023034_3381743652"/>
      <w:bookmarkStart w:id="592" w:name="_Toc272"/>
      <w:bookmarkEnd w:id="591"/>
      <w:r>
        <w:rPr>
          <w:rtl w:val="true"/>
        </w:rPr>
        <w:t xml:space="preserve">روایت </w:t>
      </w:r>
      <w:r>
        <w:rPr/>
        <w:t>34</w:t>
      </w:r>
      <w:bookmarkEnd w:id="592"/>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در مورد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ایست از آفریدگان خداوند، عظیم تر از جبرئیل و میکائیل، با رسول الله صلی الله علیه وآله بود، ایشان را خبر می داد و ثابت قدم می نمود و با اوصیای بعد از او نیز هست</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593" w:name="__RefHeading___Toc1023036_3381743652"/>
      <w:bookmarkStart w:id="594" w:name="_Toc273"/>
      <w:bookmarkEnd w:id="593"/>
      <w:r>
        <w:rPr>
          <w:rtl w:val="true"/>
        </w:rPr>
        <w:t xml:space="preserve">روایت </w:t>
      </w:r>
      <w:r>
        <w:rPr/>
        <w:t>35</w:t>
      </w:r>
      <w:bookmarkEnd w:id="594"/>
    </w:p>
    <w:p>
      <w:pPr>
        <w:pStyle w:val="BookText"/>
        <w:rPr/>
      </w:pPr>
      <w:r>
        <w:rPr>
          <w:rFonts w:ascii="IRNazanin" w:hAnsi="IRNazanin" w:eastAsia="IRNazanin"/>
          <w:color w:val="111111"/>
          <w:sz w:val="28"/>
          <w:sz w:val="28"/>
          <w:szCs w:val="28"/>
          <w:rtl w:val="true"/>
          <w:lang w:bidi="fa-IR"/>
        </w:rPr>
        <w:t>أبی اصباح کنانی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صلی الله علیه وآله آفریده ای بزرگتر از جبرئیل و میکائیل بود، ایشان را توفیق می داد و ثابت قدم می نمود و با امامان بعد از او نیز هست</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595" w:name="__RefHeading___Toc1023038_3381743652"/>
      <w:bookmarkStart w:id="596" w:name="_Toc274"/>
      <w:bookmarkEnd w:id="595"/>
      <w:r>
        <w:rPr>
          <w:rtl w:val="true"/>
        </w:rPr>
        <w:t xml:space="preserve">روایت </w:t>
      </w:r>
      <w:r>
        <w:rPr/>
        <w:t>36</w:t>
      </w:r>
      <w:bookmarkEnd w:id="596"/>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الجهم إبن أسباط نقل کرده، در محضر امام صادق علیه السلام بودم که شخصی از ایشان در مورد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خداوند آن روح را به محمد صلی الله علیه وآله نازل کرده، دیگر به آسمان صعود نکرده است و به راستی که او در میان ماست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بصائر الدرجات این روایت را، از طریق محمد بن حسین نیز از إبن أسباط نقل کرده است</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597" w:name="__RefHeading___Toc1023040_3381743652"/>
      <w:bookmarkStart w:id="598" w:name="_Toc275"/>
      <w:bookmarkEnd w:id="597"/>
      <w:r>
        <w:rPr>
          <w:rtl w:val="true"/>
        </w:rPr>
        <w:t xml:space="preserve">روایت </w:t>
      </w:r>
      <w:r>
        <w:rPr/>
        <w:t>37</w:t>
      </w:r>
      <w:bookmarkEnd w:id="598"/>
    </w:p>
    <w:p>
      <w:pPr>
        <w:pStyle w:val="BookText"/>
        <w:rPr/>
      </w:pPr>
      <w:r>
        <w:rPr>
          <w:rFonts w:ascii="Amiri" w:hAnsi="Amiri" w:eastAsia="Amiri" w:cs="Amiri"/>
          <w:color w:val="111111"/>
          <w:sz w:val="28"/>
          <w:sz w:val="28"/>
          <w:szCs w:val="28"/>
          <w:rtl w:val="true"/>
          <w:lang w:bidi="ar-SA"/>
        </w:rPr>
        <w:t>منتخب البصائر،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روایت کرده، امام باقر علیه السلام در مورد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خداوند آن روح را بر پیامبرش صلی الله علیه وآله نازل کرده، دیگر به آسمان صعود نکرده است و به راستی که او در میان ماست</w:t>
      </w:r>
      <w:r>
        <w:rPr>
          <w:rFonts w:eastAsia="IRNazanin" w:cs="IRNazanin"/>
          <w:color w:val="111111"/>
          <w:sz w:val="28"/>
          <w:szCs w:val="28"/>
          <w:rtl w:val="true"/>
          <w:lang w:bidi="fa-IR"/>
        </w:rPr>
        <w:t>.</w:t>
      </w:r>
      <w:r>
        <w:rPr>
          <w:rStyle w:val="FootnoteAnchor"/>
          <w:rtl w:val="true"/>
        </w:rPr>
        <w:footnoteReference w:id="450"/>
      </w:r>
      <w:bookmarkStart w:id="599" w:name="pg13964_146241"/>
    </w:p>
    <w:p>
      <w:pPr>
        <w:pStyle w:val="Heading5"/>
        <w:numPr>
          <w:ilvl w:val="4"/>
          <w:numId w:val="1"/>
        </w:numPr>
        <w:rPr/>
      </w:pPr>
      <w:bookmarkStart w:id="600" w:name="__RefHeading___Toc1023042_3381743652"/>
      <w:bookmarkStart w:id="601" w:name="_Toc276"/>
      <w:bookmarkEnd w:id="599"/>
      <w:bookmarkEnd w:id="600"/>
      <w:r>
        <w:rPr>
          <w:rtl w:val="true"/>
        </w:rPr>
        <w:t>«</w:t>
      </w:r>
      <w:r>
        <w:rPr/>
        <w:t>38</w:t>
      </w:r>
      <w:r>
        <w:rPr>
          <w:rtl w:val="true"/>
        </w:rPr>
        <w:t>»</w:t>
      </w:r>
      <w:bookmarkEnd w:id="601"/>
    </w:p>
    <w:p>
      <w:pPr>
        <w:pStyle w:val="BookText"/>
        <w:rPr/>
      </w:pPr>
      <w:r>
        <w:rPr>
          <w:rFonts w:ascii="Amiri" w:hAnsi="Amiri" w:eastAsia="Amiri" w:cs="Amiri"/>
          <w:color w:val="111111"/>
          <w:sz w:val="28"/>
          <w:sz w:val="28"/>
          <w:szCs w:val="28"/>
          <w:rtl w:val="true"/>
          <w:lang w:bidi="ar-SA"/>
        </w:rPr>
        <w:t>ير، بصائر الدرجات سَلَمَةُ بْنُ الْخَطَّابِ عَنْ يَحْيَي بْنِ إِبْرَاهِيمَ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فَدَخَلَ عَلَيْهِ رَجُلٌ مِنْ أَهْلِ هِيتَ فَقَالَ أَصْلَحَكَ اللَّهُ قَوْلُ اللَّهِ تَبَارَكَ وَ تَعَالَي فِي كِتَابِهِ وَ كَذلِكَ أَوْحَيْنا إِلَيْكَ رُوحاً مِنْ أَمْرِنا قَالَ عليه السلام ذَلِكَ فِينَا مُنْذُ هَبَطَهُ اللَّهُ إِلَي الْأَرْضِ وَ مَا يَعْرُجُ إِلَي السَّمَاءِ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023044_3381743652"/>
      <w:bookmarkStart w:id="603" w:name="_Toc277"/>
      <w:bookmarkEnd w:id="602"/>
      <w:r>
        <w:rPr>
          <w:rtl w:val="true"/>
        </w:rPr>
        <w:t>«</w:t>
      </w:r>
      <w:r>
        <w:rPr/>
        <w:t>39</w:t>
      </w:r>
      <w:r>
        <w:rPr>
          <w:rtl w:val="true"/>
        </w:rPr>
        <w:t>»</w:t>
      </w:r>
      <w:bookmarkEnd w:id="603"/>
    </w:p>
    <w:p>
      <w:pPr>
        <w:pStyle w:val="BookText"/>
        <w:rPr/>
      </w:pPr>
      <w:r>
        <w:rPr>
          <w:rFonts w:ascii="Amiri" w:hAnsi="Amiri" w:eastAsia="Amiri" w:cs="Amiri"/>
          <w:color w:val="111111"/>
          <w:sz w:val="28"/>
          <w:sz w:val="28"/>
          <w:szCs w:val="28"/>
          <w:rtl w:val="true"/>
          <w:lang w:bidi="ar-SA"/>
        </w:rPr>
        <w:t>ير، بصائر الدرجات أَحْمَدُ بْنُ مُحَمَّدٍ عَنِ ابْنِ مَحْبُوبٍ عَنِ الْأَحْوَلِ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وَ سُئِلَ عَنْ قَوْلِ اللَّهِ تَبَارَكَ وَ تَعَالَي وَ كَذلِكَ أَوْحَيْنا إِلَيْكَ رُوحاً مِنْ أَمْرِنا فَقَالَ الرُّوحُ الَّذِي قَالَ اللَّهُ وَ كَذلِكَ أَوْحَيْنا إِلَيْكَ رُوحاً مِنْ أَمْرِنا فَإِنَّهُ هَبَطَ مِنَ السَّمَاءِ عَلَي مُحَمَّدٍ صلي الله عليه و آله ثُمَّ لَمْ يَصْعَدْ إِلَي السَّمَاءِ مُنْذُ هَبَطَ إِلَي الْأَرْضِ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023046_3381743652"/>
      <w:bookmarkStart w:id="605" w:name="_Toc278"/>
      <w:bookmarkEnd w:id="604"/>
      <w:r>
        <w:rPr>
          <w:rtl w:val="true"/>
        </w:rPr>
        <w:t>«</w:t>
      </w:r>
      <w:r>
        <w:rPr/>
        <w:t>40</w:t>
      </w:r>
      <w:r>
        <w:rPr>
          <w:rtl w:val="true"/>
        </w:rPr>
        <w:t>»</w:t>
      </w:r>
      <w:bookmarkEnd w:id="605"/>
    </w:p>
    <w:p>
      <w:pPr>
        <w:pStyle w:val="BookText"/>
        <w:rPr/>
      </w:pPr>
      <w:r>
        <w:rPr>
          <w:rFonts w:ascii="Amiri" w:hAnsi="Amiri" w:eastAsia="Amiri" w:cs="Amiri"/>
          <w:color w:val="111111"/>
          <w:sz w:val="28"/>
          <w:sz w:val="28"/>
          <w:szCs w:val="28"/>
          <w:rtl w:val="true"/>
          <w:lang w:bidi="ar-SA"/>
        </w:rPr>
        <w:t>ير، بصائر الدرجات مُحَمَّدُ بْنُ عِيسَي عَنْ حَمَّادِ بْنِ عِيسَي 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أَخْبِرْنِي عَنِ الْعِلْمِ الَّذِي تَعْلَمُونَهُ أَ هُوَ شَيْ‌ءٌ تَعَلَّمُونَهُ مِنْ أَفْوَاهِ الرِّجَالِ بَعْضُكُمْ مِنْ بَعْضٍ أَوْ شَيْ‌ءٌ مَكْتُوبٌ عِنْدَكُمْ مِنْ رَسُولِ اللَّهِ صلي الله عليه و آله فَقَالَ الْأَمْرُ أَعْظَمُ مِنْ ذَلِكَ أَ مَا سَمِعْتَ قَوْلَ اللَّهِ عَزَّ وَ جَلَّ فِي كِتَابِهِ وَ كَذلِكَ أَوْحَيْنا إِلَيْكَ رُوحاً مِنْ أَمْرِنا ما كُنْتَ تَدْرِي مَا الْكِتابُ وَ لَا الْإِيمانُ قَالَ قُلْتُ بَلَي قَالَ فَلَمَّا أَعْطَاهُ اللَّهُ تِلْكَ الرُّوحَ عَلِمَ بِهَا وَ كَذَلِكَ هِيَ إِذَا انْتَهَتْ إِلَي عَبْدٍ عَلِمَ بِهَا الْعِلْمَ وَ الْفَهْمَ يُعَرِّضُ بِنَفْسِهِ عليه السلام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023048_3381743652"/>
      <w:bookmarkStart w:id="607" w:name="_Toc279"/>
      <w:bookmarkEnd w:id="606"/>
      <w:r>
        <w:rPr>
          <w:rtl w:val="true"/>
        </w:rPr>
        <w:t>«</w:t>
      </w:r>
      <w:r>
        <w:rPr/>
        <w:t>41</w:t>
      </w:r>
      <w:r>
        <w:rPr>
          <w:rtl w:val="true"/>
        </w:rPr>
        <w:t>»</w:t>
      </w:r>
      <w:bookmarkEnd w:id="607"/>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مُحَمَّدِ بْنِ سِنَانٍ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سَمِعْتُ مِنْ جَابِرٍ أَحَادِيثَ فَاضْطَرَبَ فِيهَا فُؤَادِي وَ ضِقْتُ فِيهَا ضَيْقاً شَدِيداً فَقُلْتُ وَ اللَّهِ إِنَّ الْمُسْتَرَاحَ لَقَرِيبٌ وَ إِنِّي عَلَيْهِ لِقَوِيٌّ فَابْتَعْتُ بَعِيراً وَ خَرَجْتُ إِلَي الْمَدِينَةِ وَ طَلَبْتُ الْإِذْنَ عَلَي أَبِي عَبْدِ اللَّهِ عليه السلام فَأَذِنَ لِي فَلَمَّا نَظَرَ إِلَيَّ قَالَ رَحِمَ اللَّهُ جَابِراً كَانَ يَصْدُقُ عَلَيْنَا وَ لَعَنَ اللَّهُ الْمُغِيرَةَ فَإِنَّهُ كَانَ يَكْذِبُ عَلَيْنَا قَالَ ثُمَّ قَالَ</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023050_3381743652"/>
      <w:bookmarkStart w:id="609" w:name="_Toc280"/>
      <w:bookmarkEnd w:id="608"/>
      <w:r>
        <w:rPr>
          <w:rtl w:val="true"/>
        </w:rPr>
        <w:t xml:space="preserve">روایت </w:t>
      </w:r>
      <w:r>
        <w:rPr/>
        <w:t>38</w:t>
      </w:r>
      <w:bookmarkEnd w:id="60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بن سالم نقل کرده، خدمت امام صادق علیه السلام بودم که شخصی از اهالی هیت به محضر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صلاح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تبارک و تعالی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از زمانی که خداوند او را به زمین فرو فرستاده، در بین ماست و به آسمان نمی رود</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610" w:name="__RefHeading___Toc1023052_3381743652"/>
      <w:bookmarkStart w:id="611" w:name="_Toc281"/>
      <w:bookmarkEnd w:id="610"/>
      <w:r>
        <w:rPr>
          <w:rtl w:val="true"/>
        </w:rPr>
        <w:t xml:space="preserve">روایت </w:t>
      </w:r>
      <w:r>
        <w:rPr/>
        <w:t>39</w:t>
      </w:r>
      <w:bookmarkEnd w:id="6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المستنیر نقل کرده از حضرت باقر علیه السلام، هنگامی که از ایشان در مورد این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بود،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إِلَیْکَ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 بر محمد صلی الله علیه وآله فرود آمد و از آن زمان که فرود آمده، هنوز به آسمان نرفته است</w:t>
      </w:r>
      <w:r>
        <w:rPr>
          <w:rFonts w:eastAsia="Amiri" w:cs="Amiri" w:ascii="Amiri" w:hAnsi="Amiri"/>
          <w:color w:val="111111"/>
          <w:sz w:val="28"/>
          <w:szCs w:val="28"/>
          <w:rtl w:val="true"/>
          <w:lang w:bidi="ar-SA"/>
        </w:rPr>
        <w:t>.</w:t>
      </w:r>
      <w:r>
        <w:rPr>
          <w:rStyle w:val="FootnoteAnchor"/>
          <w:rtl w:val="true"/>
        </w:rPr>
        <w:footnoteReference w:id="458"/>
      </w:r>
    </w:p>
    <w:p>
      <w:pPr>
        <w:pStyle w:val="Heading5"/>
        <w:numPr>
          <w:ilvl w:val="4"/>
          <w:numId w:val="1"/>
        </w:numPr>
        <w:rPr/>
      </w:pPr>
      <w:bookmarkStart w:id="612" w:name="__RefHeading___Toc1023054_3381743652"/>
      <w:bookmarkStart w:id="613" w:name="_Toc282"/>
      <w:bookmarkEnd w:id="612"/>
      <w:r>
        <w:rPr>
          <w:rtl w:val="true"/>
        </w:rPr>
        <w:t xml:space="preserve">روایت </w:t>
      </w:r>
      <w:r>
        <w:rPr/>
        <w:t>40</w:t>
      </w:r>
      <w:bookmarkEnd w:id="6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علمی که می‌آموزید، آیا شفاهی از یک دیگر استفاده می کنید، یا نوشته‌ای از رسول الله صلی اللَّه علیه و آله و سلم در نزد شماست؟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این است؛ آیا این سخن خداوند عزّ و جلّ در کتابش را 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این روح را به پیامبر عطا کرد، به سبب آن دانا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این روح وقتی به یکی از بندگان خدا برسد به وسیله او علم و فهم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خودشان بود</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614" w:name="__RefHeading___Toc1023056_3381743652"/>
      <w:bookmarkStart w:id="615" w:name="_Toc283"/>
      <w:bookmarkEnd w:id="614"/>
      <w:r>
        <w:rPr>
          <w:rtl w:val="true"/>
        </w:rPr>
        <w:t xml:space="preserve">روایت </w:t>
      </w:r>
      <w:r>
        <w:rPr/>
        <w:t>41</w:t>
      </w:r>
      <w:bookmarkEnd w:id="6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نقل کرده، از جابر احادیثی می شنیدم که بسیار مضطرب می شدم و به شدت در مضیقه می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زودی به آرامش خواهم رسید، می توانم دلم را آرام کنم، شتری خریدم و راه مدینه را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شرفیابی خدمت حضرت صادق علیه السّلام اذن خواستم و ایشان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چشمشان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جابر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ما به راستی نقل می کرد، و خدا مغیره را لعنت کند که پیوسته بر ما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bookmarkStart w:id="616" w:name="pg13964_146242"/>
    </w:p>
    <w:p>
      <w:pPr>
        <w:pStyle w:val="BookText"/>
        <w:rPr/>
      </w:pPr>
      <w:bookmarkEnd w:id="616"/>
      <w:r>
        <w:rPr>
          <w:rFonts w:ascii="Amiri" w:hAnsi="Amiri" w:eastAsia="Amiri" w:cs="Amiri"/>
          <w:color w:val="111111"/>
          <w:sz w:val="28"/>
          <w:sz w:val="28"/>
          <w:szCs w:val="28"/>
          <w:rtl w:val="true"/>
          <w:lang w:bidi="ar-SA"/>
        </w:rPr>
        <w:t xml:space="preserve">فِينَا رُوحُ رَسُولِ اللَّهِ صلي الله عليه و آله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023058_3381743652"/>
      <w:bookmarkStart w:id="618" w:name="_Toc284"/>
      <w:bookmarkEnd w:id="617"/>
      <w:r>
        <w:rPr>
          <w:rtl w:val="true"/>
        </w:rPr>
        <w:t>«</w:t>
      </w:r>
      <w:r>
        <w:rPr/>
        <w:t>42</w:t>
      </w:r>
      <w:r>
        <w:rPr>
          <w:rtl w:val="true"/>
        </w:rPr>
        <w:t>»</w:t>
      </w:r>
      <w:bookmarkEnd w:id="618"/>
    </w:p>
    <w:p>
      <w:pPr>
        <w:pStyle w:val="BookText"/>
        <w:rPr/>
      </w:pPr>
      <w:r>
        <w:rPr>
          <w:rFonts w:ascii="Amiri" w:hAnsi="Amiri" w:eastAsia="Amiri" w:cs="Amiri"/>
          <w:color w:val="111111"/>
          <w:sz w:val="28"/>
          <w:sz w:val="28"/>
          <w:szCs w:val="28"/>
          <w:rtl w:val="true"/>
          <w:lang w:bidi="ar-SA"/>
        </w:rPr>
        <w:t xml:space="preserve">خص، منتخب البصائر ير، بصائر الدرجات أَبُو مُحَمَّدٍ عَنْ عِمْرَانَ بْنِ مُوسَي </w:t>
      </w:r>
      <w:r>
        <w:rPr>
          <w:rStyle w:val="FootnoteAnchor"/>
          <w:rtl w:val="true"/>
        </w:rPr>
        <w:footnoteReference w:id="462"/>
      </w:r>
      <w:r>
        <w:rPr>
          <w:rFonts w:ascii="Amiri" w:hAnsi="Amiri" w:eastAsia="Amiri" w:cs="Amiri"/>
          <w:color w:val="111111"/>
          <w:sz w:val="28"/>
          <w:sz w:val="28"/>
          <w:szCs w:val="28"/>
          <w:rtl w:val="true"/>
          <w:lang w:bidi="ar-SA"/>
        </w:rPr>
        <w:t>عَنْ مُوسَي بْنِ جَعْفَرٍ الْبَغْدَادِيِّ عَنْ عَلِيِّ بْنِ أَسْبَاطٍ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الْعِلْمِ مَا هُوَ أَ عِلْمٌ يَتَعَلَّمُهُ الْعَالِمُ مِنْ أَفْوَاهِ الرِّجَالِ أَوْ فِي كِتَابٍ عِنْدَكُمْ تَقْرَءُونَهُ فَتَعَلَّمُونَ مِنْهُ </w:t>
      </w:r>
      <w:r>
        <w:rPr>
          <w:rStyle w:val="FootnoteAnchor"/>
          <w:rtl w:val="true"/>
        </w:rPr>
        <w:footnoteReference w:id="463"/>
      </w:r>
      <w:r>
        <w:rPr>
          <w:rFonts w:ascii="Amiri" w:hAnsi="Amiri" w:eastAsia="Amiri" w:cs="Amiri"/>
          <w:color w:val="111111"/>
          <w:sz w:val="28"/>
          <w:sz w:val="28"/>
          <w:szCs w:val="28"/>
          <w:rtl w:val="true"/>
          <w:lang w:bidi="ar-SA"/>
        </w:rPr>
        <w:t xml:space="preserve">فَقَالَ الْأَمْرُ أَعْظَمُ مِنْ ذَاكَ وَ أَجَلُّ أَ مَا سَمِعْتَ قَوْلَ اللَّهِ تَبَارَكَ تَعَالَي وَ كَذلِكَ أَوْحَيْنا إِلَيْكَ رُوحاً مِنْ أَمْرِنا ما كُنْتَ تَدْرِي مَا الْكِتابُ وَ لَا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أَيُّ شَيْ‌ءٍ يَقُولُ أَصْحَابُكُمْ فِي هَذِهِ الْآيَةِ يَرَوْنَ أَنَّهُ كَانَ فِي حَالٍ لَا يَدْرِي مَا الْكِتَابُ وَ لَا الْإِيمَانُ حَتَّي </w:t>
      </w:r>
      <w:r>
        <w:rPr>
          <w:rStyle w:val="FootnoteAnchor"/>
          <w:rtl w:val="true"/>
        </w:rPr>
        <w:footnoteReference w:id="464"/>
      </w:r>
      <w:r>
        <w:rPr>
          <w:rFonts w:ascii="Amiri" w:hAnsi="Amiri" w:eastAsia="Amiri" w:cs="Amiri"/>
          <w:color w:val="111111"/>
          <w:sz w:val="28"/>
          <w:sz w:val="28"/>
          <w:szCs w:val="28"/>
          <w:rtl w:val="true"/>
          <w:lang w:bidi="ar-SA"/>
        </w:rPr>
        <w:t xml:space="preserve">بَعَثَ اللَّهُ إِلَيْهِ تِلْكَ الرُّوحَ الَّتِي يُعْطِيهَا اللَّهُ مَنْ يَشَاءُ فَإِذَا أَعْطَاهَا اللَّهُ عَبْداً عَلَّمَهُ الْفَهْمَ وَ الْعِلْمَ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1023060_3381743652"/>
      <w:bookmarkStart w:id="620" w:name="_Toc285"/>
      <w:bookmarkEnd w:id="619"/>
      <w:r>
        <w:rPr>
          <w:rtl w:val="true"/>
        </w:rPr>
        <w:t>«</w:t>
      </w:r>
      <w:r>
        <w:rPr/>
        <w:t>43</w:t>
      </w:r>
      <w:r>
        <w:rPr>
          <w:rtl w:val="true"/>
        </w:rPr>
        <w:t>»</w:t>
      </w:r>
      <w:bookmarkEnd w:id="620"/>
    </w:p>
    <w:p>
      <w:pPr>
        <w:pStyle w:val="BookText"/>
        <w:rPr/>
      </w:pPr>
      <w:r>
        <w:rPr>
          <w:rFonts w:ascii="Amiri" w:hAnsi="Amiri" w:eastAsia="Amiri" w:cs="Amiri"/>
          <w:color w:val="111111"/>
          <w:sz w:val="28"/>
          <w:sz w:val="28"/>
          <w:szCs w:val="28"/>
          <w:rtl w:val="true"/>
          <w:lang w:bidi="ar-SA"/>
        </w:rPr>
        <w:t xml:space="preserve">ير، بصائر الدرجات مُحَمَّدُ بْنُ عِيسَي عَنِ ابْنِ أَسْبَاطٍ </w:t>
      </w:r>
      <w:r>
        <w:rPr>
          <w:rStyle w:val="FootnoteAnchor"/>
          <w:rtl w:val="true"/>
        </w:rPr>
        <w:footnoteReference w:id="466"/>
      </w:r>
      <w:r>
        <w:rPr>
          <w:rFonts w:ascii="Amiri" w:hAnsi="Amiri" w:eastAsia="Amiri" w:cs="Amiri"/>
          <w:color w:val="111111"/>
          <w:sz w:val="28"/>
          <w:sz w:val="28"/>
          <w:szCs w:val="28"/>
          <w:rtl w:val="true"/>
          <w:lang w:bidi="ar-SA"/>
        </w:rPr>
        <w:t>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يُنَزِّلُ الْمَلائِكَةَ بِالرُّوحِ مِنْ أَمْرِهِ عَلي مَنْ يَشاءُ مِنْ عِبادِهِ فَقَالَ جَبْرَئِيلُ الَّذِي نُزِّلَ عَلَي الْأَنْبِيَاءِ وَ الرُّوحُ تَكُونُ مَعَهُمْ وَ مَعَ الْأَوْصِيَاءِ لَا تُفَارِقُهُمْ تُفَقِّهُهُمْ وَ تُسَدِّدُهُمْ مِنْ عِنْدِ اللَّهِ وَ إِنَّهُ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بِهِمَا عُبِدَ اللَّهُ وَ اسْتَعْبَدَ اللَّهُ عَلَي هَذَا الْجِنَّ وَ الْإِنْسَ وَ الْمَلَائِكَةَ وَ لَمْ يَعْبُدِ اللَّهَ مَلَكٌ وَ لَا نَبِيٌّ وَ لَا إِنْسَانٌ وَ لَا جَانٌّ إِلَّا بِشَهَادَةِ أَنْ لَا إِلَهَ إِلَّا اللَّهُ وَ أَنَّ مُحَمَّداً رَسُولُ اللَّهِ وَ مَا خَلَقَ اللَّهُ خَلْقاً إِلَّا لِلْعِبَادَةِ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پیامبر صلی اللَّه علیه و آله در میان ماست</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621" w:name="__RefHeading___Toc1023062_3381743652"/>
      <w:bookmarkStart w:id="622" w:name="_Toc286"/>
      <w:bookmarkEnd w:id="621"/>
      <w:r>
        <w:rPr>
          <w:rtl w:val="true"/>
        </w:rPr>
        <w:t xml:space="preserve">روایت </w:t>
      </w:r>
      <w:r>
        <w:rPr/>
        <w:t>42</w:t>
      </w:r>
      <w:bookmarkEnd w:id="622"/>
    </w:p>
    <w:p>
      <w:p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حمزه نقل کرده، از حضرت صادق 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آیا همان که عالم آن را از زبان مردم فرا می گیرد، علم است؟ یا در کتابی نزد شماست که آن را می خوانید و فرا می گیرید؟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تر و جلیل تر از این است؛ آیا این سخن خداوند تبارک و تعالی را شنیده 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روحی از امر خودمان به سوی تو وحی کردیم 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در مورد این آیه چه می گویند؟ فکر می کنند پیامبر زمانی از کتاب و ایمان چبزی نمی  دانسته،</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تا این که خداوند آن روح را، که به هر کس می خواهد عطا می کند، برایشان بر انگیخت و وقتی که آن را به بنده ای عطا کند فهم و علم را به او می آموزد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623" w:name="__RefHeading___Toc1023064_3381743652"/>
      <w:bookmarkStart w:id="624" w:name="_Toc287"/>
      <w:bookmarkEnd w:id="623"/>
      <w:r>
        <w:rPr>
          <w:rtl w:val="true"/>
        </w:rPr>
        <w:t xml:space="preserve">روایت </w:t>
      </w:r>
      <w:r>
        <w:rPr/>
        <w:t>43</w:t>
      </w:r>
      <w:bookmarkEnd w:id="6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می گوید از امام باقر علیه السّلام در مورد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 بِالرُّوحِ مِنْ أَمْرِهِ عَلی مَنْ یَشاءُ مِنْ عِبادِهِ</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با روح به فرمان خود بر هر کس از بندگانش که بخواهد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که بر انبیاء نازل می‌شود، ولی روح با آن ها و اوصیاء همراه هست و هرگز از آن ها جدا نمی شود، آن ها را می فهماند و از جانب خدا ایشان را ثابت قدم می‌کند، 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جمله خدا پرستش شده است، و از جن و انس و ملائکه تسلیم در برابر همین را خواسته‌اند، و هیچ یک از فرشتگان و پیامبران و انسان ها و جنّیان خداوند را پرستش نکرده اند مگر به شهادتین 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موجودی را نیافریده، مگر برای عبادت کردن</w:t>
      </w:r>
      <w:r>
        <w:rPr>
          <w:rFonts w:eastAsia="IRNazanin" w:cs="IRNazanin"/>
          <w:color w:val="111111"/>
          <w:sz w:val="28"/>
          <w:szCs w:val="28"/>
          <w:rtl w:val="true"/>
          <w:lang w:bidi="fa-IR"/>
        </w:rPr>
        <w:t>.</w:t>
      </w:r>
      <w:r>
        <w:rPr>
          <w:rStyle w:val="FootnoteAnchor"/>
          <w:rtl w:val="true"/>
        </w:rPr>
        <w:footnoteReference w:id="473"/>
      </w:r>
      <w:bookmarkStart w:id="625" w:name="pg13964_146243"/>
    </w:p>
    <w:p>
      <w:pPr>
        <w:pStyle w:val="BookText"/>
        <w:rPr/>
      </w:pPr>
      <w:bookmarkEnd w:id="625"/>
      <w:r>
        <w:rPr>
          <w:rFonts w:ascii="Amiri" w:hAnsi="Amiri" w:eastAsia="Amiri" w:cs="Amiri"/>
          <w:color w:val="111111"/>
          <w:sz w:val="28"/>
          <w:sz w:val="28"/>
          <w:szCs w:val="28"/>
          <w:rtl w:val="true"/>
          <w:lang w:bidi="ar-SA"/>
        </w:rPr>
        <w:t xml:space="preserve">خص، منتخب البصائر سعد عن محمد بن عيسي و محمد بن الحسين و موسي بن عمر عن ابن أسباط مثله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ير، بصائر الدرجات بعض أصحابنا عن موسي بن عمر عن علي بن أسباط هذا الحديث بهذا الإسناد بعينه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023066_3381743652"/>
      <w:bookmarkStart w:id="627" w:name="_Toc288"/>
      <w:bookmarkEnd w:id="626"/>
      <w:r>
        <w:rPr>
          <w:rtl w:val="true"/>
        </w:rPr>
        <w:t>«</w:t>
      </w:r>
      <w:r>
        <w:rPr/>
        <w:t>44</w:t>
      </w:r>
      <w:r>
        <w:rPr>
          <w:rtl w:val="true"/>
        </w:rPr>
        <w:t>»</w:t>
      </w:r>
      <w:bookmarkEnd w:id="627"/>
    </w:p>
    <w:p>
      <w:pPr>
        <w:pStyle w:val="BookText"/>
        <w:rPr/>
      </w:pPr>
      <w:r>
        <w:rPr>
          <w:rFonts w:ascii="Amiri" w:hAnsi="Amiri" w:eastAsia="Amiri" w:cs="Amiri"/>
          <w:color w:val="111111"/>
          <w:sz w:val="28"/>
          <w:sz w:val="28"/>
          <w:szCs w:val="28"/>
          <w:rtl w:val="true"/>
          <w:lang w:bidi="ar-SA"/>
        </w:rPr>
        <w:t>ير، بصائر الدرجات مُحَمَّدُ بْنُ الْحُسَيْنِ وَ مُحَمَّدُ بْنُ عِيسَي عَنْ عَلِيِّ بْنِ أَسْبَاطٍ عَنِ الْحُسَيْنِ بْنِ أَبِي الْعَلَاءِ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عَلِيَّ بْنَ أَبِي طَالِبٍ عليهما السلام يَسْأَلُهُ عَنِ الرُّوحِ أَ لَيْسَ هُوَ جَبْرَئِيلَ فَقَالَ لَهُ عَلِيٌّ عليه السلام جَبْرَئِيلُ مِنَ الْمَلَائِكَةِ وَ الرُّوحُ غَيْرُ جَبْرَئِيلَ وَ كَرَّرَ ذَلِكَ عَلَي الرَّجُلِ فَقَالَ لَهُ لَقَدْ قُلْتَ عَظِيماً مِنَ الْقَوْلِ مَا أَحَدٌ يَزْعُمُ أَنَّ الرُّوحَ غَيْرُ جَبْرَئِيلَ فَقَالَ لَهُ عَلِيٌّ عليه السلام إِنَّكَ ضَالٌّ تَرْوِي عَنْ أَهْلِ الضَّلَالِ يَقُولُ اللَّهُ تَبَارَكَ وَ تَعَالَي لِنَبِيِّهِ صلي الله عليه و آله أَتي أَمْرُ اللَّهِ فَلا تَسْتَعْجِلُوهُ سُبْحانَهُ وَ تَعالي عَمَّا يُشْرِكُونَ يُنَزِّلُ الْمَلائِكَةَ بِالرُّوحِ وَ الرُّوحُ غَيْرُ الْمَلَائِكَةِ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023068_3381743652"/>
      <w:bookmarkStart w:id="629" w:name="_Toc289"/>
      <w:bookmarkEnd w:id="628"/>
      <w:r>
        <w:rPr>
          <w:rtl w:val="true"/>
        </w:rPr>
        <w:t>«</w:t>
      </w:r>
      <w:r>
        <w:rPr/>
        <w:t>45</w:t>
      </w:r>
      <w:r>
        <w:rPr>
          <w:rtl w:val="true"/>
        </w:rPr>
        <w:t>»</w:t>
      </w:r>
      <w:bookmarkEnd w:id="629"/>
    </w:p>
    <w:p>
      <w:pPr>
        <w:pStyle w:val="BookText"/>
        <w:rPr/>
      </w:pPr>
      <w:r>
        <w:rPr>
          <w:rFonts w:ascii="Amiri" w:hAnsi="Amiri" w:eastAsia="Amiri" w:cs="Amiri"/>
          <w:color w:val="111111"/>
          <w:sz w:val="28"/>
          <w:sz w:val="28"/>
          <w:szCs w:val="28"/>
          <w:rtl w:val="true"/>
          <w:lang w:bidi="ar-SA"/>
        </w:rPr>
        <w:t>خص، منتخب البصائر ير، بصائر الدرجات أَحْمَدُ بْنُ الْحُسَيْنِ عَنِ الْمُخْتَارِ بْنِ زِيَادٍ عَنْ أَبِي جَعْفَرٍ مُحَمَّدِ بْنِ سُلَيْمَانَ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فَذَكَرَ شَيْئاً مِنْ أَمْرِ الْإِمَامِ إِذَا وُلِدَ قَالَ وَ اسْتَوْجَبَ زِيَارَةَ الرُّوحِ فِي لَيْلَةِ الْقَدْرِ فَقُلْتُ جُعِلْتُ فِدَاكَ أَ لَيْسَ الرُّوحُ جَبْرَئِيلَ فَقَالَ جَبْرَئِيلُ مِنَ الْمَلَائِكَةِ وَ الرُّوحُ خَلْقٌ أَعْظَمُ مِنَ الْمَلَائِكَةِ أَ لَيْسَ اللَّهُ يَقُولُ تَنَزَّلُ الْمَلائِكَةُ وَ الرُّوحُ </w:t>
      </w:r>
      <w:r>
        <w:rPr>
          <w:rStyle w:val="FootnoteAnchor"/>
          <w:rtl w:val="true"/>
        </w:rPr>
        <w:footnoteReference w:id="477"/>
      </w:r>
    </w:p>
    <w:p>
      <w:pPr>
        <w:pStyle w:val="Heading5"/>
        <w:numPr>
          <w:ilvl w:val="4"/>
          <w:numId w:val="1"/>
        </w:numPr>
        <w:rPr/>
      </w:pPr>
      <w:bookmarkStart w:id="630" w:name="__RefHeading___Toc1023070_3381743652"/>
      <w:bookmarkStart w:id="631" w:name="_Toc290"/>
      <w:bookmarkEnd w:id="630"/>
      <w:r>
        <w:rPr>
          <w:rtl w:val="true"/>
        </w:rPr>
        <w:t>«</w:t>
      </w:r>
      <w:r>
        <w:rPr/>
        <w:t>46</w:t>
      </w:r>
      <w:r>
        <w:rPr>
          <w:rtl w:val="true"/>
        </w:rPr>
        <w:t>»</w:t>
      </w:r>
      <w:bookmarkEnd w:id="631"/>
    </w:p>
    <w:p>
      <w:pPr>
        <w:pStyle w:val="BookText"/>
        <w:rPr/>
      </w:pPr>
      <w:r>
        <w:rPr>
          <w:rFonts w:ascii="Amiri" w:hAnsi="Amiri" w:eastAsia="Amiri" w:cs="Amiri"/>
          <w:color w:val="111111"/>
          <w:sz w:val="28"/>
          <w:sz w:val="28"/>
          <w:szCs w:val="28"/>
          <w:rtl w:val="true"/>
          <w:lang w:bidi="ar-SA"/>
        </w:rPr>
        <w:t>ير، بصائر الدرجات أَحْمَدُ بْنُ مُحَمَّدٍ عَنِ الْحُسَيْنِ بْنِ سَعِيدٍ عَنْ مُحَمَّدِ بْنِ دَاوُدَ عَنْ أَبِي هَارُونَ الْعَبْدِيِّ عَنْ مُحَمَّدٍ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أَمِيرَ الْمُؤْمِنِينَ عليه السلام فَقَالَ أُنَاسٌ يَزْعُمُونَ أَنَّ الْعَبْدَ لَا يَزْنِي وَ هُوَ مُؤْمِنٌ وَ لَا يَسْرِقُ وَ هُوَ مُؤْمِنٌ وَ لَا يَشْرَبُ الْخَمْرَ وَ هُوَ مُؤْمِنٌ وَ لَا يَأْكُلُ الرِّبَا وَ هُوَ مُؤْمِنٌ وَ لَا يَسْفِكُ الدَّمَ الْحَرَامَ وَ هُوَ مُؤْمِنٌ فَقَدْ كَبُرَ هَذَا</w:t>
      </w:r>
    </w:p>
    <w:p>
      <w:pPr>
        <w:pStyle w:val="BookText"/>
        <w:rPr/>
      </w:pPr>
      <w:r>
        <w:rPr>
          <w:rFonts w:ascii="IRNazanin" w:hAnsi="IRNazanin" w:eastAsia="IRNazanin"/>
          <w:color w:val="111111"/>
          <w:sz w:val="28"/>
          <w:sz w:val="28"/>
          <w:szCs w:val="28"/>
          <w:rtl w:val="true"/>
          <w:lang w:bidi="fa-IR"/>
        </w:rPr>
        <w:t>در منتخب البصائر مانند همین روایت، با طریقی دیگر نقل شده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بصائر الدرجات نیز مانند همین، با سندی متفاوت آورده شده است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632" w:name="__RefHeading___Toc1023072_3381743652"/>
      <w:bookmarkStart w:id="633" w:name="_Toc291"/>
      <w:bookmarkEnd w:id="632"/>
      <w:r>
        <w:rPr>
          <w:rtl w:val="true"/>
        </w:rPr>
        <w:t xml:space="preserve">روایت </w:t>
      </w:r>
      <w:r>
        <w:rPr/>
        <w:t>44</w:t>
      </w:r>
      <w:bookmarkEnd w:id="6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نقل کرده، مردی خدمت امیرالمؤمنین علیه السّلام آمد و سؤال از روح کرد که آیا روح همان جبرئیل نیست؟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 است و روح غیر جبرئیل است و این سخن را چند مرتبه برای آن مرد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را مدعی شدی، هیچ کس نمی گوید که روح چیزی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گمراهی و هم از گمراهان نقل می کنی، خداوند تبارک و تعالی به پیامبرش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أَمْرُ اللَّهِ فَلا تَسْتَعْجِلُوهُ سُبْحانَهُ وَ تَعالی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الْمَلائِکَةَ بِالرُّوحِ</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در رسید، پس در آن شتاب مکنید او منزه و فراتر 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روح غیر از ملائکه است</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634" w:name="__RefHeading___Toc1023074_3381743652"/>
      <w:bookmarkStart w:id="635" w:name="_Toc292"/>
      <w:bookmarkEnd w:id="634"/>
      <w:r>
        <w:rPr>
          <w:rtl w:val="true"/>
        </w:rPr>
        <w:t xml:space="preserve">روایت </w:t>
      </w:r>
      <w:r>
        <w:rPr/>
        <w:t>45</w:t>
      </w:r>
      <w:bookmarkEnd w:id="635"/>
    </w:p>
    <w:p>
      <w:pPr>
        <w:pStyle w:val="BookText"/>
        <w:rPr/>
      </w:pPr>
      <w:r>
        <w:rPr>
          <w:rFonts w:ascii="IRNazanin" w:hAnsi="IRNazanin" w:eastAsia="IRNazanin"/>
          <w:color w:val="111111"/>
          <w:sz w:val="28"/>
          <w:sz w:val="28"/>
          <w:szCs w:val="28"/>
          <w:rtl w:val="true"/>
          <w:lang w:bidi="fa-IR"/>
        </w:rPr>
        <w:t>منتخب البصائر،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در محضر امام صادق علیه السّلام بودم که صحبت از زمان تولد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روح بر امام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همان جبرئیل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 است و روح موجودی بزرگتر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روح فرود می آیند</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636" w:name="__RefHeading___Toc1023076_3381743652"/>
      <w:bookmarkStart w:id="637" w:name="_Toc293"/>
      <w:bookmarkEnd w:id="636"/>
      <w:r>
        <w:rPr>
          <w:rtl w:val="true"/>
        </w:rPr>
        <w:t xml:space="preserve">روایت </w:t>
      </w:r>
      <w:r>
        <w:rPr/>
        <w:t>46</w:t>
      </w:r>
      <w:bookmarkEnd w:id="6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کرده مردی پیش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هستند که معتقدند، بنده ای که مؤمن است زنا نمی‌کند و دزدی نمی کند و شراب نمی خورد و ربا نمی خورد و خون حرام نمی ریزد؛ این مطلب خیلی برایم گران است </w:t>
      </w:r>
    </w:p>
    <w:p>
      <w:pPr>
        <w:pStyle w:val="BookText"/>
        <w:rPr/>
      </w:pPr>
      <w:r>
        <w:rPr>
          <w:rFonts w:ascii="Amiri" w:hAnsi="Amiri" w:eastAsia="Amiri" w:cs="Amiri"/>
          <w:color w:val="111111"/>
          <w:sz w:val="28"/>
          <w:sz w:val="28"/>
          <w:szCs w:val="28"/>
          <w:rtl w:val="true"/>
          <w:lang w:bidi="ar-SA"/>
        </w:rPr>
        <w:t xml:space="preserve">عَلَيَّ وَ حَرِجَ مِنْهُ صَدْرِي </w:t>
      </w:r>
      <w:r>
        <w:rPr>
          <w:rStyle w:val="FootnoteAnchor"/>
          <w:rtl w:val="true"/>
        </w:rPr>
        <w:footnoteReference w:id="484"/>
      </w:r>
      <w:r>
        <w:rPr>
          <w:rFonts w:ascii="Amiri" w:hAnsi="Amiri" w:eastAsia="Amiri" w:cs="Amiri"/>
          <w:color w:val="111111"/>
          <w:sz w:val="28"/>
          <w:sz w:val="28"/>
          <w:szCs w:val="28"/>
          <w:rtl w:val="true"/>
          <w:lang w:bidi="ar-SA"/>
        </w:rPr>
        <w:t xml:space="preserve">حَتَّي زُعِمَ أَنَّ هَذَا الْعَبْدَ الَّذِي يُصَلِّي إِلَي قِبْلَتِي وَ يَدْعُو دَعْوَتِي وَ يُنَاكِحُنِي وَ أُنَاكِحُهُ وَ يُوَارِثُنِي وَ أُوَارِثُهُ فَأُخْرِجُهُ مِنَ الْإِيمَانِ مِنْ أَجْلِ ذَنْبٍ يَسِيرٍ أَصَابَهُ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صَدَقَكَ أَخُوكَ إِنِّي سَمِعْتُ رَسُولَ اللَّهِ صلي الله عليه و آله وَ هُوَ يَقُولُ خَلَقَ اللَّهُ الْخَلْقَ وَ هُوَ عَلَي ثَلَاثِ طَبَقَاتٍ وَ أَنْزَلَهُمْ ثَلَاثَ مَنَازِلَ فَذَلِكَ قَوْلُهُ فِي الْكِتَابِ أَصْحابُ الْمَيْمَنَةِ وَ أَصْحابُ الْمَشْئَمَةِ وَ السَّابِقُونَ السَّابِقُونَ </w:t>
      </w:r>
      <w:r>
        <w:rPr>
          <w:rStyle w:val="FootnoteAnchor"/>
          <w:rtl w:val="true"/>
        </w:rPr>
        <w:footnoteReference w:id="485"/>
      </w:r>
      <w:r>
        <w:rPr>
          <w:rFonts w:ascii="Amiri" w:hAnsi="Amiri" w:eastAsia="Amiri" w:cs="Amiri"/>
          <w:color w:val="111111"/>
          <w:sz w:val="28"/>
          <w:sz w:val="28"/>
          <w:szCs w:val="28"/>
          <w:rtl w:val="true"/>
          <w:lang w:bidi="ar-SA"/>
        </w:rPr>
        <w:t>فَأَمَّا مَا ذَكَرْتُ مِنَ السَّابِقِينَ فَأَنْبِيَاءُ مُرْسَلُونَ وَ غَيْرُ مُرْسَلِينَ جَعَلَ اللَّهُ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وَ رُوحَ الْإِيمَانِ وَ رُوحَ الْقُوَّةِ وَ رُوحَ الشَّهْوَةِ وَ رُوحَ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فَبِرُوحِ الْقُدُسِ بُعِثُوا أَنْبِيَاءَ مُرْسَلِينَ وَ غَيْرَ مُرْسَلِينَ وَ بِرُوحِ الْإِيمَانِ عَبَدُوا اللَّهَ وَ لَمْ يُشْرِكُوا بِهِ شَيْئاً وَ بِرُوحِ الْقُوَّةِ جَاهَدُوا عَدُوَّهُمْ وَ عَالَجُوا مَعَايِشَهُمْ وَ بِرُوحِ الشَّهْوَةِ أَصَابُوا اللَّذِيذَ مِنَ الطَّعَامِ وَ نَكَحُوا الْحَلَالَ مِنْ شَبَابِ النِّسَاءِ وَ بِرُوحِ الْبَدَنِ دَبُّوا وَ دَرَجُوا ثُمَّ قَالَ تِلْكَ الرُّسُلُ فَضَّلْنا بَعْضَهُمْ عَلي بَعْضٍ مِنْهُمْ مَنْ كَلَّمَ اللَّهُ وَ رَفَعَ بَعْضَهُمْ فَوْقَ بَعْضٍ دَرَجاتٍ وَ آتَيْنا عِيسَي ابْنَ مَرْيَمَ الْبَيِّناتِ وَ أَيَّدْناهُ بِرُوحِ الْقُدُسِ </w:t>
      </w:r>
      <w:r>
        <w:rPr>
          <w:rStyle w:val="FootnoteAnchor"/>
          <w:rtl w:val="true"/>
        </w:rPr>
        <w:footnoteReference w:id="486"/>
      </w:r>
      <w:r>
        <w:rPr>
          <w:rFonts w:ascii="Amiri" w:hAnsi="Amiri" w:eastAsia="Amiri" w:cs="Amiri"/>
          <w:color w:val="111111"/>
          <w:sz w:val="28"/>
          <w:sz w:val="28"/>
          <w:szCs w:val="28"/>
          <w:rtl w:val="true"/>
          <w:lang w:bidi="ar-SA"/>
        </w:rPr>
        <w:t xml:space="preserve">ثُمَّ قَالَ فِي جَمَاعَتِهِمْ وَ أَيَّدَهُمْ بِرُوحٍ مِنْهُ </w:t>
      </w:r>
      <w:r>
        <w:rPr>
          <w:rStyle w:val="FootnoteAnchor"/>
          <w:rtl w:val="true"/>
        </w:rPr>
        <w:footnoteReference w:id="487"/>
      </w:r>
      <w:r>
        <w:rPr>
          <w:rFonts w:ascii="Amiri" w:hAnsi="Amiri" w:eastAsia="Amiri" w:cs="Amiri"/>
          <w:color w:val="111111"/>
          <w:sz w:val="28"/>
          <w:sz w:val="28"/>
          <w:szCs w:val="28"/>
          <w:rtl w:val="true"/>
          <w:lang w:bidi="ar-SA"/>
        </w:rPr>
        <w:t xml:space="preserve">يَقُولُ أَكْرَمَهُمْ بِهَا وَ فَضَّلَهُمْ عَلَي مَنْ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أَصْحَابِ الْمَيْمَنَةِ فَهُمُ الْمُؤْمِنُونَ حَقّاً بِأَعْيَانِهِمْ فَجَعَلَ فِيهِمْ أَرْبَعَةَ أَرْوَاحٍ رُوحَ الْإِيمَانِ وَ رُوحَ الْقُوَّةِ وَ رُوحَ الشَّهْوَةِ وَ رُوحَ الْبَدَنِ وَ لَا يَزَالُ الْعَبْدُ يُسْتَكْمَلُ بِهَذِهِ الْأَرْوَاحِ حَتَّي تَأْتِيَ 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هَذِهِ الْحَالاتُ فَقَالَ عَلِيٌّ عليه السلام أَمَّا أَوَّلُهُنَّ فَهُوَ كَمَا قَالَ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سینه ام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معتقد است، همین غلامان و کنیزانی که به قبله من نماز می خوانند و مانند من دعا می کنند و با آن ها ازدواج می نمایم و به آن ها زن می دهم از من ارث می برند و من از آن ها ارث می‌برم، با گناهی کوچک از ایمان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گفته است، من از رسول خدا صلی الله 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سه دسته آفریده و ایشان را در سه جایگاه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اشاره دارد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دست راست کدامند یاران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چپ کدامند یاران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سابقین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چه آن ها که رسول هم هستند و چه غیر رسولان، که خداوند در آن ها پنج روح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الایمان و روح القوة و روح الشهوة و روح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رسولان و چه غیر رسولانشان با روح القدس به مقام پیامبری مبعوث شده‌اند، با روح الایمان خدا را پرستش می کنند و شریکی برایش قرار نمی دهند، و با روح القوة به پیکار دشمنان و امور زندگی خود می‌پردازند، و با روح الشهوة از غذاهای لذیذ بهره می برند و با زنان جوان از راه حلال نکاح می کنند، و با روح البدن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 رَفَعَ بَعْضَهُمْ دَرَجاتٍ وَ آتَیْنا عِیسَی ابْنَ مَرْیَمَ الْبَیِّناتِ وَ أَیَّدْناهُ بِرُوحِ الْقُدُسِ</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پیامبران را بر برخی دیگر برتری بخشیدیم از آنان کسی بود که خدا با او سخن گفت و درجات بعضی از آنان را بالا برد و به عیسی پسر مریم دلایل آشکار دادیم و او را به وسیله روح القدس تایید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همه پیامبران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با روحی از جانب خود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روح ایشان را گرامی داشته و بر دیگران فضیلت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میمنه، همان مؤمنین واقعی هستند که در آن‌ها چهار روح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 و روح القوة و روح الشهوة و روح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ارواح در عبد کامل تر می شود تا حالاتی در او پیدا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حالات چیست؟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حالت همان است که خداوند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مِنْكُمْ مَنْ يُرَدُّ إِلي أَرْذَلِ الْعُمُرِ لِكَيْ لا يَعْلَمَ بَعْدَ عِلْمٍ شَيْئاً </w:t>
      </w:r>
      <w:r>
        <w:rPr>
          <w:rStyle w:val="FootnoteAnchor"/>
          <w:rtl w:val="true"/>
        </w:rPr>
        <w:footnoteReference w:id="491"/>
      </w:r>
      <w:r>
        <w:rPr>
          <w:rFonts w:ascii="Amiri" w:hAnsi="Amiri" w:eastAsia="Amiri" w:cs="Amiri"/>
          <w:color w:val="111111"/>
          <w:sz w:val="28"/>
          <w:sz w:val="28"/>
          <w:szCs w:val="28"/>
          <w:rtl w:val="true"/>
          <w:lang w:bidi="ar-SA"/>
        </w:rPr>
        <w:t xml:space="preserve">فَهَذَا يَنْتَقِصُ مِنْهُ جَمِيعُ الْأَرْوَاحِ وَ لَيْسَ مِنَ الَّذِي يَخْرُجُ مِنْ دِينِ اللَّهِ لِأَنَّ اللَّهَ الْفَاعِلَ ذَلِكَ بِهِ رَدَّهُ إِلَي أَرْذَلِ عُمُرِهِ فَهُوَ لَا يَعْرِفُ لِلصَّلَاةِ وَقْتاً وَ لَا يَسْتَطِيعُ التَّهَجُّدَ بِاللَّيْلِ وَ لَا الصِّيَامَ بِالنَّهَارِ وَ لَا الْقِيَامَ فِي صَفٍّ مَعَ النَّاسِ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نُقْصَانٌ مِنْ رُوحِ الْإِيمَانِ فَلَيْسَ يَضُرُّهُ شَيْ‌ءٌ إِنْ شَاءَ اللَّهُ وَ يَنْتَقِصُ مِنْهُ رُوحُ الْقُوَّةِ فَلَا يَسْتَطِيعُ جِهَادَ عَدُوِّهِ وَ لَا يَسْتَطِيعُ طَلَبَ الْمَعِيشَةِ وَ يَنْتَقِصُ مِنْهُ رُوحُ الشَّهْوَةِ فَلَوْ مَرَّتْ بِهِ أَصْبَحُ بَنَاتِ آدَمَ لَمْ يَحِنَّ إِلَيْهَا </w:t>
      </w:r>
      <w:r>
        <w:rPr>
          <w:rStyle w:val="FootnoteAnchor"/>
          <w:rtl w:val="true"/>
        </w:rPr>
        <w:footnoteReference w:id="493"/>
      </w:r>
      <w:r>
        <w:rPr>
          <w:rFonts w:ascii="Amiri" w:hAnsi="Amiri" w:eastAsia="Amiri" w:cs="Amiri"/>
          <w:color w:val="111111"/>
          <w:sz w:val="28"/>
          <w:sz w:val="28"/>
          <w:szCs w:val="28"/>
          <w:rtl w:val="true"/>
          <w:lang w:bidi="ar-SA"/>
        </w:rPr>
        <w:t xml:space="preserve">وَ لَمْ يَقُمْ وَ يَبْقَي رُوحُ الْبَدَنِ فَهُوَ يَدِبُّ وَ يَدْرُجُ حَتَّي يَأْتِيَهُ مَلَكُ الْمَوْتِ فَهَذَا حَالٌ خَيْرٌ لِأَنَّ اللَّهَ فَعَلَ ذَلِكَ بِهِ وَ قَدْ تَأْتِي عَلَيْهِ حَالاتٌ فِي قُوَّتِهِ وَ شَبَابِهِ يَهُمُّ بِالْخَطِيئَةِ فَتُشَجِّعُهُ رُوحُ الْقُوَّةِ وَ تُزَيِّنُ لَهُ رُوحُ الشَّهْوَةِ وَ تَقُودُهُ رُوحُ الْبَدَنِ حَتَّي تُوقِعَهُ فِي الْخَطِيئَةِ فَإِذَا مَسَّهَا انْتَقَصَ مِنَ الْإِيمَانِ وَ نُقْصَانُهُ مِنَ الْإِيمَانِ لَيْسَ بِعَائِدٍ فِيهِ أَبَداً أَوْ يَتُوبَ </w:t>
      </w:r>
      <w:r>
        <w:rPr>
          <w:rStyle w:val="FootnoteAnchor"/>
          <w:rtl w:val="true"/>
        </w:rPr>
        <w:footnoteReference w:id="494"/>
      </w:r>
      <w:r>
        <w:rPr>
          <w:rFonts w:ascii="Amiri" w:hAnsi="Amiri" w:eastAsia="Amiri" w:cs="Amiri"/>
          <w:color w:val="111111"/>
          <w:sz w:val="28"/>
          <w:sz w:val="28"/>
          <w:szCs w:val="28"/>
          <w:rtl w:val="true"/>
          <w:lang w:bidi="ar-SA"/>
        </w:rPr>
        <w:t xml:space="preserve">فَإِنْ تَابَ وَ عَرَفَ الْوَلَايَةَ تَابَ اللَّهُ عَلَيْهِ وَ إِنْ عَادَ وَ هُوَ تَارِكُ الْوَلَايَةِ أَدْخَلَهُ اللَّهُ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أَصْحَابُ الْمَشْأَمَةِ فَهُمُ الْيَهُودُ وَ النَّصَارَي قَوْلُ اللَّهِ تَعَالَي الَّذِينَ آتَيْناهُمُ الْكِتابَ يَعْرِفُونَهُ كَما يَعْرِفُونَ أَبْناءَهُمْ فِي مَنَازِلِهِمْ وَ إِنَّ فَرِيقاً مِنْهُمْ لَيَكْتُمُونَ الْحَقَّ وَ هُمْ يَعْلَمُونَ الْحَقُّ مِنْ رَبِّكَ الرَّسُولُ مِنَ اللَّهِ إِلَيْهِمْ بِالْحَقِّ ِّ فَلا تَكُونَنَّ مِنَ الْمُمْتَرِينَ </w:t>
      </w:r>
      <w:r>
        <w:rPr>
          <w:rStyle w:val="FootnoteAnchor"/>
          <w:rtl w:val="true"/>
        </w:rPr>
        <w:footnoteReference w:id="495"/>
      </w:r>
      <w:r>
        <w:rPr>
          <w:rFonts w:ascii="Amiri" w:hAnsi="Amiri" w:eastAsia="Amiri" w:cs="Amiri"/>
          <w:color w:val="111111"/>
          <w:sz w:val="28"/>
          <w:sz w:val="28"/>
          <w:szCs w:val="28"/>
          <w:rtl w:val="true"/>
          <w:lang w:bidi="ar-SA"/>
        </w:rPr>
        <w:t xml:space="preserve">فَلَمَّا جَحَدُوا مَا عَرَفُوا ابْتَلَاهُمُ اللَّهُ بِذَلِكَ الذَّمِّ فَسَلَبَهُمْ رُوحَ الْإِيمَانِ وَ أَسْكَنَ أَبْدَانَهُمْ ثَلَاثَةَ أَرْوَاحٍ رُوحَ الْقُوَّةِ وَ رُوحَ الشَّهْوَةِ وَ رُوحَ الْبَدَنِ ثُمَّ أَضَافَهُمْ إِلَي الْأَنْعَامِ فَقَالَ إِنْ هُمْ إِلَّا كَالْأَنْعامِ بَلْ هُمْ أَضَلُّ سَبِيلًا </w:t>
      </w:r>
      <w:r>
        <w:rPr>
          <w:rStyle w:val="FootnoteAnchor"/>
          <w:rtl w:val="true"/>
        </w:rPr>
        <w:footnoteReference w:id="496"/>
      </w:r>
      <w:r>
        <w:rPr>
          <w:rFonts w:ascii="Amiri" w:hAnsi="Amiri" w:eastAsia="Amiri" w:cs="Amiri"/>
          <w:color w:val="111111"/>
          <w:sz w:val="28"/>
          <w:sz w:val="28"/>
          <w:szCs w:val="28"/>
          <w:rtl w:val="true"/>
          <w:lang w:bidi="ar-SA"/>
        </w:rPr>
        <w:t>لِأَنَّ الدَّابَّةَ إِنَّمَا تَحْمِلُ بِرُوحِ الْقُوَّةِ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مِنْکُمْ مَنْ یُرَدُّ إِلی أَرْذَلِ الْعُمُرِ لِکَیْلا یَعْلَمَ مِنْ بَعْدِ عِلْمٍ شَیْئاً</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این حالت همه روح‌ها در او رو به نقصان می رود، اما نه این که از ایمان خارج شود؛ زیرا خداوند چنین کاری را با او کرده و او را به دوره فرتوتی زندگی رسانیده است که نه وقت نماز را می داند و نه قدرت تهجد و نافله نیمه شب را دارد و نه می تواند روزه بگیرد و نه در صف با مردم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نقصان در روح الایمان است، اما إن شاء اللَّه موجب زیان برای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القوة نیز به سبب آن حالت کم می‌شود، که دیگر نه قادر به جهاد و نه توانا بر جستجوی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الشهوة نیز در او کم می‌شود، که اگر زیباترین دختران آدم از جلو او بگذرد، اشتیاقی به او ندارد و حرکتی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روح البدن باقی می ماند که رفت و آمدی دارد، تا وقتی فرشته مرگ به سراغش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خوبی است، زیرا خداوند این حالت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حال قدرت و جوانی برایش حالاتی پیش می‌آید که به سوی گناه می رود، روح القوة او را تشویق می کند و روح الشهوة برایش جلوه می دهد و روح البدن او را می‌کشاند، تا بالاخره گناه می کند، وقتی گناه کرد از ایمان او کاسته می‌گردد و این ایمان دیگر باز نمی گردد، مگر این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و ولایت را بازشناخت خدا از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تکرار کرد و ولایت را ترک کرد، خداوند او را داخل در آتش جهنم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اصحاب مشئمه، که یهود و نصاری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رسول به حق از جانب خدا بر آن ها فرستاده شده بود، فَلا تَکُونَنَّ مِنَ الْمُمْتَرِینَ</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همان گونه که پسران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می‌شناسند و مسلما گروهی از ایشان حقیقت را نهفته می‌دارند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توست پس مبادا از تردیدکنندگان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پیامبری که می‌شناختند را انکار کردند، خداوند آن ها را مبتلا به آن سرزنش نمود و روح الایمان را از آن ها سلب نمود و در بدن های آن ها سه روح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القوة و روح الشهوة و روح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به چارپایان نسبت می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مانند ستوران نیستند بلکه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چهارپا با روح القوة بار می‌برد </w:t>
      </w:r>
      <w:bookmarkStart w:id="638" w:name="pg13964_146246"/>
    </w:p>
    <w:p>
      <w:pPr>
        <w:pStyle w:val="BookText"/>
        <w:rPr/>
      </w:pPr>
      <w:bookmarkEnd w:id="638"/>
      <w:r>
        <w:rPr>
          <w:rFonts w:ascii="Amiri" w:hAnsi="Amiri" w:eastAsia="Amiri" w:cs="Amiri"/>
          <w:color w:val="111111"/>
          <w:sz w:val="28"/>
          <w:sz w:val="28"/>
          <w:szCs w:val="28"/>
          <w:rtl w:val="true"/>
          <w:lang w:bidi="ar-SA"/>
        </w:rPr>
        <w:t>وَ تَعْتَلِفُ بِرُوحِ الشَّهْوَةِ وَ تَسِيرُ بِرُوحِ الْبَدَنِ فَقَالَ لَهُ السَّائِلُ أَحْيَيْتَ قَلْبِي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023078_3381743652"/>
      <w:bookmarkStart w:id="640" w:name="_Toc294"/>
      <w:bookmarkEnd w:id="639"/>
      <w:r>
        <w:rPr>
          <w:rtl w:val="true"/>
        </w:rPr>
        <w:t>بيان</w:t>
      </w:r>
      <w:bookmarkEnd w:id="640"/>
    </w:p>
    <w:p>
      <w:pPr>
        <w:pStyle w:val="BookText"/>
        <w:rPr/>
      </w:pPr>
      <w:r>
        <w:rPr>
          <w:rFonts w:ascii="Amiri" w:hAnsi="Amiri" w:eastAsia="Amiri" w:cs="Amiri"/>
          <w:color w:val="111111"/>
          <w:sz w:val="28"/>
          <w:sz w:val="28"/>
          <w:szCs w:val="28"/>
          <w:rtl w:val="true"/>
          <w:lang w:bidi="ar-SA"/>
        </w:rPr>
        <w:t>قال في القاموس دب يدب دبا و دبيبا مشي علي هنيئة و قال الجوهري درج الرجل مشي و درج أي مضي</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023080_3381743652"/>
      <w:bookmarkStart w:id="642" w:name="_Toc295"/>
      <w:bookmarkEnd w:id="641"/>
      <w:r>
        <w:rPr>
          <w:rtl w:val="true"/>
        </w:rPr>
        <w:t>«</w:t>
      </w:r>
      <w:r>
        <w:rPr/>
        <w:t>47</w:t>
      </w:r>
      <w:r>
        <w:rPr>
          <w:rtl w:val="true"/>
        </w:rPr>
        <w:t>»</w:t>
      </w:r>
      <w:bookmarkEnd w:id="642"/>
    </w:p>
    <w:p>
      <w:pPr>
        <w:pStyle w:val="BookText"/>
        <w:rPr/>
      </w:pPr>
      <w:r>
        <w:rPr>
          <w:rFonts w:ascii="Amiri" w:hAnsi="Amiri" w:eastAsia="Amiri" w:cs="Amiri"/>
          <w:color w:val="111111"/>
          <w:sz w:val="28"/>
          <w:sz w:val="28"/>
          <w:szCs w:val="28"/>
          <w:rtl w:val="true"/>
          <w:lang w:bidi="ar-SA"/>
        </w:rPr>
        <w:t xml:space="preserve">خص، منتخب البصائر ير، بصائر الدرجات ابْنُ يَزِيدَ عَنِ ابْنِ أَبِي عُمَيْرٍ عَنْ هِشَامِ بْنِ سَالِمٍ قَالَ سَمِعْتُ أَبَا عَبْدِ اللَّهِ عليه السلام يَقُولُ يَسْئَلُونَكَ عَنِ الرُّوحِ قُلِ الرُّوحُ مِنْ أَمْرِ رَبِّي قَالَ خَلْقٌ أَعْظَمُ مِنْ خَلْقِ جَبْرَئِيلَ </w:t>
      </w:r>
      <w:r>
        <w:rPr>
          <w:rStyle w:val="FootnoteAnchor"/>
          <w:rtl w:val="true"/>
        </w:rPr>
        <w:footnoteReference w:id="500"/>
      </w:r>
      <w:r>
        <w:rPr>
          <w:rFonts w:ascii="Amiri" w:hAnsi="Amiri" w:eastAsia="Amiri" w:cs="Amiri"/>
          <w:color w:val="111111"/>
          <w:sz w:val="28"/>
          <w:sz w:val="28"/>
          <w:szCs w:val="28"/>
          <w:rtl w:val="true"/>
          <w:lang w:bidi="ar-SA"/>
        </w:rPr>
        <w:t xml:space="preserve">وَ مِيكَائِيلَ لَمْ يَكُنْ مَعَ أَحَدٍ مِمَّنْ مَضَي غَيْرِ مُحَمَّدٍ صلي الله عليه و آله وَ هُوَ مَعَ الْأَئِمَّةِ يُوَفِّقُهُمْ وَ يُسَدِّدُهُمْ وَ لَيْسَ كُلُّ مَا طُلِبَ وُجِدَ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023082_3381743652"/>
      <w:bookmarkStart w:id="644" w:name="_Toc296"/>
      <w:bookmarkEnd w:id="643"/>
      <w:r>
        <w:rPr>
          <w:rtl w:val="true"/>
        </w:rPr>
        <w:t>«</w:t>
      </w:r>
      <w:r>
        <w:rPr/>
        <w:t>48</w:t>
      </w:r>
      <w:r>
        <w:rPr>
          <w:rtl w:val="true"/>
        </w:rPr>
        <w:t>»</w:t>
      </w:r>
      <w:bookmarkEnd w:id="644"/>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ابْنِ أَبِي عُمَيْرٍ عَنْ أَبِي أَيُّوبَ الْخَزَّازِ عَنْ أَبِي بَصِيرٍ عَنْ أَبِي عَبْدِ اللَّهِ عليه السلام مِثْلَهُ </w:t>
      </w:r>
      <w:r>
        <w:rPr>
          <w:rStyle w:val="FootnoteAnchor"/>
          <w:rtl w:val="true"/>
        </w:rPr>
        <w:footnoteReference w:id="502"/>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023084_3381743652"/>
      <w:bookmarkStart w:id="646" w:name="_Toc297"/>
      <w:bookmarkEnd w:id="645"/>
      <w:r>
        <w:rPr>
          <w:rtl w:val="true"/>
        </w:rPr>
        <w:t>توضيح</w:t>
      </w:r>
      <w:bookmarkEnd w:id="646"/>
    </w:p>
    <w:p>
      <w:pPr>
        <w:pStyle w:val="BookText"/>
        <w:rPr/>
      </w:pPr>
      <w:r>
        <w:rPr>
          <w:rFonts w:ascii="Amiri" w:hAnsi="Amiri" w:eastAsia="Amiri" w:cs="Amiri"/>
          <w:color w:val="111111"/>
          <w:sz w:val="28"/>
          <w:sz w:val="28"/>
          <w:szCs w:val="28"/>
          <w:rtl w:val="true"/>
          <w:lang w:bidi="ar-SA"/>
        </w:rPr>
        <w:t>هذا الخبر يدل علي اختصاص الروح بالنبي و الأئمة صلوات الله عليهم و قد اشتملت الأخبار السالفة علي أن روح القدس يكون في الأنبياء أيضا و يمكن الجمع بوجهين الأول أن يكون روح القدس مشتركا و الروح الذي من أمر الرب مختصا و قد دل علي مغايرتهما بعض الأخبار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يكون روح القدس نوعا تحته أفراد كثيرة فالفرد الذي في النبي صلي الله عليه و آله و الأئمة عليهم السلام أو الصنف الذي فيهم لم يكن مع من مضي و علي القول بالصنف يرتفع التنافي بين ما دل علي كون نقل الروح إلي الإمام بعد فوت النبي صلي الله عليه و آله و بين ما دل علي كون الروح مع الإمام من عند ولادته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روح الشهوة علوفه می خورد و با روح البدن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اذن خدای متعال زنده کردی</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647" w:name="__RefHeading___Toc1023086_3381743652"/>
      <w:bookmarkStart w:id="648" w:name="_Toc298"/>
      <w:bookmarkEnd w:id="647"/>
      <w:r>
        <w:rPr>
          <w:rtl w:val="true"/>
        </w:rPr>
        <w:t>بیان</w:t>
      </w:r>
      <w:bookmarkEnd w:id="648"/>
    </w:p>
    <w:p>
      <w:pPr>
        <w:pStyle w:val="BookText"/>
        <w:rPr/>
      </w:pPr>
      <w:r>
        <w:rPr>
          <w:rFonts w:ascii="IRNazanin" w:hAnsi="IRNazanin" w:eastAsia="IRNazanin"/>
          <w:color w:val="111111"/>
          <w:sz w:val="28"/>
          <w:sz w:val="28"/>
          <w:szCs w:val="28"/>
          <w:rtl w:val="true"/>
          <w:lang w:bidi="fa-IR"/>
        </w:rPr>
        <w:t>قال فی القاموس دب یدب دبا و دبیبا مشی علی هنیئة و قال الجوهری درج الرجل مشی و درج أی مضی</w:t>
      </w:r>
      <w:r>
        <w:rPr>
          <w:rFonts w:eastAsia="IRNazanin" w:cs="IRNazanin"/>
          <w:color w:val="111111"/>
          <w:sz w:val="28"/>
          <w:szCs w:val="28"/>
          <w:rtl w:val="true"/>
          <w:lang w:bidi="fa-IR"/>
        </w:rPr>
        <w:t>.</w:t>
      </w:r>
    </w:p>
    <w:p>
      <w:pPr>
        <w:pStyle w:val="Heading5"/>
        <w:numPr>
          <w:ilvl w:val="4"/>
          <w:numId w:val="1"/>
        </w:numPr>
        <w:rPr/>
      </w:pPr>
      <w:bookmarkStart w:id="649" w:name="__RefHeading___Toc1023088_3381743652"/>
      <w:bookmarkStart w:id="650" w:name="_Toc299"/>
      <w:bookmarkEnd w:id="649"/>
      <w:r>
        <w:rPr>
          <w:rtl w:val="true"/>
        </w:rPr>
        <w:t xml:space="preserve">روایت </w:t>
      </w:r>
      <w:r>
        <w:rPr/>
        <w:t>47</w:t>
      </w:r>
      <w:bookmarkEnd w:id="650"/>
    </w:p>
    <w:p>
      <w:pPr>
        <w:pStyle w:val="BookText"/>
        <w:rPr/>
      </w:pPr>
      <w:r>
        <w:rPr>
          <w:rFonts w:ascii="Amiri" w:hAnsi="Amiri" w:eastAsia="Amiri" w:cs="Amiri"/>
          <w:color w:val="111111"/>
          <w:sz w:val="28"/>
          <w:sz w:val="28"/>
          <w:szCs w:val="28"/>
          <w:rtl w:val="true"/>
          <w:lang w:bidi="ar-SA"/>
        </w:rPr>
        <w:t>منتخب البصائر،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نقل کرده، از امام صادق علیه السّلام شنیدم که می‌فرمودند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آفریده‌ایست عظیم تر از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اسلام، با هیچ یک از گذشتگان نبوده است، و او با ائمه علیهم السّلام نیز هست آن ها را توفیق می دهد و ثابت قدم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نیست که هر که بجوید، آن را بیابد</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651" w:name="__RefHeading___Toc1023090_3381743652"/>
      <w:bookmarkStart w:id="652" w:name="_Toc300"/>
      <w:bookmarkEnd w:id="651"/>
      <w:r>
        <w:rPr>
          <w:rtl w:val="true"/>
        </w:rPr>
        <w:t xml:space="preserve">روایت </w:t>
      </w:r>
      <w:r>
        <w:rPr/>
        <w:t>48</w:t>
      </w:r>
      <w:bookmarkEnd w:id="652"/>
    </w:p>
    <w:p>
      <w:pPr>
        <w:pStyle w:val="BookText"/>
        <w:rPr/>
      </w:pPr>
      <w:r>
        <w:rPr>
          <w:rFonts w:ascii="IRNazanin" w:hAnsi="IRNazanin" w:eastAsia="IRNazanin"/>
          <w:color w:val="111111"/>
          <w:sz w:val="28"/>
          <w:sz w:val="28"/>
          <w:szCs w:val="28"/>
          <w:rtl w:val="true"/>
          <w:lang w:bidi="fa-IR"/>
        </w:rPr>
        <w:t>بصائر الدجات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بصیر نیز، مانند همین را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653" w:name="__RefHeading___Toc1023092_3381743652"/>
      <w:bookmarkStart w:id="654" w:name="_Toc301"/>
      <w:bookmarkEnd w:id="653"/>
      <w:r>
        <w:rPr>
          <w:rtl w:val="true"/>
        </w:rPr>
        <w:t>توضیح</w:t>
      </w:r>
      <w:bookmarkEnd w:id="654"/>
    </w:p>
    <w:p>
      <w:pPr>
        <w:pStyle w:val="BookText"/>
        <w:rPr/>
      </w:pPr>
      <w:r>
        <w:rPr>
          <w:rFonts w:ascii="IRNazanin" w:hAnsi="IRNazanin" w:eastAsia="IRNazanin"/>
          <w:color w:val="111111"/>
          <w:sz w:val="28"/>
          <w:sz w:val="28"/>
          <w:szCs w:val="28"/>
          <w:rtl w:val="true"/>
          <w:lang w:bidi="fa-IR"/>
        </w:rPr>
        <w:t>این خبر نشان می دهد، روح اختصاص به پیامبر و ائمه علیهم السّلام دارد، با این که اخبار دیگر حکایت داشت که روح القدس در سایر انبیاء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آن ها به دو صورت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من أمر ربّ، به پیامبر صلی الله علیه و آله و ائمه علیهم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شاهدی بر مغایرت بین این دو روح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روح القدس دارای افراد یا انواع زیادی باشد و آن فرد یا نوعی که با پیامبر صلی الله علیه و آله و ائمه علیهم السلام است با قبلی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بین روایاتی که دلالت می‌کنند روح پس از فوت پیامبر صلی الله علیه و آله، به ائمه علیهم السلام منتقل شده با روایاتی که دلالت دارد که روح از هنگام ولادت با ائمه علیهم السلام است، نیز رفع تنافی می شود</w:t>
      </w:r>
      <w:r>
        <w:rPr>
          <w:rFonts w:eastAsia="IRNazanin" w:cs="IRNazanin"/>
          <w:color w:val="111111"/>
          <w:sz w:val="28"/>
          <w:szCs w:val="28"/>
          <w:rtl w:val="true"/>
          <w:lang w:bidi="fa-IR"/>
        </w:rPr>
        <w:t xml:space="preserve">. </w:t>
      </w:r>
      <w:bookmarkStart w:id="655" w:name="pg13964_146247"/>
    </w:p>
    <w:p>
      <w:pPr>
        <w:pStyle w:val="BookText"/>
        <w:rPr/>
      </w:pPr>
      <w:bookmarkEnd w:id="655"/>
      <w:r>
        <w:rPr>
          <w:rFonts w:ascii="Amiri" w:hAnsi="Amiri" w:eastAsia="Amiri" w:cs="Amiri"/>
          <w:color w:val="111111"/>
          <w:sz w:val="28"/>
          <w:sz w:val="28"/>
          <w:szCs w:val="28"/>
          <w:rtl w:val="true"/>
          <w:lang w:bidi="ar-SA"/>
        </w:rPr>
        <w:t>قوله عليه السلام و ليس كل ما طلب وجد أي ليس حصول تلك المرتبة الجليلة يتيسر بالطلب بل ذلك فضل الله يؤتيه من يشاء أو ذلك الروح قد يحضر و قد يغيب و ليس كل ما طلب وجد فلذا قد يتأخر جوابهم حتي يحضر و الأول أظهر</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023094_3381743652"/>
      <w:bookmarkStart w:id="657" w:name="_Toc302"/>
      <w:bookmarkEnd w:id="656"/>
      <w:r>
        <w:rPr>
          <w:rtl w:val="true"/>
        </w:rPr>
        <w:t>«</w:t>
      </w:r>
      <w:r>
        <w:rPr/>
        <w:t>49</w:t>
      </w:r>
      <w:r>
        <w:rPr>
          <w:rtl w:val="true"/>
        </w:rPr>
        <w:t>»</w:t>
      </w:r>
      <w:bookmarkEnd w:id="657"/>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ابْنِ أَبِي عُمَيْرٍ عَنْ أَبِي أَيُّوبَ الْخَزَّازِ قَالَ سَمِعْتُ أَبَا عَبْدِ اللَّهِ عليه السلام يَقُولُ يَسْئَلُونَكَ عَنِ الرُّوحِ قُلِ الرُّوحُ مِنْ أَمْرِ رَبِّي قَالَ مَلَكٌ أَعْظَمُ مِنْ جَبْرَئِيلَ وَ مِيكَائِيلَ لَمْ يَكُنْ مَعَ أَحَدٍ مِمَّنْ مَضَي غَيْرِ مُحَمَّدٍ صلي الله عليه و آله وَ هُوَ مَعَ الْأَئِمَّةِ وَ لَيْسَ كُلُّ مَا طُلِبَ وُجِدَ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023096_3381743652"/>
      <w:bookmarkStart w:id="659" w:name="_Toc303"/>
      <w:bookmarkEnd w:id="658"/>
      <w:r>
        <w:rPr>
          <w:rtl w:val="true"/>
        </w:rPr>
        <w:t>«</w:t>
      </w:r>
      <w:r>
        <w:rPr/>
        <w:t>50</w:t>
      </w:r>
      <w:r>
        <w:rPr>
          <w:rtl w:val="true"/>
        </w:rPr>
        <w:t>»</w:t>
      </w:r>
      <w:bookmarkEnd w:id="659"/>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ابْنِ أَبِي عُمَيْرٍ عَنْ حَفْصِ بْنِ الْبَخْتَرِيِّ عَنْهُ عليه السلام مِثْلَهُ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023098_3381743652"/>
      <w:bookmarkStart w:id="661" w:name="_Toc304"/>
      <w:bookmarkEnd w:id="660"/>
      <w:r>
        <w:rPr>
          <w:rtl w:val="true"/>
        </w:rPr>
        <w:t>بيان</w:t>
      </w:r>
      <w:bookmarkEnd w:id="661"/>
    </w:p>
    <w:p>
      <w:pPr>
        <w:pStyle w:val="BookText"/>
        <w:rPr/>
      </w:pPr>
      <w:r>
        <w:rPr>
          <w:rFonts w:ascii="Amiri" w:hAnsi="Amiri" w:eastAsia="Amiri" w:cs="Amiri"/>
          <w:color w:val="111111"/>
          <w:sz w:val="28"/>
          <w:sz w:val="28"/>
          <w:szCs w:val="28"/>
          <w:rtl w:val="true"/>
          <w:lang w:bidi="ar-SA"/>
        </w:rPr>
        <w:t>لعل المراد بالملك في تلك الأخبار مثله في الخلق و الروحانية لا الملك حقيقة</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023100_3381743652"/>
      <w:bookmarkStart w:id="663" w:name="_Toc305"/>
      <w:bookmarkEnd w:id="662"/>
      <w:r>
        <w:rPr>
          <w:rtl w:val="true"/>
        </w:rPr>
        <w:t>«</w:t>
      </w:r>
      <w:r>
        <w:rPr/>
        <w:t>51</w:t>
      </w:r>
      <w:r>
        <w:rPr>
          <w:rtl w:val="true"/>
        </w:rPr>
        <w:t>»</w:t>
      </w:r>
      <w:bookmarkEnd w:id="663"/>
    </w:p>
    <w:p>
      <w:pPr>
        <w:pStyle w:val="BookText"/>
        <w:rPr/>
      </w:pPr>
      <w:r>
        <w:rPr>
          <w:rFonts w:ascii="Amiri" w:hAnsi="Amiri" w:eastAsia="Amiri" w:cs="Amiri"/>
          <w:color w:val="111111"/>
          <w:sz w:val="28"/>
          <w:sz w:val="28"/>
          <w:szCs w:val="28"/>
          <w:rtl w:val="true"/>
          <w:lang w:bidi="ar-SA"/>
        </w:rPr>
        <w:t>ير، بصائر الدرجات أَحْمَدُ بْنُ مُحَمَّدٍ عَنِ الْأَهْوَازِيِّ عَنْ فَضَالَةَ عَنْ عُمَرَ بْنِ أَبَانٍ الْكَلْبِيِّ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يَسْئَلُونَكَ عَنِ الرُّوحِ قُلِ الرُّوحُ مِنْ أَمْرِ رَبِّي وَ ما أُوتِيتُمْ مِنَ الْعِلْمِ إِلَّا قَلِيلًا قَالَ هُوَ خَلْقٌ أَعْظَمُ مِنْ جَبْرَئِيلَ وَ مِيكَائِيلَ كَانَ مَعَ رَسُولِ اللَّهِ صلي الله عليه و آله يُوَفِّقُهُ وَ هُوَ مَعَنَا أَهْلَ الْبَيْتِ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حفص الكلبي عن أبي بصير مثله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023102_3381743652"/>
      <w:bookmarkStart w:id="665" w:name="_Toc306"/>
      <w:bookmarkEnd w:id="664"/>
      <w:r>
        <w:rPr>
          <w:rtl w:val="true"/>
        </w:rPr>
        <w:t>«</w:t>
      </w:r>
      <w:r>
        <w:rPr/>
        <w:t>52</w:t>
      </w:r>
      <w:r>
        <w:rPr>
          <w:rtl w:val="true"/>
        </w:rPr>
        <w:t>»</w:t>
      </w:r>
      <w:bookmarkEnd w:id="665"/>
    </w:p>
    <w:p>
      <w:pPr>
        <w:pStyle w:val="BookText"/>
        <w:rPr/>
      </w:pPr>
      <w:r>
        <w:rPr>
          <w:rFonts w:ascii="Amiri" w:hAnsi="Amiri" w:eastAsia="Amiri" w:cs="Amiri"/>
          <w:color w:val="111111"/>
          <w:sz w:val="28"/>
          <w:sz w:val="28"/>
          <w:szCs w:val="28"/>
          <w:rtl w:val="true"/>
          <w:lang w:bidi="ar-SA"/>
        </w:rPr>
        <w:t>ير، بصائر الدرجات ابْنُ يَزِيدَ عَنِ الْحَسَنِ بْنِ عَلِيٍّ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يَسْئَلُونَكَ عَنِ الرُّوحِ قُلِ الرُّوحُ مِنْ أَمْرِ رَبِّي قَالَ خَلْقٌ أَعْظَمُ مِنْ جَبْرَئِيلَ وَ مِيكَائِيلَ وَ هُوَ مَعَ الْأَئِمَّةِ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023104_3381743652"/>
      <w:bookmarkStart w:id="667" w:name="_Toc307"/>
      <w:bookmarkEnd w:id="666"/>
      <w:r>
        <w:rPr>
          <w:rtl w:val="true"/>
        </w:rPr>
        <w:t>«</w:t>
      </w:r>
      <w:r>
        <w:rPr/>
        <w:t>53</w:t>
      </w:r>
      <w:r>
        <w:rPr>
          <w:rtl w:val="true"/>
        </w:rPr>
        <w:t>»</w:t>
      </w:r>
      <w:bookmarkEnd w:id="667"/>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سَيْفِ بْنِ عَمِيرَةَ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که هر که بجوید، آن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آن مرتبه گران سنگ با جستجو کردن نیست، بلکه آن فضلی است که خداوند به هر کس که بخواهد می دهد و یا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روح حاضر است و گاهی غایب، و این طور نیست که هر چه بخواهد را بیابد و برای همین گاهی وقت ها جواب آن ها به تأخیر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ظهور بیشتری دارد</w:t>
      </w:r>
      <w:r>
        <w:rPr>
          <w:rFonts w:eastAsia="IRNazanin" w:cs="IRNazanin"/>
          <w:color w:val="111111"/>
          <w:sz w:val="28"/>
          <w:szCs w:val="28"/>
          <w:rtl w:val="true"/>
          <w:lang w:bidi="fa-IR"/>
        </w:rPr>
        <w:t>.</w:t>
      </w:r>
    </w:p>
    <w:p>
      <w:pPr>
        <w:pStyle w:val="Heading5"/>
        <w:numPr>
          <w:ilvl w:val="4"/>
          <w:numId w:val="1"/>
        </w:numPr>
        <w:rPr/>
      </w:pPr>
      <w:bookmarkStart w:id="668" w:name="__RefHeading___Toc1023106_3381743652"/>
      <w:bookmarkStart w:id="669" w:name="_Toc308"/>
      <w:bookmarkEnd w:id="668"/>
      <w:r>
        <w:rPr>
          <w:rtl w:val="true"/>
        </w:rPr>
        <w:t xml:space="preserve">روایت </w:t>
      </w:r>
      <w:r>
        <w:rPr/>
        <w:t>49</w:t>
      </w:r>
      <w:bookmarkEnd w:id="669"/>
    </w:p>
    <w:p>
      <w:pPr>
        <w:pStyle w:val="BookText"/>
        <w:rPr/>
      </w:pPr>
      <w:r>
        <w:rPr>
          <w:rFonts w:ascii="Amiri" w:hAnsi="Amiri" w:eastAsia="Amiri" w:cs="Amiri"/>
          <w:color w:val="111111"/>
          <w:sz w:val="28"/>
          <w:sz w:val="28"/>
          <w:szCs w:val="28"/>
          <w:rtl w:val="true"/>
          <w:lang w:bidi="ar-SA"/>
        </w:rPr>
        <w:t>بصائر الدجات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أیوب خزاز نقل کرده، از امام صادق علیه السلام شنیدم که می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ایست عظیم تر از جبرئیل و میکائیل که جز محمد صلی الله علیه و آله با هیچ یک از گذشتگان نبوده، او همراه ائمه علیهم السّلام نیز هست و این طور نیست که هر که بجوید، آن را بیابد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670" w:name="__RefHeading___Toc1023108_3381743652"/>
      <w:bookmarkStart w:id="671" w:name="_Toc309"/>
      <w:bookmarkEnd w:id="670"/>
      <w:r>
        <w:rPr>
          <w:rtl w:val="true"/>
        </w:rPr>
        <w:t xml:space="preserve">روایت </w:t>
      </w:r>
      <w:r>
        <w:rPr/>
        <w:t>50</w:t>
      </w:r>
      <w:bookmarkEnd w:id="671"/>
    </w:p>
    <w:p>
      <w:pPr>
        <w:pStyle w:val="BookText"/>
        <w:rPr/>
      </w:pPr>
      <w:r>
        <w:rPr>
          <w:rFonts w:ascii="IRNazanin" w:hAnsi="IRNazanin" w:eastAsia="IRNazanin"/>
          <w:color w:val="111111"/>
          <w:sz w:val="28"/>
          <w:sz w:val="28"/>
          <w:szCs w:val="28"/>
          <w:rtl w:val="true"/>
          <w:lang w:bidi="fa-IR"/>
        </w:rPr>
        <w:t>بصائر الدجات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نیز مانند همین را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672" w:name="__RefHeading___Toc1023110_3381743652"/>
      <w:bookmarkStart w:id="673" w:name="_Toc310"/>
      <w:bookmarkEnd w:id="672"/>
      <w:r>
        <w:rPr>
          <w:rtl w:val="true"/>
        </w:rPr>
        <w:t>توضیح</w:t>
      </w:r>
      <w:bookmarkEnd w:id="673"/>
    </w:p>
    <w:p>
      <w:pPr>
        <w:pStyle w:val="BookText"/>
        <w:rPr/>
      </w:pPr>
      <w:r>
        <w:rPr>
          <w:rFonts w:ascii="IRNazanin" w:hAnsi="IRNazanin" w:eastAsia="IRNazanin"/>
          <w:color w:val="111111"/>
          <w:sz w:val="28"/>
          <w:sz w:val="28"/>
          <w:szCs w:val="28"/>
          <w:rtl w:val="true"/>
          <w:lang w:bidi="fa-IR"/>
        </w:rPr>
        <w:t xml:space="preserve">شاید منظور از فرشته در این روایات موجودی باشد که در خلقت و روحانیت مانند فرشته است، نه این که منظور فرشته حقیقی باشد </w:t>
      </w:r>
      <w:r>
        <w:rPr>
          <w:rFonts w:eastAsia="IRNazanin" w:cs="IRNazanin"/>
          <w:color w:val="111111"/>
          <w:sz w:val="28"/>
          <w:szCs w:val="28"/>
          <w:rtl w:val="true"/>
          <w:lang w:bidi="fa-IR"/>
        </w:rPr>
        <w:t>.</w:t>
      </w:r>
    </w:p>
    <w:p>
      <w:pPr>
        <w:pStyle w:val="Heading5"/>
        <w:numPr>
          <w:ilvl w:val="4"/>
          <w:numId w:val="1"/>
        </w:numPr>
        <w:rPr/>
      </w:pPr>
      <w:bookmarkStart w:id="674" w:name="__RefHeading___Toc1023112_3381743652"/>
      <w:bookmarkStart w:id="675" w:name="_Toc311"/>
      <w:bookmarkEnd w:id="674"/>
      <w:r>
        <w:rPr>
          <w:rtl w:val="true"/>
        </w:rPr>
        <w:t xml:space="preserve">روایت </w:t>
      </w:r>
      <w:r>
        <w:rPr/>
        <w:t>51</w:t>
      </w:r>
      <w:bookmarkEnd w:id="675"/>
    </w:p>
    <w:p>
      <w:pPr>
        <w:pStyle w:val="BookText"/>
        <w:rPr/>
      </w:pPr>
      <w:r>
        <w:rPr>
          <w:rFonts w:ascii="Amiri" w:hAnsi="Amiri" w:eastAsia="Amiri" w:cs="Amiri"/>
          <w:color w:val="111111"/>
          <w:sz w:val="28"/>
          <w:sz w:val="28"/>
          <w:szCs w:val="28"/>
          <w:rtl w:val="true"/>
          <w:lang w:bidi="ar-SA"/>
        </w:rPr>
        <w:t>بصائر الدجات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أبابصیر نقل کرده، برای حضرت صادق علیه السّلام این آیه را 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 وَمَا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 و به شما از دانش جز اندکی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ایست بزرگتر از جبرئیل و میکائیل، با رسول الله صلی الله علیه و آله بود و توفیقش می داد و با ما اهل بیت نیز هست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بصائر الدجات مانند همین روایت را با سندی دیگر نیز، از أبابصیر نقل شده است</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676" w:name="__RefHeading___Toc1023114_3381743652"/>
      <w:bookmarkStart w:id="677" w:name="_Toc312"/>
      <w:bookmarkEnd w:id="676"/>
      <w:r>
        <w:rPr>
          <w:rtl w:val="true"/>
        </w:rPr>
        <w:t xml:space="preserve">روایت </w:t>
      </w:r>
      <w:r>
        <w:rPr/>
        <w:t>52</w:t>
      </w:r>
      <w:bookmarkEnd w:id="677"/>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بن سالم نقل کرده، از امام صادق علیه السّلام در مورد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عظیم تر از جبرئیل و میکائیل، او با امامان علیهم السلام هست</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678" w:name="__RefHeading___Toc1023116_3381743652"/>
      <w:bookmarkStart w:id="679" w:name="_Toc313"/>
      <w:bookmarkEnd w:id="678"/>
      <w:r>
        <w:rPr>
          <w:rtl w:val="true"/>
        </w:rPr>
        <w:t xml:space="preserve">روایت </w:t>
      </w:r>
      <w:r>
        <w:rPr/>
        <w:t>53</w:t>
      </w:r>
      <w:bookmarkEnd w:id="6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نقل کرده، </w:t>
      </w:r>
      <w:bookmarkStart w:id="680" w:name="pg13964_146248"/>
    </w:p>
    <w:p>
      <w:pPr>
        <w:pStyle w:val="BookText"/>
        <w:rPr/>
      </w:pPr>
      <w:bookmarkEnd w:id="680"/>
      <w:r>
        <w:rPr>
          <w:rFonts w:ascii="Amiri" w:hAnsi="Amiri" w:eastAsia="Amiri" w:cs="Amiri"/>
          <w:color w:val="111111"/>
          <w:sz w:val="28"/>
          <w:sz w:val="28"/>
          <w:szCs w:val="28"/>
          <w:rtl w:val="true"/>
          <w:lang w:bidi="ar-SA"/>
        </w:rPr>
        <w:t xml:space="preserve">سَأَلْتُ أَبَا عَبْدِ اللَّهِ عليه السلام عَنِ الرُّوحِ قُلِ الرُّوحُ مِنْ أَمْرِ رَبِّي فَقَالَ أَبُو عَبْدِ اللَّهِ عليه السلام خَلْقٌ أَعْظَمُ مِنْ جَبْرَئِيلَ وَ مِيكَائِيلَ وَ هُوَ مَعَ الْأَئِمَّةِ يُفَقِّهُهُمْ قُلْتُ وَ نَفَخَ فِيهِ مِنْ رُوحِهِ قَالَ مِنْ قُدْرَتِهِ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023118_3381743652"/>
      <w:bookmarkStart w:id="682" w:name="_Toc314"/>
      <w:bookmarkEnd w:id="681"/>
      <w:r>
        <w:rPr>
          <w:rtl w:val="true"/>
        </w:rPr>
        <w:t>«</w:t>
      </w:r>
      <w:r>
        <w:rPr/>
        <w:t>54</w:t>
      </w:r>
      <w:r>
        <w:rPr>
          <w:rtl w:val="true"/>
        </w:rPr>
        <w:t>»</w:t>
      </w:r>
      <w:bookmarkEnd w:id="682"/>
    </w:p>
    <w:p>
      <w:pPr>
        <w:pStyle w:val="BookText"/>
        <w:rPr/>
      </w:pPr>
      <w:r>
        <w:rPr>
          <w:rFonts w:ascii="Amiri" w:hAnsi="Amiri" w:eastAsia="Amiri" w:cs="Amiri"/>
          <w:color w:val="111111"/>
          <w:sz w:val="28"/>
          <w:sz w:val="28"/>
          <w:szCs w:val="28"/>
          <w:rtl w:val="true"/>
          <w:lang w:bidi="ar-SA"/>
        </w:rPr>
        <w:t>ير، بصائر الدرجات إِبْرَاهِيمُ بْنُ هَاشِمٍ عَنْ يَحْيَي بْنِ أَبِي عِمْرَانَ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قَوْلِهِ عَزَّ وَ جَلَّ وَ يَسْئَلُونَكَ عَنِ الرُّوحِ قُلِ الرُّوحُ مِنْ أَمْرِ رَبِّي قَالَ خَلْقٌ أَعْظَمُ مِنْ جَبْرَئِيلَ وَ مِيكَائِيلَ كَانَ مَعَ رَسُولِ اللَّهِ صلي الله عليه و آله وَ هُوَ مَعَ الْأَئِمَّةِ وَ هُوَ مِنَ الْمَلَكُوتِ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023120_3381743652"/>
      <w:bookmarkStart w:id="684" w:name="_Toc315"/>
      <w:bookmarkEnd w:id="683"/>
      <w:r>
        <w:rPr>
          <w:rtl w:val="true"/>
        </w:rPr>
        <w:t>بيان</w:t>
      </w:r>
      <w:bookmarkEnd w:id="684"/>
    </w:p>
    <w:p>
      <w:pPr>
        <w:pStyle w:val="BookText"/>
        <w:rPr/>
      </w:pPr>
      <w:r>
        <w:rPr>
          <w:rFonts w:ascii="Amiri" w:hAnsi="Amiri" w:eastAsia="Amiri" w:cs="Amiri"/>
          <w:color w:val="111111"/>
          <w:sz w:val="28"/>
          <w:sz w:val="28"/>
          <w:szCs w:val="28"/>
          <w:rtl w:val="true"/>
          <w:lang w:bidi="ar-SA"/>
        </w:rPr>
        <w:t xml:space="preserve">أي من السماويات و قيل أي من المجردات </w:t>
      </w:r>
      <w:r>
        <w:rPr>
          <w:rStyle w:val="FootnoteAnchor"/>
          <w:rtl w:val="true"/>
        </w:rPr>
        <w:footnoteReference w:id="523"/>
      </w:r>
      <w:r>
        <w:rPr>
          <w:rFonts w:ascii="Amiri" w:hAnsi="Amiri" w:eastAsia="Amiri" w:cs="Amiri"/>
          <w:color w:val="111111"/>
          <w:sz w:val="28"/>
          <w:sz w:val="28"/>
          <w:szCs w:val="28"/>
          <w:rtl w:val="true"/>
          <w:lang w:bidi="ar-SA"/>
        </w:rPr>
        <w:t>و لم يثبت هذا الاصطلاح في الأخبار و لم يثبت وجود مجرد سوي الله تعالي</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023122_3381743652"/>
      <w:bookmarkStart w:id="686" w:name="_Toc316"/>
      <w:bookmarkEnd w:id="685"/>
      <w:r>
        <w:rPr>
          <w:rtl w:val="true"/>
        </w:rPr>
        <w:t>«</w:t>
      </w:r>
      <w:r>
        <w:rPr/>
        <w:t>55</w:t>
      </w:r>
      <w:r>
        <w:rPr>
          <w:rtl w:val="true"/>
        </w:rPr>
        <w:t>»</w:t>
      </w:r>
      <w:bookmarkEnd w:id="686"/>
    </w:p>
    <w:p>
      <w:pPr>
        <w:pStyle w:val="BookText"/>
        <w:rPr/>
      </w:pPr>
      <w:r>
        <w:rPr>
          <w:rFonts w:ascii="Amiri" w:hAnsi="Amiri" w:eastAsia="Amiri" w:cs="Amiri"/>
          <w:color w:val="111111"/>
          <w:sz w:val="28"/>
          <w:sz w:val="28"/>
          <w:szCs w:val="28"/>
          <w:rtl w:val="true"/>
          <w:lang w:bidi="ar-SA"/>
        </w:rPr>
        <w:t xml:space="preserve">ير، بصائر الدرجات ابْنُ عِيسَي عَنِ الْحُسَيْنِ الْقَلَانِسِيِّ قَالَ سَمِعْتُهُ يَقُولُ فِي هَذِهِ الْآيَةِ يَسْئَلُونَكَ عَنِ الرُّوحِ قُلِ الرُّوحُ مِنْ أَمْرِ رَبِّي قَالَ مَلَكٌ أَعْظَمُ مِنْ جَبْرَئِيلَ وَ مِيكَائِيلَ لَمْ يَكُنْ مَعَ أَحَدٍ مِمَّنْ مَضَي غَيْرِ مُحَمَّدٍ صلي الله عليه و آله وَ هُوَ مَعَ الْأَئِمَّةِ وَ لَيْسَ كَمَا ظَنَنْتَ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023124_3381743652"/>
      <w:bookmarkStart w:id="688" w:name="_Toc317"/>
      <w:bookmarkEnd w:id="687"/>
      <w:r>
        <w:rPr>
          <w:rtl w:val="true"/>
        </w:rPr>
        <w:t>«</w:t>
      </w:r>
      <w:r>
        <w:rPr/>
        <w:t>56</w:t>
      </w:r>
      <w:r>
        <w:rPr>
          <w:rtl w:val="true"/>
        </w:rPr>
        <w:t>»</w:t>
      </w:r>
      <w:bookmarkEnd w:id="688"/>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حَمَّادِ بْنِ عِيسَي عَنْ إِبْرَاهِيمَ بْنِ عُمَرَ الْيَمَانِيِّ عَنِ الْحُسَيْنِ بْنِ أَبِي الْعَلَاءِ عَنْ أَبِي بَصِيرٍ مِثْلَهُ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1023126_3381743652"/>
      <w:bookmarkStart w:id="690" w:name="_Toc318"/>
      <w:bookmarkEnd w:id="689"/>
      <w:r>
        <w:rPr>
          <w:rtl w:val="true"/>
        </w:rPr>
        <w:t>بيان</w:t>
      </w:r>
      <w:bookmarkEnd w:id="690"/>
    </w:p>
    <w:p>
      <w:pPr>
        <w:pStyle w:val="BookText"/>
        <w:rPr/>
      </w:pPr>
      <w:r>
        <w:rPr>
          <w:rFonts w:ascii="Amiri" w:hAnsi="Amiri" w:eastAsia="Amiri" w:cs="Amiri"/>
          <w:color w:val="111111"/>
          <w:sz w:val="28"/>
          <w:sz w:val="28"/>
          <w:szCs w:val="28"/>
          <w:rtl w:val="true"/>
          <w:lang w:bidi="ar-SA"/>
        </w:rPr>
        <w:t xml:space="preserve">لعل المراد أنه ليس كما ظننت أنه روح الله حقيقة أو ليس كما ظننت أنه روح سائر الخلق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الرُّوحِ قُلِ الرُّوحُ مِنْ أَمْرِ رَبِّی</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روح،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عظیم تر از جبرئیل و میکائیل است و با ائمه است و به آن ها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فِیهِ مِنْ رُوحِهِ</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خویش در او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قدرت خود</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691" w:name="__RefHeading___Toc1023128_3381743652"/>
      <w:bookmarkStart w:id="692" w:name="_Toc319"/>
      <w:bookmarkEnd w:id="691"/>
      <w:r>
        <w:rPr>
          <w:rtl w:val="true"/>
        </w:rPr>
        <w:t xml:space="preserve">روایت </w:t>
      </w:r>
      <w:r>
        <w:rPr/>
        <w:t>54</w:t>
      </w:r>
      <w:bookmarkEnd w:id="6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از حضرت صادق علیه السّلام در مورد این سخن خداوند عزّ و 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بزرگتر از جبرئیل و میکائیل است، با رسول الله صلی الله علیه و آله بوده و با ائمه علیهم السّلام نیز هست و از ملکوت 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693" w:name="__RefHeading___Toc1023130_3381743652"/>
      <w:bookmarkStart w:id="694" w:name="_Toc320"/>
      <w:bookmarkEnd w:id="693"/>
      <w:r>
        <w:rPr>
          <w:rtl w:val="true"/>
        </w:rPr>
        <w:t>توضیح</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موجوداتی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مجردات است،</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ولی این اصطلاح در روایات به اثبات نرسیده و وجود مجردی غیر از خدای متعال ثابت نشده است</w:t>
      </w:r>
      <w:r>
        <w:rPr>
          <w:rFonts w:eastAsia="IRNazanin" w:cs="IRNazanin"/>
          <w:color w:val="111111"/>
          <w:sz w:val="28"/>
          <w:szCs w:val="28"/>
          <w:rtl w:val="true"/>
          <w:lang w:bidi="fa-IR"/>
        </w:rPr>
        <w:t>.</w:t>
      </w:r>
    </w:p>
    <w:p>
      <w:pPr>
        <w:pStyle w:val="Heading5"/>
        <w:numPr>
          <w:ilvl w:val="4"/>
          <w:numId w:val="1"/>
        </w:numPr>
        <w:rPr/>
      </w:pPr>
      <w:bookmarkStart w:id="695" w:name="__RefHeading___Toc1023132_3381743652"/>
      <w:bookmarkStart w:id="696" w:name="_Toc321"/>
      <w:bookmarkEnd w:id="695"/>
      <w:r>
        <w:rPr>
          <w:rtl w:val="true"/>
        </w:rPr>
        <w:t xml:space="preserve">روایت </w:t>
      </w:r>
      <w:r>
        <w:rPr/>
        <w:t>55</w:t>
      </w:r>
      <w:bookmarkEnd w:id="696"/>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قلانسی نقل کرده،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عظیم تر از جبرئیل و میکائیل است، با هیچ یک از گذشتگان غیر از محمّد صلی اللَّه علیه و آله و سلم نبوده و با ائمه هم هست و آن طور که تو خیال کرده‌ای نیست</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697" w:name="__RefHeading___Toc1023134_3381743652"/>
      <w:bookmarkStart w:id="698" w:name="_Toc322"/>
      <w:bookmarkEnd w:id="697"/>
      <w:r>
        <w:rPr>
          <w:rtl w:val="true"/>
        </w:rPr>
        <w:t xml:space="preserve">روایت </w:t>
      </w:r>
      <w:r>
        <w:rPr/>
        <w:t>56</w:t>
      </w:r>
      <w:bookmarkEnd w:id="69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أبابصیر نیز مانند همین روایت را نقل کرده است</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699" w:name="__RefHeading___Toc1023136_3381743652"/>
      <w:bookmarkStart w:id="700" w:name="_Toc323"/>
      <w:bookmarkEnd w:id="699"/>
      <w:r>
        <w:rPr>
          <w:rtl w:val="true"/>
        </w:rPr>
        <w:t>توضیح</w:t>
      </w:r>
      <w:bookmarkEnd w:id="7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تو خیال کرده‌ای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طور نیست که روح، حقیقتاً روح خدا باشد، یا روح سایر موجودات باشد</w:t>
      </w:r>
      <w:r>
        <w:rPr>
          <w:rFonts w:eastAsia="IRNazanin" w:cs="IRNazanin"/>
          <w:color w:val="111111"/>
          <w:sz w:val="28"/>
          <w:szCs w:val="28"/>
          <w:rtl w:val="true"/>
          <w:lang w:bidi="fa-IR"/>
        </w:rPr>
        <w:t>.</w:t>
      </w:r>
      <w:r>
        <w:rPr>
          <w:rStyle w:val="FootnoteAnchor"/>
          <w:rtl w:val="true"/>
        </w:rPr>
        <w:footnoteReference w:id="536"/>
      </w:r>
      <w:bookmarkStart w:id="701" w:name="pg13964_146249"/>
    </w:p>
    <w:p>
      <w:pPr>
        <w:pStyle w:val="Heading5"/>
        <w:numPr>
          <w:ilvl w:val="4"/>
          <w:numId w:val="1"/>
        </w:numPr>
        <w:rPr/>
      </w:pPr>
      <w:bookmarkStart w:id="702" w:name="__RefHeading___Toc1023138_3381743652"/>
      <w:bookmarkStart w:id="703" w:name="_Toc324"/>
      <w:bookmarkEnd w:id="701"/>
      <w:bookmarkEnd w:id="702"/>
      <w:r>
        <w:rPr>
          <w:rtl w:val="true"/>
        </w:rPr>
        <w:t>«</w:t>
      </w:r>
      <w:r>
        <w:rPr/>
        <w:t>57</w:t>
      </w:r>
      <w:r>
        <w:rPr>
          <w:rtl w:val="true"/>
        </w:rPr>
        <w:t>»</w:t>
      </w:r>
      <w:bookmarkEnd w:id="703"/>
    </w:p>
    <w:p>
      <w:pPr>
        <w:pStyle w:val="BookText"/>
        <w:rPr/>
      </w:pPr>
      <w:r>
        <w:rPr>
          <w:rFonts w:ascii="Amiri" w:hAnsi="Amiri" w:eastAsia="Amiri" w:cs="Amiri"/>
          <w:color w:val="111111"/>
          <w:sz w:val="28"/>
          <w:sz w:val="28"/>
          <w:szCs w:val="28"/>
          <w:rtl w:val="true"/>
          <w:lang w:bidi="ar-SA"/>
        </w:rPr>
        <w:t xml:space="preserve">ير، بصائر الدرجات أَحْمَدُ بْنُ مُحَمَّدٍ وَ ابْنُ يَزِيدَ عَنِ ابْنِ فَضَّالٍ عَنْ أَبِي جَمِيلَةَ عَنْ مُحَمَّدٍ الْحَلَبِيِّ عَنْ أَبِي عَبْدِ اللَّهِ عليه السلام فِي قَوْلِهِ عَزَّ وَ جَلَّ يَسْئَلُونَكَ عَنِ الرُّوحِ قُلِ الرُّوحُ مِنْ أَمْرِ رَبِّي قَالَ إِنَّ اللَّهَ تَبَارَكَ وَ تَعَالَي أَحَدٌ صَمَدٌ وَ الصَّمَدُ الشَّيْ‌ءُ الَّذِي لَيْسَ لَهُ جَوْفٌ وَ إِنَّمَا الرُّوحُ خَلْقٌ مِنْ خَلْقِهِ لَهُ بَصَرٌ وَ قُوَّةٌ وَ تَأْيِيدٌ يَجْعَلُهُ اللَّهُ فِي قُلُوبِ الرُّسُلِ وَ الْمُؤْمِنِينَ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023140_3381743652"/>
      <w:bookmarkStart w:id="705" w:name="_Toc325"/>
      <w:bookmarkEnd w:id="704"/>
      <w:r>
        <w:rPr>
          <w:rtl w:val="true"/>
        </w:rPr>
        <w:t>«</w:t>
      </w:r>
      <w:r>
        <w:rPr/>
        <w:t>58</w:t>
      </w:r>
      <w:r>
        <w:rPr>
          <w:rtl w:val="true"/>
        </w:rPr>
        <w:t>»</w:t>
      </w:r>
      <w:bookmarkEnd w:id="705"/>
    </w:p>
    <w:p>
      <w:pPr>
        <w:pStyle w:val="BookText"/>
        <w:rPr/>
      </w:pPr>
      <w:r>
        <w:rPr>
          <w:rFonts w:ascii="Amiri" w:hAnsi="Amiri" w:eastAsia="Amiri" w:cs="Amiri"/>
          <w:color w:val="111111"/>
          <w:sz w:val="28"/>
          <w:sz w:val="28"/>
          <w:szCs w:val="28"/>
          <w:rtl w:val="true"/>
          <w:lang w:bidi="ar-SA"/>
        </w:rPr>
        <w:t xml:space="preserve">شي، تفسير العياشي عَنْ مُحَمَّدِ بْنِ عُذَافِرٍ </w:t>
      </w:r>
      <w:r>
        <w:rPr>
          <w:rStyle w:val="FootnoteAnchor"/>
          <w:rtl w:val="true"/>
        </w:rPr>
        <w:footnoteReference w:id="538"/>
      </w:r>
      <w:r>
        <w:rPr>
          <w:rFonts w:ascii="Amiri" w:hAnsi="Amiri" w:eastAsia="Amiri" w:cs="Amiri"/>
          <w:color w:val="111111"/>
          <w:sz w:val="28"/>
          <w:sz w:val="28"/>
          <w:szCs w:val="28"/>
          <w:rtl w:val="true"/>
          <w:lang w:bidi="ar-SA"/>
        </w:rPr>
        <w:t>الصَّيْرَفِيِّ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خَلَقَ رُوحَ الْقُدُسِ وَ لَمْ يَخْلُقْ خَلْقاً أَقْرَبَ إِلَيْهِ مِنْهَا وَ لَيْسَتْ بِأَكْرَمِ خَلْقِهِ عَلَيْهِ فَإِذَا أَرَادَ أَمْراً أَلْقَاهُ إِلَيْهَا فَأَلْقَاهُ إِلَي النُّجُومِ فَجَرَتْ بِهِ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1023142_3381743652"/>
      <w:bookmarkStart w:id="707" w:name="_Toc326"/>
      <w:bookmarkEnd w:id="706"/>
      <w:r>
        <w:rPr>
          <w:rtl w:val="true"/>
        </w:rPr>
        <w:t>بيان</w:t>
      </w:r>
      <w:bookmarkEnd w:id="707"/>
    </w:p>
    <w:p>
      <w:pPr>
        <w:pStyle w:val="BookText"/>
        <w:rPr/>
      </w:pPr>
      <w:r>
        <w:rPr>
          <w:rFonts w:ascii="Amiri" w:hAnsi="Amiri" w:eastAsia="Amiri" w:cs="Amiri"/>
          <w:color w:val="111111"/>
          <w:sz w:val="28"/>
          <w:sz w:val="28"/>
          <w:szCs w:val="28"/>
          <w:rtl w:val="true"/>
          <w:lang w:bidi="ar-SA"/>
        </w:rPr>
        <w:t>قوله عليه السلام و ليست بأكرم خلقه عليه أي هي أقرب خلق الله إليه من جهة الوحي و ليست بأكرم خلق الله إذ النبي و الأئمة صلوات عليهم الذين خلق الروح لهم أكرم علي الله منها و الظاهر أن المراد بالنجوم الأئمة عليهم السلام و جريانها به كناية عن عملهم بما يلقي إليهم و نشر ذلك بين الخلق و حملها علي النجوم حقيقة لدلالتها علي الحوادث بعيد</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023144_3381743652"/>
      <w:bookmarkStart w:id="709" w:name="_Toc327"/>
      <w:bookmarkEnd w:id="708"/>
      <w:r>
        <w:rPr>
          <w:rtl w:val="true"/>
        </w:rPr>
        <w:t>«</w:t>
      </w:r>
      <w:r>
        <w:rPr/>
        <w:t>59</w:t>
      </w:r>
      <w:r>
        <w:rPr>
          <w:rtl w:val="true"/>
        </w:rPr>
        <w:t>»</w:t>
      </w:r>
      <w:bookmarkEnd w:id="709"/>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أَحْمَدَ بْنِ الْقَاسِمِ عَنْ أَحْمَدَ بْنِ مُحَمَّدٍ عَنْ مُحَمَّدِ بْنِ خَالِدٍ عَنْ صَفْوَانَ عَنِ ابْنِ مُسْكَانَ عَنْ أَبِي بَصِيرٍ عَنْ أَبِي عَبْدِ اللَّهِ عليه السلام فِي قَوْلِهِ تَعَالَي خَيْرٌ مِنْ أَلْفِ شَهْرٍ قَالَ مِنْ مُلْكِ بَنِي أُمَيَّةَ قَالَ وَ قَوْلُهُ تَنَزَّلُ الْمَلائِكَةُ وَ الرُّوحُ فِيها بِإِذْنِ رَبِّهِمْ أَيْ مِنْ عِنْدِ رَبِّهِمْ عَلَي مُحَمَّدٍ وَ آلِ مُحَمَّدٍ بِكُلِّ أَمْرٍ سَلَامٍ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023146_3381743652"/>
      <w:bookmarkStart w:id="711" w:name="_Toc328"/>
      <w:bookmarkEnd w:id="710"/>
      <w:r>
        <w:rPr>
          <w:rtl w:val="true"/>
        </w:rPr>
        <w:t>«</w:t>
      </w:r>
      <w:r>
        <w:rPr/>
        <w:t>60</w:t>
      </w:r>
      <w:r>
        <w:rPr>
          <w:rtl w:val="true"/>
        </w:rPr>
        <w:t>»</w:t>
      </w:r>
      <w:bookmarkEnd w:id="711"/>
    </w:p>
    <w:p>
      <w:pPr>
        <w:pStyle w:val="BookText"/>
        <w:rPr/>
      </w:pPr>
      <w:r>
        <w:rPr>
          <w:rFonts w:ascii="Amiri" w:hAnsi="Amiri" w:eastAsia="Amiri" w:cs="Amiri"/>
          <w:color w:val="111111"/>
          <w:sz w:val="28"/>
          <w:sz w:val="28"/>
          <w:szCs w:val="28"/>
          <w:rtl w:val="true"/>
          <w:lang w:bidi="ar-SA"/>
        </w:rPr>
        <w:t xml:space="preserve">وَ رُوِيَ أَيْضاً عَنْ أَحْمَدَ بْنِ هَوْذَةَ عَنْ إِبْرَاهِيمَ بْنِ إِسْحَاقَ بِإِسْنَادِهِ </w:t>
      </w:r>
      <w:r>
        <w:rPr>
          <w:rStyle w:val="FootnoteAnchor"/>
          <w:rtl w:val="true"/>
        </w:rPr>
        <w:footnoteReference w:id="541"/>
      </w:r>
      <w:r>
        <w:rPr>
          <w:rFonts w:ascii="Amiri" w:hAnsi="Amiri" w:eastAsia="Amiri" w:cs="Amiri"/>
          <w:color w:val="111111"/>
          <w:sz w:val="28"/>
          <w:sz w:val="28"/>
          <w:szCs w:val="28"/>
          <w:rtl w:val="true"/>
          <w:lang w:bidi="ar-SA"/>
        </w:rPr>
        <w:t>عَنْ أَبِي</w:t>
      </w:r>
    </w:p>
    <w:p>
      <w:pPr>
        <w:pStyle w:val="Heading5"/>
        <w:numPr>
          <w:ilvl w:val="4"/>
          <w:numId w:val="1"/>
        </w:numPr>
        <w:rPr/>
      </w:pPr>
      <w:bookmarkStart w:id="712" w:name="__RefHeading___Toc1023148_3381743652"/>
      <w:bookmarkStart w:id="713" w:name="_Toc329"/>
      <w:bookmarkEnd w:id="712"/>
      <w:r>
        <w:rPr>
          <w:rtl w:val="true"/>
        </w:rPr>
        <w:t xml:space="preserve">روایت </w:t>
      </w:r>
      <w:r>
        <w:rPr/>
        <w:t>57</w:t>
      </w:r>
      <w:bookmarkEnd w:id="713"/>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حلبی از حضرت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باره روح از تو می‌پرسند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 و صمد است و صمد چیزی است که درون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 یکی از مخلوقات خداست که دارای چشم و قدرت و تأیید است، که خداوند آن را در دل پیامبران و مؤمنین قرار می دهد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714" w:name="__RefHeading___Toc1023150_3381743652"/>
      <w:bookmarkStart w:id="715" w:name="_Toc330"/>
      <w:bookmarkEnd w:id="714"/>
      <w:r>
        <w:rPr>
          <w:rtl w:val="true"/>
        </w:rPr>
        <w:t xml:space="preserve">روایت </w:t>
      </w:r>
      <w:r>
        <w:rPr/>
        <w:t>58</w:t>
      </w:r>
      <w:bookmarkEnd w:id="71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از شخصی نقل کرده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روح القدس را آفرید و مخلوقی نزدیکتر از او به خودش نیافرید، نه این که بهترین مخلوق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کاری را بخواهد به او القا می‌کند آن گاه او به ستارگان القا می نماید و آن ها به آن عمل می‌کنند</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716" w:name="__RefHeading___Toc1023152_3381743652"/>
      <w:bookmarkStart w:id="717" w:name="_Toc331"/>
      <w:bookmarkEnd w:id="716"/>
      <w:r>
        <w:rPr>
          <w:rtl w:val="true"/>
        </w:rPr>
        <w:t>توضیح</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بهترین مخلوق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جهت وحی نزدیک ترین موجود به خداوند است، ولی بهترین آن ها نیست؛ چون پیامبر و امامان صلوات الله علیهم که روح برای ایشان آفریده شده در نزد خدا از روح گرامی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أئمه علیهم السلام می باشند، و این که، از آن جا که ستارگان دلالت بر رویدادها می کنند، مراد ستارگان واقعی باشد، بعید است</w:t>
      </w:r>
      <w:r>
        <w:rPr>
          <w:rFonts w:eastAsia="IRNazanin" w:cs="IRNazanin"/>
          <w:color w:val="111111"/>
          <w:sz w:val="28"/>
          <w:szCs w:val="28"/>
          <w:rtl w:val="true"/>
          <w:lang w:bidi="fa-IR"/>
        </w:rPr>
        <w:t>.</w:t>
      </w:r>
    </w:p>
    <w:p>
      <w:pPr>
        <w:pStyle w:val="Heading5"/>
        <w:numPr>
          <w:ilvl w:val="4"/>
          <w:numId w:val="1"/>
        </w:numPr>
        <w:rPr/>
      </w:pPr>
      <w:bookmarkStart w:id="718" w:name="__RefHeading___Toc1023154_3381743652"/>
      <w:bookmarkStart w:id="719" w:name="_Toc332"/>
      <w:bookmarkEnd w:id="718"/>
      <w:r>
        <w:rPr>
          <w:rtl w:val="true"/>
        </w:rPr>
        <w:t xml:space="preserve">روایت </w:t>
      </w:r>
      <w:r>
        <w:rPr/>
        <w:t>59</w:t>
      </w:r>
      <w:bookmarkEnd w:id="719"/>
    </w:p>
    <w:p>
      <w:pPr>
        <w:pStyle w:val="BookText"/>
        <w:rPr/>
      </w:pP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ابابصیر از امام صادق علیه السلام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هزار ماه ارجمندتر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ملک بنی امیه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روح به فرمان پروردگارشان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نزد پروردگارشان بر محمّد و آل محمّد در باره هر کار سلامی</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720" w:name="__RefHeading___Toc1023156_3381743652"/>
      <w:bookmarkStart w:id="721" w:name="_Toc333"/>
      <w:bookmarkEnd w:id="720"/>
      <w:r>
        <w:rPr>
          <w:rtl w:val="true"/>
        </w:rPr>
        <w:t xml:space="preserve">روایت </w:t>
      </w:r>
      <w:r>
        <w:rPr/>
        <w:t>60</w:t>
      </w:r>
      <w:bookmarkEnd w:id="72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اسحاق با اسناد خود از شخصی نقل می کند که از حضرت صادق علیه السّلام شنیدم </w:t>
      </w:r>
      <w:bookmarkStart w:id="722" w:name="pg13964_146250"/>
    </w:p>
    <w:p>
      <w:pPr>
        <w:pStyle w:val="BookText"/>
        <w:rPr/>
      </w:pPr>
      <w:bookmarkEnd w:id="722"/>
      <w:r>
        <w:rPr>
          <w:rFonts w:ascii="Amiri" w:hAnsi="Amiri" w:eastAsia="Amiri" w:cs="Amiri"/>
          <w:color w:val="111111"/>
          <w:sz w:val="28"/>
          <w:sz w:val="28"/>
          <w:szCs w:val="28"/>
          <w:rtl w:val="true"/>
          <w:lang w:bidi="ar-SA"/>
        </w:rPr>
        <w:t xml:space="preserve">عَبْدِ اللَّهِ عليه السلام قَالَ سَمِعْتُهُ يَقُولُ قَالَ لِي أَبِي مُحَمَّدُ بْنُ عَلِيٍّ قَرَأَ عَلِيُّ بْنُ أَبِي طَالِبٍ عليهما السلام إِنَّا أَنْزَلْناهُ فِي لَيْلَةِ الْقَدْرِ وَ عِنْدَهُ الْحَسَنُ وَ الْحُسَيْنُ عَلَيْهِمَا السَّلَامُ فَقَالَ لَهُ الْحُسَيْنُ عليه السلام يَا أَبَتَا كَأَنَّ بِهَا مِنْ فِيكَ حَلَاوَةً فَقَالَ لَهُ يَا ابْنَ رَسُولِ اللَّهِ وَ ابْنِي إِنِّي أَعْلَمُ فِيهَا مَا لَمْ تَعْلَمْ إِنَّهَا لَمَّا نَزَلَتْ بَعَثَ إِلَيَّ جَدُّكَ رَسُولُ اللَّهِ فَقَرَأَهَا عَلَيَّ ثُمَّ ضَرَبَ عَلَي كَتِفِيَ الْأَيْمَنِ وَ قَالَ يَا أَخِي وَ وَصِيِّي وَ وَالِيَ أُمَّتِي </w:t>
      </w:r>
      <w:r>
        <w:rPr>
          <w:rStyle w:val="FootnoteAnchor"/>
          <w:rtl w:val="true"/>
        </w:rPr>
        <w:footnoteReference w:id="548"/>
      </w:r>
      <w:r>
        <w:rPr>
          <w:rFonts w:ascii="Amiri" w:hAnsi="Amiri" w:eastAsia="Amiri" w:cs="Amiri"/>
          <w:color w:val="111111"/>
          <w:sz w:val="28"/>
          <w:sz w:val="28"/>
          <w:szCs w:val="28"/>
          <w:rtl w:val="true"/>
          <w:lang w:bidi="ar-SA"/>
        </w:rPr>
        <w:t xml:space="preserve">بَعْدِي وَ حَرْبَ أَعْدَائِي إِلَي يَوْمِ يُبْعَثُونَ هَذِهِ السُّورَةُ لَكَ مِنْ بَعْدِي وَ لِوُلْدِكَ مِنْ بَعْدِكَ إِنَّ جَبْرَئِيلَ أَخِي مِنَ الْمَلَائِكَةِ حَدَّثَ إِلَيَّ أَحْدَاثَ أُمَّتِي فِي سُنَّتِهَا وَ إِنَّهُ لَيُحَدِّثُ ذَلِكَ إِلَيْكَ كَأَحْدَاثِ النُّبُوَّةِ وَ لَهَا نُورٌ سَاطِعٌ فِي قَلْبِكَ وَ قُلُوبِ أَوْصِيَائِكَ إِلَي مَطْلَعِ فَجْرِ الْقَائِمِ عليه السلام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023158_3381743652"/>
      <w:bookmarkStart w:id="724" w:name="_Toc334"/>
      <w:bookmarkEnd w:id="723"/>
      <w:r>
        <w:rPr>
          <w:rtl w:val="true"/>
        </w:rPr>
        <w:t>«</w:t>
      </w:r>
      <w:r>
        <w:rPr/>
        <w:t>61</w:t>
      </w:r>
      <w:r>
        <w:rPr>
          <w:rtl w:val="true"/>
        </w:rPr>
        <w:t>»</w:t>
      </w:r>
      <w:bookmarkEnd w:id="724"/>
    </w:p>
    <w:p>
      <w:pPr>
        <w:pStyle w:val="BookText"/>
        <w:rPr/>
      </w:pPr>
      <w:r>
        <w:rPr>
          <w:rFonts w:ascii="Amiri" w:hAnsi="Amiri" w:eastAsia="Amiri" w:cs="Amiri"/>
          <w:color w:val="111111"/>
          <w:sz w:val="28"/>
          <w:sz w:val="28"/>
          <w:szCs w:val="28"/>
          <w:rtl w:val="true"/>
          <w:lang w:bidi="ar-SA"/>
        </w:rPr>
        <w:t xml:space="preserve">وَ رُوِيَ عَنْ أَبِي جَعْفَرٍ الثَّانِي قَالَ كَانَ </w:t>
      </w:r>
      <w:r>
        <w:rPr>
          <w:rStyle w:val="FootnoteAnchor"/>
          <w:rtl w:val="true"/>
        </w:rPr>
        <w:footnoteReference w:id="550"/>
      </w:r>
      <w:r>
        <w:rPr>
          <w:rFonts w:ascii="Amiri" w:hAnsi="Amiri" w:eastAsia="Amiri" w:cs="Amiri"/>
          <w:color w:val="111111"/>
          <w:sz w:val="28"/>
          <w:sz w:val="28"/>
          <w:szCs w:val="28"/>
          <w:rtl w:val="true"/>
          <w:lang w:bidi="ar-SA"/>
        </w:rPr>
        <w:t xml:space="preserve">عَلِيٌّ عليه السلام يَقُولُ مَا اجْتَمَعَ التَّيْمِيُّ وَ الْعَدَوِيُّ عِنْدَ رَسُولِ اللَّهِ صلي الله عليه و آله وَ هُوَ يَقْرَأُ إِنَّا أَنْزَلْناهُ فِي لَيْلَةِ الْقَدْرِ بِتَخَشُّعٍ وَ بُكَاءٍ إِلَّا وَ يَقُولَانِ مَا أَشَدَّ رِقَّتَكَ لِهَذِهِ السُّورَةِ فَيَقُولُ لَهُمَا رَسُولُ اللَّهِ صلي الله عليه و آله لِمَا رَأَتْ عَيْنِي وَ وَعَاهُ قَلْبِي وَ لِمَا يَلْقَي قَلْبُ هَذَا مِنْ بَعْدِي فَيَقُولَانِ وَ مَا الَّذِي رَأَيْتَ وَ مَا الَّذِي يَلْقَي فَيَكْتُبُ لَهُمَا فِي التُّرَابِ تَنَزَّلُ الْمَلائِكَةُ وَ الرُّوحُ فِيها بِإِذْنِ رَبِّهِمْ مِنْ كُلِّ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يَقُولُ لَهُمَا هَلْ بَقِيَ شَيْ‌ءٌ بَعْدَ قَوْلِهِ مِنْ كُلِّ أَمْرٍ فَيَقُولَانِ لَا فَيَقُولُ فَهَلْ تَعْلَمَانِ مَنِ الْمُنْزَلُ إِلَيْهِ ذَلِكَ الْأَمْرُ فَيَقُولَانِ أَنْتَ يَا رَسُولَ اللَّهِ فَيَقُولُ نَعَمْ فَيَقُولُ هَلْ تَكُونُ لَيْلَةُ الْقَدْرِ مِنْ بَعْدِي وَ هَلْ يَنْزِلُ ذَلِكَ الْأَمْرُ فِيهَا فَيَقُولَانِ نَعَمْ فَيَقُولُ فَإِلَي مَنْ فَيَقُولَانِ لَا نَدْرِي فَيَأْخُذُ رَسُولُ اللَّهِ صلي الله عليه و آله بِرَأْسِي وَ يَقُولُ إِنْ لَمْ تَدْرِيَا فَادْرِيَا هُوَ هَذَا مِنْ بَعْدِي قَالَ وَ إِنَّهُمَا كَانَا لَيَعْرِفَانِ تِلْكَ اللَّيْلَةَ بَعْدَ رَسُولِ اللَّهِ صلي الله عليه و آله مِنْ شِدَّةِ مَا يُدَاخِلُهُمَا مِنَ الرُّعْبِ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023160_3381743652"/>
      <w:bookmarkStart w:id="726" w:name="_Toc335"/>
      <w:bookmarkEnd w:id="725"/>
      <w:r>
        <w:rPr>
          <w:rtl w:val="true"/>
        </w:rPr>
        <w:t>«</w:t>
      </w:r>
      <w:r>
        <w:rPr/>
        <w:t>62</w:t>
      </w:r>
      <w:r>
        <w:rPr>
          <w:rtl w:val="true"/>
        </w:rPr>
        <w:t>»</w:t>
      </w:r>
      <w:bookmarkEnd w:id="726"/>
    </w:p>
    <w:p>
      <w:pPr>
        <w:pStyle w:val="BookText"/>
        <w:rPr/>
      </w:pPr>
      <w:r>
        <w:rPr>
          <w:rFonts w:ascii="Amiri" w:hAnsi="Amiri" w:eastAsia="Amiri" w:cs="Amiri"/>
          <w:color w:val="111111"/>
          <w:sz w:val="28"/>
          <w:sz w:val="28"/>
          <w:szCs w:val="28"/>
          <w:rtl w:val="true"/>
          <w:lang w:bidi="ar-SA"/>
        </w:rPr>
        <w:t>وَ رُوِيَ بِهَذَا الْإِسْنَادِ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خَاصِمُوا</w:t>
      </w:r>
    </w:p>
    <w:p>
      <w:pPr>
        <w:pStyle w:val="BookText"/>
        <w:rPr/>
      </w:pPr>
      <w:r>
        <w:rPr>
          <w:rFonts w:ascii="IRNazanin" w:hAnsi="IRNazanin" w:eastAsia="IRNazanin"/>
          <w:color w:val="111111"/>
          <w:sz w:val="28"/>
          <w:sz w:val="28"/>
          <w:szCs w:val="28"/>
          <w:rtl w:val="true"/>
          <w:lang w:bidi="fa-IR"/>
        </w:rPr>
        <w:t>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این آیه را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نزدشان حضرت امام حسن و امام حسین علیهما السلام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مثل این که از این آیه در دهان خود شیرینی مخصوصی احساس می‌کنید؟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و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آیه چیزی می‌دانم که تو نمی دانی؛ وقتی این آیه نازل شد، جدت رسول الله در پی من فرستاد و آن را بر من قرائت فرمودند، سپس دست بر شانه راستم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و وصی و فرمانروای امتم بعد از من و ای جنگجوی با دشمنان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پس از من برای تو است و بعد از تو برای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 برایم پیش آمدهای امت را نقل کرده، و برای تو هم، مانند زمان نبوت، آن ها را خواهد گفت و برای این سوره نوری درخشان در قلب تو و قلوب اوصیاء و جانشینانت تا طلوع فجر قائم علیه السلام خواهد بود</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727" w:name="__RefHeading___Toc1023162_3381743652"/>
      <w:bookmarkStart w:id="728" w:name="_Toc336"/>
      <w:bookmarkEnd w:id="727"/>
      <w:r>
        <w:rPr>
          <w:rtl w:val="true"/>
        </w:rPr>
        <w:t xml:space="preserve">روایت </w:t>
      </w:r>
      <w:r>
        <w:rPr/>
        <w:t>61</w:t>
      </w:r>
      <w:bookmarkEnd w:id="728"/>
    </w:p>
    <w:p>
      <w:pPr>
        <w:pStyle w:val="BookText"/>
        <w:rPr/>
      </w:pPr>
      <w:r>
        <w:rPr>
          <w:rFonts w:ascii="IRNazanin" w:hAnsi="IRNazanin" w:eastAsia="IRNazanin"/>
          <w:color w:val="111111"/>
          <w:sz w:val="28"/>
          <w:sz w:val="28"/>
          <w:szCs w:val="28"/>
          <w:rtl w:val="true"/>
          <w:lang w:bidi="fa-IR"/>
        </w:rPr>
        <w:t>حضرت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نشد که تیمی و عدوی در محضر رسول الله صلی الله علیه و آله باشند و ایشان نیز در حال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خشوع و گریه باشند، مگر این که آن دو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نسبت به این سوره رقت قلب دارید؟ و رسول الله صلی الله علیه و آله به آن دو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رقت به سبب چیزی است که با چشمم دیده ام و دلم آن را در بر گرفته است، همان چیزی که پس از من بر دل این شخص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دیده‌اید و او چه خواهد دید؟ آن گاه روی خاک برای آن‌ها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باقی می‌ماند؟ آن ها در جواب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امر به چه کسی نازل می‌شود؟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لیلة القدری بعد از من نیز هست؟ و آیا این امر پس از من نیز نازل می‌شود؟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که نازل می‌شود؟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بر سر من می گذاشتند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اینک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بعد از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این شب را پس از رحلت رسول الله صلی اللَّه علیه و آله و سلم، به جهت وحشت شدیدی که در جانشان انداخته بود، به خاطر داشتند</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729" w:name="__RefHeading___Toc1023164_3381743652"/>
      <w:bookmarkStart w:id="730" w:name="_Toc337"/>
      <w:bookmarkEnd w:id="729"/>
      <w:r>
        <w:rPr>
          <w:rtl w:val="true"/>
        </w:rPr>
        <w:t xml:space="preserve">روایت </w:t>
      </w:r>
      <w:r>
        <w:rPr/>
        <w:t>62</w:t>
      </w:r>
      <w:bookmarkEnd w:id="73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سند از اباجعفر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شیعه بر مخالفین خود </w:t>
      </w:r>
    </w:p>
    <w:p>
      <w:pPr>
        <w:pStyle w:val="BookText"/>
        <w:rPr/>
      </w:pPr>
      <w:r>
        <w:rPr>
          <w:rFonts w:ascii="Amiri" w:hAnsi="Amiri" w:eastAsia="Amiri" w:cs="Amiri"/>
          <w:color w:val="111111"/>
          <w:sz w:val="28"/>
          <w:sz w:val="28"/>
          <w:szCs w:val="28"/>
          <w:rtl w:val="true"/>
          <w:lang w:bidi="ar-SA"/>
        </w:rPr>
        <w:t xml:space="preserve">بِسُورَةِ إِنَّا أَنْزَلْنَاهُ </w:t>
      </w:r>
      <w:r>
        <w:rPr>
          <w:rStyle w:val="FootnoteAnchor"/>
          <w:rtl w:val="true"/>
        </w:rPr>
        <w:footnoteReference w:id="557"/>
      </w:r>
      <w:r>
        <w:rPr>
          <w:rFonts w:ascii="Amiri" w:hAnsi="Amiri" w:eastAsia="Amiri" w:cs="Amiri"/>
          <w:color w:val="111111"/>
          <w:sz w:val="28"/>
          <w:sz w:val="28"/>
          <w:szCs w:val="28"/>
          <w:rtl w:val="true"/>
          <w:lang w:bidi="ar-SA"/>
        </w:rPr>
        <w:t xml:space="preserve">فِي لَيْلَةِ الْقَدْرِ تَفْلُجُوا </w:t>
      </w:r>
      <w:r>
        <w:rPr>
          <w:rStyle w:val="FootnoteAnchor"/>
          <w:rtl w:val="true"/>
        </w:rPr>
        <w:footnoteReference w:id="558"/>
      </w:r>
      <w:r>
        <w:rPr>
          <w:rFonts w:ascii="Amiri" w:hAnsi="Amiri" w:eastAsia="Amiri" w:cs="Amiri"/>
          <w:color w:val="111111"/>
          <w:sz w:val="28"/>
          <w:sz w:val="28"/>
          <w:szCs w:val="28"/>
          <w:rtl w:val="true"/>
          <w:lang w:bidi="ar-SA"/>
        </w:rPr>
        <w:t xml:space="preserve">فَوَ اللَّهِ إِنَّهَا لَحُجَّةُ اللَّهِ تَبَارَكَ وَ تَعَالَي عَلَي الْخَلْقِ بَعْدَ رَسُولِ اللَّهِ صلي الله عليه و آله وَ إِنَّهَا لَسَيِّدَةُ دِينِكُمْ وَ إِنَّهَا لَغَايَةُ عِلْمِنَا يَا مَعْشَرَ الشِّيعَةِ خَاصِمُوا بِ حم وَ الْكِتابِ الْمُبِينِ </w:t>
      </w:r>
      <w:r>
        <w:rPr>
          <w:rStyle w:val="FootnoteAnchor"/>
          <w:rtl w:val="true"/>
        </w:rPr>
        <w:footnoteReference w:id="559"/>
      </w:r>
      <w:r>
        <w:rPr>
          <w:rFonts w:ascii="Amiri" w:hAnsi="Amiri" w:eastAsia="Amiri" w:cs="Amiri"/>
          <w:color w:val="111111"/>
          <w:sz w:val="28"/>
          <w:sz w:val="28"/>
          <w:szCs w:val="28"/>
          <w:rtl w:val="true"/>
          <w:lang w:bidi="ar-SA"/>
        </w:rPr>
        <w:t xml:space="preserve">فَإِنَّهَا لِوُلَاةِ الْأَمْرِ خَاصَّةً بَعْدَ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الشِّيعَةِ إِنَّ اللَّهَ تَبَارَكَ وَ تَعَالَي يَقُولُ وَ إِنْ مِنْ أُمَّةٍ إِلَّا خَلا فِيها نَذِيرٌ </w:t>
      </w:r>
      <w:r>
        <w:rPr>
          <w:rStyle w:val="FootnoteAnchor"/>
          <w:rtl w:val="true"/>
        </w:rPr>
        <w:footnoteReference w:id="560"/>
      </w:r>
      <w:r>
        <w:rPr>
          <w:rFonts w:ascii="Amiri" w:hAnsi="Amiri" w:eastAsia="Amiri" w:cs="Amiri"/>
          <w:color w:val="111111"/>
          <w:sz w:val="28"/>
          <w:sz w:val="28"/>
          <w:szCs w:val="28"/>
          <w:rtl w:val="true"/>
          <w:lang w:bidi="ar-SA"/>
        </w:rPr>
        <w:t xml:space="preserve">فَقِيلَ يَا أَبَا جَعْفَرٍ نَذِيرُ هَذِهِ الْأُمَّةِ مُحَمَّدٌ صلي الله عليه و آله قَالَ صَدَقْتَ فَهَلْ كَانَ نَذِيرٌ وَ هُوَ حَيٌّ مِنَ الْبَعْثَةِ فِي أَقْطَارِ الْأَرْضِ فَقَالَ السَّائِلُ لَا </w:t>
      </w:r>
      <w:r>
        <w:rPr>
          <w:rStyle w:val="FootnoteAnchor"/>
          <w:rtl w:val="true"/>
        </w:rPr>
        <w:footnoteReference w:id="561"/>
      </w:r>
      <w:r>
        <w:rPr>
          <w:rFonts w:ascii="Amiri" w:hAnsi="Amiri" w:eastAsia="Amiri" w:cs="Amiri"/>
          <w:color w:val="111111"/>
          <w:sz w:val="28"/>
          <w:sz w:val="28"/>
          <w:szCs w:val="28"/>
          <w:rtl w:val="true"/>
          <w:lang w:bidi="ar-SA"/>
        </w:rPr>
        <w:t xml:space="preserve">فَقَالَ أَبُو جَعْفَرٍ عليه السلام أَ رَأَيْتَ أَنَّ بَعِيثَهُ لَيْسَ نَذِيرَهُ كَمَا أَنَّ رَسُولَ اللَّهِ صلي الله عليه و آله فِي بِعْثَتِهِ مِنَ اللَّهِ تَعَالَي نَذِيرٌ فَقَالَ بَلَي قَالَ فَكَذَلِكَ لَمْ يَمُتْ مُحَمَّدٌ صلي الله عليه و آله إِلَّا وَ لَهُ بَعِيثٌ نَذِيرٌ فَإِنْ قُلْتَ لَا فَقَدْ ضَيَّعَ رَسُولُ اللَّهِ صلي الله عليه و آله مَنْ فِي أَصْلَابِ الرِّجَالِ مِنْ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السَّائِلُ أَ وَ لَمْ يَكْفِهِمُ الْقُرْآنُ قَالَ بَلَي إِنْ وَجَدُوا لَهُ مُفَسِّراً قَالَ أَ وَ مَا فَسَّرَهُ رَسُولُ اللَّهِ صلي الله عليه و آله قَالَ بَلَي وَ لَكِنْ فَسَّرَهُ لِرَجُلٍ وَاحِدٍ وَ فَسَّرَ لِلْأُمَّةِ شَأْنَ ذَلِكَ الرَّجُلِ وَ هُوَ عَلِيُّ بْنُ أَبِي طَالِبٍ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يَا أَبَا جَعْفَرٍ كَأَنَّ هَذَا الْأَمْرَ خَاصٌّ لَا يَحْتَمِلُهُ الْعَامَّةُ قَالَ نَعَمْ أَبَي اللَّهُ أَنْ يُعْبَدَ إِلَّا سِرّاً حَتَّي يَأْتِيَ إِبَّانُ أَجَلِهِ </w:t>
      </w:r>
      <w:r>
        <w:rPr>
          <w:rStyle w:val="FootnoteAnchor"/>
          <w:rtl w:val="true"/>
        </w:rPr>
        <w:footnoteReference w:id="562"/>
      </w:r>
      <w:r>
        <w:rPr>
          <w:rFonts w:ascii="Amiri" w:hAnsi="Amiri" w:eastAsia="Amiri" w:cs="Amiri"/>
          <w:color w:val="111111"/>
          <w:sz w:val="28"/>
          <w:sz w:val="28"/>
          <w:szCs w:val="28"/>
          <w:rtl w:val="true"/>
          <w:lang w:bidi="ar-SA"/>
        </w:rPr>
        <w:t>الَّذِي يُظْهِرُ فِيهِ دِينَهُ كَمَا أَنَّهُ كَانَ رَسُولُ اللَّهِ صلي الله عليه و آله مَعَ خَدِيجَةَ عليها السلام مُسْتَتِراً حَتَّي أُمِرَ بِالْإِعْلَانِ قَالَ السَّائِلُ أَ يَنْبَغِي</w:t>
      </w:r>
    </w:p>
    <w:p>
      <w:pPr>
        <w:pStyle w:val="BookText"/>
        <w:rPr/>
      </w:pPr>
      <w:r>
        <w:rPr>
          <w:rFonts w:ascii="Amiri" w:hAnsi="Amiri" w:eastAsia="Amiri" w:cs="Amiri"/>
          <w:color w:val="111111"/>
          <w:sz w:val="28"/>
          <w:sz w:val="28"/>
          <w:szCs w:val="28"/>
          <w:rtl w:val="true"/>
          <w:lang w:bidi="ar-SA"/>
        </w:rPr>
        <w:t xml:space="preserve">با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کنید که سرفراز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حجت خدای متعال بر مردم، پس از رسول الله صلی اللَّه علیه و آله و سلم است، و آن سوره از امتیازات دین شماست و نیز نهایت دانش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خود استدلال کنید، زیرا این آیات اختصاص به والیان امر پس از رسول الله صلی اللَّه علیه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أُمَّةٍ إِلَّا خَلا فِیها نَذِیر</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این امت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آیا در همان زمان که پیامبر زنده و از مبعوث شدگان بود، روی زمین نذیر دیگری وجود داشت؟ 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فرستاده خدا همان نذیر او نیست؟ همان طور که رسول الله صلی اللَّه علیه و آله هم فرستاده از جانب خداوند و هم نذیر بود؟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نیز باید قبل از این که از دنیا برود، نذیر و جانشینی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نه، پس رسول الله صلی اللَّه علیه و آله، آن هایی را که در صلب و نهاد امتش بوده اند،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برای آن ها کافی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اگر مفسری برایش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الله صلی اللَّه علیه و آله برای آن ها تفسیر نکرده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ولی فقط برای یک نفر، و برای امت خصوصیات او را مشخص نموده است و او علی بن ابی طالب علیه السّلام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مطلب خاصی است که عموم مردم تاب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 خواهد تا وقتی که زمان اظهار دین فرا برسد، در نهان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الله صلی اللَّه علیه و آله با خدیجه پنهان پرستش می‌کردند، تا وقتی که دستور رسید که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w:t>
      </w:r>
      <w:bookmarkStart w:id="731" w:name="pg13964_146252"/>
    </w:p>
    <w:p>
      <w:pPr>
        <w:pStyle w:val="BookText"/>
        <w:rPr/>
      </w:pPr>
      <w:bookmarkEnd w:id="731"/>
      <w:r>
        <w:rPr>
          <w:rFonts w:ascii="Amiri" w:hAnsi="Amiri" w:eastAsia="Amiri" w:cs="Amiri"/>
          <w:color w:val="111111"/>
          <w:sz w:val="28"/>
          <w:sz w:val="28"/>
          <w:szCs w:val="28"/>
          <w:rtl w:val="true"/>
          <w:lang w:bidi="ar-SA"/>
        </w:rPr>
        <w:t>لِصَاحِبِ هَذَا الدِّينِ أَنْ يَكْتُمَ قَالَ أَ وَ مَا كَتَمَ عَلِيُّ بْنُ أَبِي طَالِبٍ عليهما السلام يَوْمَ أَسْلَمَ مَعَ رَسُولِ اللَّهِ صلي الله عليه و آله حَتَّي أَظْهَرَ أَمْرَهُ قَالَ بَلَي قَالَ فَكَذَلِكَ أَمْرُنَا حَتَّي يَبْلُغَ الْكِتَابُ أَجَلَهُ</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023166_3381743652"/>
      <w:bookmarkStart w:id="733" w:name="_Toc338"/>
      <w:bookmarkEnd w:id="732"/>
      <w:r>
        <w:rPr>
          <w:rtl w:val="true"/>
        </w:rPr>
        <w:t>«</w:t>
      </w:r>
      <w:r>
        <w:rPr/>
        <w:t>63</w:t>
      </w:r>
      <w:r>
        <w:rPr>
          <w:rtl w:val="true"/>
        </w:rPr>
        <w:t>»</w:t>
      </w:r>
      <w:bookmarkEnd w:id="733"/>
    </w:p>
    <w:p>
      <w:pPr>
        <w:pStyle w:val="BookText"/>
        <w:rPr/>
      </w:pPr>
      <w:r>
        <w:rPr>
          <w:rFonts w:ascii="Amiri" w:hAnsi="Amiri" w:eastAsia="Amiri" w:cs="Amiri"/>
          <w:color w:val="111111"/>
          <w:sz w:val="28"/>
          <w:sz w:val="28"/>
          <w:szCs w:val="28"/>
          <w:rtl w:val="true"/>
          <w:lang w:bidi="ar-SA"/>
        </w:rPr>
        <w:t>وَ رُوِيَ أَيْضاً بِهَذَا الْإِسْنَادِ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تَعَالَي لَيْلَةَ الْقَدْرِ أَوَّلَ مَا خَلَقَ الدُّنْيَا وَ لَقَدْ خَلَقَ فِيهَا أَوَّلَ نَبِيٍّ يَكُونُ وَ أَوَّلَ وَصِيٍّ يَكُونُ وَ لَقَدْ قَضَي أَنْ يَكُونَ فِي كُلِّ سَنَةٍ لَيْلَةٌ يَهْبِطُ فِيهَا بِتَفْسِيرِ الْأُمُورِ إِلَي مِثْلِهَا مِنَ السَّنَةِ الْمُقْبِلَةِ فَمَنْ جَحَدَ ذَلِكَ فَقَدْ رَدَّ عَلَي اللَّهِ تَعَالَي عِلْمَهُ لِأَنَّهُ لَا يَقُومُ الْأَنْبِيَاءُ وَ الرُّسُلُ وَ الْمُحَدَّثُونَ إِلَّا أَنْ يَكُونَ عَلَيْهِمْ حُجَّةٌ بِمَا يَأْتِيهِمْ فِي تِلْكَ اللَّيْلَةِ مَعَ الْحُجَّةِ الَّتِي يَأْتِيهِمْ مَعَ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وَ الْمُحَدَّثُونَ أَيْضاً يَأْتِيهِمْ جَبْرَئِيلُ أَوْ غَيْرُهُ مِنَ الْمَلَائِكَةِ قَالَ أَمَّا الْأَنْبِيَاءُ وَ الرُّسُلُ فَلَا شَكَّ فِي ذَلِكَ وَ لَا بُدَّ لِمَنْ سِوَاهُمْ مِنْ أَوَّلِ يَوْمٍ خُلِقَتْ فِيهِ الْأَرْضُ إِلَي آخِرِ فَنَاءِ الدُّنْيَا مِنْ أَنْ يَكُونَ عَلَي أَهْلِ الْأَرْضِ حُجَّةٌ يَنْزِلُ ذَلِكَ الْأَمْرُ فِي تِلْكَ اللَّيْلَةِ إِلَي مَنْ أَحَبَّ مِنْ عِبَادِهِ وَ هُوَ الْحُجَّةُ وَ ايْمُ اللَّهِ لَقَدْ نَزَلَ الْمَلَائِكَةُ وَ الرُّوحُ بِالْأَمْرِ فِي لَيْلَةِ الْقَدْرِ عَلَي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مَا مَاتَ آدَمُ إِلَّا وَ لَهُ وَصِيٌّ </w:t>
      </w:r>
      <w:r>
        <w:rPr>
          <w:rStyle w:val="FootnoteAnchor"/>
          <w:rtl w:val="true"/>
        </w:rPr>
        <w:footnoteReference w:id="566"/>
      </w:r>
      <w:r>
        <w:rPr>
          <w:rFonts w:ascii="Amiri" w:hAnsi="Amiri" w:eastAsia="Amiri" w:cs="Amiri"/>
          <w:color w:val="111111"/>
          <w:sz w:val="28"/>
          <w:sz w:val="28"/>
          <w:szCs w:val="28"/>
          <w:rtl w:val="true"/>
          <w:lang w:bidi="ar-SA"/>
        </w:rPr>
        <w:t xml:space="preserve">وَ كُلُّ مَنْ بَعْدَ آدَمَ مِنَ الْأَنْبِيَاءِ قَدْ أَتَاهُ الْأَمْرُ فِيهَا وَ وَصَفَهُ لِوَصِيِّهِ </w:t>
      </w:r>
      <w:r>
        <w:rPr>
          <w:rStyle w:val="FootnoteAnchor"/>
          <w:rtl w:val="true"/>
        </w:rPr>
        <w:footnoteReference w:id="567"/>
      </w:r>
      <w:r>
        <w:rPr>
          <w:rFonts w:ascii="Amiri" w:hAnsi="Amiri" w:eastAsia="Amiri" w:cs="Amiri"/>
          <w:color w:val="111111"/>
          <w:sz w:val="28"/>
          <w:sz w:val="28"/>
          <w:szCs w:val="28"/>
          <w:rtl w:val="true"/>
          <w:lang w:bidi="ar-SA"/>
        </w:rPr>
        <w:t xml:space="preserve">مِنْ بَعْدِهِ وَ ايْمُ اللَّهُ إِنَّهُ كَانَ لَيُؤْمَرُ النَّبِيُّ فِيمَا يَأْتِيهِ مِنَ الْأَمْرِ فِي تِلْكَ اللَّيْلَةِ مِنْ آدَمَ إِلَي مُحَمَّدٍ صلي الله عليه و آله أَنْ أَوْصِ إِلَي فُلَانٍ وَ لَقَدْ قَالَ اللَّهُ تَعَالَي فِي كِتَابِهِ لِوُلَاةِ الْأَمْرِ مِنْ بَعْدِ مُحَمَّدٍ صلي الله عليه و آله خَاصَّةً وَعَدَ اللَّهُ الَّذِينَ آمَنُوا مِنْكُمْ وَ عَمِلُوا الصَّالِحاتِ لَيَسْتَخْلِفَنَّهُمْ فِي الْأَرْضِ كَمَا اسْتَخْلَفَ الَّذِينَ مِنْ قَبْلِهِمْ إِلَي قَوْلِهِ هُمُ الْفاسِقُونَ </w:t>
      </w:r>
      <w:r>
        <w:rPr>
          <w:rStyle w:val="FootnoteAnchor"/>
          <w:rtl w:val="true"/>
        </w:rPr>
        <w:footnoteReference w:id="568"/>
      </w:r>
      <w:r>
        <w:rPr>
          <w:rFonts w:ascii="Amiri" w:hAnsi="Amiri" w:eastAsia="Amiri" w:cs="Amiri"/>
          <w:color w:val="111111"/>
          <w:sz w:val="28"/>
          <w:sz w:val="28"/>
          <w:szCs w:val="28"/>
          <w:rtl w:val="true"/>
          <w:lang w:bidi="ar-SA"/>
        </w:rPr>
        <w:t>يَقُولُ أَسْتَخْلِفُكُمْ لِعِلْمِي وَ دِينِي وَ عِبَادَتِي بَعْدَ نَبِيِّكُمْ كَمَا اسْتَخْلَفْتُ وُصَاةَ آدَمَ مِنْ بَعْدِهِ حَتَّي يَبْعَثَ النَّبِيَّ الَّذِي يَلِيهِ يَعْبُدُونَنِي لا يُشْرِكُونَ بِي شَيْئاً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صاحب این دین پنهان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ابی طالب علیه السلام روزی را که پیش رسول الله صلی اللَّه علیه و آله اسلام آورد، تا زمان علنی نمودن دین پنهان نکرد؟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وضع ما تا موقعی که وقتش برسد</w:t>
      </w:r>
      <w:r>
        <w:rPr>
          <w:rFonts w:eastAsia="IRNazanin" w:cs="IRNazanin"/>
          <w:color w:val="111111"/>
          <w:sz w:val="28"/>
          <w:szCs w:val="28"/>
          <w:rtl w:val="true"/>
          <w:lang w:bidi="fa-IR"/>
        </w:rPr>
        <w:t>.</w:t>
      </w:r>
    </w:p>
    <w:p>
      <w:pPr>
        <w:pStyle w:val="Heading5"/>
        <w:numPr>
          <w:ilvl w:val="4"/>
          <w:numId w:val="1"/>
        </w:numPr>
        <w:rPr/>
      </w:pPr>
      <w:bookmarkStart w:id="734" w:name="__RefHeading___Toc1023168_3381743652"/>
      <w:bookmarkStart w:id="735" w:name="_Toc339"/>
      <w:bookmarkEnd w:id="734"/>
      <w:r>
        <w:rPr>
          <w:rtl w:val="true"/>
        </w:rPr>
        <w:t xml:space="preserve">روایت </w:t>
      </w:r>
      <w:r>
        <w:rPr/>
        <w:t>63</w:t>
      </w:r>
      <w:bookmarkEnd w:id="735"/>
    </w:p>
    <w:p>
      <w:pPr>
        <w:pStyle w:val="BookText"/>
        <w:rPr/>
      </w:pPr>
      <w:r>
        <w:rPr>
          <w:rFonts w:ascii="IRNazanin" w:hAnsi="IRNazanin" w:eastAsia="IRNazanin"/>
          <w:color w:val="111111"/>
          <w:sz w:val="28"/>
          <w:sz w:val="28"/>
          <w:szCs w:val="28"/>
          <w:rtl w:val="true"/>
          <w:lang w:bidi="fa-IR"/>
        </w:rPr>
        <w:t>با همین اسناد از آن حضرت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لیلة القدر را در اول آفرینش دنیا آفرید و در آن شب اولین پیامبر و اولین وصی را نیز آفرید، و مقرر نمود که در هر سال یک شب باشد که تفسیر تمام جریان ها را تا سال آینده در آن شب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این مطلب باشد، ردّ علم خدا را نموده است؛ زیرا پیامبران و رسل و پیشوایان کاری نمی کنند، مگر به وسیله آن چه که در این شب بر آن ها وارد می‌شود و حجتی که جبرئیل برای آن ها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ائمه هم جبرئیل یا ملائکه دیگری نازل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انبیا و رسل که شکّی نیست، و برای دیگران نیز، از اول آفرینش زمین تا آخر زوال دنیا، باید حجتی، از هر یک از بندگان خدا که خود بخواهد، بر روی زمین وجود داشته باشد که آن امر در آن شب بر او نازل شود که او همان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ملائکه و روح در شب قدر بر آدم علیه السلام نازل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آدم از دنیا نرفت مگر اینکه وصیی برای خود داشت، و همه پیامبران پس از آدم، در شب قدر برایش مأموریت می آمد و آن را برای وصی بعد از خود توصیف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جمله چیزهایی که پیامبران از آدم گرفته تا محمد صلی اللَّه علیه و آله، در این شب به آن مأمور می‌شدند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وصیّ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کتابش، درباره والیان امر بعد محمد صلی اللَّه علیه و 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پس از پیامبرتان جانشین خود در علم و دین و عبادت قرار دادم، چنان چه جانشینان آدم بعد از او همین مرتبه را داشتند تا وقتی که پیامبر بعد مبعوث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w:t>
      </w:r>
      <w:r>
        <w:rPr>
          <w:rStyle w:val="FootnoteAnchor"/>
          <w:rtl w:val="true"/>
        </w:rPr>
        <w:footnoteReference w:id="5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bookmarkStart w:id="736" w:name="pg13964_146253"/>
    </w:p>
    <w:p>
      <w:pPr>
        <w:pStyle w:val="BookText"/>
        <w:rPr/>
      </w:pPr>
      <w:bookmarkEnd w:id="736"/>
      <w:r>
        <w:rPr>
          <w:rFonts w:ascii="Amiri" w:hAnsi="Amiri" w:eastAsia="Amiri" w:cs="Amiri"/>
          <w:color w:val="111111"/>
          <w:sz w:val="28"/>
          <w:sz w:val="28"/>
          <w:szCs w:val="28"/>
          <w:rtl w:val="true"/>
          <w:lang w:bidi="ar-SA"/>
        </w:rPr>
        <w:t xml:space="preserve">يَعْبُدُونَنِي بِإِيمَانٍ أَنْ لَا نَبِيَّ بَعْدَ مُحَمَّدٍ صلي الله عليه و آله فَمَنْ قَالَ غَيْرَ ذَلِكَ فَأُولئِكَ هُمُ الْفاسِقُونَ فَقَدْ مَكَّنَ وُلَاةَ الْأَمْرِ بَعْدَ مُحَمَّدٍ بِالْعِلْمِ وَ نَحْنُ هُمْ فَاسْأَلُونَا فَإِنْ صَدَقْنَاكُمْ فَأَقِرُّوا وَ مَا أَنْتُمْ بِفَاعِلِينَ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عِلْمُنَا فَظَاهِرٌ وَ أَمَّا إِبَّانُ أَجَلِنَا الَّذِي يَظْهَرُ فِيهِ الدِّينُ مِنَّا حَتَّي لَا يَكُونَ بَيْنَ النَّاسِ اخْتِلَافٌ فَإِنَّ لَهُ أَجَلًا مِنْ مَمَرِّ اللَّيَالِي وَ الْأَيَّامِ إِذَا أَتَي ظَهَرَ الدِّينُ وَ كَانَ الْأَمْرُ وَاحِداً وَ ايْمُ اللَّهِ لَقَدْ قُضِيَ الْأَمْرُ أَنْ لَا يَكُونَ بَيْنَ الْمُؤْمِنِينَ اخْتِلَافٌ وَ لِذَلِكَ جَعَلَهُمُ اللَّهُ شُهَدَاءَ عَلَي النَّاسِ لِيَشْهَدَ مُحَمَّدٌ صلي الله عليه و آله عَلَيْنَا وَ لِنَشْهَدَ نَحْنُ عَلَي شِيعَتِنَا وَ لِتَشْهَدَ شِيعَتُنَا عَلَي النَّاسِ أَبَي اللَّهُ أَنْ يَكُونَ فِي حُكْمِهِ اخْتِلَافٌ أَوْ بَيْنَ أَهْلِ عِلْمِهِ 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فَفَضْلُ إِيمَانِ الْمُؤْمِنِ بِحَمْلِهِ إِنَّا أَنْزَلْنَاهُ وَ بِتَفْسِيرِهَا عَلَي مَنْ لَيْسَ مِثْلَهُ فِي الْإِيمَانِ بِهَا كَفَضْلِ الْإِنْسَانِ عَلَي الْبَهَائِمِ وَ إِنَّ اللَّهَ تَعَالَي لَيَدْفَعُ بِالْمُؤْمِنِينَ بِهَا عَنِ الْجَاحِدِينَ لَهَا فِي الدُّنْيَا لِكَمَالِ عَذَابِ الْآخِرَةِ لِمَنْ عَلِمَ أَنَّهُ لَا يَتُوبُ مِنْهُمْ مَا يَدْفَعُ بِالْمُجَاهِدِينَ عَنِ الْقَاعِدِينَ وَ لَا أَعْلَمُ فِي هَذَا الزَّمَانِ جِهَاداً إِلَّا الْحَجَّ وَ الْعُمْرَةَ وَ الْجِوَارَ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023170_3381743652"/>
      <w:bookmarkStart w:id="738" w:name="_Toc340"/>
      <w:bookmarkEnd w:id="737"/>
      <w:r>
        <w:rPr>
          <w:rtl w:val="true"/>
        </w:rPr>
        <w:t>«</w:t>
      </w:r>
      <w:r>
        <w:rPr/>
        <w:t>64</w:t>
      </w:r>
      <w:r>
        <w:rPr>
          <w:rtl w:val="true"/>
        </w:rPr>
        <w:t>»</w:t>
      </w:r>
      <w:bookmarkEnd w:id="738"/>
    </w:p>
    <w:p>
      <w:pPr>
        <w:pStyle w:val="BookText"/>
        <w:rPr/>
      </w:pPr>
      <w:r>
        <w:rPr>
          <w:rFonts w:ascii="Amiri" w:hAnsi="Amiri" w:eastAsia="Amiri" w:cs="Amiri"/>
          <w:color w:val="111111"/>
          <w:sz w:val="28"/>
          <w:sz w:val="28"/>
          <w:szCs w:val="28"/>
          <w:rtl w:val="true"/>
          <w:lang w:bidi="ar-SA"/>
        </w:rPr>
        <w:t xml:space="preserve">كا، الكافي مُحَمَّدُ بْنُ أَبِي عَبْدِ اللَّهِ وَ مُحَمَّدُ بْنُ الْحَسَنِ عَنْ سَهْلِ بْنِ زِيَادٍ وَ مُحَمَّدُ بْنُ يَحْيَي عَنْ أَحْمَدَ بْنِ مُحَمَّدٍ جَمِيعاً عَنِ الْحَسَنِ بْنِ الْعَبَّاسِ بْنِ الْجَرِيشِ </w:t>
      </w:r>
      <w:r>
        <w:rPr>
          <w:rStyle w:val="FootnoteAnchor"/>
          <w:rtl w:val="true"/>
        </w:rPr>
        <w:footnoteReference w:id="572"/>
      </w:r>
      <w:r>
        <w:rPr>
          <w:rFonts w:ascii="Amiri" w:hAnsi="Amiri" w:eastAsia="Amiri" w:cs="Amiri"/>
          <w:color w:val="111111"/>
          <w:sz w:val="28"/>
          <w:sz w:val="28"/>
          <w:szCs w:val="28"/>
          <w:rtl w:val="true"/>
          <w:lang w:bidi="ar-SA"/>
        </w:rPr>
        <w:t xml:space="preserve">عَنْ أَبِي جَعْفَرٍ الثَّانِي عليه السلام قَالَ قَالَ أَبُو عَبْدِ اللَّهِ عليه السلام بَيْنَا أَبِي عليه السلام يَطُوفُ بِالْكَعْبَةِ إِذَا رَجُلٌ مُعْتَجِرٌ قَدْ قُيِّضَ لَهُ فَقَطَعَ عَلَيْهِ أُسْبُوعَهُ حَتَّي أَدْخَلَهُ إِلَي دَارٍ جَنْبَ الصَّفَا فَأَرْسَلَ إِلَيَّ فَكُنَّا ثَلَاثَةً فَقَالَ مَرْحَباً يَا ابْنَ رَسُولِ اللَّهِ ثُمَّ وَضَعَ يَدَهُ عَلَي رَأْسِي وَ قَالَ بَارَكَ اللَّهُ فِيكَ يَا أَمِينَ اللَّهِ بَعْدَ آبَائِهِ يَا بَا جَعْفَرٍ إِنْ شِئْتَ فَأَخْبِرْنِي وَ إِنْ شِئْتَ فَأَخْبَرْتُكَ وَ إِنْ شِئْتَ سَلْنِي وَ إِنْ شِئْتَ سَأَلْتُكَ وَ إِنْ شِئْتَ فَاصْدُقْنِي وَ إِنْ شِئْتَ صَدَقْتُكَ قَالَ كُلَّ ذَلِكَ أَشَاءُ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فَإِيَّاكَ أَنْ يَنْطِقَ لِسَانُكَ عِنْدَ مَسْأَلَتِي بِأَمْرٍ تُضْمِرُ لِي غَيْرَهُ قَالَ إِنَّمَا يَفْعَلُ ذَلِكَ مَنْ فِي قَلْبِهِ عِلْمَانِ يُخَالِفُ أَحَدُهُمَا صَاحِبَهُ وَ إِنَّ اللَّهَ عَزَّ وَ جَلَّ أَبَي أَنْ يَكُونَ لَهُ</w:t>
      </w:r>
    </w:p>
    <w:p>
      <w:pPr>
        <w:pStyle w:val="BookText"/>
        <w:rPr/>
      </w:pPr>
      <w:r>
        <w:rPr>
          <w:rFonts w:ascii="IRNazanin" w:hAnsi="IRNazanin" w:eastAsia="IRNazanin"/>
          <w:color w:val="111111"/>
          <w:sz w:val="28"/>
          <w:sz w:val="28"/>
          <w:szCs w:val="28"/>
          <w:rtl w:val="true"/>
          <w:lang w:bidi="fa-IR"/>
        </w:rPr>
        <w:t>یعنی مرا به این ایمان که بعد از محمّد صلی اللَّه علیه و آله و سلم پیامبری نیست، بپرستند و هر کس جز این بگوید از فاسقین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اختیار والیان امر بعد از محمّد، علم قرار داده و ما آن والیان امر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بپرسید؛ اگر درست گفتیم، تصدیق کنید و اگر نه، تصدیق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 و علم ما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زمان ما که در آن دین، از طرف ما، طوری که اختلافی بین مردم نباشد، آشکار گردد، یک زمان معینی در گذر شب ها و روزها دارد، که وقتی فرا برسد، دین آشکار خواهد شد و آن هنگام فقط یک 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چنین قرار داده که روزی برسد که بین مؤمنان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مؤمنان را گواه بر مردم قرار داده است، تا محمّد صلی اللَّه علیه و آله و سلم گواه بر ما باشد و ما گواه بر شیعیان و شیعیان ما گواه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حکم خود را تغییر نمی دهد و بین اهل علمش تناقضی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ایمان مؤمنی که حامل إنا انزلناه و تفسیر آن است بر کسی که در ایمان مانند او نیست، مانند فضیلت انسان است بر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به سبب مجاهدین بلا را از قاعدین و کناره گیران از جنگ دفع می کند، به سبب کسانی که ایمان به این سوره دارند بلا را از کسانی که منکر آن هستند دفع می کند چه این که عذاب آخرت برای آن هایی که می داند توبه نمی کنند، کافی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جهادی جز حج و عمره و حسن جوار نیست</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739" w:name="__RefHeading___Toc1023172_3381743652"/>
      <w:bookmarkStart w:id="740" w:name="_Toc341"/>
      <w:bookmarkEnd w:id="739"/>
      <w:r>
        <w:rPr>
          <w:rtl w:val="true"/>
        </w:rPr>
        <w:t xml:space="preserve">روایت </w:t>
      </w:r>
      <w:r>
        <w:rPr/>
        <w:t>64</w:t>
      </w:r>
      <w:bookmarkEnd w:id="7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جریش از ابو جعفر حضرت جواد علیه السّلام روایت کرده که ایشان از قول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خانه کعبه بود که مردی، که مقداری از عمامه خود را به صورت بسته بود، راه بر او گرفت و نگذاشت هفت مرتبه طواف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به خانه‌ای نزدیک صفا برد و به من هم پیغام داد تا که با هم، سه نفر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دستش را روی سر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تو را افزون نماید ای امانت دار خدا پس از پدرانت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می خواهید، شما به من بگویید و اگر بخواهید، من به شما می گویم، اگر می خواهید، شما از من بپرسید و اگر بخواهید، من از شما سؤال می کنم، اگر خواستید، شما مرا تصدیق کنید و اگر خواستید، من شما را تصدیق کنم،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ها را می خواهم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جواب من سخنی نگویید که غیر از آن را در دل خود پنهان نموده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را کسی می کند که در دلش، دو علم با هم متفاوت داشته باشد و خداوند عزّ و جلّ امتناع دارد از این که </w:t>
      </w:r>
    </w:p>
    <w:p>
      <w:pPr>
        <w:pStyle w:val="BookText"/>
        <w:rPr/>
      </w:pPr>
      <w:r>
        <w:rPr>
          <w:rFonts w:ascii="Amiri" w:hAnsi="Amiri" w:eastAsia="Amiri" w:cs="Amiri"/>
          <w:color w:val="111111"/>
          <w:sz w:val="28"/>
          <w:sz w:val="28"/>
          <w:szCs w:val="28"/>
          <w:rtl w:val="true"/>
          <w:lang w:bidi="ar-SA"/>
        </w:rPr>
        <w:t xml:space="preserve">عِلْمٌ فِيهِ اخْتِلَافٌ قَالَ هَذِهِ مَسْأَلَتِي وَ قَدْ فَسَّرْتَ طَرَفاً مِنْهَا أَخْبِرْنِي عَنْ هَذَا الْعِلْمِ الَّذِي لَيْسَ فِيهِ اخْتِلَافٌ مَنْ يَعْلَمُهُ قَالَ أَمَّا جُمْلَةُ الْعِلْمِ فَعِنْدَ اللَّهِ جَلَّ ذِكْرُهُ وَ أَمَّا مَا لَا بُدَّ لِلْعِبَادِ مِنْهُ فَعِنْدَ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فَفَتَحَ الرَّجُلُ عُجْرَتَهُ </w:t>
      </w:r>
      <w:r>
        <w:rPr>
          <w:rStyle w:val="FootnoteAnchor"/>
          <w:rtl w:val="true"/>
        </w:rPr>
        <w:footnoteReference w:id="574"/>
      </w:r>
      <w:r>
        <w:rPr>
          <w:rFonts w:ascii="Amiri" w:hAnsi="Amiri" w:eastAsia="Amiri" w:cs="Amiri"/>
          <w:color w:val="111111"/>
          <w:sz w:val="28"/>
          <w:sz w:val="28"/>
          <w:szCs w:val="28"/>
          <w:rtl w:val="true"/>
          <w:lang w:bidi="ar-SA"/>
        </w:rPr>
        <w:t xml:space="preserve">وَ اسْتَوَي جَالِساً وَ تَهَلَّلَ وَجْهُهُ وَ قَالَ هَذِهِ أَرَدْتُ وَ لَهَا أَتَيْتُ وَ زَعَمْتُ أَنَّ عِلْمَ مَا لَا اخْتِلَافَ فِيهِ مِنَ الْعِلْمِ عِنْدَ الْأَوْصِيَاءِ فَكَيْفَ يَعْلَمُونَهُ قَالَ كَمَا كَانَ رَسُولُ اللَّهِ صلي الله عليه و آله يَعْلَمُهُ إِلَّا أَنَّهُمْ لَا يَرَوْنَ مَا كَانَ رَسُولُ اللَّهِ صلي الله عليه و آله يَرَي لِأَنَّهُ كَانَ نَبِيّاً وَ هُمْ مُحَدَّثُونَ وَ أَنَّهُ كَانَ يَفِدُ إِلَي اللَّهِ جَلَّ جَلَالُهُ فَيَسْمَعُ الْوَحْيَ وَ هُمْ لَا يَسْمَعُونَ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صَدَقْتَ يَا ابْنَ رَسُولِ اللَّهِ سَآتِيكَ بِمَسْأَلَةٍ صَعْبَةٍ أَخْبِرْنِي عَنْ هَذَا الْعِلْمِ مَا لَهُ لَا يَظْهَرُ كَمَا كَانَ يَظْهَرُ مَعَ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فَضَحِكَ أَبِي عليه السلام وَ قَالَ أَبَي اللَّهُ أَنْ يُطْلِعَ عَلَي عِلْمِهِ إِلَّا مُمْتَحَناً لِلْإِيمَانِ بِهِ كَمَا قَضَي عَلَي رَسُولِ اللَّهِ صلي الله عليه و آله أَنْ يَصْبِرَ عَلَي أَذَي قَوْمِهِ وَ لَا يُجَاهِدَهُمْ إِلَّا بِأَمْرِهِ فَكَمْ مِنِ اكْتِتَامٍ قَدِ اكْتَتَمَ بِهِ حَتَّي قِيلَ لَهُ فَاصْدَعْ بِما تُؤْمَرُ وَ أَعْرِضْ عَنِ الْمُشْرِكِينَ </w:t>
      </w:r>
      <w:r>
        <w:rPr>
          <w:rStyle w:val="FootnoteAnchor"/>
          <w:rtl w:val="true"/>
        </w:rPr>
        <w:footnoteReference w:id="575"/>
      </w:r>
      <w:r>
        <w:rPr>
          <w:rFonts w:ascii="Amiri" w:hAnsi="Amiri" w:eastAsia="Amiri" w:cs="Amiri"/>
          <w:color w:val="111111"/>
          <w:sz w:val="28"/>
          <w:sz w:val="28"/>
          <w:szCs w:val="28"/>
          <w:rtl w:val="true"/>
          <w:lang w:bidi="ar-SA"/>
        </w:rPr>
        <w:t xml:space="preserve">وَ ايْمُ اللَّهِ أَنْ لَوْ صَدَعَ قَبْلَ ذَلِكَ لَكَانَ آمِناً وَ لَكِنَّهُ إِنَّمَا نَظَرَ فِي الطَّاعَةِ وَ خَافَ الْخِلَافَ فَلِذَلِكَ كَفَّ فَوَدِدْتُ أَنَّ عَيْنَكَ تَكُونُ مَعَ مَهْدِيِّ هَذِهِ الْأُمَّةِ وَ الْمَلَائِكَةُ بِسُيُوفِ آلِ دَاوُدَ بَيْنَ السَّمَاءِ وَ الْأَرْضِ تُعَذِّبُ أَرْوَاحَ الْكَفَرَةِ مِنَ الْأَمْوَاتِ وَ تُلْحِقُ بِهِمْ أَرْوَاحَ أَشْبَاهِهِمْ مِنَ الْأَحْيَاءِ ثُمَّ أَخْرَجَ سَيْفاً ثُمَّ قَالَ هَا إِنَّ هَذَا مِنْهَا قَالَ فَقَالَ أَبِي إِي وَ الَّذِي اصْطَفَي مُحَمَّداً عَلَي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فَرَدَّ الرَّجُلُ اعْتِجَارَهُ وَ قَالَ أَنَا إِلْيَاسُ مَا سَأَلْتُكَ عَنْ أَمْرِكَ وَ بِي بِهِ جَهَالَةٌ غَيْرَ أَنِّي أَحْبَبْتُ أَنْ يَكُونَ هَذَا الْحَدِيثُ قُوَّةً لِأَصْحَابِكَ وَ سَأُخْبِرُكَ بِآيَةٍ أَنْتَ تَعْرِفُهَا إِنْ خَاصَمُوا بِهَا فَلَجُوا قَالَ فَقَالَ لَهُ أَبِي إِنْ شِئْتَ أَخْبَرْتُكَ بِهَا قَالَ قَدْ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شِيعَتَنَا إِنْ قَالُوا لِأَهْلِ الْخِلَافِ لَنَا إِنَّ اللَّهَ عَزَّ وَ جَلَّ يَقُولُ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علمش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من بود که مقداری از آن را روشن نمودی، برای من بگویید، این علمی که در آن اختلافی نیست را چه کسی می 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مجموعش در نزد خداست، اما مقداری که برای بندگان لازم است، در نزد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آن مرد روبند خود را گشود و درست نشست و برق شادی در چهره‌اش نمایان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همین بود و برای همین آمده بودم؛ شما مدعی هستید علمی که اختلافی در آن نیست، نزد اوصیاء است، از کجا این علم را به دست می‌آورند؟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پیامبر به دست می‌آورد، جز این که آن ها آن چه را که رسول الله صلی الله علیه و آله می‌دیدند،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پیامبر بود و آن ها محدثند، و او پیش خدا می رفت و استماع وحی می نمود، اما به آن ها وحی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سؤالی مشکل می کنم؛ بگو این علم چرا همان طور که در زمان رسول الله صلی اللَّه علیه و آله آشکار می شد، آشکار نمی شود؟ پدرم 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امتناع دارد از این که، مگر کسی  که ایمانش را آزموده باشد، بر علمش مطلع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مقدر کرده بود پیامبر بر آزار قریش صبر کند و جز به فرمان خدا با آن ها پیکار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مسائل زیادی بود که ایشان پنهان می کردند تا وقتی که دستور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را بدان ماموری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قبل از این فرمان، علنی می نمود، باز هم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مقید به انجام دستور بود و از مخالفت می ترسید و به همین جهت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چشمت به مهدی این امت می‌افتاد، در حالی که فرشتگان با شمشیرهای آل داود بین آسمان و زمین اند و ارواح کفار مرده را عذاب می کنند و ارواح اشخاص زنده شبیه ایشان را هم، به آن ها ملحق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شمشیری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از همان شمشیرها است؟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مصطفی را برای بشر برانگیخته است، آری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روبند خود را دو مرتبه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هایی که کردم چنان نبود که خود جوابشان را ندانم، فقط می خواستم این حدیث قوتی برای اصحاب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آیه ای را که خود می دانید می گویم که اگر شیعیان با آن استدلال نمایند،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به مخالفین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أَنْزَلْناهُ فِي لَيْلَةِ الْقَدْرِ إِلَي آخِرِهَا فَهَلْ كَانَ رَسُولُ اللَّهِ صلي الله عليه و آله يَعْلَمُ مِنَ الْعِلْمِ شَيْئاً لَا يَعْلَمُهُ فِي تِلْكَ اللَّيْلَةِ أَوْ يَأْتِيهِ بِهِ جَبْرَئِيلُ عليه السلام فِي غَيْرِهَا فَإِنَّهُمْ سَيَقُولُونَ لَا فَقُلْ لَهُمْ فَهَلْ كَانَ لِمَا عَلِمَ بُدٌّ مِنْ أَنْ يُظْهِرَ فَيَقُولُونَ لَا فَقُلْ لَهُمْ فَهَلْ كَانَ فِيمَا أَظْهَرَ رَسُولُ اللَّهِ صلي الله عليه و آله مِنْ عِلْمِ اللَّهِ عَزَّ ذِكْرُهُ اخْتِلَافٌ ؟</w:t>
      </w:r>
    </w:p>
    <w:p>
      <w:pPr>
        <w:pStyle w:val="BookText"/>
        <w:rPr/>
      </w:pPr>
      <w:r>
        <w:rPr>
          <w:rFonts w:ascii="Amiri" w:hAnsi="Amiri" w:eastAsia="Amiri" w:cs="Amiri"/>
          <w:color w:val="111111"/>
          <w:sz w:val="28"/>
          <w:sz w:val="28"/>
          <w:szCs w:val="28"/>
          <w:rtl w:val="true"/>
          <w:lang w:bidi="ar-SA"/>
        </w:rPr>
        <w:t>فَإِنْ قَالُوا لَا فَقُلْ لَهُمْ فَمَنْ حَكَمَ بِحُكْمِ اللَّهِ فِيهِ اخْتِلَافٌ فَهَلْ خَالَفَ رَسُولَ اللَّهِ صلي الله عليه و آله فَيَقُولُونَ نَعَمْ فَإِنْ قَالُوا لَا فَقَدْ نَقَضُوا أَوَّلَ كَلَامِهِمْ فَقُلْ لَهُمْ ما يَعْلَمُ تَأْوِيلَهُ إِلَّا اللَّهُ وَ الرَّاسِخُونَ فِي الْعِلْمِ فَإِنْ قَالُوا مَنِ الرَّاسِخُونَ فِي الْعِلْمِ فَقُلْ مَنْ لَا يُخْتَلَفُ فِي عِلْمِهِ فَإِنْ قَالُوا فَمَنْ هُوَ ذَاكَ فَقُلْ كَانَ رَسُولُ اللَّهِ صلي الله عليه و آله صَاحِبَ ذَلِكَ فَهَلْ بَلَّغَ أَوْ لَا ؟</w:t>
      </w:r>
    </w:p>
    <w:p>
      <w:pPr>
        <w:pStyle w:val="BookText"/>
        <w:rPr/>
      </w:pPr>
      <w:r>
        <w:rPr>
          <w:rFonts w:ascii="Amiri" w:hAnsi="Amiri" w:eastAsia="Amiri" w:cs="Amiri"/>
          <w:color w:val="111111"/>
          <w:sz w:val="28"/>
          <w:sz w:val="28"/>
          <w:szCs w:val="28"/>
          <w:rtl w:val="true"/>
          <w:lang w:bidi="ar-SA"/>
        </w:rPr>
        <w:t xml:space="preserve">فَإِنْ قَالُوا قَدْ بَلَّغَ فَقُلْ فَهَلْ مَاتَ صلي الله عليه و آله وَ الْخَلِيفَةُ مِنْ بَعْدِهِ يَعْلَمُ عِلْماً لَيْسَ فِيهِ اخْتِلَافٌ فَإِنْ قَالُوا لَا فَقُلْ إِنَّ خَلِيفَةَ رَسُولِ اللَّهِ صلي الله عليه و آله مُؤَيَّدٌ وَ لَا يَسْتَخْلِفُ رَسُولُ اللَّهِ صلي الله عليه و آله إِلَّا مَنْ يَحْكُمُ بِحُكْمِهِ وَ إِلَّا مَنْ يَكُونُ مِثْلَهُ إِلَّا النُّبُوَّةَ </w:t>
      </w:r>
      <w:r>
        <w:rPr>
          <w:rStyle w:val="FootnoteAnchor"/>
          <w:rtl w:val="true"/>
        </w:rPr>
        <w:footnoteReference w:id="577"/>
      </w:r>
      <w:r>
        <w:rPr>
          <w:rFonts w:ascii="Amiri" w:hAnsi="Amiri" w:eastAsia="Amiri" w:cs="Amiri"/>
          <w:color w:val="111111"/>
          <w:sz w:val="28"/>
          <w:sz w:val="28"/>
          <w:szCs w:val="28"/>
          <w:rtl w:val="true"/>
          <w:lang w:bidi="ar-SA"/>
        </w:rPr>
        <w:t xml:space="preserve">فَإِنْ كَانَ رَسُولُ اللَّهِ صلي الله عليه و آله لَمْ يَسْتَخْلِفْ فِي عِلْمِهِ أَحَداً فَقَدْ ضَيَّعَ مَنْ فِي أَصْلَابِ الرِّجَالِ مِمَّنْ يَكُونُ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لَكَ فَإِنَّ عِلْمَ رَسُولِ اللَّهِ صلي الله عليه و آله كَانَ مِنَ الْقُرْآنِ فَقُلْ حم وَ الْكِتابِ الْمُبِينِ إِنَّا أَنْزَلْناهُ فِي لَيْلَةٍ مُبارَكَةٍ إِلَي قَوْلِهِ إِنَّا كُنَّا مُرْسِلِينَ </w:t>
      </w:r>
      <w:r>
        <w:rPr>
          <w:rStyle w:val="FootnoteAnchor"/>
          <w:rtl w:val="true"/>
        </w:rPr>
        <w:footnoteReference w:id="578"/>
      </w:r>
      <w:r>
        <w:rPr>
          <w:rFonts w:ascii="Amiri" w:hAnsi="Amiri" w:eastAsia="Amiri" w:cs="Amiri"/>
          <w:color w:val="111111"/>
          <w:sz w:val="28"/>
          <w:sz w:val="28"/>
          <w:szCs w:val="28"/>
          <w:rtl w:val="true"/>
          <w:lang w:bidi="ar-SA"/>
        </w:rPr>
        <w:t xml:space="preserve">فَإِنْ قَالُوا لَكَ لَا يُرْسِلُ اللَّهُ عَزَّ وَ جَلَّ إِلَّا إِلَي نَبِيٍّ فَقُلْ هَذَا الْأَمْرُ الْحَكِيمُ الَّذِي يُفْرَقُ فِيهِ هُوَ مِنَ الْمَلَائِكَةِ وَ الرُّوحِ الَّتِي تَنْزِلُ مِنْ سَمَاءٍ إِلَي سَمَاءٍ أَوْ مِنْ سَمَاءٍ إِلَي الْأَرْضِ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قَالُوا مِنْ سَمَاءٍ إِلَي سَمَاءٍ فَلَيْسَ فِي السَّمَاءِ أَحَدٌ يَرْجِعُ مِنْ طَاعَةٍ إِلَي مَعْصِيَةٍ فَإِنْ قَالُوا مِنْ سَمَاءٍ إِلَي أَرْضٍ وَ أَهْلُ الْأَرْضِ أَحْوَجُ الْخَلْقِ إِلَي ذَلِكَ فَقُلْ فَهَلْ لَهُمْ بُدٌّ مِنْ سَيِّدٍ يَتَحَاكَمُونَ إِلَيْهِ؟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حال، آیا رسول الله صلی الله علیه و آله چیزی از علمش را در غیر از آن شب آموخته بود یا جبرئیل در غیر از آن شب چیزی برایش آورده بود؟ آن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چاره‌ای جز اظهار آن چه می دانستند را داشتند؟ آن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چه رسول الله صلی الله علیه و آله از علم خداوند بلندمرتبه اظهار می کرد، اختلافی وجود داشت؟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حکم خدایی که در آن اختلاف باشد حکم کند، مخالفت با رسول الله صلی الله علیه و آله نموده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نه، حرف اول خود را نقض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یَعْلَمُ تَأْوِیلَهُ إِلَّا اللَّهُ وَ الرَّاسِخُونَ فِی الْعِلْمِ</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راسخین در علم کیانند؟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علمش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الله صلی الله علیه و آله باید این شخص را معرفی کند، آیا او را معرفی کرده یا نه؟</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در گذشت پیامبر، جانشینش دارای علمی بود که اختلاف در آن نباشد؟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الله صلی الله علیه و آله از جانب خدا تأیید می‌شود و رسول الله صلی الله علیه و آله کسی را به جانشینی خود انتخاب می کند که مانند خود او حکم نماید و جز در نبوت، شبیه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جانشینی در علم انتخاب نکرده باشد امت آینده خویش را که در اصلاب مردم است به حال خویش 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مِّنْ عِندِنَا إِنَّا کُنَّا مُرْسِلِینَ</w:t>
      </w:r>
      <w:r>
        <w:rPr>
          <w:rFonts w:eastAsia="IRNazanin" w:cs="IRNazanin"/>
          <w:color w:val="111111"/>
          <w:sz w:val="28"/>
          <w:szCs w:val="28"/>
          <w:rtl w:val="true"/>
          <w:lang w:bidi="fa-IR"/>
        </w:rPr>
        <w:t>»</w:t>
      </w:r>
      <w:r>
        <w:rPr>
          <w:rStyle w:val="FootnoteAnchor"/>
          <w:rtl w:val="true"/>
        </w:rPr>
        <w:footnoteReference w:id="58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هشداردهنده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فیصله می‌یابد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مدعی شدند که خداوند ملائکه را فقط بر پیامبران نازل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حکیم که با آن همه چیز فیصله داده می‌شود، آیا از ملائکه و یا روحی است که از آسمانی به آسمان دیگر می روند، یا از آسمان به زمین؟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آسمانی به آسمان دیگر، باید گفت که در آسمان کسی نیست که به معصیت آلوده باشد و در صورتی که قبول کنند از آسمان به زمین و حال آن که اهل زمین از همه بیشتر احتیاج به آن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چاره‌ای جز این هست که کسی بین آن ها باشد که گرفتاری های خود را به او مراجعه کنند؟ </w:t>
      </w:r>
    </w:p>
    <w:p>
      <w:pPr>
        <w:pStyle w:val="BookText"/>
        <w:rPr/>
      </w:pPr>
      <w:r>
        <w:rPr>
          <w:rFonts w:ascii="Amiri" w:hAnsi="Amiri" w:eastAsia="Amiri" w:cs="Amiri"/>
          <w:color w:val="111111"/>
          <w:sz w:val="28"/>
          <w:sz w:val="28"/>
          <w:szCs w:val="28"/>
          <w:rtl w:val="true"/>
          <w:lang w:bidi="ar-SA"/>
        </w:rPr>
        <w:t xml:space="preserve">فَإِنْ قَالُوا فَإِنَّ الْخَلِيفَةَ هُوَ حَكَمُهُمْ فَقُلْ اللَّهُ وَلِيُّ الَّذِينَ آمَنُوا يُخْرِجُهُمْ مِنَ الظُّلُماتِ إِلَي النُّورِ إِلَي قَوْلِهِ خالِدُونَ </w:t>
      </w:r>
      <w:r>
        <w:rPr>
          <w:rStyle w:val="FootnoteAnchor"/>
          <w:rtl w:val="true"/>
        </w:rPr>
        <w:footnoteReference w:id="582"/>
      </w:r>
      <w:r>
        <w:rPr>
          <w:rFonts w:ascii="Amiri" w:hAnsi="Amiri" w:eastAsia="Amiri" w:cs="Amiri"/>
          <w:color w:val="111111"/>
          <w:sz w:val="28"/>
          <w:sz w:val="28"/>
          <w:szCs w:val="28"/>
          <w:rtl w:val="true"/>
          <w:lang w:bidi="ar-SA"/>
        </w:rPr>
        <w:t xml:space="preserve">لَعَمْرِي مَا فِي الْأَرْضِ وَ لَا فِي السَّمَاءِ وَلِيٌّ لِلَّهِ عَزَّ ذِكْرُهُ إِلَّا وَ هُوَ مُؤَيَّدٌ وَ مَنْ أُيِّدَ لَمْ يُخْطِ وَ مَا فِي الْأَرْضِ عَدُوٌّ لِلَّهِ عَزَّ ذِكْرُهُ إِلَّا وَ هُوَ مَخْذُولٌ وَ مَنْ خُذِلَ لَمْ يُصِبْ كَمَا أَنَّ الْأَمْرَ لَا بُدَّ مِنْ تَنْزِيلِهِ مِنَ السَّمَاءِ يَحْكُمُ بِهِ أَهْلُ الْأَرْضِ كَذَلِكَ لَا بُدَّ مِنْ وَالٍ فَإِنْ قَالُوا لَا نَعْرِفُ هَذَا فَقُلْ لَهُمْ قُولُوا مَا أَحْبَبْتُمْ أَبَي اللَّهُ بَعْدَ مُحَمَّدٍ أَنْ يَتْرُكَ الْعِبَادَ وَ لَا 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ثُمَّ وَقَفَ فَقَالَ هَاهُنَا يَا ابْنَ رَسُولِ اللَّهِ بَابٌ غَامِضٌ أَ رَأَيْتَ إِنْ قَالُوا حُجَّةُ اللَّهِ الْقُرْآنُ قَالَ إِذَنْ أَقُولَ لَهُمْ إِنَّ الْقُرْآنَ لَيْسَ بِنَاطِقٍ يَأْمُرُ وَ يَنْهَي وَ لَكِنْ لِلْقُرْآنِ أَهْلٌ يَأْمُرُونَ وَ يَنْهَوْنَ وَ أَقُولُ قَدْ عَرَضَتْ لِبَعْضِ أَهْلِ الْأَرْضِ مُصِيبَةٌ مَا هِيَ فِي السُّنَّةِ وَ الْحُكْمِ الَّذِي لَيْسَ فِيهِ اخْتِلَافٌ وَ لَيْسَتْ فِي الْقُرْآنِ أَبَي اللَّهُ لِعِلْمِهِ بِتِلْكَ الْفِتْنَةِ أَنْ تَظْهَرَ فِي الْأَرْضِ وَ لَيْسَ فِي حُكْمِهِ رَادٌّ لَهَا وَ مُفَرِّجٌ عَنْ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هَاهُنَا يَفْلُجُونَ </w:t>
      </w:r>
      <w:r>
        <w:rPr>
          <w:rStyle w:val="FootnoteAnchor"/>
          <w:rtl w:val="true"/>
        </w:rPr>
        <w:footnoteReference w:id="583"/>
      </w:r>
      <w:r>
        <w:rPr>
          <w:rFonts w:ascii="Amiri" w:hAnsi="Amiri" w:eastAsia="Amiri" w:cs="Amiri"/>
          <w:color w:val="111111"/>
          <w:sz w:val="28"/>
          <w:sz w:val="28"/>
          <w:szCs w:val="28"/>
          <w:rtl w:val="true"/>
          <w:lang w:bidi="ar-SA"/>
        </w:rPr>
        <w:t xml:space="preserve">يَا ابْنَ رَسُولِ اللَّهِ أَشْهَدُ أَنَّ اللَّهَ عَزَّ ذِكْرُهُ قَدْ عَلِمَ بِمَا يُصِيبُ الْخَلْقَ مِنْ مُصِيبَةٍ فِي الْأَرْضِ أَوْ فِي أَنْفُسِهِمْ مِنَ الدِّينِ أَوْ غَيْرِهِ فَوَضَعَ الْقُرْآنَ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الرَّجُلُ هَلْ تَدْرِي يَا ابْنَ رَسُولِ اللَّهِ دَلِيلَ مَا هُوَ فَقَالَ أَبُو جَعْفَرٍ عليه السلام نَعَمْ فِيهِ جُمَلُ الْحُدُودِ وَ تَفْسِيرُهَا عِنْدَ الْحَكَمِ فَقَدْ أَبَي </w:t>
      </w:r>
      <w:r>
        <w:rPr>
          <w:rStyle w:val="FootnoteAnchor"/>
          <w:rtl w:val="true"/>
        </w:rPr>
        <w:footnoteReference w:id="584"/>
      </w:r>
      <w:r>
        <w:rPr>
          <w:rFonts w:ascii="Amiri" w:hAnsi="Amiri" w:eastAsia="Amiri" w:cs="Amiri"/>
          <w:color w:val="111111"/>
          <w:sz w:val="28"/>
          <w:sz w:val="28"/>
          <w:szCs w:val="28"/>
          <w:rtl w:val="true"/>
          <w:lang w:bidi="ar-SA"/>
        </w:rPr>
        <w:t xml:space="preserve">اللَّهُ أَنْ يُصِيبَ عَبْداً بِمُصِيبَةٍ فِي دِينِهِ أَوْ فِي نَفْسِهِ أَوْ مَالِهِ لَيْسَ فِي أَرْضِهِ مِنْ حَكَمٍ قَاضٍ بِالصَّوَابِ فِي تِلْكَ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الرَّجُلُ أَمَّا فِي هَذَا الْبَابِ فَقَدْ فَلَجْتُمْ بِحُجَّةٍ إِلَّا أَنْ يَفْتَرِيَ خَصْمُكُمْ عَلَي اللَّهِ فَيَقُولَ لَيْسَ لِلَّهِ جَلَّ ذِكْرُهُ حُجَّةٌ وَ لَكِنْ أَخْبِرْنِي عَنْ تَفْسِيرِ لِكَيْلا تَأْسَوْا</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خلیفه داور و رفع‌کننده گرفتاری های آن هاست،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 آنان را از تاریکیها به سوی روشنایی به در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 آنان اهل آتشند که خود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یاد می کنم در زمین و آسمان کسی ولیّ خداوند بلند مرتبه نیست، مگر این که خدا او را تأیید کرده باشد، و هر کسی خدا تأییدش کند خطا نمی کند و در زمین دشمنی برای خداوند بلند مرتبه نیست، مگر این که خوار است و هر که مورد خواری و خذلان قرار گیرد، به هدفش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لازم است امر از آسمان نازل شود و اهل زمین در آن باره حکم کنند، همچنین لازم است فرمانروایی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فرمانروایی نمی‌شناسیم،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امت محمّد را پس از درگذشت او بی‌سرپرست و بدون حجت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بابب غامضی است؛ اگر آن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قرآن است چه جوابی باید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زبان نیست که امر و نهی کند، ولی قرآن اهلی دارد که امر و نهی می کنند و نیز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آمدی برای مردم اتفاق می‌افتد که نه در سنّت، نه در حکم بی‌اختلاف و نه در قرآن در موردش چیزی نیست، هرگز خدایی که واقف به این پیش آمد است، این فتنه را در زمین ظاهر نمی کند که اهل زمین راه و چاره‌ ای برای دفع آن و گشوده شدنش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آن ها از پای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خداوند می داند به خلایق چه مصیبت هایی، چه در زمین چه در خودشان از دین گرفته تا مسائل دیگر، می رسد و قرآن را راهنما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قرآن دلیل و راهنمای چیست؟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قرآن جملاتی از حدود هست که تفسیر آن نزد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مردم را رها نخواهد کرد که در زمین یا جانشان و یا مالشان پیش آمدی روی دهد و قاضی عادلی نباشد که حکم صحیح را در آن مورد بگوید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شما پیروز شدید، مگر این که دشمن شما بر خداوند افترا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برایم بگویید تفسیر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تَأْسَوْا </w:t>
      </w:r>
      <w:bookmarkStart w:id="741" w:name="pg13964_146257"/>
    </w:p>
    <w:p>
      <w:pPr>
        <w:pStyle w:val="BookText"/>
        <w:rPr/>
      </w:pPr>
      <w:bookmarkEnd w:id="741"/>
      <w:r>
        <w:rPr>
          <w:rFonts w:ascii="Amiri" w:hAnsi="Amiri" w:eastAsia="Amiri" w:cs="Amiri"/>
          <w:color w:val="111111"/>
          <w:sz w:val="28"/>
          <w:sz w:val="28"/>
          <w:szCs w:val="28"/>
          <w:rtl w:val="true"/>
          <w:lang w:bidi="ar-SA"/>
        </w:rPr>
        <w:t xml:space="preserve">عَلي ما فاتَكُمْ وَ لا تَفْرَحُوا بِما آتاكُمْ قَالَ فِي أَبِي فُلَانٍ وَ أَصْحَابِهِ وَاحِدَةٌ مُقَدِّمَةٌ وَ وَاحِدَةٌ مُؤَخِّرَةٌ لَا تَأْسَوْا عَلَي مَا فَاتَكُمْ مِمَّا خُصَّ بِهِ عَلِيٌّ عليه السلام وَ لَا تَفْرَحُوا بِمَا آتَاكُمْ مِنَ الْفِتْنَةِ الَّتِي عَرَضَتْ لَكُمْ بَعْدَ رَسُولِ اللَّهِ فَقَالَ الرَّجُلُ أَشْهَدُ أَنَّكُمْ أَصْحَابُ الْحُكْمِ الَّذِي لَا اخْتِلَافَ فِيهِ ثُمَّ قَامَ الرَّجُلُ وَ ذَهَبَ فَلَمْ أَرَهُ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1023174_3381743652"/>
      <w:bookmarkStart w:id="743" w:name="_Toc342"/>
      <w:bookmarkEnd w:id="742"/>
      <w:r>
        <w:rPr>
          <w:rtl w:val="true"/>
        </w:rPr>
        <w:t>«</w:t>
      </w:r>
      <w:r>
        <w:rPr/>
        <w:t>65</w:t>
      </w:r>
      <w:r>
        <w:rPr>
          <w:rtl w:val="true"/>
        </w:rPr>
        <w:t>»</w:t>
      </w:r>
      <w:bookmarkEnd w:id="743"/>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عليه السلام جَالِسٌ وَ عِنْدَهُ نَفَرٌ إِذَا اسْتَضْحَكَ حَتَّي اغْرَوْرَقَتْ عَيْنَاهُ دُمُوعاً ثُمَّ قَالَ هَلْ تَدْرُونَ مَا أَضْحَكَنِي قَالَ فَقَالُوا لَا قَالَ زَعَمَ ابْنُ عَبَّاسٍ أَنَّهُ مِنَ الَّذِينَ قالُوا رَبُّنَا اللَّهُ ثُمَّ اسْتَقامُوا فَقُلْتُ لَهُ هَلْ رَأَيْتَ الْمَلَائِكَةَ يَا ابْنَ عَبَّاسٍ تُخْبِرُكَ بِوَلَايَتِهَا لَكَ فِي الدُّنْيَا وَ الْآخِرَةِ مَعَ الْأَمْنِ مِنَ الْخَوْفِ وَ الْحُزْنِ قَالَ فَقَالَ إِنَّ اللَّهَ تَبَارَكَ وَ تَعَالَي يَقُولُ إِنَّمَا الْمُؤْمِنُونَ إِخْوَةٌ </w:t>
      </w:r>
      <w:r>
        <w:rPr>
          <w:rStyle w:val="FootnoteAnchor"/>
          <w:rtl w:val="true"/>
        </w:rPr>
        <w:footnoteReference w:id="587"/>
      </w:r>
      <w:r>
        <w:rPr>
          <w:rFonts w:ascii="Amiri" w:hAnsi="Amiri" w:eastAsia="Amiri" w:cs="Amiri"/>
          <w:color w:val="111111"/>
          <w:sz w:val="28"/>
          <w:sz w:val="28"/>
          <w:szCs w:val="28"/>
          <w:rtl w:val="true"/>
          <w:lang w:bidi="ar-SA"/>
        </w:rPr>
        <w:t xml:space="preserve">وَ قَدْ دَخَلَ فِي هَذَا جَمِيعُ الْأُمَّةِ فَاسْتَضْحَكْتُ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صَدَقْتَ يَا ابْنَ عَبَّاسٍ أَنْشُدُكَ اللَّهَ هَلْ فِي حُكْمِ اللَّهِ جَلَّ ذِكْرُهُ اخْتِلَافٌ قَالَ فَقَالَ لَا فَقُلْتُ مَا تَرَي فِي رَجُلٍ ضَرَبَ رَجُلًا أَصَابِعَهُ بِالسَّيْفِ حَتَّي سَقَطَتْ ثُمَّ ذَهَبَ وَ أَتَي رَجُلٌ آخَرُ فَأَطَارَ كَفَّهُ فَأُتِيَ بِهِ إِلَيْكَ وَ أَنْتَ قَاضٍ كَيْفَ أَنْتَ صَانِعٌ بِهِ قَالَ أَقُولُ لِهَذَا الْقَاطِعِ أَعْطِهِ دِيَةَ كَفِّهِ وَ أَقُولُ لِهَذَا الْمَقْطُوعِ صَالِحْهُ عَلَي مَا شِئْتَ وَ أَبْعَثُ بِهِ إِلَي ذَوَيْ 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جَاءَ الِاخْتِلَافُ فِي حُكْمِ اللَّهِ جَلَّ ذِكْرُهُ وَ نَقَضْتَ الْقَوْلَ الْأَوَّلَ أَبَي اللَّهُ عَزَّ ذِكْرُهُ أَنْ يُحْدِثَ فِي خَلْقِهِ شَيْئاً مِنَ الْحُدُودِ فَلَيْسَ تَفْسِيرُهُ فِي الْأَرْضِ اقْطَعْ قَاطِعَ الْكَفِّ أَصْلًا ثُمَّ أَعْطِهِ دِيَةَ الْأَصَابِعِ هَكَذَا حُكْمُ اللَّهِ </w:t>
      </w:r>
      <w:r>
        <w:rPr>
          <w:rStyle w:val="FootnoteAnchor"/>
          <w:rtl w:val="true"/>
        </w:rPr>
        <w:footnoteReference w:id="588"/>
      </w:r>
      <w:r>
        <w:rPr>
          <w:rFonts w:ascii="Amiri" w:hAnsi="Amiri" w:eastAsia="Amiri" w:cs="Amiri"/>
          <w:color w:val="111111"/>
          <w:sz w:val="28"/>
          <w:sz w:val="28"/>
          <w:szCs w:val="28"/>
          <w:rtl w:val="true"/>
          <w:lang w:bidi="ar-SA"/>
        </w:rPr>
        <w:t xml:space="preserve">لَيْلَةً يَنْزِلُ فِيهَا أَمْرُهُ إِنْ جَحَدْتَهَا بَعْدَ مَا سَمِعْتَ مِنْ رَسُولِ اللَّهِ صلي الله عليه و آله فَأَدْخَلَكَ اللَّهُ النَّارَ كَمَا أَعْمَي بَصَرَكَ يَوْمَ جَحَدْتَهَا عَلَي ابْنِ أَبِي طَالِبٍ قَالَ فَلِذَلِكَ عَمِيَ بَصَرِي قَالَ وَ مَا عِلْمُكَ بِذَلِكَ فَوَ اللَّهِ إِنْ عَمَي بَصَرِهِ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عَلی ما فاتَکُمْ وَ لا تَفْرَحُوا بِما آتاکُمْ</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 چه از دست‌شما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داده است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أبافلان و یارانش است؛ قسمتی مربوط به گذشته و قسمتی مربوط به بعد است؛ یعنی در باره چیزی که به علی علیه السلام اختصاص یافت، متأثر و ناراحت نشوید و از فتنه و آشوبی که بعد از پیامبر، به نفع شما روی می دهد، شاد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همان حاکمان که در حکمشان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 و دیگر او را ندیدم</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744" w:name="__RefHeading___Toc1023176_3381743652"/>
      <w:bookmarkStart w:id="745" w:name="_Toc343"/>
      <w:bookmarkEnd w:id="744"/>
      <w:r>
        <w:rPr>
          <w:rtl w:val="true"/>
        </w:rPr>
        <w:t xml:space="preserve">روایت </w:t>
      </w:r>
      <w:r>
        <w:rPr/>
        <w:t>65</w:t>
      </w:r>
      <w:bookmarkEnd w:id="745"/>
    </w:p>
    <w:p>
      <w:pPr>
        <w:pStyle w:val="BookText"/>
        <w:rPr/>
      </w:pPr>
      <w:r>
        <w:rPr>
          <w:rFonts w:ascii="IRNazanin" w:hAnsi="IRNazanin" w:eastAsia="IRNazanin"/>
          <w:color w:val="111111"/>
          <w:sz w:val="28"/>
          <w:sz w:val="28"/>
          <w:szCs w:val="28"/>
          <w:rtl w:val="true"/>
          <w:lang w:bidi="fa-IR"/>
        </w:rPr>
        <w:t>از حضرت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پدرم نشسته بودم و گروهی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پدرم به شدت خندیدند طوری که چشم هایشان پر از اشک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چیز موجب خنده من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فکر می کند که او از آن هاییست که خداوند درباره آن 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 پروردگار ما خداست سپس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ملائکه را دیده‌ای که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با ملائکه ای و از خوف و اندوه در امان خواهی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و همه امت در این عموم داخل هستند، که من خنده‌ام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در حکم خدا اختلافی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شمشیر انگشتان یک نفر را قطع کرده و رفته است، مرد دیگری آمده و دست همان شخص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تو می آورند و تو قاضی هستی؛ چه حکمی درباره او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دست را قطع نموده،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خونبهای دست او را بده، و به این مرد که دستش قطع شده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مایلی با او مصالحه کن، و او را پیش دو نفر عادل می فرستم تا تعیین مبلغ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خدا اختلاف پیدا شد و آن حرف اولت را نقض کردی؛ هرگز خداوند در میان مردم پیش آمدی از حدود را به وجود نمی‌آورد که حکم آن در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کسی که قطع کرده را، از همان جایی که قطع نموده، ببری و بعد خون بهای انگشتان را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حکم خدا که در شب قدر نازل شده است، اگر بعد از این که آن را از رسول الله صلی الله علیه و آله شنیدی منکرش شوی، خداوند تو را به آتش جهنم می اندازد؛ همان طور که روزی که منکر علی بن ابی طالب شدی، چشمت 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چشمان من برای همین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از کجا می دانید؟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به جمع حاضر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کوری چشم او دلیلش، </w:t>
      </w:r>
      <w:bookmarkStart w:id="746" w:name="pg13964_146258"/>
    </w:p>
    <w:p>
      <w:pPr>
        <w:pStyle w:val="BookText"/>
        <w:rPr/>
      </w:pPr>
      <w:bookmarkEnd w:id="746"/>
      <w:r>
        <w:rPr>
          <w:rFonts w:ascii="Amiri" w:hAnsi="Amiri" w:eastAsia="Amiri" w:cs="Amiri"/>
          <w:color w:val="111111"/>
          <w:sz w:val="28"/>
          <w:sz w:val="28"/>
          <w:szCs w:val="28"/>
          <w:rtl w:val="true"/>
          <w:lang w:bidi="ar-SA"/>
        </w:rPr>
        <w:t xml:space="preserve">إِلَّا مِنْ صَفْقَةِ جَنَاحِ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فَاسْتَضْحَكْتُ ثُمَّ تَرَكْتُهُ يَوْمَهُ ذَلِكَ لِسَخَافَةِ عَقْلِهِ ثُمَّ لَقِيتُهُ فَقُلْتُ يَا ابْنَ عَبَّاسٍ مَا تَكَلَّمْتَ بِصِدْقٍ مِثْلَ أَمْسِ قَالَ لَكَ عَلِيُّ بْنُ أَبِي طَالِبٍ إِنَّ لَيْلَةَ الْقَدْرِ فِي كُلِّ سَنَةٍ وَ إِنَّهُ يَنْزِلُ فِي تِلْكَ اللَّيْلَةِ أَمْرُ السَّنَةِ </w:t>
      </w:r>
      <w:r>
        <w:rPr>
          <w:rStyle w:val="FootnoteAnchor"/>
          <w:rtl w:val="true"/>
        </w:rPr>
        <w:footnoteReference w:id="595"/>
      </w:r>
      <w:r>
        <w:rPr>
          <w:rFonts w:ascii="Amiri" w:hAnsi="Amiri" w:eastAsia="Amiri" w:cs="Amiri"/>
          <w:color w:val="111111"/>
          <w:sz w:val="28"/>
          <w:sz w:val="28"/>
          <w:szCs w:val="28"/>
          <w:rtl w:val="true"/>
          <w:lang w:bidi="ar-SA"/>
        </w:rPr>
        <w:t xml:space="preserve">وَ إِنَّ لِذَلِكَ الْأَمْرِ وُلَاةً بَعْدَ رَسُولِ اللَّهِ صلي الله عليه و آله فَقُلْتَ مَنْ هُمْ فَقَالَ أَنَا وَ أَحَدَ عَشَرَ مِنْ صُلْبِي أَئِمَّةٌ مُحَدَّثُونَ فَقُلْتَ لَا أَرَاهَا كَانَتْ إِلَّا مَعَ رَسُولِ اللَّهِ صلي الله عليه و آله فَتَبَدَّي لَكَ الْمَلَكُ الَّذِي يُحَدِّثُهُ فَقَالَ كَذَبْتَ يَا عَبْدَ اللَّهِ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عَيْنَايَ الَّذِي حَدَّثَكَ بِهِ عَلِيٌّ وَ لَمْ تَرَهُ عَيْنَاهُ وَ لَكِنْ وَعَي قَلْبُهُ وَ وَقَرَ فِي سَمْعِهِ ثُمَّ صَفَقَكَ بِجَنَاحَيْهِ فَعَمِيتَ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ابْنُ عَبَّاسٍ مَا اخْتَلَفْنَا فِي شَيْ‌ءٍ فَحُكْمُهُ إِلَي اللَّهِ فَقُلْتُ لَهُ فَهَلْ حَكَمَ اللَّهُ فِي حُكْمٍ مِنْ حُكْمِهِ بِأَمْرَيْنِ قَالَ لَا فَقُلْتُ هَاهُنَا هَلَكْتَ وَ أَهْلَكْتَ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1023178_3381743652"/>
      <w:bookmarkStart w:id="748" w:name="_Toc344"/>
      <w:bookmarkEnd w:id="747"/>
      <w:r>
        <w:rPr>
          <w:rtl w:val="true"/>
        </w:rPr>
        <w:t>«</w:t>
      </w:r>
      <w:r>
        <w:rPr/>
        <w:t>66</w:t>
      </w:r>
      <w:r>
        <w:rPr>
          <w:rtl w:val="true"/>
        </w:rPr>
        <w:t>»</w:t>
      </w:r>
      <w:bookmarkEnd w:id="748"/>
    </w:p>
    <w:p>
      <w:pPr>
        <w:pStyle w:val="BookText"/>
        <w:rPr/>
      </w:pPr>
      <w:r>
        <w:rPr>
          <w:rFonts w:ascii="Amiri" w:hAnsi="Amiri" w:eastAsia="Amiri" w:cs="Amiri"/>
          <w:color w:val="111111"/>
          <w:sz w:val="28"/>
          <w:sz w:val="28"/>
          <w:szCs w:val="28"/>
          <w:rtl w:val="true"/>
          <w:lang w:bidi="ar-SA"/>
        </w:rPr>
        <w:t>وَ بِهَذَا الْإِسْنَادِ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فِي لَيْلَةِ الْقَدْرِ فِيها يُفْرَقُ كُلُّ أَمْرٍ حَكِيمٍ </w:t>
      </w:r>
      <w:r>
        <w:rPr>
          <w:rStyle w:val="FootnoteAnchor"/>
          <w:rtl w:val="true"/>
        </w:rPr>
        <w:footnoteReference w:id="597"/>
      </w:r>
      <w:r>
        <w:rPr>
          <w:rFonts w:ascii="Amiri" w:hAnsi="Amiri" w:eastAsia="Amiri" w:cs="Amiri"/>
          <w:color w:val="111111"/>
          <w:sz w:val="28"/>
          <w:sz w:val="28"/>
          <w:szCs w:val="28"/>
          <w:rtl w:val="true"/>
          <w:lang w:bidi="ar-SA"/>
        </w:rPr>
        <w:t xml:space="preserve">يَقُولُ يَنْزِلُ فِيهَا كُلُّ أَمْرٍ حَكِيمٍ وَ الْمُحْكَمُ لَيْسَ بِشَيْئَيْنِ إِنَّمَا هُوَ شَيْ‌ءٌ وَاحِدٌ فَمَنْ حَكَمَ بِمَا لَيْسَ فِيهِ اخْتِلَافٌ فَحُكْمُهُ مِنْ حُكْمِ اللَّهِ عَزَّ وَ جَلَّ وَ مَنْ حَكَمَ بِأَمْرٍ فِيهِ اخْتِلَافٌ فَرَأَي أَنَّهُ مُصِيبٌ فَقَدْ حَكَمَ بِحُكْمِ الطَّاغُوتِ إِنَّهُ لَيَنْزِلُ فِي لَيْلَةِ الْقَدْرِ إِلَي وَلِيِّ الْأَمْرِ تَفْسِيرُ الْأُمُورِ سَنَةً سَنَةً يُؤْمَرُ فِيهَا فِي أَمْرِ نَفْسِهِ بِكَذَا وَ كَذَا وَ فِي أَمْرِ النَّاسِ بِكَذَا وَ كَذَا وَ إِنَّهُ لَيَحْدُثُ لِوَلِيِّ الْأَمْرِ سِوَي ذَلِكَ كُلَّ يَوْمٍ عِلْمُ اللَّهِ عَزَّ ذِكْرُهُ الْخَاصُّ وَ الْمَكْنُونُ الْعَجِيبُ الْمَخْزُونُ مِثْلَ مَا يَنْزِلُ فِي تِلْكَ اللَّيْلَةِ مِنَ الْأَمْرِ ثُمَّ قَرَأَ وَ لَوْ أَنَّ ما فِي الْأَرْضِ مِنْ شَجَرَةٍ أَقْلامٌ وَ الْبَحْرُ يَمُدُّهُ مِنْ بَعْدِهِ سَبْعَةُ أَبْحُرٍ ما نَفِدَتْ كَلِماتُ اللَّهِ إِنَّ اللَّهَ عَزِيزٌ حَكِيمٌ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جز برخورد بال ملائکه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خندیدم و آن روز به سبب کم خردی اش، رهایش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او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مانند دیروز راست نگفته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یک شب قدر وجود دارد، و در آن شب تکلیف کل سال نازل می‌شود و آن امر در اختیار فرمانروایان و پیشوایان پس از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ایشان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فرزندم؛ ائمه ای که ملائکه با ما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ملائکه را مگر به همراه رسول الله صلی اللَّه علیه و آله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فرشته‌ای که با علی سخن می گفت آشکار شد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آن چه که علی درباره اش به تو می گفت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آن ها را نمی‌دید، بلکه بر دلش خطور می کرد و گوشش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موقع با بال خود بر چشم تو زد و کور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چیزی که اختلاف کنیم، حکمش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یک چیز هست که دو حکم نموده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خود و دیگران را هلاک نموده‌ای</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749" w:name="__RefHeading___Toc1023180_3381743652"/>
      <w:bookmarkStart w:id="750" w:name="_Toc345"/>
      <w:bookmarkEnd w:id="749"/>
      <w:r>
        <w:rPr>
          <w:rtl w:val="true"/>
        </w:rPr>
        <w:t xml:space="preserve">روایت </w:t>
      </w:r>
      <w:r>
        <w:rPr/>
        <w:t>66</w:t>
      </w:r>
      <w:bookmarkEnd w:id="7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همین اسناد از حضرت باقر علیه السّلام روایت شده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باره شب قدر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حکیم در شب قدر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محکم است دو چیز نمی شود، محکم فقط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چیزی حکم کند که در آن اختلاف نباشد، حکمش، حکم خداوند عزّ و جلّ است و هر کس به چیزی حکم کند که در آن اختلاف است و مدعی باشد که صحیح است، به حکم طاغوت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امور کل سال تا سال دیگر، به ولی امر نازل می‌شود، به او دستور می دهند که در مورد خود چنین و چنان کن و در مورد مردم چنان و چنین، و برای ولی امر در غیر از این شب هم، هر روز علم خدا که خاص و مخزون و مکنون عجیب است، مانند همان شب قدر، بازگو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چه درخت در زمین است قلم باشد و دریا را هفت دریای دیگر به یاری آید سخنان خدا پایان نپذیرد قطعا خداست که شکست‌ناپذیر حکیم است</w:t>
      </w:r>
      <w:r>
        <w:rPr>
          <w:rFonts w:eastAsia="IRNazanin" w:cs="IRNazanin"/>
          <w:color w:val="111111"/>
          <w:sz w:val="28"/>
          <w:szCs w:val="28"/>
          <w:rtl w:val="true"/>
          <w:lang w:bidi="fa-IR"/>
        </w:rPr>
        <w:t>}.</w:t>
      </w:r>
      <w:r>
        <w:rPr>
          <w:rStyle w:val="FootnoteAnchor"/>
          <w:rtl w:val="true"/>
        </w:rPr>
        <w:footnoteReference w:id="602"/>
      </w:r>
      <w:bookmarkStart w:id="751" w:name="pg13964_146259"/>
    </w:p>
    <w:p>
      <w:pPr>
        <w:pStyle w:val="Heading5"/>
        <w:numPr>
          <w:ilvl w:val="4"/>
          <w:numId w:val="1"/>
        </w:numPr>
        <w:rPr/>
      </w:pPr>
      <w:bookmarkStart w:id="752" w:name="__RefHeading___Toc1023182_3381743652"/>
      <w:bookmarkStart w:id="753" w:name="_Toc346"/>
      <w:bookmarkEnd w:id="751"/>
      <w:bookmarkEnd w:id="752"/>
      <w:r>
        <w:rPr>
          <w:rtl w:val="true"/>
        </w:rPr>
        <w:t>«</w:t>
      </w:r>
      <w:r>
        <w:rPr/>
        <w:t>67</w:t>
      </w:r>
      <w:r>
        <w:rPr>
          <w:rtl w:val="true"/>
        </w:rPr>
        <w:t>»</w:t>
      </w:r>
      <w:bookmarkEnd w:id="753"/>
    </w:p>
    <w:p>
      <w:pPr>
        <w:pStyle w:val="BookText"/>
        <w:rPr/>
      </w:pPr>
      <w:r>
        <w:rPr>
          <w:rFonts w:ascii="Amiri" w:hAnsi="Amiri" w:eastAsia="Amiri" w:cs="Amiri"/>
          <w:color w:val="111111"/>
          <w:sz w:val="28"/>
          <w:sz w:val="28"/>
          <w:szCs w:val="28"/>
          <w:rtl w:val="true"/>
          <w:lang w:bidi="ar-SA"/>
        </w:rPr>
        <w:t>وَ بِهَذَا 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يَقُولُ إِنَّا أَنْزَلْناهُ فِي لَيْلَةِ الْقَدْرِ صَدَقَ اللَّهُ عَزَّ وَ جَلَّ أَنْزَلَ اللَّهُ الْقُرْآنَ فِي لَيْلَةِ الْقَدْرِ وَ ما أَدْراكَ ما لَيْلَةُ الْقَدْرِ قَالَ رَسُولُ اللَّهِ صلي الله عليه و آله لَا أَدْرِي قَالَ اللَّهُ عَزَّ وَ جَلَّ لَيْلَةُ الْقَدْرِ خَيْرٌ مِنْ أَلْفِ شَهْرٍ لَيْسَ فِيهَا لَيْلَةُ الْقَدْرِ قَالَ لِرَسُولِ اللَّهِ صلي الله عليه و آله وَ هَلْ تَدْرِي لِمَ هِيَ خَيْرٌ مِنْ أَلْفِ شَهْرٍ قَالَ لَا قَالَ لِأَنَّهَا تَنَزَّلُ فِيهَا الْمَلَائِكَةُ وَ الرُّوحُ بِإِذْنِ رَبِّهِمْ مِنْ كُلِّ أَمْرٍ وَ إِذَا أَذِنَ اللَّهُ عَزَّ وَ جَلَّ بِشَيْ‌ءٍ فَقَدْ رَضِيَهُ سَلامٌ هِيَ حَتَّي مَطْلَعِ الْفَجْرِ يَقُولُ يُسَلِّمُ عَلَيْكَ يَا مُحَمَّدُ مَلَائِكَتِي وَ رُوحِي بِسَلَامِي مِنْ أَوَّلِ مَا يَهْبِطُونَ إِلَي مَطْلَعِ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بَعْضِ كِتَابِهِ وَ اتَّقُوا فِتْنَةً لا تُصِيبَنَّ الَّذِينَ ظَلَمُوا مِنْكُمْ خَاصَّةً </w:t>
      </w:r>
      <w:r>
        <w:rPr>
          <w:rStyle w:val="FootnoteAnchor"/>
          <w:rtl w:val="true"/>
        </w:rPr>
        <w:footnoteReference w:id="603"/>
      </w:r>
      <w:r>
        <w:rPr>
          <w:rFonts w:ascii="Amiri" w:hAnsi="Amiri" w:eastAsia="Amiri" w:cs="Amiri"/>
          <w:color w:val="111111"/>
          <w:sz w:val="28"/>
          <w:sz w:val="28"/>
          <w:szCs w:val="28"/>
          <w:rtl w:val="true"/>
          <w:lang w:bidi="ar-SA"/>
        </w:rPr>
        <w:t xml:space="preserve">فِي إِنَّا أَنْزَلْنَاهُ فِي لَيْلَةِ الْقَدْرِ وَ قَالَ فِي بَعْضِ كِتَابِهِ وَ ما مُحَمَّدٌ إِلَّا رَسُولٌ قَدْ خَلَتْ مِنْ قَبْلِهِ الرُّسُلُ أَ فَإِنْ ماتَ أَوْ قُتِلَ انْقَلَبْتُمْ عَلي أَعْقابِكُمْ وَ مَنْ يَنْقَلِبْ عَلي عَقِبَيْهِ فَلَنْ يَضُرَّ اللَّهَ شَيْئاً وَ سَيَجْزِي اللَّهُ الشَّاكِرِينَ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فِي الْآيَةِ الْأُولَي إِنَّ مُحَمَّداً حِينَ يَمُوتُ يَقُولُ أَهْلُ الْخِلَافِ لِأَمْرِ اللَّهِ عَزَّ وَ جَلَّ مَضَتْ لَيْلَةُ الْقَدْرِ مَعَ رَسُولِ اللَّهِ صلي الله عليه و آله فَهَذِهِ فِتْنَةٌ أَصَابَتْهُمْ خَاصَّةً وَ بِهَا ارْتَدُّوا عَلَي أَعْقَابِهِمْ لِأَنَّهُمْ إِنْ قَالُوا لَمْ يَذْهَبْ </w:t>
      </w:r>
      <w:r>
        <w:rPr>
          <w:rStyle w:val="FootnoteAnchor"/>
          <w:rtl w:val="true"/>
        </w:rPr>
        <w:footnoteReference w:id="605"/>
      </w:r>
      <w:r>
        <w:rPr>
          <w:rFonts w:ascii="Amiri" w:hAnsi="Amiri" w:eastAsia="Amiri" w:cs="Amiri"/>
          <w:color w:val="111111"/>
          <w:sz w:val="28"/>
          <w:sz w:val="28"/>
          <w:szCs w:val="28"/>
          <w:rtl w:val="true"/>
          <w:lang w:bidi="ar-SA"/>
        </w:rPr>
        <w:t xml:space="preserve">فَلَا بُدَّ أَنْ يَكُونَ لِلَّهِ عَزَّ وَ جَلَّ فِيهَا أَمْرٌ وَ إِذَا أَقَرُّوا بِالْأَمْرِ لَمْ يَكُنْ لَهُ مِنْ صَاحِبٍ بُدٌّ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023184_3381743652"/>
      <w:bookmarkStart w:id="755" w:name="_Toc347"/>
      <w:bookmarkEnd w:id="754"/>
      <w:r>
        <w:rPr>
          <w:rtl w:val="true"/>
        </w:rPr>
        <w:t>«</w:t>
      </w:r>
      <w:r>
        <w:rPr/>
        <w:t>68</w:t>
      </w:r>
      <w:r>
        <w:rPr>
          <w:rtl w:val="true"/>
        </w:rPr>
        <w:t>»</w:t>
      </w:r>
      <w:bookmarkEnd w:id="755"/>
    </w:p>
    <w:p>
      <w:pPr>
        <w:pStyle w:val="BookText"/>
        <w:rPr/>
      </w:pPr>
      <w:r>
        <w:rPr>
          <w:rFonts w:ascii="Amiri" w:hAnsi="Amiri" w:eastAsia="Amiri" w:cs="Amiri"/>
          <w:color w:val="111111"/>
          <w:sz w:val="28"/>
          <w:sz w:val="28"/>
          <w:szCs w:val="28"/>
          <w:rtl w:val="true"/>
          <w:lang w:bidi="ar-SA"/>
        </w:rPr>
        <w:t>عَنْ أَبِي عَبْدِ اللَّهِ عليه السلام قَالَ كَانَ عَلِيٌّ عليه السلام كَثِيراً مَا يَقُولُ مَا اجْتَمَعَ التَّيْمِيُّ وَ الْعَدَوِيُّ وَ سَاقَ الْحَدِيثَ نَحْوَ مَا مَرَّ إِلَي قَوْلِهِ إِلَّا الْحَجَّ وَ الْعُمْرَةَ وَ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رَجُلٌ لِأَبِي جَعْفَرٍ عليه السلام يَا ابْنَ رَسُولِ اللَّهِ لَا تَغْضَبُ عَلَيَّ قَالَ</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023186_3381743652"/>
      <w:bookmarkStart w:id="757" w:name="_Toc348"/>
      <w:bookmarkEnd w:id="756"/>
      <w:r>
        <w:rPr>
          <w:rtl w:val="true"/>
        </w:rPr>
        <w:t xml:space="preserve">روایت </w:t>
      </w:r>
      <w:r>
        <w:rPr/>
        <w:t>67</w:t>
      </w:r>
      <w:bookmarkEnd w:id="757"/>
    </w:p>
    <w:p>
      <w:pPr>
        <w:pStyle w:val="BookText"/>
        <w:rPr/>
      </w:pPr>
      <w:r>
        <w:rPr>
          <w:rFonts w:ascii="Amiri" w:hAnsi="Amiri" w:eastAsia="Amiri" w:cs="Amiri"/>
          <w:color w:val="111111"/>
          <w:sz w:val="28"/>
          <w:sz w:val="28"/>
          <w:szCs w:val="28"/>
          <w:rtl w:val="true"/>
          <w:lang w:bidi="ar-SA"/>
        </w:rPr>
        <w:t>با همین سند از حضرت صادق علیه السّلام نقل شده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زین العابدین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قدر نازل کردیم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عزّ و جلّ راست فرموده که قرآن را در شب قدر نازل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أَدْراکَ ما لَیْلَةُ الْقَدْرِ</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شب قدر چه آگاهت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دانی چرا شب قدر از هزار ماه بهتر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ملائکه و روح در این شب با اجازه پروردگار از هر امری نازل می شوند و وقتی خداوند عزّ و جلّ چیزی را اجازه می دهد، قطعا به آن راضی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ام و روحم، از همان اول که فرود می‌آیند تا هنگام فجر، به سلام من بر تو 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در جای دیگری از قرآن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ستمکاران شما نمی‌رسد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 آیا اگر او بمیرد یا کشته شود از عقیده خود برمی‌گردید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از دنیا برود، مخالفین امر خدا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با رسول الله صلی الله علیه و آله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فتنه و آشوبی است که دامن آن ها را خصوصا می گیرد و موجب بازگشت آن ها به کفر اول می‌شود؛ زیرا اگر بگویند لیلة القدر از بین نرفته، باید خداوند در شب قدر امری نازل کند و اگر اقرار به امر خدا در شب قدر نمایند، چاره ای نیست که صاحبی داشته باشد</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758" w:name="__RefHeading___Toc1023188_3381743652"/>
      <w:bookmarkStart w:id="759" w:name="_Toc349"/>
      <w:bookmarkEnd w:id="758"/>
      <w:r>
        <w:rPr>
          <w:rtl w:val="true"/>
        </w:rPr>
        <w:t xml:space="preserve">روایت </w:t>
      </w:r>
      <w:r>
        <w:rPr/>
        <w:t>68</w:t>
      </w:r>
      <w:bookmarkEnd w:id="759"/>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نشد که تیمی و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حدیث سابق را تا، مگر حج و عمره و جوار، آوردند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 من خشم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ذَا قَالَ لِمَا أُرِيدُ أَنْ أَسْأَلَكَ عَنْهُ قَالَ قُلْ قَالَ وَ لَا تَغْضَبُ قَالَ وَ لَا أَغْضَبُ قَالَ أَ رَأَيْتَ قَوْلَكَ فِي لَيْلَةِ الْقَدْرِ وَ تَنَزُّلِ الْمَلَائِكَةِ وَ الرُّوحِ فِيهَا إِلَي الْأَوْصِيَاءِ يَأْتُونَهُمْ بِأَمْرٍ لَمْ يَكُنْ رَسُولُ اللَّهِ صلي الله عليه و آله قَدْ عَلِمَهُ أَوْ يَأْتُونَهُمْ بِأَمْرٍ كَانَ رَسُولُ اللَّهِ صلي الله عليه و آله يَعْلَمُهُ وَ قَدْ عَلِمْتَ أَنَّ رَسُولَ اللَّهِ صلي الله عليه و آله مَاتَ وَ لَيْسَ مِنْ عِلْمِهِ شَيْ‌ءٌ إِلَّا وَ عَلِيٌّ عليه السلام لَهُ 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مَا لِي وَ لَكَ أَيُّهَا الرَّجُلُ وَ مَنْ أَدْخَلَكَ عَلَيَّ قَالَ أَدْخَلَنِي الْقَضَاءُ لِطَلَبِ الدِّينِ قَالَ فَافْهَمْ مَا أَقُولُ لَكَ إِنَّ رَسُولَ اللَّهِ صلي الله عليه و آله لَمَّا أُسْرِيَ بِهِ لَمْ يَهْبِطْ حَتَّي أَعْلَمَهُ اللَّهُ جَلَّ ذِكْرُهُ عِلْمَ مَا قَدْ كَانَ وَ مَا سَيَكُونُ وَ كَانَ كَثِيرٌ مِنْ عِلْمِهِ ذَلِكَ جُمَلًا يَأْتِي تَفْسِيرُهَا فِي لَيْلَةِ الْقَدْرِ وَ كَذَلِكَ كَانَ عَلِيُّ بْنُ أَبِي طَالِبٍ عليهما السلام قَدْ عَلِمَ جُمَلَ الْعِلْمِ وَ يَأْتِي تَفْسِيرُهُ فِي لَيَالِي الْقَدْرِ كَمَا كَانَ مَعَ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أَ وَ مَا كَانَ فِي الْجُمَلِ تَفْسِيرٌ قَالَ بَلَي وَ لَكِنَّهُ إِنَّمَا يَأْتِي بِالْأَمْرِ مِنَ اللَّهِ تَبَارَكَ وَ تَعَالَي فِي لَيَالِي الْقَدْرِ إِلَي النَّبِيِّ صلي الله عليه و آله وَ إِلَي الْأَوْصِيَاءِ افْعَلْ كَذَا وَ كَذَا لِأَمْرٍ </w:t>
      </w:r>
      <w:r>
        <w:rPr>
          <w:rStyle w:val="FootnoteAnchor"/>
          <w:rtl w:val="true"/>
        </w:rPr>
        <w:footnoteReference w:id="614"/>
      </w:r>
      <w:r>
        <w:rPr>
          <w:rFonts w:ascii="Amiri" w:hAnsi="Amiri" w:eastAsia="Amiri" w:cs="Amiri"/>
          <w:color w:val="111111"/>
          <w:sz w:val="28"/>
          <w:sz w:val="28"/>
          <w:szCs w:val="28"/>
          <w:rtl w:val="true"/>
          <w:lang w:bidi="ar-SA"/>
        </w:rPr>
        <w:t xml:space="preserve">قَدْ كَانُوا عَلِمُوهُ أُمِرُوا كَيْفَ يَعْمَلُونَ فِيهِ قُلْتُ فَسِّرْ لِي هَذَا قَالَ لَمْ يَمُتْ رَسُولُ اللَّهِ صلي الله عليه و آله إِلَّا حَافِظاً لِجُمْلَةِ الْعِلْمِ وَ تَفْسِيرِهِ قُلْتُ فَالَّذِي كَانَ يَأْتِيهِ فِي لَيَالِي الْقَدْرِ عِلْمُ مَا هُوَ قَالَ الْأَمْرُ وَ الْيُسْرُ فِيمَا كَانَ قَدْ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فَمَا يَحْدُثُ لَهُمْ فِي لَيَالِي الْقَدْرِ عِلْمٌ سِوَي مَا عَلِمُوا قَالَ هَذَا مِمَّا أُمِرُوا بِكِتْمَانِهِ وَ لَا يَعْلَمُ تَفْسِيرَ مَا سَأَلْتَ عَنْهُ إِلَّا اللَّهُ عَزَّ وَ جَلَّ قَالَ السَّائِلُ فَهَلْ يَعْلَمُ الْأَوْصِيَاءُ مَا لَمْ يَعْلَمِ الْأَنْبِيَاءُ </w:t>
      </w:r>
      <w:r>
        <w:rPr>
          <w:rStyle w:val="FootnoteAnchor"/>
          <w:rtl w:val="true"/>
        </w:rPr>
        <w:footnoteReference w:id="615"/>
      </w:r>
      <w:r>
        <w:rPr>
          <w:rFonts w:ascii="Amiri" w:hAnsi="Amiri" w:eastAsia="Amiri" w:cs="Amiri"/>
          <w:color w:val="111111"/>
          <w:sz w:val="28"/>
          <w:sz w:val="28"/>
          <w:szCs w:val="28"/>
          <w:rtl w:val="true"/>
          <w:lang w:bidi="ar-SA"/>
        </w:rPr>
        <w:t xml:space="preserve">قَالَ لَا وَ كَيْفَ يَعْلَمُ وَصِيٌّ غَيْرَ عِلْمِ مَا أُوصِيَ إِلَيْهِ قَالَ السَّائِلُ فَهَلْ يَسَعُنَا أَنْ نَقُولَ إِنَّ أَحَداً مِنَ الْأَوْصِيَاءِ يَعْلَمُ مَا لَا يَعْلَمُ الْآخَرُ قَالَ لَا لَمْ يَمُتْ نَبِيٌّ إِلَّا وَ عِلْمُهُ فِي جَوْفِ وَصِيِّهِ وَ إِنَّمَا تَنَزَّلُ الْمَلَائِكَةُ وَ الرُّوحُ فِي لَيْلَةِ الْقَدْرِ بِالْحُكْمِ الَّذِي يَحْكُمُ بِهِ بَيْنَ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وَ مَا كَانُوا عَلِمُوا ذَلِكَ الْحُكْمَ قَالَ بَلَي قَدْ عَلِمُوهُ وَ لَكِنَّهُمْ</w:t>
      </w:r>
    </w:p>
    <w:p>
      <w:pPr>
        <w:pStyle w:val="BookText"/>
        <w:rPr/>
      </w:pPr>
      <w:r>
        <w:rPr>
          <w:rFonts w:ascii="IRNazanin" w:hAnsi="IRNazanin" w:eastAsia="IRNazanin"/>
          <w:color w:val="111111"/>
          <w:sz w:val="28"/>
          <w:sz w:val="28"/>
          <w:szCs w:val="28"/>
          <w:rtl w:val="true"/>
          <w:lang w:bidi="fa-IR"/>
        </w:rPr>
        <w:t>برای چه؟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سؤالی که می خواهم بکنم،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خشمگین نمی شوید؟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که ملائکه و روح به اوصیاء نازل می‌شوند، آیا امری می‌آورند که رسول الله صلی الله علیه و آله آن را نمی‌دانست یا امری می‌آورند که رسول الله صلی الله علیه و آله از آن اطلاع داشت؟ با این که همان طور که می دانید رسول الله صلی الله علیه و آله از دنیا رفت و تمام علوم ایشان به علی علیه السّلام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را به این کارها چه؟ چه کسی تو را به این جا آورده؟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من را برای طلب دین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می گویم را خوب درک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رسول الله صلی الله علیه و آله به معراج رفتند، خداوند او را به تمام علوم گذشته و آینده دانا کرد، اما بیشتر آن ها جمله هایی بود که تفسیر آن ها در شب قدر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نیز همانند رسول الله صلی اللَّه علیه و آله، جمله هایی از علم پیش خود داشت که تفسیر آن در شب قدر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خود جمله‌ها تفسیرش نبود؟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در شب قدر است که امر از جانب خدا برای رسول الله صلی اللَّه علیه و آله و اوصیا می‌آید که درباره چیزی که می دانند این طور یا آ  ن طور کنند و در مورد آن چگونه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دنیا نرفت مگر این که حافظ تمام علم و تفسیر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قدر برایش علم چه چیزی را می‌آوردند؟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یسر چیزی که قبلاً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 آیا آن چه در شب قدر برای آن ها پیش می‌آمد، غیر از مطالبی بود که می دانستند؟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مطالبی است که دستور دارند پنهان کنند و توضیح آن چه پرسیدی را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اوصیاء مطالبی را می دانند که پیامبران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چگونه وصی غیر از آن چه که از نبی به او وصیت می شود، چیزی بداند؟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بگوییم که ممکن است یکی از اوصیا چیزی می داند که آن دیگری نداند؟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پیامبری از دنیا نرفت مگر این که علمش در وجود وصیش قرار گرفت، و ملائکه و روح در شب قدر حکمی را که، بر اساس آن بین بندگان قضاوت می شود، نازل می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خودشان آن حکم را نمی دانستند؟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دانستند، </w:t>
      </w:r>
    </w:p>
    <w:p>
      <w:pPr>
        <w:pStyle w:val="BookText"/>
        <w:rPr/>
      </w:pPr>
      <w:r>
        <w:rPr>
          <w:rFonts w:ascii="Amiri" w:hAnsi="Amiri" w:eastAsia="Amiri" w:cs="Amiri"/>
          <w:color w:val="111111"/>
          <w:sz w:val="28"/>
          <w:sz w:val="28"/>
          <w:szCs w:val="28"/>
          <w:rtl w:val="true"/>
          <w:lang w:bidi="ar-SA"/>
        </w:rPr>
        <w:t xml:space="preserve">لَا يَسْتَطِيعُونَ إِمْضَاءَ شَيْ‌ءٍ مِنْهُ حَتَّي يُؤْمَرُوا فِي لَيَالِي الْقَدْرِ كَيْفَ يَصْنَعُونَ إِلَي السَّنَةِ الْمُقْبِلَةِ قَالَ السَّائِلُ يَا أَبَا جَعْفَرٍ لَا أَسْتَطِيعُ إِنْكَارَ هَذَا قَالَ أَبُو جَعْفَرٍ عليه السلام مَنْ أَنْكَرَهُ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يَا أَبَا جَعْفَرٍ أَ رَأَيْتَ النَّبِيَّ صلي الله عليه و آله هَلْ كَانَ يَأْتِيهِ فِي لَيَالِي الْقَدْرِ شَيْ‌ءٌ لَمْ يَكُنْ عَلِمَهُ قَالَ لَا يَحِلُّ لَكَ أَنْ تَسْأَلَنِي </w:t>
      </w:r>
      <w:r>
        <w:rPr>
          <w:rStyle w:val="FootnoteAnchor"/>
          <w:rtl w:val="true"/>
        </w:rPr>
        <w:footnoteReference w:id="616"/>
      </w:r>
      <w:r>
        <w:rPr>
          <w:rFonts w:ascii="Amiri" w:hAnsi="Amiri" w:eastAsia="Amiri" w:cs="Amiri"/>
          <w:color w:val="111111"/>
          <w:sz w:val="28"/>
          <w:sz w:val="28"/>
          <w:szCs w:val="28"/>
          <w:rtl w:val="true"/>
          <w:lang w:bidi="ar-SA"/>
        </w:rPr>
        <w:t xml:space="preserve">عَنْ هَذَا أَمَّا عِلْمُ مَا كَانَ وَ مَا سَيَكُونُ فَلَيْسَ يَمُوتُ نَبِيٌّ وَ لَا وَصِيٌّ إِلَّا وَ الْوَصِيُّ الَّذِي بَعْدَهُ يَعْلَمُهُ أَمَّا هَذَا الْعِلْمُ الَّذِي تَسْأَلُ عَنْهُ فَإِنَّ اللَّهَ عَزَّ وَ عَلَا أَبَي أَنْ يُطْلِعَ الْأَوْصِيَاءَ عَلَيْهِ إِلَّا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يَا ابْنَ رَسُولِ اللَّهِ كَيْفَ أَعْرِفُ أَنَّ لَيْلَةَ الْقَدْرِ تَكُونُ فِي كُلِّ سَنَةٍ قَالَ إِذَا أَتَي شَهْرُ رَمَضَانَ فَاقْرَأْ سُورَةَ الدُّخَانِ فِي كُلِّ لَيْلَةٍ مِائَةَ مَرَّةٍ فَإِذَا أَتَتْ لَيْلَةُ ثَلَاثٍ وَ عِشْرِينَ فَإِنَّكَ نَاظِرٌ إِلَي تَصْدِيقِ الَّذِي سَأَلْتَ عَنْهُ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 قَالَ أَبُو جَعْفَرٍ عليه السلام لَمَا يَزُورُ </w:t>
      </w:r>
      <w:r>
        <w:rPr>
          <w:rStyle w:val="FootnoteAnchor"/>
          <w:rtl w:val="true"/>
        </w:rPr>
        <w:footnoteReference w:id="618"/>
      </w:r>
      <w:r>
        <w:rPr>
          <w:rFonts w:ascii="Amiri" w:hAnsi="Amiri" w:eastAsia="Amiri" w:cs="Amiri"/>
          <w:color w:val="111111"/>
          <w:sz w:val="28"/>
          <w:sz w:val="28"/>
          <w:szCs w:val="28"/>
          <w:rtl w:val="true"/>
          <w:lang w:bidi="ar-SA"/>
        </w:rPr>
        <w:t xml:space="preserve">مَنْ بَعَثَهُ اللَّهُ عَزَّ وَ جَلَّ لِلشَّقَاءِ عَلَي أَهْلِ الضَّلَالَةِ مِنْ أَجْنَادِ الشَّيَاطِينِ وَ أَرْوَاحِهِمْ أَكْثَرُ مِمَّا أَنْ يَزُورَ </w:t>
      </w:r>
      <w:r>
        <w:rPr>
          <w:rStyle w:val="FootnoteAnchor"/>
          <w:rtl w:val="true"/>
        </w:rPr>
        <w:footnoteReference w:id="619"/>
      </w:r>
      <w:r>
        <w:rPr>
          <w:rFonts w:ascii="Amiri" w:hAnsi="Amiri" w:eastAsia="Amiri" w:cs="Amiri"/>
          <w:color w:val="111111"/>
          <w:sz w:val="28"/>
          <w:sz w:val="28"/>
          <w:szCs w:val="28"/>
          <w:rtl w:val="true"/>
          <w:lang w:bidi="ar-SA"/>
        </w:rPr>
        <w:t xml:space="preserve">خَلِيفَةَ اللَّهِ الَّذِي بَعَثَهُ لِلْعَدْلِ وَ الصَّوَابِ مِنَ الْمَلَائِكَةِ قِيلَ يَا بَا جَعْفَرٍ وَ كَيْفَ يَكُونُ شَيْ‌ءٌ أَكْثَرَ مِنَ الْمَلَائِكَةِ قَالَ كَمَا شَاءَ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يَا بَا جَعْفَرٍ إِنِّي لَوْ حَدَّثْتُ بَعْضَ الشِّيعَةِ بِهَذَا الْحَدِيثِ لَأَنْكَرُوهُ قَالَ كَيْفَ يُنْكِرُونَهُ قَالَ يَقُولُونَ إِنَّ الْمَلَائِكَةَ عليهم السلام أَكْثَرُ مِنَ الشَّيَاطِينِ قَالَ صَدَقْتَ افْهَمْ عَنِّي مَا أَقُولُ إِنَّهُ لَيْسَ مِنْ يَوْمٍ وَ لَا لَيْلَةٍ إِلَّا وَ جَمِيعُ الْجِنِّ وَ الشَّيَاطِينِ تَزُورُ أَئِمَّةَ الضَّلَالَةِ وَ يَزُورُ إِمَامَ الْهُدَي عَدَدُهُمْ مِنَ الْمَلَائِكَةِ حَتَّي إِذَا أَتَتْ لَيْلَةُ الْقَدْرِ فَيَهْبِطُ فِيهَا مِنَ الْمَلَائِكَةِ إِلَي وَلِيِّ الْأَمْرِ خَلَقَ اللَّهُ أَوْ قَالَ قَيَّضَ اللَّهُ عَزَّ وَ جَلَّ مِنَ الشَّيَاطِينِ بِعَدَدِهِمْ ثُمَّ زَارُوا وَلِيَّ الضَّلَالَةِ فَأَتَوْهُ بِالْإِفْكِ وَ الْكَذِبِ حَتَّي لَعَلَّهُ يُصْبِحُ فَيَقُولُ رَأَيْتُ كَذَا</w:t>
      </w:r>
    </w:p>
    <w:p>
      <w:pPr>
        <w:pStyle w:val="BookText"/>
        <w:rPr/>
      </w:pPr>
      <w:r>
        <w:rPr>
          <w:rFonts w:ascii="IRNazanin" w:hAnsi="IRNazanin" w:eastAsia="IRNazanin"/>
          <w:color w:val="111111"/>
          <w:sz w:val="28"/>
          <w:sz w:val="28"/>
          <w:szCs w:val="28"/>
          <w:rtl w:val="true"/>
          <w:lang w:bidi="fa-IR"/>
        </w:rPr>
        <w:t>ولی نمی توانستند کاری را انجام دهند، در شب قدر به آن ها دستور داده می شد که تا سال دیگر 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این مطالب را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 کس انکار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 قدر برای پیامبر صلی اللَّه علیه و آله مطلبی می‌آید که اطلاع نداشته 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مجاز نیستی در این مورد از من سؤال کنی، اما علم گذشته و آینده؛ پیامبر و یا وصی نمی میرد مگر آن که کسی که وصی بعد از اوست آن را می داند، اما این علمی که از آن سؤال کردی؛ خداوند نمی گذارد، که غیر از خود اوصیا از آن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که در هر سال شب قدری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ماه رمضان آمد، سوره دخان را در هر شب صد مرتبه بخوان، شب بیست و سوم که رسید، تو شاهد مطلبی خواهی بود که تصدیق جواب سؤال خود را خواهی نمود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آن هایی که خداوند عزّ و جلّ از میان جنود و ارواح شیاطین برای ظلم بر گمراهان برانگیخته است، بیشتر از خلیفة اللهی که خداوند او را برای عدالت و درستی از میان فرشتگان بر انگیخته است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چیزی بیشتر از ملائکه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 و جلّ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بگویم بعضی شیعیان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انکارشان چگونه است؟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علیهم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شیاطین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آن چه که می گویم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و روز، تمامی جنیان و شیاطین، ائمه ضلالت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ائمه هدایت را فقط گروهی از ملائکه زیارت می کنند، تا آن که شب قدر برسد، که در آن شب همه ملائکه به سوی ولیّ امر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شیاطین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پیشوای ضلالت را دیدار می کنند و برایش مطالبی نادرست و دروغ می برند تا صبح شود، بعد او می گوید چنین و چنان دیدم</w:t>
      </w:r>
      <w:r>
        <w:rPr>
          <w:rFonts w:eastAsia="IRNazanin" w:cs="IRNazanin"/>
          <w:color w:val="111111"/>
          <w:sz w:val="28"/>
          <w:szCs w:val="28"/>
          <w:rtl w:val="true"/>
          <w:lang w:bidi="fa-IR"/>
        </w:rPr>
        <w:t xml:space="preserve">. </w:t>
      </w:r>
      <w:bookmarkStart w:id="760" w:name="pg13964_146262"/>
    </w:p>
    <w:p>
      <w:pPr>
        <w:pStyle w:val="BookText"/>
        <w:rPr/>
      </w:pPr>
      <w:bookmarkEnd w:id="760"/>
      <w:r>
        <w:rPr>
          <w:rFonts w:ascii="Amiri" w:hAnsi="Amiri" w:eastAsia="Amiri" w:cs="Amiri"/>
          <w:color w:val="111111"/>
          <w:sz w:val="28"/>
          <w:sz w:val="28"/>
          <w:szCs w:val="28"/>
          <w:rtl w:val="true"/>
          <w:lang w:bidi="ar-SA"/>
        </w:rPr>
        <w:t xml:space="preserve">وَ كَذَا فَلَوْ سَأَلَ وَلِيَّ الْأَمْرِ عَنْ ذَلِكَ لَقَالَ رَأَيْتَ شَيْطَاناً أَخْبَرَكَ بِكَذَا وَ كَذَا حَتَّي يُفَسِّرَ لَهُ تَفْسِيرَهَا </w:t>
      </w:r>
      <w:r>
        <w:rPr>
          <w:rStyle w:val="FootnoteAnchor"/>
          <w:rtl w:val="true"/>
        </w:rPr>
        <w:footnoteReference w:id="621"/>
      </w:r>
      <w:r>
        <w:rPr>
          <w:rFonts w:ascii="Amiri" w:hAnsi="Amiri" w:eastAsia="Amiri" w:cs="Amiri"/>
          <w:color w:val="111111"/>
          <w:sz w:val="28"/>
          <w:sz w:val="28"/>
          <w:szCs w:val="28"/>
          <w:rtl w:val="true"/>
          <w:lang w:bidi="ar-SA"/>
        </w:rPr>
        <w:t xml:space="preserve">وَ يُعْلِمَهُ الضَّلَالَةَ الَّتِي هُوَ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إِنَّ مَنْ صَدَّقَ بِلَيْلَةِ الْقَدْرِ لَعَلِمَ </w:t>
      </w:r>
      <w:r>
        <w:rPr>
          <w:rStyle w:val="FootnoteAnchor"/>
          <w:rtl w:val="true"/>
        </w:rPr>
        <w:footnoteReference w:id="622"/>
      </w:r>
      <w:r>
        <w:rPr>
          <w:rFonts w:ascii="Amiri" w:hAnsi="Amiri" w:eastAsia="Amiri" w:cs="Amiri"/>
          <w:color w:val="111111"/>
          <w:sz w:val="28"/>
          <w:sz w:val="28"/>
          <w:szCs w:val="28"/>
          <w:rtl w:val="true"/>
          <w:lang w:bidi="ar-SA"/>
        </w:rPr>
        <w:t xml:space="preserve">أَنَّهَا لَنَا خَاصَّةً لِقَوْلِ رَسُولِ اللَّهِ صلي الله عليه و آله لِعَلِيٍّ صَلَوَاتُ اللَّهِ عَلَيْهِ حِينَ دَنَا مَوْتُهُ هَذَا وَلِيُّكُمْ مِنْ بَعْدِي فَإِنْ أَطَعْتُمُوهُ رَشَدْتُمْ وَ لَكِنْ مَنْ لَا يُؤْمِنُ بِمَا فِي لَيْلَةِ الْقَدْرِ مُنْكِرٌ وَ مَنْ آمَنَ بِلَيْلَةِ الْقَدْرِ مِمَّنْ عَلَي غَيْرِ رَأْيِنَا فَإِنَّهُ لَا يَسَعُهُ فِي الصِّدْقِ إِلَّا أَنْ يَقُولَ إِنَّهَا لَنَا وَ مَنْ لَمْ يَقُلْ فَإِنَّهُ كَاذِبٌ إِنَّ اللَّهَ عَزَّ وَ جَلَّ أَعْظَمُ مِنْ أَنْ يُنَزِّلَ الْأَمْرَ مَعَ الرُّوحِ وَ الْمَلَائِكَةِ إِلَي كَافِرٍ 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إِنَّهُ يُنَزِّلُ إِلَي الْخَلِيفَةِ الَّذِي هُوَ عَلَيْهَا فَلَيْسَ قَوْلُهُمْ ذَلِكَ بِشَيْ‌ءٍ وَ إِنْ قَالُوا إِنَّهُ لَيْسَ يُنَزِّلُ إِلَي أَحَدٍ فَلَا يَكُونُ أَنْ يُنَزَّلَ شَيْ‌ءٌ إِلَي غَيْرِ شَيْ‌ءٍ وَ إِنْ قَالُوا وَ سَيَقُولُونَ لَيْسَ هَذَا بِشَيْ‌ءٍ فَ قَدْ ضَلُّوا ضَلالًا بَعِيداً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023190_3381743652"/>
      <w:bookmarkStart w:id="762" w:name="_Toc350"/>
      <w:bookmarkEnd w:id="761"/>
      <w:r>
        <w:rPr>
          <w:rtl w:val="true"/>
        </w:rPr>
        <w:t>بيان</w:t>
      </w:r>
      <w:bookmarkEnd w:id="762"/>
    </w:p>
    <w:p>
      <w:pPr>
        <w:pStyle w:val="BookText"/>
        <w:rPr/>
      </w:pPr>
      <w:r>
        <w:rPr>
          <w:rFonts w:ascii="Amiri" w:hAnsi="Amiri" w:eastAsia="Amiri" w:cs="Amiri"/>
          <w:color w:val="111111"/>
          <w:sz w:val="28"/>
          <w:sz w:val="28"/>
          <w:szCs w:val="28"/>
          <w:rtl w:val="true"/>
          <w:lang w:bidi="ar-SA"/>
        </w:rPr>
        <w:t>الاعتجار التنقب ببعض العمامة و يقال قيض الله فلانا بفلان أي جاء به و أتاحه له قوله يا با جعفر أي ثم التفت إلي أبي و قال يا با جعفر قوله بأمر تضمر لي غيره أي لا تخبرني بشي‌ء يكون في علمك شي‌ء آخر يلزمك لأجله القول بخلاف ما أخبرت كما في أكثر علوم أهل الضلال فإنه يلزمهم أشياء لا يقولون بها أو المعني أخبرني بعلم يقيني لا يكون عندك احتمال خلافه فقوله عليه السلام علمان أي احتمالان متناقضان أو المراد به لا تكتم عني شيئا من الأسرار فقوله عليه السلام إنما يفعل ذلك أي في غير مقام التقية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وجهه أي استنار و ظهرت عليه أمارات السرور أن علم ما لا اختلاف فيه العلم مصدر مضاف إلي المفعول و من في قوله من العلم إما للبيان و العلم بمعني المعلوم أو للتبعيض قوله كما كان رسول الله صلي الله عليه و آله يعلمه أي بعض علومهم</w:t>
      </w:r>
    </w:p>
    <w:p>
      <w:pPr>
        <w:pStyle w:val="BookText"/>
        <w:rPr/>
      </w:pPr>
      <w:r>
        <w:rPr>
          <w:rFonts w:ascii="IRNazanin" w:hAnsi="IRNazanin" w:eastAsia="IRNazanin"/>
          <w:color w:val="111111"/>
          <w:sz w:val="28"/>
          <w:sz w:val="28"/>
          <w:szCs w:val="28"/>
          <w:rtl w:val="true"/>
          <w:lang w:bidi="fa-IR"/>
        </w:rPr>
        <w:t xml:space="preserve">و اگر تفسیر آن ها را از ولیّ امر بپرسد، او خواهد فرمود که شیطانی را مشاهده کردی که به تو چنین و چنان گفته است، تا این که تمام آن ها را برایش تفسیر می کند و ضلالتی که در آن است را برایش توضیح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 کس شب قدر را تصدیق نماید، خواهد دانست که شب قدر به ما اختصاص دارد؛ به جهت فرمایش رسول الله صلی الله علیه و آله هنگامی که رحلتشان نزدیک شده بود، که به علی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بعد از من ولی شما است؛ اگر پیرو او باشید، رشد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ایمان به آن چه در شب قدر نازل می‌شود نداشته باشد، منکر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شب قدر داشته باشد ولی معتقد به ما نباشد، او را چاره‌ای نیست مگر این که بگوید شب قدر اختصاص به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بزرگتر از آن است که امر را با روح و ملائکه بر شخص کافر فاسق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در شب قدر روح و ملائکه بر همین خلیفه که بر مصدر خلافت تکیه زده نازل می‌شود، مسلم است که این ادعا قابل قبول نیست و اگر بگویند که به هیچ کس نازل نمی شود و چیزی بر چیزی نازل نمی شود، چه این که خواهند گفت، در گمراهی دوردستی قرار گرفته‌اند</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763" w:name="__RefHeading___Toc1023192_3381743652"/>
      <w:bookmarkStart w:id="764" w:name="_Toc351"/>
      <w:bookmarkEnd w:id="763"/>
      <w:r>
        <w:rPr>
          <w:rtl w:val="true"/>
        </w:rPr>
        <w:t>توضیح</w:t>
      </w:r>
      <w:bookmarkEnd w:id="7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جواب من سخنی بگویید که غیر از آن را در دل پنهان نموده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خاطر چیز دیگری که در دل دارید مجبور به سخنی غیر از جواب واقعی شوید، همان طور که در بیشتر علوم اهل گمراهی این گونه است که مجبور به سخنانی می شوند که خودشان آن 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جواب من را بدهید که در آن احتمال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است که، چیزی از اسرار را از من پنهان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 مختلف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احتمال متناقض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وفد إليه و عليه قدم و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فضحك أبي لعل الضحك كان لهذا النوع من السؤال الذي ظاهره إرادة الامتحان تجاهلا مع علمه بأنه عارف بحاله أو لعده المسألة صعبة و ليست عنده عليه السلام كذلك و حاصل الجواب أن ظهور هذا العلم مع رسول الله صلي الله عليه و آله دائما في محل المنع فإنه كان في سنين من أول بعثته مكتتما إلا عن أهله لخوف عدم قبول الخلق منه حتي أمر بإعلانه فكذلك الأئمة عليهم السلام يكتمون عمن لا يقبل منهم حتي يؤمروا بإعلانه في زمن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بالحق أي تكلم به جهارا و أعرض عن المشركين أي لا تلتفت إلي ما يقولون من استهزاء و غيره في الطاعة أي طاعة الأمة أو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أخرج أي إلياس عليه السلام سيفا ثم قال ها و هو حرف تنبيه أو بمعني خذ إن هذا منها أي من تلك السيوف الشاهرة في زمانه عليه السلام لأن إلياس من أعوانه و لعل رد الاعتجار لأنه مأمور بأن لا يراه أحد بعد المعرفة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قوة لأصحابك أي بعد أن تخبرهم به أنت أو أولادك المعصومون قوله إن خاصموا بها أي أصحابك أهل الخلاف فلجوا أي ظفروا و غلبوا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حاصل هذا الاستدلال هو أنه قد ثبت أن الله سبحانه أنزل القرآن في ليلة القدر علي نبيه صلي الله عليه و آله و أنه كان ينزل الملائكة و الروح فيها من كل أمر ببيان و تأويل سنة فسنة كما يدل عليه فعل المستقبل الدال علي التجدد الاستمراري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هل كان لرسول الله طريق إلي العلم الذي يحتاج إليه الأمة سوي ما يأتيه من السماء من عند الله سبحانه إما في ليلة القدر أو في غيرها أم لا و الأول باطل لقوله تعالي إِنْ هُوَ إِلَّا وَحْيٌ يُوحي </w:t>
      </w:r>
      <w:r>
        <w:rPr>
          <w:rStyle w:val="FootnoteAnchor"/>
          <w:rtl w:val="true"/>
        </w:rPr>
        <w:footnoteReference w:id="625"/>
      </w:r>
      <w:r>
        <w:rPr>
          <w:rFonts w:ascii="Amiri" w:hAnsi="Amiri" w:eastAsia="Amiri" w:cs="Amiri"/>
          <w:color w:val="111111"/>
          <w:sz w:val="28"/>
          <w:sz w:val="28"/>
          <w:szCs w:val="28"/>
          <w:rtl w:val="true"/>
          <w:lang w:bidi="ar-SA"/>
        </w:rPr>
        <w:t>فثبت الثاني ثم نقول فهل يجوز أن لا يظهر هذا العلم الذي يحتاج إليه الأمة أم لا بد من ظهوره لهم و الأول باطل لأنه إنما يوحي إليه ليبلغ إليهم و يهديهم إلي الله عز و جل فثبت الثاني ثم نقول فهل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خنده این بوده که، ایشان می دانستند که سائل جواب سؤال را می داند و با این حال برای امتحان کردن ایشان، وانمود به ندانستن می کند، یا به خاطر این بوده که این پرسش در نزد سائل سخت بوده است، ولی در نزد ایشان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جواب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در آغاز بعثت از خوف عدم قبول دعوت خود را، تا زمانی که مأمور به علنی کردن شود، پنهان می داشتند، امامان علیهم السلام نیز از کسی که نمی پذیرد، پنهان می کنند تا زمانی که در زمان قائم علیه السلام مأمور به آشکار کردن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از همان شمشیرها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شمشیرهایی که در زمان قائم علیه السلام بیرون کشیده می شود، زیرا إلیاس علیه السلام از یاران ایشان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روبند خود را دو مرتبه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بوده که او مأمور به این بوده بعد از این که برای آن دو امام بزرگوار شناخته شده دیگر نمی بایست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قوتی برای اصحاب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که شما و فرزندان معصومتان این قضیه را برای آن ها نقل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است که خداوند قرآن را در شب قدر بر پیامبرش نازل فرموده است و ملائکه و روح، هر سال در آن شب، هر امری را با بیان و تأویلش فرو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برای علمی که امت به آن احتیاج دارند، یا راهی جز آن چه در شب قدر یا غیر از آن شب، از آسمان، از جانب خداوند برایش می آید دارد و یا ندارد، فرض اول نادرست است؛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بجز وحیی که وحی می‌شود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دومی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می تواند این علمی را که امت به آن احتیاج دارند، اظهار نکند یا باید حتماً اظهارش کند؟ اولی نادرست است، چون به این سبب به ایشان وحی می شود تا به مردم برساند و به سوی خدا هدایتشان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Amiri" w:hAnsi="Amiri" w:eastAsia="Amiri" w:cs="Amiri"/>
          <w:color w:val="111111"/>
          <w:sz w:val="28"/>
          <w:sz w:val="28"/>
          <w:szCs w:val="28"/>
          <w:rtl w:val="true"/>
          <w:lang w:bidi="ar-SA"/>
        </w:rPr>
        <w:t xml:space="preserve">لذلك العلم النازل من السماء من عند الله إلي الرسول اختلاف بأن يحكم في أمر في زمان بحكم ثم يحكم في ذلك الأمر بعينه في ذلك الزمان بعينه بحكم آخر أم لا و الأول باطل لأن الحكم إنما هو من عند الله عز و جل و هو متعال عن ذلك كما قال تعالي وَ لَوْ كانَ مِنْ عِنْدِ غَيْرِ اللَّهِ لَوَجَدُوا فِيهِ اخْتِلافاً كَثِيراً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ثم نقول فمن حكم بحكم فيه اختلاف كالاجتهادات المتناقضة هل وافق رسول الله صلي الله عليه و آله في فعله ذلك أم خالفه و الأول باطل لأنه صلي الله عليه و آله لم يكن في حكمه اختلاف فثبت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فمن لم يكن في حكمه اختلاف فهل له طريق إلي ذلك الحكم من غير جهة الله إما بغير واسطة أو بواسطة و من دون أن يعلم تأويل المتشابه الذي بسببه يقع الاختلاف أم لا و الأول باطل فثبت الثاني ثم نقول فهل يعلم تأويل المتشابه إلا الله و الراسخون في العلم الذين ليس في علمهم اختلاف أم لا و الأول باطل لقوله تعالي وَ ما يَعْلَمُ تَأْوِيلَهُ إِلَّا اللَّهُ وَ الرَّاسِخُونَ فِي الْعِلْمِ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نقول فرسول الله الذي هو من الراسخين هل مات و ذهب بعلمه ذلك و لم يبلغ طريق علمه بالمتشابه إلي خليفته أم بلغه و الأول باطل لأنه لو فعل ذلك فقد ضيع من في أصلاب الرجال ممن يكون بعده فثبت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فهل خليفته من بعد كسائر آحاد الناس يجوز عليه الخطاء و الاختلاف في العلم أم هو مؤيد من عند الله يحكم بحكم رسول الله صلي الله عليه و آله بأن يأتيه الملك فيحدثه من غير وحي و رؤية أو ما يجري مجري ذلك و هو مثله إلا في النبوة و الأول باطل لعدم إغنائه حينئذ لأن من يجوز عليه الاختلاف لا يؤمن عليه الاختلاف في الحكم و يلزم التضييع من ذلك أيضا فثبت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علمی، که از آسمان و از سوی خدا به رسول نازل می شود اختلافی وجود دارد؛ به این شکل که در زمانی خاص، در مورد چیزی، طوری حکم کند و سپس در مورد همان چیز، در همان زمان طور دیگری حکم کند؟ اولی نادرست است، چرا که حکم از جانب خداست و او بلند مرتبه تر از آن است، همان طور که خود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غیر خدا بود قطعا 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حکمی می کند که در آن اختلاف وجود دارد، مانند اجتهادهایی که با هم تناقض دارد، موافق با رسول الله عمل کرده یا مخالف ایشان؟ اولی نادرست است، چون در حکم ایشان اختلافی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حکم او اختلافی نباشد، آیا جز از طریق خداوند، با واسطه یا بدون واسطه، و بدون این که تأویل متشابهاتی که سبب اختلاف در حکم می شوند را بداند، راهی برای رسیدن به حکم دارد یا ندارد؟ اولی نادرست است؛ پس دومی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تأویل متشابهات را جز خدا و راسخان در علم، که در علمشان اختلافی وجود ندارد، کسی می داند یا نه؟ اولی نادرست است؛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تاویلش را جز خدا و ریشه‌داران در دانش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که از راسخان در علم بوده، آیا با رحلتشان، علم خویش را هم برده اند و راه علم به متشابه را به جانشین بعد از خودشان نیاموخته اند یا آموخته اند؟ اولی نادرست است؛ زیرا اگر ایشان این کار را نکرده باشند، در آن صورت، امت اسلام را بعد از خودشان به حال خویش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دومی ثابت می شود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جانشین ایشان نیز مانند سایر مردمان، اشتباه می کند و در علمش اختلافی وجود دارد، یا باید کسی باشد که از جانب خدا تأیید شده باشد و به حکم رسول الله حکم کند؟ به این صورت که همانند رسول الله جز در نبوت، فرشته ای پیش او بیاید و بدون اینکه به صورت وحی یا مانند آن باشد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نادرست است؛ چون در آن صورت دیگر نمی تواند جای رسول الله را بگیرد، و کسی که در علمش اختلاف وجود دارد، ایمنی از اختلاف در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هم منجر به رها گذاشتن امت به حال خود می شود، پس دومی ثابت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بد من خليفة بعد رسول الله صلي الله عليه و آله راسخ في العلم عالم بتأويل المتشابه مؤيد من عند الله لا يجوز عليه الخطاء و لا الاختلاف في العلم يكون حجة علي العباد و هو المطلوب هذا إن جعلنا الكل دليلا واحدا و يحتمل أن يكون دلائل كما سنشير إليه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 يأتيه معطوف علي يعلمه فينسحب عليه النفي و المعني هل له علم من غير تينك الجهتين كما عرفت قوله فقد نقضوا أول كلامهم حيث قالوا لا اختلاف فيما أظهر رسول الله من علم الله فهذا يقتضي أن لا يكون في علم من لا يخالفه في العلم أيضا اختلاف و بهذا يتم دليل علي وجود الإمام لأن من ليس في علمه اختلاف ليس إلا المعصوم المؤيد من عند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فقل لهم ما يعلم تأويله هذا إما دليل آخر سوي مناقضة كلامهم علي أنهم خالفوا رسول الله أو علي أصل المدعي أي إثبات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فقل من لا يختلف في علمه لعله استدل عليه السلام علي ذلك بمدلول لفظ الرسوخ فإنه بمعني الثبوت و المتزلزل في علمه المنتقل عنه إلي غيره ليس بثابت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فإن قالوا لك إن علم رسول الله صلي الله عليه و آله كان من القرآن لعل هذا إيراد علي الحجة تقريره أن علم رسول الله صلي الله عليه و آله لعله كان من القرآن فقط و ليس مما يتجدد في ليلة القدر شي‌ء فأجاب عليه السلام بأن الله تعالي يقول فِيها يُفْرَقُ كُلُّ أَمْرٍ حَكِيمٍ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تدل علي تجدد الفرق و الإرسال في تلك الليلة المباركة بإنزال الملائكة و الروح فيها من السماء إلي الأرض دائما و لا بد من وجود من يرسل إليه الأمر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فإن قالوا لك سؤال آخر تقريره أنه يلزم مما ذكرتم جواز إرسال</w:t>
      </w:r>
    </w:p>
    <w:p>
      <w:pPr>
        <w:pStyle w:val="BookText"/>
        <w:rPr/>
      </w:pPr>
      <w:r>
        <w:rPr>
          <w:rFonts w:ascii="IRNazanin" w:hAnsi="IRNazanin" w:eastAsia="IRNazanin"/>
          <w:color w:val="111111"/>
          <w:sz w:val="28"/>
          <w:sz w:val="28"/>
          <w:szCs w:val="28"/>
          <w:rtl w:val="true"/>
          <w:lang w:bidi="fa-IR"/>
        </w:rPr>
        <w:t>پس چاره ای نیست جز این که جانشین رسول الله، راسخ در علم، دانای به تأویل متشابهات و تأیید شده از جانب خدا باشد، خطا از او سر نزند و در علمش اختلافی نباشد تا حجت خداوند بر مردم باشد و این همان است که مقصود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خود را نقض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علمی که رسول الله آن را اظهار می کند اختلافی نیست، پس باید در علم کسی که در علم با رسول الله اختلافی ندارد نیز اختلافی نباشد و با این دلیل، وجود امام ضرورت می یابد؛ چون تنها کسی که در علمش اختلافی وجود ندارد، امام معصومی است که از جانب خدا تأیید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یَعْلَمُ تَأْوِیلَهُ إِلَّا اللَّهُ وَ الرَّاسِخُونَ فِی الْعِلْمِ</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تاویلش را جز خدا و ریشه‌داران در دانش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یا دلیل دیگری غیر از تناقضی است که در سخن آن ها وجود داشت؛ بنابراین که آن ها با رسول الله مخالفت کردند، و یا دلیلی بر اصل کلام، یعنی اثبات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علمش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استدلال، به جهت معنای کلمه رسوخ که به معنای ثبوت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علمی که از او به دیگری منتقل می شود متزلزل باشد، در آن ثابت نیست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ایرادی است که به استدلال وارد شده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 رسول الله فقط از قرآن باشد و نیاز به تجدید در شب قدر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ایراد را با آیه ای از قرآن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آیه دلالت بر این دارد که پیوسته در آن شب مبارک، با فرود آمدن ملائکه و روح از آسمان به زمین، رسالت تجدید می شود و باید همیشه کسی وجود داشته باشد که امر به او نازل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الملائكة إلي غير النبي مع أنه لا يجوز ذلك فأجاب عنه بالمعارضة بمدلول الآية التي لا مرد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أهل الأرض جملة حالية قوله فهل لهم بد لعله مؤيد للدليل السابق بأنه كما أنه لا بد من مؤيد ينزل إليه في ليلة القدر فكذلك لا بد من سيد يتحاكم العباد إليه فإن العقل يحكم بأن الفساد و النزاع بين الخلق لا يرتفع إلا به فهذا مؤيد لنزول الملائكة و الروح علي رجل ليعلم ما يفصل به بين العباد و يحتمل أن يكون استئناف دليل آخر علي وجود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فإن الخليفة التي في كل عصر هو حكمهم بالتحريك فقل إذا لم يكن الخليفة مؤيدا معصوما محفوظا من الخطاء فكيف يخرجه الله و يخرج به عباده من الظلمات إلي النور و قد قال سبحانه اللَّهُ وَلِيُّ الَّذِينَ آمَنُوا </w:t>
      </w:r>
      <w:r>
        <w:rPr>
          <w:rStyle w:val="FootnoteAnchor"/>
          <w:rtl w:val="true"/>
        </w:rPr>
        <w:footnoteReference w:id="6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من لم يكن عالما بجميع الأحكام و كان ممن يجوز عليه الخطاء فهو أيضا محتاج إلي خليفة آخر لرفع جهله و النزاع الناشي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الاستدلال بالآية من جهة أنه تعالي نسب إخراج المؤمنين من ظلمات الجهل و الكفر إلي نور العلم إلي نفسه فلا بد من أن يكون من يهديهم منصوبا من قبل الله تعالي مؤيدا من عنده و المنصوب من قبل الناس طاغوت يخرجهم من النور إلي الظلمات لعمري بالفتح قسم بالحياة إلا و هو مؤيد لقوله تعالي يُخْرِجُهُمْ </w:t>
      </w:r>
      <w:r>
        <w:rPr>
          <w:rStyle w:val="FootnoteAnchor"/>
          <w:rtl w:val="true"/>
        </w:rPr>
        <w:footnoteReference w:id="635"/>
      </w:r>
      <w:r>
        <w:rPr>
          <w:rFonts w:ascii="Amiri" w:hAnsi="Amiri" w:eastAsia="Amiri" w:cs="Amiri"/>
          <w:color w:val="111111"/>
          <w:sz w:val="28"/>
          <w:sz w:val="28"/>
          <w:szCs w:val="28"/>
          <w:rtl w:val="true"/>
          <w:lang w:bidi="ar-SA"/>
        </w:rPr>
        <w:t>و لما مر أنه لو لم يكن كذلك كان محتاجا إلي إمام آخر كذلك لا بد من وال أي من يلي الأمر و يتلقاه من الملائكة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لا نعرف هذا أي الوالي أو الاستدلال المذكور نظير قوله تعالي قالُوا يا شُعَيْبُ ما نَفْقَهُ كَثِيراً مِمَّا تَقُولُ </w:t>
      </w:r>
      <w:r>
        <w:rPr>
          <w:rStyle w:val="FootnoteAnchor"/>
          <w:rtl w:val="true"/>
        </w:rPr>
        <w:footnoteReference w:id="636"/>
      </w:r>
      <w:r>
        <w:rPr>
          <w:rFonts w:ascii="Amiri" w:hAnsi="Amiri" w:eastAsia="Amiri" w:cs="Amiri"/>
          <w:color w:val="111111"/>
          <w:sz w:val="28"/>
          <w:sz w:val="28"/>
          <w:szCs w:val="28"/>
          <w:rtl w:val="true"/>
          <w:lang w:bidi="ar-SA"/>
        </w:rPr>
        <w:t xml:space="preserve">و قولوا ما أحببتم نظير قوله تعالي اعْمَلُوا ما شِئْتُمْ </w:t>
      </w:r>
      <w:r>
        <w:rPr>
          <w:rStyle w:val="FootnoteAnchor"/>
          <w:rtl w:val="true"/>
        </w:rPr>
        <w:footnoteReference w:id="637"/>
      </w:r>
      <w:r>
        <w:rPr>
          <w:rFonts w:ascii="Amiri" w:hAnsi="Amiri" w:eastAsia="Amiri" w:cs="Amiri"/>
          <w:color w:val="111111"/>
          <w:sz w:val="28"/>
          <w:sz w:val="28"/>
          <w:szCs w:val="28"/>
          <w:rtl w:val="true"/>
          <w:lang w:bidi="ar-SA"/>
        </w:rPr>
        <w:t xml:space="preserve">و قوله تَمَتَّعُوا قَلِيلًا </w:t>
      </w:r>
      <w:r>
        <w:rPr>
          <w:rStyle w:val="FootnoteAnchor"/>
          <w:rtl w:val="true"/>
        </w:rPr>
        <w:footnoteReference w:id="638"/>
      </w:r>
      <w:r>
        <w:rPr>
          <w:rFonts w:ascii="Amiri" w:hAnsi="Amiri" w:eastAsia="Amiri" w:cs="Amiri"/>
          <w:color w:val="111111"/>
          <w:sz w:val="28"/>
          <w:sz w:val="28"/>
          <w:szCs w:val="28"/>
          <w:rtl w:val="true"/>
          <w:lang w:bidi="ar-SA"/>
        </w:rPr>
        <w:t>قوله ثم وقف أي ترك أبي الكلام فقال أي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مدعی شدند که خداوند ملائکه را فقط بر پیامبران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دیگریست که جوابش با مدلول آیه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چاره‌ای جز این هست که کسی بین آن ها باشد شاید این مؤیدی برای دلیل سابق باشد، همان طور که لازم است شخصی که از جانب خدا تأیید شده، وجود داشته باشد که در شب قدر بر او نازل شود، باید کسی باشد که بندگان برای قضاوت پیش او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فساد و نزاع بین مردم جز با وجود چنین شخصی مرتفع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مؤید این است ملائکه و روح بر کسی نازل می شوند تا آن شخص بدین وسیله آن چه که با آن بین بندگان تفصیل داده شود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این خودش دلیل دیگری بر وجود امام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خلیفه داور و رفع‌کننده گرفتاری های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از جانب خدا تأیید نشده باشد و معصوم و ایمن از خطا نباشد، خداوند چگونه او را و بندگان را به واسطه او، از تاریکی ها به سوی نور ببرد؟ در حالی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کسی که به همه احکام دانا نباشد و راه خطا برایش باز باشد، خود محتاج به خلیفه دیگری است تا جهالتش را برطرف کند و نزاع بین او و دیگران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استدلال به این آیه به آن جهت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خودش عهده دار بیرون آوردن مؤمنان از تاریکی ها به سوی نور شده است، پس باید شخصی از جانب خدا برای هدایت مؤمنان نصب شده باشد، که مورد تأیید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جانب مردم نصب شده باشد، طاغوت است و آن ها را از نور به تاریکی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فرمانروایی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امر را به عهده بگیرد و آن را از ملائکه و روح دریافت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فرمانروایی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آن ها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شُعَیْبُ مَا نَفْقَهُ کَثِیرًا مِّمَّا تَقُولُ</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بسیاری از آن چه را که می‌گویی نمی‌فهمیم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دوست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قَلِیلًا</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برخوردار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پدرم از سخن باز ایستاد و الیاس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إلياس عليه السلام أو ضمير وقف أيضا لإلياس أي قام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غامض أي شبهة مشكلة استشكلها المخالفون لقول عمر حسبنا كتاب الله و قيل الغامض بمعني السائر المشهور من قولهم غمض في الأرض أي ذهب و سار إن القرآن ليس بناطق أي ليس القرآن بحيث يفهم منه الأحكام كل من نظر فيه فإن كثيرا من الأحكام ليست في ظاهر القرآن و ما فيه أيضا تختلف فيه الأمة و في فهمه فظهر أن القرآن إنما يفهمه الإمام و هو دليل له علي معرفة الأحكام أو المراد أن القرآن لا يكفي لسياسة الأمة و إن سلم أنهم يفهمون معانيه بل لا بد من آمر و ناه و زاجر يحملهم علي العمل بالقرآن و يكون معصوما عاملا بجميع ما فيه فقوله عليه السلام و أقول قد عرضت مشيرا إلي ما ذكرنا أولا دليل آخر و الحكم الذي ليس فيه اختلاف ضروريات الدين أو السنة المتواترة أو ما أجمعت عليه الأمة و ليست في القرآن أي في ظاهره الذي يفهمه الناس و إن كان في باطنه ما يفهمه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وقف أي أبو جعفر عليه السلام فقال أي إلياس قوله أن تظهر أي الفتنة و هو مفعول أبي و قوله و ليس في حكمه جملة حالية و الضمير في حكمه راجع إلي الله قوله في الأرض أي في غير أنفسهم كالمال أو في أنفسهم كالدين أو القصاص إلا أن يفتري خصمكم أي يكابر بعد إتمام الحجة معاندة أو مانعا للطف أو اشتراط التكليف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قال في أبي فلان و أصحابه أقول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خطر ببالي و هو أن الآية نزلت في أبي بكر و أصحابه أي عمر و عثمان و الخطاب معهم فقوله لِكَيْلا تَأْسَوْا عَلي ما فاتَكُمْ أي لا تحزنوا علي ما فاتكم من النص و التعيين للخلافة و الإمامة و خص علي عليه السلام به حيث نص الرسول صلي الله عليه و آله عليه بالخلافة و حرمكم عنها وَ لا تَفْرَحُوا بِما آتاكُمْ من الخلافة الظاهرية بعد الرسول صلي الله عليه و آله أي مكنكم من غصبها من مستحقها و لم يجبركم علي ترك ذلك واحدة مقدمة أي قوله لِكَيْلا تَأْسَوْا إشارة إلي قضية متقدمة و هي النص</w:t>
      </w:r>
    </w:p>
    <w:p>
      <w:pPr>
        <w:pStyle w:val="BookText"/>
        <w:rPr/>
      </w:pPr>
      <w:r>
        <w:rPr>
          <w:rFonts w:ascii="IRNazanin" w:hAnsi="IRNazanin" w:eastAsia="IRNazanin"/>
          <w:color w:val="111111"/>
          <w:sz w:val="28"/>
          <w:sz w:val="28"/>
          <w:szCs w:val="28"/>
          <w:rtl w:val="true"/>
          <w:lang w:bidi="fa-IR"/>
        </w:rPr>
        <w:t xml:space="preserve">یا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الیاس جهت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اشکالی پیش می‌آید یعنی شبهه ای که مخالفین آن را، به جهت سخن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کافیست، مطرح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نیست که هر کس در آن بنگرد، بتواند احکام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بسیاری از احکام در ظاهر قرآن وجود ندارد، و آن هایی که هست نیز در فهمش، بین امت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قرآن را تنها، امام می فهمد و امام است که احکام را از قرآن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مراد این باشد که ، حتی اگر بپذیریم که معانی قرآن قابل فهم است، ولی برای راه بری امت کافی نیست و نیاز به فرمان دهنده و نهی کننده و بازدارنده ایست که امت را بر عمل به قرآن وادارد و خود معصوم باشد و به تمام آن چه در آن است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حکمی است که از ضروریات دین و یا سنتی قطعی باشد، و یا مورد اتفاق همگان باشد، هر چند در قرآن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اختلاف از جهت ظاهری، که مردم هم آن را می فهمند، اگرچه از جهت باطنی، فقط امام علیه السلام است که آن را می 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دشمن شما بر خداوند افترا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که حجت بر او تمام شد، از سر عناد یا منع لطف و یا شرط کردن علم در تکلیف، این گونه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أبافلان 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در این کلام هست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آیه در مورد ابوبکر و یاران او یعنی عمر و عثمان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چیزی که از دستتان رفته، یعنی نص و تعیین برای خلافت و امامت، محزون نشوید که آن به علی علیه السلام اختصاص دارد، چرا که رسول الله تصریح به او کرد و شما را از آن محروم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بالخلافة في حياة الرسول صلي الله عليه و آله و واحدة مؤخرة أي قوله وَ لا تَفْرَحُوا إشارة إلي واقعة مؤخرة و هي غصب الخلافة بعد الرسول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شدة انطباق هذا التأويل علي الآية حيث قال ما أَصابَ مِنْ مُصِيبَةٍ فِي الْأَرْضِ وَ لا فِي أَنْفُسِكُمْ إِلَّا فِي كِتابٍ مِنْ قَبْلِ أَنْ نَبْرَأَها </w:t>
      </w:r>
      <w:r>
        <w:rPr>
          <w:rStyle w:val="FootnoteAnchor"/>
          <w:rtl w:val="true"/>
        </w:rPr>
        <w:footnoteReference w:id="643"/>
      </w:r>
      <w:r>
        <w:rPr>
          <w:rFonts w:ascii="Amiri" w:hAnsi="Amiri" w:eastAsia="Amiri" w:cs="Amiri"/>
          <w:color w:val="111111"/>
          <w:sz w:val="28"/>
          <w:sz w:val="28"/>
          <w:szCs w:val="28"/>
          <w:rtl w:val="true"/>
          <w:lang w:bidi="ar-SA"/>
        </w:rPr>
        <w:t>أي ما يحدث مصيبة و قضية في الأرض و في أنفسكم إلا و قد كتبناها و الحكم المتعلق بها في كتاب من قبل أن نخلق المصيبة أو الأنفس لِكَيْلا تَأْسَوْا عَلي ما فاتَكُمْ من الخلافة و تعلموا أن الخلافة لا يستحقها إلا من ينزل عليه الملائكة و الروح بالوقائع و الأحكام المكتوبة في ذلك الكتاب و لا تفرحوا بما تيسر لكم من الخلافة و تعلموا أنكم لا تستحقونه و أنه غصب و سيصيبكم وباله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ذكره الباقر عليه السلام قبل ذلك السؤال أيضا كان إشارة إلي تأويل صدر تلك الآية فلذا سأل إلياس عليه السلام عن تتمة الآية و يحتمل وجها آخر مع قطع النظر عما أشار عليه السلام إليه أولا بأنا قدرنا المصائب الواردة علي الأنفس قبل خلقها و قدرنا الثواب علي من وقعت عليه و العقاب علي من تسبب لها لِكَيْلا تَأْسَوْا عَلي ما فاتَكُمْ و تعلموا أنها لم تكن مقدرة لكم فلذا لم يعطكم الرسول صلي الله عليه و آله وَ لا تَفْرَحُوا بِما آتاكُمْ للعقاب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أفاده الوالد العلامة قدس الله روحه و هو أن السؤال عن هذه الآية لبيان أنه لا يعلم علم القرآن غير الحكم إذ كل من يسمع تلك الآية يتبادر إلي ذهنه أن الخطابين لواحد لاجتماعهما في محل واحد و الحال أن الخطاب في قوله لِكَيْلا تَأْسَوْا لعلي عليه السلام لما فاته من الخلافة و في قوله وَ لا تَفْرَحُوا لأبي بكر و أصحابه لما غصبوا من الخلافة فقوله واحدة مقدمة و واحدة مؤخرة لبيان اتصالهما و انتظامهما في آية واحدة فلذا قال الرجل أشهد أنكم أصحاب الحكم الذي لا اختلاف فيه حيث تعلمون بطون الآيات و تأويلاتها و أسرارها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ذكره المولي محمد أمين الأسترآبادي رحمه الله حيث قال لِكَيْلا تَأْسَوْا</w:t>
      </w:r>
    </w:p>
    <w:p>
      <w:pPr>
        <w:pStyle w:val="BookText"/>
        <w:rPr/>
      </w:pPr>
      <w:r>
        <w:rPr>
          <w:rFonts w:ascii="IRNazanin" w:hAnsi="IRNazanin" w:eastAsia="IRNazanin"/>
          <w:color w:val="111111"/>
          <w:sz w:val="28"/>
          <w:sz w:val="28"/>
          <w:szCs w:val="28"/>
          <w:rtl w:val="true"/>
          <w:lang w:bidi="fa-IR"/>
        </w:rPr>
        <w:t>و به خلافتی که بعد از رسول الله ظاهراً به شما رسیده شادمان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مربوط به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به واقعه ای ایست که بعد اتفاق افتاده است، یعنی غصب خلافت بعد از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این احتمال بر آیه تطبیق زیادی دارد؛ چرا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 xml:space="preserve">مصیبتی نه در زمین و نه در نفسهای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 که پیش از آنکه آن را پدید آوریم در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رویدادی در زمین و در شما رخ نمی دهد مگر آن که قبلاً مقدرش کرده ایم و حکم آن، قبل از این که آن مصیبت را و قبل از این که شما را بیافرینیم، در کتابی موجود است تا شما بر خلافت از دست رفته حسرت نخورید و بدانید که فقط کسی که ملائکه و روح، با وقایعی که در آن کتاب نوشته شده، بر او نازل می شوند مستحق خلافت است و به خلافتی که ظاهراً برای شما میسر شده شادمان نشوید و بدانید که شما مستحق آن نیستید و آن را غصب نموده اید و وبالش دامنتان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آن چه امام باقر علیه السلام قبل از این سؤال فرموده بودند، اشاره ای به صدر همین آیه بوده است، و الیاس علیه السلام هم برای همین از ادامه آیه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قطع نظر از اشاره حضرت، وجه دیگری در میان باشد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هایی که بر ما وارد می شود و همچنین ثواب ها و عقاب ها، از قبل در تقدیر الهی وجود داشته است، بنابراین، شما نباید بر حرمان از خلافت رسول الله حسرت نخورید و بدانید که چون در تقدیر شما نبوده است، رسول الله خلافت را به شما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الان خلافت به شما رسیده خوشحال نباشید؛ زیرا که به دنبالش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که پدر علامه قدس  الله  روحه آن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این آیه، به جهت بیان این مطلب است که، غیر از حاکم کسی علم قرآن را نمی داند؛ زیرا هر کس این آیه را بشنود، این به ذهنش می رسد که هر دو خطاب متوجه یک نفر است، در حالی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است که خلافت از دست او در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ابوبکر و یارانش است که خلافت را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مربوط به گذشته و قسمتی مربوط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اتصال این دو و آمدن هر دو در یک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الیاس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همان حاکمان و فرمانروایانی هستید که در ایشان اختلافی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که امین استرآبادی آن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تَأْسَوْا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خطاب مع أهل البيت عليهم السلام أي لا تحزنوا علي مصيبتكم للذي فات عنكم وَ لا تَفْرَحُوا خطاب مع المخالفين أي لا تفرحوا بالخلافة التي أعطاكم الله إياها بسبب سوء اختياركم و إحدي الآيتين مقدمة و الأخري مؤخرة فاجتمعتا في مكان واحد في تأليف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قيل إن قوله لِكَيْلا تَأْسَوْا عَلي ما فاتَكُمْ خطاب للشيعة حيث فاتهم خلافة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تَفْرَحُوا بِما آتاكُمْ خطاب لمخالفيهم حيث أصابتهم الخلافة المغصوبة و إحدي القضيتين مقدمة علي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في تلك الوجوه لا يخفي عليك حسن ما ذكرنا أولا و شدة انطباقه علي الآية و الخبر أولا و آخرا و الله يعلم حقائق أخبار حججه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استضحك كأنه مبالغة في الضحك و يقال اغرورقت عيناه أي دمعتا كأنهما غرقتا في دمعهما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هل رأيت الملائكة إشارة إلي تتمة الآية إذ هي هكذا إِنَّ الَّذِينَ قالُوا رَبُّنَا اللَّهُ ثُمَّ اسْتَقامُوا تَتَنَزَّلُ عَلَيْهِمُ الْمَلائِكَةُ أَلَّا تَخافُوا وَ لا تَحْزَنُوا وَ أَبْشِرُوا بِالْجَنَّةِ الَّتِي كُنْتُمْ تُوعَدُونَ فيظهر منه أنه عليه السلام فسر الآية بأن هذا الخطاب من الملائكة سيكون في الدنيا بحيث يسمعون كلامهم و ذهب جماعة إلي أن الخطاب في الدنيا و هم لا يسمعون أو عند الموت و هم يسمعون و ما ذكره عليه السلام ألصق بالآية فالمراد بالاستقامة الاستقامة علي الحق في جميع الأقوال و الأفعال و هو ملزوم العصمة قوله عليه السلام صدقت أي في قولك إِنَّمَا الْمُؤْمِنُونَ إِخْوَةٌ لكن لا ينفعك إذ الأخوة لا يستلزم الاشتراك في جميع الكمالات أو قال ذلك علي سبيل المماشاة و التسليم أو علي التهكم و إنما ضحك عليه السلام لوهن كلامه و عدم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أبعث به إلي ذوي عدل لعل ذلك للأرش و قد قال ابن إدريس و بعض أصحابنا فيه بالأرش و الاختلاف الذي ألزمه عليه السلام عليه إما بين قوله صالحه و قوله و ابعث لتنافيهما أو بينهما و بين قوله أعطه دية كفه أو لاختلاف تقويم المقومين فلا يبتني عليه حكم الله و فيه شي‌ء أو المراد بالاختلاف</w:t>
      </w:r>
    </w:p>
    <w:p>
      <w:pPr>
        <w:pStyle w:val="BookText"/>
        <w:rPr/>
      </w:pPr>
      <w:r>
        <w:rPr>
          <w:rFonts w:ascii="IRNazanin" w:hAnsi="IRNazanin" w:eastAsia="IRNazanin"/>
          <w:color w:val="111111"/>
          <w:sz w:val="28"/>
          <w:sz w:val="28"/>
          <w:szCs w:val="28"/>
          <w:rtl w:val="true"/>
          <w:lang w:bidi="fa-IR"/>
        </w:rPr>
        <w:t xml:space="preserve">با اهل بیت علیهم السلام است؛ یعنی بر این مصیبت که خلافت از دستتان رفت محزون نباشید،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مخالفین است؛ یعنی به آن خلافتی که خداوند به سبب تصمیم غلطتان به شما داده، شادمان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آیه متقدم و دیگری متأخر است و در قرآنی که در عهد عثمان جمع آوری شده به یک آیه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شیعه است که خلافت علی علیه السلام را از دست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مخالفین شیعه است که به خلافتی غصبی دست یافتند و یکی از این دو مقدم بر دیگری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این احتمالات تأملی کنید، پوشیده نخواهد ماند که آن چه که ما در اول گفتیم، چه از جهت انطباق بیشتر با آیه و چه از جهت هماهنگی با روایت، نیکوتر است و البته خود خداوند بهتر معنای حقیقی روایات ائمه علیهم السلام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ملائکه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ایست به ادامه آیه که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 وَأَبْشِرُوا بِالْجَنَّةِ الَّتِی کُنتُمْ تُوعَدُونَ</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گفتند پروردگار ما خداست‌سپس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امام علیه السلام آیه را تفسیر کرده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ملائکه، در همین دنیاست، طوری که صدایشان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دنیاست ولی صدا را نمی شنوند، یا در وقت مرگ است و صدا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امام علیه السلام فرموده اند، بیشتر با آیه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ایستادگی، ایستادگی بر حق در همه اقوال و افعال است که لازمه اش عصمت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گفتی، ولی چون برادر بودن مستلزم اشتراک در همه کمالات نیست، این آیه سودی برای مقصود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مماشات با ابن عباس و یا برای قوت کلام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خنده ایشان هم به جهت سستی کلام ابن عباس بوده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 دو نفر عادل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فرستادن آن شخص به جهت أرش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بعضی فقهای دیگر در این مسأله قائل به أرش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اختلافی که حضرت در کلام ابن عباس خاطر نشان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حکم خدا اختلاف پیدا شد و آن حرف اولت را از نقض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این دو حرف ابن عباس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 مصالحه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دو نفر عادل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با هم ناسازگارند، و یا به جهت اختلافی است که بین این دو 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دست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یا به جهت اختلاف دو کارشناس قیمت، در قیمتی که تعیین می کنند،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حکم خداوند نمی شود که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 از اختلاف، </w:t>
      </w:r>
    </w:p>
    <w:p>
      <w:pPr>
        <w:pStyle w:val="BookText"/>
        <w:rPr/>
      </w:pPr>
      <w:r>
        <w:rPr>
          <w:rFonts w:ascii="Amiri" w:hAnsi="Amiri" w:eastAsia="Amiri" w:cs="Amiri"/>
          <w:color w:val="111111"/>
          <w:sz w:val="28"/>
          <w:sz w:val="28"/>
          <w:szCs w:val="28"/>
          <w:rtl w:val="true"/>
          <w:lang w:bidi="ar-SA"/>
        </w:rPr>
        <w:t>الحكم بالظن الذي يزول بظن آخر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اقطع قاطع الكف عمل به أكثر أصحابنا و إن ضعف الخبر عندهم قوله فلذلك عمي بصري هذا اعتراف منه كما يدل عليه ما سيأتي لا استفهام إنكار كما يتراءي من ظاهره ثم بعد اعترافه قال له عليه السلام و ما علمك بذلك و قوله فو الله من كلام الباقر عليه السلام و قائل فاستضحك أيضا الباقر عليه السلام و قوله ما تكلمت بصدق إشارة إلي 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استبعد ابن عباس في اليوم السابق علمه عليه السلام بتلك الواقعة ذكر عليه السلام تفصيلها بقوله قال لك علي بن أبي طالب ليظهر لابن عباس علمه بتفاصيل تلك الواقعة قوله تتبدا لك الملك يمكن أن يكون المراد ظهور كلامه له و علي التقديرين لعله بإعجاز أمير المؤمنين عليه السلام فقال أي الملك رأت عيناي ما حدثك به علي عليه السلام من نزول الملائكة لأني من جملة الملائكة النازلين عليه و لم تره عينا علي لأنه محدث و لا يري الملك في وقت إلقاء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في سمعه كوعد أي سكن و ثبت ثم صفقك أي الملك و هو كلام الباقر عليه السلام و الصفقة الضربة يسمع لها صوت قوله ما اختلفنا في شي‌ء لعل غرضه أن الله يعلم المحق منا و المبطل تعريضا بأنه محق أو غرضه الرجوع إلي القرآن في الأحكام فأجاب عليه السلام بأنه لا ينفع لرفع الاختلاف و كان هذه المناظرة بين الباقر عليه السلام و ابن عباس في صغره و في حياة أبيه عليه السلام إذ ولادته عليه السلام كانت في سنة سبع و خمسين و وفاة ابن عباس سنة ثمان و ستين و وفاة سيد الساجدين عليه السلام سنة خمس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المحكم ليس بشيئين الحكيم فعيل بمعني مفعول أي المعلوم اليقيني من حكمه كنصره إذا أتقنه كأحكمه و المراد بشيئين أمران متنافيان </w:t>
      </w:r>
      <w:r>
        <w:rPr>
          <w:rStyle w:val="FootnoteAnchor"/>
          <w:rtl w:val="true"/>
        </w:rPr>
        <w:footnoteReference w:id="646"/>
      </w:r>
      <w:r>
        <w:rPr>
          <w:rFonts w:ascii="Amiri" w:hAnsi="Amiri" w:eastAsia="Amiri" w:cs="Amiri"/>
          <w:color w:val="111111"/>
          <w:sz w:val="28"/>
          <w:sz w:val="28"/>
          <w:szCs w:val="28"/>
          <w:rtl w:val="true"/>
          <w:lang w:bidi="ar-SA"/>
        </w:rPr>
        <w:t xml:space="preserve">كما يكون في المظنونات و المراد بالعلم الخاص العلوم اللدنية </w:t>
      </w:r>
      <w:r>
        <w:rPr>
          <w:rStyle w:val="FootnoteAnchor"/>
          <w:rtl w:val="true"/>
        </w:rPr>
        <w:footnoteReference w:id="647"/>
      </w:r>
      <w:r>
        <w:rPr>
          <w:rFonts w:ascii="IRNazanin" w:hAnsi="IRNazanin" w:eastAsia="IRNazanin"/>
          <w:color w:val="111111"/>
          <w:sz w:val="28"/>
          <w:sz w:val="28"/>
          <w:szCs w:val="28"/>
          <w:rtl w:val="true"/>
          <w:lang w:bidi="fa-IR"/>
        </w:rPr>
        <w:t>من المعارف</w:t>
      </w:r>
    </w:p>
    <w:p>
      <w:pPr>
        <w:pStyle w:val="BookText"/>
        <w:rPr/>
      </w:pPr>
      <w:r>
        <w:rPr>
          <w:rFonts w:ascii="IRNazanin" w:hAnsi="IRNazanin" w:eastAsia="IRNazanin"/>
          <w:color w:val="111111"/>
          <w:sz w:val="28"/>
          <w:sz w:val="28"/>
          <w:szCs w:val="28"/>
          <w:rtl w:val="true"/>
          <w:lang w:bidi="fa-IR"/>
        </w:rPr>
        <w:t>حکم کردن بر اساس گمانی است که با آمدن گمان بعدی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مانند دیروز راست نگفته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اعتراف ابن عباس است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من برای همین کور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آن چه که علی درباره اش به تو می گفت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 ایشان درباره نزول ملائکه را دید و شنید، چون من از ملائکه ای هستم که بر او نازل می شوم، ول چشم علی علیه السلام آن ها را نمی بیند، چون او محدث است و محدثان در وقت القای حکم فرشته را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چیزی که اختلاف کنیم حکمش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ابن عباس، شاید کنایه ایست بر این که خودش بر حق است، و یا منظورش رجوع به قرآن در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اختلاف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مناظره در سنین نوجوانی امام باقر علیه السلام و در زمان حیات پدرشان امام زین العابدین علیه السلام بوده است، زیرا ولادت ایشان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 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وفات امام زین العابدین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محکم است دو 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یعنی معلوم یقینی، یعنی دو چیز متنافی نمی تواند درست باشد، مانند مظنونات که این اتفاق در مورد آن ها می افتد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که خاص و مخزون و مکنون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خاص، علوم لدنّی از معارف الهی </w:t>
      </w:r>
    </w:p>
    <w:p>
      <w:pPr>
        <w:pStyle w:val="BookText"/>
        <w:rPr/>
      </w:pPr>
      <w:r>
        <w:rPr>
          <w:rFonts w:ascii="Amiri" w:hAnsi="Amiri" w:eastAsia="Amiri" w:cs="Amiri"/>
          <w:color w:val="111111"/>
          <w:sz w:val="28"/>
          <w:sz w:val="28"/>
          <w:szCs w:val="28"/>
          <w:rtl w:val="true"/>
          <w:lang w:bidi="ar-SA"/>
        </w:rPr>
        <w:t>الإلهية و بالمكنون العجيب المغيبات البدائية أسرار القضاء و القدر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فقد رضيه إما تفسير للإذن بالرضا أو هو لبيان أن من ينزلون عليه هو مرضي لله يسلم عليك التخصيص علي المثال أو لأنه كان مصداقه في زمان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فهذه فتنة أقول في الآية قراءتان إحداهما لا تُصِيبَنَّ و هي المشهورة و الأخري لَتُصِيبَنَّ باللام المفتوحة و قال الطبرسي هي قراءة أمير المؤمنين عليه السلام و زيد بن ثابت و أبو جعفر الباقر عليهما السلام و غيرهم </w:t>
      </w:r>
      <w:r>
        <w:rPr>
          <w:rStyle w:val="FootnoteAnchor"/>
          <w:rtl w:val="true"/>
        </w:rPr>
        <w:footnoteReference w:id="648"/>
      </w:r>
      <w:r>
        <w:rPr>
          <w:rFonts w:ascii="Amiri" w:hAnsi="Amiri" w:eastAsia="Amiri" w:cs="Amiri"/>
          <w:color w:val="111111"/>
          <w:sz w:val="28"/>
          <w:sz w:val="28"/>
          <w:szCs w:val="28"/>
          <w:rtl w:val="true"/>
          <w:lang w:bidi="ar-SA"/>
        </w:rPr>
        <w:t>فعلي الأول قيل إنه جواب الأمر علي معني إن أصابتكم لا تصيب الظالمين منكم خاصة و قيل صفة لفتنة و لا للنفي أو للنهي علي إرادة القول و قيل جواب قسم محذوف و قيل إنه نهي بعد الأمر باتقاء الذنب عن التعرض للظلم فإن وباله يصيب الظالم خاصة و قيل كلمة لا زائدة و قيل إن أصلها لتصيبن فزيد الألف للإشباع و علي القراءة الثانية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عليه السلام شديد الانطباق علي القراءة الثانية و كذا ينطبق علي بعض محتملات القراءة الأولي ككونه نهيا أو لا زائدة أو مشبعة و أما علي سائر المحتملات فيمكن أن يقال إنه لما ظهر من الآية انقسام الفتنة إلي ما يصيب الظالمين خاصة و ما يعمهم و غيرهم فسر عليه السلام الأولي بما أصاب الثلاثة الغاصبين للخلافة و أتباعهم الذين أنكروا كون ليلة القدر بعد الرسول صلي الله عليه و آله و وجود إمام بعده تنزل الملائكة و الروح علي 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 بآية أخري نزلت في الذين فروا يوم أحد مرتدين علي أعقابهم و هم الذين غصبوا الخلافة بعده و أنكروا الإمامة جهارا و أما الفتنة العامة فهي التي شملت عامة الخلق من اشتباه الأمر عليهم و تمسكهم بالبيعة الباطلة و الإجماع المفتري</w:t>
      </w:r>
    </w:p>
    <w:p>
      <w:pPr>
        <w:pStyle w:val="BookText"/>
        <w:rPr/>
      </w:pPr>
      <w:r>
        <w:rPr>
          <w:rFonts w:ascii="IRNazanin" w:hAnsi="IRNazanin" w:eastAsia="IRNazanin"/>
          <w:color w:val="111111"/>
          <w:sz w:val="28"/>
          <w:sz w:val="28"/>
          <w:szCs w:val="28"/>
          <w:rtl w:val="true"/>
          <w:lang w:bidi="fa-IR"/>
        </w:rPr>
        <w:t>و منظور از مکنون، علم عجیب و علم غیب و اسرار قضا و قدر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به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تفسیر همان اجازه است، یا به معنای این است که کسی که ملائکه بر او نازل می شوند، مورد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می کنند تخصیص آیه به ایشان یا بنابر مثال است، و یا به جهت این است که ایشان مصداق ولی امر در زمان نزول آیه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ستمکاران شما نمی‌رسد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دو گونه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قرائت مشهور، و دیگری با لام مفتوحه،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طبرسی قائل است قرائت امیرالمؤمنین علیه السلام و زید بن ثابت و امام باقر علیه السلام این طور بوده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بنا بر قرائت اول،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امر است و معنا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 برسد، فقط به ظالمین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نفی و یا برای نهی است، و گفته شده جواب قسم محذوف است، و گفته شده نهیی است بعد از امر،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 شده که از ظلم بپرهیزید، وبال ظلم فقط ظالم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الف برای اشباع اضافه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قرائت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لَتُصِیبنَّ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امام علیه السلام در این روایت با قرائت دوم سازگاری بیشتری دارد، و البته با بعضی از احتمالات قرائت اول هم همخوانی دارد؛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نهی باشد، یا زائده و یا برای اشباع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احتمالات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ظاهر آیه، فتنه، به دو نوع تقسیم شده است؛ که قسمی از فتنه ها، فقط به ظالمین می رسد و قسمی دیگر شامل همه می شود، امام علیه السلام اولی را تفسیر به فتنه ای کردند که شامل سه غاصب خلافت و همراهانشان شده، که وجود شب قدر و نیز وجود امامی که بعد از رسول الله صلی الله علیه و آله ملائکه و روح بر او نازل می شوند،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با آیه ای، که درباره کسانی که در جنگ احد به عقب گریختند نازل شده،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کسانی هستند که بعد از رسول الله صلی الله علیه و آله خلافت را غصب کرده و آشکارا امامت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فتنه عام همان است که شامل عموم مردم شد؛ که امر بر آن ها مشتبه شد و به بیعتی باطل و شورایی بی اساس </w:t>
      </w:r>
    </w:p>
    <w:p>
      <w:pPr>
        <w:pStyle w:val="BookText"/>
        <w:rPr/>
      </w:pPr>
      <w:r>
        <w:rPr>
          <w:rFonts w:ascii="Amiri" w:hAnsi="Amiri" w:eastAsia="Amiri" w:cs="Amiri"/>
          <w:color w:val="111111"/>
          <w:sz w:val="28"/>
          <w:sz w:val="28"/>
          <w:szCs w:val="28"/>
          <w:rtl w:val="true"/>
          <w:lang w:bidi="ar-SA"/>
        </w:rPr>
        <w:t>و التحذير إنما هو عن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651"/>
      </w:r>
      <w:r>
        <w:rPr>
          <w:rFonts w:ascii="Amiri" w:hAnsi="Amiri" w:eastAsia="Amiri" w:cs="Amiri"/>
          <w:color w:val="111111"/>
          <w:sz w:val="28"/>
          <w:sz w:val="28"/>
          <w:szCs w:val="28"/>
          <w:rtl w:val="true"/>
          <w:lang w:bidi="ar-SA"/>
        </w:rPr>
        <w:t>و إنها لسيدة دينكم أي الحجة القوية التي ترجعون إليها في أمر دينكم و إنها لغاية علمنا أي دالة علي غاية علمنا قوله فإنها أي الآيات لولاة الأمر أي الأئمة عليهم السلام و في شأنهم و الإنزال إنما هو عليهم بعده و الإنذار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عليه السلام بقوله وَ إِنْ مِنْ أُمَّةٍ حيث يدل علي وجود المنذر في كل عصر من الماضين فكيف لا يكون في الأعصار بعده نذير و النبي صلي الله عليه و آله لم يكف لإنذار من بعده بدون نائب يبلغ عنه كما أنه في زمانه صلي الله عليه و آله بعث قوما لإنذار من بعد عنه و الفرق بين بعثته في حال الحياة و المنذر بعد الوفاة أن في الأول لم يشترط العصمة بخلاف الثاني لأنه إن ظهر منهم فسق في حياته كان يمكنه عزلهم بخلاف ما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البعثة هي بالتحريك أي المبعوثين و إبان الشي‌ء بكسر الهمزة و تشديد الباء حينه أو أوله قوله فقد رد علي الله عز و جل علمه أي معلومه و هو ما يعلمه من نزول العلوم فيها علي الأوصياء أو علمه الذي أهبطه علي أوليائه لأن علم الله في الأمور المتجددة في كل سنة لا بد أن ينزل في ليلة القدر إلي الأرض ليكون حجة علي الأنبياء و المحدثين لنبوتهم و ولايتهم فالراد لليلة القدر هو الراد علي الله علمه الجاحد أن كون علمه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فلا شك أي في نزول جبرئيل عليهم و إنما أبهم عليهم السلام الأمر في الأوصياء إما للتقية أو لقصور عقل السائل لئلا يتوهم النبوة فيهم قوله و وصفه أي وصف الأمر لوصيه و في نسخ الكافي و وضع علي بناء المعلوم أو المجهول أي وضع الله و قرر نزول الأمر لوصيه و ربما يقرأ و وضع بالتنوين عوضا عن المضاف إليه عطفا علي الأمر قوله عليه السلام أستخلفكم بصيغة المتكلم بعلمي أي لحفظه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دروغین تن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سوره از امتیازات دین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حجتی قوی است که در امور دینی آن را مرجع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دانش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 گر نهایت علم ماست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قرار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وجود بیم دهنده ای در همه دوران های گذشته خبر می دهد، پس چطور دوران های آینده می توانند بدون منذر باشند؟ و پیامبر صلی الله علیه و آله و سلم، برای انذار بعد از خود جانشین اعلام کرده اند، همان طور که در زمان خودشان نیز گروهی را برای انذار به دوردست ها می فرستادند، و فرق بین آن ها که در زمان حیات از طرف ایشان و کسانی که بعد از وفات ایشان مأمور به به انذار می شدند این است که، در اوّلی عصمت لازم نیست، ولی در دومی عصمت شرط است؛ زیرا به خلاف بعد از وفات، اگر در زمان حیات ایشان، فسقی از گروهی که ایشان برای انذار گسیل کرده اند سر بزند، ایشان می توانند آن ها را عزل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علم خدا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خدا که نزول علوم بر اوصیا باشد را رد نموده است یا علمش به آن چه که بر اولیای خود فرو می فرستد را رد نموده است، چرا که علم خدا در اموری که هر سال تجدید می شود، باید در شب قدر هر سال به زمین فرستاده شود تا نشانه ای باشد بر نبوت انبیا و ولایت امامان، پس کسی که شب قدر را انکار کند علم خدا در زمین را انکار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انبیا و رسل که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نزول جبرئیل بر آن ها شکی نیست، امام علیه السلام یا از جهت تقیه این سخن را در مورد امامان رها کرده است و یا به خاطر کوتاهی اندازه فهم سائل نفرموده اند، چون امکان داشته او توهم نبوت در مورد ائمه علیهم السلام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صلي الله عليه و آله يعبدونني بإيمان كأنه عليه السلام فسر الشرك باعتقاد النبوة في الخليفة فمن قال غير ذلك هذا تفسير لقوله وَ مَنْ كَفَرَ بَعْدَ ذلِكَ فَأُولئِكَ هُمُ الْفاسِقُونَ يعني و من كفر بهذا الوعد بأن قال مثل هذا الخليفة لا يكون إلا نبيا و لا نبي بعد محمد فالوعد غير صادق أو كفر بالموعود بأن قال إذا ظهر أمره هذا نبي أو قال ليس بخليفة لإنكار العامة المرتبة المتوسطة بين النبوة و آحاد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مكن إشارة إلي قوله لَيُمَكِّنَنَّ لَهُمْ فهذا يشمل جميعهم و قوله وَ لَيُبَدِّلَنَّهُمْ إشارة إلي غلبتهم في زمان القائم عليه السلام فظاهر أي في كل زمان و أما إبان أجلنا أي تبديل الأمن بالخوف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كان الأمر أي الدين واحدا لا اختلاف فيه قوله عليه السلام و لذلك أي لعدم الاختلاف جعلهم شهداء لأن شهادة بعضهم علي بعض بالحقية لا يكون إلا مع التوافق و كذا علي غيرهم لا يتأتي إلا مع ذلك إذ الاختلاف في الشهادة موجب لرد الحكم و يحتمل أن يكون المراد بالمؤمنين الأئمة عليهم السلام أي حكم الله حكما حتما أن لا يكون بين أئمة المسلمين اختلاف و أن يكونوا مؤيدين من عنده تعالي و لكونهم كذلك جعلهم شهداء علي الناس قوله لمن علم أي كون الدفع لكمال عذاب الآخرة و شدته إنما هو لمن علم أنه لا يتوب و أما من علم أنه يتوب فإنما يدفع عنه لعلمه بأنه يتوب قوله عليه السلام </w:t>
      </w:r>
      <w:r>
        <w:rPr>
          <w:rStyle w:val="FootnoteAnchor"/>
          <w:rtl w:val="true"/>
        </w:rPr>
        <w:footnoteReference w:id="653"/>
      </w:r>
      <w:r>
        <w:rPr>
          <w:rFonts w:ascii="Amiri" w:hAnsi="Amiri" w:eastAsia="Amiri" w:cs="Amiri"/>
          <w:color w:val="111111"/>
          <w:sz w:val="28"/>
          <w:sz w:val="28"/>
          <w:szCs w:val="28"/>
          <w:rtl w:val="true"/>
          <w:lang w:bidi="ar-SA"/>
        </w:rPr>
        <w:t>و الجوار أي المحافظة علي الذمة و الأمان أو رعاية حق المجاورين في المنزل أو مطلق المجاورين و المعاشرين و التقية منهم و حسن المعاشرة معهم و الصبر علي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الأمر و اليسر لعل المراد أنه كان يعلم العلوم علي الوجه الكلي الذي يمكنه استنباط الجزئيات منه و إنما يأتيه في ليلة القدر تفصيل أفراد تلك الكليات لمزيد التوضيح و لتسهيل الأمر عليه في استعلام الجزئيات ثم ذكر عليه السلام بعد ذلك فائدة أخري لنزول ليلة القدر و هي أن إخبار ما يلزمهم إخباره و إمضاء ما أمروا به من التكاليف موقوف علي تكرير الإعلام في ليلة القدر و يحتمل أن يكون المراد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به این ایمان که بعد از محمّد صلی اللَّه علیه و آله و سلم پیامبری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امام علیه السلام شرک را به اعتقاد نبوت در خلیفه تفسیر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جز این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تفسیر این قسمت از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بَعْدَ ذَلِکَ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این وعده را منکر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پیامبران می توانند چنین خصوصیاتی داشته باشند و از آن جا که بعد از محمد صلی الله علیه و آله پیامبری نخواهد آمد، پس این وعده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منظور کسی است که موعود را انکار کند و وقتی ظهور کرد بگوید این پیامبر است، یا بگوید این جانشین نیست؛ چرا که وجود داشتن مرتبه ای بین نبوت و سایر رعیت، برای مردم عامی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فقط یک 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واحدی که اختلافی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اختیار والیان امر بعد از محمّد، علم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همه را شامل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پیروزی آن ها در زمان قائم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دانش و علم ما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خوف به امنیت تبدیل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مؤمنان را گواه بر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عدم اختلاف، زیرا شهادت بعضی از ایشان به حق بودن بعضی دیگر و نیز بر غیر مؤمنان، ممکن نیست مگر با توافق، زیرا اختلاف در شهادت موجب رد</w:t>
      </w:r>
    </w:p>
    <w:p>
      <w:pPr>
        <w:pStyle w:val="BookText"/>
        <w:rPr/>
      </w:pPr>
      <w:r>
        <w:rPr>
          <w:rFonts w:ascii="IRNazanin" w:hAnsi="IRNazanin" w:eastAsia="IRNazanin"/>
          <w:color w:val="111111"/>
          <w:sz w:val="28"/>
          <w:sz w:val="28"/>
          <w:szCs w:val="28"/>
          <w:rtl w:val="true"/>
          <w:lang w:bidi="fa-IR"/>
        </w:rPr>
        <w:t>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از مؤمنین، أئمه علیهم السلام باشند، یعنی این حکم قطعی خداوند است که بین ائمه مسلمانان اختلافی نباشد و ایشان از جانب خداوند مورد تأیید باشند و به خاطر همین ایشان را گواه بر مردم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هایی که می داند توبه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کامل آخرت و شدت آن برای کسانی است که خدا می داند توبه نمی کنند، اما کسانی که می داند که توبه می کنند، عذاب را از آن ها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محافظت از آن هایی که در امان قرار گرفته اند، یا به معنای رعایت حقوق همسایگان و یا رعایت حقوق همه نزدیکان و آشنایان و گزند نرساندن به آن ها و خوش رفتاری با ایشان و صبر بر آزار ایشان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یسر چیزی که قبلاً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است که رسول الله صلی الله علیه و آله، علوم را به صورت کلی، که جزئیات از دل آن کلیات بیرون آید، می دانستند و در شب قدر جزئیات برای توضیح بیشتر و آسان شدن، نازل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فایده دیگری برای نزول در شب قدر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باید به آن ها داده شود و انجام دادن تکالیفی که به آن مأمور شده اند، متوقف بر این است که در شب قدر دوباره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w:t>
      </w:r>
    </w:p>
    <w:p>
      <w:pPr>
        <w:pStyle w:val="BookText"/>
        <w:rPr/>
      </w:pPr>
      <w:r>
        <w:rPr>
          <w:rFonts w:ascii="Amiri" w:hAnsi="Amiri" w:eastAsia="Amiri" w:cs="Amiri"/>
          <w:color w:val="111111"/>
          <w:sz w:val="28"/>
          <w:sz w:val="28"/>
          <w:szCs w:val="28"/>
          <w:rtl w:val="true"/>
          <w:lang w:bidi="ar-SA"/>
        </w:rPr>
        <w:t>بالجمل ما يقبل البداء من الأمور و بالتفسير و التفصيل تعيين ما هو محتوم و ما يقبل البداء كما يظهر من سائر الأخبار و لما كان علم البداء غامضا و فهمه مشكلا أبهم عليهم السلام علي السائل و لم يوضحه له فقوله هذا مما أمروا بكتمان أمر البداء من غير أهله لقصور فهمهم أو أنهم قبل أن يعين لهم الأمور البدائية و المحتومة لا يجوز لهم الإخبار بها و لذا قال أمير المؤمنين عليه السلام لو لا آية في كتاب الله لأخبرت بما يكون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لا يعلم تفسير ما سألت أي لا يعلم ما يكون محتوما و ما ليس بمحتوم في السنة قبل نزول الملائكة و الروح إلا الله و أما قوله عليه السلام لا يحل لك فهو إما لقصوره عن فهم معني البداء أو لأن توضيح ما ينزل في ليلة القدر و العلم بخصوصياته مما لا يمكن لسائر الناس غير الأوصياء عليهم السلام الإحاطة به و يؤيد هذا قوله فإن الله عز و جل أبي و علي الأول يمكن تعميم الأنفس علي وجه يشمل خواص أصحابهم و أصحاب أسرارهم مجازا و الحاصل أن توضيح أمر البداء و تفصيله لأكثر الخلق ينافي حكمة البداء و تعيينه إذ هذه الحكمة لا تحصل لهم إلا بجهلهم بأصله ليصير سببا لإتيانهم بالخيرات و تركهم الشرور كما أومأنا إليه في باب البداء أو بالعلم بكنه حقيقة ذلك و هذا العلم لا يتيسر لعامة الخلق و لذا منعوا الناس عن تعلم علم النجوم و التفكر في مسائل القضاء و القدر و هذا بين لمن تأمل فيه و أيضا الإحاطة بتفاصيل كيفيات ما ينزل في ليلة القدر و كنه حقيقتها إنما يتأتي بعد الإحاطة بغرائب أحوالهم و شئونهم و هذا مما تعجز عنه عقول عامة الخلق و لو أحاطوا بشي‌ء من ذلك لطاروا إلي درجة الغلو و الارتفاع و لذا كانوا عليهم السلام يتقون من شيعتهم أكثر من مخالفيهم و يخفون أحوالهم و أسرارهم منهم خوفا من ذلك وَ لِذَا قَالُوا عليهم السلام إِنَّ عِلْمَنَا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لا يحتمله ملك مقرب كما مر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لما يزور كذا ينبغي و في أكثر النسخ لما يرون و هو تصحيف و كذا فيما سيأتي من قوله مما يزور خليفة الله و اللام موطئة للقسم و الموصول مبتدأ و أكثر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قابل تغییر و پذیرای بداء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شامل حتمی ها و تغییر پذیرها باشد، و چون علم بداء علمی دشوار و فهم آن برای سائل سخت بوده، امام آن را توضیح نداده اند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مطالبی است که دستور داشتند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منظور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توانند قبل از این که امور بدائیه و حتمیه برایشان معین شود از آن خبر دهند و از همین رو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آیه ای که در قرآن است نبود، تمامی رویدادهای عالم را تا روز قیامت بازگو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آن چه پرسیدی را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قبل از نزول ملائکه و روح در شب قدر، چه چیزی در سال آینده حتمی است و چه چیزی حتمی نیست را، تنها خدا می 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مجاز نیستی در این مورد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قصور فهم معنای بداء است که ممکن است اصحاب خاص را نیز به نحو مجاز شامل شود، و یا به این جهت است که توضیح آن چه که در شب قدر نازل می شود و علم به خصوصیات آن، غیر از اوصیا برای سایر مردم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با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 گذارد که غیر از اوصیا، کسی از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که توضیح دادن بداء برای بیشتر مردم با حکمت بداء سازگار نیست؛ چرا که همان طور که در باب بداء به آن اشاره کردیم، حکمت بداء، بدون جهل به اصلش، که موجب می شود کارهای نیک را انجام دهند و بدی ها را ترک کنند، نصیب آن ها نمی شود، و این علم برای همه مقدور نیست و از همین روست که معصمومین علیهم السلام ما را از پیگیری علم ستارگان و مسائل قضا و قدر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دانستن جزئیات و تفاصیل آن چه که در شب قدر بر ایشان نازل می شود ممکن نیست مگر بعد از احاطه به حالات و شؤون عجیب و غریب ایشان که عقل مردمان عادی از آن عاجز است، که اگر چیزی از آن را در بیابند مرتکب غلو و بالابینی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ایشان از شیعیان بیشتر از مخالفانشان بر حذر بودند و احوال و اسرارشان را از خوف این مطلب از آن ها مخفی می نمودند و فرموده اند علم ما، مشکل و بسیار سخت است که جز فرشتگان مقرب و پیامبران مرسل و بنده مؤمنی که خداوند قلب او را برای ایمان آزموده آن را بر نمی تابد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خبره و في هذا السؤال و الجواب أيضا تشويش و إعضال و يمكن توجيههما بأن يكون ما يزور أئمة الضلال من الشياطين مع ما يخلق الله منهم في ليلة القدر أكثر من الملائكة النازلين علي الإمام و إن كان جميع الملائكة أكثر من الشياطين فيستقيم قوله عليه السلام صدقت و يمكن حمل الكلام علي جميع الملائكة و قوله صدقت علي أن التصديق لقول الشيعة لا لقولهم و هذا أنسب بقوله كما شاء الله لكنه مخالف للأخبار الدالة علي أن الملائكة أكثر من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فلو سأل أي إمام الجور و ولي الأمر و هو المسئول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لقال أي ولي الأمر و قوله رأيت علي صيغة الخطاب قوله الذي هو عليها الظاهر أن المراد به خليفة الجور و ضمير عليها راجع إلي الضلالة أو الخلافة و قيل ضمير عليها راجع إلي خليفة الجور و المراد بالخليفة خليفة العدل و لا يخفي بعده علي الأول فالمراد بقوله ليس بشي‌ء أن بطلانه ظاهر لما تقدم و علي الثاني المراد به أنه مخالف لمذهبهم و قوله و سيقولون جملة حالية نظير قوله تعالي فَإِنْ لَمْ تَفْعَلُوا وَ لَنْ تَفْعَلُوا </w:t>
      </w:r>
      <w:r>
        <w:rPr>
          <w:rStyle w:val="FootnoteAnchor"/>
          <w:rtl w:val="true"/>
        </w:rPr>
        <w:footnoteReference w:id="654"/>
      </w:r>
      <w:r>
        <w:rPr>
          <w:rFonts w:ascii="Amiri" w:hAnsi="Amiri" w:eastAsia="Amiri" w:cs="Amiri"/>
          <w:color w:val="111111"/>
          <w:sz w:val="28"/>
          <w:sz w:val="28"/>
          <w:szCs w:val="28"/>
          <w:rtl w:val="true"/>
          <w:lang w:bidi="ar-SA"/>
        </w:rPr>
        <w:t>ليس هذا بشي‌ء أي هذا الكلام الأخير أو سائر ما مر مباهتة و عنادا و قيل أي إن قالوا لا ينزل إلي أحد فسيقولون بعد التنبيه إنه ليس بشي‌ء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رَوَي الشَّيْخُ شَرَفُ الدِّينِ رَحِمَهُ اللَّهُ فِي كِتَابِ تَأْوِيلِ الْآيَاتِ الْبَاهِرَةِ بِإِسْنَادِهِ عَنْ مُحَمَّدِ بْنِ جُمْهُورٍ عَنْ صَفْوَانَ عَنْ عَبْدِ اللَّهِ 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خَيْرٌ مِنْ أَلْفِ شَهْرٍ هُوَ سُلْطَانُ بَنِي أُمَيَّةَ وَ قَالَ لَيْلَةٌ مِنْ إِمَامٍ عَدْلٍ خَيْرٌ مِنْ أَلْفِ شَهْرٍ مِنْ مُلْكِ بَنِي أُمَيَّةَ وَ قَالَ تَنَزَّلُ الْمَلائِكَةُ وَ الرُّوحُ فِيها بِإِذْنِ رَبِّهِمْ أَيْ مِنْ عِنْدِ رَبِّهِمْ عَلَي مُحَمَّدٍ وَ آلِ مُحَمَّدٍ صلي الله عليه و آله بِكُلِّ أَمْرٍ سَلَامٌ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خداوند عزّ وجلّ از میان جنود و ارواح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سؤال و جواب تشویش و به هم ریختگی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 پیشوایان گمراهی که شیاطین و همدستان آن ها می باشند، بیشتر از تعداد ملائکه ای است که در شب قدر بر امام نازل می شوند، اگر چه تعداد مجموع ملائکه از مجموع شیاطین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این سخن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است که بگوییم منظور همه ملائکه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عقیده شیعیان باشد که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سازگار است، ولی مخالف روایاتی است که دلالت دارند که ملائکه بیشترین مخلوقات خداوند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تأویل الآیات الباهرة با سند خویش از ابابصیر روایت کرده که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هزار ماه ارجمندتر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هزار ماه، سلطنت بنی امیه است و یک شب امامت امام عادل، از هزار ماه حکومت بنی امیه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تَنَزَّلُ الْمَلَائِکَةُ وَالرُّوحُ فِیهَا بِإِذْنِ رَبِّهِم</w:t>
      </w:r>
      <w:r>
        <w:rPr>
          <w:rFonts w:eastAsia="Amiri" w:cs="Amiri" w:ascii="Amiri" w:hAnsi="Amiri"/>
          <w:color w:val="111111"/>
          <w:sz w:val="28"/>
          <w:szCs w:val="28"/>
          <w:rtl w:val="true"/>
          <w:lang w:bidi="ar-SA"/>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روح به فرمان پروردگارشان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جانب پروردگارشان بر محمد و آل محمد صلی الله علیه و آله، با هر امر سلامی، فرود می آیند</w:t>
      </w:r>
      <w:r>
        <w:rPr>
          <w:rFonts w:eastAsia="IRNazanin" w:cs="IRNazanin"/>
          <w:color w:val="111111"/>
          <w:sz w:val="28"/>
          <w:szCs w:val="28"/>
          <w:rtl w:val="true"/>
          <w:lang w:bidi="fa-IR"/>
        </w:rPr>
        <w:t xml:space="preserve">. </w:t>
      </w:r>
      <w:bookmarkStart w:id="765" w:name="pg13964_146276"/>
    </w:p>
    <w:p>
      <w:pPr>
        <w:pStyle w:val="Heading5"/>
        <w:numPr>
          <w:ilvl w:val="4"/>
          <w:numId w:val="1"/>
        </w:numPr>
        <w:rPr/>
      </w:pPr>
      <w:bookmarkStart w:id="766" w:name="__RefHeading___Toc1023194_3381743652"/>
      <w:bookmarkStart w:id="767" w:name="_Toc352"/>
      <w:bookmarkEnd w:id="765"/>
      <w:bookmarkEnd w:id="766"/>
      <w:r>
        <w:rPr>
          <w:rtl w:val="true"/>
        </w:rPr>
        <w:t>«</w:t>
      </w:r>
      <w:r>
        <w:rPr/>
        <w:t>69</w:t>
      </w:r>
      <w:r>
        <w:rPr>
          <w:rtl w:val="true"/>
        </w:rPr>
        <w:t>»</w:t>
      </w:r>
      <w:bookmarkEnd w:id="767"/>
    </w:p>
    <w:p>
      <w:pPr>
        <w:pStyle w:val="BookText"/>
        <w:rPr/>
      </w:pPr>
      <w:r>
        <w:rPr>
          <w:rFonts w:ascii="Amiri" w:hAnsi="Amiri" w:eastAsia="Amiri" w:cs="Amiri"/>
          <w:color w:val="111111"/>
          <w:sz w:val="28"/>
          <w:sz w:val="28"/>
          <w:szCs w:val="28"/>
          <w:rtl w:val="true"/>
          <w:lang w:bidi="ar-SA"/>
        </w:rPr>
        <w:t>وَ رَوَي أَيْضاً عَنْ مُحَمَّدِ بْنِ جُمْهُورٍ عَنْ مُوسَي بْنِ بَكْرٍ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يُفْرَقُ فِي لَيْلَةِ الْقَدْرِ هَلْ هُوَ مَا يُقَدِّرُ اللَّهُ فِيهَا قَالَ لَا تُوصَفُ قُدْرَةُ اللَّهِ إِلَّا أَنَّهُ قَالَ فِيها يُفْرَقُ كُلُّ أَمْرٍ حَكِيمٍ فَكَيْفَ يَكُونُ حَكِيماً إِلَّا مَا فُرِقَ وَ لَا تُوصَفُ قُدْرَةُ اللَّهِ سُبْحَانَهُ لِأَنَّهُ يُحْدِثُ مَا يَشَاءُ وَ أَمَّا قَوْلُهُ لَيْلَةُ الْقَدْرِ خَيْرٌ مِنْ أَلْفِ شَهْرٍ يَعْنِي فَاطِمَةَ عليها السلام وَ قَوْلُهُ تَنَزَّلُ الْمَلائِكَةُ وَ الرُّوحُ فِيها وَ الْمَلَائِكَةُ فِي هَذَا الْمَوْضِعِ الْمُؤْمِنُونَ الَّذِينَ يَمْلِكُونَ عِلْمَ آلِ مُحَمَّدٍ عليهم السلام وَ الرُّوحُ رُوحُ الْقُدُسِ وَ هُوَ فِي فَاطِمَةَ عليها السلام مِنْ كُلِّ أَمْرٍ سَلامٌ يَقُولُ مِنْ كُلِّ أَمْرٍ مُسَلَّمَةٍ حَتَّي مَطْلَعِ الْفَجْرِ يَعْنِي حَتَّي يَقُومَ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1023196_3381743652"/>
      <w:bookmarkStart w:id="769" w:name="_Toc353"/>
      <w:bookmarkEnd w:id="768"/>
      <w:r>
        <w:rPr>
          <w:rtl w:val="true"/>
        </w:rPr>
        <w:t>«</w:t>
      </w:r>
      <w:r>
        <w:rPr/>
        <w:t>70</w:t>
      </w:r>
      <w:r>
        <w:rPr>
          <w:rtl w:val="true"/>
        </w:rPr>
        <w:t>»</w:t>
      </w:r>
      <w:bookmarkEnd w:id="769"/>
    </w:p>
    <w:p>
      <w:pPr>
        <w:pStyle w:val="BookText"/>
        <w:rPr/>
      </w:pPr>
      <w:r>
        <w:rPr>
          <w:rFonts w:ascii="Amiri" w:hAnsi="Amiri" w:eastAsia="Amiri" w:cs="Amiri"/>
          <w:color w:val="111111"/>
          <w:sz w:val="28"/>
          <w:sz w:val="28"/>
          <w:szCs w:val="28"/>
          <w:rtl w:val="true"/>
          <w:lang w:bidi="ar-SA"/>
        </w:rPr>
        <w:t xml:space="preserve">قَالَ وَ فِي هَذَا الْمَعْنَي مَا رَوَاهُ الشَّيْخُ أَبُو جَعْفَرٍ الطُّوسِيُّ قَدَّسَ اللَّهُ رُوحَهُ عَنْ رِجَالِهِ عَنْ عَبْدِ اللَّهِ بْنِ عَجْلَانَ السَّكُونِيِّ قَالَ قَالَ سَمِعْتُ أَبَا جَعْفَرٍ عليه السلام يَقُولُ بَيْتُ عَلِيٍّ وَ فَاطِمَةَ مِنْ حُجْرَةِ رَسُولِ اللَّهِ صَلَوَاتُ اللَّهِ عَلَيْهِمْ وَ سَقْفُ بَيْتِهِمْ عَرْشُ رَبِّ الْعَالَمِينَ وَ فِي قَعْرِ بُيُوتِهِمْ فُرْجَةٌ مَكْشُوطَةٌ إِلَي الْعَرْشِ مِعْرَاجُ الْوَحْيِ وَ الْمَلَائِكَةُ تَنْزِلُ عَلَيْهِمْ بِالْوَحْيِ صَبَاحاً وَ مَسَاءً وَ فِي كُلِّ سَاعَةٍ وَ طَرْفَةِ عَيْنٍ وَ الْمَلَائِكَةُ لَا يَنْقَطِعُ فَوْجُهُمْ فَوْجٌ يَنْزِلُ وَ فَوْجٌ يَصْعَدُ وَ إِنَّ اللَّهَ تَبَارَكَ وَ تَعَالَي كَشَطَ لِإِبْرَاهِيمَ عليه السلام عَنِ السَّمَاوَاتِ حَتَّي أَبْصَرَ الْعَرْشَ وَ زَادَ اللَّهُ فِي قُوَّةِ نَاظِرِهِ وَ إِنَّ اللَّهَ زَادَ فِي قُوَّةِ نَاظِرَةِ مُحَمَّدٍ وَ عَلِيٍّ وَ فَاطِمَةَ وَ الْحَسَنِ وَ الْحُسَيْنِ صَلَوَاتُ اللَّهِ عَلَيْهِمْ وَ كَانُوا يُبْصِرُونَ الْعَرْشَ </w:t>
      </w:r>
      <w:r>
        <w:rPr>
          <w:rStyle w:val="FootnoteAnchor"/>
          <w:rtl w:val="true"/>
        </w:rPr>
        <w:footnoteReference w:id="658"/>
      </w:r>
      <w:r>
        <w:rPr>
          <w:rFonts w:ascii="Amiri" w:hAnsi="Amiri" w:eastAsia="Amiri" w:cs="Amiri"/>
          <w:color w:val="111111"/>
          <w:sz w:val="28"/>
          <w:sz w:val="28"/>
          <w:szCs w:val="28"/>
          <w:rtl w:val="true"/>
          <w:lang w:bidi="ar-SA"/>
        </w:rPr>
        <w:t xml:space="preserve">وَ لَا يَجِدُونَ لِبُيُوتِهِمْ سَقْفاً غَيْرَ الْعَرْشِ فَبُيُوتُهُمْ مُسَقَّفَةٌ بِعَرْشِ الرَّحْمَنِ وَ مَعَارِجُ مِعْرَاجُ الْمَلَائِكَةِ وَ الرُّوحِ فَوْجٍ بَعْدَ فَوْجٍ لَا انْقِطَاعَ لَهُمْ وَ مَا مِنْ بَيْتٍ مِنْ بُيُوتِ الْأَئِمَّةِ مِنَّا إِلَّا وَ فِيهِ مِعْرَاجُ الْمَلَائِكَةِ لِقَوْلِ اللَّهِ تَنَزَّلُ الْمَلائِكَةُ وَ الرُّوحُ فِيها بِإِذْنِ رَبِّهِمْ مِنْ كُلِّ أَمْرٍ سَلامٌ قَالَ قُلْتُ مِنْ كُلِّ أَمْرٍ قَالَ بِكُلِّ أَمْرٍ قُلْتُ هَذَا التَّنْزِيلُ قَالَ نَعَمْ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023198_3381743652"/>
      <w:bookmarkStart w:id="771" w:name="_Toc354"/>
      <w:bookmarkEnd w:id="770"/>
      <w:r>
        <w:rPr>
          <w:rtl w:val="true"/>
        </w:rPr>
        <w:t>«</w:t>
      </w:r>
      <w:r>
        <w:rPr/>
        <w:t>71</w:t>
      </w:r>
      <w:r>
        <w:rPr>
          <w:rtl w:val="true"/>
        </w:rPr>
        <w:t>»</w:t>
      </w:r>
      <w:bookmarkEnd w:id="771"/>
    </w:p>
    <w:p>
      <w:pPr>
        <w:pStyle w:val="BookText"/>
        <w:rPr/>
      </w:pPr>
      <w:r>
        <w:rPr>
          <w:rFonts w:ascii="Amiri" w:hAnsi="Amiri" w:eastAsia="Amiri" w:cs="Amiri"/>
          <w:color w:val="111111"/>
          <w:sz w:val="28"/>
          <w:sz w:val="28"/>
          <w:szCs w:val="28"/>
          <w:rtl w:val="true"/>
          <w:lang w:bidi="ar-SA"/>
        </w:rPr>
        <w:t>قَالَ وَ رُوِيَ عَنْ أَبِي ذَرٍّ رَضِيَ اللَّهُ عَنْهُ أَنَّهُ قَالَ قُلْتُ يَا رَسُولَ اللَّهِ لَيْلَةُ</w:t>
      </w:r>
    </w:p>
    <w:p>
      <w:pPr>
        <w:pStyle w:val="Heading5"/>
        <w:numPr>
          <w:ilvl w:val="4"/>
          <w:numId w:val="1"/>
        </w:numPr>
        <w:rPr/>
      </w:pPr>
      <w:bookmarkStart w:id="772" w:name="__RefHeading___Toc1023200_3381743652"/>
      <w:bookmarkStart w:id="773" w:name="_Toc355"/>
      <w:bookmarkEnd w:id="772"/>
      <w:r>
        <w:rPr>
          <w:rtl w:val="true"/>
        </w:rPr>
        <w:t xml:space="preserve">روایت </w:t>
      </w:r>
      <w:r>
        <w:rPr/>
        <w:t>70</w:t>
      </w:r>
      <w:bookmarkEnd w:id="773"/>
    </w:p>
    <w:p>
      <w:pPr>
        <w:pStyle w:val="BookText"/>
        <w:rPr/>
      </w:pPr>
      <w:r>
        <w:rPr>
          <w:rFonts w:ascii="IRNazanin" w:hAnsi="IRNazanin" w:eastAsia="IRNazanin"/>
          <w:color w:val="111111"/>
          <w:sz w:val="28"/>
          <w:sz w:val="28"/>
          <w:szCs w:val="28"/>
          <w:rtl w:val="true"/>
          <w:lang w:bidi="fa-IR"/>
        </w:rPr>
        <w:t>حمران نقل کرده که 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چه چیزی مشخص و توضیح داده می‌شود؟ آیا همان چیزهائی که خدا مقدر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را نمی توان توصیف کرد، مگر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چیزی محکم باشد مگر این که جدا و معین شود، قدرت خداوند سبحان توصیف نمی شود؛ زیرا او هر چه را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قدر از هزار ماه ارجمندتر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فاطمه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w:t>
      </w:r>
      <w:r>
        <w:rPr>
          <w:rFonts w:eastAsia="Amiri" w:cs="Amiri" w:ascii="Amiri" w:hAnsi="Amiri"/>
          <w:color w:val="111111"/>
          <w:sz w:val="28"/>
          <w:szCs w:val="28"/>
          <w:rtl w:val="true"/>
          <w:lang w:bidi="ar-SA"/>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روح فرود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در اینجا مؤمنینی هستند که دارای علم آل محمّد علیهم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عبارت از روح القدس است که در 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 سَلامٌ</w:t>
      </w:r>
      <w:r>
        <w:rPr>
          <w:rFonts w:eastAsia="IRNazanin" w:cs="IRNazanin"/>
          <w:color w:val="111111"/>
          <w:sz w:val="28"/>
          <w:szCs w:val="28"/>
          <w:rtl w:val="true"/>
          <w:lang w:bidi="fa-IR"/>
        </w:rPr>
        <w:t>»</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کار سلامی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امری در سلامت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مَطْلَعِ الْفَجْرِ</w:t>
      </w:r>
      <w:r>
        <w:rPr>
          <w:rFonts w:eastAsia="Amiri" w:cs="Amiri" w:ascii="Amiri" w:hAnsi="Amiri"/>
          <w:color w:val="111111"/>
          <w:sz w:val="28"/>
          <w:szCs w:val="28"/>
          <w:rtl w:val="true"/>
          <w:lang w:bidi="ar-SA"/>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دم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وقتی که قائم علیه السلام قیام کند</w:t>
      </w:r>
      <w:r>
        <w:rPr>
          <w:rFonts w:eastAsia="IRNazanin" w:cs="IRNazanin"/>
          <w:color w:val="111111"/>
          <w:sz w:val="28"/>
          <w:szCs w:val="28"/>
          <w:rtl w:val="true"/>
          <w:lang w:bidi="fa-IR"/>
        </w:rPr>
        <w:t>.</w:t>
      </w:r>
    </w:p>
    <w:p>
      <w:pPr>
        <w:pStyle w:val="Heading5"/>
        <w:numPr>
          <w:ilvl w:val="4"/>
          <w:numId w:val="1"/>
        </w:numPr>
        <w:rPr/>
      </w:pPr>
      <w:bookmarkStart w:id="774" w:name="__RefHeading___Toc1023202_3381743652"/>
      <w:bookmarkStart w:id="775" w:name="_Toc356"/>
      <w:bookmarkEnd w:id="774"/>
      <w:r>
        <w:rPr>
          <w:rtl w:val="true"/>
        </w:rPr>
        <w:t xml:space="preserve">روایت </w:t>
      </w:r>
      <w:r>
        <w:rPr/>
        <w:t>71</w:t>
      </w:r>
      <w:bookmarkEnd w:id="775"/>
    </w:p>
    <w:p>
      <w:pPr>
        <w:pStyle w:val="BookText"/>
        <w:rPr/>
      </w:pPr>
      <w:r>
        <w:rPr>
          <w:rFonts w:ascii="IRNazanin" w:hAnsi="IRNazanin" w:eastAsia="IRNazanin"/>
          <w:color w:val="111111"/>
          <w:sz w:val="28"/>
          <w:sz w:val="28"/>
          <w:szCs w:val="28"/>
          <w:rtl w:val="true"/>
          <w:lang w:bidi="fa-IR"/>
        </w:rPr>
        <w:t>در همین معناست آن چه شیخ طوسی در رجال خود از عبد اللَّه بن عجلان سکونی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 از خانه رسول الله صلوات الله علیهم است و سقف خانه آن ها عرش پروردگار است و در دل خانه آن ها شکافی است تا عرش، که معراج وحی است و ملائکه در شب و روز بر آن ها وحی نازل می کنند و در هیچ ساعت و هیچ چشم به هم زدنی، فوج از فوج ملائکه قطع نمی شود، فوجی فرود می‌آیند و فوجی صعود می کنند، خداوند تبارک و تعالی آسمان ها را برای ابراهیم گشود تا عرش را دید و خداوند قدرت چشم او را 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قدرت دید محمّد و علی و فاطمه و حسن و حسین صلوات اللَّه علیهم را افزایش داد، تا جایی که عرش را در میان خانه خود مشاهده می کردند و برای خانه آن ها سقفی جز عرش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سقف خانه‌های آن ها عرش خداست و محل عروج بدون انقطاع فوج فوج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خانه‌های ما ائمه معراج ملائکه است، به دلیل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بِإِذْنِ رَبِّهِمْ</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بکل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نازل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776" w:name="__RefHeading___Toc1023204_3381743652"/>
      <w:bookmarkStart w:id="777" w:name="_Toc357"/>
      <w:bookmarkEnd w:id="776"/>
      <w:r>
        <w:rPr>
          <w:rtl w:val="true"/>
        </w:rPr>
        <w:t xml:space="preserve">روایت </w:t>
      </w:r>
      <w:r>
        <w:rPr/>
        <w:t>71</w:t>
      </w:r>
      <w:bookmarkEnd w:id="77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رضوان الله علیه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شب قدر </w:t>
      </w:r>
      <w:bookmarkStart w:id="778" w:name="pg13964_146277"/>
    </w:p>
    <w:p>
      <w:pPr>
        <w:pStyle w:val="BookText"/>
        <w:rPr/>
      </w:pPr>
      <w:bookmarkEnd w:id="778"/>
      <w:r>
        <w:rPr>
          <w:rFonts w:ascii="Amiri" w:hAnsi="Amiri" w:eastAsia="Amiri" w:cs="Amiri"/>
          <w:color w:val="111111"/>
          <w:sz w:val="28"/>
          <w:sz w:val="28"/>
          <w:szCs w:val="28"/>
          <w:rtl w:val="true"/>
          <w:lang w:bidi="ar-SA"/>
        </w:rPr>
        <w:t xml:space="preserve">الْقَدْرِ شَيْ‌ءٌ يَكُونُ عَلَي عَهْدِ الْأَنْبِيَاءِ يَنْزِلُ فِيهَا عَلَيْهِمْ الْأَمْرُ فَإِذَا مَضَوْا رُفِعَتْ قَالَ لَا بَلْ هِيَ إِلَي يَوْمِ الْقِيَامَةِ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023206_3381743652"/>
      <w:bookmarkStart w:id="780" w:name="_Toc358"/>
      <w:bookmarkEnd w:id="779"/>
      <w:r>
        <w:rPr>
          <w:rtl w:val="true"/>
        </w:rPr>
        <w:t>«</w:t>
      </w:r>
      <w:r>
        <w:rPr/>
        <w:t>72</w:t>
      </w:r>
      <w:r>
        <w:rPr>
          <w:rtl w:val="true"/>
        </w:rPr>
        <w:t>»</w:t>
      </w:r>
      <w:bookmarkEnd w:id="780"/>
    </w:p>
    <w:p>
      <w:pPr>
        <w:pStyle w:val="BookText"/>
        <w:rPr/>
      </w:pPr>
      <w:r>
        <w:rPr>
          <w:rFonts w:ascii="Amiri" w:hAnsi="Amiri" w:eastAsia="Amiri" w:cs="Amiri"/>
          <w:color w:val="111111"/>
          <w:sz w:val="28"/>
          <w:sz w:val="28"/>
          <w:szCs w:val="28"/>
          <w:rtl w:val="true"/>
          <w:lang w:bidi="ar-SA"/>
        </w:rPr>
        <w:t>وَ جَاءَ فِي حَدِيثِ الْمِعْرَاجِ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بِالنَّبِيِّ صلي الله عليه و آله وَ عَلَّمَهُ اللَّهُ سُبْحَانَهُ الْأَذَانَ وَ الْإِقَامَةَ وَ الصَّلَاةَ فَلَمَّا صَلَّي أَمَرَهُ سُبْحَانَهُ أَنْ يَقْرَأَ فِي الرَّكْعَةِ الْأُولَي بِالْحَمْدِ وَ التَّوْحِيدِ وَ قَالَ لَهُ هَذَا نِسْبَتِي وَ فِي الثَّانِيَةِ بِالْحَمْدِ وَ سُورَةِ الْقَدْرِ وَ قَالَ يَا مُحَمَّدُ </w:t>
      </w:r>
      <w:r>
        <w:rPr>
          <w:rStyle w:val="FootnoteAnchor"/>
          <w:rtl w:val="true"/>
        </w:rPr>
        <w:footnoteReference w:id="668"/>
      </w:r>
      <w:r>
        <w:rPr>
          <w:rFonts w:ascii="Amiri" w:hAnsi="Amiri" w:eastAsia="Amiri" w:cs="Amiri"/>
          <w:color w:val="111111"/>
          <w:sz w:val="28"/>
          <w:sz w:val="28"/>
          <w:szCs w:val="28"/>
          <w:rtl w:val="true"/>
          <w:lang w:bidi="ar-SA"/>
        </w:rPr>
        <w:t xml:space="preserve">هَذِهِ نِسْبَتُكَ وَ نِسْبَةُ أَهْلِ بَيْتِكَ إِلَي يَوْمِ الْقِيَامَةِ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023208_3381743652"/>
      <w:bookmarkStart w:id="782" w:name="_Toc359"/>
      <w:bookmarkEnd w:id="781"/>
      <w:r>
        <w:rPr>
          <w:rtl w:val="true"/>
        </w:rPr>
        <w:t>«</w:t>
      </w:r>
      <w:r>
        <w:rPr/>
        <w:t>73</w:t>
      </w:r>
      <w:r>
        <w:rPr>
          <w:rtl w:val="true"/>
        </w:rPr>
        <w:t>»</w:t>
      </w:r>
      <w:bookmarkEnd w:id="782"/>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Style w:val="FootnoteAnchor"/>
          <w:rtl w:val="true"/>
        </w:rPr>
        <w:footnoteReference w:id="670"/>
      </w:r>
      <w:r>
        <w:rPr>
          <w:rFonts w:ascii="Amiri" w:hAnsi="Amiri" w:eastAsia="Amiri" w:cs="Amiri"/>
          <w:color w:val="111111"/>
          <w:sz w:val="28"/>
          <w:sz w:val="28"/>
          <w:szCs w:val="28"/>
          <w:rtl w:val="true"/>
          <w:lang w:bidi="ar-SA"/>
        </w:rPr>
        <w:t xml:space="preserve">بَاقِيَةٌ إِلَي يَوْمِ الْقِيَامَةِ لِأَنَّهَا لَوْ رُفِعَتْ لَارْتَفَعَ الْقُرْآنُ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1023210_3381743652"/>
      <w:bookmarkStart w:id="784" w:name="_Toc360"/>
      <w:bookmarkEnd w:id="783"/>
      <w:r>
        <w:rPr>
          <w:rtl w:val="true"/>
        </w:rPr>
        <w:t>بيان</w:t>
      </w:r>
      <w:bookmarkEnd w:id="784"/>
    </w:p>
    <w:p>
      <w:pPr>
        <w:pStyle w:val="BookText"/>
        <w:rPr/>
      </w:pPr>
      <w:r>
        <w:rPr>
          <w:rFonts w:ascii="Amiri" w:hAnsi="Amiri" w:eastAsia="Amiri" w:cs="Amiri"/>
          <w:color w:val="111111"/>
          <w:sz w:val="28"/>
          <w:sz w:val="28"/>
          <w:szCs w:val="28"/>
          <w:rtl w:val="true"/>
          <w:lang w:bidi="ar-SA"/>
        </w:rPr>
        <w:t>قوله عليه السلام في الخبر الأول بكل أمر سلام لعل تقديره لهم بكل أمر سلام أي يسلمون علي الإمام بسبب كل أمر أو مع كل أمر يفضون إليه و يحتمل أن يكون سلام متعلقا بما بعده و لم يذكر عليه السلام تتمة الآية اختصارا قوله عليه السلام لا توصف قدرة الله لعله عليه السلام لم يبين كيفية التقدير للسائل لما ذكرنا في الخبر السابق من المصالح بل قال ينبغي أن تعلم أن الأمر المحكم المتقن الذي يفضي إلي الإمام لا يكون إلا مفروقا مبينا واضحا غير ملتبس عليه و لكن مع ذلك لا ينافي احتمال البداء في</w:t>
      </w:r>
    </w:p>
    <w:p>
      <w:pPr>
        <w:pStyle w:val="BookText"/>
        <w:rPr/>
      </w:pPr>
      <w:r>
        <w:rPr>
          <w:rFonts w:ascii="IRNazanin" w:hAnsi="IRNazanin" w:eastAsia="IRNazanin"/>
          <w:color w:val="111111"/>
          <w:sz w:val="28"/>
          <w:sz w:val="28"/>
          <w:szCs w:val="28"/>
          <w:rtl w:val="true"/>
          <w:lang w:bidi="fa-IR"/>
        </w:rPr>
        <w:t>که امر در آن فرود می آید، فقط در زمان پیامبران است و وقتی آن ها از دنیا بروند دیگر شب قدری نخواهد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تا روز قیامت ادامه دارد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785" w:name="__RefHeading___Toc1023212_3381743652"/>
      <w:bookmarkStart w:id="786" w:name="_Toc361"/>
      <w:bookmarkEnd w:id="785"/>
      <w:r>
        <w:rPr>
          <w:rtl w:val="true"/>
        </w:rPr>
        <w:t xml:space="preserve">روایت </w:t>
      </w:r>
      <w:r>
        <w:rPr/>
        <w:t>72</w:t>
      </w:r>
      <w:bookmarkEnd w:id="786"/>
    </w:p>
    <w:p>
      <w:pPr>
        <w:pStyle w:val="BookText"/>
        <w:rPr/>
      </w:pPr>
      <w:r>
        <w:rPr>
          <w:rFonts w:ascii="IRNazanin" w:hAnsi="IRNazanin" w:eastAsia="IRNazanin"/>
          <w:color w:val="111111"/>
          <w:sz w:val="28"/>
          <w:sz w:val="28"/>
          <w:szCs w:val="28"/>
          <w:rtl w:val="true"/>
          <w:lang w:bidi="fa-IR"/>
        </w:rPr>
        <w:t>در حدیث معراج که از حضرت باقر علیه السّلام روایت شده،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معراج رفت و خداوند اذان و اقامه و نماز را به ایشان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خواندند، خداوند دستور داد که در رکعت اول حمد و سوره توحید را بخواند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مربوط به من است و در رکعت دوم حمد و سوره قدر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مربوط به تو و خانواده تو تا روز قیامت است</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787" w:name="__RefHeading___Toc1023214_3381743652"/>
      <w:bookmarkStart w:id="788" w:name="_Toc362"/>
      <w:bookmarkEnd w:id="787"/>
      <w:r>
        <w:rPr>
          <w:rtl w:val="true"/>
        </w:rPr>
        <w:t xml:space="preserve">روایت </w:t>
      </w:r>
      <w:r>
        <w:rPr/>
        <w:t>73</w:t>
      </w:r>
      <w:bookmarkEnd w:id="788"/>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تا روز قیامت باقیست، زیرا اگر برداشته شود، قرآن هم از میان می رود</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789" w:name="__RefHeading___Toc1023216_3381743652"/>
      <w:bookmarkStart w:id="790" w:name="_Toc363"/>
      <w:bookmarkEnd w:id="789"/>
      <w:r>
        <w:rPr>
          <w:rtl w:val="true"/>
        </w:rPr>
        <w:t>توضیح</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امر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هر امری یا با هر امری که برایش می برند بر امام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آیه را به جهت اختصار ذکر نکرده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خداوند را نمی توان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به جهت مصالحی که در روایت سابق گفته شد کیفیت تقدیر را بیان نکرده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 آن امر محکم و متقنی که پیش امام آورده می شود، جدا شده، واضح و بی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همچنان در آن احتمال بداء وجود دارد، </w:t>
      </w:r>
    </w:p>
    <w:p>
      <w:pPr>
        <w:pStyle w:val="BookText"/>
        <w:rPr/>
      </w:pPr>
      <w:r>
        <w:rPr>
          <w:rFonts w:ascii="Amiri" w:hAnsi="Amiri" w:eastAsia="Amiri" w:cs="Amiri"/>
          <w:color w:val="111111"/>
          <w:sz w:val="28"/>
          <w:sz w:val="28"/>
          <w:szCs w:val="28"/>
          <w:rtl w:val="true"/>
          <w:lang w:bidi="ar-SA"/>
        </w:rPr>
        <w:t>تلك الأمور أيضا لأنه تعالي يحدث ما يشاء في أي وقت شاء أو المراد أن في تلك الليلة تفرق كل أمر محكم لا بداء فيه و أما سائر الأمور فلله فيه البداء و الحاصل أن في ليلة القدر يميز للإمام عليه السلام بين الأمور الحتمية و الأمور التي تحتمل البداء ليخبر بالأمور الأولة حتما و بالأمور الثانية علي وجه إن ظهر خلافه لا ينسب إلي الكذب و سيأتي مزيد تحقيق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تأويله عليه السلام ليلة القدر بفاطمة عليها السلام فهذا بطن من بطون الآية و تشبيهها بالليلة إما لسترها و عفافها أو لما يغشاها من ظلمات الظلم و الجور و تأويل الفجر بقيام القائم بالثاني أنسب فإنه عند ذلك يسفر الحق و تنجلي عنهم ظلمات الجور و الظلم و عن أبصار الناس أغشية الشبه فيهم و يحتمل أن يكون طلوع الفجر إشارة إلي طلوع الفجر من جهة المغرب الذي هو من علامات ظهوره و المراد بالمؤمنون الأئمة عليهم السلام و بين عليه السلام أنهم إنما سموا ملائكة لأنهم يملكون علم آل محمد صلي الله عليه و آله و يحفظونها و نزولهم فيها كناية عن حصولهم منها موافقا لما ورد في تأويل آية سورة الدخان أن الكتاب المبين أمير المؤمنين عليه السلام و الليلة المباركة فاطمة عليها السلام فِيها يُفْرَقُ كُلُّ أَمْرٍ حَكِيمٍ أي حكيم بعد حكيم و إمام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كُلِّ أَمْرٍ سَلامٌ هِيَ علي هذا التأويل هي مبتدأ و سلام خبره أي ذات سلامة و من كل أمر متعلق بسلام أي لا يضرها و أولادها ظلم الظالمين و لا ينقص من درجاتهم المعنوية شيئا أو العصمة محفوظة فيهم فهم معصومون من الذنوب و الخطاء و الزلل إلي أن تظهر دولتهم و يتبين لجميع الناس 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خداوند در هر زمان که بخواهد، هر کاری که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این است که در آن شب آن اموری محکمی که بداء در آن ها راه ندارد، توزیع می شود، ولی سایر امور همچنان قابل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که، در شب قدر امور حتمی و امور قابل تغییر برای امام علیه السلام جدا می شوند تا در هنگام خبر دادن از امور حتمی به صورت قطعی خبر دهند، و از امور قابل تغییر طوری خبر دهند که اگر خلاف آن روی بدهد، متهم به کذب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که ایشان شب قدر را به فاطمه علیها السلام تأویل کردند؛ این یکی از معانی پنهان آیه است و تشبیه ایشان به شب، یا به جهت پوشیده بودن و عفاف ایشان است یا به جهت تاریک ظلم و جوری است که به ایشان رفته، که در این صورت فجر به قیام قائم تأویل می شود؛ که در آن هنگام پرده از حق برداشته می شود و تاریکی جور و ستم بر طرف می شود و لایه هایی که مانع دید می شوند، از مقابل چشم ها کنار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طلوع فجر اشاره ای به طلوع خورشید از سمت مغرب باشد که از نشانه های ظهور قائم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در اینجا مؤمنینی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مؤمنین، أئمه علیهم السلام هستند و امام علیه السلام بیان کرده اند که چرا از ائمه تعبیر به مَلِک شده است؛ زیرا آن ها مالک علوم آل محمد صلی الله علیه و آله هستند و آن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آن ها در شب قدر کنایه از به وجود آمدن آن ها از شب قدر است، چنان چه این مطلب موافق با چیزی است که در تأویل آیات اول سوره دخان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حکیمی بعد حکیمی و امامی بعد امامی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امری در سلامت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 ستم کاران به فاطمه علیها السلام و اولادش زیانی نمی رساند و از درجات معنوی ایشان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همیشه در بین ایشان است و آن ها از گناه و اشتباه و لغزش ایمن اند، تا زمانی برسد که دولتشان آشکار و فضلشان برای همگان مشخص شود</w:t>
      </w:r>
      <w:r>
        <w:rPr>
          <w:rFonts w:eastAsia="IRNazanin" w:cs="IRNazanin"/>
          <w:color w:val="111111"/>
          <w:sz w:val="28"/>
          <w:szCs w:val="28"/>
          <w:rtl w:val="true"/>
          <w:lang w:bidi="fa-IR"/>
        </w:rPr>
        <w:t xml:space="preserve">. </w:t>
      </w:r>
      <w:bookmarkStart w:id="791" w:name="pg13964_146279"/>
    </w:p>
    <w:p>
      <w:pPr>
        <w:pStyle w:val="Heading3"/>
        <w:numPr>
          <w:ilvl w:val="2"/>
          <w:numId w:val="1"/>
        </w:numPr>
        <w:rPr/>
      </w:pPr>
      <w:bookmarkStart w:id="792" w:name="__RefHeading___Toc1023218_3381743652"/>
      <w:bookmarkStart w:id="793" w:name="_Toc364"/>
      <w:bookmarkEnd w:id="791"/>
      <w:bookmarkEnd w:id="792"/>
      <w:r>
        <w:rPr>
          <w:rtl w:val="true"/>
        </w:rPr>
        <w:t xml:space="preserve">باب </w:t>
      </w:r>
      <w:r>
        <w:rPr/>
        <w:t>4</w:t>
      </w:r>
      <w:r>
        <w:rPr>
          <w:rtl w:val="true"/>
        </w:rPr>
        <w:t xml:space="preserve"> </w:t>
      </w:r>
      <w:r>
        <w:rPr>
          <w:rtl w:val="true"/>
        </w:rPr>
        <w:t>أحوالهم عليهم السلام في السن‌</w:t>
      </w:r>
      <w:bookmarkEnd w:id="793"/>
    </w:p>
    <w:p>
      <w:pPr>
        <w:pStyle w:val="Heading4"/>
        <w:numPr>
          <w:ilvl w:val="3"/>
          <w:numId w:val="1"/>
        </w:numPr>
        <w:rPr/>
      </w:pPr>
      <w:bookmarkStart w:id="794" w:name="__RefHeading___Toc1023220_3381743652"/>
      <w:bookmarkStart w:id="795" w:name="_Toc365"/>
      <w:bookmarkEnd w:id="794"/>
      <w:r>
        <w:rPr>
          <w:rtl w:val="true"/>
        </w:rPr>
        <w:t>الأخبار</w:t>
      </w:r>
      <w:bookmarkEnd w:id="795"/>
    </w:p>
    <w:p>
      <w:pPr>
        <w:pStyle w:val="Heading5"/>
        <w:numPr>
          <w:ilvl w:val="4"/>
          <w:numId w:val="1"/>
        </w:numPr>
        <w:rPr/>
      </w:pPr>
      <w:bookmarkStart w:id="796" w:name="__RefHeading___Toc1023222_3381743652"/>
      <w:bookmarkStart w:id="797" w:name="_Toc366"/>
      <w:bookmarkEnd w:id="796"/>
      <w:r>
        <w:rPr>
          <w:rtl w:val="true"/>
        </w:rPr>
        <w:t>«</w:t>
      </w:r>
      <w:r>
        <w:rPr/>
        <w:t>1</w:t>
      </w:r>
      <w:r>
        <w:rPr>
          <w:rtl w:val="true"/>
        </w:rPr>
        <w:t>»</w:t>
      </w:r>
      <w:bookmarkEnd w:id="797"/>
    </w:p>
    <w:p>
      <w:pPr>
        <w:pStyle w:val="BookText"/>
        <w:rPr/>
      </w:pPr>
      <w:r>
        <w:rPr>
          <w:rFonts w:ascii="Amiri" w:hAnsi="Amiri" w:eastAsia="Amiri" w:cs="Amiri"/>
          <w:color w:val="111111"/>
          <w:sz w:val="28"/>
          <w:sz w:val="28"/>
          <w:szCs w:val="28"/>
          <w:rtl w:val="true"/>
          <w:lang w:bidi="ar-SA"/>
        </w:rPr>
        <w:t>ير، بصائر الدرجات عَلِيُّ بْنُ إِسْمَاعِيلَ عَنْ مُحَمَّدِ بْنِ عُمَرَ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قَدْ خَرَجَ عَلَيَّ فَأَحْدَدْتُ </w:t>
      </w:r>
      <w:r>
        <w:rPr>
          <w:rStyle w:val="FootnoteAnchor"/>
          <w:rtl w:val="true"/>
        </w:rPr>
        <w:footnoteReference w:id="675"/>
      </w:r>
      <w:r>
        <w:rPr>
          <w:rFonts w:ascii="Amiri" w:hAnsi="Amiri" w:eastAsia="Amiri" w:cs="Amiri"/>
          <w:color w:val="111111"/>
          <w:sz w:val="28"/>
          <w:sz w:val="28"/>
          <w:szCs w:val="28"/>
          <w:rtl w:val="true"/>
          <w:lang w:bidi="ar-SA"/>
        </w:rPr>
        <w:t xml:space="preserve">النَّظَرَ إِلَيْهِ وَ إِلَي رَأْسِهِ وَ إِلَي رِجْلِهِ لِأَصِفَ قَامَتَهُ لِأَصْحَابِنَا بِمِصْرَ فَخَرَّ سَاجِداً وَ قَالَ إِنَّ اللَّهَ احْتَجَّ فِي الْإِمَامَةِ بِمِثْلِ مَا احْتَجَّ فِي النُّبُوَّةِ قَالَ اللَّهُ تَعَالَي وَ آتَيْناهُ الْحُكْمَ صَبِيًّا </w:t>
      </w:r>
      <w:r>
        <w:rPr>
          <w:rStyle w:val="FootnoteAnchor"/>
          <w:rtl w:val="true"/>
        </w:rPr>
        <w:footnoteReference w:id="676"/>
      </w:r>
      <w:r>
        <w:rPr>
          <w:rFonts w:ascii="Amiri" w:hAnsi="Amiri" w:eastAsia="Amiri" w:cs="Amiri"/>
          <w:color w:val="111111"/>
          <w:sz w:val="28"/>
          <w:sz w:val="28"/>
          <w:szCs w:val="28"/>
          <w:rtl w:val="true"/>
          <w:lang w:bidi="ar-SA"/>
        </w:rPr>
        <w:t xml:space="preserve">وَ قَالَ اللَّهُ وَ لَمَّا بَلَغَ أَشُدَّهُ </w:t>
      </w:r>
      <w:r>
        <w:rPr>
          <w:rStyle w:val="FootnoteAnchor"/>
          <w:rtl w:val="true"/>
        </w:rPr>
        <w:footnoteReference w:id="677"/>
      </w:r>
      <w:r>
        <w:rPr>
          <w:rFonts w:ascii="Amiri" w:hAnsi="Amiri" w:eastAsia="Amiri" w:cs="Amiri"/>
          <w:color w:val="111111"/>
          <w:sz w:val="28"/>
          <w:sz w:val="28"/>
          <w:szCs w:val="28"/>
          <w:rtl w:val="true"/>
          <w:lang w:bidi="ar-SA"/>
        </w:rPr>
        <w:t xml:space="preserve">وَ بَلَغَ أَرْبَعِينَ سَنَةً </w:t>
      </w:r>
      <w:r>
        <w:rPr>
          <w:rStyle w:val="FootnoteAnchor"/>
          <w:rtl w:val="true"/>
        </w:rPr>
        <w:footnoteReference w:id="678"/>
      </w:r>
      <w:r>
        <w:rPr>
          <w:rFonts w:ascii="Amiri" w:hAnsi="Amiri" w:eastAsia="Amiri" w:cs="Amiri"/>
          <w:color w:val="111111"/>
          <w:sz w:val="28"/>
          <w:sz w:val="28"/>
          <w:szCs w:val="28"/>
          <w:rtl w:val="true"/>
          <w:lang w:bidi="ar-SA"/>
        </w:rPr>
        <w:t xml:space="preserve">فَقَدْ يَجُوزُ أَنْ يُؤْتَي الْحِكْمَةَ وَ هُوَ صَبِيٌّ وَ يَجُوزُ أَنْ يُؤْتَي وَ هُوَ ابْنُ أَرْبَعِينَ سَنَةً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023224_3381743652"/>
      <w:bookmarkStart w:id="799" w:name="_Toc367"/>
      <w:bookmarkEnd w:id="798"/>
      <w:r>
        <w:rPr>
          <w:rtl w:val="true"/>
        </w:rPr>
        <w:t>بيان</w:t>
      </w:r>
      <w:bookmarkEnd w:id="799"/>
    </w:p>
    <w:p>
      <w:pPr>
        <w:pStyle w:val="BookText"/>
        <w:rPr/>
      </w:pPr>
      <w:r>
        <w:rPr>
          <w:rFonts w:ascii="Amiri" w:hAnsi="Amiri" w:eastAsia="Amiri" w:cs="Amiri"/>
          <w:color w:val="111111"/>
          <w:sz w:val="28"/>
          <w:sz w:val="28"/>
          <w:szCs w:val="28"/>
          <w:rtl w:val="true"/>
          <w:lang w:bidi="ar-SA"/>
        </w:rPr>
        <w:t xml:space="preserve">في الكافي بعد قوله بمصر فبينا أنا كذلك حتي قعد </w:t>
      </w:r>
      <w:r>
        <w:rPr>
          <w:rStyle w:val="FootnoteAnchor"/>
          <w:rtl w:val="true"/>
        </w:rPr>
        <w:footnoteReference w:id="680"/>
      </w:r>
      <w:r>
        <w:rPr>
          <w:rFonts w:ascii="Amiri" w:hAnsi="Amiri" w:eastAsia="Amiri" w:cs="Amiri"/>
          <w:color w:val="111111"/>
          <w:sz w:val="28"/>
          <w:sz w:val="28"/>
          <w:szCs w:val="28"/>
          <w:rtl w:val="true"/>
          <w:lang w:bidi="ar-SA"/>
        </w:rPr>
        <w:t>فقال يا علي إن الله إلخ</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ثم اعلم أن قوله وَ لَمَّا بَلَغَ أَشُدَّهُ إلخ </w:t>
      </w:r>
      <w:r>
        <w:rPr>
          <w:rStyle w:val="FootnoteAnchor"/>
          <w:rtl w:val="true"/>
        </w:rPr>
        <w:footnoteReference w:id="682"/>
      </w:r>
      <w:r>
        <w:rPr>
          <w:rFonts w:ascii="Amiri" w:hAnsi="Amiri" w:eastAsia="Amiri" w:cs="Amiri"/>
          <w:color w:val="111111"/>
          <w:sz w:val="28"/>
          <w:sz w:val="28"/>
          <w:szCs w:val="28"/>
          <w:rtl w:val="true"/>
          <w:lang w:bidi="ar-SA"/>
        </w:rPr>
        <w:t>لا يطابق ما في المصاحف فإن مثله في القرآن في ثلاث مواضع أحدها في سورة يوسف وَ لَمَّا بَلَغَ أَشُدَّهُ آتَيْناهُ</w:t>
      </w:r>
    </w:p>
    <w:p>
      <w:pPr>
        <w:pStyle w:val="Heading3"/>
        <w:numPr>
          <w:ilvl w:val="2"/>
          <w:numId w:val="1"/>
        </w:numPr>
        <w:rPr/>
      </w:pPr>
      <w:bookmarkStart w:id="800" w:name="__RefHeading___Toc1023226_3381743652"/>
      <w:bookmarkStart w:id="801" w:name="_Toc368"/>
      <w:bookmarkEnd w:id="800"/>
      <w:r>
        <w:rPr>
          <w:rtl w:val="true"/>
        </w:rPr>
        <w:t xml:space="preserve">باب چهارم </w:t>
      </w:r>
      <w:r>
        <w:rPr>
          <w:rtl w:val="true"/>
        </w:rPr>
        <w:t xml:space="preserve">: </w:t>
      </w:r>
      <w:r>
        <w:rPr>
          <w:rtl w:val="true"/>
        </w:rPr>
        <w:t>احوال ائمه علیهم السّلام در سنّ و سال</w:t>
      </w:r>
      <w:bookmarkEnd w:id="801"/>
    </w:p>
    <w:p>
      <w:pPr>
        <w:pStyle w:val="Heading4"/>
        <w:numPr>
          <w:ilvl w:val="3"/>
          <w:numId w:val="1"/>
        </w:numPr>
        <w:rPr/>
      </w:pPr>
      <w:bookmarkStart w:id="802" w:name="__RefHeading___Toc1023228_3381743652"/>
      <w:bookmarkStart w:id="803" w:name="_Toc369"/>
      <w:bookmarkEnd w:id="802"/>
      <w:r>
        <w:rPr>
          <w:rtl w:val="true"/>
        </w:rPr>
        <w:t>روایات</w:t>
      </w:r>
      <w:bookmarkEnd w:id="803"/>
    </w:p>
    <w:p>
      <w:pPr>
        <w:pStyle w:val="Heading5"/>
        <w:numPr>
          <w:ilvl w:val="4"/>
          <w:numId w:val="1"/>
        </w:numPr>
        <w:rPr/>
      </w:pPr>
      <w:bookmarkStart w:id="804" w:name="__RefHeading___Toc1023230_3381743652"/>
      <w:bookmarkStart w:id="805" w:name="_Toc370"/>
      <w:bookmarkEnd w:id="804"/>
      <w:r>
        <w:rPr>
          <w:rtl w:val="true"/>
        </w:rPr>
        <w:t xml:space="preserve">روایت </w:t>
      </w:r>
      <w:r>
        <w:rPr/>
        <w:t>1</w:t>
      </w:r>
      <w:bookmarkEnd w:id="80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نقل کرده، حضرت جواد علیه السلام را دیدم که می‌آید، با دقت چشم به سر و پای ایشان دوختم تا قامت ایشان را برای دوستان در مصر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سجده افتادند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امامت همان استدلالی را می کند که در مورد نبوت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کودکی به او نبوت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 رشد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أَرْبَعِینَ سَنَةً</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چهل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حکمت را در حال صباوت بدهد و جایز است در حال چهل سالگی بدهد</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806" w:name="__RefHeading___Toc1023232_3381743652"/>
      <w:bookmarkStart w:id="807" w:name="_Toc371"/>
      <w:bookmarkEnd w:id="806"/>
      <w:r>
        <w:rPr>
          <w:rtl w:val="true"/>
        </w:rPr>
        <w:t>توضیح</w:t>
      </w:r>
      <w:bookmarkEnd w:id="807"/>
    </w:p>
    <w:p>
      <w:pPr>
        <w:pStyle w:val="BookText"/>
        <w:rPr/>
      </w:pPr>
      <w:r>
        <w:rPr>
          <w:rFonts w:ascii="IRNazanin" w:hAnsi="IRNazanin" w:eastAsia="IRNazanin"/>
          <w:color w:val="111111"/>
          <w:sz w:val="28"/>
          <w:sz w:val="28"/>
          <w:szCs w:val="28"/>
          <w:rtl w:val="true"/>
          <w:lang w:bidi="fa-IR"/>
        </w:rPr>
        <w:t xml:space="preserve">در کافی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دوستان در مصر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که تماشا می کردم امام علیه السّلام روی زمین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Style w:val="FootnoteAnchor"/>
          <w:rtl w:val="true"/>
        </w:rPr>
        <w:footnoteReference w:id="6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باید توجه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بَلَغَ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قرآن نیست؛ زیرا این جمله در سه جای قرآن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در سوره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أَشُدَّهُ آتَیْناهُ حُکْماً وَ عِلْماً</w:t>
      </w:r>
      <w:r>
        <w:rPr>
          <w:rFonts w:eastAsia="Amiri" w:cs="Amiri" w:ascii="Amiri" w:hAnsi="Amiri"/>
          <w:color w:val="111111"/>
          <w:sz w:val="28"/>
          <w:szCs w:val="28"/>
          <w:rtl w:val="true"/>
          <w:lang w:bidi="ar-SA"/>
        </w:rPr>
        <w:t>»</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 رشد رسید او را حکمت و دانش عطا کردیم</w:t>
      </w:r>
      <w:r>
        <w:rPr>
          <w:rFonts w:eastAsia="IRNazanin" w:cs="IRNazanin"/>
          <w:color w:val="111111"/>
          <w:sz w:val="28"/>
          <w:szCs w:val="28"/>
          <w:rtl w:val="true"/>
          <w:lang w:bidi="fa-IR"/>
        </w:rPr>
        <w:t xml:space="preserve">}. </w:t>
      </w:r>
      <w:bookmarkStart w:id="808" w:name="pg13964_146280"/>
    </w:p>
    <w:p>
      <w:pPr>
        <w:pStyle w:val="BookText"/>
        <w:rPr/>
      </w:pPr>
      <w:bookmarkEnd w:id="808"/>
      <w:r>
        <w:rPr>
          <w:rFonts w:ascii="Amiri" w:hAnsi="Amiri" w:eastAsia="Amiri" w:cs="Amiri"/>
          <w:color w:val="111111"/>
          <w:sz w:val="28"/>
          <w:sz w:val="28"/>
          <w:szCs w:val="28"/>
          <w:rtl w:val="true"/>
          <w:lang w:bidi="ar-SA"/>
        </w:rPr>
        <w:t xml:space="preserve">حُكْماً وَ عِلْماً </w:t>
      </w:r>
      <w:r>
        <w:rPr>
          <w:rStyle w:val="FootnoteAnchor"/>
          <w:rtl w:val="true"/>
        </w:rPr>
        <w:footnoteReference w:id="689"/>
      </w:r>
      <w:r>
        <w:rPr>
          <w:rFonts w:ascii="Amiri" w:hAnsi="Amiri" w:eastAsia="Amiri" w:cs="Amiri"/>
          <w:color w:val="111111"/>
          <w:sz w:val="28"/>
          <w:sz w:val="28"/>
          <w:szCs w:val="28"/>
          <w:rtl w:val="true"/>
          <w:lang w:bidi="ar-SA"/>
        </w:rPr>
        <w:t xml:space="preserve">و ثانيها في الأحقاف حَتَّي إِذا بَلَغَ أَشُدَّهُ وَ بَلَغَ أَرْبَعِينَ سَنَةً قالَ رَبِّ أَوْزِعْنِي </w:t>
      </w:r>
      <w:r>
        <w:rPr>
          <w:rStyle w:val="FootnoteAnchor"/>
          <w:rtl w:val="true"/>
        </w:rPr>
        <w:footnoteReference w:id="690"/>
      </w:r>
      <w:r>
        <w:rPr>
          <w:rFonts w:ascii="Amiri" w:hAnsi="Amiri" w:eastAsia="Amiri" w:cs="Amiri"/>
          <w:color w:val="111111"/>
          <w:sz w:val="28"/>
          <w:sz w:val="28"/>
          <w:szCs w:val="28"/>
          <w:rtl w:val="true"/>
          <w:lang w:bidi="ar-SA"/>
        </w:rPr>
        <w:t xml:space="preserve">الآية و ثالثها في القصص في قصة موسي عليه السلام وَ لَمَّا بَلَغَ أَشُدَّهُ وَ اسْتَوي آتَيْناهُ حُكْماً وَ عِلْماً </w:t>
      </w:r>
      <w:r>
        <w:rPr>
          <w:rStyle w:val="FootnoteAnchor"/>
          <w:rtl w:val="true"/>
        </w:rPr>
        <w:footnoteReference w:id="691"/>
      </w:r>
      <w:r>
        <w:rPr>
          <w:rFonts w:ascii="Amiri" w:hAnsi="Amiri" w:eastAsia="Amiri" w:cs="Amiri"/>
          <w:color w:val="111111"/>
          <w:sz w:val="28"/>
          <w:sz w:val="28"/>
          <w:szCs w:val="28"/>
          <w:rtl w:val="true"/>
          <w:lang w:bidi="ar-SA"/>
        </w:rPr>
        <w:t>و في الكافي أيضا كما هنا و لعله من تصحيف الرواة و النساخ و الصواب ما سيأتي في رواية العياشي مع أن الراوي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عليه السلام نقل الآية بالمعني إشارة إلي آيتي سورة يوسف و الأحقاف و حاصله حينئذ أنه تعالي قال في سورة يوسف وَ لَمَّا بَلَغَ أَشُدَّهُ آتَيْناهُ حُكْماً و فسر الأشد في الأحقاف بقوله وَ بَلَغَ أَرْبَعِينَ سَنَةً كما حمله عليه جماعة من المفسرين فيتم الاستدلال بل يحتمل كونه إشارة إلي الآيات الثلاث جميعا</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1023234_3381743652"/>
      <w:bookmarkStart w:id="810" w:name="_Toc372"/>
      <w:bookmarkEnd w:id="809"/>
      <w:r>
        <w:rPr>
          <w:rtl w:val="true"/>
        </w:rPr>
        <w:t>«</w:t>
      </w:r>
      <w:r>
        <w:rPr/>
        <w:t>2</w:t>
      </w:r>
      <w:r>
        <w:rPr>
          <w:rtl w:val="true"/>
        </w:rPr>
        <w:t>»</w:t>
      </w:r>
      <w:bookmarkEnd w:id="810"/>
    </w:p>
    <w:p>
      <w:pPr>
        <w:pStyle w:val="BookText"/>
        <w:rPr/>
      </w:pPr>
      <w:r>
        <w:rPr>
          <w:rFonts w:ascii="Amiri" w:hAnsi="Amiri" w:eastAsia="Amiri" w:cs="Amiri"/>
          <w:color w:val="111111"/>
          <w:sz w:val="28"/>
          <w:sz w:val="28"/>
          <w:szCs w:val="28"/>
          <w:rtl w:val="true"/>
          <w:lang w:bidi="ar-SA"/>
        </w:rPr>
        <w:t>شي، تفسير العياشي عَنْ عَلِيِّ بْنِ أَسْبَاطٍ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إِنَّهُمْ يَقُولُونَ فِي الْحَدَاثَةِ </w:t>
      </w:r>
      <w:r>
        <w:rPr>
          <w:rStyle w:val="FootnoteAnchor"/>
          <w:rtl w:val="true"/>
        </w:rPr>
        <w:footnoteReference w:id="692"/>
      </w:r>
      <w:r>
        <w:rPr>
          <w:rFonts w:ascii="Amiri" w:hAnsi="Amiri" w:eastAsia="Amiri" w:cs="Amiri"/>
          <w:color w:val="111111"/>
          <w:sz w:val="28"/>
          <w:sz w:val="28"/>
          <w:szCs w:val="28"/>
          <w:rtl w:val="true"/>
          <w:lang w:bidi="ar-SA"/>
        </w:rPr>
        <w:t xml:space="preserve">قَالَ وَ أَيَّ شَيْ‌ءٍ يَقُولُونَ </w:t>
      </w:r>
      <w:r>
        <w:rPr>
          <w:rStyle w:val="FootnoteAnchor"/>
          <w:rtl w:val="true"/>
        </w:rPr>
        <w:footnoteReference w:id="693"/>
      </w:r>
      <w:r>
        <w:rPr>
          <w:rFonts w:ascii="Amiri" w:hAnsi="Amiri" w:eastAsia="Amiri" w:cs="Amiri"/>
          <w:color w:val="111111"/>
          <w:sz w:val="28"/>
          <w:sz w:val="28"/>
          <w:szCs w:val="28"/>
          <w:rtl w:val="true"/>
          <w:lang w:bidi="ar-SA"/>
        </w:rPr>
        <w:t xml:space="preserve">إِنَّ اللَّهَ تَعَالَي يَقُولُ قُلْ هذِهِ سَبِيلِي أَدْعُوا إِلَي اللَّهِ عَلي بَصِيرَةٍ أَنَا وَ مَنِ اتَّبَعَنِي </w:t>
      </w:r>
      <w:r>
        <w:rPr>
          <w:rStyle w:val="FootnoteAnchor"/>
          <w:rtl w:val="true"/>
        </w:rPr>
        <w:footnoteReference w:id="694"/>
      </w:r>
      <w:r>
        <w:rPr>
          <w:rFonts w:ascii="Amiri" w:hAnsi="Amiri" w:eastAsia="Amiri" w:cs="Amiri"/>
          <w:color w:val="111111"/>
          <w:sz w:val="28"/>
          <w:sz w:val="28"/>
          <w:szCs w:val="28"/>
          <w:rtl w:val="true"/>
          <w:lang w:bidi="ar-SA"/>
        </w:rPr>
        <w:t xml:space="preserve">فَوَ اللَّهِ مَا كَانَ اتَّبَعَهُ إِلَّا عَلِيٌّ عليه السلام وَ هُوَ ابْنُ سَبْعِ سِنِينَ </w:t>
      </w:r>
      <w:r>
        <w:rPr>
          <w:rStyle w:val="FootnoteAnchor"/>
          <w:rtl w:val="true"/>
        </w:rPr>
        <w:footnoteReference w:id="695"/>
      </w:r>
      <w:r>
        <w:rPr>
          <w:rFonts w:ascii="Amiri" w:hAnsi="Amiri" w:eastAsia="Amiri" w:cs="Amiri"/>
          <w:color w:val="111111"/>
          <w:sz w:val="28"/>
          <w:sz w:val="28"/>
          <w:szCs w:val="28"/>
          <w:rtl w:val="true"/>
          <w:lang w:bidi="ar-SA"/>
        </w:rPr>
        <w:t xml:space="preserve">وَ مَضَي أَبِي وَ أَنَا ابْنُ تِسْعِ سِنِينَ فَمَا عَسَي أَنْ يَقُولُوا </w:t>
      </w:r>
      <w:r>
        <w:rPr>
          <w:rStyle w:val="FootnoteAnchor"/>
          <w:rtl w:val="true"/>
        </w:rPr>
        <w:footnoteReference w:id="696"/>
      </w:r>
      <w:r>
        <w:rPr>
          <w:rFonts w:ascii="Amiri" w:hAnsi="Amiri" w:eastAsia="Amiri" w:cs="Amiri"/>
          <w:color w:val="111111"/>
          <w:sz w:val="28"/>
          <w:sz w:val="28"/>
          <w:szCs w:val="28"/>
          <w:rtl w:val="true"/>
          <w:lang w:bidi="ar-SA"/>
        </w:rPr>
        <w:t xml:space="preserve">إِنَّ اللَّهَ يَقُولُ فَلا وَ رَبِّكَ لا يُؤْمِنُونَ حَتَّي يُحَكِّمُوكَ إِلَي قَوْلِهِ وَ يُسَلِّمُوا تَسْلِيماً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أَشُدَّهُ وَ بَلَغَ أَرْبَعِینَ سَنَةً قالَ رَبِّ أَوْزِعْنِی</w:t>
      </w:r>
      <w:r>
        <w:rPr>
          <w:rFonts w:eastAsia="Amiri" w:cs="Amiri" w:ascii="Amiri" w:hAnsi="Amiri"/>
          <w:color w:val="111111"/>
          <w:sz w:val="28"/>
          <w:szCs w:val="28"/>
          <w:rtl w:val="true"/>
          <w:lang w:bidi="ar-SA"/>
        </w:rPr>
        <w:t>»</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رشد کامل خود برسد و به چهل سال برسد می‌گوید پروردگارا بر دلم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داستان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 آتَیْناهُ حُکْماً وَ عِلْماً</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رشد و کمال خویش رسید به او حکمت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نیز همین طور است که در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تغییر به وسیله راویان یا نسخه برداران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صحیحش آن است که در روایت عیاشی خواهد آمد، با این که راوی در هر دو روایت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حضرت آیه را نقل به معنی فرموده باشند و با بیان واحدی اشاره به آیه سوره یوسف و احقاف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حاصل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آتَیْناهُ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را با آیه سوره احقاف تفسیر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رشدش وقتی بود که به چهل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مفسرین نیز معنی را بر همین حمل کرده‌اند که در این صورت استدلال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محتمل است اشاره به هر سه آیه باشد</w:t>
      </w:r>
      <w:r>
        <w:rPr>
          <w:rFonts w:eastAsia="IRNazanin" w:cs="IRNazanin"/>
          <w:color w:val="111111"/>
          <w:sz w:val="28"/>
          <w:szCs w:val="28"/>
          <w:rtl w:val="true"/>
          <w:lang w:bidi="fa-IR"/>
        </w:rPr>
        <w:t>.</w:t>
      </w:r>
    </w:p>
    <w:p>
      <w:pPr>
        <w:pStyle w:val="Heading5"/>
        <w:numPr>
          <w:ilvl w:val="4"/>
          <w:numId w:val="1"/>
        </w:numPr>
        <w:rPr/>
      </w:pPr>
      <w:bookmarkStart w:id="811" w:name="__RefHeading___Toc1023236_3381743652"/>
      <w:bookmarkStart w:id="812" w:name="_Toc373"/>
      <w:bookmarkEnd w:id="811"/>
      <w:r>
        <w:rPr>
          <w:rtl w:val="true"/>
        </w:rPr>
        <w:t xml:space="preserve">روایت </w:t>
      </w:r>
      <w:r>
        <w:rPr/>
        <w:t>2</w:t>
      </w:r>
      <w:bookmarkEnd w:id="81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نقل کرده، 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کم سن و سالی حرف هایی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است راه من که من و هر کس پیروی‌ام کرد با بینایی به سوی خدا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زمان کسی جز علی علیه السّلام،  که در آن وقت هفت ساله بود،</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پیامبر را پیروی نکرد و وقتی پدرم از دنیا رفت من نه ساله بودم، چه می خواهند بگویند؟</w:t>
      </w:r>
      <w:r>
        <w:rPr>
          <w:rStyle w:val="FootnoteAnchor"/>
          <w:rtl w:val="true"/>
        </w:rPr>
        <w:footnoteReference w:id="7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تا وَ یُسَلِّمُوا تَسْلِیماً</w:t>
      </w:r>
      <w:r>
        <w:rPr>
          <w:rFonts w:eastAsia="Amiri" w:cs="Amiri" w:ascii="Amiri" w:hAnsi="Amiri"/>
          <w:color w:val="111111"/>
          <w:sz w:val="28"/>
          <w:szCs w:val="28"/>
          <w:rtl w:val="true"/>
          <w:lang w:bidi="ar-SA"/>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 به پروردگارت قسم که ایمان نمی‌آورند مگر آن که تو را در مورد آن چه میان آنان مایه اختلاف است داور گردانند</w:t>
      </w:r>
      <w:r>
        <w:rPr>
          <w:rFonts w:eastAsia="IRNazanin" w:cs="IRNazanin"/>
          <w:color w:val="111111"/>
          <w:sz w:val="28"/>
          <w:szCs w:val="28"/>
          <w:rtl w:val="true"/>
          <w:lang w:bidi="fa-IR"/>
        </w:rPr>
        <w:t>}.</w:t>
      </w:r>
      <w:r>
        <w:rPr>
          <w:rStyle w:val="FootnoteAnchor"/>
          <w:rtl w:val="true"/>
        </w:rPr>
        <w:footnoteReference w:id="705"/>
      </w:r>
      <w:bookmarkStart w:id="813" w:name="pg13964_146281"/>
    </w:p>
    <w:p>
      <w:pPr>
        <w:pStyle w:val="Heading5"/>
        <w:numPr>
          <w:ilvl w:val="4"/>
          <w:numId w:val="1"/>
        </w:numPr>
        <w:rPr/>
      </w:pPr>
      <w:bookmarkStart w:id="814" w:name="__RefHeading___Toc1023238_3381743652"/>
      <w:bookmarkStart w:id="815" w:name="_Toc374"/>
      <w:bookmarkEnd w:id="813"/>
      <w:bookmarkEnd w:id="814"/>
      <w:r>
        <w:rPr>
          <w:rtl w:val="true"/>
        </w:rPr>
        <w:t>بيان</w:t>
      </w:r>
      <w:bookmarkEnd w:id="815"/>
    </w:p>
    <w:p>
      <w:pPr>
        <w:pStyle w:val="BookText"/>
        <w:rPr/>
      </w:pPr>
      <w:r>
        <w:rPr>
          <w:rFonts w:ascii="Amiri" w:hAnsi="Amiri" w:eastAsia="Amiri" w:cs="Amiri"/>
          <w:color w:val="111111"/>
          <w:sz w:val="28"/>
          <w:sz w:val="28"/>
          <w:szCs w:val="28"/>
          <w:rtl w:val="true"/>
          <w:lang w:bidi="ar-SA"/>
        </w:rPr>
        <w:t>ما كان اتبعه أي أولا أو حين نزول الآية فلما خصه الله تعالي بالدعوة إلي الله مع الرسول صلي الله عليه و آله و قرنه به فهو دليل علي أنه سيأتي الدعوة إلي الله ممن لم يبلغ الحلم و يكون في مثل هذا السن و أنه تعالي لما وصفه بالمتابعة و مدحه بها دل علي أن المتابعة معتبرة في هذا السن فدل علي أن الأحكام تختلف بالنظر إلي الأشخاص و المواد فجاز أن يحصل لي الإمامة في هذا السن</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1023240_3381743652"/>
      <w:bookmarkStart w:id="817" w:name="_Toc375"/>
      <w:bookmarkEnd w:id="816"/>
      <w:r>
        <w:rPr>
          <w:rtl w:val="true"/>
        </w:rPr>
        <w:t>«</w:t>
      </w:r>
      <w:r>
        <w:rPr/>
        <w:t>3</w:t>
      </w:r>
      <w:r>
        <w:rPr>
          <w:rtl w:val="true"/>
        </w:rPr>
        <w:t>»</w:t>
      </w:r>
      <w:bookmarkEnd w:id="817"/>
    </w:p>
    <w:p>
      <w:pPr>
        <w:pStyle w:val="BookText"/>
        <w:rPr/>
      </w:pPr>
      <w:r>
        <w:rPr>
          <w:rFonts w:ascii="Amiri" w:hAnsi="Amiri" w:eastAsia="Amiri" w:cs="Amiri"/>
          <w:color w:val="111111"/>
          <w:sz w:val="28"/>
          <w:sz w:val="28"/>
          <w:szCs w:val="28"/>
          <w:rtl w:val="true"/>
          <w:lang w:bidi="ar-SA"/>
        </w:rPr>
        <w:t>كنز، كنز جامع الفوائد و تأويل الآيات الظاهرة رَوَي الْعَيَّاشِيُّ بِإِسْنَادِهِ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 أَنَا أُرِيدُ مِصْرَ فَدَخَلْتُ عَلَي أَبِي جَعْفَرٍ مُحَمَّدِ بْنِ عَلِيٍّ الرِّضَا عليه السلام وَ هُوَ إِذْ ذَاكَ خُمَاسِيٌّ فَجَعَلْتُ أَتَأَمَّلُهُ لِأَصِفَهُ لِأَصْحَابِنَا بِمِصْرَ فَنَظَرَ إِلَيَّ وَ قَالَ يَا عَلِيُّ إِنَّ اللَّهَ أَخَذَ فِي الْإِمَامَةِ كَمَا أَخَذَ فِي النُّبُوَّةِ فَقَالَ سُبْحَانَهُ عَنْ يُوسُفَ وَ لَمَّا بَلَغَ أَشُدَّهُ وَ اسْتَوي آتَيْناهُ حُكْماً وَ عِلْماً وَ قَالَ عَنْ يَحْيَي وَ آتَيْناهُ الْحُكْمَ صَبِيًّا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023242_3381743652"/>
      <w:bookmarkStart w:id="819" w:name="_Toc376"/>
      <w:bookmarkEnd w:id="818"/>
      <w:r>
        <w:rPr>
          <w:rtl w:val="true"/>
        </w:rPr>
        <w:t>«</w:t>
      </w:r>
      <w:r>
        <w:rPr/>
        <w:t>4</w:t>
      </w:r>
      <w:r>
        <w:rPr>
          <w:rtl w:val="true"/>
        </w:rPr>
        <w:t>»</w:t>
      </w:r>
      <w:bookmarkEnd w:id="819"/>
    </w:p>
    <w:p>
      <w:pPr>
        <w:pStyle w:val="BookText"/>
        <w:rPr/>
      </w:pPr>
      <w:r>
        <w:rPr>
          <w:rFonts w:ascii="Amiri" w:hAnsi="Amiri" w:eastAsia="Amiri" w:cs="Amiri"/>
          <w:color w:val="111111"/>
          <w:sz w:val="28"/>
          <w:sz w:val="28"/>
          <w:szCs w:val="28"/>
          <w:rtl w:val="true"/>
          <w:lang w:bidi="ar-SA"/>
        </w:rPr>
        <w:t>كا، الكافي مُحَمَّدُ بْنُ يَحْيَي عَنِ ابْنِ عِيسَي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قَدْ كُنَّا نَسْأَلُكَ قَبْلَ أَنْ يَهَبَ اللَّهُ لَكَ أَبَا جَعْفَرٍ عليه السلام فَكُنْتَ تَقُولُ يَهَبُ اللَّهُ لِي غُلَاماً فَقَدْ وَهَبَ اللَّهُ لَكَ فَقَرَّ عُيُونُنَا فَلَا أَرَانَا اللَّهُ يَوْمَكَ فَإِنْ كَانَ كَوْنٌ فَإِلَي مَنْ فَأَشَارَ بِيَدِهِ إِلَي أَبِي جَعْفَرٍ عليه السلام وَ هُوَ قَائِمٌ بَيْنَ يَدَيْهِ فَقُلْتُ جُعِلْتُ فِدَاكَ هَذَا ابْنُ ثَلَاثِ سِنِينَ قَالَ وَ مَا يَضُرُّهُ مِنْ ذَلِكَ شَيْ‌ءٌ قَدْ قَامَ عِيسَي عليه السلام بِالْحُجَّةِ وَ هُوَ ابْنُ ثَلَاثِ سِنِينَ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023244_3381743652"/>
      <w:bookmarkStart w:id="821" w:name="_Toc377"/>
      <w:bookmarkEnd w:id="820"/>
      <w:r>
        <w:rPr>
          <w:rtl w:val="true"/>
        </w:rPr>
        <w:t>بيان</w:t>
      </w:r>
      <w:bookmarkEnd w:id="821"/>
    </w:p>
    <w:p>
      <w:pPr>
        <w:pStyle w:val="BookText"/>
        <w:rPr/>
      </w:pPr>
      <w:r>
        <w:rPr>
          <w:rFonts w:ascii="Amiri" w:hAnsi="Amiri" w:eastAsia="Amiri" w:cs="Amiri"/>
          <w:color w:val="111111"/>
          <w:sz w:val="28"/>
          <w:sz w:val="28"/>
          <w:szCs w:val="28"/>
          <w:rtl w:val="true"/>
          <w:lang w:bidi="ar-SA"/>
        </w:rPr>
        <w:t>أي كان في ثلاث سنين حجة و إن كان قبله أيضا كذلك فلا ينافي ما دل علي أنه عليه السلام كان في المهد حجة و يمكن أن يكون ضمير هو راجعا إلي أبي جعفر عليه السلام أي قام عيسي بالحجة في المهد و أبو جعفر عليه السلام ابن ثلاث سنين فلم لا يجوز أن يقوم بالحجة و فيه بعد</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1023246_3381743652"/>
      <w:bookmarkStart w:id="823" w:name="_Toc378"/>
      <w:bookmarkEnd w:id="822"/>
      <w:r>
        <w:rPr>
          <w:rtl w:val="true"/>
        </w:rPr>
        <w:t>«</w:t>
      </w:r>
      <w:r>
        <w:rPr/>
        <w:t>5</w:t>
      </w:r>
      <w:r>
        <w:rPr>
          <w:rtl w:val="true"/>
        </w:rPr>
        <w:t>»</w:t>
      </w:r>
      <w:bookmarkEnd w:id="823"/>
    </w:p>
    <w:p>
      <w:pPr>
        <w:pStyle w:val="BookText"/>
        <w:rPr/>
      </w:pPr>
      <w:r>
        <w:rPr>
          <w:rFonts w:ascii="Amiri" w:hAnsi="Amiri" w:eastAsia="Amiri" w:cs="Amiri"/>
          <w:color w:val="111111"/>
          <w:sz w:val="28"/>
          <w:sz w:val="28"/>
          <w:szCs w:val="28"/>
          <w:rtl w:val="true"/>
          <w:lang w:bidi="ar-SA"/>
        </w:rPr>
        <w:t>كا، الكافي عَلِيُّ بْنُ مُحَمَّدٍ وَ غَيْرُهُ عَنْ سَهْلٍ عَنِ ابْنِ يَزِيدَ عَنْ مُصْعَبٍ عَنْ مَسْعَدَةَ عَنْ أَبِي بَصِيرٍ عَنْ أَبِي عَبْدِ اللَّهِ عليه السلام قَالَ أَبُو بَصِيرٍ دَخَلْتُ إِلَيْهِ وَ مَعِي غُلَامٌ خُمَاسِيٌّ لَمْ يَبْلُغْ</w:t>
      </w:r>
    </w:p>
    <w:p>
      <w:pPr>
        <w:pStyle w:val="Heading5"/>
        <w:numPr>
          <w:ilvl w:val="4"/>
          <w:numId w:val="1"/>
        </w:numPr>
        <w:rPr/>
      </w:pPr>
      <w:bookmarkStart w:id="824" w:name="__RefHeading___Toc1023248_3381743652"/>
      <w:bookmarkStart w:id="825" w:name="_Toc379"/>
      <w:bookmarkEnd w:id="824"/>
      <w:r>
        <w:rPr>
          <w:rtl w:val="true"/>
        </w:rPr>
        <w:t>توضیح</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علی علیه السّلام پیامبر را پیروی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نفری که از پیامبر پیروی کرد، یا این که در هنگام نزول این آیه، کسی جز علی علیه السّلام، پیامبر را پیروی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متعال، امیرالمؤمنین را به همراه رسول صلی اللَّه علیه و آله به دعوت به خویش مخصوص کرده و قرین با ایشان داده نشان می دهد، دعوت به سوی خدا از کسی که به بلوغ نرسیده و دارای چنین سنّی باشد نیز بر می آید و از آن جا که خداوند ایشان را به متابعت توصیف و مدح نموده، معلوم می‌شود متابعت در چنین سنّی نیز معتبر است که این خود دلیلی است بر این که احکام به تناسب اشخاص مختلف،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جایز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سن امام باشم</w:t>
      </w:r>
      <w:r>
        <w:rPr>
          <w:rFonts w:eastAsia="IRNazanin" w:cs="IRNazanin"/>
          <w:color w:val="111111"/>
          <w:sz w:val="28"/>
          <w:szCs w:val="28"/>
          <w:rtl w:val="true"/>
          <w:lang w:bidi="fa-IR"/>
        </w:rPr>
        <w:t>.</w:t>
      </w:r>
    </w:p>
    <w:p>
      <w:pPr>
        <w:pStyle w:val="Heading5"/>
        <w:numPr>
          <w:ilvl w:val="4"/>
          <w:numId w:val="1"/>
        </w:numPr>
        <w:rPr/>
      </w:pPr>
      <w:bookmarkStart w:id="826" w:name="__RefHeading___Toc1023250_3381743652"/>
      <w:bookmarkStart w:id="827" w:name="_Toc380"/>
      <w:bookmarkEnd w:id="826"/>
      <w:r>
        <w:rPr>
          <w:rtl w:val="true"/>
        </w:rPr>
        <w:t xml:space="preserve">روایت </w:t>
      </w:r>
      <w:r>
        <w:rPr/>
        <w:t>3</w:t>
      </w:r>
      <w:bookmarkEnd w:id="827"/>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نقل کرده، وارد مدینه شدم و می خواستم به مصر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جواد علیه السلام رسیدم، ایشان در آن هنگام پنج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دقت کردم تا برای دوستانمان در مصر وصفشان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که در نبوت شروع کرد، در امامت نیز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مورد یوسف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 آتَیْناهُ حُکْماً وَ عِلْماً</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رشد و کمال خویش رسید به او حکمت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828" w:name="__RefHeading___Toc1023252_3381743652"/>
      <w:bookmarkStart w:id="829" w:name="_Toc381"/>
      <w:bookmarkEnd w:id="828"/>
      <w:r>
        <w:rPr>
          <w:rtl w:val="true"/>
        </w:rPr>
        <w:t xml:space="preserve">روایت </w:t>
      </w:r>
      <w:r>
        <w:rPr/>
        <w:t>4</w:t>
      </w:r>
      <w:bookmarkEnd w:id="8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خداوند به شما امام جواد علیه السّلام را موهبت کند، ما همیشه در مورد فرزند از شما سؤال می کردیم و شما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پسری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خداوند به شما ایشان را موهبت کرده و چشمان ما را روشن نموده است، خدا آن روز را نیاورد که شما از بین 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پیش بیاید، چه کسی امام خواهد بود؟ حضرت با دست اشاره به امام جواد علیه السلام، که روبرویش ایستاده بودند،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مشکلی به وجود نمی آورد؛ عیسی علیه السلام هم حجت بود، او در سه سالگی</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830" w:name="__RefHeading___Toc1023254_3381743652"/>
      <w:bookmarkStart w:id="831" w:name="_Toc382"/>
      <w:bookmarkEnd w:id="830"/>
      <w:r>
        <w:rPr>
          <w:rtl w:val="true"/>
        </w:rPr>
        <w:t>توضیح</w:t>
      </w:r>
      <w:bookmarkEnd w:id="831"/>
    </w:p>
    <w:p>
      <w:pPr>
        <w:pStyle w:val="BookText"/>
        <w:rPr/>
      </w:pPr>
      <w:r>
        <w:rPr>
          <w:rFonts w:ascii="IRNazanin" w:hAnsi="IRNazanin" w:eastAsia="IRNazanin"/>
          <w:color w:val="111111"/>
          <w:sz w:val="28"/>
          <w:sz w:val="28"/>
          <w:szCs w:val="28"/>
          <w:rtl w:val="true"/>
          <w:lang w:bidi="fa-IR"/>
        </w:rPr>
        <w:t>منظور این است که عیسی در سه سالگی حجت بوده است، اگرچه قبل از آن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ندارد که او در گهواره هم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باشد، که یعنی عیسی در گهواره حجت بود، آیا امام جواد علیه السلام که سه ساله اند نمی تواند حجت باشد؟ البته این احتمال بعید است </w:t>
      </w:r>
      <w:r>
        <w:rPr>
          <w:rFonts w:eastAsia="IRNazanin" w:cs="IRNazanin"/>
          <w:color w:val="111111"/>
          <w:sz w:val="28"/>
          <w:szCs w:val="28"/>
          <w:rtl w:val="true"/>
          <w:lang w:bidi="fa-IR"/>
        </w:rPr>
        <w:t>.</w:t>
      </w:r>
    </w:p>
    <w:p>
      <w:pPr>
        <w:pStyle w:val="Heading5"/>
        <w:numPr>
          <w:ilvl w:val="4"/>
          <w:numId w:val="1"/>
        </w:numPr>
        <w:rPr/>
      </w:pPr>
      <w:bookmarkStart w:id="832" w:name="__RefHeading___Toc1023256_3381743652"/>
      <w:bookmarkStart w:id="833" w:name="_Toc383"/>
      <w:bookmarkEnd w:id="832"/>
      <w:r>
        <w:rPr>
          <w:rtl w:val="true"/>
        </w:rPr>
        <w:t xml:space="preserve">روایت </w:t>
      </w:r>
      <w:r>
        <w:rPr/>
        <w:t>5</w:t>
      </w:r>
      <w:bookmarkEnd w:id="83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به محضر امام صادق علیه السّلام رسیدم در حالی که پسری خماسی هم با من بود که بالغ نشده بود</w:t>
      </w:r>
      <w:r>
        <w:rPr>
          <w:rFonts w:eastAsia="IRNazanin" w:cs="IRNazanin"/>
          <w:color w:val="111111"/>
          <w:sz w:val="28"/>
          <w:szCs w:val="28"/>
          <w:rtl w:val="true"/>
          <w:lang w:bidi="fa-IR"/>
        </w:rPr>
        <w:t xml:space="preserve">. </w:t>
      </w:r>
      <w:bookmarkStart w:id="834" w:name="pg13964_146282"/>
    </w:p>
    <w:p>
      <w:pPr>
        <w:pStyle w:val="BookText"/>
        <w:rPr/>
      </w:pPr>
      <w:bookmarkEnd w:id="834"/>
      <w:r>
        <w:rPr>
          <w:rFonts w:ascii="Amiri" w:hAnsi="Amiri" w:eastAsia="Amiri" w:cs="Amiri"/>
          <w:color w:val="111111"/>
          <w:sz w:val="28"/>
          <w:sz w:val="28"/>
          <w:szCs w:val="28"/>
          <w:rtl w:val="true"/>
          <w:lang w:bidi="ar-SA"/>
        </w:rPr>
        <w:t xml:space="preserve">فَقَالَ </w:t>
      </w:r>
      <w:r>
        <w:rPr>
          <w:rStyle w:val="FootnoteAnchor"/>
          <w:rtl w:val="true"/>
        </w:rPr>
        <w:footnoteReference w:id="712"/>
      </w:r>
      <w:r>
        <w:rPr>
          <w:rFonts w:ascii="Amiri" w:hAnsi="Amiri" w:eastAsia="Amiri" w:cs="Amiri"/>
          <w:color w:val="111111"/>
          <w:sz w:val="28"/>
          <w:sz w:val="28"/>
          <w:szCs w:val="28"/>
          <w:rtl w:val="true"/>
          <w:lang w:bidi="ar-SA"/>
        </w:rPr>
        <w:t xml:space="preserve">كَيْفَ أَنْتُمْ إِذَا احْتُجَّ عَلَيْكُمْ </w:t>
      </w:r>
      <w:r>
        <w:rPr>
          <w:rStyle w:val="FootnoteAnchor"/>
          <w:rtl w:val="true"/>
        </w:rPr>
        <w:footnoteReference w:id="713"/>
      </w:r>
      <w:r>
        <w:rPr>
          <w:rFonts w:ascii="Amiri" w:hAnsi="Amiri" w:eastAsia="Amiri" w:cs="Amiri"/>
          <w:color w:val="111111"/>
          <w:sz w:val="28"/>
          <w:sz w:val="28"/>
          <w:szCs w:val="28"/>
          <w:rtl w:val="true"/>
          <w:lang w:bidi="ar-SA"/>
        </w:rPr>
        <w:t xml:space="preserve">بِمِثْلِ سِنِّهِ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023258_3381743652"/>
      <w:bookmarkStart w:id="836" w:name="_Toc384"/>
      <w:bookmarkEnd w:id="835"/>
      <w:r>
        <w:rPr>
          <w:rtl w:val="true"/>
        </w:rPr>
        <w:t>بيان</w:t>
      </w:r>
      <w:bookmarkEnd w:id="836"/>
    </w:p>
    <w:p>
      <w:pPr>
        <w:pStyle w:val="BookText"/>
        <w:rPr/>
      </w:pPr>
      <w:r>
        <w:rPr>
          <w:rFonts w:ascii="Amiri" w:hAnsi="Amiri" w:eastAsia="Amiri" w:cs="Amiri"/>
          <w:color w:val="111111"/>
          <w:sz w:val="28"/>
          <w:sz w:val="28"/>
          <w:szCs w:val="28"/>
          <w:rtl w:val="true"/>
          <w:lang w:bidi="ar-SA"/>
        </w:rPr>
        <w:t>الخماسي من كان طوله خمسة أشبار كما ذكره اللغويون و قد يطلق في العرف علي من له خمس سنين فعلي الأول إشارة إلي الجواد عليه السلام و علي الثاني إلي القائم عليه السلام مع أنه يحتمل أن يكون التشبيه في محض عدم البلوغ</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1023260_3381743652"/>
      <w:bookmarkStart w:id="838" w:name="_Toc385"/>
      <w:bookmarkEnd w:id="837"/>
      <w:r>
        <w:rPr>
          <w:rtl w:val="true"/>
        </w:rPr>
        <w:t>«</w:t>
      </w:r>
      <w:r>
        <w:rPr/>
        <w:t>6</w:t>
      </w:r>
      <w:r>
        <w:rPr>
          <w:rtl w:val="true"/>
        </w:rPr>
        <w:t>»</w:t>
      </w:r>
      <w:bookmarkEnd w:id="838"/>
    </w:p>
    <w:p>
      <w:pPr>
        <w:pStyle w:val="BookText"/>
        <w:rPr/>
      </w:pPr>
      <w:r>
        <w:rPr>
          <w:rFonts w:ascii="Amiri" w:hAnsi="Amiri" w:eastAsia="Amiri" w:cs="Amiri"/>
          <w:color w:val="111111"/>
          <w:sz w:val="28"/>
          <w:sz w:val="28"/>
          <w:szCs w:val="28"/>
          <w:rtl w:val="true"/>
          <w:lang w:bidi="ar-SA"/>
        </w:rPr>
        <w:t>كا، الكافي الْعِدَّةُ عَنْ سَهْلٍ عَنْ عَلِيِّ بْنِ مَهْزِيَارَ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يَعْنِي أَبَا جَعْفَرٍ عليه السلام عَنْ شَيْ‌ءٍ مِنْ أَمْرِ الْإِمَامِ فَقُلْتُ يَكُونُ الْإِمَامُ ابْنَ أَقَلَّ مِنْ سَبْعِ سِنِينَ فَقَالَ نَعَمْ وَ أَقَلَّ مِنْ خَمْسِ سِنِينَ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1023262_3381743652"/>
      <w:bookmarkStart w:id="840" w:name="_Toc386"/>
      <w:bookmarkEnd w:id="839"/>
      <w:r>
        <w:rPr>
          <w:rtl w:val="true"/>
        </w:rPr>
        <w:t>بيان</w:t>
      </w:r>
      <w:bookmarkEnd w:id="840"/>
    </w:p>
    <w:p>
      <w:pPr>
        <w:pStyle w:val="BookText"/>
        <w:rPr/>
      </w:pPr>
      <w:r>
        <w:rPr>
          <w:rFonts w:ascii="Amiri" w:hAnsi="Amiri" w:eastAsia="Amiri" w:cs="Amiri"/>
          <w:color w:val="111111"/>
          <w:sz w:val="28"/>
          <w:sz w:val="28"/>
          <w:szCs w:val="28"/>
          <w:rtl w:val="true"/>
          <w:lang w:bidi="ar-SA"/>
        </w:rPr>
        <w:t>إشارة إلي القائم عليه السلام لأنه عليه السلام علي أكثر الروايات كان ابن أقل من خمس سنين بأشهر أو بسنة و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برای شما حجتی با این سن و سال قرار دهند، چگونه اید؟</w:t>
      </w:r>
      <w:r>
        <w:rPr>
          <w:rStyle w:val="FootnoteAnchor"/>
          <w:rtl w:val="true"/>
        </w:rPr>
        <w:footnoteReference w:id="716"/>
      </w:r>
    </w:p>
    <w:p>
      <w:pPr>
        <w:pStyle w:val="Heading5"/>
        <w:numPr>
          <w:ilvl w:val="4"/>
          <w:numId w:val="1"/>
        </w:numPr>
        <w:rPr/>
      </w:pPr>
      <w:bookmarkStart w:id="841" w:name="__RefHeading___Toc1023264_3381743652"/>
      <w:bookmarkStart w:id="842" w:name="_Toc387"/>
      <w:bookmarkEnd w:id="841"/>
      <w:r>
        <w:rPr>
          <w:rtl w:val="true"/>
        </w:rPr>
        <w:t>توضیح</w:t>
      </w:r>
      <w:bookmarkEnd w:id="842"/>
    </w:p>
    <w:p>
      <w:pPr>
        <w:pStyle w:val="BookText"/>
        <w:rPr/>
      </w:pPr>
      <w:r>
        <w:rPr>
          <w:rFonts w:ascii="IRNazanin" w:hAnsi="IRNazanin" w:eastAsia="IRNazanin"/>
          <w:color w:val="111111"/>
          <w:sz w:val="28"/>
          <w:sz w:val="28"/>
          <w:szCs w:val="28"/>
          <w:rtl w:val="true"/>
          <w:lang w:bidi="fa-IR"/>
        </w:rPr>
        <w:t>خماسی، در لغت یعنی کسی که پنج وجب قامت او باشد و گاهی در عرف به کسی که پنج ساله باشد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اول اشاره به حضرت جواد علیه السلام است و بنابر معنای دوم اشاره به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احتمال دارد تشبیه فقط در مورد بالغ نبودن باشد</w:t>
      </w:r>
      <w:r>
        <w:rPr>
          <w:rFonts w:eastAsia="IRNazanin" w:cs="IRNazanin"/>
          <w:color w:val="111111"/>
          <w:sz w:val="28"/>
          <w:szCs w:val="28"/>
          <w:rtl w:val="true"/>
          <w:lang w:bidi="fa-IR"/>
        </w:rPr>
        <w:t>.</w:t>
      </w:r>
    </w:p>
    <w:p>
      <w:pPr>
        <w:pStyle w:val="Heading5"/>
        <w:numPr>
          <w:ilvl w:val="4"/>
          <w:numId w:val="1"/>
        </w:numPr>
        <w:rPr/>
      </w:pPr>
      <w:bookmarkStart w:id="843" w:name="__RefHeading___Toc1023266_3381743652"/>
      <w:bookmarkStart w:id="844" w:name="_Toc388"/>
      <w:bookmarkEnd w:id="843"/>
      <w:r>
        <w:rPr>
          <w:rtl w:val="true"/>
        </w:rPr>
        <w:t xml:space="preserve">روایت </w:t>
      </w:r>
      <w:r>
        <w:rPr/>
        <w:t>6</w:t>
      </w:r>
      <w:bookmarkEnd w:id="8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نقل کرده، از حضرت جواد علیه السّلام سؤالی در مورد امامت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کمتر از هفت سال داشته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همین طور کمتر از پنج سال</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845" w:name="__RefHeading___Toc1023268_3381743652"/>
      <w:bookmarkStart w:id="846" w:name="_Toc389"/>
      <w:bookmarkEnd w:id="845"/>
      <w:r>
        <w:rPr>
          <w:rtl w:val="true"/>
        </w:rPr>
        <w:t>توضیح</w:t>
      </w:r>
      <w:bookmarkEnd w:id="8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حضرت قائم علیه السلام است؛ چون ایشان بنا بر اکثر روایات، وقتی پدرشان از دنیا رفتند، چند ماه یا یک سال و چند ماه از پنج سالگی کمتر داشتند </w:t>
      </w:r>
      <w:r>
        <w:rPr>
          <w:rFonts w:eastAsia="IRNazanin" w:cs="IRNazanin"/>
          <w:color w:val="111111"/>
          <w:sz w:val="28"/>
          <w:szCs w:val="28"/>
          <w:rtl w:val="true"/>
          <w:lang w:bidi="fa-IR"/>
        </w:rPr>
        <w:t xml:space="preserve">. </w:t>
      </w:r>
      <w:bookmarkStart w:id="847" w:name="pg13964_146283"/>
    </w:p>
    <w:p>
      <w:pPr>
        <w:pStyle w:val="Heading2"/>
        <w:numPr>
          <w:ilvl w:val="1"/>
          <w:numId w:val="1"/>
        </w:numPr>
        <w:rPr/>
      </w:pPr>
      <w:bookmarkStart w:id="848" w:name="__RefHeading___Toc1023270_3381743652"/>
      <w:bookmarkStart w:id="849" w:name="_Toc390"/>
      <w:bookmarkEnd w:id="847"/>
      <w:bookmarkEnd w:id="848"/>
      <w:r>
        <w:rPr>
          <w:rtl w:val="true"/>
        </w:rPr>
        <w:t>أبواب علامات الإمام و صفاته و شرائطه و ما ينبغي أن ينسب إليه و ما لا ينبغي‌</w:t>
      </w:r>
      <w:bookmarkEnd w:id="849"/>
    </w:p>
    <w:p>
      <w:pPr>
        <w:pStyle w:val="Heading3"/>
        <w:numPr>
          <w:ilvl w:val="2"/>
          <w:numId w:val="1"/>
        </w:numPr>
        <w:rPr/>
      </w:pPr>
      <w:bookmarkStart w:id="850" w:name="__RefHeading___Toc1023272_3381743652"/>
      <w:bookmarkStart w:id="851" w:name="_Toc391"/>
      <w:bookmarkEnd w:id="850"/>
      <w:r>
        <w:rPr>
          <w:rtl w:val="true"/>
        </w:rPr>
        <w:t xml:space="preserve">باب </w:t>
      </w:r>
      <w:r>
        <w:rPr/>
        <w:t>1</w:t>
      </w:r>
      <w:r>
        <w:rPr>
          <w:rtl w:val="true"/>
        </w:rPr>
        <w:t xml:space="preserve"> </w:t>
      </w:r>
      <w:r>
        <w:rPr>
          <w:rtl w:val="true"/>
        </w:rPr>
        <w:t>أن الأئمة من قريش و أنه لم سمي الإمام إماما</w:t>
      </w:r>
      <w:bookmarkEnd w:id="851"/>
    </w:p>
    <w:p>
      <w:pPr>
        <w:pStyle w:val="Heading4"/>
        <w:numPr>
          <w:ilvl w:val="3"/>
          <w:numId w:val="1"/>
        </w:numPr>
        <w:rPr/>
      </w:pPr>
      <w:bookmarkStart w:id="852" w:name="__RefHeading___Toc1023274_3381743652"/>
      <w:bookmarkStart w:id="853" w:name="_Toc392"/>
      <w:bookmarkEnd w:id="852"/>
      <w:r>
        <w:rPr>
          <w:rtl w:val="true"/>
        </w:rPr>
        <w:t>الأخبار</w:t>
      </w:r>
      <w:bookmarkEnd w:id="853"/>
    </w:p>
    <w:p>
      <w:pPr>
        <w:pStyle w:val="Heading5"/>
        <w:numPr>
          <w:ilvl w:val="4"/>
          <w:numId w:val="1"/>
        </w:numPr>
        <w:rPr/>
      </w:pPr>
      <w:bookmarkStart w:id="854" w:name="__RefHeading___Toc1023276_3381743652"/>
      <w:bookmarkStart w:id="855" w:name="_Toc393"/>
      <w:bookmarkEnd w:id="854"/>
      <w:r>
        <w:rPr>
          <w:rtl w:val="true"/>
        </w:rPr>
        <w:t>«</w:t>
      </w:r>
      <w:r>
        <w:rPr/>
        <w:t>1</w:t>
      </w:r>
      <w:r>
        <w:rPr>
          <w:rtl w:val="true"/>
        </w:rPr>
        <w:t>»</w:t>
      </w:r>
      <w:bookmarkEnd w:id="855"/>
    </w:p>
    <w:p>
      <w:pPr>
        <w:pStyle w:val="BookText"/>
        <w:rPr/>
      </w:pPr>
      <w:r>
        <w:rPr>
          <w:rFonts w:ascii="Amiri" w:hAnsi="Amiri" w:eastAsia="Amiri" w:cs="Amiri"/>
          <w:color w:val="111111"/>
          <w:sz w:val="28"/>
          <w:sz w:val="28"/>
          <w:szCs w:val="28"/>
          <w:rtl w:val="true"/>
          <w:lang w:bidi="ar-SA"/>
        </w:rPr>
        <w:t xml:space="preserve">ن، عيون أخبار الرضا عليه السلام بِإِسْنَادِ التَّمِيمِيِّ عَنِ الرِّضَا عَنْ آبَائِهِ عليهم السلام قَالَ قَالَ النَّبِيُّ صلي الله عليه و آله الْأَئِمَّةُ مِنْ قُرَيْشٍ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1023278_3381743652"/>
      <w:bookmarkStart w:id="857" w:name="_Toc394"/>
      <w:bookmarkEnd w:id="856"/>
      <w:r>
        <w:rPr>
          <w:rtl w:val="true"/>
        </w:rPr>
        <w:t>«</w:t>
      </w:r>
      <w:r>
        <w:rPr/>
        <w:t>2</w:t>
      </w:r>
      <w:r>
        <w:rPr>
          <w:rtl w:val="true"/>
        </w:rPr>
        <w:t>»</w:t>
      </w:r>
      <w:bookmarkEnd w:id="857"/>
    </w:p>
    <w:p>
      <w:pPr>
        <w:pStyle w:val="BookText"/>
        <w:rPr/>
      </w:pPr>
      <w:r>
        <w:rPr>
          <w:rFonts w:ascii="Amiri" w:hAnsi="Amiri" w:eastAsia="Amiri" w:cs="Amiri"/>
          <w:color w:val="111111"/>
          <w:sz w:val="28"/>
          <w:sz w:val="28"/>
          <w:szCs w:val="28"/>
          <w:rtl w:val="true"/>
          <w:lang w:bidi="ar-SA"/>
        </w:rPr>
        <w:t xml:space="preserve">مع، معاني الأخبار سُمِّيَ الْإِمَامُ إِمَاماً لِأَنَّهُ قُدْوَةٌ لِلنَّاسِ مَنْصُوبٌ مِنْ قِبَلِ اللَّهِ تَعَالَي ذِكْرُهُ مُفْتَرَضُ الطَّاعَةِ عَلَي الْعِبَادِ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8" w:name="__RefHeading___Toc1023280_3381743652"/>
      <w:bookmarkStart w:id="859" w:name="_Toc395"/>
      <w:bookmarkEnd w:id="858"/>
      <w:r>
        <w:rPr>
          <w:rtl w:val="true"/>
        </w:rPr>
        <w:t>«</w:t>
      </w:r>
      <w:r>
        <w:rPr/>
        <w:t>3</w:t>
      </w:r>
      <w:r>
        <w:rPr>
          <w:rtl w:val="true"/>
        </w:rPr>
        <w:t>»</w:t>
      </w:r>
      <w:bookmarkEnd w:id="859"/>
    </w:p>
    <w:p>
      <w:pPr>
        <w:pStyle w:val="BookText"/>
        <w:rPr/>
      </w:pPr>
      <w:r>
        <w:rPr>
          <w:rFonts w:ascii="Amiri" w:hAnsi="Amiri" w:eastAsia="Amiri" w:cs="Amiri"/>
          <w:color w:val="111111"/>
          <w:sz w:val="28"/>
          <w:sz w:val="28"/>
          <w:szCs w:val="28"/>
          <w:rtl w:val="true"/>
          <w:lang w:bidi="ar-SA"/>
        </w:rPr>
        <w:t xml:space="preserve">شي، تفسير العياشي عَنْ هِشَامِ بْنِ الْحَكَمِ عَنْ أَبِي عَبْدِ اللَّهِ عليه السلام فِي قَوْلِ اللَّهِ إِنِّي جاعِلُكَ لِلنَّاسِ إِماماً قَالَ فَقَالَ لَوْ عَلِمَ اللَّهُ أَنَّ اسْماً أَفْضَلُ مِنْهُ لَسَمَّانَا بِهِ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0" w:name="__RefHeading___Toc1023282_3381743652"/>
      <w:bookmarkStart w:id="861" w:name="_Toc396"/>
      <w:bookmarkEnd w:id="860"/>
      <w:r>
        <w:rPr>
          <w:rtl w:val="true"/>
        </w:rPr>
        <w:t>باب های نشانه های امام و صفات و شرایط او و چیزهایی که می توان به امام نسبت داد و چیزهایی که نسبت آن به امام ناروا است</w:t>
      </w:r>
      <w:bookmarkEnd w:id="861"/>
    </w:p>
    <w:p>
      <w:pPr>
        <w:pStyle w:val="Heading3"/>
        <w:numPr>
          <w:ilvl w:val="2"/>
          <w:numId w:val="1"/>
        </w:numPr>
        <w:rPr/>
      </w:pPr>
      <w:bookmarkStart w:id="862" w:name="__RefHeading___Toc1023284_3381743652"/>
      <w:bookmarkStart w:id="863" w:name="_Toc397"/>
      <w:bookmarkEnd w:id="862"/>
      <w:r>
        <w:rPr>
          <w:rtl w:val="true"/>
        </w:rPr>
        <w:t xml:space="preserve">باب اول </w:t>
      </w:r>
      <w:r>
        <w:rPr>
          <w:rtl w:val="true"/>
        </w:rPr>
        <w:t xml:space="preserve">: </w:t>
      </w:r>
      <w:r>
        <w:rPr>
          <w:rtl w:val="true"/>
        </w:rPr>
        <w:t>ائمه از قریش هستند، چرا امام را امام گفته‌اند؟</w:t>
      </w:r>
      <w:bookmarkEnd w:id="863"/>
    </w:p>
    <w:p>
      <w:pPr>
        <w:pStyle w:val="Heading4"/>
        <w:numPr>
          <w:ilvl w:val="3"/>
          <w:numId w:val="1"/>
        </w:numPr>
        <w:rPr/>
      </w:pPr>
      <w:bookmarkStart w:id="864" w:name="__RefHeading___Toc1023286_3381743652"/>
      <w:bookmarkStart w:id="865" w:name="_Toc398"/>
      <w:bookmarkEnd w:id="864"/>
      <w:r>
        <w:rPr>
          <w:rtl w:val="true"/>
        </w:rPr>
        <w:t>روایات</w:t>
      </w:r>
      <w:bookmarkEnd w:id="865"/>
    </w:p>
    <w:p>
      <w:pPr>
        <w:pStyle w:val="Heading5"/>
        <w:numPr>
          <w:ilvl w:val="4"/>
          <w:numId w:val="1"/>
        </w:numPr>
        <w:rPr/>
      </w:pPr>
      <w:bookmarkStart w:id="866" w:name="__RefHeading___Toc1023288_3381743652"/>
      <w:bookmarkStart w:id="867" w:name="_Toc399"/>
      <w:bookmarkEnd w:id="866"/>
      <w:r>
        <w:rPr>
          <w:rtl w:val="true"/>
        </w:rPr>
        <w:t xml:space="preserve">روایت </w:t>
      </w:r>
      <w:r>
        <w:rPr/>
        <w:t>1</w:t>
      </w:r>
      <w:bookmarkEnd w:id="86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از حضرت رضا و ایشان از پدران خودشان علیهم السلام روایت کردند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قریش هستند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868" w:name="__RefHeading___Toc1023290_3381743652"/>
      <w:bookmarkStart w:id="869" w:name="_Toc400"/>
      <w:bookmarkEnd w:id="868"/>
      <w:r>
        <w:rPr>
          <w:rtl w:val="true"/>
        </w:rPr>
        <w:t xml:space="preserve">روایت </w:t>
      </w:r>
      <w:r>
        <w:rPr/>
        <w:t>2</w:t>
      </w:r>
      <w:bookmarkEnd w:id="86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امام نامیده‌اند؛ چون پیشوای مردم است و از جانب خدای متعال تعیین شده و اطاعت او بر مردم واجب است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870" w:name="__RefHeading___Toc1023292_3381743652"/>
      <w:bookmarkStart w:id="871" w:name="_Toc401"/>
      <w:bookmarkEnd w:id="870"/>
      <w:r>
        <w:rPr>
          <w:rtl w:val="true"/>
        </w:rPr>
        <w:t xml:space="preserve">روایت </w:t>
      </w:r>
      <w:r>
        <w:rPr/>
        <w:t>3</w:t>
      </w:r>
      <w:bookmarkEnd w:id="87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حکم از حضرت صادق علیه السّلام نقل کرده که ایشان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را سراغ داشت، ما را به آن نام می‌نامید</w:t>
      </w:r>
      <w:r>
        <w:rPr>
          <w:rFonts w:eastAsia="IRNazanin" w:cs="IRNazanin"/>
          <w:color w:val="111111"/>
          <w:sz w:val="28"/>
          <w:szCs w:val="28"/>
          <w:rtl w:val="true"/>
          <w:lang w:bidi="fa-IR"/>
        </w:rPr>
        <w:t>.</w:t>
      </w:r>
      <w:r>
        <w:rPr>
          <w:rStyle w:val="FootnoteAnchor"/>
          <w:rtl w:val="true"/>
        </w:rPr>
        <w:footnoteReference w:id="724"/>
      </w:r>
      <w:bookmarkStart w:id="872" w:name="pg13964_146284"/>
    </w:p>
    <w:p>
      <w:pPr>
        <w:pStyle w:val="Heading3"/>
        <w:numPr>
          <w:ilvl w:val="2"/>
          <w:numId w:val="1"/>
        </w:numPr>
        <w:rPr/>
      </w:pPr>
      <w:bookmarkStart w:id="873" w:name="__RefHeading___Toc1023294_3381743652"/>
      <w:bookmarkStart w:id="874" w:name="_Toc402"/>
      <w:bookmarkEnd w:id="872"/>
      <w:bookmarkEnd w:id="873"/>
      <w:r>
        <w:rPr>
          <w:rtl w:val="true"/>
        </w:rPr>
        <w:t xml:space="preserve">باب </w:t>
      </w:r>
      <w:r>
        <w:rPr/>
        <w:t>2</w:t>
      </w:r>
      <w:r>
        <w:rPr>
          <w:rtl w:val="true"/>
        </w:rPr>
        <w:t xml:space="preserve"> </w:t>
      </w:r>
      <w:r>
        <w:rPr>
          <w:rtl w:val="true"/>
        </w:rPr>
        <w:t>أنه لا يكون إمامان في زمان واحد إلا و أحدهما صامت‌</w:t>
      </w:r>
      <w:bookmarkEnd w:id="874"/>
    </w:p>
    <w:p>
      <w:pPr>
        <w:pStyle w:val="Heading4"/>
        <w:numPr>
          <w:ilvl w:val="3"/>
          <w:numId w:val="1"/>
        </w:numPr>
        <w:rPr/>
      </w:pPr>
      <w:bookmarkStart w:id="875" w:name="__RefHeading___Toc1023296_3381743652"/>
      <w:bookmarkStart w:id="876" w:name="_Toc403"/>
      <w:bookmarkEnd w:id="875"/>
      <w:r>
        <w:rPr>
          <w:rtl w:val="true"/>
        </w:rPr>
        <w:t>الأخبار</w:t>
      </w:r>
      <w:bookmarkEnd w:id="876"/>
    </w:p>
    <w:p>
      <w:pPr>
        <w:pStyle w:val="Heading5"/>
        <w:numPr>
          <w:ilvl w:val="4"/>
          <w:numId w:val="1"/>
        </w:numPr>
        <w:rPr/>
      </w:pPr>
      <w:bookmarkStart w:id="877" w:name="__RefHeading___Toc1023298_3381743652"/>
      <w:bookmarkStart w:id="878" w:name="_Toc404"/>
      <w:bookmarkEnd w:id="877"/>
      <w:r>
        <w:rPr>
          <w:rtl w:val="true"/>
        </w:rPr>
        <w:t>«</w:t>
      </w:r>
      <w:r>
        <w:rPr/>
        <w:t>1</w:t>
      </w:r>
      <w:r>
        <w:rPr>
          <w:rtl w:val="true"/>
        </w:rPr>
        <w:t>»</w:t>
      </w:r>
      <w:bookmarkEnd w:id="878"/>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فِي عِلَلِ الْفَضْلِ عَنِ الرِّضَا عليه السلام فَإِنْ قَالَ </w:t>
      </w:r>
      <w:r>
        <w:rPr>
          <w:rStyle w:val="FootnoteAnchor"/>
          <w:rtl w:val="true"/>
        </w:rPr>
        <w:footnoteReference w:id="725"/>
      </w:r>
      <w:r>
        <w:rPr>
          <w:rFonts w:ascii="Amiri" w:hAnsi="Amiri" w:eastAsia="Amiri" w:cs="Amiri"/>
          <w:color w:val="111111"/>
          <w:sz w:val="28"/>
          <w:sz w:val="28"/>
          <w:szCs w:val="28"/>
          <w:rtl w:val="true"/>
          <w:lang w:bidi="ar-SA"/>
        </w:rPr>
        <w:t xml:space="preserve">فَلِمَ لَا يَجُوزُ أَنْ يَكُونَ فِي الْأَرْضِ إِمَامَانِ فِي وَقْتٍ وَاحِدٍ أَوْ أَكْثَرُ مِنْ ذَلِكَ قِيلَ لِعِلَلٍ مِنْهَا أَنَّ الْوَاحِدَ لَا يَخْتَلِفُ فِعْلُهُ وَ تَدْبِيرُهُ وَ الِاثْنَيْنِ لَا يَتَّفِقُ فِعْلُهُمَا وَ تَدْبِيرُهُمَا وَ ذَلِكَ أَنَّا لَمْ نَجِدِ اثْنَيْنِ إِلَّا مُخْتَلِفَيِ الْهِمَمِ وَ الْإِرَادَةِ فَإِذَا كَانَا اثْنَيْنِ ثُمَّ اخْتَلَفَ هَمُّهُمَا وَ إِرَادَتُهُمَا وَ تَدْبِيرُهُمَا وَ كَانَا كِلَاهُمَا مُفْتَرَضَيِ الطَّاعَةِ لَمْ يَكُنْ أَحَدُهُمَا أَوْلَي بِالطَّاعَةِ مِنْ صَاحِبِهِ فَكَانَ يَكُونُ اخْتِلَافُ الْخَلْقِ وَ التَّشَاجُرُ وَ الْفَسَادُ ثُمَّ لَا يَكُونُ أَحَدٌ مُطِيعاً لِأَحَدِهِمَا إِلَّا وَ هُوَ عَاصٍ لِلْآخَرِ فَتَعُمُّ الْمَعْصِيَةُ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يَكُونُ لَهُمْ مَعَ ذَلِكَ السَّبِيلُ إِلَي الطَّاعَةِ وَ الْإِيمَانِ وَ يَكُونُونَ </w:t>
      </w:r>
      <w:r>
        <w:rPr>
          <w:rStyle w:val="FootnoteAnchor"/>
          <w:rtl w:val="true"/>
        </w:rPr>
        <w:footnoteReference w:id="726"/>
      </w:r>
      <w:r>
        <w:rPr>
          <w:rFonts w:ascii="Amiri" w:hAnsi="Amiri" w:eastAsia="Amiri" w:cs="Amiri"/>
          <w:color w:val="111111"/>
          <w:sz w:val="28"/>
          <w:sz w:val="28"/>
          <w:szCs w:val="28"/>
          <w:rtl w:val="true"/>
          <w:lang w:bidi="ar-SA"/>
        </w:rPr>
        <w:t xml:space="preserve">إِنَّمَا أُتُوْا فِي ذَلِكَ مِنْ قِبَلِ الصَّانِعِ الَّذِي وَضَعَ لَهُمْ بَابَ الِاخْتِلَافِ وَ التَّشَاجُرِ </w:t>
      </w:r>
      <w:r>
        <w:rPr>
          <w:rStyle w:val="FootnoteAnchor"/>
          <w:rtl w:val="true"/>
        </w:rPr>
        <w:footnoteReference w:id="727"/>
      </w:r>
      <w:r>
        <w:rPr>
          <w:rFonts w:ascii="Amiri" w:hAnsi="Amiri" w:eastAsia="Amiri" w:cs="Amiri"/>
          <w:color w:val="111111"/>
          <w:sz w:val="28"/>
          <w:sz w:val="28"/>
          <w:szCs w:val="28"/>
          <w:rtl w:val="true"/>
          <w:lang w:bidi="ar-SA"/>
        </w:rPr>
        <w:t xml:space="preserve">إِذْ أَمَرَهُمْ بِاتِّبَاعِ الْمُخْتَلِفَيْنِ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لَوْ كَانَ إِمَامَانِ لَكَانَ لِكُلٍّ مِنَ الْخَصْمَيْنِ أَنْ يَدْعُوَ إِلَي غَيْرِ مَا يَدْعُو إِلَيْهِ صَاحِبُهُ فِي الْحُكُومَةِ </w:t>
      </w:r>
      <w:r>
        <w:rPr>
          <w:rStyle w:val="FootnoteAnchor"/>
          <w:rtl w:val="true"/>
        </w:rPr>
        <w:footnoteReference w:id="728"/>
      </w:r>
      <w:r>
        <w:rPr>
          <w:rFonts w:ascii="Amiri" w:hAnsi="Amiri" w:eastAsia="Amiri" w:cs="Amiri"/>
          <w:color w:val="111111"/>
          <w:sz w:val="28"/>
          <w:sz w:val="28"/>
          <w:szCs w:val="28"/>
          <w:rtl w:val="true"/>
          <w:lang w:bidi="ar-SA"/>
        </w:rPr>
        <w:t xml:space="preserve">ثُمَّ لَا يَكُونُ أَحَدُهُمَا أَوْلَي بِأَنْ يُتَّبَعَ مِنْ صَاحِبِهِ فَتَبْطُلُ الْحُقُوقُ وَ الْأَحْكَامُ وَ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لَا يَكُونُ وَاحِدٌ مِنَ الْحُجَّتَيْنِ أَوْلَي بِالنُّطْقِ </w:t>
      </w:r>
      <w:r>
        <w:rPr>
          <w:rStyle w:val="FootnoteAnchor"/>
          <w:rtl w:val="true"/>
        </w:rPr>
        <w:footnoteReference w:id="729"/>
      </w:r>
      <w:r>
        <w:rPr>
          <w:rFonts w:ascii="Amiri" w:hAnsi="Amiri" w:eastAsia="Amiri" w:cs="Amiri"/>
          <w:color w:val="111111"/>
          <w:sz w:val="28"/>
          <w:sz w:val="28"/>
          <w:szCs w:val="28"/>
          <w:rtl w:val="true"/>
          <w:lang w:bidi="ar-SA"/>
        </w:rPr>
        <w:t>وَ الْحُكْمِ وَ الْأَمْرِ</w:t>
      </w:r>
    </w:p>
    <w:p>
      <w:pPr>
        <w:pStyle w:val="Heading3"/>
        <w:numPr>
          <w:ilvl w:val="2"/>
          <w:numId w:val="1"/>
        </w:numPr>
        <w:rPr/>
      </w:pPr>
      <w:bookmarkStart w:id="879" w:name="__RefHeading___Toc1023300_3381743652"/>
      <w:bookmarkStart w:id="880" w:name="_Toc405"/>
      <w:bookmarkEnd w:id="879"/>
      <w:r>
        <w:rPr>
          <w:rtl w:val="true"/>
        </w:rPr>
        <w:t xml:space="preserve">باب دوم </w:t>
      </w:r>
      <w:r>
        <w:rPr>
          <w:rtl w:val="true"/>
        </w:rPr>
        <w:t xml:space="preserve">: </w:t>
      </w:r>
      <w:r>
        <w:rPr>
          <w:rtl w:val="true"/>
        </w:rPr>
        <w:t>دو امام در یک زمان نخواهند بود مگر این که یکی از آن دو صامت و خاموش باشند</w:t>
      </w:r>
      <w:bookmarkEnd w:id="880"/>
    </w:p>
    <w:p>
      <w:pPr>
        <w:pStyle w:val="Heading4"/>
        <w:numPr>
          <w:ilvl w:val="3"/>
          <w:numId w:val="1"/>
        </w:numPr>
        <w:rPr/>
      </w:pPr>
      <w:bookmarkStart w:id="881" w:name="__RefHeading___Toc1023302_3381743652"/>
      <w:bookmarkStart w:id="882" w:name="_Toc406"/>
      <w:bookmarkEnd w:id="881"/>
      <w:r>
        <w:rPr>
          <w:rtl w:val="true"/>
        </w:rPr>
        <w:t>روایات</w:t>
      </w:r>
      <w:bookmarkEnd w:id="882"/>
    </w:p>
    <w:p>
      <w:pPr>
        <w:pStyle w:val="Heading5"/>
        <w:numPr>
          <w:ilvl w:val="4"/>
          <w:numId w:val="1"/>
        </w:numPr>
        <w:rPr/>
      </w:pPr>
      <w:bookmarkStart w:id="883" w:name="__RefHeading___Toc1023304_3381743652"/>
      <w:bookmarkStart w:id="884" w:name="_Toc407"/>
      <w:bookmarkEnd w:id="883"/>
      <w:r>
        <w:rPr>
          <w:rtl w:val="true"/>
        </w:rPr>
        <w:t xml:space="preserve">روایت </w:t>
      </w:r>
      <w:r>
        <w:rPr/>
        <w:t>1</w:t>
      </w:r>
      <w:bookmarkEnd w:id="884"/>
    </w:p>
    <w:p>
      <w:pPr>
        <w:pStyle w:val="BookText"/>
        <w:rPr/>
      </w:pP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علت های برتری امام، از حضرت رضا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شود که در زمین دو امام یا بیشتر در یک زمان وجود داشته باشند؟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کار و تدبیرش اختلاف پذیر نیست و دو تا، کار و تدبیرشان اتفاق پذیر نخواهد بود، زیرا اگر دو نفر باشند و سپس تصمیم و اراده و تدبیرشان مختلف شود و هر دو واجب الاطاعه باشند، هیچ کدام در فرمانبرداری مقدم بر دیگری نیستند، در نتیجه بین مردم اختلاف و مشاجره و فساد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مطیع یکی از آن دو باشد، نسبت به دیگری عاصی و نافرمان است، در نتیجه تمام اهل زمین معصیت کار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دو امام، مردم راهی بر اطاعت و ایمان نخواهند داشت و این گرفتاری برای آن ها از جانب خدا به وجود آمده، که با دستورش مبنی بر پیروی ازدو نفر مختلف باب اختلاف و مشاجره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امام وجود داشته باشند، هر کدام از آن دو امام می توانند در مورد دو نفری که با هم اختلاف دارند، حکمی مخالف با حکم دیگری بنمایند و هیچ کدام مزیتی بر دیگری در پیروی و اطاعت نداشته باشند که در نتیجه حقوق و احکام و حدود از میان می رود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دو امام صلاحیت بیشتری از دیگری درمورد سخن گفتن و حکم و امر و نهی، </w:t>
      </w:r>
      <w:bookmarkStart w:id="885" w:name="pg13964_146285"/>
    </w:p>
    <w:p>
      <w:pPr>
        <w:pStyle w:val="BookText"/>
        <w:rPr/>
      </w:pPr>
      <w:bookmarkEnd w:id="885"/>
      <w:r>
        <w:rPr>
          <w:rFonts w:ascii="Amiri" w:hAnsi="Amiri" w:eastAsia="Amiri" w:cs="Amiri"/>
          <w:color w:val="111111"/>
          <w:sz w:val="28"/>
          <w:sz w:val="28"/>
          <w:szCs w:val="28"/>
          <w:rtl w:val="true"/>
          <w:lang w:bidi="ar-SA"/>
        </w:rPr>
        <w:t xml:space="preserve">وَ النَّهْيِ مِنَ الْآخَرِ فَإِذَا كَانَ هَذَا كَذَلِكَ وَجَبَ عَلَيْهِمَا أَنْ يَبْتَدِئَا بِالْكَلَامِ وَ لَيْسَ لِأَحَدِهِمَا أَنْ يَسْبِقَ صَاحِبَهُ بِشَيْ‌ءٍ إِذَا كَانَا فِي الْإِمَامَةِ شَرَعاً وَاحِداً فَإِنْ جَازَ لِأَحَدِهِمَا السُّكُوتُ جَازَ السُّكُوتُ لِلْآخَرِ مِثْلَ ذَلِكَ </w:t>
      </w:r>
      <w:r>
        <w:rPr>
          <w:rStyle w:val="FootnoteAnchor"/>
          <w:rtl w:val="true"/>
        </w:rPr>
        <w:footnoteReference w:id="730"/>
      </w:r>
      <w:r>
        <w:rPr>
          <w:rFonts w:ascii="Amiri" w:hAnsi="Amiri" w:eastAsia="Amiri" w:cs="Amiri"/>
          <w:color w:val="111111"/>
          <w:sz w:val="28"/>
          <w:sz w:val="28"/>
          <w:szCs w:val="28"/>
          <w:rtl w:val="true"/>
          <w:lang w:bidi="ar-SA"/>
        </w:rPr>
        <w:t xml:space="preserve">وَ إِذَا جَازَ لَهُمَا السُّكُوتُ بَطَلَتِ الْحُقُوقُ وَ الْأَحْكَامُ وَ عُطِّلَتِ الْحُدُودُ وَ صَارَ </w:t>
      </w:r>
      <w:r>
        <w:rPr>
          <w:rStyle w:val="FootnoteAnchor"/>
          <w:rtl w:val="true"/>
        </w:rPr>
        <w:footnoteReference w:id="731"/>
      </w:r>
      <w:r>
        <w:rPr>
          <w:rFonts w:ascii="Amiri" w:hAnsi="Amiri" w:eastAsia="Amiri" w:cs="Amiri"/>
          <w:color w:val="111111"/>
          <w:sz w:val="28"/>
          <w:sz w:val="28"/>
          <w:szCs w:val="28"/>
          <w:rtl w:val="true"/>
          <w:lang w:bidi="ar-SA"/>
        </w:rPr>
        <w:t xml:space="preserve">النَّاسُ كَأَنَّهُمْ لَا إِمَامَ لَهُمْ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1023306_3381743652"/>
      <w:bookmarkStart w:id="887" w:name="_Toc408"/>
      <w:bookmarkEnd w:id="886"/>
      <w:r>
        <w:rPr>
          <w:rtl w:val="true"/>
        </w:rPr>
        <w:t>بيان</w:t>
      </w:r>
      <w:bookmarkEnd w:id="887"/>
    </w:p>
    <w:p>
      <w:pPr>
        <w:pStyle w:val="BookText"/>
        <w:rPr/>
      </w:pPr>
      <w:r>
        <w:rPr>
          <w:rFonts w:ascii="Amiri" w:hAnsi="Amiri" w:eastAsia="Amiri" w:cs="Amiri"/>
          <w:color w:val="111111"/>
          <w:sz w:val="28"/>
          <w:sz w:val="28"/>
          <w:szCs w:val="28"/>
          <w:rtl w:val="true"/>
          <w:lang w:bidi="ar-SA"/>
        </w:rPr>
        <w:t>لعل المراد نفي إمامة من كان في عصر الأئمة عليهم السلام من أئمة الضلال إذ كانت أحكامهم مخالفة لأحكام أئمتنا و أفعالهم مناقضة لأفعالهم و يحتمل أن يكون إلزاما علي المخالفين القائلين باجتهاد النبي و الأئمة صلوات الله عليهم إذ في الاجتهاد لا بد من الاختلاف كما قالوا في علي عليه السلام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إما الإمامان علي طائفة واحدة أو الإمام الذي له الرئاسة العامة لئلا ينافي تعدد أنبياء بني إسرائيل في عصر واحد</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023308_3381743652"/>
      <w:bookmarkStart w:id="889" w:name="_Toc409"/>
      <w:bookmarkEnd w:id="888"/>
      <w:r>
        <w:rPr>
          <w:rtl w:val="true"/>
        </w:rPr>
        <w:t>«</w:t>
      </w:r>
      <w:r>
        <w:rPr/>
        <w:t>2</w:t>
      </w:r>
      <w:r>
        <w:rPr>
          <w:rtl w:val="true"/>
        </w:rPr>
        <w:t>»</w:t>
      </w:r>
      <w:bookmarkEnd w:id="889"/>
    </w:p>
    <w:p>
      <w:pPr>
        <w:pStyle w:val="BookText"/>
        <w:rPr/>
      </w:pPr>
      <w:r>
        <w:rPr>
          <w:rFonts w:ascii="Amiri" w:hAnsi="Amiri" w:eastAsia="Amiri" w:cs="Amiri"/>
          <w:color w:val="111111"/>
          <w:sz w:val="28"/>
          <w:sz w:val="28"/>
          <w:szCs w:val="28"/>
          <w:rtl w:val="true"/>
          <w:lang w:bidi="ar-SA"/>
        </w:rPr>
        <w:t xml:space="preserve">ك، إكمال الدين أَبِي عَنْ أَحْمَدَ بْنِ إِدْرِيسَ عَنْ أَبِي عِيسَي عَنِ الْبَزَنْطِيِّ عَنْ حَمَّادِ بْنِ عُثْمَانَ عَنِ ابْنِ أَبِي يَعْفُورٍ أَنَّهُ سَأَلَ أَبَا عَبْدِ اللَّهِ عليه السلام هَلْ يُتْرَكُ الْأَرْضُ بِغَيْرِ إِمَامٍ قَالَ لَا قُلْتُ فَيَكُونُ إِمَامَانِ قَالَ لَا إِلَّا وَ أَحَدُهُمَا صَامِتٌ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1023310_3381743652"/>
      <w:bookmarkStart w:id="891" w:name="_Toc410"/>
      <w:bookmarkEnd w:id="890"/>
      <w:r>
        <w:rPr>
          <w:rtl w:val="true"/>
        </w:rPr>
        <w:t>«</w:t>
      </w:r>
      <w:r>
        <w:rPr/>
        <w:t>3</w:t>
      </w:r>
      <w:r>
        <w:rPr>
          <w:rtl w:val="true"/>
        </w:rPr>
        <w:t>»</w:t>
      </w:r>
      <w:bookmarkEnd w:id="891"/>
    </w:p>
    <w:p>
      <w:pPr>
        <w:pStyle w:val="BookText"/>
        <w:rPr/>
      </w:pPr>
      <w:r>
        <w:rPr>
          <w:rFonts w:ascii="Amiri" w:hAnsi="Amiri" w:eastAsia="Amiri" w:cs="Amiri"/>
          <w:color w:val="111111"/>
          <w:sz w:val="28"/>
          <w:sz w:val="28"/>
          <w:szCs w:val="28"/>
          <w:rtl w:val="true"/>
          <w:lang w:bidi="ar-SA"/>
        </w:rPr>
        <w:t>ك، إكمال الدين الطَّالَقَانِيُّ عَنِ ابْنِ عُقْدَةَ عَنْ عَلِيِّ بْنِ الْحَسَنِ بْنِ فَضَّالٍ عَنْ أَبِيهِ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 السلام هَلْ يَكُونُ إِمَامَانِ فِي وَقْتٍ </w:t>
      </w:r>
      <w:r>
        <w:rPr>
          <w:rStyle w:val="FootnoteAnchor"/>
          <w:rtl w:val="true"/>
        </w:rPr>
        <w:footnoteReference w:id="734"/>
      </w:r>
      <w:r>
        <w:rPr>
          <w:rFonts w:ascii="Amiri" w:hAnsi="Amiri" w:eastAsia="Amiri" w:cs="Amiri"/>
          <w:color w:val="111111"/>
          <w:sz w:val="28"/>
          <w:sz w:val="28"/>
          <w:szCs w:val="28"/>
          <w:rtl w:val="true"/>
          <w:lang w:bidi="ar-SA"/>
        </w:rPr>
        <w:t xml:space="preserve">قَالَ لَا إِلَّا أَنْ يَكُونَ أَحَدُهُمَا صَامِتاً مَأْمُوماً لِصَاحِبِهِ وَ الْآخَرُ نَاطِقاً إِمَاماً لِصَاحِبِهِ وَ أَمَّا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إِمَامَيْنِ نَاطِقَيْنِ فِي وَقْتٍ وَاحِدٍ فَلَا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نخواهند داشت، در چنین صورتی، هر دو باید با هم شروع به حرف زدن کنند، و وقتی هر دو در امامت مساوی اند، هیچ کدام نمی‌تواند جلوتر از دیگری تصمیمی بگیرد، در نتیجه اگر برای یکی از آن دو سکوت جایز باشد، برای دیگری نیز مانند آن جایز خواهد بود، و وقتی برای هر دو سکوت جایز باشد، حقوق و احکام باطل و حدود تعطیل می‌شود و مانند آن می شود مردم که امامی نداشته باشند</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892" w:name="__RefHeading___Toc1023312_3381743652"/>
      <w:bookmarkStart w:id="893" w:name="_Toc411"/>
      <w:bookmarkEnd w:id="892"/>
      <w:r>
        <w:rPr>
          <w:rtl w:val="true"/>
        </w:rPr>
        <w:t>توضیح</w:t>
      </w:r>
      <w:bookmarkEnd w:id="893"/>
    </w:p>
    <w:p>
      <w:pPr>
        <w:pStyle w:val="BookText"/>
        <w:rPr/>
      </w:pPr>
      <w:r>
        <w:rPr>
          <w:rFonts w:ascii="IRNazanin" w:hAnsi="IRNazanin" w:eastAsia="IRNazanin"/>
          <w:color w:val="111111"/>
          <w:sz w:val="28"/>
          <w:sz w:val="28"/>
          <w:szCs w:val="28"/>
          <w:rtl w:val="true"/>
          <w:lang w:bidi="fa-IR"/>
        </w:rPr>
        <w:t>شاید منظور، نفی امامت ائمه ضلالت در زمان ائمه علیهم السّلام است که احکام آن ها مخالف احکام ائمه ما بوده و در افعالشان نیز در جهت خلاف کردار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رد بر مخالفین باشد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صلوات الله علیهم دارای اجتهاد هستند؛ زیرا در اجتهاد، بدون شک،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درباره علی علیه السّلام و معاویه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منظور ایشان، یا دو امامی است که در میان یک طایفه و گروه باشند و یا دو امامی که ریاست عامه دارد تا با تعدد انبیاء بنی اسرائیل در یک زمان واحد، منافات نداشته باشد</w:t>
      </w:r>
      <w:r>
        <w:rPr>
          <w:rFonts w:eastAsia="IRNazanin" w:cs="IRNazanin"/>
          <w:color w:val="111111"/>
          <w:sz w:val="28"/>
          <w:szCs w:val="28"/>
          <w:rtl w:val="true"/>
          <w:lang w:bidi="fa-IR"/>
        </w:rPr>
        <w:t>.</w:t>
      </w:r>
    </w:p>
    <w:p>
      <w:pPr>
        <w:pStyle w:val="Heading5"/>
        <w:numPr>
          <w:ilvl w:val="4"/>
          <w:numId w:val="1"/>
        </w:numPr>
        <w:rPr/>
      </w:pPr>
      <w:bookmarkStart w:id="894" w:name="__RefHeading___Toc1023314_3381743652"/>
      <w:bookmarkStart w:id="895" w:name="_Toc412"/>
      <w:bookmarkEnd w:id="894"/>
      <w:r>
        <w:rPr>
          <w:rtl w:val="true"/>
        </w:rPr>
        <w:t xml:space="preserve">روایت </w:t>
      </w:r>
      <w:r>
        <w:rPr/>
        <w:t>2</w:t>
      </w:r>
      <w:bookmarkEnd w:id="895"/>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ابی یعفور نقل کرده، از حضرت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امام امکان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یکی از آن دو صامت و خاموش باشد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896" w:name="__RefHeading___Toc1023316_3381743652"/>
      <w:bookmarkStart w:id="897" w:name="_Toc413"/>
      <w:bookmarkEnd w:id="896"/>
      <w:r>
        <w:rPr>
          <w:rtl w:val="true"/>
        </w:rPr>
        <w:t xml:space="preserve">روایت </w:t>
      </w:r>
      <w:r>
        <w:rPr/>
        <w:t>3</w:t>
      </w:r>
      <w:bookmarkEnd w:id="89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روایت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امام در یک زمان باشند؟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یکی خاموش و مأمور بر پیروی از دیگری باشد و دیگری گویا و امام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امام ناطق در یک زمان ممکن نیست</w:t>
      </w:r>
      <w:r>
        <w:rPr>
          <w:rFonts w:eastAsia="IRNazanin" w:cs="IRNazanin"/>
          <w:color w:val="111111"/>
          <w:sz w:val="28"/>
          <w:szCs w:val="28"/>
          <w:rtl w:val="true"/>
          <w:lang w:bidi="fa-IR"/>
        </w:rPr>
        <w:t>.</w:t>
      </w:r>
      <w:r>
        <w:rPr>
          <w:rStyle w:val="FootnoteAnchor"/>
          <w:rtl w:val="true"/>
        </w:rPr>
        <w:footnoteReference w:id="738"/>
      </w:r>
      <w:bookmarkStart w:id="898" w:name="pg13964_146286"/>
    </w:p>
    <w:p>
      <w:pPr>
        <w:pStyle w:val="Heading5"/>
        <w:numPr>
          <w:ilvl w:val="4"/>
          <w:numId w:val="1"/>
        </w:numPr>
        <w:rPr/>
      </w:pPr>
      <w:bookmarkStart w:id="899" w:name="__RefHeading___Toc1023318_3381743652"/>
      <w:bookmarkStart w:id="900" w:name="_Toc414"/>
      <w:bookmarkEnd w:id="898"/>
      <w:bookmarkEnd w:id="899"/>
      <w:r>
        <w:rPr>
          <w:rtl w:val="true"/>
        </w:rPr>
        <w:t>«</w:t>
      </w:r>
      <w:r>
        <w:rPr/>
        <w:t>4</w:t>
      </w:r>
      <w:r>
        <w:rPr>
          <w:rtl w:val="true"/>
        </w:rPr>
        <w:t>»</w:t>
      </w:r>
      <w:bookmarkEnd w:id="900"/>
    </w:p>
    <w:p>
      <w:pPr>
        <w:pStyle w:val="BookText"/>
        <w:rPr/>
      </w:pPr>
      <w:r>
        <w:rPr>
          <w:rFonts w:ascii="Amiri" w:hAnsi="Amiri" w:eastAsia="Amiri" w:cs="Amiri"/>
          <w:color w:val="111111"/>
          <w:sz w:val="28"/>
          <w:sz w:val="28"/>
          <w:szCs w:val="28"/>
          <w:rtl w:val="true"/>
          <w:lang w:bidi="ar-SA"/>
        </w:rPr>
        <w:t xml:space="preserve">ك، إكمال الدين ابْنُ الْمُتَوَكِّلِ عَنْ مُحَمَّدٍ الْعَطَّارِ عَنِ ابْنِ أَبِي الْخَطَّابِ عَنِ ابْنِ أَسْبَاطٍ عَنْ عَلِيِّ بْنِ أَبِي حَمْزَةَ عَنْ أَبِي بَصِيرٍ عَنْ أَبِي عَبْدِ اللَّهِ عليه السلام فِي قَوْلِ اللَّهِ عَزَّ وَ جَلَّ وَ بِئْرٍ مُعَطَّلَةٍ وَ قَصْرٍ مَشِيدٍ </w:t>
      </w:r>
      <w:r>
        <w:rPr>
          <w:rStyle w:val="FootnoteAnchor"/>
          <w:rtl w:val="true"/>
        </w:rPr>
        <w:footnoteReference w:id="739"/>
      </w:r>
      <w:r>
        <w:rPr>
          <w:rFonts w:ascii="Amiri" w:hAnsi="Amiri" w:eastAsia="Amiri" w:cs="Amiri"/>
          <w:color w:val="111111"/>
          <w:sz w:val="28"/>
          <w:sz w:val="28"/>
          <w:szCs w:val="28"/>
          <w:rtl w:val="true"/>
          <w:lang w:bidi="ar-SA"/>
        </w:rPr>
        <w:t xml:space="preserve">فَقَالَ الْبِئْرُ الْمُعَطَّلَةُ الْإِمَامُ الصَّامِتُ وَ الْقَصْرُ الْمَشِيدُ الْإِمَامُ النَّاطِقُ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023320_3381743652"/>
      <w:bookmarkStart w:id="902" w:name="_Toc415"/>
      <w:bookmarkEnd w:id="901"/>
      <w:r>
        <w:rPr>
          <w:rtl w:val="true"/>
        </w:rPr>
        <w:t>«</w:t>
      </w:r>
      <w:r>
        <w:rPr/>
        <w:t>5</w:t>
      </w:r>
      <w:r>
        <w:rPr>
          <w:rtl w:val="true"/>
        </w:rPr>
        <w:t>»</w:t>
      </w:r>
      <w:bookmarkEnd w:id="902"/>
    </w:p>
    <w:p>
      <w:pPr>
        <w:pStyle w:val="BookText"/>
        <w:rPr/>
      </w:pPr>
      <w:r>
        <w:rPr>
          <w:rFonts w:ascii="Amiri" w:hAnsi="Amiri" w:eastAsia="Amiri" w:cs="Amiri"/>
          <w:color w:val="111111"/>
          <w:sz w:val="28"/>
          <w:sz w:val="28"/>
          <w:szCs w:val="28"/>
          <w:rtl w:val="true"/>
          <w:lang w:bidi="ar-SA"/>
        </w:rPr>
        <w:t>ير، بصائر الدرجات مُحَمَّدُ بْنُ الْحُسَيْنِ عَنِ ابْنِ مَحْبُوبٍ عَنِ الْعَلَاءِ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إِمَامَانِ إِلَّا وَ أَحَدُهُمَا صَامِتٌ لَا يَتَكَلَّمُ حَتَّي يَمْضِيَ الْأَوَّلُ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1023322_3381743652"/>
      <w:bookmarkStart w:id="904" w:name="_Toc416"/>
      <w:bookmarkEnd w:id="903"/>
      <w:r>
        <w:rPr>
          <w:rtl w:val="true"/>
        </w:rPr>
        <w:t>«</w:t>
      </w:r>
      <w:r>
        <w:rPr/>
        <w:t>6</w:t>
      </w:r>
      <w:r>
        <w:rPr>
          <w:rtl w:val="true"/>
        </w:rPr>
        <w:t>»</w:t>
      </w:r>
      <w:bookmarkEnd w:id="904"/>
    </w:p>
    <w:p>
      <w:pPr>
        <w:pStyle w:val="BookText"/>
        <w:rPr/>
      </w:pPr>
      <w:r>
        <w:rPr>
          <w:rFonts w:ascii="Amiri" w:hAnsi="Amiri" w:eastAsia="Amiri" w:cs="Amiri"/>
          <w:color w:val="111111"/>
          <w:sz w:val="28"/>
          <w:sz w:val="28"/>
          <w:szCs w:val="28"/>
          <w:rtl w:val="true"/>
          <w:lang w:bidi="ar-SA"/>
        </w:rPr>
        <w:t>ير، بصائر الدرجات مُحَمَّدُ بْنُ عَبْدِ الْجَبَّارِ عَنْ مُحَمَّدِ بْنِ إِسْمَاعِيلَ عَنْ عَلِيِّ بْنِ النُّعْمَانِ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تُرِكَ الْأَرْضُ بِغَيْرِ إِمَامٍ قَالَ لَا قُلْنَا تَكُونُ الْأَرْضُ وَ فِيهَا إِمَامَانِ قَالَ لَا إِلَّا إِمَامَانِ أَحَدُهُمَا صَامِتٌ لَا يَتَكَلَّمُ وَ يَتَكَلَّمُ الَّذِي قَبْلَهُ وَ الْإِمَامُ يَعْرِفُ الْإِمَامَ الَّذِي بَعْدَهُ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023324_3381743652"/>
      <w:bookmarkStart w:id="906" w:name="_Toc417"/>
      <w:bookmarkEnd w:id="905"/>
      <w:r>
        <w:rPr>
          <w:rtl w:val="true"/>
        </w:rPr>
        <w:t>«</w:t>
      </w:r>
      <w:r>
        <w:rPr/>
        <w:t>7</w:t>
      </w:r>
      <w:r>
        <w:rPr>
          <w:rtl w:val="true"/>
        </w:rPr>
        <w:t>»</w:t>
      </w:r>
      <w:bookmarkEnd w:id="906"/>
    </w:p>
    <w:p>
      <w:pPr>
        <w:pStyle w:val="BookText"/>
        <w:rPr/>
      </w:pPr>
      <w:r>
        <w:rPr>
          <w:rFonts w:ascii="Amiri" w:hAnsi="Amiri" w:eastAsia="Amiri" w:cs="Amiri"/>
          <w:color w:val="111111"/>
          <w:sz w:val="28"/>
          <w:sz w:val="28"/>
          <w:szCs w:val="28"/>
          <w:rtl w:val="true"/>
          <w:lang w:bidi="ar-SA"/>
        </w:rPr>
        <w:t xml:space="preserve">ك، إكمال الدين أَبِي عَنْ سَعْدٍ وَ الْحِمْيَرِيِّ مَعاً عَنْ إِبْرَاهِيمَ بْنِ مَهْزِيَارَ عَنْ أَخِيهِ عَلِيٍّ عَنِ ابْنِ أَبِي عُمَيْرٍ </w:t>
      </w:r>
      <w:r>
        <w:rPr>
          <w:rStyle w:val="FootnoteAnchor"/>
          <w:rtl w:val="true"/>
        </w:rPr>
        <w:footnoteReference w:id="743"/>
      </w:r>
      <w:r>
        <w:rPr>
          <w:rFonts w:ascii="Amiri" w:hAnsi="Amiri" w:eastAsia="Amiri" w:cs="Amiri"/>
          <w:color w:val="111111"/>
          <w:sz w:val="28"/>
          <w:sz w:val="28"/>
          <w:szCs w:val="28"/>
          <w:rtl w:val="true"/>
          <w:lang w:bidi="ar-SA"/>
        </w:rPr>
        <w:t>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تَكُونُ الْأَرْضُ بِغَيْرِ إِمَامٍ قَالَ لَا قُلْتُ أَ فَيَكُونُ إِمَامَانِ فِي وَقْتٍ وَاحِدٍ قَالَ لَا إِلَّا وَ أَحَدُهُمَا صَامِتٌ قُلْتُ فَالْإِمَامُ يَعْرِفُ الْإِمَامَ الَّذِي مِنْ بَعْدِهِ قَالَ نَعَمْ قُلْتُ الْقَائِمُ</w:t>
      </w:r>
    </w:p>
    <w:p>
      <w:pPr>
        <w:pStyle w:val="Heading5"/>
        <w:numPr>
          <w:ilvl w:val="4"/>
          <w:numId w:val="1"/>
        </w:numPr>
        <w:rPr/>
      </w:pPr>
      <w:bookmarkStart w:id="907" w:name="__RefHeading___Toc1023326_3381743652"/>
      <w:bookmarkStart w:id="908" w:name="_Toc418"/>
      <w:bookmarkEnd w:id="907"/>
      <w:r>
        <w:rPr>
          <w:rtl w:val="true"/>
        </w:rPr>
        <w:t xml:space="preserve">روایت </w:t>
      </w:r>
      <w:r>
        <w:rPr/>
        <w:t>4</w:t>
      </w:r>
      <w:bookmarkEnd w:id="908"/>
    </w:p>
    <w:p>
      <w:pPr>
        <w:pStyle w:val="BookText"/>
        <w:rPr/>
      </w:pPr>
      <w:r>
        <w:rPr>
          <w:rFonts w:ascii="Amiri" w:hAnsi="Amiri" w:eastAsia="Amiri" w:cs="Amiri"/>
          <w:color w:val="111111"/>
          <w:sz w:val="28"/>
          <w:sz w:val="28"/>
          <w:szCs w:val="28"/>
          <w:rtl w:val="true"/>
          <w:lang w:bidi="ar-SA"/>
        </w:rPr>
        <w:t>اکمال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ابابصیر روایت کرده، حضرت صادق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متروک و کوشکهای افراشته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معطله امام صامت و قصر مشید امام ناطق است</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909" w:name="__RefHeading___Toc1023328_3381743652"/>
      <w:bookmarkStart w:id="910" w:name="_Toc419"/>
      <w:bookmarkEnd w:id="909"/>
      <w:r>
        <w:rPr>
          <w:rtl w:val="true"/>
        </w:rPr>
        <w:t xml:space="preserve">روایت </w:t>
      </w:r>
      <w:r>
        <w:rPr/>
        <w:t>5</w:t>
      </w:r>
      <w:bookmarkEnd w:id="9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نخواهند بود، مگر این که یکی از آن دو، تا زمانی که امام دیگر از دنیا برود، خاموش باشد و سخنی نگوید</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911" w:name="__RefHeading___Toc1023330_3381743652"/>
      <w:bookmarkStart w:id="912" w:name="_Toc420"/>
      <w:bookmarkEnd w:id="911"/>
      <w:r>
        <w:rPr>
          <w:rtl w:val="true"/>
        </w:rPr>
        <w:t xml:space="preserve">روایت </w:t>
      </w:r>
      <w:r>
        <w:rPr/>
        <w:t>6</w:t>
      </w:r>
      <w:bookmarkEnd w:id="91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زمین دو امام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دو امامی که یکی از آن ها خاموش باشد و سخن نگوید و امام قبل از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است که امام بعد از خود را می شناسد</w:t>
      </w:r>
      <w:r>
        <w:rPr>
          <w:rFonts w:eastAsia="IRNazanin" w:cs="IRNazanin"/>
          <w:color w:val="111111"/>
          <w:sz w:val="28"/>
          <w:szCs w:val="28"/>
          <w:rtl w:val="true"/>
          <w:lang w:bidi="fa-IR"/>
        </w:rPr>
        <w:t>.</w:t>
      </w:r>
      <w:r>
        <w:rPr>
          <w:rStyle w:val="FootnoteAnchor"/>
          <w:rtl w:val="true"/>
        </w:rPr>
        <w:footnoteReference w:id="747"/>
      </w:r>
    </w:p>
    <w:p>
      <w:pPr>
        <w:pStyle w:val="Heading5"/>
        <w:numPr>
          <w:ilvl w:val="4"/>
          <w:numId w:val="1"/>
        </w:numPr>
        <w:rPr/>
      </w:pPr>
      <w:bookmarkStart w:id="913" w:name="__RefHeading___Toc1023332_3381743652"/>
      <w:bookmarkStart w:id="914" w:name="_Toc421"/>
      <w:bookmarkEnd w:id="913"/>
      <w:r>
        <w:rPr>
          <w:rtl w:val="true"/>
        </w:rPr>
        <w:t xml:space="preserve">روایت </w:t>
      </w:r>
      <w:r>
        <w:rPr/>
        <w:t>7</w:t>
      </w:r>
      <w:bookmarkEnd w:id="91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امام در یک زمان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یکی از آن دو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 داند چه کسی بعد از او امام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امام است؟ </w:t>
      </w:r>
      <w:bookmarkStart w:id="915" w:name="pg13964_146287"/>
    </w:p>
    <w:p>
      <w:pPr>
        <w:pStyle w:val="BookText"/>
        <w:rPr/>
      </w:pPr>
      <w:bookmarkEnd w:id="915"/>
      <w:r>
        <w:rPr>
          <w:rFonts w:ascii="Amiri" w:hAnsi="Amiri" w:eastAsia="Amiri" w:cs="Amiri"/>
          <w:color w:val="111111"/>
          <w:sz w:val="28"/>
          <w:sz w:val="28"/>
          <w:szCs w:val="28"/>
          <w:rtl w:val="true"/>
          <w:lang w:bidi="ar-SA"/>
        </w:rPr>
        <w:t xml:space="preserve">إِمَامٌ قَالَ نَعَمْ إِمَامٌ ابْنُ إِمَامٍ وَ قَدْ أُوذِنْتُمْ </w:t>
      </w:r>
      <w:r>
        <w:rPr>
          <w:rStyle w:val="FootnoteAnchor"/>
          <w:rtl w:val="true"/>
        </w:rPr>
        <w:footnoteReference w:id="748"/>
      </w:r>
      <w:r>
        <w:rPr>
          <w:rFonts w:ascii="Amiri" w:hAnsi="Amiri" w:eastAsia="Amiri" w:cs="Amiri"/>
          <w:color w:val="111111"/>
          <w:sz w:val="28"/>
          <w:sz w:val="28"/>
          <w:szCs w:val="28"/>
          <w:rtl w:val="true"/>
          <w:lang w:bidi="ar-SA"/>
        </w:rPr>
        <w:t xml:space="preserve">بِهِ قَبْلَ ذَلِكَ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1023334_3381743652"/>
      <w:bookmarkStart w:id="917" w:name="_Toc422"/>
      <w:bookmarkEnd w:id="916"/>
      <w:r>
        <w:rPr>
          <w:rtl w:val="true"/>
        </w:rPr>
        <w:t>«</w:t>
      </w:r>
      <w:r>
        <w:rPr/>
        <w:t>8</w:t>
      </w:r>
      <w:r>
        <w:rPr>
          <w:rtl w:val="true"/>
        </w:rPr>
        <w:t>»</w:t>
      </w:r>
      <w:bookmarkEnd w:id="917"/>
    </w:p>
    <w:p>
      <w:pPr>
        <w:pStyle w:val="BookText"/>
        <w:rPr/>
      </w:pPr>
      <w:r>
        <w:rPr>
          <w:rFonts w:ascii="Amiri" w:hAnsi="Amiri" w:eastAsia="Amiri" w:cs="Amiri"/>
          <w:color w:val="111111"/>
          <w:sz w:val="28"/>
          <w:sz w:val="28"/>
          <w:szCs w:val="28"/>
          <w:rtl w:val="true"/>
          <w:lang w:bidi="ar-SA"/>
        </w:rPr>
        <w:t>ير، بصائر الدرجات عَلِيُّ بْنُ إِسْمَاعِيلَ عَنْ أَحْمَدَ بْنِ النَّضْرِ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تَكُونُ الْأَرْضُ وَ فِيهَا إِمَامَانِ قَالَ لَا إِلَّا إِمَامٌ صَامِتٌ لَا يَتَكَلَّمُ وَ يَتَكَلَّمُ الَّذِي قَبْلَهُ </w:t>
      </w:r>
      <w:r>
        <w:rPr>
          <w:rStyle w:val="FootnoteAnchor"/>
          <w:rtl w:val="true"/>
        </w:rPr>
        <w:footnoteReference w:id="750"/>
      </w:r>
    </w:p>
    <w:p>
      <w:pPr>
        <w:pStyle w:val="Heading5"/>
        <w:numPr>
          <w:ilvl w:val="4"/>
          <w:numId w:val="1"/>
        </w:numPr>
        <w:rPr/>
      </w:pPr>
      <w:bookmarkStart w:id="918" w:name="__RefHeading___Toc1023336_3381743652"/>
      <w:bookmarkStart w:id="919" w:name="_Toc423"/>
      <w:bookmarkEnd w:id="918"/>
      <w:r>
        <w:rPr>
          <w:rtl w:val="true"/>
        </w:rPr>
        <w:t>رفع شبهة</w:t>
      </w:r>
      <w:bookmarkEnd w:id="919"/>
    </w:p>
    <w:p>
      <w:pPr>
        <w:pStyle w:val="BookText"/>
        <w:rPr/>
      </w:pPr>
      <w:r>
        <w:rPr>
          <w:rFonts w:ascii="Amiri" w:hAnsi="Amiri" w:eastAsia="Amiri" w:cs="Amiri"/>
          <w:color w:val="111111"/>
          <w:sz w:val="28"/>
          <w:sz w:val="28"/>
          <w:szCs w:val="28"/>
          <w:rtl w:val="true"/>
          <w:lang w:bidi="ar-SA"/>
        </w:rPr>
        <w:t>اعلم أن قوما من الجهال ظنوا أن تلك الأخبار منافية للأخبار الدالة علي رجعة النبي و الأئمة صلوات الله عليهم و بذلك اجترءوا علي رد الأخبار المستفيضة بل المتواترة المأثورة عن الأئمة الأطهار و هو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ليس في أكثر أخبار الرجعة التصريح باجتماعهم في عصر واحد فلا تنافي بل ظاهر بعض الأخبار أن رجعة بعض الأئمة عليهم السلام بعد القائم عليه السلام أو في آخر زمانه و ما روي أن بعد القائم عليه السلام تقوم الساعة بعد أربعين يوما فهو خبر واحد لا يعارض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قال بعض علمائنا في كتاب كتبه في الرجعة إن للقائم عليه السلام أيضا رجعة بعد موته فيحتمل أن يكون مورد الخبر الموت بعد الرجعة و يؤيده الأخبار الكثيرة الدالة علي أن لكل من المؤمنين موتا و قتلا فإن مات في تلك الحياة يقتل في الرجعة و إن قتل في تلك الحياة يموت في الرجعة و الأخبار الدالة علي عدم خلو الأرض من حجة لا ينافي ذلك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ظاهر تلك الأخبار عدم اجتماع إمامين في تلك الحياة المعروفة بل بعضها صريح في ذلك و لو تنزلنا عن ظهورها في ذلك فلا بد من الحمل عليه قضية للجمع </w:t>
      </w:r>
      <w:r>
        <w:rPr>
          <w:rStyle w:val="FootnoteAnchor"/>
          <w:rtl w:val="true"/>
        </w:rPr>
        <w:footnoteReference w:id="751"/>
      </w:r>
      <w:r>
        <w:rPr>
          <w:rFonts w:ascii="Amiri" w:hAnsi="Amiri" w:eastAsia="Amiri" w:cs="Amiri"/>
          <w:color w:val="111111"/>
          <w:sz w:val="28"/>
          <w:sz w:val="28"/>
          <w:szCs w:val="28"/>
          <w:rtl w:val="true"/>
          <w:lang w:bidi="ar-SA"/>
        </w:rPr>
        <w:t>بين الأخبار إذ الظاهر أن زمان الرجعة ليس زمان تكليف فقط بل هو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امام است و هم پسر امام، امامت او را</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پیش از این به شما اعلان کرده اند</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920" w:name="__RefHeading___Toc1023338_3381743652"/>
      <w:bookmarkStart w:id="921" w:name="_Toc424"/>
      <w:bookmarkEnd w:id="920"/>
      <w:r>
        <w:rPr>
          <w:rtl w:val="true"/>
        </w:rPr>
        <w:t xml:space="preserve">روایت </w:t>
      </w:r>
      <w:r>
        <w:rPr/>
        <w:t>8</w:t>
      </w:r>
      <w:bookmarkEnd w:id="9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روی زمین دو امام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یک امام خاموش باشد و سخنی نگوید و امام پیش از او سخن بگوید</w:t>
      </w:r>
      <w:r>
        <w:rPr>
          <w:rFonts w:eastAsia="IRNazanin" w:cs="IRNazanin"/>
          <w:color w:val="111111"/>
          <w:sz w:val="28"/>
          <w:szCs w:val="28"/>
          <w:rtl w:val="true"/>
          <w:lang w:bidi="fa-IR"/>
        </w:rPr>
        <w:t>.</w:t>
      </w:r>
      <w:r>
        <w:rPr>
          <w:rStyle w:val="FootnoteAnchor"/>
          <w:rtl w:val="true"/>
        </w:rPr>
        <w:footnoteReference w:id="754"/>
      </w:r>
    </w:p>
    <w:p>
      <w:pPr>
        <w:pStyle w:val="Heading5"/>
        <w:numPr>
          <w:ilvl w:val="4"/>
          <w:numId w:val="1"/>
        </w:numPr>
        <w:rPr/>
      </w:pPr>
      <w:bookmarkStart w:id="922" w:name="__RefHeading___Toc1023340_3381743652"/>
      <w:bookmarkStart w:id="923" w:name="_Toc425"/>
      <w:bookmarkEnd w:id="922"/>
      <w:r>
        <w:rPr>
          <w:rtl w:val="true"/>
        </w:rPr>
        <w:t>رفع یک شبهه</w:t>
      </w:r>
      <w:bookmarkEnd w:id="923"/>
    </w:p>
    <w:p>
      <w:pPr>
        <w:pStyle w:val="BookText"/>
        <w:rPr/>
      </w:pPr>
      <w:r>
        <w:rPr>
          <w:rFonts w:ascii="IRNazanin" w:hAnsi="IRNazanin" w:eastAsia="IRNazanin"/>
          <w:color w:val="111111"/>
          <w:sz w:val="28"/>
          <w:sz w:val="28"/>
          <w:szCs w:val="28"/>
          <w:rtl w:val="true"/>
          <w:lang w:bidi="fa-IR"/>
        </w:rPr>
        <w:t>گروهی از نادانان خیال کرده‌اند این اخبار منافی با اخبار رجعت پیامبر و ائمه صلوات الله علیهم است و به همین جهت بی‌محابا این اخبار مستفیضه و بلکه متواتره که از ائمه علیهم السّلام نقل شده است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 ها از چند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اخبار رجعت، تصریح نشده که آن ها در یک زمان با هم اجتماع دارند، پس منافاتی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بعضی از اخبار چنین است که رجعت ائمه علیهم السّلام پس از حضرت قائم است یا در انتهای دوره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بعد از قائم علیه السّلام قیامت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واحد است که یارای معارضه با اخبار فراوان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یکی از دانشمندان شیعه در کتاب رجعت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نیز پس از فوتش رجعت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بعد از قائم علیه السّلام قیامت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بعد از رجعت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روایات فراوانی است که دلالت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یک مرگی دارد و یک کشته شدن و شهادتی، اگر در این زندگی بمیرد در رجعت کشته می‌شود و اگر در این زندگی به شهادت برسد در رجعت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اخباری که دلالت دارند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وجه منافاتی وجود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عدم اجتماع دو امام در این دوره از زندگی است، و بلکه بعضی از آن ها در این معنی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ظهور در این معنی را نپذیریم، ناچاریم به جهت جمع بین روایات، حمل بر همین معنی کنیم؛ زیرا ظاهراً زمان رجعت دار تکلیف نیست، بلکه </w:t>
      </w:r>
    </w:p>
    <w:p>
      <w:pPr>
        <w:pStyle w:val="BookText"/>
        <w:rPr/>
      </w:pPr>
      <w:r>
        <w:rPr>
          <w:rFonts w:ascii="Amiri" w:hAnsi="Amiri" w:eastAsia="Amiri" w:cs="Amiri"/>
          <w:color w:val="111111"/>
          <w:sz w:val="28"/>
          <w:sz w:val="28"/>
          <w:szCs w:val="28"/>
          <w:rtl w:val="true"/>
          <w:lang w:bidi="ar-SA"/>
        </w:rPr>
        <w:t>واسطة بين الدنيا و الآخرة بالنسبة إلي جماعة دار تكليف و بالنسبة إلي جماعة دار جزاء فكما يجوز اجتماعهم في القيامة لا يبعد اجتماعهم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أخبار الرجعة أكثر و أقوي من تلك الأخبار فلا ينبغي ردها و الأخذ بهذه و منهم من يشبه علي العوام و الجهال فيقول مع اجتماعهم أيهم يتقدم في الصلاة و الحكم و القضاء مع أن القائم عليه السلام هو صاحب العصر و الجواب أنا لم نكلف بالعلم بذلك و ليس لنا رد أخبارهم المستفيضة بمحض الاستبعادات الوهمية و نعلم مجملا أنهم يعملون في ذلك و غيره بما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القائل لم يعرف أنه لا فرق بين حيهم و ميتهم و أنه ليس بينهم اختلاف و إن كلا منهم إمام أبدا و أنهم عليهم السلام نواب النبي صلي الله عليه و آله في حياته و بعد وفاته و أيضا مع اجتماعهم في الزمان لا يلزم اجتماعهم في المكان مع أنه يحتمل أن يكون اجتماعهم في زمان قليل و أيضا يحتمل أن يكون رجوعهم عليهم السلام بعد انقضاء زمان حكومة القائم عليه السلام و جهاده و ما أمر به منفردا مع أن هذا الزمان الطويل الذي مضي من زمانه يكفي لما توهمتم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قلتم إنه عليه السلام كان مخفيا و لم يكن باسط اليد فأكثر أئمتنا عليهم السلام كانوا مختفين خائفين غير متمكنين ثم نقول قد وردت أخبار مستفيضة في أن النبي صلي الله عليه و آله ظهر في مسجد قباء لأبي بكر و أمره برد الحق إلي أمير المؤمنين عليه السلام و أنه ظهر أمير المؤمنين و بعض الأئمة عليهم السلام بعد موتهم للإمام الذي بعدهم فيلزم رد تلك الأخبار أيضا لتلك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عدم العلم بخصوصيات أمر مجوزا لرده لجاز رد المعاد للاختلاف الكثير فيه و ورود الشبه المختلفة في خصوصياته و لجاز نفي علمه تعالي للاختلاف في خصوصياته و لجاز نفي علم الأئمة عليهم السلام للأخبار المختلفة في جهات علومهم و بأمثال هذه تطرقت الشبه و الشكوك و الرد و الإنكار في أكثر ضروريات الدين في زماننا إذ لو كان محض استبعاد الوهم مجوزا لرد الأخبار المستفيضة كانت الشبه القوية التي عجزت عقول أكثر الخلق عن حلها أولي بالتجويز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فاصله ایست بین دنیا و آخرت که نسبت به دسته‌ای دار تکلیف و نسبت به دسته ای دیگر دار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اجتماع ائمه در قیامت جای اشکال ندارد، اجتماعشان در این زمان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رجعت، بیشتر و قوی‌تر از این دسته روایات است و نمی‌توان آن ها را رد کرد و به این اخبار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ایرادگیران برای مردم عوام و جاهلان شبهه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با هم باشند، با این که حضرت قائم علیه السلام امام عصر است، کدام یک تقدم در نماز و حکومت و قضاوت خواهند داشت؟ جواب این است که لزومی ندارد ما این مطلب را بدانیم، و از طرف دیگر به ما اجازه داده نشده که اخبار مستفیض را با مختصر استبعادهای واهی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خلاصه می دانیم که ائمه علیهم السّلام در این موارد و غیر این طبق دستور خدا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ایرادگیر نمی داند که فرقی بین مرده و زنده ائمه علیهم السّلام نیست و بین ایشان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همیشه امام و نماینده‌های پیامبر صلی الله علیه و آله چه در حیات و چه بعد از وفاتش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 با فرض اجتماعشان در یک زمان، لزومی ندارد که همگی در یک مکان اجتماع داشته باشند، و نیز محتمل است که مدت کمی با هم اجتماع داشته باشند، و این احتمال نیز هست که رجوع ائمه علیهم السلام پس از اتمام حکومت قائم علیه السلام و جهاد و دستورات خصوصی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همین زمان طولانی که از دوره ایشان گذشته، برای جواب به این توهم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گویید امام علیه السلام مخفی اند و دستشان باز نیست، باید گفت بیشتر ائمه ما علیهم السلام پنهان و بیمناک بوده اند و اختیاردار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 روایات مستفیضی رسیده که پیامبر صلی الله علیه و آله در مسجد قبا برای ابابکر ظاهر شده و به او دستور داده اند که حق را به امیرالمؤمنین علیه السّلام برگرداند و امیرالمؤمنین و بعضی از ائمه علیهم السّلام پس از مرگشان برای امام بعد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اخبار را هم به همان دلایل شما کنار بگذاریم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نداشتن اطلاع از خصوصیات مطلبی، مجوز رد آن باشد، می توانیم معاد را هم به خاطر اختلاف زیادی که در آن هست و شبهات زیادی که درباره خصوصیات آن وجود دارد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توان منکر علم خدا شد؛ چون در خصوصیات آن اختلاف وجود دارد و نیز منکر علم ائمه علیهم السّلام؛ زیرا روایات مختلفی در کیفیت علم ایشان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 در زمان ما، در بیشتر ضروریات دین شبهه و شک و رد و انکار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مجرد یک استبعاد، مجوز رد روایات مستفیض بشود، شبهه‌های قوی ای که عقل اکثر مردم عاجز از حلّ آن ها است، بیشتر جای رد و انکار دارد</w:t>
      </w:r>
      <w:r>
        <w:rPr>
          <w:rFonts w:eastAsia="IRNazanin" w:cs="IRNazanin"/>
          <w:color w:val="111111"/>
          <w:sz w:val="28"/>
          <w:szCs w:val="28"/>
          <w:rtl w:val="true"/>
          <w:lang w:bidi="fa-IR"/>
        </w:rPr>
        <w:t xml:space="preserve">. </w:t>
      </w:r>
      <w:bookmarkStart w:id="924" w:name="pg13964_146289"/>
    </w:p>
    <w:p>
      <w:pPr>
        <w:pStyle w:val="BookText"/>
        <w:rPr/>
      </w:pPr>
      <w:bookmarkEnd w:id="924"/>
      <w:r>
        <w:rPr>
          <w:rFonts w:ascii="Amiri" w:hAnsi="Amiri" w:eastAsia="Amiri" w:cs="Amiri"/>
          <w:color w:val="111111"/>
          <w:sz w:val="28"/>
          <w:sz w:val="28"/>
          <w:szCs w:val="28"/>
          <w:rtl w:val="true"/>
          <w:lang w:bidi="ar-SA"/>
        </w:rPr>
        <w:t>فلذا تراهم يقولون بقدم العالم تارة و بنفي المعراج أخري و ينفون المعاد الجسماني و الجنة و النار و غيرها من ضروريات الدين المبين أعاذ الله الإيمان و المؤمنين من شر الشياطين و المضلين من الجنة و الناس أجمعين</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023342_3381743652"/>
      <w:bookmarkStart w:id="926" w:name="_Toc426"/>
      <w:bookmarkEnd w:id="925"/>
      <w:r>
        <w:rPr>
          <w:rtl w:val="true"/>
        </w:rPr>
        <w:t xml:space="preserve">باب </w:t>
      </w:r>
      <w:r>
        <w:rPr/>
        <w:t>3</w:t>
      </w:r>
      <w:r>
        <w:rPr>
          <w:rtl w:val="true"/>
        </w:rPr>
        <w:t xml:space="preserve"> </w:t>
      </w:r>
      <w:r>
        <w:rPr>
          <w:rtl w:val="true"/>
        </w:rPr>
        <w:t>عقاب من ادعي الإمامة بغير حق أو رفع راية جور أو أطاع إماما جائرا</w:t>
      </w:r>
      <w:bookmarkEnd w:id="926"/>
    </w:p>
    <w:p>
      <w:pPr>
        <w:pStyle w:val="Heading4"/>
        <w:numPr>
          <w:ilvl w:val="3"/>
          <w:numId w:val="1"/>
        </w:numPr>
        <w:rPr/>
      </w:pPr>
      <w:bookmarkStart w:id="927" w:name="__RefHeading___Toc1023344_3381743652"/>
      <w:bookmarkStart w:id="928" w:name="_Toc427"/>
      <w:bookmarkEnd w:id="927"/>
      <w:r>
        <w:rPr>
          <w:rtl w:val="true"/>
        </w:rPr>
        <w:t>الأخبار</w:t>
      </w:r>
      <w:bookmarkEnd w:id="928"/>
    </w:p>
    <w:p>
      <w:pPr>
        <w:pStyle w:val="Heading5"/>
        <w:numPr>
          <w:ilvl w:val="4"/>
          <w:numId w:val="1"/>
        </w:numPr>
        <w:rPr/>
      </w:pPr>
      <w:bookmarkStart w:id="929" w:name="__RefHeading___Toc1023346_3381743652"/>
      <w:bookmarkStart w:id="930" w:name="_Toc428"/>
      <w:bookmarkEnd w:id="929"/>
      <w:r>
        <w:rPr>
          <w:rtl w:val="true"/>
        </w:rPr>
        <w:t>«</w:t>
      </w:r>
      <w:r>
        <w:rPr/>
        <w:t>1</w:t>
      </w:r>
      <w:r>
        <w:rPr>
          <w:rtl w:val="true"/>
        </w:rPr>
        <w:t>»</w:t>
      </w:r>
      <w:bookmarkEnd w:id="930"/>
    </w:p>
    <w:p>
      <w:pPr>
        <w:pStyle w:val="BookText"/>
        <w:rPr/>
      </w:pPr>
      <w:r>
        <w:rPr>
          <w:rFonts w:ascii="Amiri" w:hAnsi="Amiri" w:eastAsia="Amiri" w:cs="Amiri"/>
          <w:color w:val="111111"/>
          <w:sz w:val="28"/>
          <w:sz w:val="28"/>
          <w:szCs w:val="28"/>
          <w:rtl w:val="true"/>
          <w:lang w:bidi="ar-SA"/>
        </w:rPr>
        <w:t xml:space="preserve">ثو، ثواب الأعمال ابْنُ الْمُتَوَكِّلِ عَنِ الْحِمْيَرِيِّ عَنْ أَحْمَدَ بْنِ مُحَمَّدٍ عَنِ ابْنِ مَحْبُوبٍ عَنْ هِشَامِ بْنِ سَالِمٍ عَنْ حَبِيبٍ السِّجِسْتَانِيِّ عَنْ أَبِي جَعْفَرٍ عليه السلام قَالَ قَالَ رَسُولُ اللَّهِ صلي الله عليه و آله قَالَ اللَّهُ عَزَّ وَ جَلَّ لَأُعَذِّبَنَّ كُلَّ رَعِيَّةٍ فِي الْإِسْلَامِ أَطَاعَتْ إِمَاماً جَائِراً لَيْسَ مِنَ اللَّهِ عَزَّ وَ جَلَّ وَ إِنْ كَانَتِ الرَّعِيَّةُ فِي أَعْمَالِهَا بَرَّةً تَقِيَّةً وَ لَأَعْفُوَنَّ عَنْ كُلِّ رَعِيَّةٍ فِي الْإِسْلَامِ أَطَاعَتْ إِمَاماً هَادِياً مِنَ اللَّهِ عَزَّ وَ جَلَّ وَ إِنْ كَانَتِ الرَّعِيَّةُ فِي أَعْمَالِهَا ظَالِمَةً مُسِيئَةً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أبي عن ابن محبوب 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1023348_3381743652"/>
      <w:bookmarkStart w:id="932" w:name="_Toc429"/>
      <w:bookmarkEnd w:id="931"/>
      <w:r>
        <w:rPr>
          <w:rtl w:val="true"/>
        </w:rPr>
        <w:t>«</w:t>
      </w:r>
      <w:r>
        <w:rPr/>
        <w:t>2</w:t>
      </w:r>
      <w:r>
        <w:rPr>
          <w:rtl w:val="true"/>
        </w:rPr>
        <w:t>»</w:t>
      </w:r>
      <w:bookmarkEnd w:id="932"/>
    </w:p>
    <w:p>
      <w:pPr>
        <w:pStyle w:val="BookText"/>
        <w:rPr/>
      </w:pPr>
      <w:r>
        <w:rPr>
          <w:rFonts w:ascii="Amiri" w:hAnsi="Amiri" w:eastAsia="Amiri" w:cs="Amiri"/>
          <w:color w:val="111111"/>
          <w:sz w:val="28"/>
          <w:sz w:val="28"/>
          <w:szCs w:val="28"/>
          <w:rtl w:val="true"/>
          <w:lang w:bidi="ar-SA"/>
        </w:rPr>
        <w:t xml:space="preserve">سن، المحاسن مُحَمَّدُ بْنُ عَلِيٍّ عَنِ ابْنِ مَحْبُوبٍ عَنِ الْعَلَاءِ عَنْ مُحَمَّدٍ قَالَ سَمِعْتُ أَبَا جَعْفَرٍ عليه السلام يَقُولُ إِنَّ أَئِمَّةَ الْجَوْرِ وَ أَتْبَاعَهُمْ لَمَعْزُولُونَ عَنْ دِينِ اللَّهِ وَ الْحَقِّ قَدْ ضَلُّوا بِأَعْمَالِهِمُ الَّتِي يَعْمَلُونَهَا كَرَمادٍ اشْتَدَّتْ بِهِ الرِّيحُ فِي يَوْمٍ عاصِفٍ لَا يَقْدِرُونَ عَلَي شَيْ‌ءٍ مِمَّا كَسَبُوا ذلِكَ هُوَ الضَّلالُ الْبَعِيدُ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1023350_3381743652"/>
      <w:bookmarkStart w:id="934" w:name="_Toc430"/>
      <w:bookmarkEnd w:id="933"/>
      <w:r>
        <w:rPr>
          <w:rtl w:val="true"/>
        </w:rPr>
        <w:t>«</w:t>
      </w:r>
      <w:r>
        <w:rPr/>
        <w:t>3</w:t>
      </w:r>
      <w:r>
        <w:rPr>
          <w:rtl w:val="true"/>
        </w:rPr>
        <w:t>»</w:t>
      </w:r>
      <w:bookmarkEnd w:id="934"/>
    </w:p>
    <w:p>
      <w:pPr>
        <w:pStyle w:val="BookText"/>
        <w:rPr/>
      </w:pPr>
      <w:r>
        <w:rPr>
          <w:rFonts w:ascii="Amiri" w:hAnsi="Amiri" w:eastAsia="Amiri" w:cs="Amiri"/>
          <w:color w:val="111111"/>
          <w:sz w:val="28"/>
          <w:sz w:val="28"/>
          <w:szCs w:val="28"/>
          <w:rtl w:val="true"/>
          <w:lang w:bidi="ar-SA"/>
        </w:rPr>
        <w:t xml:space="preserve">سن، المحاسن ابْنُ عِيسَي </w:t>
      </w:r>
      <w:r>
        <w:rPr>
          <w:rStyle w:val="FootnoteAnchor"/>
          <w:rtl w:val="true"/>
        </w:rPr>
        <w:footnoteReference w:id="758"/>
      </w:r>
      <w:r>
        <w:rPr>
          <w:rFonts w:ascii="Amiri" w:hAnsi="Amiri" w:eastAsia="Amiri" w:cs="Amiri"/>
          <w:color w:val="111111"/>
          <w:sz w:val="28"/>
          <w:sz w:val="28"/>
          <w:szCs w:val="28"/>
          <w:rtl w:val="true"/>
          <w:lang w:bidi="ar-SA"/>
        </w:rPr>
        <w:t>عَنِ الْبَزَنْطِيِّ عَنِ ابْنِ بُكَيْرٍ عَنْ مُحَمَّدِ بْنِ مُسْلِمٍ قَالَ سَمِعْتُ</w:t>
      </w:r>
    </w:p>
    <w:p>
      <w:pPr>
        <w:pStyle w:val="BookText"/>
        <w:rPr/>
      </w:pPr>
      <w:r>
        <w:rPr>
          <w:rFonts w:ascii="IRNazanin" w:hAnsi="IRNazanin" w:eastAsia="IRNazanin"/>
          <w:color w:val="111111"/>
          <w:sz w:val="28"/>
          <w:sz w:val="28"/>
          <w:szCs w:val="28"/>
          <w:rtl w:val="true"/>
          <w:lang w:bidi="fa-IR"/>
        </w:rPr>
        <w:t>به همین جهت بعضی معتقد به قدم عالم می شوند و برخی منکر معراج، و برخی دیگر معاد جسمانی و بهشت و جهنم و دیگر ضروریات دین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ایمان و مؤمنین را از شر شیاطین و گمراه‌کنندگان پناه دهد </w:t>
      </w:r>
      <w:r>
        <w:rPr>
          <w:rFonts w:eastAsia="IRNazanin" w:cs="IRNazanin"/>
          <w:color w:val="111111"/>
          <w:sz w:val="28"/>
          <w:szCs w:val="28"/>
          <w:rtl w:val="true"/>
          <w:lang w:bidi="fa-IR"/>
        </w:rPr>
        <w:t>.</w:t>
      </w:r>
    </w:p>
    <w:p>
      <w:pPr>
        <w:pStyle w:val="Heading3"/>
        <w:numPr>
          <w:ilvl w:val="2"/>
          <w:numId w:val="1"/>
        </w:numPr>
        <w:rPr/>
      </w:pPr>
      <w:bookmarkStart w:id="935" w:name="__RefHeading___Toc1023352_3381743652"/>
      <w:bookmarkStart w:id="936" w:name="_Toc431"/>
      <w:bookmarkEnd w:id="935"/>
      <w:r>
        <w:rPr>
          <w:rtl w:val="true"/>
        </w:rPr>
        <w:t xml:space="preserve">باب سوم </w:t>
      </w:r>
      <w:r>
        <w:rPr>
          <w:rtl w:val="true"/>
        </w:rPr>
        <w:t xml:space="preserve">: </w:t>
      </w:r>
      <w:r>
        <w:rPr>
          <w:rtl w:val="true"/>
        </w:rPr>
        <w:t>کیفر کسی که به ناحق ادعای امامت کند یا پرچمدار ستم شود و یا از امام ستمگری اطاعت نماید</w:t>
      </w:r>
      <w:bookmarkEnd w:id="936"/>
    </w:p>
    <w:p>
      <w:pPr>
        <w:pStyle w:val="Heading4"/>
        <w:numPr>
          <w:ilvl w:val="3"/>
          <w:numId w:val="1"/>
        </w:numPr>
        <w:rPr/>
      </w:pPr>
      <w:bookmarkStart w:id="937" w:name="__RefHeading___Toc1023354_3381743652"/>
      <w:bookmarkStart w:id="938" w:name="_Toc432"/>
      <w:bookmarkEnd w:id="937"/>
      <w:r>
        <w:rPr>
          <w:rtl w:val="true"/>
        </w:rPr>
        <w:t>روایات</w:t>
      </w:r>
      <w:bookmarkEnd w:id="938"/>
    </w:p>
    <w:p>
      <w:pPr>
        <w:pStyle w:val="Heading5"/>
        <w:numPr>
          <w:ilvl w:val="4"/>
          <w:numId w:val="1"/>
        </w:numPr>
        <w:rPr/>
      </w:pPr>
      <w:bookmarkStart w:id="939" w:name="__RefHeading___Toc1023356_3381743652"/>
      <w:bookmarkStart w:id="940" w:name="_Toc433"/>
      <w:bookmarkEnd w:id="939"/>
      <w:r>
        <w:rPr>
          <w:rtl w:val="true"/>
        </w:rPr>
        <w:t xml:space="preserve">روایت </w:t>
      </w:r>
      <w:r>
        <w:rPr/>
        <w:t>1</w:t>
      </w:r>
      <w:bookmarkEnd w:id="940"/>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از زبان حضرت باقر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مسلمانان که از امام ستمگری، که جانب خدا نیست، اطاعت کنند را کیفر خواهم نمود، اگرچه آن گروه اعمال و کردار نیک داشته باشند و هر گروه مسلمان که از امامی هدایتگر، که از جانب خداست اطاعت کنند را خواهم بخشید، اگر چه آن ها ستم کار و بدکردار باشند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محاسن نیز مانند همین روایت را با طریقی متفاوت نقل کرده است</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941" w:name="__RefHeading___Toc1023358_3381743652"/>
      <w:bookmarkStart w:id="942" w:name="_Toc434"/>
      <w:bookmarkEnd w:id="941"/>
      <w:r>
        <w:rPr>
          <w:rtl w:val="true"/>
        </w:rPr>
        <w:t xml:space="preserve">روایت </w:t>
      </w:r>
      <w:r>
        <w:rPr/>
        <w:t>2</w:t>
      </w:r>
      <w:bookmarkEnd w:id="94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نقل کرده، از حضرت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ستمگر و پیروان آن ها از دین خدا و حق برکنارند، به جهت اعمالی که انجام می دهند، چنان گمراه شده‌اند که مانند خاکستری که طوفانی سهمگین بر آن بوزد، به هیچ یک از نتایج کردارهای خوب خود هم نمی رسند و این همان گمراهی آشکار است</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943" w:name="__RefHeading___Toc1023360_3381743652"/>
      <w:bookmarkStart w:id="944" w:name="_Toc435"/>
      <w:bookmarkEnd w:id="943"/>
      <w:r>
        <w:rPr>
          <w:rtl w:val="true"/>
        </w:rPr>
        <w:t xml:space="preserve">روایت </w:t>
      </w:r>
      <w:r>
        <w:rPr/>
        <w:t>3</w:t>
      </w:r>
      <w:bookmarkEnd w:id="94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شنیدم </w:t>
      </w:r>
      <w:bookmarkStart w:id="945" w:name="pg13964_146290"/>
    </w:p>
    <w:p>
      <w:pPr>
        <w:pStyle w:val="BookText"/>
        <w:rPr/>
      </w:pPr>
      <w:bookmarkEnd w:id="945"/>
      <w:r>
        <w:rPr>
          <w:rFonts w:ascii="Amiri" w:hAnsi="Amiri" w:eastAsia="Amiri" w:cs="Amiri"/>
          <w:color w:val="111111"/>
          <w:sz w:val="28"/>
          <w:sz w:val="28"/>
          <w:szCs w:val="28"/>
          <w:rtl w:val="true"/>
          <w:lang w:bidi="ar-SA"/>
        </w:rPr>
        <w:t xml:space="preserve">أَبَا جَعْفَرٍ عليه السلام يَقُولُ أَرْبَعٌ مِنْ قَوَاصِمِ الظَّهْرِ مِنْهَا إِمَامٌ يَعْصِي اللَّهَ وَ يُطَاعُ أَمْرُهُ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1023362_3381743652"/>
      <w:bookmarkStart w:id="947" w:name="_Toc436"/>
      <w:bookmarkEnd w:id="946"/>
      <w:r>
        <w:rPr>
          <w:rtl w:val="true"/>
        </w:rPr>
        <w:t>«</w:t>
      </w:r>
      <w:r>
        <w:rPr/>
        <w:t>4</w:t>
      </w:r>
      <w:r>
        <w:rPr>
          <w:rtl w:val="true"/>
        </w:rPr>
        <w:t>»</w:t>
      </w:r>
      <w:bookmarkEnd w:id="947"/>
    </w:p>
    <w:p>
      <w:pPr>
        <w:pStyle w:val="BookText"/>
        <w:rPr/>
      </w:pPr>
      <w:r>
        <w:rPr>
          <w:rFonts w:ascii="Amiri" w:hAnsi="Amiri" w:eastAsia="Amiri" w:cs="Amiri"/>
          <w:color w:val="111111"/>
          <w:sz w:val="28"/>
          <w:sz w:val="28"/>
          <w:szCs w:val="28"/>
          <w:rtl w:val="true"/>
          <w:lang w:bidi="ar-SA"/>
        </w:rPr>
        <w:t>شي، تفسير العياشي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يَوْمَ الْقِيامَةِ وَ لا يَنْظُرُ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يُزَكِّيهِمْ وَ لَهُمْ عَذابٌ أَلِيمٌ مَنْ جَحَدَ إِمَاماً مِنَ اللَّهِ أَوِ ادَّعَي إِمَاماً مِنْ غَيْرِ اللَّهِ أَوْ زَعَمَ أَنَّ لِفُلَانٍ وَ فُلَانٍ فِي الْإِسْلَامِ </w:t>
      </w:r>
      <w:r>
        <w:rPr>
          <w:rStyle w:val="FootnoteAnchor"/>
          <w:rtl w:val="true"/>
        </w:rPr>
        <w:footnoteReference w:id="763"/>
      </w:r>
      <w:r>
        <w:rPr>
          <w:rFonts w:ascii="Amiri" w:hAnsi="Amiri" w:eastAsia="Amiri" w:cs="Amiri"/>
          <w:color w:val="111111"/>
          <w:sz w:val="28"/>
          <w:sz w:val="28"/>
          <w:szCs w:val="28"/>
          <w:rtl w:val="true"/>
          <w:lang w:bidi="ar-SA"/>
        </w:rPr>
        <w:t xml:space="preserve">نَصِيباً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023364_3381743652"/>
      <w:bookmarkStart w:id="949" w:name="_Toc437"/>
      <w:bookmarkEnd w:id="948"/>
      <w:r>
        <w:rPr>
          <w:rtl w:val="true"/>
        </w:rPr>
        <w:t>«</w:t>
      </w:r>
      <w:r>
        <w:rPr/>
        <w:t>5</w:t>
      </w:r>
      <w:r>
        <w:rPr>
          <w:rtl w:val="true"/>
        </w:rPr>
        <w:t>»</w:t>
      </w:r>
      <w:bookmarkEnd w:id="949"/>
    </w:p>
    <w:p>
      <w:pPr>
        <w:pStyle w:val="BookText"/>
        <w:rPr/>
      </w:pPr>
      <w:r>
        <w:rPr>
          <w:rFonts w:ascii="Amiri" w:hAnsi="Amiri" w:eastAsia="Amiri" w:cs="Amiri"/>
          <w:color w:val="111111"/>
          <w:sz w:val="28"/>
          <w:sz w:val="28"/>
          <w:szCs w:val="28"/>
          <w:rtl w:val="true"/>
          <w:lang w:bidi="ar-SA"/>
        </w:rPr>
        <w:t>مع، معاني الأخبار مَاجِيلَوَيْهِ عَنْ عَمِّهِ عَنْ مُحَمَّدِ بْنِ عَلِيٍّ الْكُوفِيِّ عَنْ عُثْمَانَ بْنِ عِيسَي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رِجَالٌ أَبَا عَبْدِ اللَّهِ عليه السلام فَقَالَ إِنَّ مَنْ قِبَلَنَا يَقُولُونَ نَعُوذُ بِاللَّهِ مِنْ شَرِّ الشَّيْطَانِ وَ شَرِّ السُّلْطَانِ وَ شَرِّ النَّبَطِيِّ إِذَا اسْتَعْرَبَ فَقَالَ نَعَمْ أَ لَا أَزِيدُكَ مِنْهُ قَالَ بَلَي قَالَ وَ مِنْ شَرِّ الْعَرَبِيِّ إِذَا اسْتَنْبَطَ فَقُلْتُ وَ كَيْفَ ذَاكَ فَقَالَ مَنْ دَخَلَ فِي الْإِسْلَامِ فَادَّعَي مَوْلًي غَيْرَنَا فَقَدْ تَعَرَّبَ بَعْدَ هِجْرَتِهِ فَهَذَا النَّبَطِيُّ إِذَا اسْتَعْرَبَ وَ أَمَّا الْعَرَبِيُّ إِذَا اسْتَنْبَطَ فَمَنْ أَقَرَّ بِوَلَايَةِ </w:t>
      </w:r>
      <w:r>
        <w:rPr>
          <w:rStyle w:val="FootnoteAnchor"/>
          <w:rtl w:val="true"/>
        </w:rPr>
        <w:footnoteReference w:id="765"/>
      </w:r>
      <w:r>
        <w:rPr>
          <w:rFonts w:ascii="Amiri" w:hAnsi="Amiri" w:eastAsia="Amiri" w:cs="Amiri"/>
          <w:color w:val="111111"/>
          <w:sz w:val="28"/>
          <w:sz w:val="28"/>
          <w:szCs w:val="28"/>
          <w:rtl w:val="true"/>
          <w:lang w:bidi="ar-SA"/>
        </w:rPr>
        <w:t xml:space="preserve">مَنْ دَخَلَ بِهِ فِي الْإِسْلَامِ فَادَّعَاهُ دُونَنَا فَهَذَا قَدِ اسْتَنْبَطَ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1023366_3381743652"/>
      <w:bookmarkStart w:id="951" w:name="_Toc438"/>
      <w:bookmarkEnd w:id="950"/>
      <w:r>
        <w:rPr>
          <w:rtl w:val="true"/>
        </w:rPr>
        <w:t>بيان</w:t>
      </w:r>
      <w:bookmarkEnd w:id="951"/>
    </w:p>
    <w:p>
      <w:pPr>
        <w:pStyle w:val="BookText"/>
        <w:rPr/>
      </w:pPr>
      <w:r>
        <w:rPr>
          <w:rFonts w:ascii="Amiri" w:hAnsi="Amiri" w:eastAsia="Amiri" w:cs="Amiri"/>
          <w:color w:val="111111"/>
          <w:sz w:val="28"/>
          <w:sz w:val="28"/>
          <w:szCs w:val="28"/>
          <w:rtl w:val="true"/>
          <w:lang w:bidi="ar-SA"/>
        </w:rPr>
        <w:t xml:space="preserve">فادعاه أي الولاء يعني ادعي الخلافة بعد ما بايع الخليفة و أقر به كعمر أو المعني أقر بالنبي صلي الله عليه و آله أو بأمير المؤمنين الذي دخل بسببه في الإسلام و أنكر إمامة سائر الأئمة عليهم السلام و الأول أظهر </w:t>
      </w:r>
      <w:r>
        <w:rPr>
          <w:rStyle w:val="FootnoteAnchor"/>
          <w:rtl w:val="true"/>
        </w:rPr>
        <w:footnoteReference w:id="767"/>
      </w:r>
      <w:r>
        <w:rPr>
          <w:rFonts w:ascii="Amiri" w:hAnsi="Amiri" w:eastAsia="Amiri" w:cs="Amiri"/>
          <w:color w:val="111111"/>
          <w:sz w:val="28"/>
          <w:sz w:val="28"/>
          <w:szCs w:val="28"/>
          <w:rtl w:val="true"/>
          <w:lang w:bidi="ar-SA"/>
        </w:rPr>
        <w:t>و إطلاق النبطي علي من دخل في الإسلام لأنه استنبط العلم كما ورد في الخبر أو لأنه خرج عن كونه أعرابيا و المراد بالعربي هنا الأعرابي العاري عن العلم و الدين</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1023368_3381743652"/>
      <w:bookmarkStart w:id="953" w:name="_Toc439"/>
      <w:bookmarkEnd w:id="952"/>
      <w:r>
        <w:rPr>
          <w:rtl w:val="true"/>
        </w:rPr>
        <w:t>«</w:t>
      </w:r>
      <w:r>
        <w:rPr/>
        <w:t>6</w:t>
      </w:r>
      <w:r>
        <w:rPr>
          <w:rtl w:val="true"/>
        </w:rPr>
        <w:t>»</w:t>
      </w:r>
      <w:bookmarkEnd w:id="953"/>
    </w:p>
    <w:p>
      <w:pPr>
        <w:pStyle w:val="BookText"/>
        <w:rPr/>
      </w:pPr>
      <w:r>
        <w:rPr>
          <w:rFonts w:ascii="Amiri" w:hAnsi="Amiri" w:eastAsia="Amiri" w:cs="Amiri"/>
          <w:color w:val="111111"/>
          <w:sz w:val="28"/>
          <w:sz w:val="28"/>
          <w:szCs w:val="28"/>
          <w:rtl w:val="true"/>
          <w:lang w:bidi="ar-SA"/>
        </w:rPr>
        <w:t>فس، تفسير القمي أَبِي عَنِ ابْنِ أَبِي عُمَيْرٍ عَنْ أَبِي الْمَغْرَاءِ عَنْ أَبِي عَبْدِ اللَّهِ عليه السلام فِي قَوْلِهِ تَعَالَي وَ يَوْمَ الْقِيامَةِ تَرَي الَّذِينَ كَذَبُوا عَلَي اللَّهِ وُجُوهُهُمْ مُسْوَدَّةٌ قَالَ مَنِ ادَّعَي</w:t>
      </w:r>
    </w:p>
    <w:p>
      <w:pPr>
        <w:pStyle w:val="BookText"/>
        <w:rPr/>
      </w:pPr>
      <w:r>
        <w:rPr>
          <w:rFonts w:ascii="IRNazanin" w:hAnsi="IRNazanin" w:eastAsia="IRNazanin"/>
          <w:color w:val="111111"/>
          <w:sz w:val="28"/>
          <w:sz w:val="28"/>
          <w:szCs w:val="28"/>
          <w:rtl w:val="true"/>
          <w:lang w:bidi="fa-IR"/>
        </w:rPr>
        <w:t>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امامی است که معصیت می کند و امرش پیروی می شود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954" w:name="__RefHeading___Toc1023370_3381743652"/>
      <w:bookmarkStart w:id="955" w:name="_Toc440"/>
      <w:bookmarkEnd w:id="954"/>
      <w:r>
        <w:rPr>
          <w:rtl w:val="true"/>
        </w:rPr>
        <w:t xml:space="preserve">روایت </w:t>
      </w:r>
      <w:r>
        <w:rPr/>
        <w:t>4</w:t>
      </w:r>
      <w:bookmarkEnd w:id="9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زین العابدین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هستند که خدا در قیامت با آن ها سخن نمی گوید و به آن ها توجهی دارد و آن ها را پاک نمی گرداند و عذابی دردناک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امامی از جانب خدا را انکار کند، یا امامی از غیر خدا را بپذیرد، یا گمان کند که فلانی و فلانی در اسلام</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بهره و نصیبی داشته‌اند</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956" w:name="__RefHeading___Toc1023372_3381743652"/>
      <w:bookmarkStart w:id="957" w:name="_Toc441"/>
      <w:bookmarkEnd w:id="956"/>
      <w:r>
        <w:rPr>
          <w:rtl w:val="true"/>
        </w:rPr>
        <w:t xml:space="preserve">روایت </w:t>
      </w:r>
      <w:r>
        <w:rPr/>
        <w:t>5</w:t>
      </w:r>
      <w:bookmarkEnd w:id="95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شر شیطان و شر سلطان و شر نبطی که اعرابی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مایلی من هم چیز دیگری بیافزایم؟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اعرابی که از نبطیها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شود و مولایی غیر از ما را بپذیرد، پس از هجرت بادیه‌نشینی را اختیار کرده است، این همان نبطی است که اعرابی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اعرابی که نبطی شود، کسی است که اقرار به ولایت کسی</w:t>
      </w:r>
      <w:r>
        <w:rPr>
          <w:rStyle w:val="FootnoteAnchor"/>
          <w:rtl w:val="true"/>
        </w:rPr>
        <w:footnoteReference w:id="771"/>
      </w:r>
      <w:r>
        <w:rPr>
          <w:rFonts w:ascii="IRNazanin" w:hAnsi="IRNazanin" w:eastAsia="IRNazanin"/>
          <w:color w:val="111111"/>
          <w:sz w:val="28"/>
          <w:sz w:val="28"/>
          <w:szCs w:val="28"/>
          <w:rtl w:val="true"/>
          <w:lang w:bidi="fa-IR"/>
        </w:rPr>
        <w:t>که به وسیله او در اسلام داخل شده بکند و آن گاه آن را برای خود و نه برای ما ادعا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است که نبطی شده است</w:t>
      </w:r>
      <w:r>
        <w:rPr>
          <w:rFonts w:eastAsia="IRNazanin" w:cs="IRNazanin"/>
          <w:color w:val="111111"/>
          <w:sz w:val="28"/>
          <w:szCs w:val="28"/>
          <w:rtl w:val="true"/>
          <w:lang w:bidi="fa-IR"/>
        </w:rPr>
        <w:t>.</w:t>
      </w:r>
      <w:r>
        <w:rPr>
          <w:rStyle w:val="FootnoteAnchor"/>
          <w:rtl w:val="true"/>
        </w:rPr>
        <w:footnoteReference w:id="772"/>
      </w:r>
    </w:p>
    <w:p>
      <w:pPr>
        <w:pStyle w:val="Heading5"/>
        <w:numPr>
          <w:ilvl w:val="4"/>
          <w:numId w:val="1"/>
        </w:numPr>
        <w:rPr/>
      </w:pPr>
      <w:bookmarkStart w:id="958" w:name="__RefHeading___Toc1023374_3381743652"/>
      <w:bookmarkStart w:id="959" w:name="_Toc442"/>
      <w:bookmarkEnd w:id="958"/>
      <w:r>
        <w:rPr>
          <w:rtl w:val="true"/>
        </w:rPr>
        <w:t>توضیح</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را برای خود و نه ما ادعا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که با خلیفه بیعت کرده و به آن اقرار نموده است آن را برای خود ادعا کند مانند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امیرالمؤمنین، که باعث مسلمان شدن او شده، اقرار کند و سایر أئمه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ظهور بیشتری دارد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این که به کسی که مسلمان می شود، همان طور در روایت آمده است، نبطی گفته شده، از این روست که علم را استنباط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است که از بادیه نشینی و اعرابی بودن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از اعرابی در این جا بادیه نشینان عاری از علم و دین هستند</w:t>
      </w:r>
      <w:r>
        <w:rPr>
          <w:rFonts w:eastAsia="IRNazanin" w:cs="IRNazanin"/>
          <w:color w:val="111111"/>
          <w:sz w:val="28"/>
          <w:szCs w:val="28"/>
          <w:rtl w:val="true"/>
          <w:lang w:bidi="fa-IR"/>
        </w:rPr>
        <w:t>.</w:t>
      </w:r>
    </w:p>
    <w:p>
      <w:pPr>
        <w:pStyle w:val="Heading5"/>
        <w:numPr>
          <w:ilvl w:val="4"/>
          <w:numId w:val="1"/>
        </w:numPr>
        <w:rPr/>
      </w:pPr>
      <w:bookmarkStart w:id="960" w:name="__RefHeading___Toc1023376_3381743652"/>
      <w:bookmarkStart w:id="961" w:name="_Toc443"/>
      <w:bookmarkEnd w:id="960"/>
      <w:r>
        <w:rPr>
          <w:rtl w:val="true"/>
        </w:rPr>
        <w:t xml:space="preserve">روایت </w:t>
      </w:r>
      <w:r>
        <w:rPr/>
        <w:t>6</w:t>
      </w:r>
      <w:bookmarkEnd w:id="9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المغرا نقل کرده، حضرت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کسانی را که بر خدا دروغ بسته‌اند رو سیاه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bookmarkStart w:id="962" w:name="pg13964_146291"/>
    </w:p>
    <w:p>
      <w:pPr>
        <w:pStyle w:val="BookText"/>
        <w:rPr/>
      </w:pPr>
      <w:bookmarkEnd w:id="962"/>
      <w:r>
        <w:rPr>
          <w:rFonts w:ascii="Amiri" w:hAnsi="Amiri" w:eastAsia="Amiri" w:cs="Amiri"/>
          <w:color w:val="111111"/>
          <w:sz w:val="28"/>
          <w:sz w:val="28"/>
          <w:szCs w:val="28"/>
          <w:rtl w:val="true"/>
          <w:lang w:bidi="ar-SA"/>
        </w:rPr>
        <w:t xml:space="preserve">أَنَّهُ إِمَامٌ وَ لَيْسَ بِإِمَامٍ قُلْتُ وَ إِنْ كَانَ عَلَوِيّاً فَاطِمِيّاً قَالَ وَ إِنْ كَانَ عَلَوِيّاً فَاطِمِيّاً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ثواب الأعمال أبي عن سعد عن ابن أبي الخطاب عن ابن فضال عن معاوية بن وهب عن أبي سلام عن سورة بن كليب عن أبي جعفر عليه الصلاة و السلام مثله و فيه من زعم أنه إمام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ني، الغيبة للنعماني ابن عقدة عن علي بن الحسن بن فضال عن العباس بن عامر عن أبي المغراء عن أبي سلام عن سورة مثله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023378_3381743652"/>
      <w:bookmarkStart w:id="964" w:name="_Toc444"/>
      <w:bookmarkEnd w:id="963"/>
      <w:r>
        <w:rPr>
          <w:rtl w:val="true"/>
        </w:rPr>
        <w:t>«</w:t>
      </w:r>
      <w:r>
        <w:rPr/>
        <w:t>7</w:t>
      </w:r>
      <w:r>
        <w:rPr>
          <w:rtl w:val="true"/>
        </w:rPr>
        <w:t>»</w:t>
      </w:r>
      <w:bookmarkEnd w:id="964"/>
    </w:p>
    <w:p>
      <w:pPr>
        <w:pStyle w:val="BookText"/>
        <w:rPr/>
      </w:pPr>
      <w:r>
        <w:rPr>
          <w:rFonts w:ascii="Amiri" w:hAnsi="Amiri" w:eastAsia="Amiri" w:cs="Amiri"/>
          <w:color w:val="111111"/>
          <w:sz w:val="28"/>
          <w:sz w:val="28"/>
          <w:szCs w:val="28"/>
          <w:rtl w:val="true"/>
          <w:lang w:bidi="ar-SA"/>
        </w:rPr>
        <w:t>ثو، ثواب الأعمال ابْنُ الْمُتَوَكِّلِ عَنِ الْحِمْيَرِيِّ عَنِ ابْنِ أَبِي الْخَطَّابِ عَنِ ابْنِ مَحْبُوبٍ عَنْ أَبَانٍ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ادَّعَي الْإِمَامَةَ وَ لَيْسَ مِنْ أَهْلِهَا فَهُوَ كَافِرٌ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1023380_3381743652"/>
      <w:bookmarkStart w:id="966" w:name="_Toc445"/>
      <w:bookmarkEnd w:id="965"/>
      <w:r>
        <w:rPr>
          <w:rtl w:val="true"/>
        </w:rPr>
        <w:t>«</w:t>
      </w:r>
      <w:r>
        <w:rPr/>
        <w:t>8</w:t>
      </w:r>
      <w:r>
        <w:rPr>
          <w:rtl w:val="true"/>
        </w:rPr>
        <w:t>»</w:t>
      </w:r>
      <w:bookmarkEnd w:id="966"/>
    </w:p>
    <w:p>
      <w:pPr>
        <w:pStyle w:val="BookText"/>
        <w:rPr/>
      </w:pPr>
      <w:r>
        <w:rPr>
          <w:rFonts w:ascii="Amiri" w:hAnsi="Amiri" w:eastAsia="Amiri" w:cs="Amiri"/>
          <w:color w:val="111111"/>
          <w:sz w:val="28"/>
          <w:sz w:val="28"/>
          <w:szCs w:val="28"/>
          <w:rtl w:val="true"/>
          <w:lang w:bidi="ar-SA"/>
        </w:rPr>
        <w:t>ثو، ثواب الأعمال أَبِي عَنْ سَعْدٍ عَنِ ابْنِ أَبِي الْخَطَّابِ عَنْ عَبْدِ الرَّحْمَنِ بْنِ أَبِي هَاشِمٍ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ادَّعَي الْإِمَامَةَ وَ لَيْسَ بِإِمَامٍ فَقَدْ افْتَرَي عَلَي اللَّهِ وَ عَلَي رَسُولِهِ وَ عَلَيْنَا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1023382_3381743652"/>
      <w:bookmarkStart w:id="968" w:name="_Toc446"/>
      <w:bookmarkEnd w:id="967"/>
      <w:r>
        <w:rPr>
          <w:rtl w:val="true"/>
        </w:rPr>
        <w:t>«</w:t>
      </w:r>
      <w:r>
        <w:rPr/>
        <w:t>9</w:t>
      </w:r>
      <w:r>
        <w:rPr>
          <w:rtl w:val="true"/>
        </w:rPr>
        <w:t>»</w:t>
      </w:r>
      <w:bookmarkEnd w:id="968"/>
    </w:p>
    <w:p>
      <w:pPr>
        <w:pStyle w:val="BookText"/>
        <w:rPr/>
      </w:pPr>
      <w:r>
        <w:rPr>
          <w:rFonts w:ascii="Amiri" w:hAnsi="Amiri" w:eastAsia="Amiri" w:cs="Amiri"/>
          <w:color w:val="111111"/>
          <w:sz w:val="28"/>
          <w:sz w:val="28"/>
          <w:szCs w:val="28"/>
          <w:rtl w:val="true"/>
          <w:lang w:bidi="ar-SA"/>
        </w:rPr>
        <w:t xml:space="preserve">ثو، ثواب الأعمال أَبِي عَنْ سَعْدٍ عَنِ ابْنِ أَبِي الْخَطَّابِ عَنِ ابْنِ سِنَانٍ عَنْ يَحْيَي أَخِي أُدَيْمٍ عَنِ الْوَلِيدِ بْنِ صَبِيحٍ قَالَ سَمِعْتُ أَبَا عَبْدِ اللَّهِ عليه السلام يَقُولُ إِنَّ هَذَا الْأَمْرَ لَا يَدَّعِيهِ غَيْرُ صَاحِبِهِ إِلَّا بَتَرَ اللَّهُ </w:t>
      </w:r>
      <w:r>
        <w:rPr>
          <w:rStyle w:val="FootnoteAnchor"/>
          <w:rtl w:val="true"/>
        </w:rPr>
        <w:footnoteReference w:id="780"/>
      </w:r>
      <w:r>
        <w:rPr>
          <w:rFonts w:ascii="Amiri" w:hAnsi="Amiri" w:eastAsia="Amiri" w:cs="Amiri"/>
          <w:color w:val="111111"/>
          <w:sz w:val="28"/>
          <w:sz w:val="28"/>
          <w:szCs w:val="28"/>
          <w:rtl w:val="true"/>
          <w:lang w:bidi="ar-SA"/>
        </w:rPr>
        <w:t xml:space="preserve">عُمُرَهُ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023384_3381743652"/>
      <w:bookmarkStart w:id="970" w:name="_Toc447"/>
      <w:bookmarkEnd w:id="969"/>
      <w:r>
        <w:rPr>
          <w:rtl w:val="true"/>
        </w:rPr>
        <w:t>«</w:t>
      </w:r>
      <w:r>
        <w:rPr/>
        <w:t>10</w:t>
      </w:r>
      <w:r>
        <w:rPr>
          <w:rtl w:val="true"/>
        </w:rPr>
        <w:t>»</w:t>
      </w:r>
      <w:bookmarkEnd w:id="970"/>
    </w:p>
    <w:p>
      <w:pPr>
        <w:pStyle w:val="BookText"/>
        <w:rPr/>
      </w:pPr>
      <w:r>
        <w:rPr>
          <w:rFonts w:ascii="Amiri" w:hAnsi="Amiri" w:eastAsia="Amiri" w:cs="Amiri"/>
          <w:color w:val="111111"/>
          <w:sz w:val="28"/>
          <w:sz w:val="28"/>
          <w:szCs w:val="28"/>
          <w:rtl w:val="true"/>
          <w:lang w:bidi="ar-SA"/>
        </w:rPr>
        <w:t>شي، تفسير العياشي عَنْ عَلِيِّ بْنِ مَيْمُونٍ الصَّائِغِ عَنِ ابْنِ أَبِي يَعْفُورٍ قَالَ سَمِعْتُ أَبَا عَبْدِ اللَّهِ</w:t>
      </w:r>
    </w:p>
    <w:p>
      <w:pPr>
        <w:pStyle w:val="BookText"/>
        <w:rPr/>
      </w:pPr>
      <w:r>
        <w:rPr>
          <w:rFonts w:ascii="IRNazanin" w:hAnsi="IRNazanin" w:eastAsia="IRNazanin"/>
          <w:color w:val="111111"/>
          <w:sz w:val="28"/>
          <w:sz w:val="28"/>
          <w:szCs w:val="28"/>
          <w:rtl w:val="true"/>
          <w:lang w:bidi="fa-IR"/>
        </w:rPr>
        <w:t>با این که امام نیست، مدعی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سادات علوی فاطمی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فاطمی باشد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نیز از حضرت باقر علیه السّلام مانند همین را نقل کرده که در آن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کند امام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در غیبت نعمانی نیز، همین روایت با طریقی دیگر از سورة نقل شده است</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971" w:name="__RefHeading___Toc1023386_3381743652"/>
      <w:bookmarkStart w:id="972" w:name="_Toc448"/>
      <w:bookmarkEnd w:id="971"/>
      <w:r>
        <w:rPr>
          <w:rtl w:val="true"/>
        </w:rPr>
        <w:t xml:space="preserve">روایت </w:t>
      </w:r>
      <w:r>
        <w:rPr/>
        <w:t>7</w:t>
      </w:r>
      <w:bookmarkEnd w:id="97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حضرت صادق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امامت کند با این که اهل آن نیست، کافر است</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973" w:name="__RefHeading___Toc1023388_3381743652"/>
      <w:bookmarkStart w:id="974" w:name="_Toc449"/>
      <w:bookmarkEnd w:id="973"/>
      <w:r>
        <w:rPr>
          <w:rtl w:val="true"/>
        </w:rPr>
        <w:t xml:space="preserve">روایت </w:t>
      </w:r>
      <w:r>
        <w:rPr/>
        <w:t>8</w:t>
      </w:r>
      <w:bookmarkEnd w:id="97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که امام نیست، ادعای امامت کند، بر خدا و بر پیامبر و بر ما افترا زده است</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975" w:name="__RefHeading___Toc1023390_3381743652"/>
      <w:bookmarkStart w:id="976" w:name="_Toc450"/>
      <w:bookmarkEnd w:id="975"/>
      <w:r>
        <w:rPr>
          <w:rtl w:val="true"/>
        </w:rPr>
        <w:t xml:space="preserve">روایت </w:t>
      </w:r>
      <w:r>
        <w:rPr/>
        <w:t>9</w:t>
      </w:r>
      <w:bookmarkEnd w:id="976"/>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مقام را غیر از صاحب آن نمی کند، مگر این که خداوند عمرش را قطع نماید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977" w:name="__RefHeading___Toc1023392_3381743652"/>
      <w:bookmarkStart w:id="978" w:name="_Toc451"/>
      <w:bookmarkEnd w:id="977"/>
      <w:r>
        <w:rPr>
          <w:rtl w:val="true"/>
        </w:rPr>
        <w:t xml:space="preserve">روایت </w:t>
      </w:r>
      <w:r>
        <w:rPr/>
        <w:t>10</w:t>
      </w:r>
      <w:bookmarkEnd w:id="9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یعفور نقل کرده، از حضرت صادق علیه السلام شنیدم </w:t>
      </w:r>
      <w:bookmarkStart w:id="979" w:name="pg13964_146292"/>
    </w:p>
    <w:p>
      <w:pPr>
        <w:pStyle w:val="BookText"/>
        <w:rPr/>
      </w:pPr>
      <w:bookmarkEnd w:id="979"/>
      <w:r>
        <w:rPr>
          <w:rFonts w:ascii="Amiri" w:hAnsi="Amiri" w:eastAsia="Amiri" w:cs="Amiri"/>
          <w:color w:val="111111"/>
          <w:sz w:val="28"/>
          <w:sz w:val="28"/>
          <w:szCs w:val="28"/>
          <w:rtl w:val="true"/>
          <w:lang w:bidi="ar-SA"/>
        </w:rPr>
        <w:t xml:space="preserve">عليه السلام يَقُولُ ثَلَاثَةٌ لا يَنْظُرُ اللَّهُ إِلَيْهِمْ يَوْمَ الْقِيامَةِ </w:t>
      </w:r>
      <w:r>
        <w:rPr>
          <w:rStyle w:val="FootnoteAnchor"/>
          <w:rtl w:val="true"/>
        </w:rPr>
        <w:footnoteReference w:id="788"/>
      </w:r>
      <w:r>
        <w:rPr>
          <w:rFonts w:ascii="Amiri" w:hAnsi="Amiri" w:eastAsia="Amiri" w:cs="Amiri"/>
          <w:color w:val="111111"/>
          <w:sz w:val="28"/>
          <w:sz w:val="28"/>
          <w:szCs w:val="28"/>
          <w:rtl w:val="true"/>
          <w:lang w:bidi="ar-SA"/>
        </w:rPr>
        <w:t xml:space="preserve">وَ لا يُزَكِّيهِمْ وَ لَهُمْ عَذابٌ أَلِيمٌ مَنِ ادَّعَي إِمَامَةً مِنَ اللَّهِ لَيْسَتْ لَهُ وَ مَنْ جَحَدَ إِمَاماً مِنَ اللَّهِ وَ مَنْ قَالَ إِنَّ لِفُلَانٍ وَ فُلَانٍ فِي الْإِسْلَامِ نَصِيباً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الغيبة للنعماني الكليني عن الحسين بن محمد عن المعلي عن أبي داود المسترق عن علي بن ميمون مثله </w:t>
      </w:r>
      <w:r>
        <w:rPr>
          <w:rStyle w:val="FootnoteAnchor"/>
          <w:rtl w:val="true"/>
        </w:rPr>
        <w:footnoteReference w:id="790"/>
      </w:r>
    </w:p>
    <w:p>
      <w:pPr>
        <w:pStyle w:val="Heading5"/>
        <w:numPr>
          <w:ilvl w:val="4"/>
          <w:numId w:val="1"/>
        </w:numPr>
        <w:rPr/>
      </w:pPr>
      <w:bookmarkStart w:id="980" w:name="__RefHeading___Toc1023394_3381743652"/>
      <w:bookmarkStart w:id="981" w:name="_Toc452"/>
      <w:bookmarkEnd w:id="980"/>
      <w:r>
        <w:rPr>
          <w:rtl w:val="true"/>
        </w:rPr>
        <w:t>«</w:t>
      </w:r>
      <w:r>
        <w:rPr/>
        <w:t>11</w:t>
      </w:r>
      <w:r>
        <w:rPr>
          <w:rtl w:val="true"/>
        </w:rPr>
        <w:t>»</w:t>
      </w:r>
      <w:bookmarkEnd w:id="981"/>
    </w:p>
    <w:p>
      <w:pPr>
        <w:pStyle w:val="BookText"/>
        <w:rPr/>
      </w:pPr>
      <w:r>
        <w:rPr>
          <w:rFonts w:ascii="Amiri" w:hAnsi="Amiri" w:eastAsia="Amiri" w:cs="Amiri"/>
          <w:color w:val="111111"/>
          <w:sz w:val="28"/>
          <w:sz w:val="28"/>
          <w:szCs w:val="28"/>
          <w:rtl w:val="true"/>
          <w:lang w:bidi="ar-SA"/>
        </w:rPr>
        <w:t xml:space="preserve">ني، الغيبة للنعماني ابْنُ عُقْدَةَ عَنْ مُحَمَّدِ بْنِ الْمُفَضَّلِ بْنِ إِبْرَاهِيمَ عَنْ مُحَمَّدِ بْنِ عَبْدِ اللَّهِ بْنِ زُرَارَةَ عَنْ مَرْزُبَانَ الْقُمِّيِّ عَنْ حُمْرَانَ الْأَشْعَرِيِّ عَنْ جَعْفَرِ بْنِ مُحَمَّدٍ عليهما السلام مِثْلَهُ </w:t>
      </w:r>
      <w:r>
        <w:rPr>
          <w:rStyle w:val="FootnoteAnchor"/>
          <w:rtl w:val="true"/>
        </w:rPr>
        <w:footnoteReference w:id="791"/>
      </w:r>
    </w:p>
    <w:p>
      <w:pPr>
        <w:pStyle w:val="Heading5"/>
        <w:numPr>
          <w:ilvl w:val="4"/>
          <w:numId w:val="1"/>
        </w:numPr>
        <w:rPr/>
      </w:pPr>
      <w:bookmarkStart w:id="982" w:name="__RefHeading___Toc1023396_3381743652"/>
      <w:bookmarkStart w:id="983" w:name="_Toc453"/>
      <w:bookmarkEnd w:id="982"/>
      <w:r>
        <w:rPr>
          <w:rtl w:val="true"/>
        </w:rPr>
        <w:t>«</w:t>
      </w:r>
      <w:r>
        <w:rPr/>
        <w:t>12</w:t>
      </w:r>
      <w:r>
        <w:rPr>
          <w:rtl w:val="true"/>
        </w:rPr>
        <w:t>»</w:t>
      </w:r>
      <w:bookmarkEnd w:id="983"/>
    </w:p>
    <w:p>
      <w:pPr>
        <w:pStyle w:val="BookText"/>
        <w:rPr/>
      </w:pPr>
      <w:r>
        <w:rPr>
          <w:rFonts w:ascii="Amiri" w:hAnsi="Amiri" w:eastAsia="Amiri" w:cs="Amiri"/>
          <w:color w:val="111111"/>
          <w:sz w:val="28"/>
          <w:sz w:val="28"/>
          <w:szCs w:val="28"/>
          <w:rtl w:val="true"/>
          <w:lang w:bidi="ar-SA"/>
        </w:rPr>
        <w:t xml:space="preserve">شي، تفسير العياشي عَنْ أَبِي بَصِيرٍ عَنْ أَبِي جَعْفَرٍ عليه السلام وَ مَنْ أَظْلَمُ مِمَّنِ افْتَري عَلَي اللَّهِ كَذِباً أَوْ قالَ أُوحِيَ إِلَيَّ وَ لَمْ يُوحَ إِلَيْهِ شَيْ‌ءٌ وَ مَنْ قالَ سَأُنْزِلُ مِثْلَ ما أَنْزَلَ اللَّهُ قَالَ مَنِ ادَّعَي الْإِمَامَةَ دُونَ الْإِمَامِ عليه السلام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1023398_3381743652"/>
      <w:bookmarkStart w:id="985" w:name="_Toc454"/>
      <w:bookmarkEnd w:id="984"/>
      <w:r>
        <w:rPr>
          <w:rtl w:val="true"/>
        </w:rPr>
        <w:t>«</w:t>
      </w:r>
      <w:r>
        <w:rPr/>
        <w:t>13</w:t>
      </w:r>
      <w:r>
        <w:rPr>
          <w:rtl w:val="true"/>
        </w:rPr>
        <w:t>»</w:t>
      </w:r>
      <w:bookmarkEnd w:id="985"/>
    </w:p>
    <w:p>
      <w:pPr>
        <w:pStyle w:val="BookText"/>
        <w:rPr/>
      </w:pPr>
      <w:r>
        <w:rPr>
          <w:rFonts w:ascii="Amiri" w:hAnsi="Amiri" w:eastAsia="Amiri" w:cs="Amiri"/>
          <w:color w:val="111111"/>
          <w:sz w:val="28"/>
          <w:sz w:val="28"/>
          <w:szCs w:val="28"/>
          <w:rtl w:val="true"/>
          <w:lang w:bidi="ar-SA"/>
        </w:rPr>
        <w:t xml:space="preserve">ني، الغيبة للنعماني ابْنُ عُقْدَةَ عَنْ مُحَمَّدِ بْنِ زِيَادٍ </w:t>
      </w:r>
      <w:r>
        <w:rPr>
          <w:rStyle w:val="FootnoteAnchor"/>
          <w:rtl w:val="true"/>
        </w:rPr>
        <w:footnoteReference w:id="793"/>
      </w:r>
      <w:r>
        <w:rPr>
          <w:rFonts w:ascii="Amiri" w:hAnsi="Amiri" w:eastAsia="Amiri" w:cs="Amiri"/>
          <w:color w:val="111111"/>
          <w:sz w:val="28"/>
          <w:sz w:val="28"/>
          <w:szCs w:val="28"/>
          <w:rtl w:val="true"/>
          <w:lang w:bidi="ar-SA"/>
        </w:rPr>
        <w:t xml:space="preserve">عَنْ جَعْفَرِ بْنِ إِسْمَاعِيلَ عَنِ الْحُسَيْنِ بْنِ أَحْمَدَ الْمُقْرِي عَنِ ابْنِ ظَبْيَانَ قَالَ قَالَ أَبُو عَبْدِ اللَّهِ عليه السلام فِي قَوْلِ اللَّهِ عَزَّ وَ جَلَّ وَ يَوْمَ الْقِيامَةِ تَرَي الَّذِينَ كَذَبُوا عَلَي اللَّهِ وُجُوهُهُمْ مُسْوَدَّةٌ أَ لَيْسَ فِي جَهَنَّمَ مَثْويً لِلْمُتَكَبِّرِينَ قَالَ مَنْ زَعَمَ أَنَّهُ إِمَامٌ وَ لَيْسَ بِإِمَامٍ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1023400_3381743652"/>
      <w:bookmarkStart w:id="987" w:name="_Toc455"/>
      <w:bookmarkEnd w:id="986"/>
      <w:r>
        <w:rPr>
          <w:rtl w:val="true"/>
        </w:rPr>
        <w:t>«</w:t>
      </w:r>
      <w:r>
        <w:rPr/>
        <w:t>14</w:t>
      </w:r>
      <w:r>
        <w:rPr>
          <w:rtl w:val="true"/>
        </w:rPr>
        <w:t>»</w:t>
      </w:r>
      <w:bookmarkEnd w:id="987"/>
    </w:p>
    <w:p>
      <w:pPr>
        <w:pStyle w:val="BookText"/>
        <w:rPr/>
      </w:pPr>
      <w:r>
        <w:rPr>
          <w:rFonts w:ascii="Amiri" w:hAnsi="Amiri" w:eastAsia="Amiri" w:cs="Amiri"/>
          <w:color w:val="111111"/>
          <w:sz w:val="28"/>
          <w:sz w:val="28"/>
          <w:szCs w:val="28"/>
          <w:rtl w:val="true"/>
          <w:lang w:bidi="ar-SA"/>
        </w:rPr>
        <w:t>ني، الغيبة للنعماني عَبْدُ الْوَاحِدِ بْنُ عَبْدِ اللَّهِ عَنْ مُحَمَّدِ بْنِ جَعْفَرٍ الرَّزَّازِ عَنِ ابْنِ أَبِي الْخَطَّابِ</w:t>
      </w:r>
    </w:p>
    <w:p>
      <w:pPr>
        <w:pStyle w:val="BookText"/>
        <w:rPr/>
      </w:pP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خداوند در روز قیامت به آن ها نگاه نمی کند</w:t>
      </w:r>
      <w:r>
        <w:rPr>
          <w:rStyle w:val="FootnoteAnchor"/>
          <w:rtl w:val="true"/>
        </w:rPr>
        <w:footnoteReference w:id="795"/>
      </w:r>
      <w:r>
        <w:rPr>
          <w:rFonts w:ascii="IRNazanin" w:hAnsi="IRNazanin" w:eastAsia="IRNazanin"/>
          <w:color w:val="111111"/>
          <w:sz w:val="28"/>
          <w:sz w:val="28"/>
          <w:szCs w:val="28"/>
          <w:rtl w:val="true"/>
          <w:lang w:bidi="fa-IR"/>
        </w:rPr>
        <w:t>و آن ها را پاک نمی گرداند و عذاب دردناکی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امامت از طرف خدا بکند با این که این مقام را ندارد، و کسی که امامی که از جانب خداست را انکار کند،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در اسلام حقی دارند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غیبت نعمانی نیز مانند همین روایت را آورده است</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988" w:name="__RefHeading___Toc1023402_3381743652"/>
      <w:bookmarkStart w:id="989" w:name="_Toc456"/>
      <w:bookmarkEnd w:id="988"/>
      <w:r>
        <w:rPr>
          <w:rtl w:val="true"/>
        </w:rPr>
        <w:t xml:space="preserve">روایت </w:t>
      </w:r>
      <w:r>
        <w:rPr/>
        <w:t>11</w:t>
      </w:r>
      <w:bookmarkEnd w:id="98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اشعری نیز مانند روایت قبل را از حضرت صادق علیه السلام نقل کرده است</w:t>
      </w:r>
      <w:r>
        <w:rPr>
          <w:rFonts w:eastAsia="IRNazanin" w:cs="IRNazanin"/>
          <w:color w:val="111111"/>
          <w:sz w:val="28"/>
          <w:szCs w:val="28"/>
          <w:rtl w:val="true"/>
          <w:lang w:bidi="fa-IR"/>
        </w:rPr>
        <w:t>.</w:t>
      </w:r>
      <w:r>
        <w:rPr>
          <w:rStyle w:val="FootnoteAnchor"/>
          <w:rtl w:val="true"/>
        </w:rPr>
        <w:footnoteReference w:id="798"/>
      </w:r>
    </w:p>
    <w:p>
      <w:pPr>
        <w:pStyle w:val="Heading5"/>
        <w:numPr>
          <w:ilvl w:val="4"/>
          <w:numId w:val="1"/>
        </w:numPr>
        <w:rPr/>
      </w:pPr>
      <w:bookmarkStart w:id="990" w:name="__RefHeading___Toc1023404_3381743652"/>
      <w:bookmarkStart w:id="991" w:name="_Toc457"/>
      <w:bookmarkEnd w:id="990"/>
      <w:r>
        <w:rPr>
          <w:rtl w:val="true"/>
        </w:rPr>
        <w:t xml:space="preserve">روایت </w:t>
      </w:r>
      <w:r>
        <w:rPr/>
        <w:t>12</w:t>
      </w:r>
      <w:bookmarkEnd w:id="991"/>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ابابصیر نقل کرده، حضرت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w:t>
      </w:r>
      <w:r>
        <w:rPr>
          <w:rFonts w:eastAsia="Amiri" w:cs="Amiri" w:ascii="Amiri" w:hAnsi="Amiri"/>
          <w:color w:val="111111"/>
          <w:sz w:val="28"/>
          <w:szCs w:val="28"/>
          <w:rtl w:val="true"/>
          <w:lang w:bidi="ar-SA"/>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 کارتر از آن کس که بر خدا دروغ می‌بندد یا می‌گوید به من وحی شده در حالی که چیزی به او وحی نشده باشد و آن کس که می‌گوید به زودی نظیر آن چه را خدا نازل کرده است نازل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مقابل امام علیه السلام ادعای امامت نماید</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992" w:name="__RefHeading___Toc1023406_3381743652"/>
      <w:bookmarkStart w:id="993" w:name="_Toc458"/>
      <w:bookmarkEnd w:id="992"/>
      <w:r>
        <w:rPr>
          <w:rtl w:val="true"/>
        </w:rPr>
        <w:t xml:space="preserve">روایت </w:t>
      </w:r>
      <w:r>
        <w:rPr/>
        <w:t>13</w:t>
      </w:r>
      <w:bookmarkEnd w:id="993"/>
    </w:p>
    <w:p>
      <w:pPr>
        <w:pStyle w:val="BookText"/>
        <w:rPr/>
      </w:pPr>
      <w:r>
        <w:rPr>
          <w:rFonts w:ascii="Amiri" w:hAnsi="Amiri" w:eastAsia="Amiri" w:cs="Amiri"/>
          <w:color w:val="111111"/>
          <w:sz w:val="28"/>
          <w:sz w:val="28"/>
          <w:szCs w:val="28"/>
          <w:rtl w:val="true"/>
          <w:lang w:bidi="ar-SA"/>
        </w:rPr>
        <w:t>غیبت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ظبیان روایت کرده 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الْقِیَامَةِ تَرَی الَّذِینَ کَذَبُواْ عَلَی اللَّهِ وُجُوهُهُم مُّسْوَدَّةٌ أَلَیْسَ فِی جَهَنَّمَ مَثْوًی لِّلْمُتَکَبِّرِینَ</w:t>
      </w:r>
      <w:r>
        <w:rPr>
          <w:rFonts w:eastAsia="Amiri" w:cs="Amiri" w:ascii="Amiri" w:hAnsi="Amiri"/>
          <w:color w:val="111111"/>
          <w:sz w:val="28"/>
          <w:szCs w:val="28"/>
          <w:rtl w:val="true"/>
          <w:lang w:bidi="ar-SA"/>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کسانی را که بر خدا دروغ بسته‌اند رو سیاه می‌بینی آیا جای سرکشان در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ادعای امامت کند در حالی که امام نیست</w:t>
      </w:r>
      <w:r>
        <w:rPr>
          <w:rFonts w:eastAsia="IRNazanin" w:cs="IRNazanin"/>
          <w:color w:val="111111"/>
          <w:sz w:val="28"/>
          <w:szCs w:val="28"/>
          <w:rtl w:val="true"/>
          <w:lang w:bidi="fa-IR"/>
        </w:rPr>
        <w:t>.</w:t>
      </w:r>
      <w:r>
        <w:rPr>
          <w:rStyle w:val="FootnoteAnchor"/>
          <w:rtl w:val="true"/>
        </w:rPr>
        <w:footnoteReference w:id="802"/>
      </w:r>
    </w:p>
    <w:p>
      <w:pPr>
        <w:pStyle w:val="Heading5"/>
        <w:numPr>
          <w:ilvl w:val="4"/>
          <w:numId w:val="1"/>
        </w:numPr>
        <w:rPr/>
      </w:pPr>
      <w:bookmarkStart w:id="994" w:name="__RefHeading___Toc1023408_3381743652"/>
      <w:bookmarkStart w:id="995" w:name="_Toc459"/>
      <w:bookmarkEnd w:id="994"/>
      <w:r>
        <w:rPr>
          <w:rtl w:val="true"/>
        </w:rPr>
        <w:t xml:space="preserve">روایت </w:t>
      </w:r>
      <w:r>
        <w:rPr/>
        <w:t>14</w:t>
      </w:r>
      <w:bookmarkEnd w:id="9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بن کلیب روایت کرده، </w:t>
      </w:r>
      <w:bookmarkStart w:id="996" w:name="pg13964_146293"/>
    </w:p>
    <w:p>
      <w:pPr>
        <w:pStyle w:val="BookText"/>
        <w:rPr/>
      </w:pPr>
      <w:bookmarkEnd w:id="996"/>
      <w:r>
        <w:rPr>
          <w:rFonts w:ascii="Amiri" w:hAnsi="Amiri" w:eastAsia="Amiri" w:cs="Amiri"/>
          <w:color w:val="111111"/>
          <w:sz w:val="28"/>
          <w:sz w:val="28"/>
          <w:szCs w:val="28"/>
          <w:rtl w:val="true"/>
          <w:lang w:bidi="ar-SA"/>
        </w:rPr>
        <w:t xml:space="preserve">عَنْ مُحَمَّدِ بْنِ سِنَانٍ عَنْ أَبِي سَلَّامٍ عَنْ سَوْرَةَ بْنِ كُلَيْبٍ عَنْ أَبِي جَعْفَرٍ الْبَاقِرِ عليهما السلام فِي قَوْلِهِ يَوْمَ الْقِيامَةِ تَرَي الَّذِينَ كَذَبُوا عَلَي اللَّهِ وُجُوهُهُمْ مُسْوَدَّةٌ أَ لَيْسَ فِي جَهَنَّمَ مَثْويً لِلْمُتَكَبِّرِينَ قَالَ مَنْ قَالَ إِنِّي إِمَامٌ وَ لَيْسَ بِإِمَامٍ قُلْتُ وَ إِنْ كَانَ عَلَوِيّاً فَاطِمِيّاً قَالَ وَ إِنْ كَانَ عَلَوِيّاً فَاطِمِيّاً قُلْتُ وَ إِنْ كَانَ مِنْ وُلْدِ عَلِيِّ بْنِ أَبِي طَالِبٍ قَالَ وَ إِنْ كَانَ مِنْ وُلْدِ عَلِيِّ بْنِ أَبِي طَالِبٍ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 الغيبة للنعماني الكليني عن محمد بن يحيي عن أحمد بن محمد عن محمد بن سنان مثله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1023410_3381743652"/>
      <w:bookmarkStart w:id="998" w:name="_Toc460"/>
      <w:bookmarkEnd w:id="997"/>
      <w:r>
        <w:rPr>
          <w:rtl w:val="true"/>
        </w:rPr>
        <w:t>«</w:t>
      </w:r>
      <w:r>
        <w:rPr/>
        <w:t>15</w:t>
      </w:r>
      <w:r>
        <w:rPr>
          <w:rtl w:val="true"/>
        </w:rPr>
        <w:t>»</w:t>
      </w:r>
      <w:bookmarkEnd w:id="998"/>
    </w:p>
    <w:p>
      <w:pPr>
        <w:pStyle w:val="BookText"/>
        <w:rPr/>
      </w:pPr>
      <w:r>
        <w:rPr>
          <w:rFonts w:ascii="Amiri" w:hAnsi="Amiri" w:eastAsia="Amiri" w:cs="Amiri"/>
          <w:color w:val="111111"/>
          <w:sz w:val="28"/>
          <w:sz w:val="28"/>
          <w:szCs w:val="28"/>
          <w:rtl w:val="true"/>
          <w:lang w:bidi="ar-SA"/>
        </w:rPr>
        <w:t xml:space="preserve">ني، الغيبة للنعماني عَبْدُ الْوَاحِدِ بْنُ عَبْدِ اللَّهِ عَنْ أَحْمَدَ بْنِ مُحَمَّدِ بْنِ رَبَاحٍ عَنْ مُحَمَّدِ بْنِ الْعَبَّاسِ </w:t>
      </w:r>
      <w:r>
        <w:rPr>
          <w:rStyle w:val="FootnoteAnchor"/>
          <w:rtl w:val="true"/>
        </w:rPr>
        <w:footnoteReference w:id="805"/>
      </w:r>
      <w:r>
        <w:rPr>
          <w:rFonts w:ascii="Amiri" w:hAnsi="Amiri" w:eastAsia="Amiri" w:cs="Amiri"/>
          <w:color w:val="111111"/>
          <w:sz w:val="28"/>
          <w:sz w:val="28"/>
          <w:szCs w:val="28"/>
          <w:rtl w:val="true"/>
          <w:lang w:bidi="ar-SA"/>
        </w:rPr>
        <w:t>عَنِ الْحَسَنِ بْنِ أَبِي حَمْزَةَ عَنْ أَبِيهِ عَنْ مَالِكِ بْنِ أَعْيَنَ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تُرْفَعُ قَبْلَ رَايَةِ الْقَائِمِ عليه السلام صَاحِبُهَا طَاغُوتٌ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1023412_3381743652"/>
      <w:bookmarkStart w:id="1000" w:name="_Toc461"/>
      <w:bookmarkEnd w:id="999"/>
      <w:r>
        <w:rPr>
          <w:rtl w:val="true"/>
        </w:rPr>
        <w:t>«</w:t>
      </w:r>
      <w:r>
        <w:rPr/>
        <w:t>16</w:t>
      </w:r>
      <w:r>
        <w:rPr>
          <w:rtl w:val="true"/>
        </w:rPr>
        <w:t>»</w:t>
      </w:r>
      <w:bookmarkEnd w:id="1000"/>
    </w:p>
    <w:p>
      <w:pPr>
        <w:pStyle w:val="BookText"/>
        <w:rPr/>
      </w:pPr>
      <w:r>
        <w:rPr>
          <w:rFonts w:ascii="Amiri" w:hAnsi="Amiri" w:eastAsia="Amiri" w:cs="Amiri"/>
          <w:color w:val="111111"/>
          <w:sz w:val="28"/>
          <w:sz w:val="28"/>
          <w:szCs w:val="28"/>
          <w:rtl w:val="true"/>
          <w:lang w:bidi="ar-SA"/>
        </w:rPr>
        <w:t xml:space="preserve">ني، الغيبة للنعماني عَبْدُ الْوَاحِدِ عَنِ ابْنِ رَبَاحٍ عَنْ أَحْمَدَ بْنِ عَلِيٍّ الْحِمْيَرِيِّ عَنِ الْحَسَنِ بْنِ أَيُّوبَ عَنْ عَبْدِ الْكَرِيمِ الْخَثْعَمِيِّ عَنْ أَبَانٍ عَنْ أَبِي الْفَضْلِ قَالَ قَالَ أَبُو جَعْفَرٍ عليه السلام مَنِ ادَّعَي مَقَامَنَا يَعْنِي الْإِمَامَةَ </w:t>
      </w:r>
      <w:r>
        <w:rPr>
          <w:rStyle w:val="FootnoteAnchor"/>
          <w:rtl w:val="true"/>
        </w:rPr>
        <w:footnoteReference w:id="807"/>
      </w:r>
      <w:r>
        <w:rPr>
          <w:rFonts w:ascii="Amiri" w:hAnsi="Amiri" w:eastAsia="Amiri" w:cs="Amiri"/>
          <w:color w:val="111111"/>
          <w:sz w:val="28"/>
          <w:sz w:val="28"/>
          <w:szCs w:val="28"/>
          <w:rtl w:val="true"/>
          <w:lang w:bidi="ar-SA"/>
        </w:rPr>
        <w:t xml:space="preserve">فَهُوَ كَافِرٌ أَوْ قَالَ مُشْرِكٌ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1023414_3381743652"/>
      <w:bookmarkStart w:id="1002" w:name="_Toc462"/>
      <w:bookmarkEnd w:id="1001"/>
      <w:r>
        <w:rPr>
          <w:rtl w:val="true"/>
        </w:rPr>
        <w:t>«</w:t>
      </w:r>
      <w:r>
        <w:rPr/>
        <w:t>17</w:t>
      </w:r>
      <w:r>
        <w:rPr>
          <w:rtl w:val="true"/>
        </w:rPr>
        <w:t>»</w:t>
      </w:r>
      <w:bookmarkEnd w:id="1002"/>
    </w:p>
    <w:p>
      <w:pPr>
        <w:pStyle w:val="BookText"/>
        <w:rPr/>
      </w:pPr>
      <w:r>
        <w:rPr>
          <w:rFonts w:ascii="Amiri" w:hAnsi="Amiri" w:eastAsia="Amiri" w:cs="Amiri"/>
          <w:color w:val="111111"/>
          <w:sz w:val="28"/>
          <w:sz w:val="28"/>
          <w:szCs w:val="28"/>
          <w:rtl w:val="true"/>
          <w:lang w:bidi="ar-SA"/>
        </w:rPr>
        <w:t>ني، الغيبة للنعماني عَلِيُّ بْنُ الْحُسَيْنِ عَنْ مُحَمَّدٍ الْعَطَّارِ عَنْ مُحَمَّدِ بْنِ الْحَسَنِ الرَّازِيِّ عَنْ مُحَمَّدِ بْنِ عَلِيٍّ الْكُوفِيِّ عَنْ عَلِيِّ بْنِ الْحُسَيْنِ عَنِ ابْنِ مُسْكَانَ عَنْ مَالِكٍ الْجُهَنِيِّ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تُرْفَعُ قَبْلَ قِيَامِ الْقَائِمِ صَاحِبُهَا طَاغُوتٌ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الْقِیَامَةِ تَرَی الَّذِینَ کَذَبُواْ عَلَی اللَّهِ وُجُوهُهُم مُّسْوَدَّةٌ أَلَیْسَ فِی جَهَنَّمَ مَثْوًی لِّلْمُتَکَبِّرِینَ</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کسانی را که بر خدا دروغ بسته‌اند رو سیاه می‌بینی آیا جای سرکشان در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 گوید من امام هستم، حال آن 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فاطمی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فاطمی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فرزندان علی بن ابی طالب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فرزندان علی بن ابیطالب باشد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غیبت نعمانی نیز مانند این روایت با طریقی متفاوت نقل کرده است</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1003" w:name="__RefHeading___Toc1023416_3381743652"/>
      <w:bookmarkStart w:id="1004" w:name="_Toc463"/>
      <w:bookmarkEnd w:id="1003"/>
      <w:r>
        <w:rPr>
          <w:rtl w:val="true"/>
        </w:rPr>
        <w:t xml:space="preserve">روایت </w:t>
      </w:r>
      <w:r>
        <w:rPr/>
        <w:t>15</w:t>
      </w:r>
      <w:bookmarkEnd w:id="1004"/>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نقل کرده،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که قبل از قیام قائم علیه السّلام برافراشته گردد، صاحبش طاغوت است</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1005" w:name="__RefHeading___Toc1023418_3381743652"/>
      <w:bookmarkStart w:id="1006" w:name="_Toc464"/>
      <w:bookmarkEnd w:id="1005"/>
      <w:r>
        <w:rPr>
          <w:rtl w:val="true"/>
        </w:rPr>
        <w:t xml:space="preserve">روایت </w:t>
      </w:r>
      <w:r>
        <w:rPr/>
        <w:t>16</w:t>
      </w:r>
      <w:bookmarkEnd w:id="1006"/>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روایت کرده،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مقام ما یعنی امامت را بنماید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است</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1007" w:name="__RefHeading___Toc1023420_3381743652"/>
      <w:bookmarkStart w:id="1008" w:name="_Toc465"/>
      <w:bookmarkEnd w:id="1007"/>
      <w:r>
        <w:rPr>
          <w:rtl w:val="true"/>
        </w:rPr>
        <w:t xml:space="preserve">روایت </w:t>
      </w:r>
      <w:r>
        <w:rPr/>
        <w:t>17</w:t>
      </w:r>
      <w:bookmarkEnd w:id="10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روایت کرده،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پرچمی قبل از قیام قائم برافراشته شود، صاحبش طاغوت است</w:t>
      </w:r>
      <w:r>
        <w:rPr>
          <w:rFonts w:eastAsia="IRNazanin" w:cs="IRNazanin"/>
          <w:color w:val="111111"/>
          <w:sz w:val="28"/>
          <w:szCs w:val="28"/>
          <w:rtl w:val="true"/>
          <w:lang w:bidi="fa-IR"/>
        </w:rPr>
        <w:t>.</w:t>
      </w:r>
      <w:r>
        <w:rPr>
          <w:rStyle w:val="FootnoteAnchor"/>
          <w:rtl w:val="true"/>
        </w:rPr>
        <w:footnoteReference w:id="815"/>
      </w:r>
      <w:bookmarkStart w:id="1009" w:name="pg13964_146294"/>
    </w:p>
    <w:p>
      <w:pPr>
        <w:pStyle w:val="Heading5"/>
        <w:numPr>
          <w:ilvl w:val="4"/>
          <w:numId w:val="1"/>
        </w:numPr>
        <w:rPr/>
      </w:pPr>
      <w:bookmarkStart w:id="1010" w:name="__RefHeading___Toc1023422_3381743652"/>
      <w:bookmarkStart w:id="1011" w:name="_Toc466"/>
      <w:bookmarkEnd w:id="1009"/>
      <w:bookmarkEnd w:id="1010"/>
      <w:r>
        <w:rPr>
          <w:rtl w:val="true"/>
        </w:rPr>
        <w:t>«</w:t>
      </w:r>
      <w:r>
        <w:rPr/>
        <w:t>18</w:t>
      </w:r>
      <w:r>
        <w:rPr>
          <w:rtl w:val="true"/>
        </w:rPr>
        <w:t>»</w:t>
      </w:r>
      <w:bookmarkEnd w:id="1011"/>
    </w:p>
    <w:p>
      <w:pPr>
        <w:pStyle w:val="BookText"/>
        <w:rPr/>
      </w:pPr>
      <w:r>
        <w:rPr>
          <w:rFonts w:ascii="Amiri" w:hAnsi="Amiri" w:eastAsia="Amiri" w:cs="Amiri"/>
          <w:color w:val="111111"/>
          <w:sz w:val="28"/>
          <w:sz w:val="28"/>
          <w:szCs w:val="28"/>
          <w:rtl w:val="true"/>
          <w:lang w:bidi="ar-SA"/>
        </w:rPr>
        <w:t xml:space="preserve">ني، الغيبة للنعماني عَلِيُّ بْنُ عَبْدِ اللَّهِ الْبَرْقِيُّ </w:t>
      </w:r>
      <w:r>
        <w:rPr>
          <w:rStyle w:val="FootnoteAnchor"/>
          <w:rtl w:val="true"/>
        </w:rPr>
        <w:footnoteReference w:id="816"/>
      </w:r>
      <w:r>
        <w:rPr>
          <w:rFonts w:ascii="Amiri" w:hAnsi="Amiri" w:eastAsia="Amiri" w:cs="Amiri"/>
          <w:color w:val="111111"/>
          <w:sz w:val="28"/>
          <w:sz w:val="28"/>
          <w:szCs w:val="28"/>
          <w:rtl w:val="true"/>
          <w:lang w:bidi="ar-SA"/>
        </w:rPr>
        <w:t xml:space="preserve">عَنْ عَلِيِّ بْنِ الْحَكَمِ عَنْ أَبَانٍ عَنِ الْفُضَيْلِ </w:t>
      </w:r>
      <w:r>
        <w:rPr>
          <w:rStyle w:val="FootnoteAnchor"/>
          <w:rtl w:val="true"/>
        </w:rPr>
        <w:footnoteReference w:id="817"/>
      </w:r>
      <w:r>
        <w:rPr>
          <w:rFonts w:ascii="Amiri" w:hAnsi="Amiri" w:eastAsia="Amiri" w:cs="Amiri"/>
          <w:color w:val="111111"/>
          <w:sz w:val="28"/>
          <w:sz w:val="28"/>
          <w:szCs w:val="28"/>
          <w:rtl w:val="true"/>
          <w:lang w:bidi="ar-SA"/>
        </w:rPr>
        <w:t xml:space="preserve">قَالَ سَمِعْتُ أَبَا عَبْدِ اللَّهِ عليه السلام يَقُولُ مَنْ خَرَجَ يَدْعُو النَّاسَ وَ فِيهِمْ مَنْ هُوَ أَفْضَلُ مِنْهُ فَهُوَ ضَالٌّ مُبْتَدِعٌ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1023424_3381743652"/>
      <w:bookmarkStart w:id="1013" w:name="_Toc467"/>
      <w:bookmarkEnd w:id="1012"/>
      <w:r>
        <w:rPr>
          <w:rtl w:val="true"/>
        </w:rPr>
        <w:t xml:space="preserve">باب </w:t>
      </w:r>
      <w:r>
        <w:rPr/>
        <w:t>4</w:t>
      </w:r>
      <w:r>
        <w:rPr>
          <w:rtl w:val="true"/>
        </w:rPr>
        <w:t xml:space="preserve"> </w:t>
      </w:r>
      <w:r>
        <w:rPr>
          <w:rtl w:val="true"/>
        </w:rPr>
        <w:t>جامع في صفات الإمام و شرائط الإمامة</w:t>
      </w:r>
      <w:bookmarkEnd w:id="1013"/>
    </w:p>
    <w:p>
      <w:pPr>
        <w:pStyle w:val="Heading4"/>
        <w:numPr>
          <w:ilvl w:val="3"/>
          <w:numId w:val="1"/>
        </w:numPr>
        <w:rPr/>
      </w:pPr>
      <w:bookmarkStart w:id="1014" w:name="__RefHeading___Toc1023426_3381743652"/>
      <w:bookmarkStart w:id="1015" w:name="_Toc468"/>
      <w:bookmarkEnd w:id="1014"/>
      <w:r>
        <w:rPr>
          <w:rtl w:val="true"/>
        </w:rPr>
        <w:t>الآيات</w:t>
      </w:r>
      <w:bookmarkEnd w:id="101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إِلَي الْحَقِّ أَحَقُّ أَنْ يُتَّبَعَ أَمَّنْ لا يَهِدِّي إِلَّا أَنْ يُهْدي فَما لَكُمْ كَيْفَ تَحْكُمُونَ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023428_3381743652"/>
      <w:bookmarkStart w:id="1017" w:name="_Toc469"/>
      <w:bookmarkEnd w:id="1016"/>
      <w:r>
        <w:rPr>
          <w:rtl w:val="true"/>
        </w:rPr>
        <w:t>تفسير</w:t>
      </w:r>
      <w:bookmarkEnd w:id="1017"/>
    </w:p>
    <w:p>
      <w:pPr>
        <w:pStyle w:val="Heading5"/>
        <w:numPr>
          <w:ilvl w:val="4"/>
          <w:numId w:val="1"/>
        </w:numPr>
        <w:rPr/>
      </w:pPr>
      <w:bookmarkStart w:id="1018" w:name="__RefHeading___Toc1023430_3381743652"/>
      <w:bookmarkStart w:id="1019" w:name="_Toc470"/>
      <w:bookmarkEnd w:id="1018"/>
      <w:r>
        <w:rPr>
          <w:rtl w:val="true"/>
        </w:rPr>
        <w:t>اشاره</w:t>
      </w:r>
      <w:bookmarkEnd w:id="1019"/>
    </w:p>
    <w:p>
      <w:pPr>
        <w:pStyle w:val="BookText"/>
        <w:rPr/>
      </w:pPr>
      <w:r>
        <w:rPr>
          <w:rFonts w:ascii="Amiri" w:hAnsi="Amiri" w:eastAsia="Amiri" w:cs="Amiri"/>
          <w:color w:val="111111"/>
          <w:sz w:val="28"/>
          <w:sz w:val="28"/>
          <w:szCs w:val="28"/>
          <w:rtl w:val="true"/>
          <w:lang w:bidi="ar-SA"/>
        </w:rPr>
        <w:t>لا يخفي علي منصف أن تعليق الاصطفاء و تعليله في الآية الأولي علي زيادة البسطة في العلم و الجسم يدل علي أن الأعلم و الأشجع أولي بالخلافة و الإمامة و بيان أولوية متابعة من يهدي إلي الحق علي متابعة من يحتاج إلي التعلم و السؤال علي أبلغ وجه و أتمه في الثانية يدل علي أن الأعلم أولي بالخلافة و لا خلاف في أن أمير المؤمنين صلوات الله عليه كان أعلم و أشجع من المتقدمين عليه و لا في أن كلا من أئمتنا عليهم السلام كان أعلم ممن كان في زمانه من المدعين للخلافة و بالجملة دلالة الآيتين</w:t>
      </w:r>
    </w:p>
    <w:p>
      <w:pPr>
        <w:pStyle w:val="Heading5"/>
        <w:numPr>
          <w:ilvl w:val="4"/>
          <w:numId w:val="1"/>
        </w:numPr>
        <w:rPr/>
      </w:pPr>
      <w:bookmarkStart w:id="1020" w:name="__RefHeading___Toc1023432_3381743652"/>
      <w:bookmarkStart w:id="1021" w:name="_Toc471"/>
      <w:bookmarkEnd w:id="1020"/>
      <w:r>
        <w:rPr>
          <w:rtl w:val="true"/>
        </w:rPr>
        <w:t xml:space="preserve">روایت </w:t>
      </w:r>
      <w:r>
        <w:rPr/>
        <w:t>18</w:t>
      </w:r>
      <w:bookmarkEnd w:id="1021"/>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قیام کند و مردم را به اطاعت خویش دعوت نماید، در حالی که در میان آن ها شخصی برتر از او هست، گمراه و بدعت‌گذار است</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1022" w:name="__RefHeading___Toc1023434_3381743652"/>
      <w:bookmarkStart w:id="1023" w:name="_Toc472"/>
      <w:bookmarkEnd w:id="1022"/>
      <w:r>
        <w:rPr>
          <w:rtl w:val="true"/>
        </w:rPr>
        <w:t xml:space="preserve">باب چهارم </w:t>
      </w:r>
      <w:r>
        <w:rPr>
          <w:rtl w:val="true"/>
        </w:rPr>
        <w:t xml:space="preserve">: </w:t>
      </w:r>
      <w:r>
        <w:rPr>
          <w:rtl w:val="true"/>
        </w:rPr>
        <w:t>صفات امام و شرایط امامت</w:t>
      </w:r>
      <w:bookmarkEnd w:id="1023"/>
    </w:p>
    <w:p>
      <w:pPr>
        <w:pStyle w:val="Heading4"/>
        <w:numPr>
          <w:ilvl w:val="3"/>
          <w:numId w:val="1"/>
        </w:numPr>
        <w:rPr/>
      </w:pPr>
      <w:bookmarkStart w:id="1024" w:name="__RefHeading___Toc1023436_3381743652"/>
      <w:bookmarkStart w:id="1025" w:name="_Toc473"/>
      <w:bookmarkEnd w:id="1024"/>
      <w:r>
        <w:rPr>
          <w:rtl w:val="true"/>
        </w:rPr>
        <w:t>آیات</w:t>
      </w:r>
      <w:bookmarkEnd w:id="10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 و خداوند پادشاهی خود را به هر کس که بخواهد می‌دهد و خدا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w:t>
      </w:r>
    </w:p>
    <w:p>
      <w:pPr>
        <w:pStyle w:val="Heading4"/>
        <w:numPr>
          <w:ilvl w:val="3"/>
          <w:numId w:val="1"/>
        </w:numPr>
        <w:rPr/>
      </w:pPr>
      <w:bookmarkStart w:id="1026" w:name="__RefHeading___Toc1023438_3381743652"/>
      <w:bookmarkStart w:id="1027" w:name="_Toc474"/>
      <w:bookmarkEnd w:id="1026"/>
      <w:r>
        <w:rPr>
          <w:rtl w:val="true"/>
        </w:rPr>
        <w:t>تفسیر</w:t>
      </w:r>
      <w:bookmarkEnd w:id="10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منصفی پوشیده نیست این که در آیه اول، زیادی علم و نیروی بدنی را در توجیه برتری و برگزیدگی ذکر کرده است، که این نشان می دهد کسی که عالم تر و شجاع تر است برای خلافت و امامت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دوم بیان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کسی که راهنمای به سوی حق است، در مقایسه با کسی که خودش احتیاج به یادگیری و پرسش دارد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رساترین و کامل ترین وجه بیان، نشان می دهد که کسی که علم بیشتری دارد به خلافت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مخالف این نیست که امیرالمؤمنین علیه السّلام از آن هایی که بر او پیش دستی کردند، عالم تر و شجاع تر بوده است و باز هم کسی مخالف این نیست که هر یک ائمه ما علیهم السّلام اعلم از کسانی بودند که در زمانشان مدعی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هر دو آیه آشکارا دلالت دارند </w:t>
      </w:r>
      <w:bookmarkStart w:id="1028" w:name="pg13964_146295"/>
    </w:p>
    <w:p>
      <w:pPr>
        <w:pStyle w:val="BookText"/>
        <w:rPr/>
      </w:pPr>
      <w:bookmarkEnd w:id="1028"/>
      <w:r>
        <w:rPr>
          <w:rFonts w:ascii="Amiri" w:hAnsi="Amiri" w:eastAsia="Amiri" w:cs="Amiri"/>
          <w:color w:val="111111"/>
          <w:sz w:val="28"/>
          <w:sz w:val="28"/>
          <w:szCs w:val="28"/>
          <w:rtl w:val="true"/>
          <w:lang w:bidi="ar-SA"/>
        </w:rPr>
        <w:t>علي اشتراط الأعلمية و الأشجعية في الإمام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تفسير الآية الأولي لما استبعدوا تملكه لفقره و سقوط نسبه رد عليهم ذلك أولا بأن العمدة فيه اصطفاء الله و قد اختاره عليكم و هو أعلم بالمصالح منكم و ثانيا بأن الشرط فيه وفور العلم ليتمكن به من معرفة الأمور السياسية و جسامة البدن ليكون أعظم خطرا في القلوب و أقوي علي مقاومة العدو و مكابدة الحروب و قد زاده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بأنه تعالي مالك الملك علي الإطلاق فله أن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بأنه واسع الفضل يوسع علي الفقير و يغنيه عليم بمن يليق الملك انتهي</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 في كلامه يظهر لك وجوه من الحجة عليه كما أومأنا إليه و قد مر سائر الآيات في أوائل هذا المجلد و ستأتي في المجلدات الآتية لا سيما المجلد التاسع فلم نوردها هاهنا حذرا من التكرار</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023440_3381743652"/>
      <w:bookmarkStart w:id="1030" w:name="_Toc475"/>
      <w:bookmarkEnd w:id="1029"/>
      <w:r>
        <w:rPr>
          <w:rtl w:val="true"/>
        </w:rPr>
        <w:t>الأخبار</w:t>
      </w:r>
      <w:bookmarkEnd w:id="1030"/>
    </w:p>
    <w:p>
      <w:pPr>
        <w:pStyle w:val="Heading5"/>
        <w:numPr>
          <w:ilvl w:val="4"/>
          <w:numId w:val="1"/>
        </w:numPr>
        <w:rPr/>
      </w:pPr>
      <w:bookmarkStart w:id="1031" w:name="__RefHeading___Toc1023442_3381743652"/>
      <w:bookmarkStart w:id="1032" w:name="_Toc476"/>
      <w:bookmarkEnd w:id="1031"/>
      <w:r>
        <w:rPr>
          <w:rtl w:val="true"/>
        </w:rPr>
        <w:t>«</w:t>
      </w:r>
      <w:r>
        <w:rPr/>
        <w:t>1</w:t>
      </w:r>
      <w:r>
        <w:rPr>
          <w:rtl w:val="true"/>
        </w:rPr>
        <w:t>»</w:t>
      </w:r>
      <w:bookmarkEnd w:id="1032"/>
    </w:p>
    <w:p>
      <w:pPr>
        <w:pStyle w:val="BookText"/>
        <w:rPr/>
      </w:pPr>
      <w:r>
        <w:rPr>
          <w:rFonts w:ascii="Amiri" w:hAnsi="Amiri" w:eastAsia="Amiri" w:cs="Amiri"/>
          <w:color w:val="111111"/>
          <w:sz w:val="28"/>
          <w:sz w:val="28"/>
          <w:szCs w:val="28"/>
          <w:rtl w:val="true"/>
          <w:lang w:bidi="ar-SA"/>
        </w:rPr>
        <w:t>مع، معاني الأخبار ل، الخصال ن، عيون أخبار الرضا عليه السلام الطَّالَقَانِيُّ عَنْ أَحْمَدَ الْهَمْدَانِيِّ عَنْ عَلِيِّ بْنِ الْحَسَنِ بْنِ فَضَّالٍ عَنْ أَبِيهِ عَنْ أَبِي الْحَسَنِ عَلِيِّ بْنِ مُوسَي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عَلَامَاتٌ يَكُونُ أَعْلَمَ النَّاسِ وَ أَحْكَمَ النَّاسِ وَ أَتْقَي النَّاسِ وَ أَحْلَمَ النَّاسِ وَ أَشْجَعَ النَّاسِ وَ أَسْخَي النَّاسِ وَ أَعْبَدَ النَّاسِ وَ يلد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مَخْتُوناً وَ يَكُونُ مُطَهَّراً وَ يَرَي مِنْ خَلْفِهِ كَمَا يَرَي مِنْ بَيْنِ يَدَيْهِ وَ لَا يَكُونُ لَهُ ظِلٌّ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إِلَي الْأَرْضِ مِنْ بَطْنِ أُمِّهِ وَقَعَ عَلَي رَاحَتَيْهِ رَافِعاً صَوْتَهُ بِالشَّهَادَتَيْنِ وَ لَا يَحْتَلِمُ وَ تَنَامُ عَيْنُهُ وَ لَا يَنَامُ قَلْبُهُ وَ يَكُونُ مُحَدَّثاً وَ يَسْتَوِي عَلَيْهِ دِرْعُ رَسُولِ اللَّهِ صلي الله عليه و آله وَ لَا يُرَي لَهُ بَوْلٌ وَ لَا غَائِطٌ لِأَنَّ اللَّهَ عَزَّ وَ جَلَّ قَدْ وَكَّلَ الْأَرْضَ بِابْتِلَاعِ مَا يَخْرُجُ مِنْهُ وَ تَكُونُ رَائِحَتُهُ أَطْيَبَ مِنْ رَائِحَةِ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امامت و خلافت مشروط به اعلمیت و اشجع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 آیه اولی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حکومت و رهبری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فقر و گمنامی بعید می دانستند، خداوند آن ها را با چهار دلیل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گزینش خداست که او را انتخاب کرده و او مصالح امور را از شما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رهبری، وفور علم است تا بتواند مسائل سیاسی را بشناسد، و نیروی بدنی نیز لازم است تا موقعیت بیشتری در دل ها پیدا کند و در مقابل دشمن و در پیکارها قوی‌تر باشد، که خداوند این دو موقعیت را در او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الملک علی الاطلاق است و می تواند این مقام را به هر کس که بخواهد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فضل فراوان دارد، بر فقیر وسعت می بخشد و او را بی‌نیاز می کند، او می داند چه کسی شایسته رهبری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 بیضاوی دقت کنید، چیزهایی بر ضد آن چه معتقد است در کلامش آشکار می شود، چنان چه ما قبلاً هم به این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دیگری در مورد شرایط امامت در ابتدای همین جلد گذشت و در جلدهای آینده مخصوصا جلد نهم خواهد آمد که جهت تکراری نشدن، آن ها را در این جا نمی آوریم </w:t>
      </w:r>
      <w:r>
        <w:rPr>
          <w:rFonts w:eastAsia="IRNazanin" w:cs="IRNazanin"/>
          <w:color w:val="111111"/>
          <w:sz w:val="28"/>
          <w:szCs w:val="28"/>
          <w:rtl w:val="true"/>
          <w:lang w:bidi="fa-IR"/>
        </w:rPr>
        <w:t>.</w:t>
      </w:r>
    </w:p>
    <w:p>
      <w:pPr>
        <w:pStyle w:val="Heading4"/>
        <w:numPr>
          <w:ilvl w:val="3"/>
          <w:numId w:val="1"/>
        </w:numPr>
        <w:rPr/>
      </w:pPr>
      <w:bookmarkStart w:id="1033" w:name="__RefHeading___Toc1023444_3381743652"/>
      <w:bookmarkStart w:id="1034" w:name="_Toc477"/>
      <w:bookmarkEnd w:id="1033"/>
      <w:r>
        <w:rPr>
          <w:rtl w:val="true"/>
        </w:rPr>
        <w:t>روایات</w:t>
      </w:r>
      <w:bookmarkEnd w:id="1034"/>
    </w:p>
    <w:p>
      <w:pPr>
        <w:pStyle w:val="Heading5"/>
        <w:numPr>
          <w:ilvl w:val="4"/>
          <w:numId w:val="1"/>
        </w:numPr>
        <w:rPr/>
      </w:pPr>
      <w:bookmarkStart w:id="1035" w:name="__RefHeading___Toc1023446_3381743652"/>
      <w:bookmarkStart w:id="1036" w:name="_Toc478"/>
      <w:bookmarkEnd w:id="1035"/>
      <w:r>
        <w:rPr>
          <w:rtl w:val="true"/>
        </w:rPr>
        <w:t xml:space="preserve">روایت </w:t>
      </w:r>
      <w:r>
        <w:rPr/>
        <w:t>1</w:t>
      </w:r>
      <w:bookmarkEnd w:id="1036"/>
    </w:p>
    <w:p>
      <w:pPr>
        <w:pStyle w:val="BookText"/>
        <w:rPr/>
      </w:pPr>
      <w:r>
        <w:rPr>
          <w:rFonts w:ascii="IRNazanin" w:hAnsi="IRNazanin" w:eastAsia="IRNazanin"/>
          <w:color w:val="111111"/>
          <w:sz w:val="28"/>
          <w:sz w:val="28"/>
          <w:szCs w:val="28"/>
          <w:rtl w:val="true"/>
          <w:lang w:bidi="fa-IR"/>
        </w:rPr>
        <w:t>معانی الأخبار، خصال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پدرش نقل کرده، حضرت علی بن موسی الرضا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علامت‌هایی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اعلم مردم و واردترین آن ها به مسائل قضایی و باتقواترین و بردبار‌ترین و شجاع ترین و سخاوتمندترین و عابدترین مردم است، ختنه شده و پاک به دنیا می‌آید، همان طور که از پیش رویش را می‌بیند، پشت سرش را نیز می‌بیند و سایه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شکم مادر پا به زمین که می گذارد، دو دست خود را بر زمین گذاشته و صدای خویش را به شهادتین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خواب می روند ولی دلش بیدار است و ملائکه با او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زره پیامبر بر تن او راست می‌آید، و ادرار و مدفوعی از او دیده نمی شود؛ زیرا خداوند زمین را مأمور کرده که آن چه از امام خارج می‌شود را ببلعد، و رایحه او از بوی مشک نیز نیکوتر است</w:t>
      </w:r>
      <w:r>
        <w:rPr>
          <w:rFonts w:eastAsia="IRNazanin" w:cs="IRNazanin"/>
          <w:color w:val="111111"/>
          <w:sz w:val="28"/>
          <w:szCs w:val="28"/>
          <w:rtl w:val="true"/>
          <w:lang w:bidi="fa-IR"/>
        </w:rPr>
        <w:t xml:space="preserve">. </w:t>
      </w:r>
      <w:bookmarkStart w:id="1037" w:name="pg13964_146296"/>
    </w:p>
    <w:p>
      <w:pPr>
        <w:pStyle w:val="BookText"/>
        <w:rPr/>
      </w:pPr>
      <w:bookmarkEnd w:id="1037"/>
      <w:r>
        <w:rPr>
          <w:rFonts w:ascii="Amiri" w:hAnsi="Amiri" w:eastAsia="Amiri" w:cs="Amiri"/>
          <w:color w:val="111111"/>
          <w:sz w:val="28"/>
          <w:sz w:val="28"/>
          <w:szCs w:val="28"/>
          <w:rtl w:val="true"/>
          <w:lang w:bidi="ar-SA"/>
        </w:rPr>
        <w:t xml:space="preserve">وَ يَكُونُ أَوْلَي بِالنَّاسِ مِنْهُمْ بِأَنْفُسِهِمْ وَ أَشْفَقَ عَلَيْهِمْ مِنْ آبَائِهِمْ وَ أُمَّهَاتِهِمْ وَ يَكُونُ أَشَدَّ النَّاسِ تَوَاضُعاً لِلَّهِ عَزَّ وَ جَلَّ وَ يَكُونُ آخَذَ النَّاسِ بِمَا يَأْمُرُ بِهِ وَ أَكَفَّ النَّاسِ عَمَّا يَنْهَي عَنْهُ وَ يَكُونُ دُعَاؤُهُ مُسْتَجَاباً حَتَّي إِنَّهُ لَوْ دَعَا عَلَي صَخْرَةٍ لَانْشَقَّتْ بِنِصْفَيْنِ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عِنْدَهُ سِلَاحُ رَسُولِ اللَّهِ صلي الله عليه و آله وَ سَيْفُهُ ذُو الْفَقَارِ وَ تَكُونُ عِنْدَهُ صَحِيفَةٌ فِيهَا أَسْمَاءُ شِيعَتِهِمْ إِلَي يَوْمِ الْقِيَامَةِ وَ صَحِيفَةٌ فِيهَا أَسْمَاءُ أَعْدَائِهِمْ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تَكُونُ عِنْدَهُ الْجَامِعَةُ وَ هِيَ صَحِيفَةٌ طُولُهَا سَبْعُونَ ذِرَاعاً فِيهَا جَمِيعُ مَا يَحْتَاجُ إِلَيْهِ وُلْدُ آدَمَ وَ يَكُونُ عِنْدَهُ الْجَفْرُ الْأَكْبَرُ وَ الْأَصْفَرُ إِهَابُ مَاعِزٍ وَ إِهَابُ كَبْشٍ فِيهِمَا جَمِيعُ الْعُلُومِ حَتَّي أَرْشُ الْخَدْشِ وَ حَتَّي الْجَلْدَةُ وَ نِصْفُ الْجَلْدَةِ وَ ثُلُثُ الْجَلْدَةِ وَ يَكُونُ عِنْدَهُ مُصْحَفُ فَاطِمَةَ عليها السلام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الإحتجاج الحسن بن علي بن فضال عنه عليه السلام مثله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1023448_3381743652"/>
      <w:bookmarkStart w:id="1039" w:name="_Toc479"/>
      <w:bookmarkEnd w:id="1038"/>
      <w:r>
        <w:rPr>
          <w:rtl w:val="true"/>
        </w:rPr>
        <w:t>«</w:t>
      </w:r>
      <w:r>
        <w:rPr/>
        <w:t>2</w:t>
      </w:r>
      <w:r>
        <w:rPr>
          <w:rtl w:val="true"/>
        </w:rPr>
        <w:t>»</w:t>
      </w:r>
      <w:bookmarkEnd w:id="1039"/>
    </w:p>
    <w:p>
      <w:pPr>
        <w:pStyle w:val="BookText"/>
        <w:rPr/>
      </w:pPr>
      <w:r>
        <w:rPr>
          <w:rFonts w:ascii="Amiri" w:hAnsi="Amiri" w:eastAsia="Amiri" w:cs="Amiri"/>
          <w:color w:val="111111"/>
          <w:sz w:val="28"/>
          <w:sz w:val="28"/>
          <w:szCs w:val="28"/>
          <w:rtl w:val="true"/>
          <w:lang w:bidi="ar-SA"/>
        </w:rPr>
        <w:t xml:space="preserve">ل، الخصال ن، عيون أخبار الرضا عليه السلام وَ فِي حَدِيثٍ آخَرَ أَنَّ الْإِمَامَ مُؤَيَّدٌ بِرُوحِ الْقُدُسِ وَ بَيْنَهُ وَ بَيْنَ اللَّهِ عَزَّ وَ جَلَّ عَمُودٌ مِنْ نُورٍ يَرَي فِيهِ أَعْمَالَ الْعِبَادِ وَ كُلَّ مَا احْتَاجَ إِلَيْهِ لِدَلَالَةٍ اطَّلَعَ عَلَيْهِ </w:t>
      </w:r>
      <w:r>
        <w:rPr>
          <w:rStyle w:val="FootnoteAnchor"/>
          <w:rtl w:val="true"/>
        </w:rPr>
        <w:footnoteReference w:id="828"/>
      </w:r>
      <w:r>
        <w:rPr>
          <w:rFonts w:ascii="Amiri" w:hAnsi="Amiri" w:eastAsia="Amiri" w:cs="Amiri"/>
          <w:color w:val="111111"/>
          <w:sz w:val="28"/>
          <w:sz w:val="28"/>
          <w:szCs w:val="28"/>
          <w:rtl w:val="true"/>
          <w:lang w:bidi="ar-SA"/>
        </w:rPr>
        <w:t>وَ يُبْسَطُ لَهُ فَيَعْلَمُ وَ يُقْبَضُ عَنْهُ فَلَا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يولد و يلد </w:t>
      </w:r>
      <w:r>
        <w:rPr>
          <w:rStyle w:val="FootnoteAnchor"/>
          <w:rtl w:val="true"/>
        </w:rPr>
        <w:footnoteReference w:id="829"/>
      </w:r>
      <w:r>
        <w:rPr>
          <w:rFonts w:ascii="Amiri" w:hAnsi="Amiri" w:eastAsia="Amiri" w:cs="Amiri"/>
          <w:color w:val="111111"/>
          <w:sz w:val="28"/>
          <w:sz w:val="28"/>
          <w:szCs w:val="28"/>
          <w:rtl w:val="true"/>
          <w:lang w:bidi="ar-SA"/>
        </w:rPr>
        <w:t xml:space="preserve">و يصح و يمرض و يأكل و يشرب و يبول و يتغوط و ينكح و ينام و ينسي و يسهو </w:t>
      </w:r>
      <w:r>
        <w:rPr>
          <w:rStyle w:val="FootnoteAnchor"/>
          <w:rtl w:val="true"/>
        </w:rPr>
        <w:footnoteReference w:id="830"/>
      </w:r>
      <w:r>
        <w:rPr>
          <w:rFonts w:ascii="Amiri" w:hAnsi="Amiri" w:eastAsia="Amiri" w:cs="Amiri"/>
          <w:color w:val="111111"/>
          <w:sz w:val="28"/>
          <w:sz w:val="28"/>
          <w:szCs w:val="28"/>
          <w:rtl w:val="true"/>
          <w:lang w:bidi="ar-SA"/>
        </w:rPr>
        <w:t>و يفرح و يحزن و يضحك و يبكي</w:t>
      </w:r>
    </w:p>
    <w:p>
      <w:pPr>
        <w:pStyle w:val="BookText"/>
        <w:rPr/>
      </w:pPr>
      <w:r>
        <w:rPr>
          <w:rFonts w:ascii="IRNazanin" w:hAnsi="IRNazanin" w:eastAsia="IRNazanin"/>
          <w:color w:val="111111"/>
          <w:sz w:val="28"/>
          <w:sz w:val="28"/>
          <w:szCs w:val="28"/>
          <w:rtl w:val="true"/>
          <w:lang w:bidi="fa-IR"/>
        </w:rPr>
        <w:t>اولی به جان مردم از خودشان است، و مهربان تر از پدر و مادر بر آن هاست، و از همه مردمان بیشتر در برابر خدا تواضع دارد، و از همه بیشتر توجه به انجام وظیفه دارد، و از کارهای بد بیشتر از همه خودداری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دعایش مستجاب است؛ حتی اگر سنگی را نفرین کند، آن سنگ دو نیمه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سلاح رسول الله صلی الله علیه و آله پیش اوست و شمشیرش ذوالفقار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صحیفه ای نزد اوست که نام های شیعیانشان تا روز قیامت در آن است و نیز صحیفه ای که نام های دشمنانشان تا روز قیامت در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در نزد امام است که نوشته‌ایست به طول هفتاد ذراع که تمام احتیاجات انسان در آن نوشته شده است و جفر اکبر و اصفر نیز که پوست بز و پوست گوسفندی می باشند و تمام علوم، حتی جریمه خدشه وارد کردن و مقدار تازیانه زدن و نیز نصف و ثلث تازیانه، در آن دو است، پیش اوست و مصحف فاطمه علیها السّلام نیز در نزد اوست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احتجاج نیز مانند همین روایت از حسن بن علی بن فضال آورده است</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1040" w:name="__RefHeading___Toc1023450_3381743652"/>
      <w:bookmarkStart w:id="1041" w:name="_Toc480"/>
      <w:bookmarkEnd w:id="1040"/>
      <w:r>
        <w:rPr>
          <w:rtl w:val="true"/>
        </w:rPr>
        <w:t>توضیح</w:t>
      </w:r>
      <w:bookmarkEnd w:id="1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از خون و سایر آلودگی های هنگام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پاک، ناف بریده و یا همان ختنه شده است که در این صورت تأکید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این است که از پشت سرش باخبر است، چرا که دیدن واقعی بدون فراهم شدن شرایط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 چه دست و پا را در قیامت به سخن گفتن می کشاند، برای ایشان نیز قوه ادراکی در پشت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نور چشمان ایشان وقتی به روبرو برخورد کند، مانند آینه باز می تابد و پشت را هم نشان می دهد، همگی تکلفاتی هستند که لزومی ندارد قائل به آن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چشمانشان، از طریق خرق عادت، چیزی را که در مقابل نیست هم می بینند، یا خداوند می تواند به صورت غیر عادی به اعضای دیگر غیر از چشم هم قدرت دید بدهد و از این دست احتمالات، با مبانی اشاعره سازگار است که قائلند می توان خدا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اصول کلامی معتزله این احتمالات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حقیقت امر را بهتر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پیامبر بر تن او راست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زره، زره ذات الفضول نیست که در جای خود خواهد آمد بر پاشدنش از علامات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مراد این است که این یکی از علامات ائمه علیهم السلام است نه این که همه اشان این علامت را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جان مردم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هم از معجزات باشد نه از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طوری دل های شیعیان را به تسخیر امام در می آورد که در هنگام اضطرار امام را بر خود ترجیح می دهند و خویش را فدای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معنا با سیاق روایت تناسب بیشتری داشته باشد</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1042" w:name="__RefHeading___Toc1023452_3381743652"/>
      <w:bookmarkStart w:id="1043" w:name="_Toc481"/>
      <w:bookmarkEnd w:id="1042"/>
      <w:r>
        <w:rPr>
          <w:rtl w:val="true"/>
        </w:rPr>
        <w:t xml:space="preserve">روایت </w:t>
      </w:r>
      <w:r>
        <w:rPr/>
        <w:t>2</w:t>
      </w:r>
      <w:bookmarkEnd w:id="1043"/>
    </w:p>
    <w:p>
      <w:pPr>
        <w:pStyle w:val="BookText"/>
        <w:rPr/>
      </w:pPr>
      <w:r>
        <w:rPr>
          <w:rFonts w:ascii="IRNazanin" w:hAnsi="IRNazanin" w:eastAsia="IRNazanin"/>
          <w:color w:val="111111"/>
          <w:sz w:val="28"/>
          <w:sz w:val="28"/>
          <w:szCs w:val="28"/>
          <w:rtl w:val="true"/>
          <w:lang w:bidi="fa-IR"/>
        </w:rPr>
        <w:t>خصال،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مؤید به روح القدس است، بین او و خدا استوانه‌ای از نور است که اعمال مردم را در آن می بیند و از هر چه که برای راهنمایی به آن احتیاج دارد مطلع می شود، و اگر نور برایش گشوده شود، می داند و اگر جمع شود، نمی داند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امام زاییده می‌شود و می زاید،</w:t>
      </w:r>
      <w:r>
        <w:rPr>
          <w:rStyle w:val="FootnoteAnchor"/>
          <w:rtl w:val="true"/>
        </w:rPr>
        <w:footnoteReference w:id="835"/>
      </w:r>
      <w:r>
        <w:rPr>
          <w:rFonts w:ascii="IRNazanin" w:hAnsi="IRNazanin" w:eastAsia="IRNazanin"/>
          <w:color w:val="111111"/>
          <w:sz w:val="28"/>
          <w:sz w:val="28"/>
          <w:szCs w:val="28"/>
          <w:rtl w:val="true"/>
          <w:lang w:bidi="fa-IR"/>
        </w:rPr>
        <w:t>گاهی تندرست است و گاه بیمار می‌شود، و می خورد و می‌آشامد و دارای ادرار و مدفوع است، ازدواج می کند و می خوابد و فراموشی و اشتباه دارد</w:t>
      </w:r>
      <w:r>
        <w:rPr>
          <w:rFonts w:eastAsia="IRNazanin" w:cs="IRNazanin"/>
          <w:color w:val="111111"/>
          <w:sz w:val="28"/>
          <w:szCs w:val="28"/>
          <w:rtl w:val="true"/>
          <w:lang w:bidi="fa-IR"/>
        </w:rPr>
        <w:t>.</w:t>
      </w:r>
      <w:r>
        <w:rPr>
          <w:rStyle w:val="FootnoteAnchor"/>
          <w:rtl w:val="true"/>
        </w:rPr>
        <w:footnoteReference w:id="83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محزون و شاد می‌شود، و می خندد و می گرید، </w:t>
      </w:r>
    </w:p>
    <w:p>
      <w:pPr>
        <w:pStyle w:val="BookText"/>
        <w:rPr/>
      </w:pPr>
      <w:r>
        <w:rPr>
          <w:rFonts w:ascii="IRNazanin" w:hAnsi="IRNazanin" w:eastAsia="IRNazanin"/>
          <w:color w:val="111111"/>
          <w:sz w:val="28"/>
          <w:sz w:val="28"/>
          <w:szCs w:val="28"/>
          <w:rtl w:val="true"/>
          <w:lang w:bidi="fa-IR"/>
        </w:rPr>
        <w:t xml:space="preserve">و يحيی و يموت و يقبر فيزار </w:t>
      </w:r>
      <w:r>
        <w:rPr>
          <w:rStyle w:val="FootnoteAnchor"/>
          <w:rtl w:val="true"/>
        </w:rPr>
        <w:footnoteReference w:id="837"/>
      </w:r>
      <w:r>
        <w:rPr>
          <w:rFonts w:ascii="Amiri" w:hAnsi="Amiri" w:eastAsia="Amiri" w:cs="Amiri"/>
          <w:color w:val="111111"/>
          <w:sz w:val="28"/>
          <w:sz w:val="28"/>
          <w:szCs w:val="28"/>
          <w:rtl w:val="true"/>
          <w:lang w:bidi="ar-SA"/>
        </w:rPr>
        <w:t xml:space="preserve">و يحشر و يوقف و يعرض و يسأل و يثاب و يكرم و يشفع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 في العلم و استجابة الدعوة و كل ما أخبر به من الحوادث التي تحدث قبل كونها فذلك بعهد معهود إليه من رسول الله صلي الله عليه و آله توارثه عن آبائه عنه عليه السلام و يكون ذلك مما عهده إليه جبرئيل عن علام الغيوب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الأئمة الأحد عشر بعد النبي صلي الله عليه و آله قتلوا منهم بالسيف و هو أمير المؤمنين بعد النبي صلي الله عليه و آله و الحسين عليه السلام و الباقون قتلوا بالسم قتل كل واحد منهم طاغوت </w:t>
      </w:r>
      <w:r>
        <w:rPr>
          <w:rStyle w:val="FootnoteAnchor"/>
          <w:rtl w:val="true"/>
        </w:rPr>
        <w:footnoteReference w:id="839"/>
      </w:r>
      <w:r>
        <w:rPr>
          <w:rFonts w:ascii="Amiri" w:hAnsi="Amiri" w:eastAsia="Amiri" w:cs="Amiri"/>
          <w:color w:val="111111"/>
          <w:sz w:val="28"/>
          <w:sz w:val="28"/>
          <w:szCs w:val="28"/>
          <w:rtl w:val="true"/>
          <w:lang w:bidi="ar-SA"/>
        </w:rPr>
        <w:t>زمانه و جري ذلك عليهم علي الحقيقة و الصحة لا كما تقوله الغلاة و المفوضة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يقولون إنهم عليهم السلام لم يقتلوا علي الحقيقة و إنه شبه للناس أمرهم و كذبوا عليهم غضب الله فإنه ما شبه أمر أحد من أنبياء الله و حججه عليهم السلام للناس إلا أمر عيسي ابن مريم عليه السلام وحده لأنه رفع من الأرض حيا و قبض روحه بين السماء و الأرض ثم رفع إلي السماء و رد عليه روحه و ذلك قول الله عز و جل إِذْ قالَ اللَّهُ يا عِيسي إِنِّي مُتَوَفِّيكَ وَ رافِعُكَ إِلَيَّ </w:t>
      </w:r>
      <w:r>
        <w:rPr>
          <w:rStyle w:val="FootnoteAnchor"/>
          <w:rtl w:val="true"/>
        </w:rPr>
        <w:footnoteReference w:id="840"/>
      </w:r>
      <w:r>
        <w:rPr>
          <w:rFonts w:ascii="Amiri" w:hAnsi="Amiri" w:eastAsia="Amiri" w:cs="Amiri"/>
          <w:color w:val="111111"/>
          <w:sz w:val="28"/>
          <w:sz w:val="28"/>
          <w:szCs w:val="28"/>
          <w:rtl w:val="true"/>
          <w:lang w:bidi="ar-SA"/>
        </w:rPr>
        <w:t xml:space="preserve">و قال الله عز و جل حكاية لقول عيسي يوم القيامة وَ كُنْتُ عَلَيْهِمْ شَهِيداً ما دُمْتُ فِيهِمْ فَلَمَّا تَوَفَّيْتَنِي كُنْتَ أَنْتَ الرَّقِيبَ عَلَيْهِمْ وَ أَنْتَ عَلي كُلِّ شَيْ‌ءٍ شَهِيدٌ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المتجاوزون للحد في أمر الأئمة عليهم السلام إنه إن جاز أن يشبه أمر عيسي للناس فلم لا يجوز أن يشبه أمرهم أيضا و الذي يجب أن يقال لهم أن عيسي</w:t>
      </w:r>
    </w:p>
    <w:p>
      <w:pPr>
        <w:pStyle w:val="BookText"/>
        <w:rPr/>
      </w:pPr>
      <w:r>
        <w:rPr>
          <w:rFonts w:ascii="IRNazanin" w:hAnsi="IRNazanin" w:eastAsia="IRNazanin"/>
          <w:color w:val="111111"/>
          <w:sz w:val="28"/>
          <w:sz w:val="28"/>
          <w:szCs w:val="28"/>
          <w:rtl w:val="true"/>
          <w:lang w:bidi="fa-IR"/>
        </w:rPr>
        <w:t xml:space="preserve">زندگی می‌کند و می میرد و دفن می شود و زیارت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محشور می شود و در مقابل پروردگار می ایستد و کتاب اعمالش عرضه می شود و از او سؤال می‌شود، پاداشش می دهند و گرامی اش می دارند و شفاعت می کند</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اش در علم، استجابتش در دعا و هر خبری که از حوادث آینده می دهد، همگی طبق عهدی است که از جانب رسول الله صلی اللَّه علیه و آله و سلم بسته شده و از پدران خود علیهم السلام به ارث برده است، و این ها را جبرئیل از جانب خداوند والایی که دانای به نهان هاست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یازده امام علیهم السّلام کشته شده‌اند؛ بعضی با شمشیر مانند امیرالمؤمنین و امام حسین علیه السّلام، و بقیه مسموم شده‌اند، که هر کدام را ستمگر و طاغوت زمانه شهید کرده است و قتل هایشان واقعی و عادی است، نه آن طور که غلات و مفوضه، که لعنت خدا بر آن ها باد، می گویند؛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کشته نشده‌اند و برای مردم چنین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 بر آن ها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هیچ یک از پیامبران و حجت های خداوند بر مردم مشتبه نشده، مگر فقط عیسی بن مریم؛ زیرا او را زنده از زمین بلند کردند و در بین آسمان و زمین قبض روح نمودند، سپس به آسمان بردند و در آن جا روحش را برگرداندند، که همان سخن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إِنِّی مُتَوَفِّیکَ وَرَافِعُکَ إِلَیَّ</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من تو را برگرفته و به سوی خویش بالا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از قول عیسی در قیامت حکایت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 فَلَمَّا تَوَفَّیْتَنِی کُنْتَ أَنْتَ الرَّقِیبَ عَلَیْهِمْ وَ أَنْتَ عَلی کُلِّ شَیْ‌ءٍ شَهِیدٌ</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وقتی در میانشان بودم بر آنان گواه بودم، پس چون روح مرا گرفتی تو خود بر آنان نگهبان بودی و تو بر هر چیز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امر ائمه علیهم السّلام از حد گذشته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امر عیسی بر مردم مشتبه شود، چرا امر ائمه علیهم السّلام مشتبه نشود؟ چیزی که باید به آن ها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bookmarkStart w:id="1044" w:name="pg13964_146298"/>
    </w:p>
    <w:p>
      <w:pPr>
        <w:pStyle w:val="BookText"/>
        <w:rPr/>
      </w:pPr>
      <w:bookmarkEnd w:id="1044"/>
      <w:r>
        <w:rPr>
          <w:rFonts w:ascii="Amiri" w:hAnsi="Amiri" w:eastAsia="Amiri" w:cs="Amiri"/>
          <w:color w:val="111111"/>
          <w:sz w:val="28"/>
          <w:sz w:val="28"/>
          <w:szCs w:val="28"/>
          <w:rtl w:val="true"/>
          <w:lang w:bidi="ar-SA"/>
        </w:rPr>
        <w:t xml:space="preserve">عليه السلام هو مولود من غير أب فلم لا يجوز أن يكونوا مولودين من غير آباء فإنهم لا يجسرون علي إظهار مذهبهم لعنهم الله في ذلك و متي جاز أن يكون جميع أنبياء الله و رسله و حججه بعد آدم عليه السلام مولودين من الآباء و الأمهات و كان عيسي من بينهم مولودا من غير أب جاز أن يشبه للناس أمره دون أمر غيره من الأنبياء و الحجج عليهم السلام كما جاز أن يولد من غير أب دونهم و إنما أراد الله عز و جل أن يجعل أمره عليه السلام آية و علامة ليعلم بذلك </w:t>
      </w:r>
      <w:r>
        <w:rPr>
          <w:rStyle w:val="FootnoteAnchor"/>
          <w:rtl w:val="true"/>
        </w:rPr>
        <w:footnoteReference w:id="845"/>
      </w:r>
      <w:r>
        <w:rPr>
          <w:rFonts w:ascii="Amiri" w:hAnsi="Amiri" w:eastAsia="Amiri" w:cs="Amiri"/>
          <w:color w:val="111111"/>
          <w:sz w:val="28"/>
          <w:sz w:val="28"/>
          <w:szCs w:val="28"/>
          <w:rtl w:val="true"/>
          <w:lang w:bidi="ar-SA"/>
        </w:rPr>
        <w:t xml:space="preserve">أنه علي كل شي‌ء قدير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1023454_3381743652"/>
      <w:bookmarkStart w:id="1046" w:name="_Toc482"/>
      <w:bookmarkEnd w:id="1045"/>
      <w:r>
        <w:rPr>
          <w:rtl w:val="true"/>
        </w:rPr>
        <w:t>بيان</w:t>
      </w:r>
      <w:bookmarkEnd w:id="1046"/>
    </w:p>
    <w:p>
      <w:pPr>
        <w:pStyle w:val="BookText"/>
        <w:rPr/>
      </w:pPr>
      <w:r>
        <w:rPr>
          <w:rFonts w:ascii="Amiri" w:hAnsi="Amiri" w:eastAsia="Amiri" w:cs="Amiri"/>
          <w:color w:val="111111"/>
          <w:sz w:val="28"/>
          <w:sz w:val="28"/>
          <w:szCs w:val="28"/>
          <w:rtl w:val="true"/>
          <w:lang w:bidi="ar-SA"/>
        </w:rPr>
        <w:t>و يلد مختونا كذا في أكثر نسخ ل، الخصال و ن، عيون أخبار الرضا عليه السلام و الظاهر يولد كما في ج، الإحتجاج و غيره و يكون مطهرا أي من الدم و سائر الكثافات أو مقطوع السرة أو مختونا فيكون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 من خلفه يمكن أن يقرأ في الموضعين بالكسر حرف جر و بالفتح اسم موصول و علي الأول مفعول يري محذوف أي الأشياء و الظاهر أن الرؤية في الأول بمعني العلم فإن الرؤية الحقيقية لا تكون إلا بشرائطها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من أن الرؤية بمعني العلم يتعدي إلي مفعولين و بالعين إلي مفعول واحد فهو إذا استعمل في العلم حقيقة و أما إذا استعمل في الرؤية بالعين ثم استعير للعلم للدلالة علي غاية الانكشاف فيتعدي إلي مفعول واحد كما مر مِنْ قَوْلِ أَمِيرِ الْمُؤْمِنِينَ عليه السلام لَمْ أَكُنْ لِأَعْبُدَ رَبّاً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لَمْ تَرَهُ الْعُيُونُ بِمُشَاهَدَةِ الْأَبْصَارِ وَ لَكِنْ رَأَتْهُ الْقُلُوبُ بِحَقَائِقِ الْإِيمَانِ وَ أَمْثَالُ ذَلِكَ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الله تعالي خلق لهم إدراكا في القفا كما يخلق النطق في اليد و الرجل في الآخرة أو أنه كان ينعكس شعاع أبصارهم إذا وقع علي ما يقابله كما في المرآة فهما تكلفان مستغني عنهما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ندارد</w:t>
      </w:r>
      <w:r>
        <w:rPr>
          <w:rFonts w:eastAsia="IRNazanin" w:cs="IRNazanin"/>
          <w:color w:val="111111"/>
          <w:sz w:val="28"/>
          <w:szCs w:val="28"/>
          <w:rtl w:val="true"/>
          <w:lang w:bidi="fa-IR"/>
        </w:rPr>
        <w:t xml:space="preserve">. </w:t>
      </w:r>
      <w:bookmarkStart w:id="1047" w:name="pg13964_146299"/>
    </w:p>
    <w:p>
      <w:pPr>
        <w:pStyle w:val="BookText"/>
        <w:rPr/>
      </w:pPr>
      <w:bookmarkEnd w:id="1047"/>
      <w:r>
        <w:rPr>
          <w:rFonts w:ascii="Amiri" w:hAnsi="Amiri" w:eastAsia="Amiri" w:cs="Amiri"/>
          <w:color w:val="111111"/>
          <w:sz w:val="28"/>
          <w:sz w:val="28"/>
          <w:szCs w:val="28"/>
          <w:rtl w:val="true"/>
          <w:lang w:bidi="ar-SA"/>
        </w:rPr>
        <w:t>و القول بأن يدركوا بالعين ما ليس بمقابل لها من باب خرق العادة بناء علي أن شروط الإبصار إنما هي بحسب العادة فيجوز أن تنخرق فيخلق الله الإبصار في غير العين من الأعضاء فيري المرئي أو يري بالعين ما لا يقابله فهي إنما يستقيم علي أصول الأشاعرة المجوزين للرؤية علي الله سبحانه و أما علي أصول المعتزلة و الإمامية فلا يجري هذا الاحتمال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يستوي عليه درع رسول الله كأن هذه غير الدرع ذات الفضول التي استواؤها من علامات القائم عليه السلام كما سيأتي في محله أو المعني أن هذه من علامات الأئمة عليهم السلام و إن كان بعضها مختصا ببعضهم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أولي بالناس يحتمل أن يكون هذا أيضا من معجزاته و صفاته لا من أحكامه كسائر ما في الخبر أي يسخر الله له قلوب شيعته بحيث يكون عندهم اضطرارا أولي من أنفسهم و يفدون أنفسهم دونه و لعله أنسب بسياق الخبر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1023456_3381743652"/>
      <w:bookmarkStart w:id="1049" w:name="_Toc483"/>
      <w:bookmarkEnd w:id="1048"/>
      <w:r>
        <w:rPr>
          <w:rtl w:val="true"/>
        </w:rPr>
        <w:t>«</w:t>
      </w:r>
      <w:r>
        <w:rPr/>
        <w:t>3</w:t>
      </w:r>
      <w:r>
        <w:rPr>
          <w:rtl w:val="true"/>
        </w:rPr>
        <w:t>»</w:t>
      </w:r>
      <w:bookmarkEnd w:id="1049"/>
    </w:p>
    <w:p>
      <w:pPr>
        <w:pStyle w:val="BookText"/>
        <w:rPr/>
      </w:pPr>
      <w:r>
        <w:rPr>
          <w:rFonts w:ascii="Amiri" w:hAnsi="Amiri" w:eastAsia="Amiri" w:cs="Amiri"/>
          <w:color w:val="111111"/>
          <w:sz w:val="28"/>
          <w:sz w:val="28"/>
          <w:szCs w:val="28"/>
          <w:rtl w:val="true"/>
          <w:lang w:bidi="ar-SA"/>
        </w:rPr>
        <w:t xml:space="preserve">شا، الإرشاد ابْنُ قُولَوَيْهِ عَنِ الْكُلَيْنِيِّ عَنْ أَحْمَدَ بْنِ مُحَمَّدِ بْنِ مِهْرَانَ </w:t>
      </w:r>
      <w:r>
        <w:rPr>
          <w:rStyle w:val="FootnoteAnchor"/>
          <w:rtl w:val="true"/>
        </w:rPr>
        <w:footnoteReference w:id="848"/>
      </w:r>
      <w:r>
        <w:rPr>
          <w:rFonts w:ascii="Amiri" w:hAnsi="Amiri" w:eastAsia="Amiri" w:cs="Amiri"/>
          <w:color w:val="111111"/>
          <w:sz w:val="28"/>
          <w:sz w:val="28"/>
          <w:szCs w:val="28"/>
          <w:rtl w:val="true"/>
          <w:lang w:bidi="ar-SA"/>
        </w:rPr>
        <w:t>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عليه السلام جَالِساً فَدَعَا بِابْنِهِ وَ هُوَ صَغِيرٌ فَأَجْلَسَهُ فِي حَجْرِي وَ قَالَ لِي جَرِّدْهُ وَ انْزِعْ قَمِيصَهُ فَنَزَعْتُهُ فَقَالَ لِيَ انْظُرْ بَيْنَ كَتِفَيْهِ قَالَ فَنَظَرْتُ فَإِذَا فِي أَحَدِ كَتِفَيْهِ شِبْهُ الْخَاتَمِ دَاخِلَ اللَّحْمِ ثُمَّ قَالَ لِي أَ تَرَي هَذَا مِثْلُهُ فِي هَذَا الْمَوْضِعِ كَانَ مِنْ أَبِي عليه السلام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1023458_3381743652"/>
      <w:bookmarkStart w:id="1051" w:name="_Toc484"/>
      <w:bookmarkEnd w:id="1050"/>
      <w:r>
        <w:rPr>
          <w:rtl w:val="true"/>
        </w:rPr>
        <w:t>بيان</w:t>
      </w:r>
      <w:bookmarkEnd w:id="1051"/>
    </w:p>
    <w:p>
      <w:pPr>
        <w:pStyle w:val="BookText"/>
        <w:rPr/>
      </w:pPr>
      <w:r>
        <w:rPr>
          <w:rFonts w:ascii="Amiri" w:hAnsi="Amiri" w:eastAsia="Amiri" w:cs="Amiri"/>
          <w:color w:val="111111"/>
          <w:sz w:val="28"/>
          <w:sz w:val="28"/>
          <w:szCs w:val="28"/>
          <w:rtl w:val="true"/>
          <w:lang w:bidi="ar-SA"/>
        </w:rPr>
        <w:t>ظاهره أن للإمام أيضا علامة في جسده تدل علي إمامته عليه السلام كخاتم النبوة و يحتمل اختصاصها بالإمامين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023460_3381743652"/>
      <w:bookmarkStart w:id="1053" w:name="_Toc485"/>
      <w:bookmarkEnd w:id="1052"/>
      <w:r>
        <w:rPr>
          <w:rtl w:val="true"/>
        </w:rPr>
        <w:t>«</w:t>
      </w:r>
      <w:r>
        <w:rPr/>
        <w:t>4</w:t>
      </w:r>
      <w:r>
        <w:rPr>
          <w:rtl w:val="true"/>
        </w:rPr>
        <w:t>»</w:t>
      </w:r>
      <w:bookmarkEnd w:id="1053"/>
    </w:p>
    <w:p>
      <w:pPr>
        <w:pStyle w:val="BookText"/>
        <w:rPr/>
      </w:pPr>
      <w:r>
        <w:rPr>
          <w:rFonts w:ascii="Amiri" w:hAnsi="Amiri" w:eastAsia="Amiri" w:cs="Amiri"/>
          <w:color w:val="111111"/>
          <w:sz w:val="28"/>
          <w:sz w:val="28"/>
          <w:szCs w:val="28"/>
          <w:rtl w:val="true"/>
          <w:lang w:bidi="ar-SA"/>
        </w:rPr>
        <w:t>ك، إكمال الدين مع، معاني الأخبار لي، الأمالي للصدوق ن، عيون أخبار الرضا عليه السلام الطَّالَقَانِيُّ عَنِ الْقَاسِمِ بْنِ مُحَمَّدٍ الْهَارُونِيِّ عَنْ عِمْرَانَ بْنِ مُوسَي عَنِ الْحَسَنِ بْنِ قَاسِمٍ الرَّقَّامِ عَنِ الْقَاسِمِ بْنِ مُسْلِمٍ عَنْ أَخِيهِ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أَيَّامِ عَلِيِّ بْنِ مُوسَي الرِّضَا عليهما السلام بِمَرْوَ فَاجْتَمَعْنَا فِي مَسْجِدِ جَامِعِهَا فِي يَوْمِ جُمُعَةٍ فِي بَدْءِ مَقْدَمِنَا</w:t>
      </w:r>
    </w:p>
    <w:p>
      <w:pPr>
        <w:pStyle w:val="BookText"/>
        <w:rPr/>
      </w:pPr>
      <w:r>
        <w:rPr>
          <w:rFonts w:ascii="IRNazanin" w:hAnsi="IRNazanin" w:eastAsia="IRNazanin"/>
          <w:color w:val="111111"/>
          <w:sz w:val="28"/>
          <w:sz w:val="28"/>
          <w:szCs w:val="28"/>
          <w:rtl w:val="true"/>
          <w:lang w:bidi="fa-IR"/>
        </w:rPr>
        <w:t>بدون پدر متولد شد، چرا ائمه بدون پدر نباشند؟ که آن ها جسارت آشکار کردن عقیده خود در آن را نخواهند داشت، خدا آن 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پیامبران و فرستادگان و حجت‌های خدا بعد از آدم علیه السلام از پدر و مادر متولد شدند و فقط عیسی بدون پدر متولد شده باشد، فقط امر او می تواند بر مردم مشتبه شود نه سایر انبیاء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خواسته امر او را نشانه ای قرار دهد تا همگان بدانند که او بر هر کاری قادر و تواناست</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1054" w:name="__RefHeading___Toc1023462_3381743652"/>
      <w:bookmarkStart w:id="1055" w:name="_Toc486"/>
      <w:bookmarkEnd w:id="1054"/>
      <w:r>
        <w:rPr>
          <w:rtl w:val="true"/>
        </w:rPr>
        <w:t xml:space="preserve">روایت </w:t>
      </w:r>
      <w:r>
        <w:rPr/>
        <w:t>3</w:t>
      </w:r>
      <w:bookmarkEnd w:id="1055"/>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نقل کرده، در محضر امام رضا علیه السّلام نشسته بودم که پسرشان را صدا زدند؛ پسری کوچک بود، او را در دامن من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تنش خارج کن، و من پیراهن از پیکر ایشان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کتفش را نگاه کن، نگاه کردم، در یکی از شانه‌هایشان چیزی شبیه مهر، داخل در گوشت بود،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شبیه همین چیز، و در همین محل، در پدرم هم بود</w:t>
      </w:r>
      <w:r>
        <w:rPr>
          <w:rFonts w:eastAsia="IRNazanin" w:cs="IRNazanin"/>
          <w:color w:val="111111"/>
          <w:sz w:val="28"/>
          <w:szCs w:val="28"/>
          <w:rtl w:val="true"/>
          <w:lang w:bidi="fa-IR"/>
        </w:rPr>
        <w:t>.</w:t>
      </w:r>
      <w:r>
        <w:rPr>
          <w:rStyle w:val="FootnoteAnchor"/>
          <w:rtl w:val="true"/>
        </w:rPr>
        <w:footnoteReference w:id="851"/>
      </w:r>
    </w:p>
    <w:p>
      <w:pPr>
        <w:pStyle w:val="Heading5"/>
        <w:numPr>
          <w:ilvl w:val="4"/>
          <w:numId w:val="1"/>
        </w:numPr>
        <w:rPr/>
      </w:pPr>
      <w:bookmarkStart w:id="1056" w:name="__RefHeading___Toc1023464_3381743652"/>
      <w:bookmarkStart w:id="1057" w:name="_Toc487"/>
      <w:bookmarkEnd w:id="1056"/>
      <w:r>
        <w:rPr>
          <w:rtl w:val="true"/>
        </w:rPr>
        <w:t>توضیح</w:t>
      </w:r>
      <w:bookmarkEnd w:id="1057"/>
    </w:p>
    <w:p>
      <w:pPr>
        <w:pStyle w:val="BookText"/>
        <w:rPr/>
      </w:pPr>
      <w:r>
        <w:rPr>
          <w:rFonts w:ascii="IRNazanin" w:hAnsi="IRNazanin" w:eastAsia="IRNazanin"/>
          <w:color w:val="111111"/>
          <w:sz w:val="28"/>
          <w:sz w:val="28"/>
          <w:szCs w:val="28"/>
          <w:rtl w:val="true"/>
          <w:lang w:bidi="fa-IR"/>
        </w:rPr>
        <w:t>ظاهراً امام نیز در بدنش علامتی شبیه به مهر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این علامت اختصاص به آن دو امام علیهما السّلام داشته باشد</w:t>
      </w:r>
      <w:r>
        <w:rPr>
          <w:rFonts w:eastAsia="IRNazanin" w:cs="IRNazanin"/>
          <w:color w:val="111111"/>
          <w:sz w:val="28"/>
          <w:szCs w:val="28"/>
          <w:rtl w:val="true"/>
          <w:lang w:bidi="fa-IR"/>
        </w:rPr>
        <w:t>.</w:t>
      </w:r>
    </w:p>
    <w:p>
      <w:pPr>
        <w:pStyle w:val="Heading5"/>
        <w:numPr>
          <w:ilvl w:val="4"/>
          <w:numId w:val="1"/>
        </w:numPr>
        <w:rPr/>
      </w:pPr>
      <w:bookmarkStart w:id="1058" w:name="__RefHeading___Toc1023466_3381743652"/>
      <w:bookmarkStart w:id="1059" w:name="_Toc488"/>
      <w:bookmarkEnd w:id="1058"/>
      <w:r>
        <w:rPr>
          <w:rtl w:val="true"/>
        </w:rPr>
        <w:t xml:space="preserve">روایت </w:t>
      </w:r>
      <w:r>
        <w:rPr/>
        <w:t>4</w:t>
      </w:r>
      <w:bookmarkEnd w:id="10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 معانی الأخبار، أمالی صدوق،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مسلم نقل کرده، در زمان علی بن موسی الرضا علیه السلام در مرو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جمعه‌ای، در اوایل ورودمان به مرو، در مسجد جامع مرو جمع شده بودیم </w:t>
      </w:r>
    </w:p>
    <w:p>
      <w:pPr>
        <w:pStyle w:val="BookText"/>
        <w:rPr/>
      </w:pPr>
      <w:r>
        <w:rPr>
          <w:rFonts w:ascii="Amiri" w:hAnsi="Amiri" w:eastAsia="Amiri" w:cs="Amiri"/>
          <w:color w:val="111111"/>
          <w:sz w:val="28"/>
          <w:sz w:val="28"/>
          <w:szCs w:val="28"/>
          <w:rtl w:val="true"/>
          <w:lang w:bidi="ar-SA"/>
        </w:rPr>
        <w:t xml:space="preserve">فَأَدَارَ النَّاسُ أَمْرَ الْإِمَامَةِ وَ ذَكَرُوا كَثْرَةَ اخْتِلَافِ النَّاسِ فِيهَا فَدَخَلْتُ عَلَي سَيِّدِي وَ مَوْلَايَ الرِّضَا عليه السلام فَأَعْلَمْتُهُ مَا خَاضَ النَّاسُ فِيهِ فَتَبَسَّمَ ثُمَّ قَالَ يَا عَبْدَ الْعَزِيزِ جَهِلَ الْقَوْمُ وَ خُدِعُوا عَنْ أَدْيَانِهِمْ إِنَّ اللَّهَ تَبَارَكَ وَ تَعَالَي لَمْ يَقْبِضْ نَبِيَّهُ صلي الله عليه و آله حَتَّي أَكْمَلَ لَهُ الدِّينَ وَ أَنْزَلَ عَلَيْهِ الْقُرْآنَ فِيهِ تَفْصِيلُ كُلِّ شَيْ‌ءٍ بَيَّنَ فِيهِ الْحَلَالَ وَ الْحَرَامَ وَ الْحُدُودَ وَ الْأَحْكَامَ وَ جَمِيعَ مَا يَحْتَاجُ إِلَيْهِ النَّاسُ كَمَلًا فَقَالَ عَزَّ وَ جَلَّ ما فَرَّطْنا فِي الْكِتابِ مِنْ شَيْ‌ءٍ </w:t>
      </w:r>
      <w:r>
        <w:rPr>
          <w:rStyle w:val="FootnoteAnchor"/>
          <w:rtl w:val="true"/>
        </w:rPr>
        <w:footnoteReference w:id="852"/>
      </w:r>
      <w:r>
        <w:rPr>
          <w:rFonts w:ascii="Amiri" w:hAnsi="Amiri" w:eastAsia="Amiri" w:cs="Amiri"/>
          <w:color w:val="111111"/>
          <w:sz w:val="28"/>
          <w:sz w:val="28"/>
          <w:szCs w:val="28"/>
          <w:rtl w:val="true"/>
          <w:lang w:bidi="ar-SA"/>
        </w:rPr>
        <w:t xml:space="preserve">وَ أَنْزَلَ فِي حَجَّةِ الْوَدَاعِ وَ هِيَ آخِرُ عُمُرِهِ صلي الله عليه و آله الْيَوْمَ أَكْمَلْتُ لَكُمْ دِينَكُمْ وَ أَتْمَمْتُ عَلَيْكُمْ نِعْمَتِي وَ رَضِيتُ لَكُمُ الْإِسْلامَ دِيناً </w:t>
      </w:r>
      <w:r>
        <w:rPr>
          <w:rStyle w:val="FootnoteAnchor"/>
          <w:rtl w:val="true"/>
        </w:rPr>
        <w:footnoteReference w:id="853"/>
      </w:r>
      <w:r>
        <w:rPr>
          <w:rFonts w:ascii="Amiri" w:hAnsi="Amiri" w:eastAsia="Amiri" w:cs="Amiri"/>
          <w:color w:val="111111"/>
          <w:sz w:val="28"/>
          <w:sz w:val="28"/>
          <w:szCs w:val="28"/>
          <w:rtl w:val="true"/>
          <w:lang w:bidi="ar-SA"/>
        </w:rPr>
        <w:t xml:space="preserve">فَأَمْرُ الْإِمَامَةِ مِنْ تَمَامِ الدِّينِ </w:t>
      </w:r>
      <w:r>
        <w:rPr>
          <w:rStyle w:val="FootnoteAnchor"/>
          <w:rtl w:val="true"/>
        </w:rPr>
        <w:footnoteReference w:id="854"/>
      </w:r>
      <w:r>
        <w:rPr>
          <w:rFonts w:ascii="Amiri" w:hAnsi="Amiri" w:eastAsia="Amiri" w:cs="Amiri"/>
          <w:color w:val="111111"/>
          <w:sz w:val="28"/>
          <w:sz w:val="28"/>
          <w:szCs w:val="28"/>
          <w:rtl w:val="true"/>
          <w:lang w:bidi="ar-SA"/>
        </w:rPr>
        <w:t xml:space="preserve">وَ لَمْ يَمْضِ عليه السلام حَتَّي بَيَّنَ لِأُمَّتِهِ مَعَالِمَ دِينِهِ </w:t>
      </w:r>
      <w:r>
        <w:rPr>
          <w:rStyle w:val="FootnoteAnchor"/>
          <w:rtl w:val="true"/>
        </w:rPr>
        <w:footnoteReference w:id="855"/>
      </w:r>
      <w:r>
        <w:rPr>
          <w:rFonts w:ascii="Amiri" w:hAnsi="Amiri" w:eastAsia="Amiri" w:cs="Amiri"/>
          <w:color w:val="111111"/>
          <w:sz w:val="28"/>
          <w:sz w:val="28"/>
          <w:szCs w:val="28"/>
          <w:rtl w:val="true"/>
          <w:lang w:bidi="ar-SA"/>
        </w:rPr>
        <w:t xml:space="preserve">وَ أَوْضَحَ لَهُمْ سُبُلَهُ </w:t>
      </w:r>
      <w:r>
        <w:rPr>
          <w:rStyle w:val="FootnoteAnchor"/>
          <w:rtl w:val="true"/>
        </w:rPr>
        <w:footnoteReference w:id="856"/>
      </w:r>
      <w:r>
        <w:rPr>
          <w:rFonts w:ascii="Amiri" w:hAnsi="Amiri" w:eastAsia="Amiri" w:cs="Amiri"/>
          <w:color w:val="111111"/>
          <w:sz w:val="28"/>
          <w:sz w:val="28"/>
          <w:szCs w:val="28"/>
          <w:rtl w:val="true"/>
          <w:lang w:bidi="ar-SA"/>
        </w:rPr>
        <w:t xml:space="preserve">وَ تَرَكَهُمْ عَلَي قَصْدِ الْحَقِّ </w:t>
      </w:r>
      <w:r>
        <w:rPr>
          <w:rStyle w:val="FootnoteAnchor"/>
          <w:rtl w:val="true"/>
        </w:rPr>
        <w:footnoteReference w:id="857"/>
      </w:r>
      <w:r>
        <w:rPr>
          <w:rFonts w:ascii="Amiri" w:hAnsi="Amiri" w:eastAsia="Amiri" w:cs="Amiri"/>
          <w:color w:val="111111"/>
          <w:sz w:val="28"/>
          <w:sz w:val="28"/>
          <w:szCs w:val="28"/>
          <w:rtl w:val="true"/>
          <w:lang w:bidi="ar-SA"/>
        </w:rPr>
        <w:t xml:space="preserve">وَ أَقَامَ لَهُمْ عَلِيّاً عليه السلام عَلَماً وَ إِمَاماً وَ مَا تَرَكَ </w:t>
      </w:r>
      <w:r>
        <w:rPr>
          <w:rStyle w:val="FootnoteAnchor"/>
          <w:rtl w:val="true"/>
        </w:rPr>
        <w:footnoteReference w:id="858"/>
      </w:r>
      <w:r>
        <w:rPr>
          <w:rFonts w:ascii="Amiri" w:hAnsi="Amiri" w:eastAsia="Amiri" w:cs="Amiri"/>
          <w:color w:val="111111"/>
          <w:sz w:val="28"/>
          <w:sz w:val="28"/>
          <w:szCs w:val="28"/>
          <w:rtl w:val="true"/>
          <w:lang w:bidi="ar-SA"/>
        </w:rPr>
        <w:t xml:space="preserve">شَيْئاً تَحْتَاجُ إِلَيْهِ الْأُمَّةُ إِلَّا 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زَعَمَ أَنَّ اللَّهَ عَزَّ وَ جَلَّ لَمْ يُكْمِلْ دِينَهُ فَقَدْ رَدَّ كِتَابَ اللَّهِ عَزَّ وَ جَلَّ وَ مَنْ رَدَّ كِتَابَ اللَّهِ فَهُوَ كَافِرٌ هَلْ يَعْرِفُونَ </w:t>
      </w:r>
      <w:r>
        <w:rPr>
          <w:rStyle w:val="FootnoteAnchor"/>
          <w:rtl w:val="true"/>
        </w:rPr>
        <w:footnoteReference w:id="859"/>
      </w:r>
      <w:r>
        <w:rPr>
          <w:rFonts w:ascii="Amiri" w:hAnsi="Amiri" w:eastAsia="Amiri" w:cs="Amiri"/>
          <w:color w:val="111111"/>
          <w:sz w:val="28"/>
          <w:sz w:val="28"/>
          <w:szCs w:val="28"/>
          <w:rtl w:val="true"/>
          <w:lang w:bidi="ar-SA"/>
        </w:rPr>
        <w:t xml:space="preserve">قَدْرَ الْإِمَامَةِ وَ مَحَلَّهَا مِنَ الْأُمَّةِ فَيَجُوزَ فِيهَا اخْتِيَارُهُمْ إِنَّ الْإِمَامَةَ أَجَلُّ قَدْراً وَ أَعْظَمُ شَأْناً وَ أَعْلَي مَكَاناً وَ أَمْنَعُ جَانِباً </w:t>
      </w:r>
      <w:r>
        <w:rPr>
          <w:rStyle w:val="FootnoteAnchor"/>
          <w:rtl w:val="true"/>
        </w:rPr>
        <w:footnoteReference w:id="860"/>
      </w:r>
      <w:r>
        <w:rPr>
          <w:rFonts w:ascii="Amiri" w:hAnsi="Amiri" w:eastAsia="Amiri" w:cs="Amiri"/>
          <w:color w:val="111111"/>
          <w:sz w:val="28"/>
          <w:sz w:val="28"/>
          <w:szCs w:val="28"/>
          <w:rtl w:val="true"/>
          <w:lang w:bidi="ar-SA"/>
        </w:rPr>
        <w:t xml:space="preserve">وَ أَبْعَدُ غَوْراً مِنْ أَنْ يَبْلُغَهَا النَّاسُ بِعُقُولِهِمْ أَوْ يَنَالُوهَا بِآرَائِهِمْ أَوْ يُقِيمُوا إِمَاماً بِاخْتِيَارِهِمْ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خَصَّ اللَّهُ عَزَّ وَ جَلَّ بِهَا إِبْرَاهِيمَ الْخَلِيلَ عليه السلام بَعْدَ النُّبُوَّةِ وَ الْخُلَّةِ مَرْتَبَةً ثَالِثَةً وَ فَضِيلَةً شَرَّفَهُ بِهَا وَ أَشَادَ بِهَا </w:t>
      </w:r>
      <w:r>
        <w:rPr>
          <w:rStyle w:val="FootnoteAnchor"/>
          <w:rtl w:val="true"/>
        </w:rPr>
        <w:footnoteReference w:id="861"/>
      </w:r>
      <w:r>
        <w:rPr>
          <w:rFonts w:ascii="Amiri" w:hAnsi="Amiri" w:eastAsia="Amiri" w:cs="Amiri"/>
          <w:color w:val="111111"/>
          <w:sz w:val="28"/>
          <w:sz w:val="28"/>
          <w:szCs w:val="28"/>
          <w:rtl w:val="true"/>
          <w:lang w:bidi="ar-SA"/>
        </w:rPr>
        <w:t>ذِكْرَهُ فَقَالَ عَزَّ وَ جَلَّ إِنِّي جاعِلُكَ لِلنَّاسِ</w:t>
      </w:r>
    </w:p>
    <w:p>
      <w:pPr>
        <w:pStyle w:val="BookText"/>
        <w:rPr/>
      </w:pPr>
      <w:r>
        <w:rPr>
          <w:rFonts w:ascii="IRNazanin" w:hAnsi="IRNazanin" w:eastAsia="IRNazanin"/>
          <w:color w:val="111111"/>
          <w:sz w:val="28"/>
          <w:sz w:val="28"/>
          <w:szCs w:val="28"/>
          <w:rtl w:val="true"/>
          <w:lang w:bidi="fa-IR"/>
        </w:rPr>
        <w:t>که صحبت از امامت و اختلاف زیادی که مردم در این مورد دارند،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آقا و مولایم امام رضا علیه السّلام رسیدم و اختلاف مردم و سخنان آن ها را برای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لبخندی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جاهلند و در دین هایشان فریب خورده‌اند؛ خداوند پیامبرش صلی الله علیه و آله را از دنیا نبرد، مگر این که دین را برایش کامل نمود و قرآن را بر او نازل نمود، که تفصیل هر چیزی در آن هست، حلال و حرام و حدود و احکام و آن چه مردم به آن نیازمندند را در قرآن کاملاً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 الوداع که در آخر عمر ایشان صلی الله علیه و آله بود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و نعمت‌خود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نیز از تمام دین است</w:t>
      </w:r>
      <w:r>
        <w:rPr>
          <w:rStyle w:val="FootnoteAnchor"/>
          <w:rtl w:val="true"/>
        </w:rPr>
        <w:footnoteReference w:id="864"/>
      </w:r>
      <w:r>
        <w:rPr>
          <w:rFonts w:ascii="IRNazanin" w:hAnsi="IRNazanin" w:eastAsia="IRNazanin"/>
          <w:color w:val="111111"/>
          <w:sz w:val="28"/>
          <w:sz w:val="28"/>
          <w:szCs w:val="28"/>
          <w:rtl w:val="true"/>
          <w:lang w:bidi="fa-IR"/>
        </w:rPr>
        <w:t>و پیامبر قبل از رفتن از دنیا، معالم دین را برای امت توضیح داد و راه‌ها را روشن کرد و آن ها را به راه حق کشاند و علی علیه السّلام را به عنوان نشانه و امام تعیین نمود و هر احتیاجی که امت داشتند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فکر کند که خداوند عزّ و جلّ دینش را کامل نکرده، قرآن را رد کرده است و هر کس قرآن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دانند قدر و منزلت امامت و جایگاه آن نسبت به امت چگونه است تا بتوانند امام انتخاب کنند؟ امامت، ارزشمندتر، والا مقام تر، بالا دست تر، و وسیع تر و عمیق تر از آن است که مردم با عقل خویش به آن دست یازند و یا با رأی خویش امامی انتخاب کنند و یا امامی را به اختیار خود تعیین نمایند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امامت را بعد از نبوت و مقام خلّت، در مرتبه سوم، به ابراهیم خلیل عطا می کند که با این فضیلت به او شرافت می دهد و آوازه‌اش را بلند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جاعِلُکَ لِلنَّاسِ </w:t>
      </w:r>
    </w:p>
    <w:p>
      <w:pPr>
        <w:pStyle w:val="BookText"/>
        <w:rPr/>
      </w:pPr>
      <w:r>
        <w:rPr>
          <w:rFonts w:ascii="Amiri" w:hAnsi="Amiri" w:eastAsia="Amiri" w:cs="Amiri"/>
          <w:color w:val="111111"/>
          <w:sz w:val="28"/>
          <w:sz w:val="28"/>
          <w:szCs w:val="28"/>
          <w:rtl w:val="true"/>
          <w:lang w:bidi="ar-SA"/>
        </w:rPr>
        <w:t xml:space="preserve">إِماماً فَقَالَ الْخَلِيلُ عليه السلام سُرُوراً بِهَا وَ مِنْ ذُرِّيَّتِي قَالَ اللَّهُ عَزَّ وَ جَلَّ لا يَنالُ عَهْدِي الظَّالِمِينَ </w:t>
      </w:r>
      <w:r>
        <w:rPr>
          <w:rStyle w:val="FootnoteAnchor"/>
          <w:rtl w:val="true"/>
        </w:rPr>
        <w:footnoteReference w:id="865"/>
      </w:r>
      <w:r>
        <w:rPr>
          <w:rFonts w:ascii="Amiri" w:hAnsi="Amiri" w:eastAsia="Amiri" w:cs="Amiri"/>
          <w:color w:val="111111"/>
          <w:sz w:val="28"/>
          <w:sz w:val="28"/>
          <w:szCs w:val="28"/>
          <w:rtl w:val="true"/>
          <w:lang w:bidi="ar-SA"/>
        </w:rPr>
        <w:t xml:space="preserve">فَأَبْطَلَتْ هَذِهِ الْآيَةُ إِمَامَةَ كُلِّ ظَالِمٍ إِلَي يَوْمِ الْقِيَامَةِ وَ صَارَتْ فِي الصَّفْوَةِ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أَكْرَمَهُ اللَّهُ بِأَنْ جَعَلَهَا فِي ذُرِّيَّتِهِ أَهْلِ </w:t>
      </w:r>
      <w:r>
        <w:rPr>
          <w:rStyle w:val="FootnoteAnchor"/>
          <w:rtl w:val="true"/>
        </w:rPr>
        <w:footnoteReference w:id="866"/>
      </w:r>
      <w:r>
        <w:rPr>
          <w:rFonts w:ascii="Amiri" w:hAnsi="Amiri" w:eastAsia="Amiri" w:cs="Amiri"/>
          <w:color w:val="111111"/>
          <w:sz w:val="28"/>
          <w:sz w:val="28"/>
          <w:szCs w:val="28"/>
          <w:rtl w:val="true"/>
          <w:lang w:bidi="ar-SA"/>
        </w:rPr>
        <w:t xml:space="preserve">الصَّفْوَةِ وَ الطَّهَارَةِ فَقَالَ عَزَّ وَ جَلَّ وَ وَهَبْنا لَهُ إِسْحاقَ وَ يَعْقُوبَ نافِلَةً وَ كُلًّا جَعَلْنا صالِحِينَ وَ جَعَلْناهُمْ أَئِمَّةً يَهْدُونَ بِأَمْرِنا وَ أَوْحَيْنا إِلَيْهِمْ فِعْلَ الْخَيْراتِ وَ إِقامَ الصَّلاةِ وَ إِيتاءَ الزَّكاةِ وَ كانُوا لَنا عابِدِينَ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تَزَلْ فِي ذُرِّيَّتِهِ يَرِثُهَا بَعْضٌ عَنْ بَعْضٍ قَرْناً فَقَرْناً حَتَّي وَرِثَهَا النَّبِيُّ صلي الله عليه و آله فَقَالَ اللَّهُ جَلَّ جَلَالُهُ إِنَّ أَوْلَي النَّاسِ بِإِبْراهِيمَ لَلَّذِينَ اتَّبَعُوهُ وَ هذَا النَّبِيُّ وَ الَّذِينَ آمَنُوا وَ اللَّهُ وَلِيُّ الْمُؤْمِنِينَ </w:t>
      </w:r>
      <w:r>
        <w:rPr>
          <w:rStyle w:val="FootnoteAnchor"/>
          <w:rtl w:val="true"/>
        </w:rPr>
        <w:footnoteReference w:id="868"/>
      </w:r>
      <w:r>
        <w:rPr>
          <w:rFonts w:ascii="Amiri" w:hAnsi="Amiri" w:eastAsia="Amiri" w:cs="Amiri"/>
          <w:color w:val="111111"/>
          <w:sz w:val="28"/>
          <w:sz w:val="28"/>
          <w:szCs w:val="28"/>
          <w:rtl w:val="true"/>
          <w:lang w:bidi="ar-SA"/>
        </w:rPr>
        <w:t xml:space="preserve">فَكَانَتْ لَهُ خَاصَّةً فَقَلَّدَهَا صلي الله عليه و آله عَلِيّاً عليه السلام بِأَمْرِ اللَّهِ عَزَّ وَ جَلَّ عَلَي رَسْمِ مَا فَرَضَهَا اللَّهُ فَصَارَتْ فِي ذُرِّيَّتِهِ الْأَصْفِيَاءِ الَّذِينَ آتَاهُمُ اللَّهُ الْعِلْمَ وَ الْإِيمَانَ بِقَوْلِهِ عَزَّ وَ جَلَّ وَ قالَ الَّذِينَ أُوتُوا الْعِلْمَ وَ الْإِيمانَ لَقَدْ لَبِثْتُمْ فِي كِتابِ اللَّهِ إِلي يَوْمِ الْبَعْثِ </w:t>
      </w:r>
      <w:r>
        <w:rPr>
          <w:rStyle w:val="FootnoteAnchor"/>
          <w:rtl w:val="true"/>
        </w:rPr>
        <w:footnoteReference w:id="869"/>
      </w:r>
      <w:r>
        <w:rPr>
          <w:rFonts w:ascii="Amiri" w:hAnsi="Amiri" w:eastAsia="Amiri" w:cs="Amiri"/>
          <w:color w:val="111111"/>
          <w:sz w:val="28"/>
          <w:sz w:val="28"/>
          <w:szCs w:val="28"/>
          <w:rtl w:val="true"/>
          <w:lang w:bidi="ar-SA"/>
        </w:rPr>
        <w:t xml:space="preserve">فَهِيَ فِي وُلْدِ عَلِيٍّ عليه السلام خَاصَّةً إِلَي يَوْمِ الْقِيَامَةِ </w:t>
      </w:r>
      <w:r>
        <w:rPr>
          <w:rStyle w:val="FootnoteAnchor"/>
          <w:rtl w:val="true"/>
        </w:rPr>
        <w:footnoteReference w:id="870"/>
      </w:r>
      <w:r>
        <w:rPr>
          <w:rFonts w:ascii="Amiri" w:hAnsi="Amiri" w:eastAsia="Amiri" w:cs="Amiri"/>
          <w:color w:val="111111"/>
          <w:sz w:val="28"/>
          <w:sz w:val="28"/>
          <w:szCs w:val="28"/>
          <w:rtl w:val="true"/>
          <w:lang w:bidi="ar-SA"/>
        </w:rPr>
        <w:t xml:space="preserve">إِذْ لَا نَبِيَّ بَعْدَ مُحَمَّدٍ صلي الله عليه و آله فَمِنْ أَيْنَ يَخْتَارُ هَؤُلَاءِ الْجُهَّالُ </w:t>
      </w:r>
      <w:r>
        <w:rPr>
          <w:rStyle w:val="FootnoteAnchor"/>
          <w:rtl w:val="true"/>
        </w:rPr>
        <w:footnoteReference w:id="8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هِيَ مَنْزِلَةُ الْأَنْبِيَاءِ وَ إِرْثُ الْأَوْصِيَاءِ إِنَّ الْإِمَامَةَ خِلَافَةُ اللَّهِ عَزَّ وَ جَلَّ وَ خِلَافَةُ الرَّسُولِ وَ مَقَامُ أَمِيرِ الْمُؤْمِنِينَ وَ مِيرَاثُ الْحَسَنِ وَ الْحُسَيْنِ عليهما السلام إِنَّ الْإِمَامَةَ زِمَامُ</w:t>
      </w:r>
    </w:p>
    <w:p>
      <w:pPr>
        <w:pStyle w:val="BookText"/>
        <w:rPr/>
      </w:pP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از شادمانی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امامت و رهبری هر ستمگری را تا روز قیامت باطل کرد و امامت را در برگزیدگان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با قرار داد امامت را در فرزندان برگزیده و پاکش، او را تکریم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لَهُ إِسْحاقَ وَ یَعْقُوبَ نافِلَةً وَ کُلًّا جَعَلْنا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به او بخشودیم و همه را از شایستگان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پیوسته در فرزندان او بود که یکی پس از دیگری آن را به ارث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گذشت تا به پیامبر صلی اللَّه علیه و آله و سلم به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اختصاص به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امر خداوند عزّ و جلّ و بنا بر رسمی که لازمش نموده بود، آن را به علی علیه السّلام سپرد و سپس به فرزندان علی علیه السّلام، که برگزیدگان بودند و خداوند به ایشان علم و ایمان عطا کرده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 الْعِلْمَ وَ الْإِیمانَ لَقَدْ لَبِثْتُمْ فِی کِتابِ اللَّهِ إِلی یَوْمِ الْبَعْثِ</w:t>
      </w:r>
      <w:r>
        <w:rPr>
          <w:rFonts w:eastAsia="IRNazanin" w:cs="IRNazanin"/>
          <w:color w:val="111111"/>
          <w:sz w:val="28"/>
          <w:szCs w:val="28"/>
          <w:rtl w:val="true"/>
          <w:lang w:bidi="fa-IR"/>
        </w:rPr>
        <w:t>»</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دانش و ایمان یافته‌اند می‌گویند قطعا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تا روز قیامت</w:t>
      </w:r>
      <w:r>
        <w:rPr>
          <w:rStyle w:val="FootnoteAnchor"/>
          <w:rtl w:val="true"/>
        </w:rPr>
        <w:footnoteReference w:id="878"/>
      </w:r>
      <w:r>
        <w:rPr>
          <w:rFonts w:ascii="IRNazanin" w:hAnsi="IRNazanin" w:eastAsia="IRNazanin"/>
          <w:color w:val="111111"/>
          <w:sz w:val="28"/>
          <w:sz w:val="28"/>
          <w:szCs w:val="28"/>
          <w:rtl w:val="true"/>
          <w:lang w:bidi="fa-IR"/>
        </w:rPr>
        <w:t>در فرزندان علی علیه السلام خواهد بود؛ زیرا بعد از حضرت محمّد صلی اللَّه علیه و آله، پیامبری نخواهد بود، پس چگونه این جاهلان بتوانند امام انتخاب کنند؟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منزلت پیامبران و ارث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خداوند عزّ و جلّ و جانشینی رسول و مقام امیرالمؤمنین و میراث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زمام </w:t>
      </w:r>
    </w:p>
    <w:p>
      <w:pPr>
        <w:pStyle w:val="BookText"/>
        <w:rPr/>
      </w:pPr>
      <w:r>
        <w:rPr>
          <w:rFonts w:ascii="Amiri" w:hAnsi="Amiri" w:eastAsia="Amiri" w:cs="Amiri"/>
          <w:color w:val="111111"/>
          <w:sz w:val="28"/>
          <w:sz w:val="28"/>
          <w:szCs w:val="28"/>
          <w:rtl w:val="true"/>
          <w:lang w:bidi="ar-SA"/>
        </w:rPr>
        <w:t xml:space="preserve">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يُحَلِّلُ حَلَالَ اللَّهِ وَ يُحَرِّمُ حَرَامَ اللَّهِ وَ يُقِيمُ حُدُودَ اللَّهِ وَ يَذُبُّ عَنْ دِينِ اللَّهِ وَ يَدْعُو إِلَي سَبِيلِ رَبِّهِ بِالْحِكْمَةِ وَ الْمَوْعِظَةِ الْحَسَنَةِ وَ الْحُجَّةِ الْبَالِغَةِ الْإِمَامُ كَالشَّمْسِ الطَّالِعَةِ لِلْعَالَمِ </w:t>
      </w:r>
      <w:r>
        <w:rPr>
          <w:rStyle w:val="FootnoteAnchor"/>
          <w:rtl w:val="true"/>
        </w:rPr>
        <w:footnoteReference w:id="879"/>
      </w:r>
      <w:r>
        <w:rPr>
          <w:rFonts w:ascii="Amiri" w:hAnsi="Amiri" w:eastAsia="Amiri" w:cs="Amiri"/>
          <w:color w:val="111111"/>
          <w:sz w:val="28"/>
          <w:sz w:val="28"/>
          <w:szCs w:val="28"/>
          <w:rtl w:val="true"/>
          <w:lang w:bidi="ar-SA"/>
        </w:rPr>
        <w:t xml:space="preserve">وَ هِيَ فِي الْأُفُقِ بِحَيْثُ لَا تَنَالُهُ </w:t>
      </w:r>
      <w:r>
        <w:rPr>
          <w:rStyle w:val="FootnoteAnchor"/>
          <w:rtl w:val="true"/>
        </w:rPr>
        <w:footnoteReference w:id="880"/>
      </w:r>
      <w:r>
        <w:rPr>
          <w:rFonts w:ascii="Amiri" w:hAnsi="Amiri" w:eastAsia="Amiri" w:cs="Amiri"/>
          <w:color w:val="111111"/>
          <w:sz w:val="28"/>
          <w:sz w:val="28"/>
          <w:szCs w:val="28"/>
          <w:rtl w:val="true"/>
          <w:lang w:bidi="ar-SA"/>
        </w:rPr>
        <w:t xml:space="preserve">الْأَيْدِي وَ الْأَبْصَارُ الْإِمَامُ الْبَدْرُ الْمُنِيرُ وَ السِّرَاجُ الزَّاهِرُ وَ النُّورُ السَّاطِعُ وَ النَّجْمُ الْهَادِي فِي غَيَاهِبِ </w:t>
      </w:r>
      <w:r>
        <w:rPr>
          <w:rStyle w:val="FootnoteAnchor"/>
          <w:rtl w:val="true"/>
        </w:rPr>
        <w:footnoteReference w:id="881"/>
      </w:r>
      <w:r>
        <w:rPr>
          <w:rFonts w:ascii="Amiri" w:hAnsi="Amiri" w:eastAsia="Amiri" w:cs="Amiri"/>
          <w:color w:val="111111"/>
          <w:sz w:val="28"/>
          <w:sz w:val="28"/>
          <w:szCs w:val="28"/>
          <w:rtl w:val="true"/>
          <w:lang w:bidi="ar-SA"/>
        </w:rPr>
        <w:t xml:space="preserve">الدُّجَي وَ الْبَلَدِ الْقِفَارِ </w:t>
      </w:r>
      <w:r>
        <w:rPr>
          <w:rStyle w:val="FootnoteAnchor"/>
          <w:rtl w:val="true"/>
        </w:rPr>
        <w:footnoteReference w:id="882"/>
      </w:r>
      <w:r>
        <w:rPr>
          <w:rFonts w:ascii="Amiri" w:hAnsi="Amiri" w:eastAsia="Amiri" w:cs="Amiri"/>
          <w:color w:val="111111"/>
          <w:sz w:val="28"/>
          <w:sz w:val="28"/>
          <w:szCs w:val="28"/>
          <w:rtl w:val="true"/>
          <w:lang w:bidi="ar-SA"/>
        </w:rPr>
        <w:t xml:space="preserve">وَ لُجَجِ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الْمَاءُ الْعَذْبُ عَلَي الظَّمَإِ وَ الدَّالُّ عَلَي الْهُدَي وَ الْمُنْجِي مِنَ الرَّدَي الْإِمَامُ النَّارُ عَلَي الْيَفَاعِ </w:t>
      </w:r>
      <w:r>
        <w:rPr>
          <w:rStyle w:val="FootnoteAnchor"/>
          <w:rtl w:val="true"/>
        </w:rPr>
        <w:footnoteReference w:id="883"/>
      </w:r>
      <w:r>
        <w:rPr>
          <w:rFonts w:ascii="Amiri" w:hAnsi="Amiri" w:eastAsia="Amiri" w:cs="Amiri"/>
          <w:color w:val="111111"/>
          <w:sz w:val="28"/>
          <w:sz w:val="28"/>
          <w:szCs w:val="28"/>
          <w:rtl w:val="true"/>
          <w:lang w:bidi="ar-SA"/>
        </w:rPr>
        <w:t xml:space="preserve">الْحَارُّ لِمَنِ اصْطَلَي بِهِ وَ الدَّلِيلُ فِي الْمَهَالِكِ </w:t>
      </w:r>
      <w:r>
        <w:rPr>
          <w:rStyle w:val="FootnoteAnchor"/>
          <w:rtl w:val="true"/>
        </w:rPr>
        <w:footnoteReference w:id="884"/>
      </w:r>
      <w:r>
        <w:rPr>
          <w:rFonts w:ascii="Amiri" w:hAnsi="Amiri" w:eastAsia="Amiri" w:cs="Amiri"/>
          <w:color w:val="111111"/>
          <w:sz w:val="28"/>
          <w:sz w:val="28"/>
          <w:szCs w:val="28"/>
          <w:rtl w:val="true"/>
          <w:lang w:bidi="ar-SA"/>
        </w:rPr>
        <w:t xml:space="preserve">مَنْ فَارَقَهُ فَهَالِكٌ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السَّحَابُ الْمَاطِرُ وَ الْغَيْثُ الْهَاطِلُ وَ الشَّمْسُ الْمُضِيئَةُ وَ السَّمَاءُ الظَّلِيلَةُ وَ الْأَرْضُ الْبَسِيطَةُ وَ الْعَيْنُ الْغَزِيرَةُ وَ الْغَدِيرُ وَ الرَّوْضَةُ الْإِمَامُ الْأَمِينُ الرَّفِيقُ </w:t>
      </w:r>
      <w:r>
        <w:rPr>
          <w:rStyle w:val="FootnoteAnchor"/>
          <w:rtl w:val="true"/>
        </w:rPr>
        <w:footnoteReference w:id="885"/>
      </w:r>
      <w:r>
        <w:rPr>
          <w:rFonts w:ascii="Amiri" w:hAnsi="Amiri" w:eastAsia="Amiri" w:cs="Amiri"/>
          <w:color w:val="111111"/>
          <w:sz w:val="28"/>
          <w:sz w:val="28"/>
          <w:szCs w:val="28"/>
          <w:rtl w:val="true"/>
          <w:lang w:bidi="ar-SA"/>
        </w:rPr>
        <w:t>وَ الْأَخُ الشَّقِيقُ</w:t>
      </w:r>
    </w:p>
    <w:p>
      <w:pPr>
        <w:pStyle w:val="BookText"/>
        <w:rPr/>
      </w:pPr>
      <w:r>
        <w:rPr>
          <w:rFonts w:ascii="IRNazanin" w:hAnsi="IRNazanin" w:eastAsia="IRNazanin"/>
          <w:color w:val="111111"/>
          <w:sz w:val="28"/>
          <w:sz w:val="28"/>
          <w:szCs w:val="28"/>
          <w:rtl w:val="true"/>
          <w:lang w:bidi="fa-IR"/>
        </w:rPr>
        <w:t>دین و نظام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اساس اسلام پیشرو و شاخه بلند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است که نماز و زکات و روزه و حج و جهاد تامّ می‌شود و غنائم و صدقات فراوان می شود و حدود و احکام امضاء و اجرا می‌شود و مرزها و گوشه و کنارها حفظ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کسی است که حلال خدا را حلال و حرام او را حرام می نماید و اقامه حدود می کند و دفاع از دین می‌نماید و مردم را با حکمت و پند عالی و دلیل کافی به راه خدا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خورشید تابان جهان</w:t>
      </w:r>
      <w:r>
        <w:rPr>
          <w:rStyle w:val="FootnoteAnchor"/>
          <w:rtl w:val="true"/>
        </w:rPr>
        <w:footnoteReference w:id="886"/>
      </w:r>
      <w:r>
        <w:rPr>
          <w:rFonts w:ascii="IRNazanin" w:hAnsi="IRNazanin" w:eastAsia="IRNazanin"/>
          <w:color w:val="111111"/>
          <w:sz w:val="28"/>
          <w:sz w:val="28"/>
          <w:szCs w:val="28"/>
          <w:rtl w:val="true"/>
          <w:lang w:bidi="fa-IR"/>
        </w:rPr>
        <w:t>است که بر فراز افق قرار دارد و دست ها و چشم ها از رسیدن به او کوتاه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درخشان و چراغ روشن و نور خیره‌کننده و ستاره راهنما در تاریکی‌های وحشت زا و بیابان های بی‌آب و علف و دریاهای ژرف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خوش گوار برای تشنگان و راهنمای راه هدایت و نجات بخش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آتشی افروخته بر فراز یفاع،</w:t>
      </w:r>
      <w:r>
        <w:rPr>
          <w:rStyle w:val="FootnoteAnchor"/>
          <w:rtl w:val="true"/>
        </w:rPr>
        <w:footnoteReference w:id="887"/>
      </w:r>
      <w:r>
        <w:rPr>
          <w:rFonts w:ascii="IRNazanin" w:hAnsi="IRNazanin" w:eastAsia="IRNazanin"/>
          <w:color w:val="111111"/>
          <w:sz w:val="28"/>
          <w:sz w:val="28"/>
          <w:szCs w:val="28"/>
          <w:rtl w:val="true"/>
          <w:lang w:bidi="fa-IR"/>
        </w:rPr>
        <w:t>کسی که به جستجوی آتش‌گیره آید گرم می کند و راهنمای در مهلکه هاست</w:t>
      </w:r>
      <w:r>
        <w:rPr>
          <w:rStyle w:val="FootnoteAnchor"/>
          <w:rtl w:val="true"/>
        </w:rPr>
        <w:footnoteReference w:id="888"/>
      </w:r>
      <w:r>
        <w:rPr>
          <w:rFonts w:ascii="IRNazanin" w:hAnsi="IRNazanin" w:eastAsia="IRNazanin"/>
          <w:color w:val="111111"/>
          <w:sz w:val="28"/>
          <w:sz w:val="28"/>
          <w:szCs w:val="28"/>
          <w:rtl w:val="true"/>
          <w:lang w:bidi="fa-IR"/>
        </w:rPr>
        <w:t xml:space="preserve">که هر کسی از او جدا شود هلاک می‌گردد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ابر باران زا و باران سیل آسا و خورشید جهان افروز و آسمان سایه افکن و زمین گسترده و چشمه پرآب و آب‌گیر و باغستان پرمیوه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رفیق و برادر شفیق</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 مَفْزَعُ الْعِبَادِ فِي الدَّاهِيَةِ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أَمِينُ اللَّهِ فِي أَرْضِهِ وَ حُجَّتُهُ عَلَي عِبَادِهِ وَ خَلِيفَتُهُ فِي بِلَادِهِ الدَّاعِي إِلَي اللَّهِ وَ الذَّابُّ عَنْ حُرَمِ اللَّهِ الْإِمَامُ الْمُطَهَّرُ مِنَ الذُّنُوبِ الْمُبَرَّأُ مِنَ الْعُيُوبِ مَخْصُوصٌ بِالْعِلْمِ مَوْسُومٌ بِالْحِلْمِ نِظَامُ الدِّينِ وَ عِزُّ الْمُسْلِمِينَ وَ غَيْظُ الْمُنَافِقِينَ وَ بَوَارُ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وَاحِدُ دَهْرِهِ لَا يُدَانِيهِ أَحَدٌ وَ لَا يُعَادِلُهُ عَالِمٌ </w:t>
      </w:r>
      <w:r>
        <w:rPr>
          <w:rStyle w:val="FootnoteAnchor"/>
          <w:rtl w:val="true"/>
        </w:rPr>
        <w:footnoteReference w:id="891"/>
      </w:r>
      <w:r>
        <w:rPr>
          <w:rFonts w:ascii="Amiri" w:hAnsi="Amiri" w:eastAsia="Amiri" w:cs="Amiri"/>
          <w:color w:val="111111"/>
          <w:sz w:val="28"/>
          <w:sz w:val="28"/>
          <w:szCs w:val="28"/>
          <w:rtl w:val="true"/>
          <w:lang w:bidi="ar-SA"/>
        </w:rPr>
        <w:t xml:space="preserve">وَ لَا يُوجَدُ مِنْهُ بَدَلٌ وَ لَا لَهُ مِثْلٌ وَ لَا نَظِيرٌ مَخْصُوصٌ بِالْفَضْلِ كُلِّهِ مِنْ غَيْرِ طَلَبٍ مِنْهُ لَهُ </w:t>
      </w:r>
      <w:r>
        <w:rPr>
          <w:rStyle w:val="FootnoteAnchor"/>
          <w:rtl w:val="true"/>
        </w:rPr>
        <w:footnoteReference w:id="892"/>
      </w:r>
      <w:r>
        <w:rPr>
          <w:rFonts w:ascii="Amiri" w:hAnsi="Amiri" w:eastAsia="Amiri" w:cs="Amiri"/>
          <w:color w:val="111111"/>
          <w:sz w:val="28"/>
          <w:sz w:val="28"/>
          <w:szCs w:val="28"/>
          <w:rtl w:val="true"/>
          <w:lang w:bidi="ar-SA"/>
        </w:rPr>
        <w:t xml:space="preserve">وَ لَا اكْتِسَابٍ بَلِ اخْتِصَاصٌ مِنَ الْمُفْضِلِ الْوَهَّابِ </w:t>
      </w:r>
      <w:r>
        <w:rPr>
          <w:rStyle w:val="FootnoteAnchor"/>
          <w:rtl w:val="true"/>
        </w:rPr>
        <w:footnoteReference w:id="893"/>
      </w:r>
      <w:r>
        <w:rPr>
          <w:rFonts w:ascii="Amiri" w:hAnsi="Amiri" w:eastAsia="Amiri" w:cs="Amiri"/>
          <w:color w:val="111111"/>
          <w:sz w:val="28"/>
          <w:sz w:val="28"/>
          <w:szCs w:val="28"/>
          <w:rtl w:val="true"/>
          <w:lang w:bidi="ar-SA"/>
        </w:rPr>
        <w:t>فَمَنْ ذَا الَّذِي يَبْلُغُ مَعْرِفَةَ الْإِمَامِ وَ يُمْكِنُهُ اخْتِيَارُهُ ؟</w:t>
      </w:r>
    </w:p>
    <w:p>
      <w:pPr>
        <w:pStyle w:val="BookText"/>
        <w:rPr/>
      </w:pPr>
      <w:r>
        <w:rPr>
          <w:rFonts w:ascii="Amiri" w:hAnsi="Amiri" w:eastAsia="Amiri" w:cs="Amiri"/>
          <w:color w:val="111111"/>
          <w:sz w:val="28"/>
          <w:sz w:val="28"/>
          <w:szCs w:val="28"/>
          <w:rtl w:val="true"/>
          <w:lang w:bidi="ar-SA"/>
        </w:rPr>
        <w:t xml:space="preserve">هَيْهَاتَ هَيْهَاتَ ضَلَّتِ الْعُقُولُ وَ تَاهَتِ الْحُلُومُ وَ حَارَتِ الْأَلْبَابُ وَ حَسَرَتِ الْعُيُونُ وَ تَصَاغَرَتِ الْعُظَمَاءُ وَ تَحَيَّرَتِ الْحُكَمَاءُ وَ تَقَاصَرَتِ الْحُلَمَاءُ وَ حَصِرَتِ الْخُطَبَاءُ وَ جَهِلَتِ الْأَلِبَّاءُ وَ كَلَّتِ الشُّعَرَاءُ وَ عَجَزَتِ الْأُدَبَاءُ وَ عَيِيَتِ </w:t>
      </w:r>
      <w:r>
        <w:rPr>
          <w:rStyle w:val="FootnoteAnchor"/>
          <w:rtl w:val="true"/>
        </w:rPr>
        <w:footnoteReference w:id="894"/>
      </w:r>
      <w:r>
        <w:rPr>
          <w:rFonts w:ascii="Amiri" w:hAnsi="Amiri" w:eastAsia="Amiri" w:cs="Amiri"/>
          <w:color w:val="111111"/>
          <w:sz w:val="28"/>
          <w:sz w:val="28"/>
          <w:szCs w:val="28"/>
          <w:rtl w:val="true"/>
          <w:lang w:bidi="ar-SA"/>
        </w:rPr>
        <w:t>الْبُلَغَاءُ عَنْ وَصْفِ شَأْنٍ مِنْ شَأْنِهِ أَوْ فَضِيلَةٍ مِنْ فَضَائِلِهِ فَأَقَرَّتْ بِالْعَجْزِ وَ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پناه  بندگان در نگرانی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امام امانت دار خدا در زمین، و حجت او بر بندگان، و خلیفه خدا در زمین خدا، و دعوت کننده به سوی خدا و مدافع حریم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 از گناه ، منزه از عیب، مخصوص به علم و نامیده به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 و شرف مؤمنین و موجب خشم منافقین و نابودی کافرین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یگانه روزگارش است که کسی به مرتبه اش نزدیک نمی شود و هیچ دانشمندی در حد او نیست</w:t>
      </w:r>
      <w:r>
        <w:rPr>
          <w:rStyle w:val="FootnoteAnchor"/>
          <w:rtl w:val="true"/>
        </w:rPr>
        <w:footnoteReference w:id="8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جایگزینی برایش یافت نمی شود و مثل و مانند ندارد و در علم و فضل ممتاز است، و همه این ها بدون آن  است که از کسی طلب کرده و یا آموخته باشد، بلکه اختصاصی است که خداوند بخشنده وهاب</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به او عنایت نموده است، پس چه کسی می تواند به معرفت امام برسد و یا او را انتخاب کند؟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سرگردان و فکرها پریشان و خردها حیران و چشم‌ها نگران و بزرگان به زانو در آمده و دانشمندان متحیر و خردمندان فرومانده  و سخنوران درمانده و دانایان در گرداب افتاده و شاعران زبان بند شده و ادیبان عاجز گشته و بلیغان فرومانده از وصف و ستایش یک مقام یا فضیلت امام هستند و همه اقرار به عجز و ناتوانی خود می کنند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كَيْفَ يُوصَفُ أَوْ يُنْعَتُ بِكُنْهِهِ أَوْ يُفْهَمُ شَيْ‌ءٌ مِنْ أَمْرِهِ أَوْ يُوجَدُ مَنْ يَقُومُ مَقَامَهُ </w:t>
      </w:r>
      <w:r>
        <w:rPr>
          <w:rStyle w:val="FootnoteAnchor"/>
          <w:rtl w:val="true"/>
        </w:rPr>
        <w:footnoteReference w:id="898"/>
      </w:r>
      <w:r>
        <w:rPr>
          <w:rFonts w:ascii="Amiri" w:hAnsi="Amiri" w:eastAsia="Amiri" w:cs="Amiri"/>
          <w:color w:val="111111"/>
          <w:sz w:val="28"/>
          <w:sz w:val="28"/>
          <w:szCs w:val="28"/>
          <w:rtl w:val="true"/>
          <w:lang w:bidi="ar-SA"/>
        </w:rPr>
        <w:t xml:space="preserve">وَ يُغْنِي غَنَاءَهُ لَا كَيْفَ </w:t>
      </w:r>
      <w:r>
        <w:rPr>
          <w:rStyle w:val="FootnoteAnchor"/>
          <w:rtl w:val="true"/>
        </w:rPr>
        <w:footnoteReference w:id="899"/>
      </w:r>
      <w:r>
        <w:rPr>
          <w:rFonts w:ascii="Amiri" w:hAnsi="Amiri" w:eastAsia="Amiri" w:cs="Amiri"/>
          <w:color w:val="111111"/>
          <w:sz w:val="28"/>
          <w:sz w:val="28"/>
          <w:szCs w:val="28"/>
          <w:rtl w:val="true"/>
          <w:lang w:bidi="ar-SA"/>
        </w:rPr>
        <w:t xml:space="preserve">وَ أَنَّي وَ هُوَ بِحَيْثُ النَّجْمُ مِنْ أَيْدِي الْمُتَنَاوِلِينَ </w:t>
      </w:r>
      <w:r>
        <w:rPr>
          <w:rStyle w:val="FootnoteAnchor"/>
          <w:rtl w:val="true"/>
        </w:rPr>
        <w:footnoteReference w:id="900"/>
      </w:r>
      <w:r>
        <w:rPr>
          <w:rFonts w:ascii="Amiri" w:hAnsi="Amiri" w:eastAsia="Amiri" w:cs="Amiri"/>
          <w:color w:val="111111"/>
          <w:sz w:val="28"/>
          <w:sz w:val="28"/>
          <w:szCs w:val="28"/>
          <w:rtl w:val="true"/>
          <w:lang w:bidi="ar-SA"/>
        </w:rPr>
        <w:t>وَ وَصْفِ الْوَاصِفِينَ فَأَيْنَ الِاخْتِيَارُ مِنْ هَذَا وَ أَيْنَ الْعُقُولُ عَنْ هَذَا أَوْ أَيْنَ يُوجَدُ مِثْلُ هَذَا ؟</w:t>
      </w:r>
    </w:p>
    <w:p>
      <w:pPr>
        <w:pStyle w:val="BookText"/>
        <w:rPr/>
      </w:pPr>
      <w:r>
        <w:rPr>
          <w:rFonts w:ascii="Amiri" w:hAnsi="Amiri" w:eastAsia="Amiri" w:cs="Amiri"/>
          <w:color w:val="111111"/>
          <w:sz w:val="28"/>
          <w:sz w:val="28"/>
          <w:szCs w:val="28"/>
          <w:rtl w:val="true"/>
          <w:lang w:bidi="ar-SA"/>
        </w:rPr>
        <w:t xml:space="preserve">ظَنُّوا أَنَّ ذَلِكَ يُوجَدُ فِي غَيْرِ آلِ الرَّسُولِ صَلَّي اللَّهُ عَلَيْهِمْ كَذَبَتْهُمْ وَ اللَّهِ أَنْفُسُهُمْ وَ مَنَّتْهُمُ الْبَاطِلَ </w:t>
      </w:r>
      <w:r>
        <w:rPr>
          <w:rStyle w:val="FootnoteAnchor"/>
          <w:rtl w:val="true"/>
        </w:rPr>
        <w:footnoteReference w:id="901"/>
      </w:r>
      <w:r>
        <w:rPr>
          <w:rFonts w:ascii="Amiri" w:hAnsi="Amiri" w:eastAsia="Amiri" w:cs="Amiri"/>
          <w:color w:val="111111"/>
          <w:sz w:val="28"/>
          <w:sz w:val="28"/>
          <w:szCs w:val="28"/>
          <w:rtl w:val="true"/>
          <w:lang w:bidi="ar-SA"/>
        </w:rPr>
        <w:t xml:space="preserve">فَارْتَقَوْا مُرْتَقًي صَعْباً دَحْضاً تَزِلُّ عَنْهُ إِلَي الْحَضِيضِ أَقْدَامُهُمْ رَامُوا إِقَامَةَ الْإِمَامَةِ بِعُقُولٍ حَائِرَةٍ بَائِرَةٍ نَاقِصَةٍ وَ آرَاءٍ مُضِلَّةٍ فَلَمْ يَزْدَادُوا مِنْهُ إِلَّا بُعْداً قاتَلَهُمُ اللَّهُ أَنَّي يُؤْفَكُونَ لَقَدْ رَامُوا صَعْباً وَ قَالُوا إِفْكاً وَ ضَلُّوا ضَلالًا بَعِيداً وَ وَقَعُوا فِي الْحَيْرَةِ إِذْ تَرَكُوا الْإِمَامَ عَنْ بَصِيرَةٍ وَ زَيَّنَ لَهُمُ الشَّيْطَانُ أَعْمَالَهُمْ فَصَدَّهُمْ عَنِ السَّبِيلِ وَ كَانُوا مُسْتَبْصِرِينَ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رَغِبُوا عَنِ اخْتِيَارِ اللَّهِ وَ اخْتِيَارِ رَسُولِهِ إِلَي اخْتِيَارِهِمْ وَ الْقُرْآنُ يُنَادِيهِمْ وَ رَبُّكَ يَخْلُقُ ما يَشاءُ وَ يَخْتارُ ما كانَ لَهُمُ الْخِيَرَةُ سُبْحانَ اللَّهِ وَ تَعالي عَمَّا يُشْرِكُونَ </w:t>
      </w:r>
      <w:r>
        <w:rPr>
          <w:rStyle w:val="FootnoteAnchor"/>
          <w:rtl w:val="true"/>
        </w:rPr>
        <w:footnoteReference w:id="902"/>
      </w:r>
      <w:r>
        <w:rPr>
          <w:rFonts w:ascii="Amiri" w:hAnsi="Amiri" w:eastAsia="Amiri" w:cs="Amiri"/>
          <w:color w:val="111111"/>
          <w:sz w:val="28"/>
          <w:sz w:val="28"/>
          <w:szCs w:val="28"/>
          <w:rtl w:val="true"/>
          <w:lang w:bidi="ar-SA"/>
        </w:rPr>
        <w:t xml:space="preserve">وَ قَالَ عَزَّ وَ جَلَّ وَ ما كانَ لِمُؤْمِنٍ وَ لا مُؤْمِنَةٍ إِذا قَضَي اللَّهُ وَ رَسُولُهُ أَمْراً أَنْ يَكُونَ لَهُمُ الْخِيَرَةُ مِنْ أَمْرِهِمْ </w:t>
      </w:r>
      <w:r>
        <w:rPr>
          <w:rStyle w:val="FootnoteAnchor"/>
          <w:rtl w:val="true"/>
        </w:rPr>
        <w:footnoteReference w:id="903"/>
      </w:r>
      <w:r>
        <w:rPr>
          <w:rFonts w:ascii="Amiri" w:hAnsi="Amiri" w:eastAsia="Amiri" w:cs="Amiri"/>
          <w:color w:val="111111"/>
          <w:sz w:val="28"/>
          <w:sz w:val="28"/>
          <w:szCs w:val="28"/>
          <w:rtl w:val="true"/>
          <w:lang w:bidi="ar-SA"/>
        </w:rPr>
        <w:t xml:space="preserve">وَ قَالَ عَزَّ وَ جَلَّ ما لَكُمْ كَيْفَ تَحْكُمُونَ أَمْ لَكُمْ كِتابٌ فِيهِ تَدْرُسُونَ إِنَّ لَكُمْ فِيهِ لَما تَخَيَّرُونَ أَمْ لَكُمْ أَيْمانٌ عَلَيْنا بالِغَةٌ إِلي يَوْمِ الْقِيامَةِ إِنَّ لَكُمْ لَما تَحْكُمُونَ سَلْهُمْ أَيُّهُمْ بِذلِكَ زَعِيمٌ أَمْ لَهُمْ شُرَكاءُ فَلْيَأْتُوا بِشُرَكائِهِمْ إِنْ كانُوا صادِقِينَ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چگونه می‌توان حقیقت او را وصف کرد و نعت نمود یا چیزی از امر او را فهمید و یا برایش جایگزینی یافت</w:t>
      </w:r>
      <w:r>
        <w:rPr>
          <w:rStyle w:val="FootnoteAnchor"/>
          <w:rtl w:val="true"/>
        </w:rPr>
        <w:footnoteReference w:id="905"/>
      </w:r>
      <w:r>
        <w:rPr>
          <w:rFonts w:ascii="IRNazanin" w:hAnsi="IRNazanin" w:eastAsia="IRNazanin"/>
          <w:color w:val="111111"/>
          <w:sz w:val="28"/>
          <w:sz w:val="28"/>
          <w:szCs w:val="28"/>
          <w:rtl w:val="true"/>
          <w:lang w:bidi="fa-IR"/>
        </w:rPr>
        <w:t>و یا از او بی‌نیاز شد؟ نه، نمی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بتوان با این که او چون ستاره‌ایست که از دسترس مردم دور است</w:t>
      </w:r>
      <w:r>
        <w:rPr>
          <w:rStyle w:val="FootnoteAnchor"/>
          <w:rtl w:val="true"/>
        </w:rPr>
        <w:footnoteReference w:id="906"/>
      </w:r>
      <w:r>
        <w:rPr>
          <w:rFonts w:ascii="IRNazanin" w:hAnsi="IRNazanin" w:eastAsia="IRNazanin"/>
          <w:color w:val="111111"/>
          <w:sz w:val="28"/>
          <w:sz w:val="28"/>
          <w:szCs w:val="28"/>
          <w:rtl w:val="true"/>
          <w:lang w:bidi="fa-IR"/>
        </w:rPr>
        <w:t>و از وصف توصیف کنندگان فاصله‌ها دارد؟ چطور می‌ شود انتخاب چنین شخصی با مردم باشد؟ یا چطور عقل‌ها می توانند او را بیابند؟ و یا چگونه چنین کسی را پیدا شود؟</w:t>
      </w:r>
    </w:p>
    <w:p>
      <w:pPr>
        <w:pStyle w:val="BookText"/>
        <w:rPr/>
      </w:pPr>
      <w:r>
        <w:rPr>
          <w:rFonts w:ascii="IRNazanin" w:hAnsi="IRNazanin" w:eastAsia="IRNazanin"/>
          <w:color w:val="111111"/>
          <w:sz w:val="28"/>
          <w:sz w:val="28"/>
          <w:szCs w:val="28"/>
          <w:rtl w:val="true"/>
          <w:lang w:bidi="fa-IR"/>
        </w:rPr>
        <w:t>گمان می‌کنند که امامت را می توان در غیر خاندان رسول الله صلی الله علیه و آله یافت، به خدا قسم که دل های آن ها گواهی بر دروغ گفتنشان می دهد و در آرزویی باطل فرورفته‌اند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پرتگاه بس دشوار و بلندی قصد کرده اند که با سر به زمین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عقل‌های سرگردان، بی‌ارزش و ناقص خود و با آراء گمراه‌کننده خویش امام را تعیین کنند، که هر چه بیشتر بکوشند فاصله بیشتری از آن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روند؟ بر گردنه‌ای بلند بالا رفته‌اند و دروغ بزرگی می‌گویند و بسی در گمراهی فرورفته‌اند و در حیرت و نادانی گرفتارند؛ چون با بصیرت و بینایی امام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چشمانشان بیناست، شیطان کارهایشان را در نظرشان نیک جلوه داده و از راه حقیقت بازشان داشته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خدا و رسولش انتخاب نموده را کنار زده‌اند و به کسی که خود انتخاب نموده‌اند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خطاب به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هر چه را بخواهد می‌آفریند و برمی‌گزیند و آنان اختیاری ندارند منزه است‌خدا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w:t>
      </w:r>
      <w:r>
        <w:rPr>
          <w:rFonts w:eastAsia="IRNazanin" w:cs="IRNazanin"/>
          <w:color w:val="111111"/>
          <w:sz w:val="28"/>
          <w:szCs w:val="28"/>
          <w:rtl w:val="true"/>
          <w:lang w:bidi="fa-IR"/>
        </w:rPr>
        <w:t>»</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لَکُمْ کَیْفَ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کِتابٌ فِیهِ تَدْرُسُونَ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فِیهِ لَما تَخَیَّرُونَ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أَیْمانٌ عَلَیْنا بالِغَةٌ إِلی یَوْمِ الْقِیامَةِ إِنَّ لَکُمْ لَما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أَیُّهُمْ بِذلِکَ زَعِیمٌ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لَهُمْ شُرَکاءُ فَلْیَأْتُوا بِشُرَکائِهِمْ إِنْ کانُوا صادِقِینَ</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چگونه داوری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 را کتابی هست که در آن فرا می‌گیرید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را برمی‌گزینید برای شما در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شما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سوگندهایی رسا گرفته‌اید که هر چه دلتان خواست‌حکم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کدامشان ضامن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شریکانی دارند پس اگر راست می‌گویند شریکانشان را بیاورند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عَزَّ وَ جَلَّ أَ فَلا يَتَدَبَّرُونَ الْقُرْآنَ أَمْ عَلي قُلُوبٍ أَقْفالُها </w:t>
      </w:r>
      <w:r>
        <w:rPr>
          <w:rStyle w:val="FootnoteAnchor"/>
          <w:rtl w:val="true"/>
        </w:rPr>
        <w:footnoteReference w:id="910"/>
      </w:r>
      <w:r>
        <w:rPr>
          <w:rFonts w:ascii="Amiri" w:hAnsi="Amiri" w:eastAsia="Amiri" w:cs="Amiri"/>
          <w:color w:val="111111"/>
          <w:sz w:val="28"/>
          <w:sz w:val="28"/>
          <w:szCs w:val="28"/>
          <w:rtl w:val="true"/>
          <w:lang w:bidi="ar-SA"/>
        </w:rPr>
        <w:t xml:space="preserve">أَمْ طَبَعَ اللَّهُ عَلَي قُلُوبِهِمْ فَهُمْ لَا يَفْقَهُونَ أَمْ قَالُوا سَمِعْنَا وَ هُمْ لَا يَسْمَعُونَ </w:t>
      </w:r>
      <w:r>
        <w:rPr>
          <w:rStyle w:val="FootnoteAnchor"/>
          <w:rtl w:val="true"/>
        </w:rPr>
        <w:footnoteReference w:id="911"/>
      </w:r>
      <w:r>
        <w:rPr>
          <w:rFonts w:ascii="Amiri" w:hAnsi="Amiri" w:eastAsia="Amiri" w:cs="Amiri"/>
          <w:color w:val="111111"/>
          <w:sz w:val="28"/>
          <w:sz w:val="28"/>
          <w:szCs w:val="28"/>
          <w:rtl w:val="true"/>
          <w:lang w:bidi="ar-SA"/>
        </w:rPr>
        <w:t xml:space="preserve">إِنَّ شَرَّ الدَّوَابِّ عِنْدَ اللَّهِ الصُّمُّ الْبُكْمُ الَّذِينَ لا يَعْقِلُونَ وَ لَوْ عَلِمَ اللَّهُ فِيهِمْ خَيْراً لَأَسْمَعَهُمْ وَ لَوْ أَسْمَعَهُمْ لَتَوَلَّوْا وَ هُمْ مُعْرِضُونَ </w:t>
      </w:r>
      <w:r>
        <w:rPr>
          <w:rStyle w:val="FootnoteAnchor"/>
          <w:rtl w:val="true"/>
        </w:rPr>
        <w:footnoteReference w:id="912"/>
      </w:r>
      <w:r>
        <w:rPr>
          <w:rFonts w:ascii="Amiri" w:hAnsi="Amiri" w:eastAsia="Amiri" w:cs="Amiri"/>
          <w:color w:val="111111"/>
          <w:sz w:val="28"/>
          <w:sz w:val="28"/>
          <w:szCs w:val="28"/>
          <w:rtl w:val="true"/>
          <w:lang w:bidi="ar-SA"/>
        </w:rPr>
        <w:t xml:space="preserve">وَ قالُوا سَمِعْنا وَ عَصَيْنا </w:t>
      </w:r>
      <w:r>
        <w:rPr>
          <w:rStyle w:val="FootnoteAnchor"/>
          <w:rtl w:val="true"/>
        </w:rPr>
        <w:footnoteReference w:id="913"/>
      </w:r>
      <w:r>
        <w:rPr>
          <w:rFonts w:ascii="Amiri" w:hAnsi="Amiri" w:eastAsia="Amiri" w:cs="Amiri"/>
          <w:color w:val="111111"/>
          <w:sz w:val="28"/>
          <w:sz w:val="28"/>
          <w:szCs w:val="28"/>
          <w:rtl w:val="true"/>
          <w:lang w:bidi="ar-SA"/>
        </w:rPr>
        <w:t xml:space="preserve">بَلْ هُوَ فَضْلُ اللَّهِ يُؤْتِيهِ مَنْ يَشاءُ وَ اللَّهُ ذُو الْفَضْلِ الْعَظِيمِ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لَهُمْ بِاخْتِيَارِ الْإِمَامِ وَ الْإِمَامُ عَالِمٌ لَا يَجْهَلُ داعي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يَنْكُلُ مَعْدِنُ الْقُدْسِ وَ الطَّهَارَةِ وَ النُّسُكِ وَ الزَّهَادَةِ </w:t>
      </w:r>
      <w:r>
        <w:rPr>
          <w:rStyle w:val="FootnoteAnchor"/>
          <w:rtl w:val="true"/>
        </w:rPr>
        <w:footnoteReference w:id="916"/>
      </w:r>
      <w:r>
        <w:rPr>
          <w:rFonts w:ascii="Amiri" w:hAnsi="Amiri" w:eastAsia="Amiri" w:cs="Amiri"/>
          <w:color w:val="111111"/>
          <w:sz w:val="28"/>
          <w:sz w:val="28"/>
          <w:szCs w:val="28"/>
          <w:rtl w:val="true"/>
          <w:lang w:bidi="ar-SA"/>
        </w:rPr>
        <w:t xml:space="preserve">وَ الْعِلْمِ وَ الْعِبَادَةِ مَخْصُوصٌ بِدَعْوَةِ الرَّسُولِ صلي الله عليه و آله وَ هُوَ نَسْلُ الْمُطَهَّرَةِ الْبَتُولِ لَا مَغْمَزَ فِيهِ فِي نَسَبٍ وَ لَا يُدَانِيهِ ذُو حَسَبٍ فِي الْبَيْتِ مِنْ قُرَيْشٍ وَ الذِّرْوَةِ مِنْ هَاشِمٍ وَ الْعِتْرَةِ مِنْ آلِ الرَّسُولِ وَ الرِّضَا مِنَ اللَّهِ شَرَفُ الْأَشْرَافِ وَ الْفَرْعُ </w:t>
      </w:r>
      <w:r>
        <w:rPr>
          <w:rStyle w:val="FootnoteAnchor"/>
          <w:rtl w:val="true"/>
        </w:rPr>
        <w:footnoteReference w:id="917"/>
      </w:r>
      <w:r>
        <w:rPr>
          <w:rFonts w:ascii="Amiri" w:hAnsi="Amiri" w:eastAsia="Amiri" w:cs="Amiri"/>
          <w:color w:val="111111"/>
          <w:sz w:val="28"/>
          <w:sz w:val="28"/>
          <w:szCs w:val="28"/>
          <w:rtl w:val="true"/>
          <w:lang w:bidi="ar-SA"/>
        </w:rPr>
        <w:t xml:space="preserve">مِنْ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نَامِي </w:t>
      </w:r>
      <w:r>
        <w:rPr>
          <w:rStyle w:val="FootnoteAnchor"/>
          <w:rtl w:val="true"/>
        </w:rPr>
        <w:footnoteReference w:id="918"/>
      </w:r>
      <w:r>
        <w:rPr>
          <w:rFonts w:ascii="Amiri" w:hAnsi="Amiri" w:eastAsia="Amiri" w:cs="Amiri"/>
          <w:color w:val="111111"/>
          <w:sz w:val="28"/>
          <w:sz w:val="28"/>
          <w:szCs w:val="28"/>
          <w:rtl w:val="true"/>
          <w:lang w:bidi="ar-SA"/>
        </w:rPr>
        <w:t xml:space="preserve">الْعِلْمِ كَامِلُ الْحِلْمِ مُضْطَلِعٌ بِالْإِمَامَةِ عَالِمٌ بِالسِّيَاسَةِ مَفْرُوضُ الطَّاعَةِ قَائِمٌ بِأَمْرِ اللَّهِ نَاصِحٌ لِعِبَادِ اللَّهِ حَافِظٌ لِدِينِ اللَّهِ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هایشان قفلهایی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Amiri" w:hAnsi="Amiri" w:eastAsia="Amiri" w:cs="Amiri"/>
          <w:color w:val="111111"/>
          <w:sz w:val="28"/>
          <w:sz w:val="28"/>
          <w:szCs w:val="28"/>
          <w:rtl w:val="true"/>
          <w:lang w:bidi="ar-SA"/>
        </w:rPr>
        <w:t>بر دلهایشان مهر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یَفْقَهُونَ</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نتیجه قدرت درک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وَهُمْ لاَ یَسْمَعُونَ</w:t>
      </w:r>
      <w:r>
        <w:rPr>
          <w:rFonts w:eastAsia="Amiri" w:cs="Amiri" w:ascii="Amiri" w:hAnsi="Amiri"/>
          <w:color w:val="111111"/>
          <w:sz w:val="28"/>
          <w:szCs w:val="28"/>
          <w:rtl w:val="true"/>
          <w:lang w:bidi="ar-SA"/>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p>
    <w:p>
      <w:pPr>
        <w:pStyle w:val="BookText"/>
        <w:rPr/>
      </w:pPr>
      <w:r>
        <w:rPr>
          <w:rFonts w:ascii="Amiri" w:hAnsi="Amiri" w:eastAsia="Amiri" w:cs="Amiri"/>
          <w:color w:val="111111"/>
          <w:sz w:val="28"/>
          <w:sz w:val="28"/>
          <w:szCs w:val="28"/>
          <w:rtl w:val="true"/>
          <w:lang w:bidi="ar-SA"/>
        </w:rPr>
        <w:t>شنیدیم در حالی که نمی‌شنیدند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بدترین جنبندگان نزد خدا کران و لالانی‌اند که نمی‌اندیشند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آنان خیری می‌یافت قطعا شنوایشان می‌ساخت و اگر آنان را شنوا می‌کرد حتما باز به حال اعراض روی برمی‌تافتند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سَمِعْنا و عصینا</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شنیدیم و نافرمانی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یُؤْتِیهِ مَن یَشَاءُ وَاللَّهُ ذُو الْفَضْلِ الْعَظِیمِ</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خداست که به هر کس بخواهد آن را می‌دهد و خداوند را فزون‌بخشی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بتوانند امام را انتخاب کنند؟ امامی که عالمی است که جهل بر او راه ندارد، دعوت کننده ایست که نمی ترسد،</w:t>
      </w:r>
      <w:r>
        <w:rPr>
          <w:rStyle w:val="FootnoteAnchor"/>
          <w:rtl w:val="true"/>
        </w:rPr>
        <w:footnoteReference w:id="927"/>
      </w:r>
      <w:r>
        <w:rPr>
          <w:rFonts w:ascii="IRNazanin" w:hAnsi="IRNazanin" w:eastAsia="IRNazanin"/>
          <w:color w:val="111111"/>
          <w:sz w:val="28"/>
          <w:sz w:val="28"/>
          <w:szCs w:val="28"/>
          <w:rtl w:val="true"/>
          <w:lang w:bidi="fa-IR"/>
        </w:rPr>
        <w:t>معدن قدس و طهارت و اعمال نیکو و زهد و دانش و عبادت است،</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مخصوص به دعوت رسول علیه السلام و از نژاد پاک فاطمه زهرا علیها السّلام است که در نسب او خدشه ای وارد نیست، کسی در شرافت و نجابت در پایه او نیست، خاندانش از قریش و تیره اش از هاشم و خانواده اش از رسول است، مورد خشنودی خدا و افتخار بزرگان و از نژاد عبد مناف است</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دارای علمی والا</w:t>
      </w:r>
      <w:r>
        <w:rPr>
          <w:rStyle w:val="FootnoteAnchor"/>
          <w:rtl w:val="true"/>
        </w:rPr>
        <w:footnoteReference w:id="93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حلمی فراوان است، تسلط امامت و علم سیاست را دارد، اطاعتش واجب است و امر خدا را بپا می دارد، خیر خواه مردم و حافظ دین خداست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إِنَّ الْأَنْبِيَاءَ وَ الْأَئِمَّةَ يُوَفِّقُهُمُ اللَّهُ وَ يُؤْتِيهِمْ مِنْ مَخْزُونِ عِلْمِهِ وَ حُكْمِهِ </w:t>
      </w:r>
      <w:r>
        <w:rPr>
          <w:rStyle w:val="FootnoteAnchor"/>
          <w:rtl w:val="true"/>
        </w:rPr>
        <w:footnoteReference w:id="932"/>
      </w:r>
      <w:r>
        <w:rPr>
          <w:rFonts w:ascii="Amiri" w:hAnsi="Amiri" w:eastAsia="Amiri" w:cs="Amiri"/>
          <w:color w:val="111111"/>
          <w:sz w:val="28"/>
          <w:sz w:val="28"/>
          <w:szCs w:val="28"/>
          <w:rtl w:val="true"/>
          <w:lang w:bidi="ar-SA"/>
        </w:rPr>
        <w:t xml:space="preserve">مَا لَا يُؤْتِيهِ غَيْرَهُمْ فَيَكُونُ عِلْمُهُمْ فَوْقَ كُلِّ </w:t>
      </w:r>
      <w:r>
        <w:rPr>
          <w:rStyle w:val="FootnoteAnchor"/>
          <w:rtl w:val="true"/>
        </w:rPr>
        <w:footnoteReference w:id="933"/>
      </w:r>
      <w:r>
        <w:rPr>
          <w:rFonts w:ascii="Amiri" w:hAnsi="Amiri" w:eastAsia="Amiri" w:cs="Amiri"/>
          <w:color w:val="111111"/>
          <w:sz w:val="28"/>
          <w:sz w:val="28"/>
          <w:szCs w:val="28"/>
          <w:rtl w:val="true"/>
          <w:lang w:bidi="ar-SA"/>
        </w:rPr>
        <w:t xml:space="preserve">عِلْمِ أَهْلِ زَمَانِهِمْ فِي قَوْلِهِ </w:t>
      </w:r>
      <w:r>
        <w:rPr>
          <w:rStyle w:val="FootnoteAnchor"/>
          <w:rtl w:val="true"/>
        </w:rPr>
        <w:footnoteReference w:id="934"/>
      </w:r>
      <w:r>
        <w:rPr>
          <w:rFonts w:ascii="Amiri" w:hAnsi="Amiri" w:eastAsia="Amiri" w:cs="Amiri"/>
          <w:color w:val="111111"/>
          <w:sz w:val="28"/>
          <w:sz w:val="28"/>
          <w:szCs w:val="28"/>
          <w:rtl w:val="true"/>
          <w:lang w:bidi="ar-SA"/>
        </w:rPr>
        <w:t xml:space="preserve">تَبَارَكَ وَ تَعَالَي أَ فَمَنْ يَهْدِي إِلَي الْحَقِّ أَحَقُّ أَنْ يُتَّبَعَ أَمَّنْ لا يَهِدِّي إِلَّا أَنْ يُهْدي فَما لَكُمْ كَيْفَ تَحْكُمُونَ </w:t>
      </w:r>
      <w:r>
        <w:rPr>
          <w:rStyle w:val="FootnoteAnchor"/>
          <w:rtl w:val="true"/>
        </w:rPr>
        <w:footnoteReference w:id="935"/>
      </w:r>
      <w:r>
        <w:rPr>
          <w:rFonts w:ascii="Amiri" w:hAnsi="Amiri" w:eastAsia="Amiri" w:cs="Amiri"/>
          <w:color w:val="111111"/>
          <w:sz w:val="28"/>
          <w:sz w:val="28"/>
          <w:szCs w:val="28"/>
          <w:rtl w:val="true"/>
          <w:lang w:bidi="ar-SA"/>
        </w:rPr>
        <w:t xml:space="preserve">وَ قَوْلِهِ عَزَّ وَ جَلَّ وَ مَنْ </w:t>
      </w:r>
      <w:r>
        <w:rPr>
          <w:rStyle w:val="FootnoteAnchor"/>
          <w:rtl w:val="true"/>
        </w:rPr>
        <w:footnoteReference w:id="936"/>
      </w:r>
      <w:r>
        <w:rPr>
          <w:rFonts w:ascii="Amiri" w:hAnsi="Amiri" w:eastAsia="Amiri" w:cs="Amiri"/>
          <w:color w:val="111111"/>
          <w:sz w:val="28"/>
          <w:sz w:val="28"/>
          <w:szCs w:val="28"/>
          <w:rtl w:val="true"/>
          <w:lang w:bidi="ar-SA"/>
        </w:rPr>
        <w:t xml:space="preserve">يُؤْتَ الْحِكْمَةَ فَقَدْ أُوتِيَ خَيْراً كَثِيراً وَ قَوْلِهِ عَزَّ وَ جَلَّ فِي طَالُوتَ إِنَّ اللَّهَ اصْطَفاهُ عَلَيْكُمْ وَ زادَهُ بَسْطَةً فِي الْعِلْمِ وَ الْجِسْمِ وَ اللَّهُ يُؤْتِي مُلْكَهُ مَنْ يَشاءُ وَ اللَّهُ واسِعٌ عَلِيمٌ </w:t>
      </w:r>
      <w:r>
        <w:rPr>
          <w:rStyle w:val="FootnoteAnchor"/>
          <w:rtl w:val="true"/>
        </w:rPr>
        <w:footnoteReference w:id="937"/>
      </w:r>
      <w:r>
        <w:rPr>
          <w:rFonts w:ascii="Amiri" w:hAnsi="Amiri" w:eastAsia="Amiri" w:cs="Amiri"/>
          <w:color w:val="111111"/>
          <w:sz w:val="28"/>
          <w:sz w:val="28"/>
          <w:szCs w:val="28"/>
          <w:rtl w:val="true"/>
          <w:lang w:bidi="ar-SA"/>
        </w:rPr>
        <w:t xml:space="preserve">وَ قَالَ عَزَّ وَ جَلَّ لِنَبِيِّهِ صلي الله عليه و آله وَ كانَ فَضْلُ اللَّهِ عَلَيْكَ عَظِيماً </w:t>
      </w:r>
      <w:r>
        <w:rPr>
          <w:rStyle w:val="FootnoteAnchor"/>
          <w:rtl w:val="true"/>
        </w:rPr>
        <w:footnoteReference w:id="938"/>
      </w:r>
      <w:r>
        <w:rPr>
          <w:rFonts w:ascii="Amiri" w:hAnsi="Amiri" w:eastAsia="Amiri" w:cs="Amiri"/>
          <w:color w:val="111111"/>
          <w:sz w:val="28"/>
          <w:sz w:val="28"/>
          <w:szCs w:val="28"/>
          <w:rtl w:val="true"/>
          <w:lang w:bidi="ar-SA"/>
        </w:rPr>
        <w:t xml:space="preserve">وَ قَالَ عَزَّ وَ جَلَّ فِي الْأَئِمَّةِ مِنْ أَهْلِ بَيْتِهِ وَ عِتْرَتِهِ وَ ذُرِّيَّتِهِ أَمْ يَحْسُدُونَ النَّاسَ عَلي ما آتاهُمُ اللَّهُ مِنْ فَضْلِهِ فَقَدْ آتَيْنا آلَ إِبْراهِيمَ الْكِتابَ وَ الْحِكْمَةَ وَ آتَيْناهُمْ مُلْكاً عَظِيماً فَمِنْهُمْ مَنْ آمَنَ بِهِ وَ مِنْهُمْ مَنْ صَدَّ عَنْهُ وَ كَفي بِجَهَنَّمَ سَعِيراً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الْعَبْدَ إِذَا اخْتَارَهُ اللَّهُ عَزَّ وَ جَلَّ لِأُمُورِ عِبَادِهِ شَرَحَ صَدْرَهُ لِذَلِكَ وَ أَوْدَعَ قَلْبَهُ يَنَابِيعَ الْحِكْمَةِ وَ أَلْهَمَهُ الْعِلْمَ إِلْهَاماً فَلَمْ يَعْيَ بَعْدَهُ بِجَوَابٍ وَ لَا يُحَيَّرُ فِيهِ </w:t>
      </w:r>
      <w:r>
        <w:rPr>
          <w:rStyle w:val="FootnoteAnchor"/>
          <w:rtl w:val="true"/>
        </w:rPr>
        <w:footnoteReference w:id="940"/>
      </w:r>
      <w:r>
        <w:rPr>
          <w:rFonts w:ascii="Amiri" w:hAnsi="Amiri" w:eastAsia="Amiri" w:cs="Amiri"/>
          <w:color w:val="111111"/>
          <w:sz w:val="28"/>
          <w:sz w:val="28"/>
          <w:szCs w:val="28"/>
          <w:rtl w:val="true"/>
          <w:lang w:bidi="ar-SA"/>
        </w:rPr>
        <w:t xml:space="preserve">عَنِ الصَّوَابِ وَ هُوَ مَعْصُومٌ مُؤَيَّدٌ مُوَفَّقٌ مُسَدَّدٌ قَدْ أَمِنَ الْخَطَايَا وَ الزَّلَلَ وَ الْعِثَارَ يَخُصُّهُ اللَّهُ عَزَّ وَ جَلَّ بِذَلِكَ لِيَكُونَ حُجَّتَهُ عَلَي عِبَادِهِ </w:t>
      </w:r>
      <w:r>
        <w:rPr>
          <w:rStyle w:val="FootnoteAnchor"/>
          <w:rtl w:val="true"/>
        </w:rPr>
        <w:footnoteReference w:id="941"/>
      </w:r>
      <w:r>
        <w:rPr>
          <w:rFonts w:ascii="Amiri" w:hAnsi="Amiri" w:eastAsia="Amiri" w:cs="Amiri"/>
          <w:color w:val="111111"/>
          <w:sz w:val="28"/>
          <w:sz w:val="28"/>
          <w:szCs w:val="28"/>
          <w:rtl w:val="true"/>
          <w:lang w:bidi="ar-SA"/>
        </w:rPr>
        <w:t>وَ شَاهِدَهُ عَلَي خَلْقِهِ وَ ذلِكَ فَضْلُ اللَّهِ يُؤْتِيهِ</w:t>
      </w:r>
    </w:p>
    <w:p>
      <w:pPr>
        <w:pStyle w:val="BookText"/>
        <w:rPr/>
      </w:pPr>
      <w:r>
        <w:rPr>
          <w:rFonts w:ascii="IRNazanin" w:hAnsi="IRNazanin" w:eastAsia="IRNazanin"/>
          <w:color w:val="111111"/>
          <w:sz w:val="28"/>
          <w:sz w:val="28"/>
          <w:szCs w:val="28"/>
          <w:rtl w:val="true"/>
          <w:lang w:bidi="fa-IR"/>
        </w:rPr>
        <w:t>خداوند پیامبران و امامان را توفیق می دهد و به آن ها از خزینه علم و حکمت خود، به مقداری که به دیگران نمی‌دهد،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دانش آن ها بالاتر از علم اهل زمان است؛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 شما را چه شده 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 مَنْ یُؤْتَ الْحِکْمَةَ فَقَدْ أُوتِیَ خَیْراً کَثِیراً</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بخواهد حکمت می‌بخشد، و به هر کس حکمت داده شود، به یقین، خیری فراوان داده شده است؛ و جز خردمندان، کسی پند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درباره طالوت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 و خداوند پادشاهی خود را به هر کس که بخواهد می‌دهد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خدا بر تو همواره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امامان اهل بیت و خاندان و فرزندان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آتاهُمُ اللَّهُ مِنْ فَضْلِهِ فَقَدْ آتَیْنا آلَ إِبْراهِیمَ الْکِتابَ وَ الْحِکْمَةَ وَ آتَیْناهُمْ مُلْکاً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 مِنْهُمْ مَنْ صَدَّ عَنْهُ وَ کَفی بِجَهَنَّمَ سَعِیراً</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مردم برای آن 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به خاندان ابراهیم کتاب و حکمت دادیم و به آنان ملکی بزرگ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آنان به وی ایمان آوردند و برخی از ایشان از او روی برتافتند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پرشراره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عزّ و جلّ بنده ای را برای امور بندگانش برگزیند، سینه اش را برای این کار گشاده می سازد و چشمه های حکمت را در دلش به ودیعه می نهد و به او علم الهام می کند که دیگر در جواب فرو  نماند و از جواب درست متحیر نماند</w:t>
      </w:r>
      <w:r>
        <w:rPr>
          <w:rFonts w:eastAsia="IRNazanin" w:cs="IRNazanin"/>
          <w:color w:val="111111"/>
          <w:sz w:val="28"/>
          <w:szCs w:val="28"/>
          <w:rtl w:val="true"/>
          <w:lang w:bidi="fa-IR"/>
        </w:rPr>
        <w:t>.</w:t>
      </w:r>
      <w:r>
        <w:rPr>
          <w:rStyle w:val="FootnoteAnchor"/>
          <w:rtl w:val="true"/>
        </w:rPr>
        <w:footnoteReference w:id="94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معصوم، مؤید، موفق و پشتیبانی شده از جانب خداست، که از خطاها و لغزش 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امتیازات را به او می‌بخشد تا حجتش بر بندگان</w:t>
      </w:r>
      <w:r>
        <w:rPr>
          <w:rStyle w:val="FootnoteAnchor"/>
          <w:rtl w:val="true"/>
        </w:rPr>
        <w:footnoteReference w:id="948"/>
      </w:r>
      <w:r>
        <w:rPr>
          <w:rFonts w:ascii="IRNazanin" w:hAnsi="IRNazanin" w:eastAsia="IRNazanin"/>
          <w:color w:val="111111"/>
          <w:sz w:val="28"/>
          <w:sz w:val="28"/>
          <w:szCs w:val="28"/>
          <w:rtl w:val="true"/>
          <w:lang w:bidi="fa-IR"/>
        </w:rPr>
        <w:t>و گواه او در میانشان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فَضْلُ اللّهِ یُؤْتِیهِ </w:t>
      </w:r>
    </w:p>
    <w:p>
      <w:pPr>
        <w:pStyle w:val="BookText"/>
        <w:rPr/>
      </w:pPr>
      <w:r>
        <w:rPr>
          <w:rFonts w:ascii="Amiri" w:hAnsi="Amiri" w:eastAsia="Amiri" w:cs="Amiri"/>
          <w:color w:val="111111"/>
          <w:sz w:val="28"/>
          <w:sz w:val="28"/>
          <w:szCs w:val="28"/>
          <w:rtl w:val="true"/>
          <w:lang w:bidi="ar-SA"/>
        </w:rPr>
        <w:t xml:space="preserve">مَنْ يَشاءُ وَ اللَّهُ ذُو الْفَضْلِ الْعَظِيمِ فَهَلْ يَقْدِرُونَ عَلَي مِثْلِ هَذَا فَيَخْتَارُوهُ أَوْ يَكُونُ مُخْتَارُهُمْ بِهَذِهِ الصِّفَةِ فَيُقَدِّمُوهُ </w:t>
      </w:r>
      <w:r>
        <w:rPr>
          <w:rStyle w:val="FootnoteAnchor"/>
          <w:rtl w:val="true"/>
        </w:rPr>
        <w:footnoteReference w:id="949"/>
      </w:r>
      <w:r>
        <w:rPr>
          <w:rFonts w:ascii="Amiri" w:hAnsi="Amiri" w:eastAsia="Amiri" w:cs="Amiri"/>
          <w:color w:val="111111"/>
          <w:sz w:val="28"/>
          <w:sz w:val="28"/>
          <w:szCs w:val="28"/>
          <w:rtl w:val="true"/>
          <w:lang w:bidi="ar-SA"/>
        </w:rPr>
        <w:t xml:space="preserve">تَعَدَّوْا </w:t>
      </w:r>
      <w:r>
        <w:rPr>
          <w:rStyle w:val="FootnoteAnchor"/>
          <w:rtl w:val="true"/>
        </w:rPr>
        <w:footnoteReference w:id="950"/>
      </w:r>
      <w:r>
        <w:rPr>
          <w:rFonts w:ascii="Amiri" w:hAnsi="Amiri" w:eastAsia="Amiri" w:cs="Amiri"/>
          <w:color w:val="111111"/>
          <w:sz w:val="28"/>
          <w:sz w:val="28"/>
          <w:szCs w:val="28"/>
          <w:rtl w:val="true"/>
          <w:lang w:bidi="ar-SA"/>
        </w:rPr>
        <w:t xml:space="preserve">وَ بَيْتِ اللَّهِ الْحَقَّ وَ نَبَذُوا كِتَابَ اللَّهِ وَرَاءَ ظُهُورِهِمْ كَأَنَّهُمْ لَا يَعْلَمُونَ وَ فِي كِتَابِ اللَّهِ الْهُدَي وَ الشِّفَاءُ فَنَبَذُوهُ وَ اتَّبَعُوا أَهْوَاءَهُمْ فَذَمَّهُمُ اللَّهُ وَ مَقَتَهُمْ وَ أَتْعَسَهُمْ </w:t>
      </w:r>
      <w:r>
        <w:rPr>
          <w:rStyle w:val="FootnoteAnchor"/>
          <w:rtl w:val="true"/>
        </w:rPr>
        <w:footnoteReference w:id="951"/>
      </w:r>
      <w:r>
        <w:rPr>
          <w:rFonts w:ascii="Amiri" w:hAnsi="Amiri" w:eastAsia="Amiri" w:cs="Amiri"/>
          <w:color w:val="111111"/>
          <w:sz w:val="28"/>
          <w:sz w:val="28"/>
          <w:szCs w:val="28"/>
          <w:rtl w:val="true"/>
          <w:lang w:bidi="ar-SA"/>
        </w:rPr>
        <w:t xml:space="preserve">فَقَالَ عَزَّ وَ جَلَّ وَ مَنْ أَضَلُّ مِمَّنِ اتَّبَعَ هَواهُ بِغَيْرِ هُديً مِنَ اللَّهِ إِنَّ اللَّهَ لا يَهْدِي الْقَوْمَ الظَّالِمِينَ </w:t>
      </w:r>
      <w:r>
        <w:rPr>
          <w:rStyle w:val="FootnoteAnchor"/>
          <w:rtl w:val="true"/>
        </w:rPr>
        <w:footnoteReference w:id="952"/>
      </w:r>
      <w:r>
        <w:rPr>
          <w:rFonts w:ascii="Amiri" w:hAnsi="Amiri" w:eastAsia="Amiri" w:cs="Amiri"/>
          <w:color w:val="111111"/>
          <w:sz w:val="28"/>
          <w:sz w:val="28"/>
          <w:szCs w:val="28"/>
          <w:rtl w:val="true"/>
          <w:lang w:bidi="ar-SA"/>
        </w:rPr>
        <w:t xml:space="preserve">وَ قَالَ عَزَّ وَ جَلَّ فَتَعْساً لَهُمْ وَ أَضَلَّ أَعْمالَهُمْ </w:t>
      </w:r>
      <w:r>
        <w:rPr>
          <w:rStyle w:val="FootnoteAnchor"/>
          <w:rtl w:val="true"/>
        </w:rPr>
        <w:footnoteReference w:id="953"/>
      </w:r>
      <w:r>
        <w:rPr>
          <w:rFonts w:ascii="Amiri" w:hAnsi="Amiri" w:eastAsia="Amiri" w:cs="Amiri"/>
          <w:color w:val="111111"/>
          <w:sz w:val="28"/>
          <w:sz w:val="28"/>
          <w:szCs w:val="28"/>
          <w:rtl w:val="true"/>
          <w:lang w:bidi="ar-SA"/>
        </w:rPr>
        <w:t xml:space="preserve">وَ قَالَ عَزَّ وَ جَلَّ كَبُرَ مَقْتاً عِنْدَ اللَّهِ وَ عِنْدَ الَّذِينَ آمَنُوا كَذلِكَ يَطْبَعُ اللَّهُ عَلي كُلِّ قَلْبِ مُتَكَبِّرٍ جَبَّارٍ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حدثني بهذا الحديث ابن عصام و الدقاق و الوراق و المكتب و الحسن بن أحمد المؤدب جميعا عن الكليني عن أبي محمد القاسم بن العلاء عن القاسم بن مسلم عن أخيه عنه عليه السلام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لي، الأمالي للصدوق ابن المتوكل عن الكليني مثله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ج، الإحتجاج القاسم بن مسلم عن أخيه عنه عليه السلام مثله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ف، تحف العقول عبد العزيز مثله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مَن یَشَاءُ وَاللّهُ وَاسِعٌ عَلِیمٌ</w:t>
      </w:r>
      <w:r>
        <w:rPr>
          <w:rFonts w:eastAsia="Amiri" w:cs="Amiri" w:ascii="Amiri" w:hAnsi="Amiri"/>
          <w:color w:val="111111"/>
          <w:sz w:val="28"/>
          <w:szCs w:val="28"/>
          <w:rtl w:val="true"/>
          <w:lang w:bidi="ar-SA"/>
        </w:rPr>
        <w:t>»</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آن را به هر که بخواهد می‌دهد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شخصی با این امتیازات می‌یابند تا انتخابش کنند؟ و آیا منتخب آن ها می‌تواند دارای چنین صفاتی باشد تا او را مقدم بدارند</w:t>
      </w:r>
      <w:r>
        <w:rPr>
          <w:rStyle w:val="FootnoteAnchor"/>
          <w:rtl w:val="true"/>
        </w:rPr>
        <w:footnoteReference w:id="960"/>
      </w:r>
      <w:r>
        <w:rPr>
          <w:rFonts w:ascii="IRNazanin" w:hAnsi="IRNazanin" w:eastAsia="IRNazanin"/>
          <w:color w:val="111111"/>
          <w:sz w:val="28"/>
          <w:sz w:val="28"/>
          <w:szCs w:val="28"/>
          <w:rtl w:val="true"/>
          <w:lang w:bidi="fa-IR"/>
        </w:rPr>
        <w:t>؟ قسم به خانه خدا، تجاوز نمودند</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با این که در قرآن هدایت و شفاء نهاده شده کتاب خدا را پشت سر انداختند، گویی که چیزی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گذاشتند و پیرو هوای نفس خویش گشتند و خداوند آن ها را سرزنش نموده و مورد خشم خویش قرار داده و بر آن ها نفرین نموده است</w:t>
      </w:r>
      <w:r>
        <w:rPr>
          <w:rFonts w:eastAsia="IRNazanin" w:cs="IRNazanin"/>
          <w:color w:val="111111"/>
          <w:sz w:val="28"/>
          <w:szCs w:val="28"/>
          <w:rtl w:val="true"/>
          <w:lang w:bidi="fa-IR"/>
        </w:rPr>
        <w:t>.</w:t>
      </w:r>
      <w:r>
        <w:rPr>
          <w:rStyle w:val="FootnoteAnchor"/>
          <w:rtl w:val="true"/>
        </w:rPr>
        <w:footnoteReference w:id="962"/>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گمراه‌تر از آن که بی‌راهنمایی خدا از هوسش پیروی کند؟ بی‌تردید خدا مردم ستمگر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 وَ أَضَلَّ أَعْمالَهُمْ</w:t>
      </w:r>
      <w:r>
        <w:rPr>
          <w:rFonts w:eastAsia="IRNazanin" w:cs="IRNazanin"/>
          <w:color w:val="111111"/>
          <w:sz w:val="28"/>
          <w:szCs w:val="28"/>
          <w:rtl w:val="true"/>
          <w:lang w:bidi="fa-IR"/>
        </w:rPr>
        <w:t>»</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نگونساری بر آنان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وَ عِنْدَ الَّذِینَ آمَنُوا کَذلِکَ یَطْبَعُ اللَّهُ عَلی کُلِّ قَلْبِ مُتَکَبِّرٍ جَبَّارٍ</w:t>
      </w:r>
      <w:r>
        <w:rPr>
          <w:rFonts w:eastAsia="IRNazanin" w:cs="IRNazanin"/>
          <w:color w:val="111111"/>
          <w:sz w:val="28"/>
          <w:szCs w:val="28"/>
          <w:rtl w:val="true"/>
          <w:lang w:bidi="fa-IR"/>
        </w:rPr>
        <w:t>»</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خدا و نزد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بزرگی است این گونه خدا بر دل هر متکبر و زورگویی مهر می‌نهد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این حدیث را ابن عصام و دقاق و وراق و مکتب و حسن بن احمد مؤدب همگی از کلینی نقل کرده‌اند، که کلینی نیز از ابامحمّد قاسم بن علا و او نیز از قاسم بن مسلم و او نیز از برادر خود از حضرت رضا علیه السّلام روایت کرده است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امالی صدوق نیز مانند همین را از طریق ابن متوکل از کلینی نقل کرده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در احتجاج نیز، مانند همین با طریقی متفاوت نقل شده است</w:t>
      </w:r>
      <w:r>
        <w:rPr>
          <w:rFonts w:eastAsia="IRNazanin" w:cs="IRNazanin"/>
          <w:color w:val="111111"/>
          <w:sz w:val="28"/>
          <w:szCs w:val="28"/>
          <w:rtl w:val="true"/>
          <w:lang w:bidi="fa-IR"/>
        </w:rPr>
        <w:t>.</w:t>
      </w:r>
      <w:r>
        <w:rPr>
          <w:rStyle w:val="FootnoteAnchor"/>
          <w:rtl w:val="true"/>
        </w:rPr>
        <w:footnoteReference w:id="96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تحف العقول نیز، مانند همین از عبد العزیز آورده شده است</w:t>
      </w:r>
      <w:r>
        <w:rPr>
          <w:rFonts w:eastAsia="IRNazanin" w:cs="IRNazanin"/>
          <w:color w:val="111111"/>
          <w:sz w:val="28"/>
          <w:szCs w:val="28"/>
          <w:rtl w:val="true"/>
          <w:lang w:bidi="fa-IR"/>
        </w:rPr>
        <w:t>.</w:t>
      </w:r>
      <w:r>
        <w:rPr>
          <w:rStyle w:val="FootnoteAnchor"/>
          <w:rtl w:val="true"/>
        </w:rPr>
        <w:footnoteReference w:id="970"/>
      </w:r>
      <w:bookmarkStart w:id="1060" w:name="pg13964_146308"/>
    </w:p>
    <w:p>
      <w:pPr>
        <w:pStyle w:val="BookText"/>
        <w:rPr/>
      </w:pPr>
      <w:bookmarkEnd w:id="1060"/>
      <w:r>
        <w:rPr>
          <w:rFonts w:ascii="Amiri" w:hAnsi="Amiri" w:eastAsia="Amiri" w:cs="Amiri"/>
          <w:color w:val="111111"/>
          <w:sz w:val="28"/>
          <w:sz w:val="28"/>
          <w:szCs w:val="28"/>
          <w:rtl w:val="true"/>
          <w:lang w:bidi="ar-SA"/>
        </w:rPr>
        <w:t xml:space="preserve">ني، الغيبة للنعماني الكليني عن القاسم بن العلاء عن عبد العزيز بن مسلم عنه عليه السلام مثله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كا، الكافي أبو محمد عن القاسم بن العلاء عن عبد العزيز بن مسلم مثله </w:t>
      </w:r>
      <w:r>
        <w:rPr>
          <w:rStyle w:val="FootnoteAnchor"/>
          <w:rtl w:val="true"/>
        </w:rPr>
        <w:footnoteReference w:id="972"/>
      </w:r>
    </w:p>
    <w:p>
      <w:pPr>
        <w:pStyle w:val="Heading5"/>
        <w:numPr>
          <w:ilvl w:val="4"/>
          <w:numId w:val="1"/>
        </w:numPr>
        <w:rPr/>
      </w:pPr>
      <w:bookmarkStart w:id="1061" w:name="__RefHeading___Toc1023468_3381743652"/>
      <w:bookmarkStart w:id="1062" w:name="_Toc489"/>
      <w:bookmarkEnd w:id="1061"/>
      <w:r>
        <w:rPr>
          <w:rtl w:val="true"/>
        </w:rPr>
        <w:t>بيان</w:t>
      </w:r>
      <w:bookmarkEnd w:id="1062"/>
    </w:p>
    <w:p>
      <w:pPr>
        <w:pStyle w:val="BookText"/>
        <w:rPr/>
      </w:pPr>
      <w:r>
        <w:rPr>
          <w:rFonts w:ascii="Amiri" w:hAnsi="Amiri" w:eastAsia="Amiri" w:cs="Amiri"/>
          <w:color w:val="111111"/>
          <w:sz w:val="28"/>
          <w:sz w:val="28"/>
          <w:szCs w:val="28"/>
          <w:rtl w:val="true"/>
          <w:lang w:bidi="ar-SA"/>
        </w:rPr>
        <w:t xml:space="preserve">قوله عليه السلام و خدعوا عن أديانهم أي خدعهم الشيطان صارفا لهم عن أديانهم و في الكافي عن آرائهم فعن تعليلية قوله تعالي ما فَرَّطْنا الاستشهاد بالآية علي وجهين الأول أن الإمامة أعظم الأشياء فيجب أن يكون مبينا فيه الثاني أنه تعالي أخبر ببيان كل شي‌ء في القرآن و لا خلاف في أن غير الإمام لا يعرف كل شي‌ء من القرآن فلا بد من وجود الإمام المنصوص و علي التقديرين مبني الاستدلال علي كون المراد بالكتاب القرآن كما هو الظاهر و قيل هو اللوح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تمام الدين أي لا شك أنه من أمور الدين بل أعظمها كيف لا و قد قدموه علي تجهيز الرسول صلي الله عليه و آله الذي كان من أوجب الأمور فلا بد أن يكون داخلا فيما بلغه صلي الله عليه و آله و القصد الطريق الوسط و الإضافة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بينه لعلي عليه السلام أو للناس بالنص عليه قوله عليه السلام هل يعرفون الغرض أن نصب الإمام موقوف علي العلم بصفاته و شرائط الإمامة و هم جاهلون بها فكيف يتيسر لهم نصبه و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أمنع جانبا أي جانبه أشد منعا من أن يصل إليه يد أحد و الإشادة رفع الصوت بالشي‌ء يقال أشاده و أشاد به إذا أشاعه و رفع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صارت في الصفوة مثلثة أي أهل الطهارة و العصمة أو أهل الاصطفاء و الاختيار و النافلة العطية الزائدة أو ولد الولد يهدون بأمرنا أي لا بتعيين الخلق قرنا فقرنا منصوبان علي الظرفية قوله تعالي إِنَّ أَوْلَي النَّاسِ بِإِبْراهِيمَ أي أخصهم و أقربهم من الولي بمعني القرب أو أحقهم بمقامه و الاستدلال بالآية مبني علي أن المراد بالمؤمنين فيها الأئمة عليهم السلام أو علي أن تلك الإمامة انتهت إلي النبي صلي الله عليه و آله و هو لم يستخلف غير علي عليه السلام بالاتفاق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غیبت نعمانی نیز، از کلینی، از قاسم بن علاء، از عبد العزیز بن مسلم، مانند همین حدیث را نقل کرده است</w:t>
      </w:r>
      <w:r>
        <w:rPr>
          <w:rFonts w:eastAsia="IRNazanin" w:cs="IRNazanin"/>
          <w:color w:val="111111"/>
          <w:sz w:val="28"/>
          <w:szCs w:val="28"/>
          <w:rtl w:val="true"/>
          <w:lang w:bidi="fa-IR"/>
        </w:rPr>
        <w:t>.</w:t>
      </w:r>
      <w:r>
        <w:rPr>
          <w:rStyle w:val="FootnoteAnchor"/>
          <w:rtl w:val="true"/>
        </w:rPr>
        <w:footnoteReference w:id="973"/>
      </w:r>
    </w:p>
    <w:p>
      <w:pPr>
        <w:pStyle w:val="Heading5"/>
        <w:numPr>
          <w:ilvl w:val="4"/>
          <w:numId w:val="1"/>
        </w:numPr>
        <w:rPr/>
      </w:pPr>
      <w:bookmarkStart w:id="1063" w:name="__RefHeading___Toc1023470_3381743652"/>
      <w:bookmarkStart w:id="1064" w:name="_Toc490"/>
      <w:bookmarkEnd w:id="1063"/>
      <w:r>
        <w:rPr>
          <w:rtl w:val="true"/>
        </w:rPr>
        <w:t>توضیح</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هایشان فریب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آن ها را با انحراف از دینشان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در آراء شان، آمده است که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آراء شان فریب خورده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این آیه به دو جهت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بزرگ ترین امور است و باید در قرآن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که در قرآن از همه چیز خبر داده است؛ و مخالفی در این مطلب نیست که غیر از امام هیچ کس توانایی فهمیدن همه چیز را از قرآن ندارد، پس باید امامی از جانب خدا،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هر دو وجه، مبنای استدلال این است که مراد از کتاب در آیه، قرآن است که ظاهرش هم همین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لوح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نیز از مسائلی است که برای تمام شدن دین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شک امامت از امور دین و بلکه از بزرگ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نباشد در حالی که خودشان آن را بر مراسم تجهیز بدن رسول الله صلی الله علیه و آله، که خود از اوجب امور بود، مقدمش داشتند؟ پس امامت نیز باید داخل اموری باشد که رسول الله آن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نصب امام متوقف بر علم به صفات و شرایط امامت است که مردم آن ها را نمی دانند، پس چگونه بتوانند امام را نصب و تعیین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در در برگزیدگان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طهارت و عصمت یا برگزیدگان و انتخاب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پیشوایانی قرار دادیم که به فرمان ما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 تعیین بشر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نزدیکترین مردم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مبنی بر این است که مراد از مؤمنین در آیه ائمه علیهم السلام باشند، یا این که آن امامت در آیه به پیامبر صلی الله علیه و آله منتهی شده باشد و ایشان هم بنابر اتفاق همگان، جز علی علیه السلام را برای جانشینی تعیین نکرده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وَ قالَ الَّذِينَ أُوتُوا الْعِلْمَ أقول قبل هذه الآية قوله تعالي وَ يَوْمَ تَقُومُ السَّاعَةُ يُقْسِمُ الْمُجْرِمُونَ ما لَبِثُوا غَيْرَ ساعَةٍ كَذلِكَ كانُوا يُؤْفَكُونَ فالظاهر أن هذا جواب قول المجرمين و القائل هم الذين أوتوا العلم و الإيمان و مصداقهم الأكمل النبي و الأئمة صلوات الله عليهم أو هم المقصودون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يوهم ظاهر الخبر أن المخاطب هم الأئمة عليهم السلام و المراد لبثهم في علم الكتاب لكن لا يساعده سابقه و لاحقه</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قال علي بن إبراهيم هذه الآية مقدمة و مؤخرة و إنما هو و قال الذين أوتوا العلم و الإيمان في كتاب الله لقد لبثتم إلي يوم البعث و هو لا ينافي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 لا نبي إما تعليل لكون الخلافة فيهم و التقريب أنه لا نبي بعد محمد صلي الله عليه و آله حتي يجعل الإمامة في غيرهم بعد جعل النبي صلي الله عليه و آله فيهم أو لكونهم أئمة لا أنبياء أو لامتداد ذلك إلي يوم القيامة و التقريب ظاهر و هو قريب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منزلة الأنبياء أي منزلة لهم و لمن هو في مثلهم أو كانت لهم فيجب أن ينتقل إلي من هو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الزمام الخيط الذي يشد في طرفه المقود و قد يطلق علي المقود و الأس أصل البناء و السامي العالي و الثغور حدود بلاد الإسلام المتصلة ببلاد الكفر و الذب المنع و الدفع و الفعل كنصر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تناله الأيدي أي أيدي الأوهام و العقول و الساطع المرتفع و الغيهب الظلمة و شدة السواد و الدجي بضم الدال الظلمة و الإضافة للمبالغة و استعير لظلمات الفتن و الشكوك و الشبهة و في الكافي و أجواز البلدان القفار و جوز كل شي‌ء وسطه و القفار جمع القفر و هو مفازة لا نبات فيها و لا ماء و في الإحتجاج و البيد القفار جمع البيداء و هو أظهر و اللجة بالضم معظم الماء و الظمأ بالتحريك شدة العطش و الردي الهلاك و البقاع ما ارتفع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آیه،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تَقُومُ السَّاعَةُ یُقْسِمُ الْمُجْرِمُونَ مَا لَبِثُوا غَیْرَ سَاعَةٍ کَذَلِکَ کَانُوا یُؤْفَکُونَ</w:t>
      </w:r>
      <w:r>
        <w:rPr>
          <w:rFonts w:eastAsia="IRNazanin" w:cs="IRNazanin"/>
          <w:color w:val="111111"/>
          <w:sz w:val="28"/>
          <w:szCs w:val="28"/>
          <w:rtl w:val="true"/>
          <w:lang w:bidi="fa-IR"/>
        </w:rPr>
        <w:t>»</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رستاخیز بر پا شود مجرمان سوگند یاد می‌کنند که جز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دروغ کشانیده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ظاهراً جواب سخن مجرمین است و مصداق اکمل جواب دهندگان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امامان صلوات الله علیهم هستند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دهندگان فقط آن هایند نه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روایت طوری باشد که مراد از مخاطب در آیه را، ائمه علیهم السلام القا کند و معنایش درنگ ایشان در علم الکتاب باشد، ولی این با قبل و بعدش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پیامبری بعد از حضرت محمّد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این که جانشینی در ائمه علیهم السلام است و تقریب آن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 پیامبری نیست تا امامت در غیر ائمه به ودیعه نهاده شود؛ یا به این سبب که آن ها امامند و پیامبر نیستند و یا به جهت امتداد آن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منزلتی برای آن ها و برای کسانی که مثل آن ها هستند، یا منزلتی که برای آن ها بوده و باید به کسانی که مثل آن هایند منتقل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 از رسیدن به آن کوتاه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اوهام و عقول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بیابانهای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بیابانهای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صحراهای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الاصطلاء افتعال من الصلي بالنار و هو التسخن بها و الهطل بالسكون و التحريك تتابع المطر و سيلانه و الغزيرة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الأمين في الكافي الأنيس الرفيق و الوالد الشفيق و الأخ الشقيق و إنما وصف الأخ بالشقيق لأنه شق نسبه من نسبه و بعده و الأم البرة بالولد الصغير و مفزع العباد في الداهية الناد يقال ند أي شرد و نفر و الأظهر أنه مهموز كسحاب أو كحبالي في القاموس نأد الداهية فلانا دهته و النآد كسحاب و النآدي كحبالي الداهية و في الصحاح النآد و النأدي الداهية قال الكميت</w:t>
      </w:r>
    </w:p>
    <w:p>
      <w:pPr>
        <w:pStyle w:val="BookText"/>
        <w:rPr/>
      </w:pPr>
      <w:r>
        <w:rPr>
          <w:rFonts w:ascii="Amiri" w:hAnsi="Amiri" w:eastAsia="Amiri" w:cs="Amiri"/>
          <w:color w:val="111111"/>
          <w:sz w:val="28"/>
          <w:sz w:val="28"/>
          <w:szCs w:val="28"/>
          <w:rtl w:val="true"/>
          <w:lang w:bidi="ar-SA"/>
        </w:rPr>
        <w:t xml:space="preserve">فإياكم و داهية نآدي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أظلتكم بعارضها المخيل</w:t>
      </w:r>
    </w:p>
    <w:p>
      <w:pPr>
        <w:pStyle w:val="BookText"/>
        <w:rPr/>
      </w:pPr>
      <w:r>
        <w:rPr>
          <w:rFonts w:ascii="Amiri" w:hAnsi="Amiri" w:eastAsia="Amiri" w:cs="Amiri"/>
          <w:color w:val="111111"/>
          <w:sz w:val="28"/>
          <w:sz w:val="28"/>
          <w:szCs w:val="28"/>
          <w:rtl w:val="true"/>
          <w:lang w:bidi="ar-SA"/>
        </w:rPr>
        <w:t>قوله عليه السلام الذاب عن حرم الله الحرم بضم الحاء و فتح الراء جمع الحرمة و هي ما لا يحل انتهاكه و تضييعه أي يدفع الضرر و الفساد عن حرمات الله و هي ما عظمها و أمر بتعظيمها من بيته و كتابه و خلفائه و فرائضه و أوامره و نواهيه و البوار الهلاك و الحلوم أيضا العقول كالألباب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ضلت و تاهت و حارت متقاربة المعاني و حسر بصره كضرب أي كل و انقطع نظره من طول مدي و ما أشبه ذلك و في كا خسأت كمنعت بمعناه و يقال تصاغرت إليه نفسه أي صغرت و التقاصر مبالغة في القصر أو إظهاره كالتطاول و حصر كعلم عيي في المنطق و يقال ما يغني عنك هذا أي ما ينفعك و يجديك و الغناء بالفتح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تصريح بالإنكار المفهوم من الاستفهام حذفت الجملة لدلالة ما قبلها علي المراد أي لا يوصف إلي آخر الجمل كيف تكرار للاستفهام الإنكاري الأول تأكيدا و أني مبالغة أخري بالاستفهام الإنكاري عن إمكان الوصف و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بحيث النجم الواو للحال و الباء بمعني في و الخبر محذوف أي مرئي لأن حيث لا يضاف إلا إلي الجمل من أيدي المتناولين متعلق بحيث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كذبتهم أي قال لهم كذبا أو بالتشديد أي إذا رجعوا إلي أنفسهم شهدت أنفسهم بكذب مقالهم قوله و منتهم الباطل و في كا، الكافي و غيره الأباطيل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أي ألقت في أنفسهم الأماني و يقال منّه السير أي أضعفه و أعياه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مكان دحض و دحض بالتحريك أي زلق و في القاموس رجل حائر بائر أي لم يتجه لشي‌ء و لا يأتمر رشدا و لا يطيع مرشدا قوله عليه السلام أم طبع الله علي قلوبهم هذا من كلامه عليه السلام اقتبسه من الآيات و ليس في القرآن بهذا اللفظ و كذا قوله أم قالوا سمعنا و في القرآن هكذا وَ لا تَكُونُوا كَالَّذِينَ قالُوا و كذا قوله و قالُوا سَمِعْنا وَ عَصَيْنا و إن كان موافقا للفظ الآية كما لا يخفي و كذا قوله بل هو فضل الله لعدم الموافقة و وجه الاستدلال بالآيات ظاهر و تفسيرها موكول إلي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تعالي وَ لَوْ أَسْمَعَهُمْ لَتَوَلَّوْا فلم يرد به العموم بأن يكون المراد و لو أسمعهم علي أي وجه كان لتولوا حتي ينتج و لو علم الله فيهم خيرا لتولوا بل المراد أنه لو أسمعهم و هم علي تلك الحال التي لا يعلم الله فيهم خيرا لتولوا فهو كالتأكيد و التعليل للسابق و قد أجيب عنه بوجوه لا يسمن و لا يغني من جوع و لا نطيل الكلام بإيرادها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لا ينكل بالضم أي لا يجبن و النسك بالضم العبادة و الجمع بضمتين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بدعوة الرسول أي بدعوة الخلق نيابة عن الرسول كَمَا قَالَ النَّبِيُّ صلي الله عليه و آله لَا يُبَلِّغُهُ إِلَّا أَنَا أَوْ رَجُلٌ مِنِّي و كما قال تعالي أَدْعُوا إِلَي اللَّهِ عَلي بَصِيرَةٍ أَنَا وَ مَنِ اتَّبَعَنِي </w:t>
      </w:r>
      <w:r>
        <w:rPr>
          <w:rStyle w:val="FootnoteAnchor"/>
          <w:rtl w:val="true"/>
        </w:rPr>
        <w:footnoteReference w:id="976"/>
      </w:r>
      <w:r>
        <w:rPr>
          <w:rFonts w:ascii="Amiri" w:hAnsi="Amiri" w:eastAsia="Amiri" w:cs="Amiri"/>
          <w:color w:val="111111"/>
          <w:sz w:val="28"/>
          <w:sz w:val="28"/>
          <w:szCs w:val="28"/>
          <w:rtl w:val="true"/>
          <w:lang w:bidi="ar-SA"/>
        </w:rPr>
        <w:t>أو بدعاء الرسول صلي الله عليه و آله إياه للإمامة أو بدعاء الرسول له في قوله اللهم وال من والاه و قوله اللهم أذهب عنهم الرجس و قوله اللهم ارزقهم فهمي و علمي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مغمز أي لا مطعن و يقال فلان مضطلع بهذا الأمر أي قوي عليه قوله قائم بأمر الله أي لا باختيار الأمة أو بإجراء أمر الله قوله في قوله تعالي متعلق بمقدر أي ذلك مذكور في قوله تعالي و يحتمل أن يكون تعليلية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امین رفیق و برادر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رفیق و پدر شفیق و برادر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از این جهت به شقیق وصف کرده، زیرا نسبش از نسب او منشق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 حرم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به ضمّ حاء و فتح راء، جمع حرمة، یعنی چیزی که هتک و تضییعش جایز نیست؛ یعنی امام ضرر و فساد را از حرمات خدا دفع می کند، و حرمات خدا اموری هستند که خداوند امر به احترام آن ها کرده است، مانند خانه خدا و کتاب خدا و جانشینان خدا و واجبات و اوامر و نواهی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را شنوا می‌کرد حتما باز به حال اعراض روی برمی‌تافتند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به هر نحوی که آن ها را شنوا می کرد روی برمی‌تافتند تا نتیجه این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خداوند خیری در ایشان می دانست، باز هم روی برمی‌تافتند، بلکه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آنان را در آن حال که در آن ها خیری نمی دانست شنوا می‌کرد، روی برمی‌تافتند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جواب های ناقصی از این اشکال داده اند که آن ها را به جهت طولانی شدن ذکر نمی 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دعوت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دعوت مردم به نیابت از رسول، همان طوری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من یا مردی از من ابلاغ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إِلَی اللّهِ عَلَی بَصِیرَةٍ أَنَاْ وَمَنِ اتَّبَعَنِی</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و هر کس پیروی‌ام کرد با بینایی به سوی خدا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دعوت رسول، دعای رسول صلی الله علیه و آله برای امامت امام است، یا ممکن است دعای رسول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دوست بدار هر که او را دوست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پلیدی را از ایشان ببر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ارزقهم فهمی و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فهم و علم مرا به ایشان روزی کن، مراد باشد</w:t>
      </w:r>
      <w:r>
        <w:rPr>
          <w:rFonts w:eastAsia="IRNazanin" w:cs="IRNazanin"/>
          <w:color w:val="111111"/>
          <w:sz w:val="28"/>
          <w:szCs w:val="28"/>
          <w:rtl w:val="true"/>
          <w:lang w:bidi="fa-IR"/>
        </w:rPr>
        <w:t xml:space="preserve">. </w:t>
      </w:r>
      <w:bookmarkStart w:id="1065" w:name="pg13964_146312"/>
    </w:p>
    <w:p>
      <w:pPr>
        <w:pStyle w:val="BookText"/>
        <w:rPr/>
      </w:pPr>
      <w:bookmarkEnd w:id="1065"/>
      <w:r>
        <w:rPr>
          <w:rFonts w:ascii="Amiri" w:hAnsi="Amiri" w:eastAsia="Amiri" w:cs="Amiri"/>
          <w:color w:val="111111"/>
          <w:sz w:val="28"/>
          <w:sz w:val="28"/>
          <w:szCs w:val="28"/>
          <w:rtl w:val="true"/>
          <w:lang w:bidi="ar-SA"/>
        </w:rPr>
        <w:t xml:space="preserve">قوله و قال عز و جل لنبيه صلي الله عليه و آله في الكافي بعد ذلك أَنْزَلَ اللَّهُ عَلَيْكَ الْكِتابَ وَ الْحِكْمَةَ وَ عَلَّمَكَ ما لَمْ تَكُنْ تَعْلَمُ وَ كانَ فَضْلُ اللَّهِ عَلَيْكَ عَظِيماً و الغرض من إيراد هذا الآية أن الله تعالي امتن علي نبيه صلي الله عليه و آله بإنزال الكتاب و الحكمة و إيتاء نهاية العلم و عد ذلك فضلا عظيما و أثبت ذلك الفضل لجماعة من تلك الأمة بأنهم المحسودون علي ما آتاهم الله من فضله ثم بين أنهم من آل إبراهيم فهم الأئمة عليهم السلام و الفضل العلم و الحكمة و الخلافة مع أنه يظهر من الآيتين أن الفضل و الشرف بالعلم و الحكمة و لا ريب في أنهم عليهم السلام أعلم من غيرهم من المدعين للخلافة و منه يظهر وجه الاستشهاد بقوله تعالي وَ مَنْ يُؤْتَ الْحِكْمَةَ </w:t>
      </w:r>
      <w:r>
        <w:rPr>
          <w:rStyle w:val="FootnoteAnchor"/>
          <w:rtl w:val="true"/>
        </w:rPr>
        <w:footnoteReference w:id="978"/>
      </w:r>
      <w:r>
        <w:rPr>
          <w:rFonts w:ascii="Amiri" w:hAnsi="Amiri" w:eastAsia="Amiri" w:cs="Amiri"/>
          <w:color w:val="111111"/>
          <w:sz w:val="28"/>
          <w:sz w:val="28"/>
          <w:szCs w:val="28"/>
          <w:rtl w:val="true"/>
          <w:lang w:bidi="ar-SA"/>
        </w:rPr>
        <w:t>و التعس الهلاك و العثار و السقوط و الشر و البعد و الانحطاط</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023472_3381743652"/>
      <w:bookmarkStart w:id="1067" w:name="_Toc491"/>
      <w:bookmarkEnd w:id="1066"/>
      <w:r>
        <w:rPr>
          <w:rtl w:val="true"/>
        </w:rPr>
        <w:t>«</w:t>
      </w:r>
      <w:r>
        <w:rPr/>
        <w:t>5</w:t>
      </w:r>
      <w:r>
        <w:rPr>
          <w:rtl w:val="true"/>
        </w:rPr>
        <w:t>»</w:t>
      </w:r>
      <w:bookmarkEnd w:id="1067"/>
    </w:p>
    <w:p>
      <w:pPr>
        <w:pStyle w:val="BookText"/>
        <w:rPr/>
      </w:pPr>
      <w:r>
        <w:rPr>
          <w:rFonts w:ascii="Amiri" w:hAnsi="Amiri" w:eastAsia="Amiri" w:cs="Amiri"/>
          <w:color w:val="111111"/>
          <w:sz w:val="28"/>
          <w:sz w:val="28"/>
          <w:szCs w:val="28"/>
          <w:rtl w:val="true"/>
          <w:lang w:bidi="ar-SA"/>
        </w:rPr>
        <w:t>ب، قرب الإسناد مُحَمَّدُ بْنُ خَالِدٍ الطَّيَالِسِيُّ عَنْ عَلِيِّ بْنِ أَبِي حَمْزَةَ عَنْ أَبِي بَصِيرٍ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فَقُلْتُ جُعِلْتُ فِدَاكَ بِمَ يُعْرَفُ الْإِمَامُ فَقَالَ بِخِصَالٍ أَمَّا أَوَّلُهُنَّ فَشَيْ‌ءٌ تَقَدَّمَ مِنْ أَبِيهِ فِيهِ وَ عَرَّفَهُ النَّاسَ وَ نَصَبَهُ لَهُمْ عَلَماً حَتَّي يَكُونَ حُجَّةً عَلَيْهِمْ لِأَنَّ رَسُولَ اللَّهِ صلي الله عليه و آله نَصَبَ عَلِيّاً </w:t>
      </w:r>
      <w:r>
        <w:rPr>
          <w:rStyle w:val="FootnoteAnchor"/>
          <w:rtl w:val="true"/>
        </w:rPr>
        <w:footnoteReference w:id="979"/>
      </w:r>
      <w:r>
        <w:rPr>
          <w:rFonts w:ascii="Amiri" w:hAnsi="Amiri" w:eastAsia="Amiri" w:cs="Amiri"/>
          <w:color w:val="111111"/>
          <w:sz w:val="28"/>
          <w:sz w:val="28"/>
          <w:szCs w:val="28"/>
          <w:rtl w:val="true"/>
          <w:lang w:bidi="ar-SA"/>
        </w:rPr>
        <w:t xml:space="preserve">وَ عَرَّفَهُ النَّاسَ وَ كَذَلِكَ الْأَئِمَّةُ يُعَرِّفُونَهُمُ النَّاسَ وَ يَنْصِبُونَهُمْ لَهُمْ حَتَّي يَعْرِفُوهُ وَ يُسْأَلُ فَيُجِيبُ وَ يُسْكَتُ عَنْهُ فَيَبْتَدِئُ وَ يُخْبِرُ النَّاسَ بِمَا فِي غَدٍ وَ يُكَلِّمُ النَّاسَ بِكُلِّ لِسَانٍ فَقَالَ لِي يَا أَبَا مُحَمَّدٍ السَّاعَةَ قَبْلَ أَنْ تَقُومَ أُعْطِيكَ عَلَامَةً تَطْمَئِنُّ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لَبِثْتُ أَنْ دَخَلَ عَلَيْنَا رَجُلٌ مِنْ أَهْلِ خُرَاسَانَ فَتَكَلَّمَ الْخُرَاسَانِيُّ بِالْعَرَبِيَّةِ فَأَجَابَهُ هُوَ بِالْفَارِسِيَّةِ فَقَالَ لَهُ الْخُرَاسَانِيُّ أَصْلَحَكَ اللَّهُ مَا مَنَعَنِي أَنْ أُكَلِّمَكَ بِكَلَامِي إِلَّا أَنِّي ظَنَنْتُ أَنَّكَ لَا تُحْسِنُ فَقَالَ سُبْحَانَ اللَّهِ إِذَا كُنْتُ لَا أُحْسِنُ أُجِيبُكَ فَمَا فَضْلِي عَلَيْكَ ثُمَّ قَالَ يَا أَبَا مُحَمَّدٍ إِنَّ الْإِمَامَ لَا يَخْفَي عَلَيْهِ كَلَامُ أَحَدٍ مِنَ النَّاسِ وَ لَا طَيْرٍ وَ لَا بَهِيمَةٍ وَ لَا شَيْ‌ءٍ فِيهِ رُوحٌ بِهَذَا يُعْرَفُ الْإِمَامُ فَإِنْ لَمْ تَكُنْ فِيهِ هَذِهِ الْخِصَالُ فَلَيْسَ هُوَ بِإِمَامٍ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عَلَیْکَ الْکِتَابَ وَالْحِکْمَةَ وَعَلَّمَکَ مَا لَمْ تَکُنْ تَعْلَمُ وَکَانَ فَضْلُ اللّهِ عَلَیْکَ عَظِیمًا</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کتاب و حکمت بر تو نازل کرد و آن چه را نمی‌دانستی به تو آموخت و تفضل خدا بر تو همواره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غرض از آوردن این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که بر پیامبرش کتاب و حکمت فرو فرستاده و نهایت دانش را به او عطا کرده و این را تفضلی بزرگ بر شمرده است، و این فضیلت را برای گروهی از امت نیز قرار داده که به سبب آن چه خداوند به ایشان عنایت کرده مورد حسد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که آن ها از آل  ابراهیم اند که همان ائمّه علیهم السلام می باشند و فضل هم همان علم و حکمت و جانشینی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این دو آیه استفاده می شود که فضل و شرف به علم و حکمت است و شکی نیست که ائمّه علیهم السلام از دیگر مدعیان خلافت علم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مورد استشهاد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موضوع می باشد</w:t>
      </w:r>
      <w:r>
        <w:rPr>
          <w:rFonts w:eastAsia="IRNazanin" w:cs="IRNazanin"/>
          <w:color w:val="111111"/>
          <w:sz w:val="28"/>
          <w:szCs w:val="28"/>
          <w:rtl w:val="true"/>
          <w:lang w:bidi="fa-IR"/>
        </w:rPr>
        <w:t>.</w:t>
      </w:r>
    </w:p>
    <w:p>
      <w:pPr>
        <w:pStyle w:val="Heading5"/>
        <w:numPr>
          <w:ilvl w:val="4"/>
          <w:numId w:val="1"/>
        </w:numPr>
        <w:rPr/>
      </w:pPr>
      <w:bookmarkStart w:id="1068" w:name="__RefHeading___Toc1023474_3381743652"/>
      <w:bookmarkStart w:id="1069" w:name="_Toc492"/>
      <w:bookmarkEnd w:id="1068"/>
      <w:r>
        <w:rPr>
          <w:rtl w:val="true"/>
        </w:rPr>
        <w:t xml:space="preserve">روایت </w:t>
      </w:r>
      <w:r>
        <w:rPr/>
        <w:t>5</w:t>
      </w:r>
      <w:bookmarkEnd w:id="106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به محضر موسی بن جعفر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چگونه می‌توان شناخت؟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پدرش درباره او و معرفی او به مردم و معلوم کردنش به عنوان امام تا حجت بر آن ها باشد؛ زیرا رسول الله صلی الله علیه و آله، علی علیه السّلام را به امامت منصوب کرد و به مردم معرفی نمود، همین طور ائمه علیهم السّلام نیز جانشین خود را به مردم معرفی می نمایند و او را برایشان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سؤال کنند جواب می دهد و اگر ساکت باشند خود او شروع می کند و مردم را از آن چه فردا اتفاق خواهد افتاد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زبان ها با مردم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جایت برخیزی به تو علامتی نشان می دهم که اطمینان حاصل کنی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چیزی نگذشت که مردی از اهالی خراسان وارد شد و شروع به صحبت به زبان عربی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فارسی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خدا نگهدار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مانع صحبت کردن من به فارسی شد این بود که گمان می کردم شما فارسی را خوب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نتوانم جواب تو را بدهم پس من چه فضیلتی بر تو دارم؟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هیچ یک از مردم و پرنده‌ها و چهارپایان و نه هیچ جاندار دیگری بر امام پوشیده نیست، با چنین دلایلی می‌توان امام را شناخت، اگر چنین خصلت هایی در او نباشد، امام نیست</w:t>
      </w:r>
      <w:r>
        <w:rPr>
          <w:rFonts w:eastAsia="IRNazanin" w:cs="IRNazanin"/>
          <w:color w:val="111111"/>
          <w:sz w:val="28"/>
          <w:szCs w:val="28"/>
          <w:rtl w:val="true"/>
          <w:lang w:bidi="fa-IR"/>
        </w:rPr>
        <w:t>.</w:t>
      </w:r>
      <w:r>
        <w:rPr>
          <w:rStyle w:val="FootnoteAnchor"/>
          <w:rtl w:val="true"/>
        </w:rPr>
        <w:footnoteReference w:id="982"/>
      </w:r>
      <w:bookmarkStart w:id="1070" w:name="pg13964_146313"/>
    </w:p>
    <w:p>
      <w:pPr>
        <w:pStyle w:val="Heading5"/>
        <w:numPr>
          <w:ilvl w:val="4"/>
          <w:numId w:val="1"/>
        </w:numPr>
        <w:rPr/>
      </w:pPr>
      <w:bookmarkStart w:id="1071" w:name="__RefHeading___Toc1023476_3381743652"/>
      <w:bookmarkStart w:id="1072" w:name="_Toc493"/>
      <w:bookmarkEnd w:id="1070"/>
      <w:bookmarkEnd w:id="1071"/>
      <w:r>
        <w:rPr>
          <w:rtl w:val="true"/>
        </w:rPr>
        <w:t>«</w:t>
      </w:r>
      <w:r>
        <w:rPr/>
        <w:t>6</w:t>
      </w:r>
      <w:r>
        <w:rPr>
          <w:rtl w:val="true"/>
        </w:rPr>
        <w:t>»</w:t>
      </w:r>
      <w:bookmarkEnd w:id="1072"/>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 عِنْدَهُ عَلِيُّ بْنُ مُوسَي الرِّضَا عليهما السلام وَ قَدِ اجْتَمَعَ الْفُقَهَاءُ وَ أَهْلُ الْكَلَامِ مِنَ الْفِرَقِ الْمُخْتَلِفَةِ فَسَأَلَهُ بَعْضُهُمْ فَقَالَ لَهُ يَا ابْنَ رَسُولِ اللَّهِ بِأَيِّ شَيْ‌ءٍ تَصِحُّ الْإِمَامَةُ لِمُدَّعِيهَا قَالَ بِالنَّصِّ وَ الدَّلَائِلِ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فَدَلَالَةُ الْإِمَامِ فِيمَا هِيَ قَالَ فِي الْعِلْمِ وَ اسْتِجَابَةِ الدَّعْوَةِ قَالَ فَمَا وَجْهُ إِخْبَارِكُمْ بِمَا يَكُونُ قَالَ ذَلِكَ بِعَهْدٍ مَعْهُودٍ إِلَيْنَا مِنْ رَسُولِ اللَّهِ صلي الله عليه و آله قَالَ فَمَا وَجْهُ إِخْبَارِكُمْ بِمَا فِي قُلُوبِ النَّاسِ ؟</w:t>
      </w:r>
    </w:p>
    <w:p>
      <w:pPr>
        <w:pStyle w:val="BookText"/>
        <w:rPr/>
      </w:pPr>
      <w:r>
        <w:rPr>
          <w:rFonts w:ascii="Amiri" w:hAnsi="Amiri" w:eastAsia="Amiri" w:cs="Amiri"/>
          <w:color w:val="111111"/>
          <w:sz w:val="28"/>
          <w:sz w:val="28"/>
          <w:szCs w:val="28"/>
          <w:rtl w:val="true"/>
          <w:lang w:bidi="ar-SA"/>
        </w:rPr>
        <w:t xml:space="preserve">قَالَ عليه السلام أَ مَا بَلَغَكَ قَوْلُ الرَّسُولِ صلي الله عليه و آله اتَّقُوا فِرَاسَةَ الْمُؤْمِنِ فَإِنَّهُ يَنْظُرُ بِنُورِ اللَّهِ قَالَ بَلَي قَالَ فَمَا مِنْ مُؤْمِنٍ إِلَّا وَ لَهُ فِرَاسَةٌ يَنْظُرُ بِنُورِ اللَّهِ عَلَي قَدْرِ إِيمَانِهِ وَ مَبْلَغِ اسْتِبْصَارِهِ وَ عِلْمِهِ وَ قَدْ جَمَعَ اللَّهُ لِلْأَئِمَّةِ مِنَّا مَا فَرَّقَهُ فِي جَمِيعِ الْمُؤْمِنِينَ وَ قَالَ عَزَّ وَ جَلَّ فِي كِتَابِهِ إِنَّ فِي ذلِكَ لَآياتٍ لِلْمُتَوَسِّمِينَ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 الْمُتَوَسِّمِينَ رَسُولُ اللَّهِ صلي الله عليه و آله ثُمَّ أَمِيرُ الْمُؤْمِنِينَ عليه السلام مِنْ بَعْدِهِ ثُمَّ الْحَسَنُ وَ الْحُسَيْنُ وَ الْأَئِمَّةُ مِنْ وُلْدِ الْحُسَيْنِ إِلَي يَوْمِ الْقِيَامَةِ قَالَ فَنَظَرَ إِلَيْهِ الْمَأْمُونُ فَقَالَ لَهُ يَا أَبَا الْحَسَنِ زِدْنَا مِمَّا جَعَلَ اللَّهُ لَكُمْ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 إِنَّ اللَّهَ عَزَّ وَ جَلَّ قَدْ أَيَّدَنَا بِرُوحٍ مِنْهُ مُقَدَّسَةٍ مُطَهَّرَةٍ لَيْسَتْ بِمَلَكٍ لَمْ تَكُنْ مَعَ أَحَدٍ مِمَّنْ مَضَي إِلَّا مَعَ رَسُولِ اللَّهِ صلي الله عليه و آله وَ هِيَ مَعَ الْأَئِمَّةِ مِنَّا تُسَدِّدُهُمْ وَ تُوَفِّقُهُمْ وَ هُوَ عَمُودٌ مِنْ نُورٍ بَيْنَنَا وَ بَيْنَ اللَّهِ عَزَّ وَ جَلَّ قَالَ لَهُ الْمَأْمُونُ يَا أَبَا الْحَسَنِ بَلَغَنِي أَنَّ قَوْماً يَغْلُونَ فِيكُمْ وَ يَتَجَاوَزُونَ فِيكُمُ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 حَدَّثَنِي أَبِي مُوسَي بْنُ جَعْفَرٍ عَنْ أَبِيهِ جَعْفَرِ بْنِ مُحَمَّدٍ عَنْ أَبِيهِ مُحَمَّدِ بْنِ عَلِيٍّ عَنْ أَبِيهِ عَلِيِّ بْنِ الْحُسَيْنِ عَنْ أَبِيهِ الْحُسَيْنِ بْنِ عَلِيٍّ عَنْ أَبِيهِ عَلِيِّ بْنِ أَبِي طَالِبٍ عليهما السلام قَالَ قَالَ رَسُولُ اللَّهِ صلي الله عليه و آله لَا تَرْفَعُونِي فَوْقَ حَقِّي فَإِنَّ اللَّهَ تَبَارَكَ</w:t>
      </w:r>
    </w:p>
    <w:p>
      <w:pPr>
        <w:pStyle w:val="Heading5"/>
        <w:numPr>
          <w:ilvl w:val="4"/>
          <w:numId w:val="1"/>
        </w:numPr>
        <w:rPr/>
      </w:pPr>
      <w:bookmarkStart w:id="1073" w:name="__RefHeading___Toc1023478_3381743652"/>
      <w:bookmarkStart w:id="1074" w:name="_Toc494"/>
      <w:bookmarkEnd w:id="1073"/>
      <w:r>
        <w:rPr>
          <w:rtl w:val="true"/>
        </w:rPr>
        <w:t xml:space="preserve">روایت </w:t>
      </w:r>
      <w:r>
        <w:rPr/>
        <w:t>6</w:t>
      </w:r>
      <w:bookmarkEnd w:id="107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نقل کرده، روزی به مجلس مأمون رفتم و 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کلامیون از فرقه‌های مختلف نیز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ثابت می شود کسی امام است ؟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و تصریح بر امامت او و دلایلش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از جمله دلائل امامت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خبر از آینده می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عهدی که از رسول الله صلی الله علیه و آله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 از دل مردم خبر می دهید؟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فرمایش رسول الله صلی الله علیه و آله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و هوشیاری مؤمن بر حذر باشید که او با نور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دارای فراستی است که به نسبت ایمان و هوشیاری و علمش با نور خدا می‌بیند، و خداوند برای ما امامان، ، به اندازه همه مؤمنین از این فراست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هوشیاران رسول الله صلی اللَّه علیه و آله و سلم است و سپس امیرالمؤمنین علیه السلام، سپس حسن و حسین و ائمه از فرزندان حسین علیه السّلام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نگاهی به جانب امام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چیزهایی که خداوند به شما اهل بیت عنایت کرده توضیح بیشتری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را به روحی از خود تأیید کرده است، روحی مقدس و پاک که از ملائکه نیست و با هیچ یک از گذشتگان، جز پیامبر اسلام، نبوده است، آن روح همراه امامان از ما خانواده است و آن ها را ثابت قدم می کند و توفیق می دهد، و او استوانه‌ای از نور است بین ما و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گروهی در باره شما غلو دارند و بیش از اندازه برای شما مقام قائلند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بن محمّد از پدرش محمّد بن علی از پدرش علی بن الحسین از پدرش حسین بن علی از پدرش علی بن ابی طالب برایم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بیش از اندازه‌ای که هستم بالا نبرید، خداوند تبارک و تعالی </w:t>
      </w:r>
    </w:p>
    <w:p>
      <w:pPr>
        <w:pStyle w:val="BookText"/>
        <w:rPr/>
      </w:pPr>
      <w:r>
        <w:rPr>
          <w:rFonts w:ascii="Amiri" w:hAnsi="Amiri" w:eastAsia="Amiri" w:cs="Amiri"/>
          <w:color w:val="111111"/>
          <w:sz w:val="28"/>
          <w:sz w:val="28"/>
          <w:szCs w:val="28"/>
          <w:rtl w:val="true"/>
          <w:lang w:bidi="ar-SA"/>
        </w:rPr>
        <w:t xml:space="preserve">وَ تَعَالَي اتَّخَذَنِي عَبْداً قَبْلَ أَنْ يَتَّخِذَنِي نَبِيّاً قَالَ اللَّهُ تَبَارَكَ وَ تَعَالَي 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w:t>
      </w:r>
      <w:r>
        <w:rPr>
          <w:rStyle w:val="FootnoteAnchor"/>
          <w:rtl w:val="true"/>
        </w:rPr>
        <w:footnoteReference w:id="986"/>
      </w:r>
      <w:r>
        <w:rPr>
          <w:rFonts w:ascii="Amiri" w:hAnsi="Amiri" w:eastAsia="Amiri" w:cs="Amiri"/>
          <w:color w:val="111111"/>
          <w:sz w:val="28"/>
          <w:sz w:val="28"/>
          <w:szCs w:val="28"/>
          <w:rtl w:val="true"/>
          <w:lang w:bidi="ar-SA"/>
        </w:rPr>
        <w:t xml:space="preserve">وَ قَالَ عَلِيٌّ عليه السلام يَهْلِكُ فِيَّ اثْنَانِ وَ لَا ذَنْبَ لِي مُحِبٌّ مُفْرِطٌ وَ مُبْغِضٌ 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لَنَبْرَأُ إِلَي اللَّهِ عَزَّ وَ جَلَّ مِمَّنْ يَغْلُو فِينَا فَيَرْفَعُنَا فَوْقَ حَدِّنَا كَبَرَاءَةِ عِيسَي ابْنِ مَرْيَمَ عليه السلام مِنَ النَّصَارَي قَالَ اللَّهُ عَزَّ وَ جَلَّ وَ إِذْ قالَ اللَّهُ يا عِيسَي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عَلي كُلِّ شَيْ‌ءٍ شَهِيدٌ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وَ جَلَّ لَنْ يَسْتَنْكِفَ الْمَسِيحُ أَنْ يَكُونَ عَبْداً لِلَّهِ وَ لَا الْمَلائِكَةُ الْمُقَرَّبُونَ </w:t>
      </w:r>
      <w:r>
        <w:rPr>
          <w:rStyle w:val="FootnoteAnchor"/>
          <w:rtl w:val="true"/>
        </w:rPr>
        <w:footnoteReference w:id="988"/>
      </w:r>
      <w:r>
        <w:rPr>
          <w:rFonts w:ascii="Amiri" w:hAnsi="Amiri" w:eastAsia="Amiri" w:cs="Amiri"/>
          <w:color w:val="111111"/>
          <w:sz w:val="28"/>
          <w:sz w:val="28"/>
          <w:szCs w:val="28"/>
          <w:rtl w:val="true"/>
          <w:lang w:bidi="ar-SA"/>
        </w:rPr>
        <w:t xml:space="preserve">وَ قَالَ عَزَّ وَ جَلَّ مَا الْمَسِيحُ ابْنُ مَرْيَمَ إِلَّا رَسُولٌ قَدْ خَلَتْ مِنْ قَبْلِهِ الرُّسُلُ وَ أُمُّهُ صِدِّيقَةٌ كانا يَأْكُلانِ الطَّعامَ </w:t>
      </w:r>
      <w:r>
        <w:rPr>
          <w:rStyle w:val="FootnoteAnchor"/>
          <w:rtl w:val="true"/>
        </w:rPr>
        <w:footnoteReference w:id="989"/>
      </w:r>
      <w:r>
        <w:rPr>
          <w:rFonts w:ascii="Amiri" w:hAnsi="Amiri" w:eastAsia="Amiri" w:cs="Amiri"/>
          <w:color w:val="111111"/>
          <w:sz w:val="28"/>
          <w:sz w:val="28"/>
          <w:szCs w:val="28"/>
          <w:rtl w:val="true"/>
          <w:lang w:bidi="ar-SA"/>
        </w:rPr>
        <w:t xml:space="preserve">وَ مَعْنَاهُ أَنَّهُمَا كَانَا يَتَغَوَّطَانِ فَمَنِ ادَّعَي لِلْأَنْبِيَاءِ رُبُوبِيَّةً أَوِ ادَّعَي لِلْأَئِمَّةِ رُبُوبِيَّةً أَوْ نُبُوَّةً أَوْ لِغَيْرِ الْأَئِمَّةِ إِمَامَةً فَنَحْنُ مِنْهُ بِرَاءٌ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يَا أَبَا الْحَسَنِ فَمَا تَقُولُ فِي الرَّجْعَةِ فَقَالَ الرِّضَا عليه السلام إِنَّهَا الْحَقُّ </w:t>
      </w:r>
      <w:r>
        <w:rPr>
          <w:rStyle w:val="FootnoteAnchor"/>
          <w:rtl w:val="true"/>
        </w:rPr>
        <w:footnoteReference w:id="990"/>
      </w:r>
      <w:r>
        <w:rPr>
          <w:rFonts w:ascii="Amiri" w:hAnsi="Amiri" w:eastAsia="Amiri" w:cs="Amiri"/>
          <w:color w:val="111111"/>
          <w:sz w:val="28"/>
          <w:sz w:val="28"/>
          <w:szCs w:val="28"/>
          <w:rtl w:val="true"/>
          <w:lang w:bidi="ar-SA"/>
        </w:rPr>
        <w:t>وَ قَدْ كَانَتْ فِي الْأُمَمِ السَّالِفَةِ وَ نَطَقَ بِهَا الْقُرْآنُ وَ قَدْ قَالَ رَسُولُ اللَّهِ صلي الله عليه و آله يَكُونُ فِي هَذِهِ الْأُمَّةِ كُلُّ مَا كَانَ فِي الْأُمَمِ السَّالِفَةِ حَذْوَ النَّعْلِ بِالنَّعْلِ وَ الْقُذَّةِ بِالْقُذَّةِ وَ قَالَ</w:t>
      </w:r>
    </w:p>
    <w:p>
      <w:pPr>
        <w:pStyle w:val="BookText"/>
        <w:rPr/>
      </w:pPr>
      <w:r>
        <w:rPr>
          <w:rFonts w:ascii="IRNazanin" w:hAnsi="IRNazanin" w:eastAsia="IRNazanin"/>
          <w:color w:val="111111"/>
          <w:sz w:val="28"/>
          <w:sz w:val="28"/>
          <w:szCs w:val="28"/>
          <w:rtl w:val="true"/>
          <w:lang w:bidi="fa-IR"/>
        </w:rPr>
        <w:t>پیش از آن که مرا پیامبر قرار دهد، مرا بنده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یَأْمُرَکُمْ أَنْ تَتَّخِذُوا الْمَلائِکَةَ وَ النَّبِیِّینَ أَرْباباً أَ یَأْمُرُکُمْ بِالْکُفْرِ بَعْدَ إِذْ أَنْتُمْ مُسْلِمُونَ</w:t>
      </w:r>
      <w:r>
        <w:rPr>
          <w:rFonts w:eastAsia="IRNazanin" w:cs="IRNazanin"/>
          <w:color w:val="111111"/>
          <w:sz w:val="28"/>
          <w:szCs w:val="28"/>
          <w:rtl w:val="true"/>
          <w:lang w:bidi="fa-IR"/>
        </w:rPr>
        <w:t>»</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بشری را نسزد که خدا به او کتاب و حکم و پیامبری بدهد، سپس او به مردم بگوید به جای خدا بندگان من 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می‌دادید و از آن رو که درس می‌خواندید علمای دین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فرمان نخواهد داد که فرشتگان و پیامبران را به خدایی بگیرید آیا پس از آنکه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کفر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مورد من به هلاکت می رسند و مرا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که زیاده‌روی می کند و کینه ورزی که زیاده‌روی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پیش گاه خداوند عزّ و جلّ از کسانی که در باره ما غلو دارند و ما را بیش از حد بلند می کنند بیزاری می جوییم، همان طور که عیسی بن مریم از نصاری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لَهُمْ إِلَّا ما أَمَرْتَنِی بِهِ أَنِ اعْبُدُوا اللَّهَ رَبِّی وَ رَبَّکُمْ وَ کُنْتُ عَلَیْهِمْ شَهِیداً ما دُمْتُ فِیهِمْ فَلَمَّا تَوَفَّیْتَنِی کُنْتَ أَنْتَ الرَّقِیبَ عَلَیْهِمْ وَ أَنْتَ عَلی کُلِّ شَیْ‌ءٍ شَهِیدٌ</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 آیا تو به مردم گفتی من و مادرم را همچون دو خدا به جای خداوند بپرستید؟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مرا نزیبد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حق من نیست بگویم، اگر آن را گفته بودم قطعا آن را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نفس من است تو می‌دانی و آن چه در ذات توست من نمی‌دانم چرا که تو خود دانای رازهای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مرا بدان فرمان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پروردگار من و پروردگار خود را عبادت کنید و تا وقتی در میانشان بودم بر آنان گواه بودم پس چون روح مرا گرفتی تو خود بر آنان نگهبان بودی و تو بر هر چیز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 لَا الْمَلائِکَةُ الْمُقَرَّبُونَ</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از اینکه بنده خدا باشد هرگز ابا نمی‌ورزد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الْمَسِیحُ ابْنُ مَرْیَمَ إِلَّا رَسُولٌ قَدْ خَلَتْ مِنْ قَبْلِهِ الرُّسُلُ وَ أُمُّهُ صِدِّیقَةٌ کانا یَأْکُلانِ الطَّعامَ</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پسر مریم جز پیامبری نبود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آمده بودند و مادرش زنی بسیار راستگو بود، هر دو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آن ها تغوط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مدعی ربوبیت برای انبیاء و یا ائمه گردد، و یا مقام نبوت را برای ائمه ادعا کند، و یا برای غیر از ائمه مدعی امامت باشد، ما در دنیا و آخرت از او بیزاریم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رجعت چیست؟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حقیقت دارد و در امت‌های قبل نیز بوده و قرآن از آن سخن گفته است، و زسول الله صلی الله علیه و آله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امت‌های پیشین اتفاق افتاده، قدم به قدم و بدون ذره‌ای پس و پیش، در این امت نیز روی خواهد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السلام إِذَا خَرَجَ الْمَهْدِيُّ مِنْ وُلْدِي نَزَلَ عِيسَي ابْنُ مَرْيَمَ عليه السلام فَصَلَّي خَلْفَهُ وَ قَالَ عليه السلام بَدَأَ الْإِسْلَامُ </w:t>
      </w:r>
      <w:r>
        <w:rPr>
          <w:rStyle w:val="FootnoteAnchor"/>
          <w:rtl w:val="true"/>
        </w:rPr>
        <w:footnoteReference w:id="995"/>
      </w:r>
      <w:r>
        <w:rPr>
          <w:rFonts w:ascii="Amiri" w:hAnsi="Amiri" w:eastAsia="Amiri" w:cs="Amiri"/>
          <w:color w:val="111111"/>
          <w:sz w:val="28"/>
          <w:sz w:val="28"/>
          <w:szCs w:val="28"/>
          <w:rtl w:val="true"/>
          <w:lang w:bidi="ar-SA"/>
        </w:rPr>
        <w:t xml:space="preserve">غَرِيباً وَ سَيَعُودُ غَرِيباً فَطُوبَي لِلْغُرَبَاءِ قِيلَ يَا رَسُولَ اللَّهِ ثُمَّ يَكُونُ مَا ذَا قَالَ ثُمَّ يَرْجِعُ الْحَقُّ إِلَي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يَا أَبَا الْحَسَنِ فَمَا تَقُولُ فِي الْقَائِلِينَ بِالتَّنَاسُخِ فَقَالَ الرِّضَا عليه السلام مَنْ قَالَ بِالتَّنَاسُخِ فَهُوَ كَافِرٌ بِاللَّهِ الْعَظِيمِ يُكَذِّبُ </w:t>
      </w:r>
      <w:r>
        <w:rPr>
          <w:rStyle w:val="FootnoteAnchor"/>
          <w:rtl w:val="true"/>
        </w:rPr>
        <w:footnoteReference w:id="996"/>
      </w:r>
      <w:r>
        <w:rPr>
          <w:rFonts w:ascii="Amiri" w:hAnsi="Amiri" w:eastAsia="Amiri" w:cs="Amiri"/>
          <w:color w:val="111111"/>
          <w:sz w:val="28"/>
          <w:sz w:val="28"/>
          <w:szCs w:val="28"/>
          <w:rtl w:val="true"/>
          <w:lang w:bidi="ar-SA"/>
        </w:rPr>
        <w:t xml:space="preserve">بِالْجَنَّةِ وَ النَّارِ فَقَالَ الْمَأْمُونُ فَمَا تَقُولُ فِي الْمُسُوخِ قَالَ الرِّضَا عليه السلام أُولَئِكَ قَوْمٌ غَضِبَ اللَّهُ عَلَيْهِمْ فَمَسَخَهُمْ فَعَاشُوا ثَلَاثَةَ أَيَّامٍ ثُمَّ مَاتُوا وَ لَمْ يَتَنَاسَلُوا فَمَا يُوجَدُ فِي الدُّنْيَا مِنَ الْقِرَدَةِ وَ الْخَنَازِيرِ وَ غَيْرِ ذَلِكَ مِمَّا أُوْقِعَ عَلَيْهِ اسْمُ الْمُسُوخِيَّةِ فَهِيَ مِثْلُهَا </w:t>
      </w:r>
      <w:r>
        <w:rPr>
          <w:rStyle w:val="FootnoteAnchor"/>
          <w:rtl w:val="true"/>
        </w:rPr>
        <w:footnoteReference w:id="997"/>
      </w:r>
      <w:r>
        <w:rPr>
          <w:rFonts w:ascii="Amiri" w:hAnsi="Amiri" w:eastAsia="Amiri" w:cs="Amiri"/>
          <w:color w:val="111111"/>
          <w:sz w:val="28"/>
          <w:sz w:val="28"/>
          <w:szCs w:val="28"/>
          <w:rtl w:val="true"/>
          <w:lang w:bidi="ar-SA"/>
        </w:rPr>
        <w:t xml:space="preserve">لَا يَحِلُّ أَكْلُهَا وَ الِانْتِفَاعُ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لَا أَبْقَانِيَ اللَّهُ بَعْدَكَ يَا أَبَا الْحَسَنِ وَ اللَّهِ </w:t>
      </w:r>
      <w:r>
        <w:rPr>
          <w:rStyle w:val="FootnoteAnchor"/>
          <w:rtl w:val="true"/>
        </w:rPr>
        <w:footnoteReference w:id="998"/>
      </w:r>
      <w:r>
        <w:rPr>
          <w:rFonts w:ascii="Amiri" w:hAnsi="Amiri" w:eastAsia="Amiri" w:cs="Amiri"/>
          <w:color w:val="111111"/>
          <w:sz w:val="28"/>
          <w:sz w:val="28"/>
          <w:szCs w:val="28"/>
          <w:rtl w:val="true"/>
          <w:lang w:bidi="ar-SA"/>
        </w:rPr>
        <w:t xml:space="preserve">مَا يُوجَدُ الْعِلْمُ الصَّحِيحُ إِلَّا عِنْدَ أَهْلِ هَذَا الْبَيْتِ وَ إِلَيْكَ انْتَهَي </w:t>
      </w:r>
      <w:r>
        <w:rPr>
          <w:rStyle w:val="FootnoteAnchor"/>
          <w:rtl w:val="true"/>
        </w:rPr>
        <w:footnoteReference w:id="999"/>
      </w:r>
      <w:r>
        <w:rPr>
          <w:rFonts w:ascii="Amiri" w:hAnsi="Amiri" w:eastAsia="Amiri" w:cs="Amiri"/>
          <w:color w:val="111111"/>
          <w:sz w:val="28"/>
          <w:sz w:val="28"/>
          <w:szCs w:val="28"/>
          <w:rtl w:val="true"/>
          <w:lang w:bidi="ar-SA"/>
        </w:rPr>
        <w:t xml:space="preserve">عُلُومُ آبَائِكَ فَجَزَاكَ اللَّهُ عَنِ الْإِسْلَامِ وَ أَهْلِهِ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جَهْمٍ فَلَمَّا قَامَ الرِّضَا عليه السلام تَبِعْتُهُ فَانْصَرَفَ إِلَي مَنْزِلِهِ فَدَخَلْتُ عَلَيْهِ وَ قُلْتُ لَهُ يَا ابْنَ رَسُولِ اللَّهِ الْحَمْدُ لِلَّهِ الَّذِي وَهَبَ لَكَ مِنْ جَمِيلِ رَأْيِ أَمِيرِ الْمُؤْمِنِينَ مَا حَمَلَهُ عَلَي مَا أَرَي مِنْ إِكْرَامِهِ لَكَ وَ قَبُولِهِ لِقَوْلِكَ فَقَالَ عليه السلام يَا ابْنَ الْجَهْمِ لَا يَغُرَّنَّكَ مَا أَلْفَيْتَهُ عَلَيْهِ مِنْ إِكْرَامِي وَ الِاسْتِمَاعِ مِنِّي فَإِنَّهُ سَيَقْتُلُنِي بِالسَّمِّ وَ هُوَ ظَالِمٌ لِي أَعْرِفُ </w:t>
      </w:r>
      <w:r>
        <w:rPr>
          <w:rStyle w:val="FootnoteAnchor"/>
          <w:rtl w:val="true"/>
        </w:rPr>
        <w:footnoteReference w:id="1000"/>
      </w:r>
      <w:r>
        <w:rPr>
          <w:rFonts w:ascii="Amiri" w:hAnsi="Amiri" w:eastAsia="Amiri" w:cs="Amiri"/>
          <w:color w:val="111111"/>
          <w:sz w:val="28"/>
          <w:sz w:val="28"/>
          <w:szCs w:val="28"/>
          <w:rtl w:val="true"/>
          <w:lang w:bidi="ar-SA"/>
        </w:rPr>
        <w:t xml:space="preserve">ذَلِكَ بِعَهْدٍ مَعْهُودٍ إِلَيَّ مِنْ آبَائِي عَنْ رَسُولِ اللَّهِ صلي الله عليه و آله فَاكْتُمْ هَذَا عَلَيَّ مَا 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 فَمَا حَدَّثْتُ أَحَداً بِهَذَا الْحَدِيثِ إِلَي أَنْ مَضَي الرِّضَا عليه السلام</w:t>
      </w:r>
    </w:p>
    <w:p>
      <w:pPr>
        <w:pStyle w:val="BookText"/>
        <w:rPr/>
      </w:pP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از فرزندانم ظهور کند، عیسی بن مریم فرود می‌آید و پشت سر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 آغاز شد و در آینده نیز به حال غربت می افتد،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حق به اهل خود برگردانده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قائلین به تناسخ چه می فرمایید؟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تناسخ باشد، به خدای بزرگ کافر شده و بهشت و جهنم را تکذیب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مسخ‌شده‌ها چه می فرمایید؟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بودند که خداوند بر آن ها خشم گرفت و آن ها را مسخ نمود، سه روز زنده بودند و بعد مردند و تولید و تناسلی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دنیا به صورت میمون و خوک و سایر چیزهایی که نام مسوخ دارند وجود دارد، شبیه آن هایند، خوردن آن ها حلال نیست و نمی‌توان از آن ها منتفع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بعد از شما باقی نگذارد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دانش صحیح، مگر در نزد این خانواده، یافت نمی شود و علوم اجدادتان به شما رسیده است، خداوند پاداش نیکویی از اسلام به شما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از جای حرکت کرد من به دنبال ایشان رفتم، حضرت به منزل خویش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امیرالمؤمنین را چنان به شما خوش بین نموده که این قدر نسبت به شما احترام کرد و گفتارتان را به دل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احترام که نسبت به من نمود و سخنان مرا قبول کرد فریب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 در حالی که به من ستم روا می دارد، مرا با زهر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قراری که پدرانم از رسول الله صلی اللَّه علیه و آله و سلم با من داشته اند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این مطلب را پنهان دار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به هیچ کس نگفتم تا حضرت رضا علیه السّلام </w:t>
      </w:r>
      <w:bookmarkStart w:id="1075" w:name="pg13964_146316"/>
    </w:p>
    <w:p>
      <w:pPr>
        <w:pStyle w:val="BookText"/>
        <w:rPr/>
      </w:pPr>
      <w:bookmarkEnd w:id="1075"/>
      <w:r>
        <w:rPr>
          <w:rFonts w:ascii="Amiri" w:hAnsi="Amiri" w:eastAsia="Amiri" w:cs="Amiri"/>
          <w:color w:val="111111"/>
          <w:sz w:val="28"/>
          <w:sz w:val="28"/>
          <w:szCs w:val="28"/>
          <w:rtl w:val="true"/>
          <w:lang w:bidi="ar-SA"/>
        </w:rPr>
        <w:t xml:space="preserve">بِطُوسَ مَقْتُولًا بِالسُّمِّ وَ دُفِنَ فِي دَارِ حُمَيْدِ بْنِ قَحْطَبَةَ الطَّائِيِّ فِي الْقُبَّةِ الَّتِي فِيهَا قَبْرُ هَارُونَ إِلَي جَانِبِهِ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1023480_3381743652"/>
      <w:bookmarkStart w:id="1077" w:name="_Toc495"/>
      <w:bookmarkEnd w:id="1076"/>
      <w:r>
        <w:rPr>
          <w:rtl w:val="true"/>
        </w:rPr>
        <w:t>بيان</w:t>
      </w:r>
      <w:bookmarkEnd w:id="1077"/>
    </w:p>
    <w:p>
      <w:pPr>
        <w:pStyle w:val="BookText"/>
        <w:rPr/>
      </w:pPr>
      <w:r>
        <w:rPr>
          <w:rFonts w:ascii="Amiri" w:hAnsi="Amiri" w:eastAsia="Amiri" w:cs="Amiri"/>
          <w:color w:val="111111"/>
          <w:sz w:val="28"/>
          <w:sz w:val="28"/>
          <w:szCs w:val="28"/>
          <w:rtl w:val="true"/>
          <w:lang w:bidi="ar-SA"/>
        </w:rPr>
        <w:t>القذة بالضم ريش السهم بدأ الإسلام غريبا أي في زمان شاع الكفر و يعدّ مستغربا و يقل أهله و من يقبله و سيعود كذلك في زمان القائم عليه السلام عند انقطاع الإسلام و الإيمان فطوبي للتابعين للحق في ذلك الزمان أو في الزمانين قال في النهاية فيه إن الإسلام بدأ غريبا و سيعود كما بدأ فطوبي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إنه كان في أول أمره كالغريب الوحيد الذي لا أهل له عنده لقلة المسلمين يومئذ و سيعود غريبا كما كان أي يقل المسلمون في آخر الزمان فيصيرون كالغرباء فطوبي للغرباء أي الجنة لأولئك المسلمين الذين كانوا في أول الإسلام و يكونون في آخره و إنما خصهم بها لصبرهم علي أذي الكفار أولا و آخرا و لزومهم دين الإسلام</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023482_3381743652"/>
      <w:bookmarkStart w:id="1079" w:name="_Toc496"/>
      <w:bookmarkEnd w:id="1078"/>
      <w:r>
        <w:rPr>
          <w:rtl w:val="true"/>
        </w:rPr>
        <w:t>«</w:t>
      </w:r>
      <w:r>
        <w:rPr/>
        <w:t>7</w:t>
      </w:r>
      <w:r>
        <w:rPr>
          <w:rtl w:val="true"/>
        </w:rPr>
        <w:t>»</w:t>
      </w:r>
      <w:bookmarkEnd w:id="1079"/>
    </w:p>
    <w:p>
      <w:pPr>
        <w:pStyle w:val="BookText"/>
        <w:rPr/>
      </w:pPr>
      <w:r>
        <w:rPr>
          <w:rFonts w:ascii="Amiri" w:hAnsi="Amiri" w:eastAsia="Amiri" w:cs="Amiri"/>
          <w:color w:val="111111"/>
          <w:sz w:val="28"/>
          <w:sz w:val="28"/>
          <w:szCs w:val="28"/>
          <w:rtl w:val="true"/>
          <w:lang w:bidi="ar-SA"/>
        </w:rPr>
        <w:t>ل، الخصال أَبِي عَنْ مُحَمَّدٍ الْعَطَّارِ عَنِ الْأَشْعَرِيِّ عَنْ عَبْدِ الصَّمَدِ بْنِ مُحَمَّدٍ عَنْ حَنَانِ بْنِ سَدِيرٍ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لَا تَصْلُحُ إِلَّا لِرَجُلٍ فِيهِ ثَلَاثُ خِصَالٍ وَرَعٌ يَحْجُزُهُ عَنِ الْمَحَارِمِ وَ حِلْمٌ يَمْلِكُ بِهِ غَضَبَهُ وَ حُسْنُ الْخِلَافَةِ عَلَي مَنْ وُلِّيَ عَلَيْهِ حَتَّي يَكُونَ لَهُ كَالْوَالِدِ الرَّحِيمِ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1023484_3381743652"/>
      <w:bookmarkStart w:id="1081" w:name="_Toc497"/>
      <w:bookmarkEnd w:id="1080"/>
      <w:r>
        <w:rPr>
          <w:rtl w:val="true"/>
        </w:rPr>
        <w:t>«</w:t>
      </w:r>
      <w:r>
        <w:rPr/>
        <w:t>8</w:t>
      </w:r>
      <w:r>
        <w:rPr>
          <w:rtl w:val="true"/>
        </w:rPr>
        <w:t>»</w:t>
      </w:r>
      <w:bookmarkEnd w:id="1081"/>
    </w:p>
    <w:p>
      <w:pPr>
        <w:pStyle w:val="BookText"/>
        <w:rPr/>
      </w:pPr>
      <w:r>
        <w:rPr>
          <w:rFonts w:ascii="Amiri" w:hAnsi="Amiri" w:eastAsia="Amiri" w:cs="Amiri"/>
          <w:color w:val="111111"/>
          <w:sz w:val="28"/>
          <w:sz w:val="28"/>
          <w:szCs w:val="28"/>
          <w:rtl w:val="true"/>
          <w:lang w:bidi="ar-SA"/>
        </w:rPr>
        <w:t>ل، الخصال أَبِي عَنْ مُحَمَّدٍ الْعَطَّارِ عَنِ 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عليه السلام الْإِمَامُ بِأَيِّ شَيْ‌ءٍ يُعْرَفُ بَعْدَ الْإِمَامِ قَالَ إِنَّ لِلْإِمَامِ عَلَامَاتٍ أَنْ يَكُونَ أَكْبَرَ وُلْدِ أَبِيهِ بَعْدَهُ وَ يَكُونَ فِيهِ الْفَضْلُ وَ إِذَا قَدِمَ الرَّاكِبُ </w:t>
      </w:r>
      <w:r>
        <w:rPr>
          <w:rStyle w:val="FootnoteAnchor"/>
          <w:rtl w:val="true"/>
        </w:rPr>
        <w:footnoteReference w:id="1003"/>
      </w:r>
      <w:r>
        <w:rPr>
          <w:rFonts w:ascii="Amiri" w:hAnsi="Amiri" w:eastAsia="Amiri" w:cs="Amiri"/>
          <w:color w:val="111111"/>
          <w:sz w:val="28"/>
          <w:sz w:val="28"/>
          <w:szCs w:val="28"/>
          <w:rtl w:val="true"/>
          <w:lang w:bidi="ar-SA"/>
        </w:rPr>
        <w:t xml:space="preserve">الْمَدِينَةَ قَالَ إِلَي مَنْ أَوْصَي فُلَانٌ قَالُوا إِلَي فُلَانٍ وَ السِّلَاحُ فِينَا بِمَنْزِلَةِ التَّابُوتِ فِي بَنِي إِسْرَائِيلَ يَدُورُ مَعَ السِّلَاحِ </w:t>
      </w:r>
      <w:r>
        <w:rPr>
          <w:rStyle w:val="FootnoteAnchor"/>
          <w:rtl w:val="true"/>
        </w:rPr>
        <w:footnoteReference w:id="1004"/>
      </w:r>
      <w:r>
        <w:rPr>
          <w:rFonts w:ascii="Amiri" w:hAnsi="Amiri" w:eastAsia="Amiri" w:cs="Amiri"/>
          <w:color w:val="111111"/>
          <w:sz w:val="28"/>
          <w:sz w:val="28"/>
          <w:szCs w:val="28"/>
          <w:rtl w:val="true"/>
          <w:lang w:bidi="ar-SA"/>
        </w:rPr>
        <w:t xml:space="preserve">حَيْثُ كَانَ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طوس با سم شهید شدند و در خانه حمید بن قحطبه طائی در بقعه‌ای که هارون مدفون بود، در کنارش، دفن شدند</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1082" w:name="__RefHeading___Toc1023486_3381743652"/>
      <w:bookmarkStart w:id="1083" w:name="_Toc498"/>
      <w:bookmarkEnd w:id="1082"/>
      <w:r>
        <w:rPr>
          <w:rtl w:val="true"/>
        </w:rPr>
        <w:t>توضیح</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غریب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زمانی که کفر رواج داشته و تعداد اهل اسلام و نیز کسانی که آن را می پذیرفتند کم بوده، شروع شده و باز هم در زمان قائم علیه السلام، زمانی که اسلام و ایمان منقطع می شوند، به غربت خواهد افتاد، پس خوشا به حال آن ها که در آن برهه یا در هر دو برهه پیرو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غریب آغاز شده و به همان حال آغاز باز خواهد گشت؛ پس خوشا به حال آن ها که غریبند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کارش، از جهت کمی مسلمانان، مانند غریبه ای تنها که خانواده اش پیش او نیستند بود، و باز هم غزیب خواهد شد؛ یعنی در آخرالزمان، تعداد مسلمانان کم می شود و مانند غریب ها می شوند، پس خوشا به حال غریب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از آن مسلمانانی است که در اول اسلام و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این جهت ممتاز شده اند که بر اذیت کافران صبر می کنند و مسلمان باقی می مانند</w:t>
      </w:r>
      <w:r>
        <w:rPr>
          <w:rFonts w:eastAsia="IRNazanin" w:cs="IRNazanin"/>
          <w:color w:val="111111"/>
          <w:sz w:val="28"/>
          <w:szCs w:val="28"/>
          <w:rtl w:val="true"/>
          <w:lang w:bidi="fa-IR"/>
        </w:rPr>
        <w:t>.</w:t>
      </w:r>
    </w:p>
    <w:p>
      <w:pPr>
        <w:pStyle w:val="Heading5"/>
        <w:numPr>
          <w:ilvl w:val="4"/>
          <w:numId w:val="1"/>
        </w:numPr>
        <w:rPr/>
      </w:pPr>
      <w:bookmarkStart w:id="1084" w:name="__RefHeading___Toc1023488_3381743652"/>
      <w:bookmarkStart w:id="1085" w:name="_Toc499"/>
      <w:bookmarkEnd w:id="1084"/>
      <w:r>
        <w:rPr>
          <w:rtl w:val="true"/>
        </w:rPr>
        <w:t xml:space="preserve">روایت </w:t>
      </w:r>
      <w:r>
        <w:rPr/>
        <w:t>7</w:t>
      </w:r>
      <w:bookmarkEnd w:id="108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حضرت صادق علیه السّلام و آن حضرت از پدرشان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امامت را ندارد مگر شخصی که در او سه امتیاز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پرهیزکار باشد که از او عمل حرام سر نزند، و چنان بردبار باشد که خشم خویش را در اختیار گیرد، و چنان حسن رفتار و رهبری بر مردم را داشته باشد که برای آن ها همچون پدری مهربان باشد</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1086" w:name="__RefHeading___Toc1023490_3381743652"/>
      <w:bookmarkStart w:id="1087" w:name="_Toc500"/>
      <w:bookmarkEnd w:id="1086"/>
      <w:r>
        <w:rPr>
          <w:rtl w:val="true"/>
        </w:rPr>
        <w:t xml:space="preserve">روایت </w:t>
      </w:r>
      <w:r>
        <w:rPr/>
        <w:t>8</w:t>
      </w:r>
      <w:bookmarkEnd w:id="10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از حضرت رضا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امام را پس از فوت امام قبل شناخت؟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فرزند پدر خویش است، پس از او بیشترین فضیلت را دارد، وقتی کسی وارد شهر می‌شود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چه کسی وصیت نمود؟ او را معرفی می نمایند، و سلاح در میان ما خانواده، مانند تابوت بنی اسرائیل است؛ در هر جا که باشد، امامت در همان جاست</w:t>
      </w:r>
      <w:r>
        <w:rPr>
          <w:rFonts w:eastAsia="IRNazanin" w:cs="IRNazanin"/>
          <w:color w:val="111111"/>
          <w:sz w:val="28"/>
          <w:szCs w:val="28"/>
          <w:rtl w:val="true"/>
          <w:lang w:bidi="fa-IR"/>
        </w:rPr>
        <w:t>.</w:t>
      </w:r>
      <w:r>
        <w:rPr>
          <w:rStyle w:val="FootnoteAnchor"/>
          <w:rtl w:val="true"/>
        </w:rPr>
        <w:footnoteReference w:id="1008"/>
      </w:r>
      <w:bookmarkStart w:id="1088" w:name="pg13964_146317"/>
    </w:p>
    <w:p>
      <w:pPr>
        <w:pStyle w:val="BookText"/>
        <w:rPr/>
      </w:pPr>
      <w:bookmarkEnd w:id="1088"/>
      <w:r>
        <w:rPr>
          <w:rFonts w:ascii="Amiri" w:hAnsi="Amiri" w:eastAsia="Amiri" w:cs="Amiri"/>
          <w:color w:val="111111"/>
          <w:sz w:val="28"/>
          <w:sz w:val="28"/>
          <w:szCs w:val="28"/>
          <w:rtl w:val="true"/>
          <w:lang w:bidi="ar-SA"/>
        </w:rPr>
        <w:t xml:space="preserve">كا، الكافي محمد بن يحيي عن أحمد بن محمد عن البزنطي مثله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1023492_3381743652"/>
      <w:bookmarkStart w:id="1090" w:name="_Toc501"/>
      <w:bookmarkEnd w:id="1089"/>
      <w:r>
        <w:rPr>
          <w:rtl w:val="true"/>
        </w:rPr>
        <w:t>«</w:t>
      </w:r>
      <w:r>
        <w:rPr/>
        <w:t>9</w:t>
      </w:r>
      <w:r>
        <w:rPr>
          <w:rtl w:val="true"/>
        </w:rPr>
        <w:t>»</w:t>
      </w:r>
      <w:bookmarkEnd w:id="1090"/>
    </w:p>
    <w:p>
      <w:pPr>
        <w:pStyle w:val="BookText"/>
        <w:rPr/>
      </w:pPr>
      <w:r>
        <w:rPr>
          <w:rFonts w:ascii="Amiri" w:hAnsi="Amiri" w:eastAsia="Amiri" w:cs="Amiri"/>
          <w:color w:val="111111"/>
          <w:sz w:val="28"/>
          <w:sz w:val="28"/>
          <w:szCs w:val="28"/>
          <w:rtl w:val="true"/>
          <w:lang w:bidi="ar-SA"/>
        </w:rPr>
        <w:t xml:space="preserve">ل، الخصال أَبِي عَنْ مُحَمَّدٍ الْعَطَّارِ عَنِ الْأَشْعَرِيِّ عَنِ الْخَشَّابِ عَنْ يَزِيدَ بْنِ إِسْحَاقَ شَعِرٍ </w:t>
      </w:r>
      <w:r>
        <w:rPr>
          <w:rStyle w:val="FootnoteAnchor"/>
          <w:rtl w:val="true"/>
        </w:rPr>
        <w:footnoteReference w:id="1010"/>
      </w:r>
      <w:r>
        <w:rPr>
          <w:rFonts w:ascii="Amiri" w:hAnsi="Amiri" w:eastAsia="Amiri" w:cs="Amiri"/>
          <w:color w:val="111111"/>
          <w:sz w:val="28"/>
          <w:sz w:val="28"/>
          <w:szCs w:val="28"/>
          <w:rtl w:val="true"/>
          <w:lang w:bidi="ar-SA"/>
        </w:rPr>
        <w:t xml:space="preserve">عَنِ الْغَنَوِيِّ </w:t>
      </w:r>
      <w:r>
        <w:rPr>
          <w:rStyle w:val="FootnoteAnchor"/>
          <w:rtl w:val="true"/>
        </w:rPr>
        <w:footnoteReference w:id="1011"/>
      </w:r>
      <w:r>
        <w:rPr>
          <w:rFonts w:ascii="Amiri" w:hAnsi="Amiri" w:eastAsia="Amiri" w:cs="Amiri"/>
          <w:color w:val="111111"/>
          <w:sz w:val="28"/>
          <w:sz w:val="28"/>
          <w:szCs w:val="28"/>
          <w:rtl w:val="true"/>
          <w:lang w:bidi="ar-SA"/>
        </w:rPr>
        <w:t>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الْحُجَّةُ عَلَي الْمُدَّعِي لِهَذَا الْأَمْرِ بِغَيْرِ حَقٍّ قَالَ ثَلَاثَةٌ مِنَ الْحُجَّةِ لَمْ يَجْتَمِعْنَ فِي رَجُلٍ إِلَّا كَانَ صَاحِبَ هَذَا الْأَمْرِ أَنْ يَكُونَ أَوْلَي النَّاسِ بِمَنْ قَبْلَهُ وَ يَكُونَ عِنْدَهُ سِلَاحُ رَسُولِ اللَّهِ صلي الله عليه و آله وَ يَكُونَ صَاحِبَ الْوَصِيَّةِ الظَّاهِرَةِ الَّذِي إِذَا قَدِمْتَ الْمَدِينَةَ سَأَلْتَ الْعَامَّةَ وَ الصِّبْيَانَ إِلَي مَنْ أَوْصَي فُلَانٌ فَيَقُولُونَ إِلَي فُلَانٍ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محمد بن يحيي عن محمد بن الحسين عن يزيد شعر مثله </w:t>
      </w:r>
      <w:r>
        <w:rPr>
          <w:rStyle w:val="FootnoteAnchor"/>
          <w:rtl w:val="true"/>
        </w:rPr>
        <w:footnoteReference w:id="1013"/>
      </w:r>
    </w:p>
    <w:p>
      <w:pPr>
        <w:pStyle w:val="Heading5"/>
        <w:numPr>
          <w:ilvl w:val="4"/>
          <w:numId w:val="1"/>
        </w:numPr>
        <w:rPr/>
      </w:pPr>
      <w:bookmarkStart w:id="1091" w:name="__RefHeading___Toc1023494_3381743652"/>
      <w:bookmarkStart w:id="1092" w:name="_Toc502"/>
      <w:bookmarkEnd w:id="1091"/>
      <w:r>
        <w:rPr>
          <w:rtl w:val="true"/>
        </w:rPr>
        <w:t>بيان</w:t>
      </w:r>
      <w:bookmarkEnd w:id="1092"/>
    </w:p>
    <w:p>
      <w:pPr>
        <w:pStyle w:val="BookText"/>
        <w:rPr/>
      </w:pPr>
      <w:r>
        <w:rPr>
          <w:rFonts w:ascii="Amiri" w:hAnsi="Amiri" w:eastAsia="Amiri" w:cs="Amiri"/>
          <w:color w:val="111111"/>
          <w:sz w:val="28"/>
          <w:sz w:val="28"/>
          <w:szCs w:val="28"/>
          <w:rtl w:val="true"/>
          <w:lang w:bidi="ar-SA"/>
        </w:rPr>
        <w:t>أولي الناس بمن قبله أي في النسب أو في الخلطة و العلم و الإخلاص و الأول أظهر كما مر</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023496_3381743652"/>
      <w:bookmarkStart w:id="1094" w:name="_Toc503"/>
      <w:bookmarkEnd w:id="1093"/>
      <w:r>
        <w:rPr>
          <w:rtl w:val="true"/>
        </w:rPr>
        <w:t>«</w:t>
      </w:r>
      <w:r>
        <w:rPr/>
        <w:t>10</w:t>
      </w:r>
      <w:r>
        <w:rPr>
          <w:rtl w:val="true"/>
        </w:rPr>
        <w:t>»</w:t>
      </w:r>
      <w:bookmarkEnd w:id="1094"/>
    </w:p>
    <w:p>
      <w:pPr>
        <w:pStyle w:val="BookText"/>
        <w:rPr/>
      </w:pPr>
      <w:r>
        <w:rPr>
          <w:rFonts w:ascii="Amiri" w:hAnsi="Amiri" w:eastAsia="Amiri" w:cs="Amiri"/>
          <w:color w:val="111111"/>
          <w:sz w:val="28"/>
          <w:sz w:val="28"/>
          <w:szCs w:val="28"/>
          <w:rtl w:val="true"/>
          <w:lang w:bidi="ar-SA"/>
        </w:rPr>
        <w:t>ل، الخصال أَبِي عَنْ مُحَمَّدٍ الْعَطَّارِ عَنِ الْأَشْعَرِيِّ عَنْ مُحَمَّدِ بْنِ الْوَلِيدِ عَنْ حَمَّادِ بْنِ عُثْمَانَ عَنِ الْحَارِثِ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بِمَا يُعْرَفُ صَاحِبُ هَذَا الْأَمْرِ قَالَ بِالسَّكِينَةِ وَ الْوَقَارِ وَ الْعِلْمِ وَ الْوَصِيَّةِ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نیز همین را با طریقی دیگر از بزنطی نقل کرده است</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1095" w:name="__RefHeading___Toc1023498_3381743652"/>
      <w:bookmarkStart w:id="1096" w:name="_Toc504"/>
      <w:bookmarkEnd w:id="1095"/>
      <w:r>
        <w:rPr>
          <w:rtl w:val="true"/>
        </w:rPr>
        <w:t xml:space="preserve">روایت </w:t>
      </w:r>
      <w:r>
        <w:rPr/>
        <w:t>9</w:t>
      </w:r>
      <w:bookmarkEnd w:id="109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کردن کسی که مدعی امامت بدون استحقاق می‌شود، چه دلیلی می‌توان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هست که در هر کس جمع شود او امام است؛ به امام قبلی نسبت به سایر مردم اولویت داشته باشد، سلاح رسول الله صلی اللَّه علیه و آله نزد او باشد و آشکارا تصریح به امامت او شده باشد؛ طوری که اگر وارد شهر شوی و از مردم و کودکان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چه کسی وصیت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کس</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کافی نیز مانند همین را با طریقی متفاوت نقل کرده است</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097" w:name="__RefHeading___Toc1023500_3381743652"/>
      <w:bookmarkStart w:id="1098" w:name="_Toc505"/>
      <w:bookmarkEnd w:id="1097"/>
      <w:r>
        <w:rPr>
          <w:rtl w:val="true"/>
        </w:rPr>
        <w:t>توضیح</w:t>
      </w:r>
      <w:bookmarkEnd w:id="10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قبلی نسبت به سایر مردم اولویت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نسب اولی از بقیه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همنشینی و علم و اخلاص اولی از سایرین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احتمال اول ظهور بیشتری دارد</w:t>
      </w:r>
      <w:r>
        <w:rPr>
          <w:rFonts w:eastAsia="IRNazanin" w:cs="IRNazanin"/>
          <w:color w:val="111111"/>
          <w:sz w:val="28"/>
          <w:szCs w:val="28"/>
          <w:rtl w:val="true"/>
          <w:lang w:bidi="fa-IR"/>
        </w:rPr>
        <w:t>.</w:t>
      </w:r>
    </w:p>
    <w:p>
      <w:pPr>
        <w:pStyle w:val="Heading5"/>
        <w:numPr>
          <w:ilvl w:val="4"/>
          <w:numId w:val="1"/>
        </w:numPr>
        <w:rPr/>
      </w:pPr>
      <w:bookmarkStart w:id="1099" w:name="__RefHeading___Toc1023502_3381743652"/>
      <w:bookmarkStart w:id="1100" w:name="_Toc506"/>
      <w:bookmarkEnd w:id="1099"/>
      <w:r>
        <w:rPr>
          <w:rtl w:val="true"/>
        </w:rPr>
        <w:t xml:space="preserve">روایت </w:t>
      </w:r>
      <w:r>
        <w:rPr/>
        <w:t>10</w:t>
      </w:r>
      <w:bookmarkEnd w:id="11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نضری روایت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امام را شناخت؟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آرامش و وقار و علم و وصیت امام قبلی</w:t>
      </w:r>
      <w:r>
        <w:rPr>
          <w:rFonts w:eastAsia="IRNazanin" w:cs="IRNazanin"/>
          <w:color w:val="111111"/>
          <w:sz w:val="28"/>
          <w:szCs w:val="28"/>
          <w:rtl w:val="true"/>
          <w:lang w:bidi="fa-IR"/>
        </w:rPr>
        <w:t>.</w:t>
      </w:r>
      <w:r>
        <w:rPr>
          <w:rStyle w:val="FootnoteAnchor"/>
          <w:rtl w:val="true"/>
        </w:rPr>
        <w:footnoteReference w:id="1018"/>
      </w:r>
      <w:bookmarkStart w:id="1101" w:name="pg13964_146318"/>
    </w:p>
    <w:p>
      <w:pPr>
        <w:pStyle w:val="BookText"/>
        <w:rPr/>
      </w:pPr>
      <w:bookmarkEnd w:id="1101"/>
      <w:r>
        <w:rPr>
          <w:rFonts w:ascii="Amiri" w:hAnsi="Amiri" w:eastAsia="Amiri" w:cs="Amiri"/>
          <w:color w:val="111111"/>
          <w:sz w:val="28"/>
          <w:sz w:val="28"/>
          <w:szCs w:val="28"/>
          <w:rtl w:val="true"/>
          <w:lang w:bidi="ar-SA"/>
        </w:rPr>
        <w:t xml:space="preserve">ير، بصائر الدرجات الحسين بن محمد عن المعلي عن محمد بن جمهور عن موسي عن حنان عن الحارث مثله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023504_3381743652"/>
      <w:bookmarkStart w:id="1103" w:name="_Toc507"/>
      <w:bookmarkEnd w:id="1102"/>
      <w:r>
        <w:rPr>
          <w:rtl w:val="true"/>
        </w:rPr>
        <w:t>«</w:t>
      </w:r>
      <w:r>
        <w:rPr/>
        <w:t>11</w:t>
      </w:r>
      <w:r>
        <w:rPr>
          <w:rtl w:val="true"/>
        </w:rPr>
        <w:t>»</w:t>
      </w:r>
      <w:bookmarkEnd w:id="1103"/>
    </w:p>
    <w:p>
      <w:pPr>
        <w:pStyle w:val="BookText"/>
        <w:rPr/>
      </w:pPr>
      <w:r>
        <w:rPr>
          <w:rFonts w:ascii="Amiri" w:hAnsi="Amiri" w:eastAsia="Amiri" w:cs="Amiri"/>
          <w:color w:val="111111"/>
          <w:sz w:val="28"/>
          <w:sz w:val="28"/>
          <w:szCs w:val="28"/>
          <w:rtl w:val="true"/>
          <w:lang w:bidi="ar-SA"/>
        </w:rPr>
        <w:t>ل، الخصال أَبِي عَنْ أَحْمَدَ بْنِ إِدْرِيسَ عَنِ ابْنِ عِيسَي عَنْ مُحَمَّدِ 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إِذَا مَضَي عَالِمُكُمْ أَهْلَ الْبَيْتِ فَبِأَيِّ شَيْ‌ءٍ يَعْرِفُونَ </w:t>
      </w:r>
      <w:r>
        <w:rPr>
          <w:rStyle w:val="FootnoteAnchor"/>
          <w:rtl w:val="true"/>
        </w:rPr>
        <w:footnoteReference w:id="1020"/>
      </w:r>
      <w:r>
        <w:rPr>
          <w:rFonts w:ascii="Amiri" w:hAnsi="Amiri" w:eastAsia="Amiri" w:cs="Amiri"/>
          <w:color w:val="111111"/>
          <w:sz w:val="28"/>
          <w:sz w:val="28"/>
          <w:szCs w:val="28"/>
          <w:rtl w:val="true"/>
          <w:lang w:bidi="ar-SA"/>
        </w:rPr>
        <w:t xml:space="preserve">مَنْ يَجِي‌ءُ بَعْدَهُ قَالَ بِالْهَدْيِ </w:t>
      </w:r>
      <w:r>
        <w:rPr>
          <w:rStyle w:val="FootnoteAnchor"/>
          <w:rtl w:val="true"/>
        </w:rPr>
        <w:footnoteReference w:id="1021"/>
      </w:r>
      <w:r>
        <w:rPr>
          <w:rFonts w:ascii="Amiri" w:hAnsi="Amiri" w:eastAsia="Amiri" w:cs="Amiri"/>
          <w:color w:val="111111"/>
          <w:sz w:val="28"/>
          <w:sz w:val="28"/>
          <w:szCs w:val="28"/>
          <w:rtl w:val="true"/>
          <w:lang w:bidi="ar-SA"/>
        </w:rPr>
        <w:t xml:space="preserve">وَ الْإِطْرَاقِ وَ إِقْرَارِ آلِ مُحَمَّدٍ لَهُ بِالْفَضْلِ وَ لَا يُسْأَلُ عَنْ شَيْ‌ءٍ مِمَّا بَيْنَ صَدَفَيْهَا </w:t>
      </w:r>
      <w:r>
        <w:rPr>
          <w:rStyle w:val="FootnoteAnchor"/>
          <w:rtl w:val="true"/>
        </w:rPr>
        <w:footnoteReference w:id="1022"/>
      </w:r>
      <w:r>
        <w:rPr>
          <w:rFonts w:ascii="Amiri" w:hAnsi="Amiri" w:eastAsia="Amiri" w:cs="Amiri"/>
          <w:color w:val="111111"/>
          <w:sz w:val="28"/>
          <w:sz w:val="28"/>
          <w:szCs w:val="28"/>
          <w:rtl w:val="true"/>
          <w:lang w:bidi="ar-SA"/>
        </w:rPr>
        <w:t xml:space="preserve">إِلَّا أَجَابَ فِيهِ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الحسين بن محمد عن أبي جعفر محمد بن الربيع عن رجل من أصحابنا عن الجارود مثله </w:t>
      </w:r>
      <w:r>
        <w:rPr>
          <w:rStyle w:val="FootnoteAnchor"/>
          <w:rtl w:val="true"/>
        </w:rPr>
        <w:footnoteReference w:id="1024"/>
      </w:r>
    </w:p>
    <w:p>
      <w:pPr>
        <w:pStyle w:val="Heading5"/>
        <w:numPr>
          <w:ilvl w:val="4"/>
          <w:numId w:val="1"/>
        </w:numPr>
        <w:rPr/>
      </w:pPr>
      <w:bookmarkStart w:id="1104" w:name="__RefHeading___Toc1023506_3381743652"/>
      <w:bookmarkStart w:id="1105" w:name="_Toc508"/>
      <w:bookmarkEnd w:id="1104"/>
      <w:r>
        <w:rPr>
          <w:rtl w:val="true"/>
        </w:rPr>
        <w:t>بيان</w:t>
      </w:r>
      <w:bookmarkEnd w:id="1105"/>
    </w:p>
    <w:p>
      <w:pPr>
        <w:pStyle w:val="BookText"/>
        <w:rPr/>
      </w:pPr>
      <w:r>
        <w:rPr>
          <w:rFonts w:ascii="Amiri" w:hAnsi="Amiri" w:eastAsia="Amiri" w:cs="Amiri"/>
          <w:color w:val="111111"/>
          <w:sz w:val="28"/>
          <w:sz w:val="28"/>
          <w:szCs w:val="28"/>
          <w:rtl w:val="true"/>
          <w:lang w:bidi="ar-SA"/>
        </w:rPr>
        <w:t>الهَدْي السيرة الحسنة و يحتمل الهُدَي بالضم و الإطراق لعله أراد به السكوت في حال التقية أو كناية عن السكينة و الوقار قال الفيروزآبادي أطرق سكت و لم يكلم و أرخي عينيه ينظر إلي الأرض و قوله بين صدفيها أي جميع الأرض فإن الجبل محيط بالدنيا و صدف الجبل هو ما قابلك من جانبه و في البصائر بين دفتين و دافتا المصحف ضامتاه كناية عن الكل</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023508_3381743652"/>
      <w:bookmarkStart w:id="1107" w:name="_Toc509"/>
      <w:bookmarkEnd w:id="1106"/>
      <w:r>
        <w:rPr>
          <w:rtl w:val="true"/>
        </w:rPr>
        <w:t>«</w:t>
      </w:r>
      <w:r>
        <w:rPr/>
        <w:t>12</w:t>
      </w:r>
      <w:r>
        <w:rPr>
          <w:rtl w:val="true"/>
        </w:rPr>
        <w:t>»</w:t>
      </w:r>
      <w:bookmarkEnd w:id="1107"/>
    </w:p>
    <w:p>
      <w:pPr>
        <w:pStyle w:val="BookText"/>
        <w:rPr/>
      </w:pPr>
      <w:r>
        <w:rPr>
          <w:rFonts w:ascii="Amiri" w:hAnsi="Amiri" w:eastAsia="Amiri" w:cs="Amiri"/>
          <w:color w:val="111111"/>
          <w:sz w:val="28"/>
          <w:sz w:val="28"/>
          <w:szCs w:val="28"/>
          <w:rtl w:val="true"/>
          <w:lang w:bidi="ar-SA"/>
        </w:rPr>
        <w:t xml:space="preserve">ير، بصائر الدرجات عِمْرَانُ بْنُ مُوسَي عَنْ مُحَمَّدِ بْنِ الْحُسَيْنِ عَنْ عُبَيْسِ بْنِ هِشَامٍ عَنِ الْحُسَيْنِ بْنِ يُونُسَ </w:t>
      </w:r>
      <w:r>
        <w:rPr>
          <w:rStyle w:val="FootnoteAnchor"/>
          <w:rtl w:val="true"/>
        </w:rPr>
        <w:footnoteReference w:id="102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يَخْلُقَ إِمَاماً أَخَذَ اللَّهُ بِيَدِهِ شَرْبَةً مِنْ تَحْتِ عَرْشِهِ فَدَفَعَهُ إِلَي مَلَكٍ مِنْ مَلَائِكَتِهِ فَأَوْصَلَهَا إِلَي الْإِمَامِ فَكَانَ الْإِمَامُ مِنْ</w:t>
      </w:r>
    </w:p>
    <w:p>
      <w:pPr>
        <w:pStyle w:val="BookText"/>
        <w:rPr/>
      </w:pPr>
      <w:r>
        <w:rPr>
          <w:rFonts w:ascii="IRNazanin" w:hAnsi="IRNazanin" w:eastAsia="IRNazanin"/>
          <w:color w:val="111111"/>
          <w:sz w:val="28"/>
          <w:sz w:val="28"/>
          <w:szCs w:val="28"/>
          <w:rtl w:val="true"/>
          <w:lang w:bidi="fa-IR"/>
        </w:rPr>
        <w:t>در بصائر الدرجات نیز، مانند همین روایت با طریق دیگری از حارث نقل شده است</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1108" w:name="__RefHeading___Toc1023510_3381743652"/>
      <w:bookmarkStart w:id="1109" w:name="_Toc510"/>
      <w:bookmarkEnd w:id="1108"/>
      <w:r>
        <w:rPr>
          <w:rtl w:val="true"/>
        </w:rPr>
        <w:t xml:space="preserve">روایت </w:t>
      </w:r>
      <w:r>
        <w:rPr/>
        <w:t>11</w:t>
      </w:r>
      <w:bookmarkEnd w:id="11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نقل کرده،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شما خانواده از دنیا رود، با چه چیزی می‌توان امام بعد را شناخت؟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هدی</w:t>
      </w:r>
      <w:r>
        <w:rPr>
          <w:rStyle w:val="FootnoteAnchor"/>
          <w:rtl w:val="true"/>
        </w:rPr>
        <w:footnoteReference w:id="1027"/>
      </w:r>
      <w:r>
        <w:rPr>
          <w:rFonts w:ascii="IRNazanin" w:hAnsi="IRNazanin" w:eastAsia="IRNazanin"/>
          <w:color w:val="111111"/>
          <w:sz w:val="28"/>
          <w:sz w:val="28"/>
          <w:szCs w:val="28"/>
          <w:rtl w:val="true"/>
          <w:lang w:bidi="fa-IR"/>
        </w:rPr>
        <w:t>و اطراق و اقرار آل محمّد به فضل و شخصیت او و این که از هر چه روی زمین است</w:t>
      </w:r>
      <w:r>
        <w:rPr>
          <w:rStyle w:val="FootnoteAnchor"/>
          <w:rtl w:val="true"/>
        </w:rPr>
        <w:footnoteReference w:id="1028"/>
      </w:r>
      <w:r>
        <w:rPr>
          <w:rFonts w:ascii="IRNazanin" w:hAnsi="IRNazanin" w:eastAsia="IRNazanin"/>
          <w:color w:val="111111"/>
          <w:sz w:val="28"/>
          <w:sz w:val="28"/>
          <w:szCs w:val="28"/>
          <w:rtl w:val="true"/>
          <w:lang w:bidi="fa-IR"/>
        </w:rPr>
        <w:t>سؤال کنی جواب آن را می دهد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در بصائر الدرجات نیز، مانند همین روایت با طریقی دیگر نقل شده است</w:t>
      </w:r>
      <w:r>
        <w:rPr>
          <w:rFonts w:eastAsia="IRNazanin" w:cs="IRNazanin"/>
          <w:color w:val="111111"/>
          <w:sz w:val="28"/>
          <w:szCs w:val="28"/>
          <w:rtl w:val="true"/>
          <w:lang w:bidi="fa-IR"/>
        </w:rPr>
        <w:t>.</w:t>
      </w:r>
      <w:r>
        <w:rPr>
          <w:rStyle w:val="FootnoteAnchor"/>
          <w:rtl w:val="true"/>
        </w:rPr>
        <w:footnoteReference w:id="1030"/>
      </w:r>
    </w:p>
    <w:p>
      <w:pPr>
        <w:pStyle w:val="Heading5"/>
        <w:numPr>
          <w:ilvl w:val="4"/>
          <w:numId w:val="1"/>
        </w:numPr>
        <w:rPr/>
      </w:pPr>
      <w:bookmarkStart w:id="1110" w:name="__RefHeading___Toc1023512_3381743652"/>
      <w:bookmarkStart w:id="1111" w:name="_Toc511"/>
      <w:bookmarkEnd w:id="1110"/>
      <w:r>
        <w:rPr>
          <w:rtl w:val="true"/>
        </w:rPr>
        <w:t>توضیح</w:t>
      </w:r>
      <w:bookmarkEnd w:id="1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نیکو را گویند و احتمال هم دارد به ضم هاء و به معنای هدایت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آن سکوت در حال تقیه است، و یا کنایه از آرامش و وقار باشد</w:t>
      </w:r>
      <w:r>
        <w:rPr>
          <w:rFonts w:eastAsia="IRNazanin" w:cs="IRNazanin"/>
          <w:color w:val="111111"/>
          <w:sz w:val="28"/>
          <w:szCs w:val="28"/>
          <w:rtl w:val="true"/>
          <w:lang w:bidi="fa-IR"/>
        </w:rPr>
        <w:t>.</w:t>
      </w:r>
    </w:p>
    <w:p>
      <w:pPr>
        <w:pStyle w:val="Heading5"/>
        <w:numPr>
          <w:ilvl w:val="4"/>
          <w:numId w:val="1"/>
        </w:numPr>
        <w:rPr/>
      </w:pPr>
      <w:bookmarkStart w:id="1112" w:name="__RefHeading___Toc1023514_3381743652"/>
      <w:bookmarkStart w:id="1113" w:name="_Toc512"/>
      <w:bookmarkEnd w:id="1112"/>
      <w:r>
        <w:rPr>
          <w:rtl w:val="true"/>
        </w:rPr>
        <w:t xml:space="preserve">روایت </w:t>
      </w:r>
      <w:r>
        <w:rPr/>
        <w:t>12</w:t>
      </w:r>
      <w:bookmarkEnd w:id="11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یونس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امامی را بیافریند با دست خویش شربتی از زیر عرش می گیرد و در اختیار فرشته‌ای از فرشتگان می گذارد که او به امام می رساند، نطفه امام بعد از آن شربت است</w:t>
      </w:r>
      <w:r>
        <w:rPr>
          <w:rFonts w:eastAsia="IRNazanin" w:cs="IRNazanin"/>
          <w:color w:val="111111"/>
          <w:sz w:val="28"/>
          <w:szCs w:val="28"/>
          <w:rtl w:val="true"/>
          <w:lang w:bidi="fa-IR"/>
        </w:rPr>
        <w:t xml:space="preserve">.. </w:t>
      </w:r>
      <w:bookmarkStart w:id="1114" w:name="pg13964_146319"/>
    </w:p>
    <w:p>
      <w:pPr>
        <w:pStyle w:val="BookText"/>
        <w:rPr/>
      </w:pPr>
      <w:bookmarkEnd w:id="1114"/>
      <w:r>
        <w:rPr>
          <w:rFonts w:ascii="Amiri" w:hAnsi="Amiri" w:eastAsia="Amiri" w:cs="Amiri"/>
          <w:color w:val="111111"/>
          <w:sz w:val="28"/>
          <w:sz w:val="28"/>
          <w:szCs w:val="28"/>
          <w:rtl w:val="true"/>
          <w:lang w:bidi="ar-SA"/>
        </w:rPr>
        <w:t xml:space="preserve">بَعْدِهِ مِنْهَا </w:t>
      </w:r>
      <w:r>
        <w:rPr>
          <w:rStyle w:val="FootnoteAnchor"/>
          <w:rtl w:val="true"/>
        </w:rPr>
        <w:footnoteReference w:id="1031"/>
      </w:r>
      <w:r>
        <w:rPr>
          <w:rFonts w:ascii="Amiri" w:hAnsi="Amiri" w:eastAsia="Amiri" w:cs="Amiri"/>
          <w:color w:val="111111"/>
          <w:sz w:val="28"/>
          <w:sz w:val="28"/>
          <w:szCs w:val="28"/>
          <w:rtl w:val="true"/>
          <w:lang w:bidi="ar-SA"/>
        </w:rPr>
        <w:t xml:space="preserve">فَإِذَا مَضَتْ عَلَيْهِ أَرْبَعُونَ يَوْماً سَمِعَ الصَّوْتَ وَ هُوَ فِي بَطْنِ أُمِّهِ فَإِذَا وُلِدَ أُوتِيَ الْحِكْمَةَ </w:t>
      </w:r>
      <w:r>
        <w:rPr>
          <w:rStyle w:val="FootnoteAnchor"/>
          <w:rtl w:val="true"/>
        </w:rPr>
        <w:footnoteReference w:id="1032"/>
      </w:r>
      <w:r>
        <w:rPr>
          <w:rFonts w:ascii="Amiri" w:hAnsi="Amiri" w:eastAsia="Amiri" w:cs="Amiri"/>
          <w:color w:val="111111"/>
          <w:sz w:val="28"/>
          <w:sz w:val="28"/>
          <w:szCs w:val="28"/>
          <w:rtl w:val="true"/>
          <w:lang w:bidi="ar-SA"/>
        </w:rPr>
        <w:t xml:space="preserve">وَ كُتِبَ عَلَي عَضُدِهِ الْأَيْمَنِ وَ تَمَّتْ كَلِمَةُ رَبِّكَ صِدْقاً وَ عَدْلًا لا مُبَدِّلَ لِكَلِماتِهِ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يَصِلُ إِلَيْهِ </w:t>
      </w:r>
      <w:r>
        <w:rPr>
          <w:rStyle w:val="FootnoteAnchor"/>
          <w:rtl w:val="true"/>
        </w:rPr>
        <w:footnoteReference w:id="1033"/>
      </w:r>
      <w:r>
        <w:rPr>
          <w:rFonts w:ascii="Amiri" w:hAnsi="Amiri" w:eastAsia="Amiri" w:cs="Amiri"/>
          <w:color w:val="111111"/>
          <w:sz w:val="28"/>
          <w:sz w:val="28"/>
          <w:szCs w:val="28"/>
          <w:rtl w:val="true"/>
          <w:lang w:bidi="ar-SA"/>
        </w:rPr>
        <w:t xml:space="preserve">أَعَانَهُ اللَّهُ بِثَلَاثِمِائَةٍ وَ ثَلَاثَةَ عَشَرَ مَلَكاً بِعَدَدِ </w:t>
      </w:r>
      <w:r>
        <w:rPr>
          <w:rStyle w:val="FootnoteAnchor"/>
          <w:rtl w:val="true"/>
        </w:rPr>
        <w:footnoteReference w:id="1034"/>
      </w:r>
      <w:r>
        <w:rPr>
          <w:rFonts w:ascii="Amiri" w:hAnsi="Amiri" w:eastAsia="Amiri" w:cs="Amiri"/>
          <w:color w:val="111111"/>
          <w:sz w:val="28"/>
          <w:sz w:val="28"/>
          <w:szCs w:val="28"/>
          <w:rtl w:val="true"/>
          <w:lang w:bidi="ar-SA"/>
        </w:rPr>
        <w:t xml:space="preserve">أَهْلِ بَدْرٍ وَ كَانُوا مَعَهُ وَ مَعَهُمْ سَبْعُونَ رَجُلًا وَ اثْنَا عَشَرَ نَقِيباً فَأَمَّا السَّبْعُونَ فَيَبْعَثُهُمْ إِلَي الْآفَاقِ يَدْعُونَ النَّاسَ إِلَي مَا دَعَوْا إِلَيْهِ أَوَّلًا وَ يَجْعَلُ اللَّهُ لَهُ فِي كُلِّ مَوْضِعٍ مِصْبَاحاً </w:t>
      </w:r>
      <w:r>
        <w:rPr>
          <w:rStyle w:val="FootnoteAnchor"/>
          <w:rtl w:val="true"/>
        </w:rPr>
        <w:footnoteReference w:id="1035"/>
      </w:r>
      <w:r>
        <w:rPr>
          <w:rFonts w:ascii="Amiri" w:hAnsi="Amiri" w:eastAsia="Amiri" w:cs="Amiri"/>
          <w:color w:val="111111"/>
          <w:sz w:val="28"/>
          <w:sz w:val="28"/>
          <w:szCs w:val="28"/>
          <w:rtl w:val="true"/>
          <w:lang w:bidi="ar-SA"/>
        </w:rPr>
        <w:t xml:space="preserve">يُبْصِرُ بِهِ أَعْمَالَهُمْ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الخرائج و الجرائح عن يونس مثله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023516_3381743652"/>
      <w:bookmarkStart w:id="1116" w:name="_Toc513"/>
      <w:bookmarkEnd w:id="1115"/>
      <w:r>
        <w:rPr>
          <w:rtl w:val="true"/>
        </w:rPr>
        <w:t>«</w:t>
      </w:r>
      <w:r>
        <w:rPr/>
        <w:t>13</w:t>
      </w:r>
      <w:r>
        <w:rPr>
          <w:rtl w:val="true"/>
        </w:rPr>
        <w:t>»</w:t>
      </w:r>
      <w:bookmarkEnd w:id="1116"/>
    </w:p>
    <w:p>
      <w:pPr>
        <w:pStyle w:val="BookText"/>
        <w:rPr/>
      </w:pPr>
      <w:r>
        <w:rPr>
          <w:rFonts w:ascii="Amiri" w:hAnsi="Amiri" w:eastAsia="Amiri" w:cs="Amiri"/>
          <w:color w:val="111111"/>
          <w:sz w:val="28"/>
          <w:sz w:val="28"/>
          <w:szCs w:val="28"/>
          <w:rtl w:val="true"/>
          <w:lang w:bidi="ar-SA"/>
        </w:rPr>
        <w:t>ل، الخصال الْعِجْلِيُّ عَنِ ابْنِ زَكَرِيَّا الْقَطَّانِ عَنِ ابْنِ حَبِيبٍ عَنِ ابْنِ بُهْلُولٍ عَنْ أَبِي مُعَاوِيَةَ عَنْ سُلَيْمَانَ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خِصَالٍ مِنْ صِفَاتِ الْإِمَامِ الْعِصْمَةُ وَ النُّصُوصُ </w:t>
      </w:r>
      <w:r>
        <w:rPr>
          <w:rStyle w:val="FootnoteAnchor"/>
          <w:rtl w:val="true"/>
        </w:rPr>
        <w:footnoteReference w:id="1038"/>
      </w:r>
      <w:r>
        <w:rPr>
          <w:rFonts w:ascii="Amiri" w:hAnsi="Amiri" w:eastAsia="Amiri" w:cs="Amiri"/>
          <w:color w:val="111111"/>
          <w:sz w:val="28"/>
          <w:sz w:val="28"/>
          <w:szCs w:val="28"/>
          <w:rtl w:val="true"/>
          <w:lang w:bidi="ar-SA"/>
        </w:rPr>
        <w:t>وَ أَنْ يَكُونَ أَعْلَمَ النَّاسِ وَ أَتْقَاهُمْ لِلَّهِ وَ أَعْلَمَهُمْ بِكِتَابِ اللَّهِ وَ أَنْ يَكُونَ صَاحِبَ الْوَصِيَّةِ الظَّاهِرَةِ وَ يَكُونَ لَهُ الْمُعْجِزُ وَ الدَّلِيلُ وَ تَنَامُ عَيْنُهُ وَ لَا يَنَامُ قَلْبُهُ وَ لَا يَكُونُ لَهُ فَيْ‌ءٌ وَ يَرَي مِنْ خَلْفِهِ كَمَا يَرَي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رحمة الله عليه معجز الإمام و دليله في العلم و استجابة الدعوة فأما إخباره بالحوادث التي تحدث قبل حدوثها فذلك بعهد معهود إليه من رسول الله</w:t>
      </w:r>
    </w:p>
    <w:p>
      <w:pPr>
        <w:pStyle w:val="BookText"/>
        <w:rPr/>
      </w:pPr>
      <w:r>
        <w:rPr>
          <w:rFonts w:ascii="IRNazanin" w:hAnsi="IRNazanin" w:eastAsia="IRNazanin"/>
          <w:color w:val="111111"/>
          <w:sz w:val="28"/>
          <w:sz w:val="28"/>
          <w:szCs w:val="28"/>
          <w:rtl w:val="true"/>
          <w:lang w:bidi="fa-IR"/>
        </w:rPr>
        <w:t>در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شربت می خورد</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تغذیه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بازوی راستش نوشته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تغییردهنده‌ای برای کلمات او نیست و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امامت به او برسد، خداوند به وسیله سیصد و سیزده فرشته، به تعداد جنگجویان بدر، او را یاری می کند و و هفتاد مرد و دوازده نقیب با او و آن سیصد و سیزده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مرد را به اطراف می‌فرستد، تا مردم را دعوت به آن چه که خودشان در ابتدا به آن دعوت شده اند کنند، و خداوند برایش در هر جایی چراغی قرار می دهد که به وسیله آن اعمال آن ها را می بیند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در خرائج نیز، مانند همین از یونس نقل شده است</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1117" w:name="__RefHeading___Toc1023518_3381743652"/>
      <w:bookmarkStart w:id="1118" w:name="_Toc514"/>
      <w:bookmarkEnd w:id="1117"/>
      <w:r>
        <w:rPr>
          <w:rtl w:val="true"/>
        </w:rPr>
        <w:t xml:space="preserve">روایت </w:t>
      </w:r>
      <w:r>
        <w:rPr/>
        <w:t>13</w:t>
      </w:r>
      <w:bookmarkEnd w:id="11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روایت کرده، حضرت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از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نصوص،</w:t>
      </w:r>
      <w:r>
        <w:rPr>
          <w:rStyle w:val="FootnoteAnchor"/>
          <w:rtl w:val="true"/>
        </w:rPr>
        <w:footnoteReference w:id="1043"/>
      </w:r>
      <w:r>
        <w:rPr>
          <w:rFonts w:ascii="IRNazanin" w:hAnsi="IRNazanin" w:eastAsia="IRNazanin"/>
          <w:color w:val="111111"/>
          <w:sz w:val="28"/>
          <w:sz w:val="28"/>
          <w:szCs w:val="28"/>
          <w:rtl w:val="true"/>
          <w:lang w:bidi="fa-IR"/>
        </w:rPr>
        <w:t>عالم ترین مردم باشد، پرهیزکارترین آن ها در برابر خداوند باشد، داناترین ایشان به کتاب خدا باشد، به او آشکارا وصیت کرده باشند، دارای معجزه و دلیل باشد، چشمش می خوابد ولی دلش بیدار است، سایه ندارد، از پشت سر می‌بیند چنان که از روبرو می بیند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رحمة اللَّه علیه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دلیل امام در علم و مستجاب بودن 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از حوادث آینده خبر می دهد، طبق قراریست که از رسول الله صلی اللَّه علیه و آله به او رسیده است </w:t>
      </w:r>
      <w:bookmarkStart w:id="1119" w:name="pg13964_146320"/>
    </w:p>
    <w:p>
      <w:pPr>
        <w:pStyle w:val="BookText"/>
        <w:rPr/>
      </w:pPr>
      <w:bookmarkEnd w:id="1119"/>
      <w:r>
        <w:rPr>
          <w:rFonts w:ascii="Amiri" w:hAnsi="Amiri" w:eastAsia="Amiri" w:cs="Amiri"/>
          <w:color w:val="111111"/>
          <w:sz w:val="28"/>
          <w:sz w:val="28"/>
          <w:szCs w:val="28"/>
          <w:rtl w:val="true"/>
          <w:lang w:bidi="ar-SA"/>
        </w:rPr>
        <w:t xml:space="preserve">صلي الله عليه و آله ، وإنما لا يكون له فئ لانه مخلوق من نور الله عزوجل ، وأما رؤيته من خلفه كما يري من بين يديه فذلك بما اوتي من التوسم والتفرس في الاشياء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w:t>
      </w:r>
      <w:r>
        <w:rPr>
          <w:rStyle w:val="FootnoteAnchor"/>
          <w:rtl w:val="true"/>
        </w:rPr>
        <w:footnoteReference w:id="1044"/>
      </w:r>
      <w:r>
        <w:rPr>
          <w:rFonts w:ascii="Amiri" w:hAnsi="Amiri" w:eastAsia="Amiri" w:cs="Amiri"/>
          <w:color w:val="111111"/>
          <w:sz w:val="28"/>
          <w:sz w:val="28"/>
          <w:szCs w:val="28"/>
          <w:rtl w:val="true"/>
          <w:lang w:bidi="ar-SA"/>
        </w:rPr>
        <w:t xml:space="preserve">ذلِكَ لَآياتٍ لِلْمُتَوَسِّمِينَ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023520_3381743652"/>
      <w:bookmarkStart w:id="1121" w:name="_Toc515"/>
      <w:bookmarkEnd w:id="1120"/>
      <w:r>
        <w:rPr>
          <w:rtl w:val="true"/>
        </w:rPr>
        <w:t>«</w:t>
      </w:r>
      <w:r>
        <w:rPr/>
        <w:t>14</w:t>
      </w:r>
      <w:r>
        <w:rPr>
          <w:rtl w:val="true"/>
        </w:rPr>
        <w:t>»</w:t>
      </w:r>
      <w:bookmarkEnd w:id="1121"/>
    </w:p>
    <w:p>
      <w:pPr>
        <w:pStyle w:val="BookText"/>
        <w:rPr/>
      </w:pPr>
      <w:r>
        <w:rPr>
          <w:rFonts w:ascii="Amiri" w:hAnsi="Amiri" w:eastAsia="Amiri" w:cs="Amiri"/>
          <w:color w:val="111111"/>
          <w:sz w:val="28"/>
          <w:sz w:val="28"/>
          <w:szCs w:val="28"/>
          <w:rtl w:val="true"/>
          <w:lang w:bidi="ar-SA"/>
        </w:rPr>
        <w:t>مع، معاني الأخبار إِبْرَاهِيمُ بْنُ هَارُونَ الْعَبْسِيُّ عَنِ ابْنِ عُقْدَةَ عَنْ جَعْفَرِ بْنِ عَبْدِ اللَّهِ عَنْ كَثِيرِ بْنِ عَيَّاشٍ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عليهما السلام بِمَ يُعْرَفُ الْإِمَامُ قَالَ بِخِصَالٍ أَوَّلُهَا نَصٌّ مِنَ اللَّهِ تَبَارَكَ وَ تَعَالَي عَلَيْهِ وَ نَصْبُهُ عَلَماً لِلنَّاسِ حَتَّي يَكُونَ عَلَيْهِمْ حُجَّةً لِأَنَّ رَسُولَ اللَّهِ صلي الله عليه و آله نَصَبَ عَلِيّاً وَ عَرَّفَهُ النَّاسَ بِاسْمِهِ وَ عَيْنِهِ وَ كَذَلِكَ الْأَئِمَّةُ عليهم السلام يَنْصِبُ الْأَوَّلُ الثَّانِيَ وَ أَنْ يُسْأَلَ فَيُجِيبَ وَ أَنْ يُسْكَتَ عَنْهُ فَيَبْتَدِئَ وَ يُخْبِرَ النَّاسَ بِمَا يَكُونُ فِي غَدٍ وَ يُكَلِّمَ النَّاسَ بِكُلِّ لِسَانٍ 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إن الإمام إنما يخبر بما يكون في غد بعهد واصل إليه من رسول الله صلي الله عليه و آله و ذلك مما نزل به عليه جبرئيل من أخبار الحوادث الكائنة إلي يوم القيامة</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Heading5"/>
        <w:numPr>
          <w:ilvl w:val="4"/>
          <w:numId w:val="1"/>
        </w:numPr>
        <w:rPr/>
      </w:pPr>
      <w:bookmarkStart w:id="1122" w:name="__RefHeading___Toc1023522_3381743652"/>
      <w:bookmarkStart w:id="1123" w:name="_Toc516"/>
      <w:bookmarkEnd w:id="1122"/>
      <w:r>
        <w:rPr>
          <w:rtl w:val="true"/>
        </w:rPr>
        <w:t>بيان</w:t>
      </w:r>
      <w:bookmarkEnd w:id="1123"/>
    </w:p>
    <w:p>
      <w:pPr>
        <w:pStyle w:val="BookText"/>
        <w:rPr/>
      </w:pPr>
      <w:r>
        <w:rPr>
          <w:rFonts w:ascii="Amiri" w:hAnsi="Amiri" w:eastAsia="Amiri" w:cs="Amiri"/>
          <w:color w:val="111111"/>
          <w:sz w:val="28"/>
          <w:sz w:val="28"/>
          <w:szCs w:val="28"/>
          <w:rtl w:val="true"/>
          <w:lang w:bidi="ar-SA"/>
        </w:rPr>
        <w:t>الأخبار المتواترة الدالة علي كون الإمام محدثا و أنه مؤيد بروح القدس و أن الملائكة و الروح تنزل عليه في ليلة القدر و غيرها تغني عن هذا التكلف و إن كان له وجه صحة و سيأتي تمام القول في ذلك في أبواب العلم</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1023524_3381743652"/>
      <w:bookmarkStart w:id="1125" w:name="_Toc517"/>
      <w:bookmarkEnd w:id="1124"/>
      <w:r>
        <w:rPr>
          <w:rtl w:val="true"/>
        </w:rPr>
        <w:t>«</w:t>
      </w:r>
      <w:r>
        <w:rPr/>
        <w:t>15</w:t>
      </w:r>
      <w:r>
        <w:rPr>
          <w:rtl w:val="true"/>
        </w:rPr>
        <w:t>»</w:t>
      </w:r>
      <w:bookmarkEnd w:id="1125"/>
    </w:p>
    <w:p>
      <w:pPr>
        <w:pStyle w:val="BookText"/>
        <w:rPr/>
      </w:pPr>
      <w:r>
        <w:rPr>
          <w:rFonts w:ascii="Amiri" w:hAnsi="Amiri" w:eastAsia="Amiri" w:cs="Amiri"/>
          <w:color w:val="111111"/>
          <w:sz w:val="28"/>
          <w:sz w:val="28"/>
          <w:szCs w:val="28"/>
          <w:rtl w:val="true"/>
          <w:lang w:bidi="ar-SA"/>
        </w:rPr>
        <w:t xml:space="preserve">يد، التوحيد أَبِي عَنْ سَعْدٍ عَنِ ابْنِ عِيسَي عَنِ ابْنِ أَبِي عُمَيْرٍ عَنْ مُحَمَّدِ بْنِ حُمْرَانَ عَنِ الْفَضْلِ بْنِ السَّكَنِ عَنْ أَبِي عَبْدِ اللَّهِ عليه السلام قَالَ قَالَ أَمِيرُ الْمُؤْمِنِينَ عليه السلام اعْرِفُوا اللَّهَ بِاللَّهِ وَ الرَّسُولَ بِالرِّسَالَةِ وَ أُولِي الْأَمْرِ بِالْمَعْرُوفِ وَ الْعَدْلِ وَ الْإِحْسَانِ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1023526_3381743652"/>
      <w:bookmarkStart w:id="1127" w:name="_Toc518"/>
      <w:bookmarkEnd w:id="1126"/>
      <w:r>
        <w:rPr>
          <w:rtl w:val="true"/>
        </w:rPr>
        <w:t>«</w:t>
      </w:r>
      <w:r>
        <w:rPr/>
        <w:t>16</w:t>
      </w:r>
      <w:r>
        <w:rPr>
          <w:rtl w:val="true"/>
        </w:rPr>
        <w:t>»</w:t>
      </w:r>
      <w:bookmarkEnd w:id="1127"/>
    </w:p>
    <w:p>
      <w:pPr>
        <w:pStyle w:val="BookText"/>
        <w:rPr/>
      </w:pPr>
      <w:r>
        <w:rPr>
          <w:rFonts w:ascii="Amiri" w:hAnsi="Amiri" w:eastAsia="Amiri" w:cs="Amiri"/>
          <w:color w:val="111111"/>
          <w:sz w:val="28"/>
          <w:sz w:val="28"/>
          <w:szCs w:val="28"/>
          <w:rtl w:val="true"/>
          <w:lang w:bidi="ar-SA"/>
        </w:rPr>
        <w:t>ير، بصائر الدرجات مُحَمَّدُ بْنُ عَبْدِ الْجَبَّارِ عَنْ أَبِي عَبْدِ اللَّهِ الْبَرْقِيِّ عَنْ فَضَالَةَ عَنْ عَبْدِ الْحَمِيدِ</w:t>
      </w:r>
    </w:p>
    <w:p>
      <w:pPr>
        <w:pStyle w:val="BookText"/>
        <w:rPr/>
      </w:pPr>
      <w:r>
        <w:rPr>
          <w:rFonts w:ascii="IRNazanin" w:hAnsi="IRNazanin" w:eastAsia="IRNazanin"/>
          <w:color w:val="111111"/>
          <w:sz w:val="28"/>
          <w:sz w:val="28"/>
          <w:szCs w:val="28"/>
          <w:rtl w:val="true"/>
          <w:lang w:bidi="fa-IR"/>
        </w:rPr>
        <w:t>و این که سایه ندارد به جهت آن است که از نور خداوند عزّ و جلّ آفریده شده است، و اما مشاهده کردنش از پشت سر چنان که از روبرو می بیند، به سبب هوشیاری و فراست در اشیاست که خداوند در اختیارش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128" w:name="__RefHeading___Toc1023528_3381743652"/>
      <w:bookmarkStart w:id="1129" w:name="_Toc519"/>
      <w:bookmarkEnd w:id="1128"/>
      <w:r>
        <w:rPr>
          <w:rtl w:val="true"/>
        </w:rPr>
        <w:t xml:space="preserve">روایت </w:t>
      </w:r>
      <w:r>
        <w:rPr/>
        <w:t>14</w:t>
      </w:r>
      <w:bookmarkEnd w:id="1129"/>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نقل کرده، 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می‌توان امام را شناخت؟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اولینش، نص و تصریحی است که از جانب خدای بزرگ در باره او می‌شود و تعیین شدن او برای رهبری، تا حجت بر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الله صلی الله علیه و آله، علی علیه السّلام را منصوب نمود و در میان مردم به نام و چهره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امامان علیهم السلام، هر کدام بعدی را منصوب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سؤالی از امام بشود، جواب می دهد و اگر سکوت شود، او خود شروع به سخن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فردا به مردم خبر می دهد و با هر زبان و لغتی با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از آینده خبر می دهد، طبق قراری است که از رسول الله صلی الله علیه و آله به او رسیده و این از جمله مطالبی است که جبرئیل از اخبار و حوادث آینده تا روز قیامت برایش آورده است</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1130" w:name="__RefHeading___Toc1023530_3381743652"/>
      <w:bookmarkStart w:id="1131" w:name="_Toc520"/>
      <w:bookmarkEnd w:id="1130"/>
      <w:r>
        <w:rPr>
          <w:rtl w:val="true"/>
        </w:rPr>
        <w:t>توضیح</w:t>
      </w:r>
      <w:bookmarkEnd w:id="1131"/>
    </w:p>
    <w:p>
      <w:pPr>
        <w:pStyle w:val="BookText"/>
        <w:rPr/>
      </w:pPr>
      <w:r>
        <w:rPr>
          <w:rFonts w:ascii="IRNazanin" w:hAnsi="IRNazanin" w:eastAsia="IRNazanin"/>
          <w:color w:val="111111"/>
          <w:sz w:val="28"/>
          <w:sz w:val="28"/>
          <w:szCs w:val="28"/>
          <w:rtl w:val="true"/>
          <w:lang w:bidi="fa-IR"/>
        </w:rPr>
        <w:t>اخبار متواتری که شاهد است، امام محدث است و مؤید به روح القدس و ملائکه و روح در شب قدر و غیر آن بر او نازل می‌شوند، ما را بی‌نیاز از این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توجیه نیز توجیه صحیحی است و به زودی توضیح کامل در ابواب علم خواهد آمد</w:t>
      </w:r>
      <w:r>
        <w:rPr>
          <w:rFonts w:eastAsia="IRNazanin" w:cs="IRNazanin"/>
          <w:color w:val="111111"/>
          <w:sz w:val="28"/>
          <w:szCs w:val="28"/>
          <w:rtl w:val="true"/>
          <w:lang w:bidi="fa-IR"/>
        </w:rPr>
        <w:t>.</w:t>
      </w:r>
    </w:p>
    <w:p>
      <w:pPr>
        <w:pStyle w:val="Heading5"/>
        <w:numPr>
          <w:ilvl w:val="4"/>
          <w:numId w:val="1"/>
        </w:numPr>
        <w:rPr/>
      </w:pPr>
      <w:bookmarkStart w:id="1132" w:name="__RefHeading___Toc1023532_3381743652"/>
      <w:bookmarkStart w:id="1133" w:name="_Toc521"/>
      <w:bookmarkEnd w:id="1132"/>
      <w:r>
        <w:rPr>
          <w:rtl w:val="true"/>
        </w:rPr>
        <w:t xml:space="preserve">روایت </w:t>
      </w:r>
      <w:r>
        <w:rPr/>
        <w:t>15</w:t>
      </w:r>
      <w:bookmarkEnd w:id="113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سکن از حضرت صادق علیه السّلام و ایشان از امیر المؤمنین علیه السّلام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طریق خدا، و پیامبر را به رسالت، و امام را به کار نیک و عدل و احسان بشناسید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134" w:name="__RefHeading___Toc1023534_3381743652"/>
      <w:bookmarkStart w:id="1135" w:name="_Toc522"/>
      <w:bookmarkEnd w:id="1134"/>
      <w:r>
        <w:rPr>
          <w:rtl w:val="true"/>
        </w:rPr>
        <w:t xml:space="preserve">روایت </w:t>
      </w:r>
      <w:r>
        <w:rPr/>
        <w:t>16</w:t>
      </w:r>
      <w:bookmarkEnd w:id="113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نصر روایت کرده، </w:t>
      </w:r>
      <w:bookmarkStart w:id="1136" w:name="pg13964_146321"/>
    </w:p>
    <w:p>
      <w:pPr>
        <w:pStyle w:val="BookText"/>
        <w:rPr/>
      </w:pPr>
      <w:bookmarkEnd w:id="1136"/>
      <w:r>
        <w:rPr>
          <w:rFonts w:ascii="Amiri" w:hAnsi="Amiri" w:eastAsia="Amiri" w:cs="Amiri"/>
          <w:color w:val="111111"/>
          <w:sz w:val="28"/>
          <w:sz w:val="28"/>
          <w:szCs w:val="28"/>
          <w:rtl w:val="true"/>
          <w:lang w:bidi="ar-SA"/>
        </w:rPr>
        <w:t xml:space="preserve">بْنِ نَصْرٍ قَالَ قَالَ أَبُو عَبْدِ اللَّهِ عليه السلام يُنْكِرُونَ الْإِمَامَ الْمُفْتَرَضَ الطَّاعَةِ وَ يَجْحَدُونَ بِهِ وَ اللَّهِ مَا فِي الْأَرْضِ مَنْزِلَةٌ أَعْظَمَ عِنْدَ اللَّهِ مِنْ مُفْتَرَضِ الطَّاعَةِ فَقَدْ </w:t>
      </w:r>
      <w:r>
        <w:rPr>
          <w:rStyle w:val="FootnoteAnchor"/>
          <w:rtl w:val="true"/>
        </w:rPr>
        <w:footnoteReference w:id="1052"/>
      </w:r>
      <w:r>
        <w:rPr>
          <w:rFonts w:ascii="Amiri" w:hAnsi="Amiri" w:eastAsia="Amiri" w:cs="Amiri"/>
          <w:color w:val="111111"/>
          <w:sz w:val="28"/>
          <w:sz w:val="28"/>
          <w:szCs w:val="28"/>
          <w:rtl w:val="true"/>
          <w:lang w:bidi="ar-SA"/>
        </w:rPr>
        <w:t xml:space="preserve">كَانَ إِبْرَاهِيمُ دَهْراً يَنْزِلُ عَلَيْهِ الْأَمْرُ مِنَ اللَّهِ وَ مَا كَانَ مُفْتَرَضَ الطَّاعَةِ حَتَّي بَدَا لِلَّهِ أَنْ يُكْرِمَهُ وَ يُعَظِّمَهُ فَقَالَ إِنِّي جاعِلُكَ لِلنَّاسِ إِماماً فَعَرَفَ إِبْرَاهِيمُ مَا فِيهَا مِنَ الْفَضْلِ فَ قالَ وَ مِنْ ذُرِّيَّتِي فَ قالَ لا يَنالُ عَهْدِي الظَّالِمِينَ </w:t>
      </w:r>
      <w:r>
        <w:rPr>
          <w:rStyle w:val="FootnoteAnchor"/>
          <w:rtl w:val="true"/>
        </w:rPr>
        <w:footnoteReference w:id="1053"/>
      </w:r>
      <w:r>
        <w:rPr>
          <w:rFonts w:ascii="Amiri" w:hAnsi="Amiri" w:eastAsia="Amiri" w:cs="Amiri"/>
          <w:color w:val="111111"/>
          <w:sz w:val="28"/>
          <w:sz w:val="28"/>
          <w:szCs w:val="28"/>
          <w:rtl w:val="true"/>
          <w:lang w:bidi="ar-SA"/>
        </w:rPr>
        <w:t xml:space="preserve">قَالَ أَبُو عَبْدِ اللَّهِ عليه السلام أَيْ إِنَّمَا هِيَ ذُرِّيَّتُكَ لَا يَكُونُ فِي غَيْرِهِمْ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1023536_3381743652"/>
      <w:bookmarkStart w:id="1138" w:name="_Toc523"/>
      <w:bookmarkEnd w:id="1137"/>
      <w:r>
        <w:rPr>
          <w:rtl w:val="true"/>
        </w:rPr>
        <w:t>بيان</w:t>
      </w:r>
      <w:bookmarkEnd w:id="1138"/>
    </w:p>
    <w:p>
      <w:pPr>
        <w:pStyle w:val="BookText"/>
        <w:rPr/>
      </w:pPr>
      <w:r>
        <w:rPr>
          <w:rFonts w:ascii="Amiri" w:hAnsi="Amiri" w:eastAsia="Amiri" w:cs="Amiri"/>
          <w:color w:val="111111"/>
          <w:sz w:val="28"/>
          <w:sz w:val="28"/>
          <w:szCs w:val="28"/>
          <w:rtl w:val="true"/>
          <w:lang w:bidi="ar-SA"/>
        </w:rPr>
        <w:t>قوله عليه السلام و ما كان مفترض الطاعة أي كان نبيا و لم يكن مرسلا أو كان رسولا و لم تعم رسالته لجميع أهل الأرض أو لم يكن إماما مفترض الطاعة لكل من يأتي بعده من الأنبياء و أما قوله عليه السلام أي إنما هي في ذريتك فلعل المراد به أن الله تعالي لما علم أنه لا يكون المعصوم إلا في ذرية إبراهيم عليه السلام قال لا يَنالُ عَهْدِي الظَّالِمِينَ أي لا تكون الإمامة إلا في المعصومين فلا ينالها غير ذريتك و علي هذا التأويل الجواب أشد مطابقة للسؤال و الله أعلم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023538_3381743652"/>
      <w:bookmarkStart w:id="1140" w:name="_Toc524"/>
      <w:bookmarkEnd w:id="1139"/>
      <w:r>
        <w:rPr>
          <w:rtl w:val="true"/>
        </w:rPr>
        <w:t>«</w:t>
      </w:r>
      <w:r>
        <w:rPr/>
        <w:t>17</w:t>
      </w:r>
      <w:r>
        <w:rPr>
          <w:rtl w:val="true"/>
        </w:rPr>
        <w:t>»</w:t>
      </w:r>
      <w:bookmarkEnd w:id="1140"/>
    </w:p>
    <w:p>
      <w:pPr>
        <w:pStyle w:val="BookText"/>
        <w:rPr/>
      </w:pPr>
      <w:r>
        <w:rPr>
          <w:rFonts w:ascii="Amiri" w:hAnsi="Amiri" w:eastAsia="Amiri" w:cs="Amiri"/>
          <w:color w:val="111111"/>
          <w:sz w:val="28"/>
          <w:sz w:val="28"/>
          <w:szCs w:val="28"/>
          <w:rtl w:val="true"/>
          <w:lang w:bidi="ar-SA"/>
        </w:rPr>
        <w:t>ع، علل الشرائع ابْنُ الْمُتَوَكِّلِ عَنِ السَّعْدَآبَادِيِّ عَنِ الْبَرْقِيِّ عَنْ أَبِيهِ 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ضِرَارُ هِشَامَ </w:t>
      </w:r>
      <w:r>
        <w:rPr>
          <w:rStyle w:val="FootnoteAnchor"/>
          <w:rtl w:val="true"/>
        </w:rPr>
        <w:footnoteReference w:id="1055"/>
      </w:r>
      <w:r>
        <w:rPr>
          <w:rFonts w:ascii="Amiri" w:hAnsi="Amiri" w:eastAsia="Amiri" w:cs="Amiri"/>
          <w:color w:val="111111"/>
          <w:sz w:val="28"/>
          <w:sz w:val="28"/>
          <w:szCs w:val="28"/>
          <w:rtl w:val="true"/>
          <w:lang w:bidi="ar-SA"/>
        </w:rPr>
        <w:t xml:space="preserve">بْنَ الْحَكَمِ عَنِ الدَّلِيلِ </w:t>
      </w:r>
      <w:r>
        <w:rPr>
          <w:rStyle w:val="FootnoteAnchor"/>
          <w:rtl w:val="true"/>
        </w:rPr>
        <w:footnoteReference w:id="1056"/>
      </w:r>
      <w:r>
        <w:rPr>
          <w:rFonts w:ascii="Amiri" w:hAnsi="Amiri" w:eastAsia="Amiri" w:cs="Amiri"/>
          <w:color w:val="111111"/>
          <w:sz w:val="28"/>
          <w:sz w:val="28"/>
          <w:szCs w:val="28"/>
          <w:rtl w:val="true"/>
          <w:lang w:bidi="ar-SA"/>
        </w:rPr>
        <w:t xml:space="preserve">عَلَي الْإِمَامِ بَعْدَ النَّبِيِّ صلي الله عليه و آله فَقَالَ هِشَامُ الدَّلَالَةُ عَلَيْهِ ثَمَانُ دَلَالاتٍ أَرْبَعَةٌ مِنْهَا فِي نَعْتِ نَسَبِهِ وَ أَرْبَعَةٌ فِي نَعْتِ نَفْسِهِ أَمَّا الْأَرْبَعَةُ الَّتِي فِي نَعْتِ نَسَبِهِ فَأَنْ يَكُونَ مَعْرُوفَ الْقَبِيلَةِ مَعْرُوفَ الْجِنْسِ مَعْرُوفَ النَّسَبِ مَعْرُوفَ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إِذَا لَمْ يَكُنْ مَعْرُوفَ الْقَبِيلَةِ مَعْرُوفَ الْجِنْسِ مَعْرُوفَ النَّسَبِ مَعْرُوفَ الْبَيْتِ جَازَ أَنْ يَكُونَ فِي أَطْرَافِ الْأَرْضِ وَ فِي كُلِّ جِنْسٍ مِنَ النَّاسِ فَلَمَّا لَمْ يَجُزْ أَنْ</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امام مفترض الطاعه می شوند و او را کنار می گذارند، به خدا قسم در روی زمین مقامی بالاتر از مفترض الطاعه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مدت ها از طرف خدا به او وحی می شد، ولی مفترض الطاعه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خداوند او را گرامی داشت و عظمت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فهمید چه مقام با فضیلتی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مقام در میان فرزندان تو است نه در دیگران</w:t>
      </w:r>
      <w:r>
        <w:rPr>
          <w:rFonts w:eastAsia="IRNazanin" w:cs="IRNazanin"/>
          <w:color w:val="111111"/>
          <w:sz w:val="28"/>
          <w:szCs w:val="28"/>
          <w:rtl w:val="true"/>
          <w:lang w:bidi="fa-IR"/>
        </w:rPr>
        <w:t>.</w:t>
      </w:r>
      <w:r>
        <w:rPr>
          <w:rStyle w:val="FootnoteAnchor"/>
          <w:rtl w:val="true"/>
        </w:rPr>
        <w:footnoteReference w:id="1060"/>
      </w:r>
    </w:p>
    <w:p>
      <w:pPr>
        <w:pStyle w:val="Heading5"/>
        <w:numPr>
          <w:ilvl w:val="4"/>
          <w:numId w:val="1"/>
        </w:numPr>
        <w:rPr/>
      </w:pPr>
      <w:bookmarkStart w:id="1141" w:name="__RefHeading___Toc1023540_3381743652"/>
      <w:bookmarkStart w:id="1142" w:name="_Toc525"/>
      <w:bookmarkEnd w:id="1141"/>
      <w:r>
        <w:rPr>
          <w:rtl w:val="true"/>
        </w:rPr>
        <w:t>توضیح</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مفترض الطاعه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نبوت را داشت اما رسول نبود، یا رسول بود اما رسالت او جهانی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است که برای پیامبرانی که بعد می‌آیند، امام مفترض الطاعه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مقام در میان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است که، از آن جا که خداوند می دانست که همه معصومین در میان فرزندان ابراهیم علیه السلام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امامت فقط در بین کسانی که معصومند می باشد، بنابراین غیر از فرزندان تو به آن 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جواب با سؤال مطابقت بیشتری دارد و البته خداوند به حقیقت امر داناتر است</w:t>
      </w:r>
      <w:r>
        <w:rPr>
          <w:rFonts w:eastAsia="IRNazanin" w:cs="IRNazanin"/>
          <w:color w:val="111111"/>
          <w:sz w:val="28"/>
          <w:szCs w:val="28"/>
          <w:rtl w:val="true"/>
          <w:lang w:bidi="fa-IR"/>
        </w:rPr>
        <w:t>.</w:t>
      </w:r>
    </w:p>
    <w:p>
      <w:pPr>
        <w:pStyle w:val="Heading5"/>
        <w:numPr>
          <w:ilvl w:val="4"/>
          <w:numId w:val="1"/>
        </w:numPr>
        <w:rPr/>
      </w:pPr>
      <w:bookmarkStart w:id="1143" w:name="__RefHeading___Toc1023542_3381743652"/>
      <w:bookmarkStart w:id="1144" w:name="_Toc526"/>
      <w:bookmarkEnd w:id="1143"/>
      <w:r>
        <w:rPr>
          <w:rtl w:val="true"/>
        </w:rPr>
        <w:t xml:space="preserve">روایت </w:t>
      </w:r>
      <w:r>
        <w:rPr/>
        <w:t>17</w:t>
      </w:r>
      <w:bookmarkEnd w:id="114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پدرش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از هشام بن حکم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بعد از پیامبر صلی الله علیه و آله، چه دلیلی وجود دارد؟ 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دلیل وجود دارد؛ چهار دلیل آن ویژگی نژادی اوست، و چهار دلیل دیگر در شخصیت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دلیل که در نژاد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قبیله‌ای معروف است، شهرت نژادی دارد، شهرت نسبی دارد، شهرت خانوادگی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علتش آن است که، اگر شهرت قبیله ای و نژادی و نسبی و خانوادگی نداشته باشد، می تواند از هر گوشه و کنار دنیا و از هر نژادی باشد، و چون چنین چیزی صحیح نیست </w:t>
      </w:r>
    </w:p>
    <w:p>
      <w:pPr>
        <w:pStyle w:val="BookText"/>
        <w:rPr/>
      </w:pPr>
      <w:r>
        <w:rPr>
          <w:rFonts w:ascii="Amiri" w:hAnsi="Amiri" w:eastAsia="Amiri" w:cs="Amiri"/>
          <w:color w:val="111111"/>
          <w:sz w:val="28"/>
          <w:sz w:val="28"/>
          <w:szCs w:val="28"/>
          <w:rtl w:val="true"/>
          <w:lang w:bidi="ar-SA"/>
        </w:rPr>
        <w:t xml:space="preserve">يَكُونَ إِلَّا هَكَذَا وَ لَمْ نَجِدْ جِنْساً فِي الْعَالَمِ أَشْهَرَ مِنْ جِنْسِ مُحَمَّدٍ صلي الله عليه و آله وَ هُوَ جِنْسُ الْعَرَبِ الَّذِي مِنْهُ صَاحِبُ الْمِلَّةِ وَ الدَّعْوَةِ الَّذِي يُنَادَي بِاسْمِهِ فِي كُلِّ يَوْمٍ وَ لَيْلَةٍ خَمْسَ مَرَّاتٍ عَلَي الصَوَامِعِ فِي الْمَسَاجِدِ فِي جَمِيعِ الْأَمَاكِنِ أَشْهَدُ أَنْ لَا إِلَهَ إِلَّا اللَّهُ وَ أَنَّ مُحَمَّداً رَسُولُ اللَّهِ وَ وَصَلَ </w:t>
      </w:r>
      <w:r>
        <w:rPr>
          <w:rStyle w:val="FootnoteAnchor"/>
          <w:rtl w:val="true"/>
        </w:rPr>
        <w:footnoteReference w:id="1061"/>
      </w:r>
      <w:r>
        <w:rPr>
          <w:rFonts w:ascii="Amiri" w:hAnsi="Amiri" w:eastAsia="Amiri" w:cs="Amiri"/>
          <w:color w:val="111111"/>
          <w:sz w:val="28"/>
          <w:sz w:val="28"/>
          <w:szCs w:val="28"/>
          <w:rtl w:val="true"/>
          <w:lang w:bidi="ar-SA"/>
        </w:rPr>
        <w:t xml:space="preserve">دَعْوَتَهُ إِلَي كُلِّ بَرٍّ وَ فَاجِرٍ مِنْ عَالِمٍ وَ جَاهِلٍ مَعْرُوفٍ غَيْرِ مُنْكَرٍ فِي كُلِّ يَوْمٍ وَ لَيْلَةٍ فَلَمْ يَجُزْ أَنْ يَكُونَ الدَّلِيلُ إِلَّا فِي أَشْهَرِ الْأَجْنَاسِ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يَجُزْ أَنْ يَكُونَ إِلَّا فِي هَذَا الْجِنْسِ لِشُهْرَتِهِ لَمْ يَجُزْ إِلَّا أَنْ يَكُونَ فِي هَذِهِ الْقَبِيلَةِ الَّتِي مِنْهَا صَاحِبُ الْمِلَّةِ دُونَ سَائِرِ القَبَائِلِ مِنَ الْعَرَبِ وَ لَمَّا لَمْ يَجُزْ إِلَّا أَنْ يَكُونَ فِي هَذِهِ الْقَبِيلَةِ الَّتِي مِنْهَا صَاحِبُ الدَّعْوَةِ لِاتِّصَالِهَا بِالْمِلَّةِ لَمْ يَجُزْ إِلَّا أَنْ يَكُونَ فِي هَذَا الْبَيْتِ الَّذِي هُوَ بَيْتُ النَّبِيِّ صلي الله عليه و آله لِقُرْبِ نَسَبِهِ مِنَ النَّبِيِّ صلي الله عليه و آله إِشَارَةٌ إِلَيْهِ دُونَ غَيْرِهِ مِنْ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لَمْ يَكُنْ إِشَارَةٌ إِلَيْهِ اشْتَرَكَ أَهْلُ هَذَا الْبَيْتِ وَ ادُّعِيَتْ فِيهِ فَإِذَا وَقَعَتِ الدَّعْوَةُ فِيهِ وَقَعَ الِاخْتِلَافُ وَ الْفَسَادُ بَيْنَهُمْ وَ لَا يَجُوزُ إِلَّا أَنْ يَكُونَ مِنَ النَّبِيِّ صلي الله عليه و آله إِشَارَةٌ إِلَي رَجُلٍ مِنْ أَهْلِ بَيْتِهِ دُونَ غَيْرِهِ لِئَلَّا يَخْتَلِفَ فِيهِ أَهْلُ هَذَا الْبَيْتِ أَنَّهُ أَفْضَلُهُمْ وَ أَعْلَمُهُمْ وَ أَصْلَحُهُمْ لِذَلِكَ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الْأَرْبَعَةُ الَّتِي فِي نَعْتِ نَفْسِهِ فَأَنْ يَكُونَ </w:t>
      </w:r>
      <w:r>
        <w:rPr>
          <w:rStyle w:val="FootnoteAnchor"/>
          <w:rtl w:val="true"/>
        </w:rPr>
        <w:footnoteReference w:id="1062"/>
      </w:r>
      <w:r>
        <w:rPr>
          <w:rFonts w:ascii="Amiri" w:hAnsi="Amiri" w:eastAsia="Amiri" w:cs="Amiri"/>
          <w:color w:val="111111"/>
          <w:sz w:val="28"/>
          <w:sz w:val="28"/>
          <w:szCs w:val="28"/>
          <w:rtl w:val="true"/>
          <w:lang w:bidi="ar-SA"/>
        </w:rPr>
        <w:t xml:space="preserve">أَعْلَمَ الْخَلْقِ وَ أَسْخَي الْخَلْقِ وَ أَشْجَعَ الْخَلْقِ وَ أَعَفَّ الْخَلْقِ وَ أَعْصَمَهُمْ مِنَ الذُّنُوبِ صَغِيرِهَا وَ كَبِيرِهَا لَمْ تُصِبْهُ فَتْرَةٌ وَ لَا جَاهِلِيَّةٌ وَ لَا بُدَّ مِنْ أَنْ يَكُونَ فِي كُلِّ زَمَانٍ قَائِمٌ بِهَذِهِ الصِّفَةِ إِلَي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يَزِيدَ الْإِبَاضِيُّ وَ كَانَ حَاضِراً مِنْ أَيْنَ زَعَمْتَ يَا هِشَامُ أَنَّهُ لَا بُدَّ أَنْ يَكُونَ أَعْلَمَ الْخَلْقِ قَالَ إِنْ لَمْ يَكُنْ عَالِماً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يَنْقَلِبَ شَرَائِعُهُ وَ أَحْكَامُهُ فَيَقْطَعُ مَنْ يَجِبُ عَلَيْهِ الْحَدُّ وَ يَحُدُّ مَنْ يَجِبُ عَلَيْهِ الْقَطْعُ وَ تَصْدِيقُ ذَلِكَ قَوْلُ اللَّهِ عَزَّ وَ جَلَّ أَ فَمَنْ يَهْدِي إِلَي الْحَقِّ أَحَقُّ أَنْ يُتَّبَعَ أَمَّنْ لا يَهِدِّي إِلَّا أَنْ يُهْدي فَما لَكُمْ كَيْفَ</w:t>
      </w:r>
    </w:p>
    <w:p>
      <w:pPr>
        <w:pStyle w:val="BookText"/>
        <w:rPr/>
      </w:pPr>
      <w:r>
        <w:rPr>
          <w:rFonts w:ascii="IRNazanin" w:hAnsi="IRNazanin" w:eastAsia="IRNazanin"/>
          <w:color w:val="111111"/>
          <w:sz w:val="28"/>
          <w:sz w:val="28"/>
          <w:szCs w:val="28"/>
          <w:rtl w:val="true"/>
          <w:lang w:bidi="fa-IR"/>
        </w:rPr>
        <w:t>و ما در جهان نژادی مشهورتر از نژاد محمّد صلی اللَّه علیه و آله و سلم نداریم که از جنس عرب است که صاحب این ملت و دعوت از اوست، و به نام او در هر شب و روز بر فراز مناره‌ها پنج مرتبه در مساجد و اماکن مقدسه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 و دعوت او به هر خوب و بدی از عالمان و جاهلان رسید و و در هر روز و شب معروف است و برای کسی ناشناس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امامت فقط در مشهورترین نژادها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جز از این نژاد جایز نیست، باز جایز نیست مگر این که در قبیله ای باشد که صاحب ملت از آن است نه سایر قبایل عرب، و چون نباید از غیر این قبیله که صاحب دعوت به جهت اتصال به ملت از آن است، باشد، لازم است از همین خانواده باشد که خانواده پیامبر صلی الله علیه و آله است، و این به جهت قرب نسبی است که به پیامبر صلی الله علیه و آله دارد تا به خود او متصل شود نه سایر اعضای خانواده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به او متصل نشود، تمام این خانواده اشتراک خواهند داشت و هر کدام می‌توانند ادعا کنند و وقتی دعوت در آن واقع شد، اختلاف و فساد میان آن ها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پیامبر صلی الله علیه و آله به یک نفر از مردان خانواده اشاره کند، تا خانواده اش در آن اختلاف نکنند و بدانند آن شخص افضل و اعلم و اصلح از همه آن ها در امامت و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نشانه‌ای که در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است، و سخاوتمندترین مردم است، و شجاع ترین مردم است، و عفیف‌ترین آن ها و محفوظ ترینشان نسبت به گناهان، چه صغیره و چه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ضعف و نرمش در اجرای احکام الهی دست نمی دهد و جاهلیت در او راه ندارد و در هر زمانی، تا روز قیامت، باید امامی با این صفات وجود 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یزید الاباضی که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گویی امام باید داناترین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نباشد، ممکن است احکام شریعت را تغییر دهد؛ جایی که باید حد زند قطع نماید و کسی که باید عضوش قطع شود را حدّ بزند، دلیل بر این مطلب این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یَهْدِی إِلَی الْحَقِّ أَحَقُّ أَنْ یُتَّبَعَ أَمَّنْ لا یَهِدِّی إِلَّا أَنْ یُهْدی فَما لَکُمْ کَیْفَ </w:t>
      </w:r>
      <w:bookmarkStart w:id="1145" w:name="pg13964_146323"/>
    </w:p>
    <w:p>
      <w:pPr>
        <w:pStyle w:val="BookText"/>
        <w:rPr/>
      </w:pPr>
      <w:bookmarkEnd w:id="1145"/>
      <w:r>
        <w:rPr>
          <w:rFonts w:ascii="Amiri" w:hAnsi="Amiri" w:eastAsia="Amiri" w:cs="Amiri"/>
          <w:color w:val="111111"/>
          <w:sz w:val="28"/>
          <w:sz w:val="28"/>
          <w:szCs w:val="28"/>
          <w:rtl w:val="true"/>
          <w:lang w:bidi="ar-SA"/>
        </w:rPr>
        <w:t xml:space="preserve">تَحْكُمُونَ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فَمِنْ أَيْنَ زَعَمْتَ أَنَّهُ لَا بُدَّ أَنْ يَكُونَ مَعْصُوماً مِنْ جَمِيعِ الذُّنُوبِ قَالَ إِنْ لَمْ يَكُنْ مَعْصُوماً لَمْ يُؤْمَنْ أَنْ يَدْخُلَ فِيمَا دَخَلَ فِيهِ غَيْرُهُ مِنَ الذُّنُوبِ فَيَحْتَاجُ إِلَي مَنْ يُقِيمُ عَلَيْهِ الْحَدَّ كَمَا يُقِيمُهُ عَلَي غَيْرِهِ وَ إِذَا دَخَلَ فِي الذُّنُوبِ لَمْ يُؤْمَنْ أَنْ يُكْتَمَ عَلَي جَارِهِ وَ حَبِيبِهِ وَ قَرِيبِهِ وَ صَدِيقِهِ وَ تَصْدِيقُ ذَلِكَ قَوْلُ اللَّهِ عَزَّ وَ جَلَّ إِنِّي جاعِلُكَ لِلنَّاسِ إِماماً قالَ وَ مِنْ ذُرِّيَّتِي قالَ لا يَنالُ عَهْدِي الظَّالِمِينَ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فَمِنْ أَيْنَ زَعَمْتَ أَنَّهُ أَشْجَعُ الْخَلْقِ قَالَ لِأَنَّهُ قَيِّمُهُمُ الَّذِي يَرْجِعُونَ إِلَيْهِ فِي الْحَرْبِ فَإِنْ هَرَبَ فَقَدْ بَاءَ بِغَضَبٍ مِنَ اللَّهِ وَ لَا يَجُوزُ أَنْ يَبُوءَ </w:t>
      </w:r>
      <w:r>
        <w:rPr>
          <w:rStyle w:val="FootnoteAnchor"/>
          <w:rtl w:val="true"/>
        </w:rPr>
        <w:footnoteReference w:id="1065"/>
      </w:r>
      <w:r>
        <w:rPr>
          <w:rFonts w:ascii="Amiri" w:hAnsi="Amiri" w:eastAsia="Amiri" w:cs="Amiri"/>
          <w:color w:val="111111"/>
          <w:sz w:val="28"/>
          <w:sz w:val="28"/>
          <w:szCs w:val="28"/>
          <w:rtl w:val="true"/>
          <w:lang w:bidi="ar-SA"/>
        </w:rPr>
        <w:t xml:space="preserve">الْإِمَامُ بِغَضَبٍ مِنَ اللَّهِ وَ ذَلِكَ قَوْلُهُ عَزَّ وَ جَلَّ إِذا لَقِيتُمُ الَّذِينَ كَفَرُوا زَحْفاً فَلا تُوَلُّوهُمُ الْأَدْبارَ وَ مَنْ يُوَلِّهِمْ يَوْمَئِذٍ دُبُرَهُ إِلَّا مُتَحَرِّفاً لِقِتالٍ أَوْ مُتَحَيِّزاً إِلي فِئَةٍ فَقَدْ باءَ بِغَضَبٍ مِنَ اللَّهِ وَ مَأْواهُ جَهَنَّمُ وَ بِئْسَ الْمَصِيرُ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فَمِنْ أَيْنَ زَعَمْتَ أَنَّهُ لَا بُدَّ أَنْ يَكُونَ أَسْخَي الْخَلْقِ قَالَ لِأَنَّهُ إِنْ لَمْ يَكُنْ سَخِيّاً لَمْ يَصْلُحْ لِلْإِمَامَةِ لِحَاجَةِ النَّاسِ إِلَي نَوَالِهِ وَ فَضْلِهِ وَ الْقِسْمَةِ بَيْنَهُمْ بِالسَّوِيَّةِ لِيَجْعَلَ الْحَقَّ فِي مَوْضِعِهِ لِأَنَّهُ إِذَا كَانَ سَخِيّاً لَمْ تَتُقْ نَفْسُهُ إِلَي أَخْذِ شَيْ‌ءٍ مِنْ حُقُوقِ النَّاسِ وَ الْمُسْلِمِينَ وَ لَا يُفَضِّلُ نَصِيبَهُ فِي الْقِسْمَةِ عَلَي أَحَدٍ مِنْ رَعِيَّتِهِ وَ قَدْ قُلْنَا إِنَّهُ مَعْصُومٌ فَإِذَا لَمْ يَكُنْ أَشْجَعَ الْخَلْقِ وَ أَعْلَمَ الْخَلْقِ وَ أَسْخَي الْخَلْقِ وَ أَعَفَّ الْخَلْقِ لَمْ يَجُزْ أَنْ يَكُونَ إِمَاماً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1023544_3381743652"/>
      <w:bookmarkStart w:id="1147" w:name="_Toc527"/>
      <w:bookmarkEnd w:id="1146"/>
      <w:r>
        <w:rPr>
          <w:rtl w:val="true"/>
        </w:rPr>
        <w:t>بيان</w:t>
      </w:r>
      <w:bookmarkEnd w:id="1147"/>
    </w:p>
    <w:p>
      <w:pPr>
        <w:pStyle w:val="BookText"/>
        <w:rPr/>
      </w:pPr>
      <w:r>
        <w:rPr>
          <w:rFonts w:ascii="Amiri" w:hAnsi="Amiri" w:eastAsia="Amiri" w:cs="Amiri"/>
          <w:color w:val="111111"/>
          <w:sz w:val="28"/>
          <w:sz w:val="28"/>
          <w:szCs w:val="28"/>
          <w:rtl w:val="true"/>
          <w:lang w:bidi="ar-SA"/>
        </w:rPr>
        <w:t>قوله فترة أي ضعف و لين في إجراء أحكام الله تعالي قوله لم تَتُق مضارع من تاق إليه أي اشتاق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تَحْکُمُونَ</w:t>
      </w:r>
      <w:r>
        <w:rPr>
          <w:rFonts w:eastAsia="Amiri" w:cs="Amiri" w:ascii="Amiri" w:hAnsi="Amiri"/>
          <w:color w:val="111111"/>
          <w:sz w:val="28"/>
          <w:szCs w:val="28"/>
          <w:rtl w:val="true"/>
          <w:lang w:bidi="ar-SA"/>
        </w:rPr>
        <w:t>»</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امام باید از تمام گناهان معصوم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نباشد، امکان دارد مرتکب گناهی شود که دیگران می شوند و لازم شود کسی بر او حدّ جاری کند، همان طور که او بر دیگران جاری می‌کند، و وقتی گناه کار باشد نمی تواند از همسایه و دوست و خویشاوند و رفیق خود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این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 قالَ وَ مِنْ ذُرِّیَّتِی قالَ لا یَنالُ عَهْدِی الظَّالِمِینَ</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پیشوای مردم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گویی باید شجاع‌ترین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همه کاره آن ها است که در جنگ به او پناه می‌برند، اگر فرار کند مشمول غضب خداست، و جایز نیست امام مورد غضب خدا قرار گیرد به دلیل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لَقِیتُمُ الَّذِینَ کَفَرُوا زَحْفاً فَلا تُوَلُّوهُمُ الْأَدْبارَ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 وَ مَأْواهُ جَهَنَّمُ وَ بِئْسَ الْمَصِیرُ</w:t>
      </w:r>
      <w:r>
        <w:rPr>
          <w:rFonts w:eastAsia="IRNazanin" w:cs="IRNazanin"/>
          <w:color w:val="111111"/>
          <w:sz w:val="28"/>
          <w:szCs w:val="28"/>
          <w:rtl w:val="true"/>
          <w:lang w:bidi="fa-IR"/>
        </w:rPr>
        <w:t>»</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می‌آورند، به آنان پشت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آن هنگام به آنان پشت کند،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به خشم خدا گرفتار خواهد شد و جایگاهش دوزخ 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گویی باید سخاوتمندترین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سخی نباشد، صلاحیت امامت ندارد؛ چون مردم به فضل و بخشش او و تقسیم بیت المال بین آن ها به مساوات نیازمندند تا حق را در موضع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سخاوتمند باشد، مشتاق به تصرف در حق مردم و مسلمین نخواهد بود و سهم خود را از دیگر مسلمانان بیشتر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که باید معصوم باشد، وقتی شجاع‌ترین و داناترین و سخی‌ترین و عفیف ترین مردم نباشد، صلاحیت امامت را ندارد</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148" w:name="__RefHeading___Toc1023546_3381743652"/>
      <w:bookmarkStart w:id="1149" w:name="_Toc528"/>
      <w:bookmarkEnd w:id="1148"/>
      <w:r>
        <w:rPr>
          <w:rtl w:val="true"/>
        </w:rPr>
        <w:t>بیان</w:t>
      </w:r>
      <w:bookmarkEnd w:id="11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فترة أی ضعف و لین فی إجراء أحکام الله تعالی قوله لم تَتُق مضارع من تاق إلیه أی اشتاق</w:t>
      </w:r>
      <w:r>
        <w:rPr>
          <w:rFonts w:eastAsia="IRNazanin" w:cs="IRNazanin"/>
          <w:color w:val="111111"/>
          <w:sz w:val="28"/>
          <w:szCs w:val="28"/>
          <w:rtl w:val="true"/>
          <w:lang w:bidi="fa-IR"/>
        </w:rPr>
        <w:t xml:space="preserve">. </w:t>
      </w:r>
      <w:bookmarkStart w:id="1150" w:name="pg13964_146324"/>
    </w:p>
    <w:p>
      <w:pPr>
        <w:pStyle w:val="Heading5"/>
        <w:numPr>
          <w:ilvl w:val="4"/>
          <w:numId w:val="1"/>
        </w:numPr>
        <w:rPr/>
      </w:pPr>
      <w:bookmarkStart w:id="1151" w:name="__RefHeading___Toc1023548_3381743652"/>
      <w:bookmarkStart w:id="1152" w:name="_Toc529"/>
      <w:bookmarkEnd w:id="1150"/>
      <w:bookmarkEnd w:id="1151"/>
      <w:r>
        <w:rPr>
          <w:rtl w:val="true"/>
        </w:rPr>
        <w:t>«</w:t>
      </w:r>
      <w:r>
        <w:rPr/>
        <w:t>18</w:t>
      </w:r>
      <w:r>
        <w:rPr>
          <w:rtl w:val="true"/>
        </w:rPr>
        <w:t>»</w:t>
      </w:r>
      <w:bookmarkEnd w:id="1152"/>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فِي عِلَلِ الْفَضْلِ عَنِ الرِّضَا عليه السلام فَإِنْ قَالَ فَلِمَ لَا يَجُوزُ أَنْ يَكُونَ الْإِمَامُ مِنْ غَيْرِ جِنْسِ الرَّسُولِ قِيلَ لِعِلَلٍ مِنْهَا أَنَّهُ لَمَّا كَانَ الْإِمَامُ مُفْتَرَضَ الطَّاعَةِ لَمْ يَكُنْ بُدٌّ مِنْ دَلَالَةٍ تَدُلُّ عَلَيْهِ وَ يَتَمَيَّزُ بِهَا مِنْ غَيْرِهِ وَ هِيَ الْقَرَابَةُ الْمَشْهُورَةُ وَ الْوَصِيَّةُ الظَّاهِرَةُ لِيُعْرَفَ مِنْ غَيْرِهِ وَ يُهْتَدَي إِلَيْهِ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لَوْ جَازَ فِي غَيْرِ جِنْسِ الرَّسُولِ لَكَانَ قَدْ فُضِّلَ مَنْ لَيْسَ بِرَسُولٍ عَلَي الرُّسُلِ إِذْ جُعِلَ أَوْلَادُ الرُّسُلِ أَتْبَاعاً لِأَوْلَادِ أَعْدَائِهِ كَأَبِي جَهْلٍ وَ ابْنِ أَبِي مُعَيْطٍ لِأَنَّهُ قَدْ يَجُوزُ بِزَعْمِهِ </w:t>
      </w:r>
      <w:r>
        <w:rPr>
          <w:rStyle w:val="FootnoteAnchor"/>
          <w:rtl w:val="true"/>
        </w:rPr>
        <w:footnoteReference w:id="1072"/>
      </w:r>
      <w:r>
        <w:rPr>
          <w:rFonts w:ascii="Amiri" w:hAnsi="Amiri" w:eastAsia="Amiri" w:cs="Amiri"/>
          <w:color w:val="111111"/>
          <w:sz w:val="28"/>
          <w:sz w:val="28"/>
          <w:szCs w:val="28"/>
          <w:rtl w:val="true"/>
          <w:lang w:bidi="ar-SA"/>
        </w:rPr>
        <w:t xml:space="preserve">أَنْ يَنْتَقِلَ ذَلِكَ فِي أَوْلَادِهِمْ إِذَا كَانُوا مُؤْمِنِينَ فَيَصِيرُ أَوْلَادُ الرَّسُولِ </w:t>
      </w:r>
      <w:r>
        <w:rPr>
          <w:rStyle w:val="FootnoteAnchor"/>
          <w:rtl w:val="true"/>
        </w:rPr>
        <w:footnoteReference w:id="1073"/>
      </w:r>
      <w:r>
        <w:rPr>
          <w:rFonts w:ascii="Amiri" w:hAnsi="Amiri" w:eastAsia="Amiri" w:cs="Amiri"/>
          <w:color w:val="111111"/>
          <w:sz w:val="28"/>
          <w:sz w:val="28"/>
          <w:szCs w:val="28"/>
          <w:rtl w:val="true"/>
          <w:lang w:bidi="ar-SA"/>
        </w:rPr>
        <w:t xml:space="preserve">تَابِعِينَ وَ أَوْلَادُ أَعْدَاءِ اللَّهِ وَ أَعْدَاءِ رَسُولِهِ مَتْبُوعِينَ وَ كَانَ الرَّسُولُ أَوْلَي بِهَذِهِ الْفَضِيلَةِ مِنْ غَيْرِهِ وَ أَحَقَّ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الْخَلْقَ إِذَا أَقَرُّوا لِلرَّسُولِ بِالرِّسَالَةِ وَ أَذْعَنُوا لَهُ بِالطَّاعَةِ لَمْ يَتَكَبَّرْ أَحَدٌ مِنْهُمْ عَنْ أَنْ يَتَّبِعَ وُلْدَهُ وَ يُطِيعَ ذُرِّيَّتَهُ وَ لَمْ يَتَعَاظَمْ ذَلِكَ فِي أَنْفُسِ النَّاسِ وَ إِذَا كَانَ فِي غَيْرِ جِنْسِ الرَّسُولِ كَانَ كُلُّ وَاحِدٍ مِنْهُمْ فِي نَفْسِهِ أَنَّهُ أَوْلَي بِهِ مِنْ غَيْرِهِ وَ دَخَلَهُمْ مِنْ ذَلِكَ الْكِبْرُ وَ لَمْ تَسْخُ أَنْفُسُهُمْ </w:t>
      </w:r>
      <w:r>
        <w:rPr>
          <w:rStyle w:val="FootnoteAnchor"/>
          <w:rtl w:val="true"/>
        </w:rPr>
        <w:footnoteReference w:id="1074"/>
      </w:r>
      <w:r>
        <w:rPr>
          <w:rFonts w:ascii="Amiri" w:hAnsi="Amiri" w:eastAsia="Amiri" w:cs="Amiri"/>
          <w:color w:val="111111"/>
          <w:sz w:val="28"/>
          <w:sz w:val="28"/>
          <w:szCs w:val="28"/>
          <w:rtl w:val="true"/>
          <w:lang w:bidi="ar-SA"/>
        </w:rPr>
        <w:t xml:space="preserve">بِالطَّاعَةِ لِمَنْ هُوَ عِنْدَهُمْ دُونَهُمْ فَكَانَ يَكُونُ ذَلِكَ دَاعِيَةً </w:t>
      </w:r>
      <w:r>
        <w:rPr>
          <w:rStyle w:val="FootnoteAnchor"/>
          <w:rtl w:val="true"/>
        </w:rPr>
        <w:footnoteReference w:id="1075"/>
      </w:r>
      <w:r>
        <w:rPr>
          <w:rFonts w:ascii="Amiri" w:hAnsi="Amiri" w:eastAsia="Amiri" w:cs="Amiri"/>
          <w:color w:val="111111"/>
          <w:sz w:val="28"/>
          <w:sz w:val="28"/>
          <w:szCs w:val="28"/>
          <w:rtl w:val="true"/>
          <w:lang w:bidi="ar-SA"/>
        </w:rPr>
        <w:t xml:space="preserve">لَهُمْ إِلَي الْفَسَادِ وَ النِّفَاقِ وَ الِاخْتِلَافِ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1023550_3381743652"/>
      <w:bookmarkStart w:id="1154" w:name="_Toc530"/>
      <w:bookmarkEnd w:id="1153"/>
      <w:r>
        <w:rPr>
          <w:rtl w:val="true"/>
        </w:rPr>
        <w:t>«</w:t>
      </w:r>
      <w:r>
        <w:rPr/>
        <w:t>19</w:t>
      </w:r>
      <w:r>
        <w:rPr>
          <w:rtl w:val="true"/>
        </w:rPr>
        <w:t>»</w:t>
      </w:r>
      <w:bookmarkEnd w:id="1154"/>
    </w:p>
    <w:p>
      <w:pPr>
        <w:pStyle w:val="BookText"/>
        <w:rPr/>
      </w:pPr>
      <w:r>
        <w:rPr>
          <w:rFonts w:ascii="Amiri" w:hAnsi="Amiri" w:eastAsia="Amiri" w:cs="Amiri"/>
          <w:color w:val="111111"/>
          <w:sz w:val="28"/>
          <w:sz w:val="28"/>
          <w:szCs w:val="28"/>
          <w:rtl w:val="true"/>
          <w:lang w:bidi="ar-SA"/>
        </w:rPr>
        <w:t>ير، بصائر الدرجات مُحَمَّدُ بْنُ الْحُسَيْنِ عَنْ أَبِي دَاوُدَ الْمُسْتَرِقِّ عَنْ عِيسَي الْفَرَّاءِ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 اللَّهِ عليه السلام فَوَضَعْتُ يَدِي عَلَي خَدِّي وَ قُلْتُ لَقَدْ عَصَمَكَ </w:t>
      </w:r>
      <w:r>
        <w:rPr>
          <w:rStyle w:val="FootnoteAnchor"/>
          <w:rtl w:val="true"/>
        </w:rPr>
        <w:footnoteReference w:id="1077"/>
      </w:r>
      <w:r>
        <w:rPr>
          <w:rFonts w:ascii="Amiri" w:hAnsi="Amiri" w:eastAsia="Amiri" w:cs="Amiri"/>
          <w:color w:val="111111"/>
          <w:sz w:val="28"/>
          <w:sz w:val="28"/>
          <w:szCs w:val="28"/>
          <w:rtl w:val="true"/>
          <w:lang w:bidi="ar-SA"/>
        </w:rPr>
        <w:t xml:space="preserve">اللَّهُ وَ شَرَّفَكَ فَقَالَ يَا مَالِكُ الْأَمْرُ أَعْظَمُ مِمَّا تَذْهَبُ إِلَيْهِ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023552_3381743652"/>
      <w:bookmarkStart w:id="1156" w:name="_Toc531"/>
      <w:bookmarkEnd w:id="1155"/>
      <w:r>
        <w:rPr>
          <w:rtl w:val="true"/>
        </w:rPr>
        <w:t xml:space="preserve">روایت </w:t>
      </w:r>
      <w:r>
        <w:rPr/>
        <w:t>18</w:t>
      </w:r>
      <w:bookmarkEnd w:id="1156"/>
    </w:p>
    <w:p>
      <w:pPr>
        <w:pStyle w:val="BookText"/>
        <w:rPr/>
      </w:pPr>
      <w:r>
        <w:rPr>
          <w:rFonts w:ascii="IRNazanin" w:hAnsi="IRNazanin" w:eastAsia="IRNazanin"/>
          <w:color w:val="111111"/>
          <w:sz w:val="28"/>
          <w:sz w:val="28"/>
          <w:szCs w:val="28"/>
          <w:rtl w:val="true"/>
          <w:lang w:bidi="fa-IR"/>
        </w:rPr>
        <w:t>علل الشرائع،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فضل از حضرت رضا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امام از غیر نژاد پیامبر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عللی؛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واجب الاطاعة است، چاره‌ای نیست جز این که باید شاهد و دلیلی وجود داشته باشد که از دیگران مشخص و متمایز گردد، و این شاهد همان قرابت مشهور و وصیت آشکار است که او را از دیگران می شناساند و دقیقاً وی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غیر نژاد پیامبر باشد، کسی که رسول نیست، بر رسول برتری یافته است؛ زیرا در این صورت اولاد رسول پیرو اولاد دشمنان رسول، مانند ابو جهل و ابن ابی معیط، می شوند، چون بنابر فرض امامت می تواند به اولاد ایشان، البته در صورتی که مؤمن باشند، نیز منتقل شود، پس فرزندان پیامبر تابع، و اولاد دشمنان آن ها متبوع می‌شوند، با این که رسول به این فضیلت و امتیاز شایسته‌تر است تا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اعتراف به رسالت پیامبر نمایند و مطیع او گردند، دیگر کسی از تبعیت فرزندان و پیروی ذریه او تکبر نمی ورزد و این کار بر آن ها دشوار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غیر از فرزندان رسول باشد، هر کس در دل خود خویشتن را شایسته‌تر از او به این مقام می داند و از اطاعت کبر می ورزند و به اطاعت کسی که او را پست‌تر از خود می دانند راضی نمی شوند و این موجب فساد و اختلاف و نفاق می‌شود</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1157" w:name="__RefHeading___Toc1023554_3381743652"/>
      <w:bookmarkStart w:id="1158" w:name="_Toc532"/>
      <w:bookmarkEnd w:id="1157"/>
      <w:r>
        <w:rPr>
          <w:rtl w:val="true"/>
        </w:rPr>
        <w:t xml:space="preserve">روایت </w:t>
      </w:r>
      <w:r>
        <w:rPr/>
        <w:t>19</w:t>
      </w:r>
      <w:bookmarkEnd w:id="11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نقل کرده، در مقابل حضرت صادق علیه السّلام دست خود را بر گونه‌ام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معصوم قرار داده و به شما شرف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عظیم تر از چیزی است که تو فکر می کنی</w:t>
      </w:r>
      <w:r>
        <w:rPr>
          <w:rFonts w:eastAsia="IRNazanin" w:cs="IRNazanin"/>
          <w:color w:val="111111"/>
          <w:sz w:val="28"/>
          <w:szCs w:val="28"/>
          <w:rtl w:val="true"/>
          <w:lang w:bidi="fa-IR"/>
        </w:rPr>
        <w:t>.</w:t>
      </w:r>
      <w:r>
        <w:rPr>
          <w:rStyle w:val="FootnoteAnchor"/>
          <w:rtl w:val="true"/>
        </w:rPr>
        <w:footnoteReference w:id="1080"/>
      </w:r>
      <w:bookmarkStart w:id="1159" w:name="pg13964_146325"/>
    </w:p>
    <w:p>
      <w:pPr>
        <w:pStyle w:val="Heading5"/>
        <w:numPr>
          <w:ilvl w:val="4"/>
          <w:numId w:val="1"/>
        </w:numPr>
        <w:rPr/>
      </w:pPr>
      <w:bookmarkStart w:id="1160" w:name="__RefHeading___Toc1023556_3381743652"/>
      <w:bookmarkStart w:id="1161" w:name="_Toc533"/>
      <w:bookmarkEnd w:id="1159"/>
      <w:bookmarkEnd w:id="1160"/>
      <w:r>
        <w:rPr>
          <w:rtl w:val="true"/>
        </w:rPr>
        <w:t>بيان</w:t>
      </w:r>
      <w:bookmarkEnd w:id="1161"/>
    </w:p>
    <w:p>
      <w:pPr>
        <w:pStyle w:val="BookText"/>
        <w:rPr/>
      </w:pPr>
      <w:r>
        <w:rPr>
          <w:rFonts w:ascii="Amiri" w:hAnsi="Amiri" w:eastAsia="Amiri" w:cs="Amiri"/>
          <w:color w:val="111111"/>
          <w:sz w:val="28"/>
          <w:sz w:val="28"/>
          <w:szCs w:val="28"/>
          <w:rtl w:val="true"/>
          <w:lang w:bidi="ar-SA"/>
        </w:rPr>
        <w:t>أي ليس محض العصمة و التشريف كما زعمت بل هي الخلافة الكبري و فرض الطاعة علي كافة الوري و غير ذلك مما سيأتي و مضي</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023558_3381743652"/>
      <w:bookmarkStart w:id="1163" w:name="_Toc534"/>
      <w:bookmarkEnd w:id="1162"/>
      <w:r>
        <w:rPr>
          <w:rtl w:val="true"/>
        </w:rPr>
        <w:t>«</w:t>
      </w:r>
      <w:r>
        <w:rPr/>
        <w:t>20</w:t>
      </w:r>
      <w:r>
        <w:rPr>
          <w:rtl w:val="true"/>
        </w:rPr>
        <w:t>»</w:t>
      </w:r>
      <w:bookmarkEnd w:id="1163"/>
    </w:p>
    <w:p>
      <w:pPr>
        <w:pStyle w:val="BookText"/>
        <w:rPr/>
      </w:pPr>
      <w:r>
        <w:rPr>
          <w:rFonts w:ascii="Amiri" w:hAnsi="Amiri" w:eastAsia="Amiri" w:cs="Amiri"/>
          <w:color w:val="111111"/>
          <w:sz w:val="28"/>
          <w:sz w:val="28"/>
          <w:szCs w:val="28"/>
          <w:rtl w:val="true"/>
          <w:lang w:bidi="ar-SA"/>
        </w:rPr>
        <w:t>ير، بصائر الدرجات مُحَمَّدُ بْنُ عِيسَي وَ يَعْقُوبُ بْنُ يَزِيدَ وَ غَيْرُهُمَا عَنِ ابْنِ مَحْبُوبٍ عَنْ إِسْحَاقَ بْنِ غَالِبٍ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رَسُولُ اللَّهِ صلي الله عليه و آله وَ خَلَّفَ فِي أُمَّتِهِ كِتَابَ اللَّهِ وَ وَصِيَّهُ عَلِيَّ بْنَ أَبِي طَالِبٍ عليهما السلام أَمِيرَ الْمُؤْمِنِينَ وَ إِمَامَ الْمُتَّقِينَ وَ حَبْلَ اللَّهِ الْمَتِينَ وَ عُرْوَتَهُ الْوُثْقَي الَّتِي لَا انْفِصامَ لَها وَ عَهْدَهُ الْمُؤَكَّدَ صَاحِبَانِ مُؤْتَلِفَانِ يَشْهَدُ كُلُّ وَاحِدٍ لِصَاحِبِهِ بِتَصْدِيقٍ يَنْطِقُ الْإِمَامُ عَنِ اللَّهِ عَزَّ وَ جَلَّ فِي الْكِتَابِ بِمَا أَوْجَبَ اللَّهُ فِيهِ عَلَي الْعِبَادِ مِنْ طَاعَةِ اللَّهِ وَ طَاعَةِ الْإِمَامِ وَ وَلَايَتِهِ وَ أَوْجَبِ </w:t>
      </w:r>
      <w:r>
        <w:rPr>
          <w:rStyle w:val="FootnoteAnchor"/>
          <w:rtl w:val="true"/>
        </w:rPr>
        <w:footnoteReference w:id="1081"/>
      </w:r>
      <w:r>
        <w:rPr>
          <w:rFonts w:ascii="Amiri" w:hAnsi="Amiri" w:eastAsia="Amiri" w:cs="Amiri"/>
          <w:color w:val="111111"/>
          <w:sz w:val="28"/>
          <w:sz w:val="28"/>
          <w:szCs w:val="28"/>
          <w:rtl w:val="true"/>
          <w:lang w:bidi="ar-SA"/>
        </w:rPr>
        <w:t xml:space="preserve">حَقِّهِ الَّذِي أَرَاهُ اللَّهُ </w:t>
      </w:r>
      <w:r>
        <w:rPr>
          <w:rStyle w:val="FootnoteAnchor"/>
          <w:rtl w:val="true"/>
        </w:rPr>
        <w:footnoteReference w:id="1082"/>
      </w:r>
      <w:r>
        <w:rPr>
          <w:rFonts w:ascii="Amiri" w:hAnsi="Amiri" w:eastAsia="Amiri" w:cs="Amiri"/>
          <w:color w:val="111111"/>
          <w:sz w:val="28"/>
          <w:sz w:val="28"/>
          <w:szCs w:val="28"/>
          <w:rtl w:val="true"/>
          <w:lang w:bidi="ar-SA"/>
        </w:rPr>
        <w:t xml:space="preserve">عَزَّ وَ جَلَّ مِنِ اسْتِكْمَالِ دِينِهِ وَ إِظْهَارِ أَمْرِهِ وَ الِاحْتِجَاجِ بِحُجَّتِهِ </w:t>
      </w:r>
      <w:r>
        <w:rPr>
          <w:rStyle w:val="FootnoteAnchor"/>
          <w:rtl w:val="true"/>
        </w:rPr>
        <w:footnoteReference w:id="1083"/>
      </w:r>
      <w:r>
        <w:rPr>
          <w:rFonts w:ascii="Amiri" w:hAnsi="Amiri" w:eastAsia="Amiri" w:cs="Amiri"/>
          <w:color w:val="111111"/>
          <w:sz w:val="28"/>
          <w:sz w:val="28"/>
          <w:szCs w:val="28"/>
          <w:rtl w:val="true"/>
          <w:lang w:bidi="ar-SA"/>
        </w:rPr>
        <w:t xml:space="preserve">وَ الِاسْتِضَاءَةِ بِنُورِهِ فِي مَعَادِنِ أَهْلِ صَفْوَتِهِ وَ مُصْطَفَي أَهْلِ خِيَرَتِهِ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فَأَوْضَحَ اللَّهُ بِأَئِمَّةِ الْهُدَي مِنْ أَهْلِ بَيْتِ نَبِيِّنَا عَنْ دِينِهِ وَ أَبْلَجَ </w:t>
      </w:r>
      <w:r>
        <w:rPr>
          <w:rStyle w:val="FootnoteAnchor"/>
          <w:rtl w:val="true"/>
        </w:rPr>
        <w:footnoteReference w:id="1084"/>
      </w:r>
      <w:r>
        <w:rPr>
          <w:rFonts w:ascii="Amiri" w:hAnsi="Amiri" w:eastAsia="Amiri" w:cs="Amiri"/>
          <w:color w:val="111111"/>
          <w:sz w:val="28"/>
          <w:sz w:val="28"/>
          <w:szCs w:val="28"/>
          <w:rtl w:val="true"/>
          <w:lang w:bidi="ar-SA"/>
        </w:rPr>
        <w:t xml:space="preserve">بِهِمْ عَنْ سَبِيلِ مَنَاهِجِهِ </w:t>
      </w:r>
      <w:r>
        <w:rPr>
          <w:rStyle w:val="FootnoteAnchor"/>
          <w:rtl w:val="true"/>
        </w:rPr>
        <w:footnoteReference w:id="1085"/>
      </w:r>
      <w:r>
        <w:rPr>
          <w:rFonts w:ascii="Amiri" w:hAnsi="Amiri" w:eastAsia="Amiri" w:cs="Amiri"/>
          <w:color w:val="111111"/>
          <w:sz w:val="28"/>
          <w:sz w:val="28"/>
          <w:szCs w:val="28"/>
          <w:rtl w:val="true"/>
          <w:lang w:bidi="ar-SA"/>
        </w:rPr>
        <w:t xml:space="preserve">وَ فَتَحَ </w:t>
      </w:r>
      <w:r>
        <w:rPr>
          <w:rStyle w:val="FootnoteAnchor"/>
          <w:rtl w:val="true"/>
        </w:rPr>
        <w:footnoteReference w:id="1086"/>
      </w:r>
      <w:r>
        <w:rPr>
          <w:rFonts w:ascii="Amiri" w:hAnsi="Amiri" w:eastAsia="Amiri" w:cs="Amiri"/>
          <w:color w:val="111111"/>
          <w:sz w:val="28"/>
          <w:sz w:val="28"/>
          <w:szCs w:val="28"/>
          <w:rtl w:val="true"/>
          <w:lang w:bidi="ar-SA"/>
        </w:rPr>
        <w:t xml:space="preserve">بِهِمْ عَنْ بَاطِنِ يَنَابِيعِ عِلْمِهِ فَمَنْ عَرَفَ مِنْ أُمَّةِ مُحَمَّدٍ صلي الله عليه و آله وَاجِبَ حَقِّ إِمَامِهِ وَجَدَ طَعْمَ حَلَاوَةِ إِيمَانِهِ وَ عَلِمَ فَضْلَ طُلَاوَةِ إِسْلَامِهِ لِأَنَّ اللَّهَ نَصَبَ </w:t>
      </w:r>
      <w:r>
        <w:rPr>
          <w:rStyle w:val="FootnoteAnchor"/>
          <w:rtl w:val="true"/>
        </w:rPr>
        <w:footnoteReference w:id="1087"/>
      </w:r>
      <w:r>
        <w:rPr>
          <w:rFonts w:ascii="Amiri" w:hAnsi="Amiri" w:eastAsia="Amiri" w:cs="Amiri"/>
          <w:color w:val="111111"/>
          <w:sz w:val="28"/>
          <w:sz w:val="28"/>
          <w:szCs w:val="28"/>
          <w:rtl w:val="true"/>
          <w:lang w:bidi="ar-SA"/>
        </w:rPr>
        <w:t xml:space="preserve">الْإِمَامَ عَلَماً لِخَلْقِهِ وَ جَعَلَهُ حُجَّةً عَلَي أَهْلِ عَالَمِهِ </w:t>
      </w:r>
      <w:r>
        <w:rPr>
          <w:rStyle w:val="FootnoteAnchor"/>
          <w:rtl w:val="true"/>
        </w:rPr>
        <w:footnoteReference w:id="1088"/>
      </w:r>
      <w:r>
        <w:rPr>
          <w:rFonts w:ascii="Amiri" w:hAnsi="Amiri" w:eastAsia="Amiri" w:cs="Amiri"/>
          <w:color w:val="111111"/>
          <w:sz w:val="28"/>
          <w:sz w:val="28"/>
          <w:szCs w:val="28"/>
          <w:rtl w:val="true"/>
          <w:lang w:bidi="ar-SA"/>
        </w:rPr>
        <w:t xml:space="preserve">أَلْبَسَهُ اللَّهُ تَاجَ الْوَقَارِ وَ غَشَّاهُ مِنْ نُورِ الْجَبَّارِ يُمَدُّ بِسَبَبٍ إِلَي السَّمَاءِ لَا يَنْقَطِعُ عَنْهُ مَوَادُّهُ </w:t>
      </w:r>
      <w:r>
        <w:rPr>
          <w:rStyle w:val="FootnoteAnchor"/>
          <w:rtl w:val="true"/>
        </w:rPr>
        <w:footnoteReference w:id="1089"/>
      </w:r>
      <w:r>
        <w:rPr>
          <w:rFonts w:ascii="Amiri" w:hAnsi="Amiri" w:eastAsia="Amiri" w:cs="Amiri"/>
          <w:color w:val="111111"/>
          <w:sz w:val="28"/>
          <w:sz w:val="28"/>
          <w:szCs w:val="28"/>
          <w:rtl w:val="true"/>
          <w:lang w:bidi="ar-SA"/>
        </w:rPr>
        <w:t>وَ لَا يُنَالُ مَا عِنْدَ اللَّهِ تَبَارَكَ</w:t>
      </w:r>
    </w:p>
    <w:p>
      <w:pPr>
        <w:pStyle w:val="Heading5"/>
        <w:numPr>
          <w:ilvl w:val="4"/>
          <w:numId w:val="1"/>
        </w:numPr>
        <w:rPr/>
      </w:pPr>
      <w:bookmarkStart w:id="1164" w:name="__RefHeading___Toc1023560_3381743652"/>
      <w:bookmarkStart w:id="1165" w:name="_Toc535"/>
      <w:bookmarkEnd w:id="1164"/>
      <w:r>
        <w:rPr>
          <w:rtl w:val="true"/>
        </w:rPr>
        <w:t>توضیح</w:t>
      </w:r>
      <w:bookmarkEnd w:id="1165"/>
    </w:p>
    <w:p>
      <w:pPr>
        <w:pStyle w:val="BookText"/>
        <w:rPr/>
      </w:pPr>
      <w:r>
        <w:rPr>
          <w:rFonts w:ascii="IRNazanin" w:hAnsi="IRNazanin" w:eastAsia="IRNazanin"/>
          <w:color w:val="111111"/>
          <w:sz w:val="28"/>
          <w:sz w:val="28"/>
          <w:szCs w:val="28"/>
          <w:rtl w:val="true"/>
          <w:lang w:bidi="fa-IR"/>
        </w:rPr>
        <w:t>یعنی آنطور که تو فکر می کنی، فقط عصمت و محض تشریف نیست، بلکه جانشینی بزرگ و وجوب اطاعت بر همه خلایق است و غیر این ها که ذکرشان خواهد آمد</w:t>
      </w:r>
      <w:r>
        <w:rPr>
          <w:rFonts w:eastAsia="IRNazanin" w:cs="IRNazanin"/>
          <w:color w:val="111111"/>
          <w:sz w:val="28"/>
          <w:szCs w:val="28"/>
          <w:rtl w:val="true"/>
          <w:lang w:bidi="fa-IR"/>
        </w:rPr>
        <w:t>.</w:t>
      </w:r>
    </w:p>
    <w:p>
      <w:pPr>
        <w:pStyle w:val="Heading5"/>
        <w:numPr>
          <w:ilvl w:val="4"/>
          <w:numId w:val="1"/>
        </w:numPr>
        <w:rPr/>
      </w:pPr>
      <w:bookmarkStart w:id="1166" w:name="__RefHeading___Toc1023562_3381743652"/>
      <w:bookmarkStart w:id="1167" w:name="_Toc536"/>
      <w:bookmarkEnd w:id="1166"/>
      <w:r>
        <w:rPr>
          <w:rtl w:val="true"/>
        </w:rPr>
        <w:t xml:space="preserve">روایت </w:t>
      </w:r>
      <w:r>
        <w:rPr/>
        <w:t>20</w:t>
      </w:r>
      <w:bookmarkEnd w:id="116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غالب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دنیا رفت و در امت خود کتاب خدا و وصی خویش علی بن ابی طالب علیه السلام را بر جای گذاشت، امیرالمؤمنین و پیشوای متقین و حبل اللَّه المتین و دستاویز محکم غیر گسستنی اش و پیمان استوارش، که این دو با هم هستند و هر کدام بر تصدیق دیگری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جانب خداوند عزّ و جلّ زبان گویای قرآن است که چه چیزهایی را، از قبیل اطاعت خدا و اطاعت امام و ولایت او، بر بندگان واجب نموده است و اوجب حقوقش که خداوند آن را به او نشان داده است؛</w:t>
      </w:r>
      <w:r>
        <w:rPr>
          <w:rStyle w:val="FootnoteAnchor"/>
          <w:rtl w:val="true"/>
        </w:rPr>
        <w:footnoteReference w:id="1090"/>
      </w:r>
      <w:r>
        <w:rPr>
          <w:rFonts w:ascii="IRNazanin" w:hAnsi="IRNazanin" w:eastAsia="IRNazanin"/>
          <w:color w:val="111111"/>
          <w:sz w:val="28"/>
          <w:sz w:val="28"/>
          <w:szCs w:val="28"/>
          <w:rtl w:val="true"/>
          <w:lang w:bidi="fa-IR"/>
        </w:rPr>
        <w:t>یعنی کامل شدن دینش و آشکار کردن امرش و احتجاج به حجتش و نور گرفتن از نورش در معادن اهل برگزیدگی و اهل انتخاب شده اش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 امامان هدایتگر اهل بیت پیامبر ما، دین خود را واضح کرد و راه رستگاری را روشن نمود و به وسیله آن ها باطن چشمه های دانش خود را گشود، هر کس از امت محمّد صلی الله علیه و آله، حق امامش را بشناسد، شیرینی طعم ایمانش را می چشد و ارزش اسلام خویش را درک می کند؛ زیرا خدا</w:t>
      </w:r>
      <w:r>
        <w:rPr>
          <w:rStyle w:val="FootnoteAnchor"/>
          <w:rtl w:val="true"/>
        </w:rPr>
        <w:footnoteReference w:id="1091"/>
      </w:r>
      <w:r>
        <w:rPr>
          <w:rFonts w:ascii="IRNazanin" w:hAnsi="IRNazanin" w:eastAsia="IRNazanin"/>
          <w:color w:val="111111"/>
          <w:sz w:val="28"/>
          <w:sz w:val="28"/>
          <w:szCs w:val="28"/>
          <w:rtl w:val="true"/>
          <w:lang w:bidi="fa-IR"/>
        </w:rPr>
        <w:t>امام را رهبر خلق و حجت بر اهل جهانیان</w:t>
      </w:r>
      <w:r>
        <w:rPr>
          <w:rStyle w:val="FootnoteAnchor"/>
          <w:rtl w:val="true"/>
        </w:rPr>
        <w:footnoteReference w:id="1092"/>
      </w:r>
      <w:r>
        <w:rPr>
          <w:rFonts w:ascii="IRNazanin" w:hAnsi="IRNazanin" w:eastAsia="IRNazanin"/>
          <w:color w:val="111111"/>
          <w:sz w:val="28"/>
          <w:sz w:val="28"/>
          <w:szCs w:val="28"/>
          <w:rtl w:val="true"/>
          <w:lang w:bidi="fa-IR"/>
        </w:rPr>
        <w:t xml:space="preserve">قرار داده است، او را تاج وقار ملبس نموده و به نور خویش پوشانیده است، با سببی به آسمان پیوندش داده که هدایت ها و الهاماتش از او منقطع نشود، نمی‌توان به آن چه در نزد خداوند تبارک و تعالی است رسید </w:t>
      </w:r>
      <w:bookmarkStart w:id="1168" w:name="pg13964_146326"/>
    </w:p>
    <w:p>
      <w:pPr>
        <w:pStyle w:val="BookText"/>
        <w:rPr/>
      </w:pPr>
      <w:bookmarkEnd w:id="1168"/>
      <w:r>
        <w:rPr>
          <w:rFonts w:ascii="Amiri" w:hAnsi="Amiri" w:eastAsia="Amiri" w:cs="Amiri"/>
          <w:color w:val="111111"/>
          <w:sz w:val="28"/>
          <w:sz w:val="28"/>
          <w:szCs w:val="28"/>
          <w:rtl w:val="true"/>
          <w:lang w:bidi="ar-SA"/>
        </w:rPr>
        <w:t xml:space="preserve">وَ تَعَالَي إِلَّا بِجِهَةِ أَسْبَابِ سَبِيلِهِ وَ لَا يَقْبَلُ اللَّهُ أَعْمَالَ الْعِبَادِ إِلَّا بِمَعْرِفَتِهِ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عَالِمٌ بِمَا يَرِدُ عَلَيْهِ مِنْ مُلْتَبِسَاتِ الْوَحْيِ </w:t>
      </w:r>
      <w:r>
        <w:rPr>
          <w:rStyle w:val="FootnoteAnchor"/>
          <w:rtl w:val="true"/>
        </w:rPr>
        <w:footnoteReference w:id="1093"/>
      </w:r>
      <w:r>
        <w:rPr>
          <w:rFonts w:ascii="Amiri" w:hAnsi="Amiri" w:eastAsia="Amiri" w:cs="Amiri"/>
          <w:color w:val="111111"/>
          <w:sz w:val="28"/>
          <w:sz w:val="28"/>
          <w:szCs w:val="28"/>
          <w:rtl w:val="true"/>
          <w:lang w:bidi="ar-SA"/>
        </w:rPr>
        <w:t xml:space="preserve">وَ مُعَمَّيَاتِ السُّنَنِ وَ مُشْتَبِهَاتِ الْفِتَنِ وَ لَمْ يَكُنِ اللَّهُ لِيُضِلَّ قَوْماً بَعْدَ إِذْ هَداهُمْ حَتَّي يُبَيِّنَ لَهُمْ ما يَتَّقُونَ وَ تَكُونُ الْحُجَّةُ مِنَ اللَّهِ عَلَي الْعِبَادِ </w:t>
      </w:r>
      <w:r>
        <w:rPr>
          <w:rStyle w:val="FootnoteAnchor"/>
          <w:rtl w:val="true"/>
        </w:rPr>
        <w:footnoteReference w:id="1094"/>
      </w:r>
      <w:r>
        <w:rPr>
          <w:rFonts w:ascii="Amiri" w:hAnsi="Amiri" w:eastAsia="Amiri" w:cs="Amiri"/>
          <w:color w:val="111111"/>
          <w:sz w:val="28"/>
          <w:sz w:val="28"/>
          <w:szCs w:val="28"/>
          <w:rtl w:val="true"/>
          <w:lang w:bidi="ar-SA"/>
        </w:rPr>
        <w:t xml:space="preserve">بَالِغَةً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1023564_3381743652"/>
      <w:bookmarkStart w:id="1170" w:name="_Toc537"/>
      <w:bookmarkEnd w:id="1169"/>
      <w:r>
        <w:rPr>
          <w:rtl w:val="true"/>
        </w:rPr>
        <w:t>توضيح</w:t>
      </w:r>
      <w:bookmarkEnd w:id="1170"/>
    </w:p>
    <w:p>
      <w:pPr>
        <w:pStyle w:val="BookText"/>
        <w:rPr/>
      </w:pPr>
      <w:r>
        <w:rPr>
          <w:rFonts w:ascii="Amiri" w:hAnsi="Amiri" w:eastAsia="Amiri" w:cs="Amiri"/>
          <w:color w:val="111111"/>
          <w:sz w:val="28"/>
          <w:sz w:val="28"/>
          <w:szCs w:val="28"/>
          <w:rtl w:val="true"/>
          <w:lang w:bidi="ar-SA"/>
        </w:rPr>
        <w:t>قوله عليه السلام و أوجب حقه في بعض النسخ و واجب حقه و هو عطف علي الموصول أو علي طاعة الله و الضمير عائد إليه تعالي أو علي ولايته و الضمير عائد إلي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استكمال بيان للموصول و قوله في معادن صفة للنور أو حال عنه و المراد بالصفوة هنا معناه المصدري و إضافة المعادن إلي الأهل إما بيانية أو لامية فالمراد بالأهل جميع قرابة الرسول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مصطفي معطوف علي المعادن أو الأهل و الأمر في الإضافة و المصدرية كما مر و يحتمل أن يراد بالصفوة و الخيرة النبي صلي الله عليه و آله و قوله من أهل بيت حال عن الأئمة أو بيان لها و تعدية الإيضاح و أخواتها بعن لتضمين معني الكشف و إضافة السبيل إلي المناهج إما بيانية أو المراد بالسبيل العلوم و بالمناهج العبادات التي توجب الوصول إلي قربه تعالي و في بعض النسخ منهاجه و المنهاج 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فتح و في بعض النسخ و ميّح بتشديد الياء و المائح الذي ينزل البرء فيملأ الدلو و هو أنسب و التشديد للمبالغة و الطلاوة مثلثة الحسن و البهجة و القبول و السبب الحبل و ما يتوصل به إلي الشي‌ء و لعل المعني أنه يعرج الله به في مدارج الكمال إلي سماء العظمة و الجلال قوله مواده المادة الزيادة المتصلة أي المواد المقررة له من الهدايات و الإلهامات و الضمير راجع إلي الإمام و يحتمل</w:t>
      </w:r>
    </w:p>
    <w:p>
      <w:pPr>
        <w:pStyle w:val="BookText"/>
        <w:rPr/>
      </w:pPr>
      <w:r>
        <w:rPr>
          <w:rFonts w:ascii="IRNazanin" w:hAnsi="IRNazanin" w:eastAsia="IRNazanin"/>
          <w:color w:val="111111"/>
          <w:sz w:val="28"/>
          <w:sz w:val="28"/>
          <w:szCs w:val="28"/>
          <w:rtl w:val="true"/>
          <w:lang w:bidi="fa-IR"/>
        </w:rPr>
        <w:t>مگر از راه پیروی امام، و اعمال بندگان پذیرفته نیست مگر با معرفت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ملتبسات وحی و رمزهای پیچیده سنت و پیش آمدهای نامعلوم زندگی را می داند، و هرگز خداوند گروهی که هدایت نموده را گمراه نمی کند، مگر این که چیزی را که باید از آن پروا کنند را برایشان بیان کند و حجت خداوند بر بندگان تمام شود</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1171" w:name="__RefHeading___Toc1023566_3381743652"/>
      <w:bookmarkStart w:id="1172" w:name="_Toc538"/>
      <w:bookmarkEnd w:id="1171"/>
      <w:r>
        <w:rPr>
          <w:rtl w:val="true"/>
        </w:rPr>
        <w:t>توضیح</w:t>
      </w:r>
      <w:bookmarkEnd w:id="1172"/>
    </w:p>
    <w:p>
      <w:pPr>
        <w:pStyle w:val="BookText"/>
        <w:rPr/>
      </w:pPr>
      <w:r>
        <w:rPr>
          <w:rFonts w:ascii="IRNazanin" w:hAnsi="IRNazanin" w:eastAsia="IRNazanin"/>
          <w:color w:val="111111"/>
          <w:sz w:val="28"/>
          <w:sz w:val="28"/>
          <w:szCs w:val="28"/>
          <w:rtl w:val="true"/>
          <w:lang w:bidi="fa-IR"/>
        </w:rPr>
        <w:t>قوله علیه السلام و أوجب حقه فی بعض النسخ و واجب حقه و هو عطف علی الموصول أو علی طاعة الله و الضمیر عائد إلیه تعالی أو علی ولایته و الضمیر عائد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استکمال بیان للموصول و قوله فی معادن صفة للنور أو حال عنه و المراد بالصفوة هنا معناه المصدری و إضافة المعادن إلی الأهل إما بیانیة أو لامیة فالمراد بالأهل جمیع قرابة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مصطفی معطوف علی المعادن أو الأهل و الأمر فی الإضافة و المصدریة کما مر و یحتمل أن یراد بالصفوة و الخیرة النبی صلی الله علیه و آله و قوله من أهل بیت حال عن الأئمة أو بیان لها و تعدیة الإیضاح و أخواتها بعن لتضمین معنی الکشف و إضافة السبیل إلی المناهج إما بیانیة أو المراد بالسبیل العلوم و بالمناهج العبادات التی توجب الوصول إلی قربه تعالی و فی بعض النسخ منهاجه و المنهاج الطریق الواضح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چشمه های دانش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 ها به جای فتح، میح به تشدید یاء آمده است، مایح کسی است که به درون چاه می رود و دلو را پر می کند، که مناسبت بیشتری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و هر چیزی است که با آن به چیز دیگری برسند، شاید معنا این باشد که، خداوند امام را در مدارج کمال تا آسمان عظمت و جلال بالا می برد</w:t>
      </w:r>
      <w:r>
        <w:rPr>
          <w:rFonts w:eastAsia="IRNazanin" w:cs="IRNazanin"/>
          <w:color w:val="111111"/>
          <w:sz w:val="28"/>
          <w:szCs w:val="28"/>
          <w:rtl w:val="true"/>
          <w:lang w:bidi="fa-IR"/>
        </w:rPr>
        <w:t xml:space="preserve">. </w:t>
      </w:r>
      <w:bookmarkStart w:id="1173" w:name="pg13964_146327"/>
    </w:p>
    <w:p>
      <w:pPr>
        <w:pStyle w:val="BookText"/>
        <w:rPr/>
      </w:pPr>
      <w:bookmarkEnd w:id="1173"/>
      <w:r>
        <w:rPr>
          <w:rFonts w:ascii="Amiri" w:hAnsi="Amiri" w:eastAsia="Amiri" w:cs="Amiri"/>
          <w:color w:val="111111"/>
          <w:sz w:val="28"/>
          <w:sz w:val="28"/>
          <w:szCs w:val="28"/>
          <w:rtl w:val="true"/>
          <w:lang w:bidi="ar-SA"/>
        </w:rPr>
        <w:t>رجوعه إلي الله و إلي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بجهة أسباب سبيله في بعض النسخ أسبابه و علي التقديرين الضمير للإمام و التباس الأمور اختلاطها علي وجه يعسر الفرق بينها و الدجي كما في بعض النسخ جميع الدجية و هي الظلمة الشديدة</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023568_3381743652"/>
      <w:bookmarkStart w:id="1175" w:name="_Toc539"/>
      <w:bookmarkEnd w:id="1174"/>
      <w:r>
        <w:rPr>
          <w:rtl w:val="true"/>
        </w:rPr>
        <w:t>«</w:t>
      </w:r>
      <w:r>
        <w:rPr/>
        <w:t>21</w:t>
      </w:r>
      <w:r>
        <w:rPr>
          <w:rtl w:val="true"/>
        </w:rPr>
        <w:t>»</w:t>
      </w:r>
      <w:bookmarkEnd w:id="1175"/>
    </w:p>
    <w:p>
      <w:pPr>
        <w:pStyle w:val="BookText"/>
        <w:rPr/>
      </w:pPr>
      <w:r>
        <w:rPr>
          <w:rFonts w:ascii="Amiri" w:hAnsi="Amiri" w:eastAsia="Amiri" w:cs="Amiri"/>
          <w:color w:val="111111"/>
          <w:sz w:val="28"/>
          <w:sz w:val="28"/>
          <w:szCs w:val="28"/>
          <w:rtl w:val="true"/>
          <w:lang w:bidi="ar-SA"/>
        </w:rPr>
        <w:t xml:space="preserve">ير، بصائر الدرجات سَلَمَةُ بْنُ الْخَطَّابِ عَنْ سُلَيْمَانَ بْنِ سَمَاعَةَ الْحَذَّاءِ وَ عَبْدُ اللَّهِ بْنُ مُحَمَّدٍ جَمِيعاً عَنْ عَبْدِ اللَّهِ بْنِ الْقَاسِمِ عَنْ أَبِي الْجَارُودِ قَالَ قَالَ أَبُو جَعْفَرٍ عليه السلام الْإِمَامُ مِنَّا يَنْظُرُ </w:t>
      </w:r>
      <w:r>
        <w:rPr>
          <w:rStyle w:val="FootnoteAnchor"/>
          <w:rtl w:val="true"/>
        </w:rPr>
        <w:footnoteReference w:id="1097"/>
      </w:r>
      <w:r>
        <w:rPr>
          <w:rFonts w:ascii="Amiri" w:hAnsi="Amiri" w:eastAsia="Amiri" w:cs="Amiri"/>
          <w:color w:val="111111"/>
          <w:sz w:val="28"/>
          <w:sz w:val="28"/>
          <w:szCs w:val="28"/>
          <w:rtl w:val="true"/>
          <w:lang w:bidi="ar-SA"/>
        </w:rPr>
        <w:t xml:space="preserve">مِنْ خَلْفِهِ كَمَا يَنْظُرُ مِنْ قُدَّامِهِ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1023570_3381743652"/>
      <w:bookmarkStart w:id="1177" w:name="_Toc540"/>
      <w:bookmarkEnd w:id="1176"/>
      <w:r>
        <w:rPr>
          <w:rtl w:val="true"/>
        </w:rPr>
        <w:t>«</w:t>
      </w:r>
      <w:r>
        <w:rPr/>
        <w:t>22</w:t>
      </w:r>
      <w:r>
        <w:rPr>
          <w:rtl w:val="true"/>
        </w:rPr>
        <w:t>»</w:t>
      </w:r>
      <w:bookmarkEnd w:id="1177"/>
    </w:p>
    <w:p>
      <w:pPr>
        <w:pStyle w:val="BookText"/>
        <w:rPr/>
      </w:pPr>
      <w:r>
        <w:rPr>
          <w:rFonts w:ascii="Amiri" w:hAnsi="Amiri" w:eastAsia="Amiri" w:cs="Amiri"/>
          <w:color w:val="111111"/>
          <w:sz w:val="28"/>
          <w:sz w:val="28"/>
          <w:szCs w:val="28"/>
          <w:rtl w:val="true"/>
          <w:lang w:bidi="ar-SA"/>
        </w:rPr>
        <w:t>ير، بصائر الدرجات أَحْمَدُ بْنُ مُوسَي عَنِ الْحَسَنِ بْنِ عَلِيٍّ الْخَشَّابِ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يَوْماً وَ نَحْنُ عِنْدَهُ جَمَاعَةٌ مِنَ الشِّيعَةِ قُومُوا تَفَرَّقُوا عَنِّي مَثْنَي وَ ثُلَاثَ فَإِنِّي أَرَاكُمْ مِنْ خَلْفِي كَمَا أَرَاكُمْ مِنْ بَيْنِ يَدَيَّ فَلْيُسِرَّ عَبْدٌ فِي نَفْسِهِ مَا شَاءَ فَإِنَّ اللَّهَ يُعَرِّفُنِيهِ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1023572_3381743652"/>
      <w:bookmarkStart w:id="1179" w:name="_Toc541"/>
      <w:bookmarkEnd w:id="1178"/>
      <w:r>
        <w:rPr>
          <w:rtl w:val="true"/>
        </w:rPr>
        <w:t>«</w:t>
      </w:r>
      <w:r>
        <w:rPr/>
        <w:t>23</w:t>
      </w:r>
      <w:r>
        <w:rPr>
          <w:rtl w:val="true"/>
        </w:rPr>
        <w:t>»</w:t>
      </w:r>
      <w:bookmarkEnd w:id="1179"/>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مُقَاتِلٍ عَنِ الْحُسَيْنِ بْنِ أَحْمَدَ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ظَبْيَانَ قَالَ سَمِعْتُ أَبَا عَبْدِ اللَّهِ عليه السلام يَقُولُ إِنَّ اللَّهَ إِذَا أَرَادَ خَلْقَ إِمَامٍ أَنْزَلَ قَطْرَةً مِنْ تَحْتِ عَرْشِهِ عَلَي بَقْلَةٍ مِنْ بَقْلِ الْأَرْضِ أَوْ ثَمَرَةٍ مِنْ ثِمَارِهَا فَأَكَلَ مِنْهَا الْإِمَامُ فَتَكُونُ نُطْفَتُهُ </w:t>
      </w:r>
      <w:r>
        <w:rPr>
          <w:rStyle w:val="FootnoteAnchor"/>
          <w:rtl w:val="true"/>
        </w:rPr>
        <w:footnoteReference w:id="1100"/>
      </w:r>
      <w:r>
        <w:rPr>
          <w:rFonts w:ascii="Amiri" w:hAnsi="Amiri" w:eastAsia="Amiri" w:cs="Amiri"/>
          <w:color w:val="111111"/>
          <w:sz w:val="28"/>
          <w:sz w:val="28"/>
          <w:szCs w:val="28"/>
          <w:rtl w:val="true"/>
          <w:lang w:bidi="ar-SA"/>
        </w:rPr>
        <w:t xml:space="preserve">مِنْ تِلْكَ الْقَطْرَةِ فَإِذَا مَكَثَ فِي بَطْنِ أُمِّهِ أَرْبَعِينَ يَوْماً سَمِعَ الصَّوْتَ فَإِذَا تَمَّتْ لَهُ أَرْبَعَةُ أَشْهُرٍ كُتِبَ عَلَي عَضُدِهِ الْأَيْمَنِ وَ تَمَّتْ كَلِمَةُ رَبِّكَ صِدْقاً وَ عَدْلًا لا مُبَدِّلَ لِكَلِماتِهِ وَ هُوَ السَّمِيعُ الْعَلِيمُ فَإِذَا وَضَعَتْهُ أُمُّهُ عَلَي الْأَرْضِ زُيِّنَ بِالْحِكْمَةِ وَ جُعِلَ لَهُ مِصْبَاحٌ مِنْ نُورٍ يَرَي بِهِ أَعْمَالَهُمْ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ملتبسات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امور مخلوط شدن آن ها به نحوی است که فرق گذاشتن بینشان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به جای وحی، دجی آمده که جمع دجیة و به معنای تاریکی شدید است</w:t>
      </w:r>
      <w:r>
        <w:rPr>
          <w:rFonts w:eastAsia="IRNazanin" w:cs="IRNazanin"/>
          <w:color w:val="111111"/>
          <w:sz w:val="28"/>
          <w:szCs w:val="28"/>
          <w:rtl w:val="true"/>
          <w:lang w:bidi="fa-IR"/>
        </w:rPr>
        <w:t>.</w:t>
      </w:r>
    </w:p>
    <w:p>
      <w:pPr>
        <w:pStyle w:val="Heading5"/>
        <w:numPr>
          <w:ilvl w:val="4"/>
          <w:numId w:val="1"/>
        </w:numPr>
        <w:rPr/>
      </w:pPr>
      <w:bookmarkStart w:id="1180" w:name="__RefHeading___Toc1023574_3381743652"/>
      <w:bookmarkStart w:id="1181" w:name="_Toc542"/>
      <w:bookmarkEnd w:id="1180"/>
      <w:r>
        <w:rPr>
          <w:rtl w:val="true"/>
        </w:rPr>
        <w:t xml:space="preserve">روایت </w:t>
      </w:r>
      <w:r>
        <w:rPr/>
        <w:t>21</w:t>
      </w:r>
      <w:bookmarkEnd w:id="118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روایت کرده،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از پشت سر چنان می‌بیند که از جلو می بیند</w:t>
      </w:r>
      <w:r>
        <w:rPr>
          <w:rFonts w:eastAsia="IRNazanin" w:cs="IRNazanin"/>
          <w:color w:val="111111"/>
          <w:sz w:val="28"/>
          <w:szCs w:val="28"/>
          <w:rtl w:val="true"/>
          <w:lang w:bidi="fa-IR"/>
        </w:rPr>
        <w:t>.</w:t>
      </w:r>
      <w:r>
        <w:rPr>
          <w:rStyle w:val="FootnoteAnchor"/>
          <w:rtl w:val="true"/>
        </w:rPr>
        <w:footnoteReference w:id="1102"/>
      </w:r>
    </w:p>
    <w:p>
      <w:pPr>
        <w:pStyle w:val="Heading5"/>
        <w:numPr>
          <w:ilvl w:val="4"/>
          <w:numId w:val="1"/>
        </w:numPr>
        <w:rPr/>
      </w:pPr>
      <w:bookmarkStart w:id="1182" w:name="__RefHeading___Toc1023576_3381743652"/>
      <w:bookmarkStart w:id="1183" w:name="_Toc543"/>
      <w:bookmarkEnd w:id="1182"/>
      <w:r>
        <w:rPr>
          <w:rtl w:val="true"/>
        </w:rPr>
        <w:t xml:space="preserve">روایت </w:t>
      </w:r>
      <w:r>
        <w:rPr/>
        <w:t>22</w:t>
      </w:r>
      <w:bookmarkEnd w:id="118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نقل کرده، روزی با چند نفر از شیعیان در محضر امام باقر علیه السّلام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دو نفر دو نفر، یا سه نفر سه نفر متفرق شوید؛ من شما را از پشت سر همان طور می‌بینم که از پیش رو می بینم، هر بنده ای هر چه می خواهد در دل پنهان کند، خداوند آن را به من می فهماند</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1184" w:name="__RefHeading___Toc1023578_3381743652"/>
      <w:bookmarkStart w:id="1185" w:name="_Toc544"/>
      <w:bookmarkEnd w:id="1184"/>
      <w:r>
        <w:rPr>
          <w:rtl w:val="true"/>
        </w:rPr>
        <w:t xml:space="preserve">روایت </w:t>
      </w:r>
      <w:r>
        <w:rPr/>
        <w:t>23</w:t>
      </w:r>
      <w:bookmarkEnd w:id="11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روایت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امامی را بیافریند، قطره ای از زیر عرش، بر گیاه یا میوه ای از میوه های زمین فرو می فرستد و امام از آن می خورد، نطفه امام از همان قطره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شکم مادرش چهل روزه شد، صداها را می شنود، و وقتی چهار ماهش تمام شد، بر بازوی راستش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 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روی زمین قرار گیرد، به حکمت آراسته می شود و چراغی از نور برایش قرار داده می شود که اعمال مردمان را با آن می بیند</w:t>
      </w:r>
      <w:r>
        <w:rPr>
          <w:rFonts w:eastAsia="IRNazanin" w:cs="IRNazanin"/>
          <w:color w:val="111111"/>
          <w:sz w:val="28"/>
          <w:szCs w:val="28"/>
          <w:rtl w:val="true"/>
          <w:lang w:bidi="fa-IR"/>
        </w:rPr>
        <w:t>.</w:t>
      </w:r>
      <w:r>
        <w:rPr>
          <w:rStyle w:val="FootnoteAnchor"/>
          <w:rtl w:val="true"/>
        </w:rPr>
        <w:footnoteReference w:id="1105"/>
      </w:r>
      <w:bookmarkStart w:id="1186" w:name="pg13964_146328"/>
    </w:p>
    <w:p>
      <w:pPr>
        <w:pStyle w:val="BookText"/>
        <w:rPr/>
      </w:pPr>
      <w:bookmarkEnd w:id="1186"/>
      <w:r>
        <w:rPr>
          <w:rFonts w:ascii="Amiri" w:hAnsi="Amiri" w:eastAsia="Amiri" w:cs="Amiri"/>
          <w:color w:val="111111"/>
          <w:sz w:val="28"/>
          <w:sz w:val="28"/>
          <w:szCs w:val="28"/>
          <w:rtl w:val="true"/>
          <w:lang w:bidi="ar-SA"/>
        </w:rPr>
        <w:t xml:space="preserve">ير، بصائر الدرجات محمد بن عبد الجبار عن ابن أبي نجران عن ابن محبوب عن مقاتل مثله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1023580_3381743652"/>
      <w:bookmarkStart w:id="1188" w:name="_Toc545"/>
      <w:bookmarkEnd w:id="1187"/>
      <w:r>
        <w:rPr>
          <w:rtl w:val="true"/>
        </w:rPr>
        <w:t>«</w:t>
      </w:r>
      <w:r>
        <w:rPr/>
        <w:t>24</w:t>
      </w:r>
      <w:r>
        <w:rPr>
          <w:rtl w:val="true"/>
        </w:rPr>
        <w:t>»</w:t>
      </w:r>
      <w:bookmarkEnd w:id="1188"/>
    </w:p>
    <w:p>
      <w:pPr>
        <w:pStyle w:val="BookText"/>
        <w:rPr/>
      </w:pPr>
      <w:r>
        <w:rPr>
          <w:rFonts w:ascii="Amiri" w:hAnsi="Amiri" w:eastAsia="Amiri" w:cs="Amiri"/>
          <w:color w:val="111111"/>
          <w:sz w:val="28"/>
          <w:sz w:val="28"/>
          <w:szCs w:val="28"/>
          <w:rtl w:val="true"/>
          <w:lang w:bidi="ar-SA"/>
        </w:rPr>
        <w:t xml:space="preserve">ير، بصائر الدرجات أَحْمَدُ بْنُ مُحَمَّدٍ عَنْ عُمَرَ بْنِ عَبْدِ الْعَزِيزِ عَنِ الْخَيْبَرِيِّ عَنْ يُونُسَ بْنِ ظَبْيَانَ قَالَ قَالَ أَبُو عَبْدِ اللَّهِ عليه السلام وَ تَمَّتْ كَلِمَةُ رَبِّكَ صِدْقاً وَ عَدْلًا لا مُبَدِّلَ لِكَلِماتِهِ وَ هُوَ السَّمِيعُ الْعَلِيمُ ثُمَّ قَالَ هَذَا حَرْفٌ فِي الْأَئِمَّةِ خَاصَّةً ثُمَّ قَالَ يَا يُونُسُ إِنَّ الْإِمَامَ يَخْلُقُهُ اللَّهُ بِيَدِهِ لَا يَلِيهِ أَحَدٌ غَيْرُهُ وَ هُوَ جَعَلَهُ يَسْمَعُ وَ يَرَي فِي بَطْنِ أُمِّهِ حَتَّي إِذَا صَارَ إِلَي الْأَرْضِ خَطَّ بَيْنَ كَتِفَيْهِ وَ تَمَّتْ كَلِمَةُ رَبِّكَ صِدْقاً وَ عَدْلًا لا مُبَدِّلَ لِكَلِماتِهِ وَ هُوَ السَّمِيعُ الْعَلِيمُ </w:t>
      </w:r>
      <w:r>
        <w:rPr>
          <w:rStyle w:val="FootnoteAnchor"/>
          <w:rtl w:val="true"/>
        </w:rPr>
        <w:footnoteReference w:id="1107"/>
      </w:r>
    </w:p>
    <w:p>
      <w:pPr>
        <w:pStyle w:val="Heading5"/>
        <w:numPr>
          <w:ilvl w:val="4"/>
          <w:numId w:val="1"/>
        </w:numPr>
        <w:rPr/>
      </w:pPr>
      <w:bookmarkStart w:id="1189" w:name="__RefHeading___Toc1023582_3381743652"/>
      <w:bookmarkStart w:id="1190" w:name="_Toc546"/>
      <w:bookmarkEnd w:id="1189"/>
      <w:r>
        <w:rPr>
          <w:rtl w:val="true"/>
        </w:rPr>
        <w:t>بيان</w:t>
      </w:r>
      <w:bookmarkEnd w:id="1190"/>
    </w:p>
    <w:p>
      <w:pPr>
        <w:pStyle w:val="BookText"/>
        <w:rPr/>
      </w:pPr>
      <w:r>
        <w:rPr>
          <w:rFonts w:ascii="Amiri" w:hAnsi="Amiri" w:eastAsia="Amiri" w:cs="Amiri"/>
          <w:color w:val="111111"/>
          <w:sz w:val="28"/>
          <w:sz w:val="28"/>
          <w:szCs w:val="28"/>
          <w:rtl w:val="true"/>
          <w:lang w:bidi="ar-SA"/>
        </w:rPr>
        <w:t>الخلق باليد كناية عن غاية اللطف و الاهتمام بشأنه فإن من يهتم بأمر يليه بنفسه أو المراد أنه يخلقه بقدرته من غير ملك في تسبيب أسبابه</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1023584_3381743652"/>
      <w:bookmarkStart w:id="1192" w:name="_Toc547"/>
      <w:bookmarkEnd w:id="1191"/>
      <w:r>
        <w:rPr>
          <w:rtl w:val="true"/>
        </w:rPr>
        <w:t>«</w:t>
      </w:r>
      <w:r>
        <w:rPr/>
        <w:t>25</w:t>
      </w:r>
      <w:r>
        <w:rPr>
          <w:rtl w:val="true"/>
        </w:rPr>
        <w:t>»</w:t>
      </w:r>
      <w:bookmarkEnd w:id="1192"/>
    </w:p>
    <w:p>
      <w:pPr>
        <w:pStyle w:val="BookText"/>
        <w:rPr/>
      </w:pPr>
      <w:r>
        <w:rPr>
          <w:rFonts w:ascii="Amiri" w:hAnsi="Amiri" w:eastAsia="Amiri" w:cs="Amiri"/>
          <w:color w:val="111111"/>
          <w:sz w:val="28"/>
          <w:sz w:val="28"/>
          <w:szCs w:val="28"/>
          <w:rtl w:val="true"/>
          <w:lang w:bidi="ar-SA"/>
        </w:rPr>
        <w:t xml:space="preserve">شي، تفسير العياشي عَنْ أَبِي عَمْرٍو الزُّبَيْرِيِّ عَنْ أَبِي عَبْدِ اللَّهِ عليه السلام أَنَّ مِمَّا اسْتُحِقَّتْ بِهِ الْإِمَامَةُ التَّطْهِيرَ وَ الطَّهَارَةَ مِنَ الذُّنُوبِ وَ الْمَعَاصِي الْمُوبِقَةِ الَّتِي تُوجِبُ النَّارَ ثُمَّ الْعِلْمَ الْمُنَوِّرَ بِجَمِيعِ مَا يَحْتَاجُ إِلَيْهِ الْأُمَّةُ مِنْ حَلَالِهَا وَ حَرَامِهَا وَ الْعِلْمَ بِكِتَابِهَا خَاصِّهِ وَ عَامِّهِ </w:t>
      </w:r>
      <w:r>
        <w:rPr>
          <w:rStyle w:val="FootnoteAnchor"/>
          <w:rtl w:val="true"/>
        </w:rPr>
        <w:footnoteReference w:id="1108"/>
      </w:r>
      <w:r>
        <w:rPr>
          <w:rFonts w:ascii="Amiri" w:hAnsi="Amiri" w:eastAsia="Amiri" w:cs="Amiri"/>
          <w:color w:val="111111"/>
          <w:sz w:val="28"/>
          <w:sz w:val="28"/>
          <w:szCs w:val="28"/>
          <w:rtl w:val="true"/>
          <w:lang w:bidi="ar-SA"/>
        </w:rPr>
        <w:t xml:space="preserve">وَ الْمُحْكَمِ وَ الْمُتَشَابِهِ وَ دَقَائِقِ عِلْمِهِ وَ غَرَائِبِ تَأْوِيلِهِ وَ نَاسِخِهِ وَ مَنْسُوخِهِ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مَا الْحُجَّةُ بِأَنَّ الْإِمَامَ لَا يَكُونُ إِلَّا عَالِماً بِهَذِهِ الْأَشْيَاءِ الَّذِي ذَكَرْتَ قَالَ قَوْلُ اللَّهِ فِيمَنْ أَذِنَ اللَّهُ لَهُمْ فِي الْحُكُومَةِ وَ جَعَلَهُمْ أَهْلَهَا إِنَّا أَنْزَلْنَا التَّوْراةَ فِيها هُديً وَ نُورٌ يَحْكُمُ بِهَا النَّبِيُّونَ الَّذِينَ أَسْلَمُوا لِلَّذِينَ هادُوا وَ الرَّبَّانِيُّونَ وَ الْأَحْبارُ فَهَذِهِ الْأَئِمَّةُ دُونَ الْأَنْبِيَاءِ الَّذِينَ يُرَبُّونَ النَّاسَ بِعِلْمِهِمْ وَ أَمَّا الْأَحْبَارُ فَهُمُ الْعُلَمَاءُ دُونَ الرَّبَّانِيِّينَ ثُمَّ أَخْبَرَ فَقَالَ بِمَا اسْتُحْفِظُوا مِنْ كِتابِ اللَّهِ وَ كانُوا عَلَيْهِ شُهَداءَ</w:t>
      </w:r>
    </w:p>
    <w:p>
      <w:pPr>
        <w:pStyle w:val="BookText"/>
        <w:rPr/>
      </w:pPr>
      <w:r>
        <w:rPr>
          <w:rFonts w:ascii="IRNazanin" w:hAnsi="IRNazanin" w:eastAsia="IRNazanin"/>
          <w:color w:val="111111"/>
          <w:sz w:val="28"/>
          <w:sz w:val="28"/>
          <w:szCs w:val="28"/>
          <w:rtl w:val="true"/>
          <w:lang w:bidi="fa-IR"/>
        </w:rPr>
        <w:t>در بصائر الدرجات نیز، مانند همین روایت با طریقی دیگر نقل شده است</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1193" w:name="__RefHeading___Toc1023586_3381743652"/>
      <w:bookmarkStart w:id="1194" w:name="_Toc548"/>
      <w:bookmarkEnd w:id="1193"/>
      <w:r>
        <w:rPr>
          <w:rtl w:val="true"/>
        </w:rPr>
        <w:t xml:space="preserve">روایت </w:t>
      </w:r>
      <w:r>
        <w:rPr/>
        <w:t>24</w:t>
      </w:r>
      <w:bookmarkEnd w:id="1194"/>
    </w:p>
    <w:p>
      <w:pPr>
        <w:pStyle w:val="BookText"/>
        <w:rPr/>
      </w:pPr>
      <w:r>
        <w:rPr>
          <w:rFonts w:ascii="Amiri" w:hAnsi="Amiri" w:eastAsia="Amiri" w:cs="Amiri"/>
          <w:color w:val="111111"/>
          <w:sz w:val="28"/>
          <w:sz w:val="28"/>
          <w:szCs w:val="28"/>
          <w:rtl w:val="true"/>
          <w:lang w:bidi="ar-SA"/>
        </w:rPr>
        <w:t>یونس بن ظبیان روایت کرده که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 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فقط در مورد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را به دست خویش می آفریند و بعد از خدا کسی در آفرینش او دست نمی برد، و خداوند او را در شکم مادرش شنوا و بینا می  کند تا هنگامی که پای بر زمین گذارد، بین دو شانه اش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1195" w:name="__RefHeading___Toc1023588_3381743652"/>
      <w:bookmarkStart w:id="1196" w:name="_Toc549"/>
      <w:bookmarkEnd w:id="1195"/>
      <w:r>
        <w:rPr>
          <w:rtl w:val="true"/>
        </w:rPr>
        <w:t>توضیح</w:t>
      </w:r>
      <w:bookmarkEnd w:id="1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را به دست خویش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لطف و اهتمام در مورد امام است، چرا که کسی که به چیزی اهتمام داشته باشد، خودش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خداوند امام را با قدرت خودش و بدون واسطه اسباب می آفریند</w:t>
      </w:r>
      <w:r>
        <w:rPr>
          <w:rFonts w:eastAsia="IRNazanin" w:cs="IRNazanin"/>
          <w:color w:val="111111"/>
          <w:sz w:val="28"/>
          <w:szCs w:val="28"/>
          <w:rtl w:val="true"/>
          <w:lang w:bidi="fa-IR"/>
        </w:rPr>
        <w:t>.</w:t>
      </w:r>
    </w:p>
    <w:p>
      <w:pPr>
        <w:pStyle w:val="Heading5"/>
        <w:numPr>
          <w:ilvl w:val="4"/>
          <w:numId w:val="1"/>
        </w:numPr>
        <w:rPr/>
      </w:pPr>
      <w:bookmarkStart w:id="1197" w:name="__RefHeading___Toc1023590_3381743652"/>
      <w:bookmarkStart w:id="1198" w:name="_Toc550"/>
      <w:bookmarkEnd w:id="1197"/>
      <w:r>
        <w:rPr>
          <w:rtl w:val="true"/>
        </w:rPr>
        <w:t xml:space="preserve">روایت </w:t>
      </w:r>
      <w:r>
        <w:rPr/>
        <w:t>25</w:t>
      </w:r>
      <w:bookmarkEnd w:id="11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امامت، مطهر بودن و پاک بودن از گناهان و معصیت‌هایی است که موجب آتش جهنم می‌شوند، و سپس علمی روشنگر که تمام احتیاجات مردم از حلال و حرام را بیان کند و نیز علم به عام و خاص و محکم و متشابه و رمزهای دقیق و تأویلهای بعید و ناسخ و منسوخ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که امام عالم به تمام آن چه شما فرمودید باشد؟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قرآن که درباره کسانی است که خداوند به آن ها اذن در حکومت داد آن ها را اهل جکومت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فِیها هُدیً وَ نُورٌ یَحْکُمُ بِهَا النَّبِیُّونَ الَّذِینَ أَسْلَمُوا لِلَّذِینَ هادُوا وَ الرَّبَّانِیُّونَ وَ الْأَحْبارُ</w:t>
      </w:r>
      <w:r>
        <w:rPr>
          <w:rFonts w:eastAsia="IRNazanin" w:cs="IRNazanin"/>
          <w:color w:val="111111"/>
          <w:sz w:val="28"/>
          <w:szCs w:val="28"/>
          <w:rtl w:val="true"/>
          <w:lang w:bidi="fa-IR"/>
        </w:rPr>
        <w:t>»</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تورات را که در آن رهنمود و روشنایی بود نازل کردیم 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ربانیین ائمه هستند نه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هایند که مردم را با دانش خود پرورش می دهند و منظور از احبار دانشمندانی اند که از ربانیون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 وَ کانُوا عَلَیْهِ شُهَداءَ</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از کتاب خدا به آنان سپرده شده و بر آن گواه بودند</w:t>
      </w:r>
      <w:r>
        <w:rPr>
          <w:rFonts w:eastAsia="IRNazanin" w:cs="IRNazanin"/>
          <w:color w:val="111111"/>
          <w:sz w:val="28"/>
          <w:szCs w:val="28"/>
          <w:rtl w:val="true"/>
          <w:lang w:bidi="fa-IR"/>
        </w:rPr>
        <w:t xml:space="preserve">} </w:t>
      </w:r>
      <w:bookmarkStart w:id="1199" w:name="pg13964_146329"/>
    </w:p>
    <w:p>
      <w:pPr>
        <w:pStyle w:val="BookText"/>
        <w:rPr/>
      </w:pPr>
      <w:bookmarkEnd w:id="1199"/>
      <w:r>
        <w:rPr>
          <w:rFonts w:ascii="Amiri" w:hAnsi="Amiri" w:eastAsia="Amiri" w:cs="Amiri"/>
          <w:color w:val="111111"/>
          <w:sz w:val="28"/>
          <w:sz w:val="28"/>
          <w:szCs w:val="28"/>
          <w:rtl w:val="true"/>
          <w:lang w:bidi="ar-SA"/>
        </w:rPr>
        <w:t xml:space="preserve">وَ لَمْ يَقُلْ بِمَا حُمِّلُوا مِنْهُ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1023592_3381743652"/>
      <w:bookmarkStart w:id="1201" w:name="_Toc551"/>
      <w:bookmarkEnd w:id="1200"/>
      <w:r>
        <w:rPr>
          <w:rtl w:val="true"/>
        </w:rPr>
        <w:t>بيان</w:t>
      </w:r>
      <w:bookmarkEnd w:id="1201"/>
    </w:p>
    <w:p>
      <w:pPr>
        <w:pStyle w:val="BookText"/>
        <w:rPr/>
      </w:pPr>
      <w:r>
        <w:rPr>
          <w:rFonts w:ascii="Amiri" w:hAnsi="Amiri" w:eastAsia="Amiri" w:cs="Amiri"/>
          <w:color w:val="111111"/>
          <w:sz w:val="28"/>
          <w:sz w:val="28"/>
          <w:szCs w:val="28"/>
          <w:rtl w:val="true"/>
          <w:lang w:bidi="ar-SA"/>
        </w:rPr>
        <w:t>قال الطبرسي رحمه الله الرباني هو الذي يرب أمر الناس بتدبيره له و إصلاحه إياه يقال رب فلان أمره ربابة فهو ربان إذا دبره و أصلحه و قيل إنه مضاف إلي علم الرب و هو علم الدين و المعني يحكم بالتوراة النبيون الذين أذعنوا لحكم الله و أقروا به لِلَّذِينَ هادُوا أي تابوا من الكفر أو لليهود و اللام فيه يتعلق بيحكم أي يحكمون بالتوراة لهم و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الربانيون أي الذين علت درجاتهم في العلم أو المدبرون لأمر الدين في الولاية بالإصلاح أو المعلمون للناس من علمهم أو الذين يعملون بما يعلمون و الأحبار العلماء الخيار بِمَا اسْتُحْفِظُوا أي بما استودعوا من كتاب الله و أمروا بحفظه و القيام به و ترك تضييعه و كانوا علي الكتاب شهداء أنه من عند الله انتهي</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عليه السلام الربانيين بالأئمة عليهم السلام كما روي أن عليا عليه السلام كان رباني هذه الأمة و الأحبار بالعلماء من شيعتهم ثم استدل علي ذلك بقوله تعالي بِمَا اسْتُحْفِظُوا مِنْ كِتابِ اللَّهِ فإن طلب حفظ الكتاب لفظا و معني إنما يكون لمن عنده علم الكتاب و جميع الأحكام و كان وارثا للعلوم من جهة النبي صلي الله عليه و آله و لو قال بما حملوا لم يظهر منه هذه الرتبة كما لا يخفي</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1023594_3381743652"/>
      <w:bookmarkStart w:id="1203" w:name="_Toc552"/>
      <w:bookmarkEnd w:id="1202"/>
      <w:r>
        <w:rPr>
          <w:rtl w:val="true"/>
        </w:rPr>
        <w:t>«</w:t>
      </w:r>
      <w:r>
        <w:rPr/>
        <w:t>26</w:t>
      </w:r>
      <w:r>
        <w:rPr>
          <w:rtl w:val="true"/>
        </w:rPr>
        <w:t>»</w:t>
      </w:r>
      <w:bookmarkEnd w:id="1203"/>
    </w:p>
    <w:p>
      <w:pPr>
        <w:pStyle w:val="BookText"/>
        <w:rPr/>
      </w:pPr>
      <w:r>
        <w:rPr>
          <w:rFonts w:ascii="Amiri" w:hAnsi="Amiri" w:eastAsia="Amiri" w:cs="Amiri"/>
          <w:color w:val="111111"/>
          <w:sz w:val="28"/>
          <w:sz w:val="28"/>
          <w:szCs w:val="28"/>
          <w:rtl w:val="true"/>
          <w:lang w:bidi="ar-SA"/>
        </w:rPr>
        <w:t xml:space="preserve">ني </w:t>
      </w:r>
      <w:r>
        <w:rPr>
          <w:rStyle w:val="FootnoteAnchor"/>
          <w:rtl w:val="true"/>
        </w:rPr>
        <w:footnoteReference w:id="1116"/>
      </w:r>
      <w:r>
        <w:rPr>
          <w:rFonts w:ascii="Amiri" w:hAnsi="Amiri" w:eastAsia="Amiri" w:cs="Amiri"/>
          <w:color w:val="111111"/>
          <w:sz w:val="28"/>
          <w:sz w:val="28"/>
          <w:szCs w:val="28"/>
          <w:rtl w:val="true"/>
          <w:lang w:bidi="ar-SA"/>
        </w:rPr>
        <w:t xml:space="preserve">، الغيبة للنعماني الْكُلَيْنِيُّ عَنْ مُحَمَّدِ بْنِ يَحْيَي عَنِ ابْنِ عِيسَي </w:t>
      </w:r>
      <w:r>
        <w:rPr>
          <w:rStyle w:val="FootnoteAnchor"/>
          <w:rtl w:val="true"/>
        </w:rPr>
        <w:footnoteReference w:id="1117"/>
      </w:r>
      <w:r>
        <w:rPr>
          <w:rFonts w:ascii="Amiri" w:hAnsi="Amiri" w:eastAsia="Amiri" w:cs="Amiri"/>
          <w:color w:val="111111"/>
          <w:sz w:val="28"/>
          <w:sz w:val="28"/>
          <w:szCs w:val="28"/>
          <w:rtl w:val="true"/>
          <w:lang w:bidi="ar-SA"/>
        </w:rPr>
        <w:t>عَنْ إِسْحَاقَ بْنِ غَالِبٍ عَنْ أَبِي عَبْدِ اللَّهِ عليه السلام فِي خُطْبَةٍ لَهُ يَذْكُرُ فِيهَا حَالَ الْأَئِمَّةِ عليهم السلام وَ صِفَاتِهِمْ فَقَالَ إِنَّ اللَّهَ</w:t>
      </w:r>
    </w:p>
    <w:p>
      <w:pPr>
        <w:pStyle w:val="BookText"/>
        <w:rPr/>
      </w:pP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از کتاب خدا که حمل کرده اند</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1204" w:name="__RefHeading___Toc1023596_3381743652"/>
      <w:bookmarkStart w:id="1205" w:name="_Toc553"/>
      <w:bookmarkEnd w:id="1204"/>
      <w:r>
        <w:rPr>
          <w:rtl w:val="true"/>
        </w:rPr>
        <w:t>توضیح</w:t>
      </w:r>
      <w:bookmarkEnd w:id="1205"/>
    </w:p>
    <w:p>
      <w:pPr>
        <w:pStyle w:val="BookText"/>
        <w:rPr/>
      </w:pPr>
      <w:r>
        <w:rPr>
          <w:rFonts w:ascii="IRNazanin" w:hAnsi="IRNazanin" w:eastAsia="IRNazanin"/>
          <w:color w:val="111111"/>
          <w:sz w:val="28"/>
          <w:sz w:val="28"/>
          <w:szCs w:val="28"/>
          <w:rtl w:val="true"/>
          <w:lang w:bidi="fa-IR"/>
        </w:rPr>
        <w:t>طبرسی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کسی است که مردم را با تدبیر و اصلاحش تربیت می کند 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که به فرمان روایی خدا اقرار کرده اند، با تورات،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کفر توبه کرده اند یا یهود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ربانیون کسانی اند که درجاتشان در علم بالا رفته است و یا کسانی که برای امر دین در ولایت تدبیر می نمایند و یا کسانی که از علم خویش به مردم می آموزند، یا کسانی که به آن چه می دانند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احبار دانشمندان برگزیده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از کتاب خدا در نزدشان است و مأمور به حفظ و بر پا داشتن و جلوگیری از تضییعش شده اند و گواهان بر این اند که کتاب از جانب خداست</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ربانیین را به ائمه علیهم السلام تفسیر کردند، همان طور که روایت شده که علی علیه السلام ربانی این امت است و أحبار را به علمای پیرو ایشان تفسیر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سخن خویش،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 حفظ کتاب چه لفظی و چه معنوی، تنها از کسی طلب می شود که علم کتاب و جمیع احکام نزد او باشد و علوم پیامبر صلی الله علیه و آله را به ارث برده باشد و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چه حمل کرده اند، این مرتبه را نشان نمی داد</w:t>
      </w:r>
      <w:r>
        <w:rPr>
          <w:rFonts w:eastAsia="IRNazanin" w:cs="IRNazanin"/>
          <w:color w:val="111111"/>
          <w:sz w:val="28"/>
          <w:szCs w:val="28"/>
          <w:rtl w:val="true"/>
          <w:lang w:bidi="fa-IR"/>
        </w:rPr>
        <w:t>.</w:t>
      </w:r>
    </w:p>
    <w:p>
      <w:pPr>
        <w:pStyle w:val="Heading5"/>
        <w:numPr>
          <w:ilvl w:val="4"/>
          <w:numId w:val="1"/>
        </w:numPr>
        <w:rPr/>
      </w:pPr>
      <w:bookmarkStart w:id="1206" w:name="__RefHeading___Toc1023598_3381743652"/>
      <w:bookmarkStart w:id="1207" w:name="_Toc554"/>
      <w:bookmarkEnd w:id="1206"/>
      <w:r>
        <w:rPr>
          <w:rtl w:val="true"/>
        </w:rPr>
        <w:t xml:space="preserve">روایت </w:t>
      </w:r>
      <w:r>
        <w:rPr/>
        <w:t>26</w:t>
      </w:r>
      <w:bookmarkEnd w:id="120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غالب، در ضمن خطبه‌ای که حضرت صادق علیه السّلام درباره حالات ائمه و صفات آن ها ایراد می کردند، از ایشان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p>
    <w:p>
      <w:pPr>
        <w:pStyle w:val="BookText"/>
        <w:rPr/>
      </w:pPr>
      <w:r>
        <w:rPr>
          <w:rFonts w:ascii="Amiri" w:hAnsi="Amiri" w:eastAsia="Amiri" w:cs="Amiri"/>
          <w:color w:val="111111"/>
          <w:sz w:val="28"/>
          <w:sz w:val="28"/>
          <w:szCs w:val="28"/>
          <w:rtl w:val="true"/>
          <w:lang w:bidi="ar-SA"/>
        </w:rPr>
        <w:t xml:space="preserve">تَبَارَكَ وَ تَعَالَي أَوْضَحَ بِأَئِمَّةِ الْهُدَي مِنْ أَهْلِ بَيْتِ نَبِيِّهِ صلي الله عليه و آله عَنْ دِينِهِ وَ أَبْلَجَ </w:t>
      </w:r>
      <w:r>
        <w:rPr>
          <w:rStyle w:val="FootnoteAnchor"/>
          <w:rtl w:val="true"/>
        </w:rPr>
        <w:footnoteReference w:id="1120"/>
      </w:r>
      <w:r>
        <w:rPr>
          <w:rFonts w:ascii="Amiri" w:hAnsi="Amiri" w:eastAsia="Amiri" w:cs="Amiri"/>
          <w:color w:val="111111"/>
          <w:sz w:val="28"/>
          <w:sz w:val="28"/>
          <w:szCs w:val="28"/>
          <w:rtl w:val="true"/>
          <w:lang w:bidi="ar-SA"/>
        </w:rPr>
        <w:t xml:space="preserve">بِهِمْ عَنْ سَبِيلِ مِنْهَاجِهِ وَ فَتَحَ لَهُمْ عَنْ بَاطِنِ </w:t>
      </w:r>
      <w:r>
        <w:rPr>
          <w:rStyle w:val="FootnoteAnchor"/>
          <w:rtl w:val="true"/>
        </w:rPr>
        <w:footnoteReference w:id="1121"/>
      </w:r>
      <w:r>
        <w:rPr>
          <w:rFonts w:ascii="Amiri" w:hAnsi="Amiri" w:eastAsia="Amiri" w:cs="Amiri"/>
          <w:color w:val="111111"/>
          <w:sz w:val="28"/>
          <w:sz w:val="28"/>
          <w:szCs w:val="28"/>
          <w:rtl w:val="true"/>
          <w:lang w:bidi="ar-SA"/>
        </w:rPr>
        <w:t xml:space="preserve">يَنَابِيعِ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عَرَفَ مِنْ أُمَّةِ مُحَمَّدٍ صلي الله عليه و آله وَاجِبَ حَقِّ إِمَامِهِ وَجَدَ طَعْمَ حَلَاوَةِ إِيمَانِهِ وَ عَلِمَ فَضْلَ طُلَاوَةِ إِسْلَامِهِ </w:t>
      </w:r>
      <w:r>
        <w:rPr>
          <w:rStyle w:val="FootnoteAnchor"/>
          <w:rtl w:val="true"/>
        </w:rPr>
        <w:footnoteReference w:id="1122"/>
      </w:r>
      <w:r>
        <w:rPr>
          <w:rFonts w:ascii="Amiri" w:hAnsi="Amiri" w:eastAsia="Amiri" w:cs="Amiri"/>
          <w:color w:val="111111"/>
          <w:sz w:val="28"/>
          <w:sz w:val="28"/>
          <w:szCs w:val="28"/>
          <w:rtl w:val="true"/>
          <w:lang w:bidi="ar-SA"/>
        </w:rPr>
        <w:t xml:space="preserve">إِنَّ اللَّهَ نَصَبَ الْإِمَامَ عَلَماً لِخَلْقِهِ وَ جَعَلَهُ حُجَّةً عَلَي أَهْلِ طَاعَتِهِ </w:t>
      </w:r>
      <w:r>
        <w:rPr>
          <w:rStyle w:val="FootnoteAnchor"/>
          <w:rtl w:val="true"/>
        </w:rPr>
        <w:footnoteReference w:id="1123"/>
      </w:r>
      <w:r>
        <w:rPr>
          <w:rFonts w:ascii="Amiri" w:hAnsi="Amiri" w:eastAsia="Amiri" w:cs="Amiri"/>
          <w:color w:val="111111"/>
          <w:sz w:val="28"/>
          <w:sz w:val="28"/>
          <w:szCs w:val="28"/>
          <w:rtl w:val="true"/>
          <w:lang w:bidi="ar-SA"/>
        </w:rPr>
        <w:t xml:space="preserve">أَلْبَسَهُ اللَّهُ تَاجَ الْوَقَارِ وَ غَشَّاهُ مِنْ نُورِ الْجَبَّارِ يُمَدُّ بِسَبَبٍ مِنَ السَّمَاءِ لَا يَنْقَطِعُ عَنْهُ مَوَادُّهُ وَ لَا يُنَالُ مَا عِنْدَ اللَّهِ إِلَّا بِجِهَةِ أَسْبَابِهِ وَ لَا يَقْبَلُ اللَّهُ الْأَعْمَالَ لِلْعِبَادِ إِلَّا بِمَعْرِفَتِهِ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عَالِمٌ بِمَا يَرِدُ عَلَيْهِ مِنْ مُشْكِلَاتِ الْوَحْيِ </w:t>
      </w:r>
      <w:r>
        <w:rPr>
          <w:rStyle w:val="FootnoteAnchor"/>
          <w:rtl w:val="true"/>
        </w:rPr>
        <w:footnoteReference w:id="1124"/>
      </w:r>
      <w:r>
        <w:rPr>
          <w:rFonts w:ascii="Amiri" w:hAnsi="Amiri" w:eastAsia="Amiri" w:cs="Amiri"/>
          <w:color w:val="111111"/>
          <w:sz w:val="28"/>
          <w:sz w:val="28"/>
          <w:szCs w:val="28"/>
          <w:rtl w:val="true"/>
          <w:lang w:bidi="ar-SA"/>
        </w:rPr>
        <w:t xml:space="preserve">وَ مُعَمَّيَاتِ السُّنَنِ وَ مُشْتَبِهَاتِ الدِّينِ </w:t>
      </w:r>
      <w:r>
        <w:rPr>
          <w:rStyle w:val="FootnoteAnchor"/>
          <w:rtl w:val="true"/>
        </w:rPr>
        <w:footnoteReference w:id="1125"/>
      </w:r>
      <w:r>
        <w:rPr>
          <w:rFonts w:ascii="Amiri" w:hAnsi="Amiri" w:eastAsia="Amiri" w:cs="Amiri"/>
          <w:color w:val="111111"/>
          <w:sz w:val="28"/>
          <w:sz w:val="28"/>
          <w:szCs w:val="28"/>
          <w:rtl w:val="true"/>
          <w:lang w:bidi="ar-SA"/>
        </w:rPr>
        <w:t xml:space="preserve">لَمْ يَزَلِ اللَّهُ يَخْتَارُهُمْ لِخَلْقِهِ مِنْ وُلْدِ الْحُسَيْنِ صَلَوَاتُ اللَّهِ عَلَيْهِ مِنْ عَقِبِ كُلِّ إِمَامٍ فَيَصْطَفِيهِمْ لِذَلِكَ وَ يَجْتَبِيهِمْ وَ يَرْضَي بِهِمْ لِخَلْقِهِ وَ يَرْتَضِيهِمْ لِنَفْسِهِ كُلَّمَا مَضَي مِنْهُمْ إِمَامٌ نَصَبَ عَزَّ وَ جَلَّ لِخَلْقِهِ مِنْ عَقِبِهِ إِمَاماً عَلَماً بَيِّناً وَ هَادِياً مُنِيراً </w:t>
      </w:r>
      <w:r>
        <w:rPr>
          <w:rStyle w:val="FootnoteAnchor"/>
          <w:rtl w:val="true"/>
        </w:rPr>
        <w:footnoteReference w:id="1126"/>
      </w:r>
      <w:r>
        <w:rPr>
          <w:rFonts w:ascii="Amiri" w:hAnsi="Amiri" w:eastAsia="Amiri" w:cs="Amiri"/>
          <w:color w:val="111111"/>
          <w:sz w:val="28"/>
          <w:sz w:val="28"/>
          <w:szCs w:val="28"/>
          <w:rtl w:val="true"/>
          <w:lang w:bidi="ar-SA"/>
        </w:rPr>
        <w:t xml:space="preserve">وَ إِمَاماً قَيِّماً وَ حُجَّةً عَالِماً أَئِمَّةً مِنَ اللَّهِ يَهْدُونَ بِالْحَقِّ وَ 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 اللَّهِ وَ دُعَاتُهُ وَ رُعَاتُهُ عَلَي خَلْقِهِ يَدِينُ بِهُدَاهُمُ الْعِبَادُ وَ تُسْتَهَلُّ بِنُورِهِمُ الْبِلَادُ </w:t>
      </w:r>
      <w:r>
        <w:rPr>
          <w:rStyle w:val="FootnoteAnchor"/>
          <w:rtl w:val="true"/>
        </w:rPr>
        <w:footnoteReference w:id="1127"/>
      </w:r>
      <w:r>
        <w:rPr>
          <w:rFonts w:ascii="Amiri" w:hAnsi="Amiri" w:eastAsia="Amiri" w:cs="Amiri"/>
          <w:color w:val="111111"/>
          <w:sz w:val="28"/>
          <w:sz w:val="28"/>
          <w:szCs w:val="28"/>
          <w:rtl w:val="true"/>
          <w:lang w:bidi="ar-SA"/>
        </w:rPr>
        <w:t>وَ تَنْمِي بِبَرَكَتِهِمُ التِّلَادُ وَ جَعَلَهُمُ اللَّهُ حَيَاةَ الْأَنَامِ وَ مَصَابِيحَ الظَّلَامِ وَ دَعَائِمَ</w:t>
      </w:r>
    </w:p>
    <w:p>
      <w:pPr>
        <w:pStyle w:val="BookText"/>
        <w:rPr/>
      </w:pPr>
      <w:r>
        <w:rPr>
          <w:rFonts w:ascii="IRNazanin" w:hAnsi="IRNazanin" w:eastAsia="IRNazanin"/>
          <w:color w:val="111111"/>
          <w:sz w:val="28"/>
          <w:sz w:val="28"/>
          <w:szCs w:val="28"/>
          <w:rtl w:val="true"/>
          <w:lang w:bidi="fa-IR"/>
        </w:rPr>
        <w:t>به وسیله امامان هدایت گر خاندان نبوت، دین خود را واضح کرد و راه رستگاری را نشان داد</w:t>
      </w:r>
      <w:r>
        <w:rPr>
          <w:rStyle w:val="FootnoteAnchor"/>
          <w:rtl w:val="true"/>
        </w:rPr>
        <w:footnoteReference w:id="1128"/>
      </w:r>
      <w:r>
        <w:rPr>
          <w:rFonts w:ascii="IRNazanin" w:hAnsi="IRNazanin" w:eastAsia="IRNazanin"/>
          <w:color w:val="111111"/>
          <w:sz w:val="28"/>
          <w:sz w:val="28"/>
          <w:szCs w:val="28"/>
          <w:rtl w:val="true"/>
          <w:lang w:bidi="fa-IR"/>
        </w:rPr>
        <w:t>و به وسیله آن ها باطن چشمه های دانش</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خود را گشود، هر کس از امت محمّد صلی الله علیه و آله، حق واجب امامش را بشناسد، شیرینی طعم ایمانش را می چشد و ارزش اسلام خویش را درک می کند</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خداوند امام را رهبر خلق و حجت بر اهل طاعتش قرار داد، او را ملبس به تاج وقار نمود و به نور جبار پوشانید، با سببی به آسمان پیوندش داد که هدایت ها و الهاماتش از او منقطع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راه پیروی امام، به آن چه در نزد خداوند تبارک و تعالی است نمی‌توان رسید، و اعمال بندگان پذیرفته نیست مگر با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دانا به مشکلات وحی</w:t>
      </w:r>
      <w:r>
        <w:rPr>
          <w:rStyle w:val="FootnoteAnchor"/>
          <w:rtl w:val="true"/>
        </w:rPr>
        <w:footnoteReference w:id="1131"/>
      </w:r>
      <w:r>
        <w:rPr>
          <w:rFonts w:ascii="IRNazanin" w:hAnsi="IRNazanin" w:eastAsia="IRNazanin"/>
          <w:color w:val="111111"/>
          <w:sz w:val="28"/>
          <w:sz w:val="28"/>
          <w:szCs w:val="28"/>
          <w:rtl w:val="true"/>
          <w:lang w:bidi="fa-IR"/>
        </w:rPr>
        <w:t>و رموز پیچیده سنت و مشتبهات دین</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پیوسته ائمه علیهم السّلام را، یکی بعد از دیگری، از فرزندان حسین صلوات الله علیه انتخاب می کند، ایشان را برای حل مشکلات دین بر می گزیند و خلق را با ایشان خشنود می سازد و خودش نیز راضی می شود، هر وقت امامی از دنیا برود، خداوند از فرزندان او امام دیگری را برای خلقش نصب می کند؛ امامی که راهنمایی روشنگر و هدایت گری نورانی</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 پیشوایی نگهبان و حجتی دانشمند بر مردم است، امامانی از جانب خدا که راهنمای به حق اند و به حق داوری می نمایند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ها و دعوت کنندگان به حق و نگهبانان خدا بر مردمند که مردم دین خود را از آن ها می‌آموزند و به نور ایشان سرزمین ها نورانی می شوند</w:t>
      </w:r>
      <w:r>
        <w:rPr>
          <w:rStyle w:val="FootnoteAnchor"/>
          <w:rtl w:val="true"/>
        </w:rPr>
        <w:footnoteReference w:id="1134"/>
      </w:r>
      <w:r>
        <w:rPr>
          <w:rFonts w:ascii="IRNazanin" w:hAnsi="IRNazanin" w:eastAsia="IRNazanin"/>
          <w:color w:val="111111"/>
          <w:sz w:val="28"/>
          <w:sz w:val="28"/>
          <w:szCs w:val="28"/>
          <w:rtl w:val="true"/>
          <w:lang w:bidi="fa-IR"/>
        </w:rPr>
        <w:t xml:space="preserve">و به برکت ایشان سرمایه ها رشد می‌یابند، خداوند آن ها را مایه حیات مخلوقات و نورهای درخشان تاریکی ها و پایه‌های اسلام قرار داده است، </w:t>
      </w:r>
    </w:p>
    <w:p>
      <w:pPr>
        <w:pStyle w:val="BookText"/>
        <w:rPr/>
      </w:pPr>
      <w:r>
        <w:rPr>
          <w:rFonts w:ascii="Amiri" w:hAnsi="Amiri" w:eastAsia="Amiri" w:cs="Amiri"/>
          <w:color w:val="111111"/>
          <w:sz w:val="28"/>
          <w:sz w:val="28"/>
          <w:szCs w:val="28"/>
          <w:rtl w:val="true"/>
          <w:lang w:bidi="ar-SA"/>
        </w:rPr>
        <w:t xml:space="preserve">الْإِسْلَامِ جَرَتْ بِذَلِكَ فِيهِمْ مَقَادِيرُ اللَّهِ عَلَي مَحْتُومِهَا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هُوَ الْمُنْتَجَبُ الْمُرْتَضَي وَ الْهَادِي الْمُجْتَبَي وَ الْقَائِمُ الْمُرْتَجَي اصْطَفَاهُ اللَّهُ لِذَلِكَ وَ اصْطَنَعَهُ عَلَي عَيْنِهِ فِي الذَّرِّ حِينَ ذَرَأَهُ وَ فِي الْبَرِيَّةِ حِينَ بَرَأَهُ </w:t>
      </w:r>
      <w:r>
        <w:rPr>
          <w:rStyle w:val="FootnoteAnchor"/>
          <w:rtl w:val="true"/>
        </w:rPr>
        <w:footnoteReference w:id="1135"/>
      </w:r>
      <w:r>
        <w:rPr>
          <w:rFonts w:ascii="Amiri" w:hAnsi="Amiri" w:eastAsia="Amiri" w:cs="Amiri"/>
          <w:color w:val="111111"/>
          <w:sz w:val="28"/>
          <w:sz w:val="28"/>
          <w:szCs w:val="28"/>
          <w:rtl w:val="true"/>
          <w:lang w:bidi="ar-SA"/>
        </w:rPr>
        <w:t xml:space="preserve">ظِلًّا قَبْلَ خَلْقِهِ نَسَمَةً عَنْ يَمِينِ عَرْشِهِ مَحْبُوّاً بِالْحِكْمَةِ فِي عِلْمِ الْغَيْبِ عِنْدَهُ اخْتَارَهُ بِعِلْمِهِ وَ انْتَجَبَهُ بِتَطْهِيرِهِ بَقِيَّةً مِنْ آدَمَ وَ خِيَرَةً مِنْ ذُرِّيَّةِ نُوحٍ وَ مُصْطَفًي مِنْ آلِ إِبْرَاهِيمَ وَ سُلَالَةً مِنْ إِسْمَاعِيلَ وَ صَفْوَةً مِنْ عِتْرَةِ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يَزَلْ مَرْعِيّاً بِعَيْنِ اللَّهِ يَحْفَظُهُ بِمَلَائِكَتِهِ </w:t>
      </w:r>
      <w:r>
        <w:rPr>
          <w:rStyle w:val="FootnoteAnchor"/>
          <w:rtl w:val="true"/>
        </w:rPr>
        <w:footnoteReference w:id="1136"/>
      </w:r>
      <w:r>
        <w:rPr>
          <w:rFonts w:ascii="Amiri" w:hAnsi="Amiri" w:eastAsia="Amiri" w:cs="Amiri"/>
          <w:color w:val="111111"/>
          <w:sz w:val="28"/>
          <w:sz w:val="28"/>
          <w:szCs w:val="28"/>
          <w:rtl w:val="true"/>
          <w:lang w:bidi="ar-SA"/>
        </w:rPr>
        <w:t xml:space="preserve">مَدْفُوعاً عَنْهُ وُقُوبُ الْغَوَاسِقِ وَ نُفُوثُ كُلِّ فَاسِقٍ مَصْرُوفاً عَنْهُ قَوَاذِفُ السُّوءِ </w:t>
      </w:r>
      <w:r>
        <w:rPr>
          <w:rStyle w:val="FootnoteAnchor"/>
          <w:rtl w:val="true"/>
        </w:rPr>
        <w:footnoteReference w:id="1137"/>
      </w:r>
      <w:r>
        <w:rPr>
          <w:rFonts w:ascii="Amiri" w:hAnsi="Amiri" w:eastAsia="Amiri" w:cs="Amiri"/>
          <w:color w:val="111111"/>
          <w:sz w:val="28"/>
          <w:sz w:val="28"/>
          <w:szCs w:val="28"/>
          <w:rtl w:val="true"/>
          <w:lang w:bidi="ar-SA"/>
        </w:rPr>
        <w:t xml:space="preserve">مُبَرَّأً مِنَ الْعَاهَاتِ مَحْجُوباً عَنِ الْآفَاتِ مَصُوناً </w:t>
      </w:r>
      <w:r>
        <w:rPr>
          <w:rStyle w:val="FootnoteAnchor"/>
          <w:rtl w:val="true"/>
        </w:rPr>
        <w:footnoteReference w:id="1138"/>
      </w:r>
      <w:r>
        <w:rPr>
          <w:rFonts w:ascii="Amiri" w:hAnsi="Amiri" w:eastAsia="Amiri" w:cs="Amiri"/>
          <w:color w:val="111111"/>
          <w:sz w:val="28"/>
          <w:sz w:val="28"/>
          <w:szCs w:val="28"/>
          <w:rtl w:val="true"/>
          <w:lang w:bidi="ar-SA"/>
        </w:rPr>
        <w:t xml:space="preserve">مِنَ الْفَوَاحِشِ كُلِّهَا مَعْرُوفاً بِالْحِلْمِ وَ الْبِرِّ فِي بِقَاعِهِ </w:t>
      </w:r>
      <w:r>
        <w:rPr>
          <w:rStyle w:val="FootnoteAnchor"/>
          <w:rtl w:val="true"/>
        </w:rPr>
        <w:footnoteReference w:id="1139"/>
      </w:r>
      <w:r>
        <w:rPr>
          <w:rFonts w:ascii="Amiri" w:hAnsi="Amiri" w:eastAsia="Amiri" w:cs="Amiri"/>
          <w:color w:val="111111"/>
          <w:sz w:val="28"/>
          <w:sz w:val="28"/>
          <w:szCs w:val="28"/>
          <w:rtl w:val="true"/>
          <w:lang w:bidi="ar-SA"/>
        </w:rPr>
        <w:t xml:space="preserve">مَنْسُوباً إِلَي الْعَفَافِ وَ الْعِلْمِ وَ الْفَضْلِ عِنْدَ انْتِهَائِهِ مُسْنَداً إِلَيْهِ أَمْرُ وَالِدِهِ صَامِتاً عَنِ الْمَنْطِقِ فِي حَيَاتِهِ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انْقَضَتْ مُدَّةُ وَالِدِهِ انْتَهَتْ بِهِ مَقَادِيرُ اللَّهِ إِلَي مَشِيَّتِهِ وَ جَاءَتِ الْإِرَادَةُ مِنْ عِنْدِ اللَّهِ فِيهِ إِلَي مَحَبَّتِهِ </w:t>
      </w:r>
      <w:r>
        <w:rPr>
          <w:rStyle w:val="FootnoteAnchor"/>
          <w:rtl w:val="true"/>
        </w:rPr>
        <w:footnoteReference w:id="1141"/>
      </w:r>
      <w:r>
        <w:rPr>
          <w:rFonts w:ascii="Amiri" w:hAnsi="Amiri" w:eastAsia="Amiri" w:cs="Amiri"/>
          <w:color w:val="111111"/>
          <w:sz w:val="28"/>
          <w:sz w:val="28"/>
          <w:szCs w:val="28"/>
          <w:rtl w:val="true"/>
          <w:lang w:bidi="ar-SA"/>
        </w:rPr>
        <w:t>وَ بَلَغَ مُنْتَهَي مُدَّةِ وَالِدِهِ فَمَضَي وَ صَارَ أَمْرُ اللَّهِ إِلَيْهِ مِنْ بَعْدِهِ وَ قَلَّدَهُ اللَّهُ دِينَهُ وَ جَعَلَهُ الْحُجَّةَ عَلَي عِبَادِهِ وَ قَيِّمَهُ فِي بِلَادِهِ وَ أَيَّدَهُ بِرُوحِهِ وَ أَعْطَاهُ عِلْمَهُ وَ اسْتَوْدَعَهُ سِرَّهُ وَ انْتَدَبَهُ لِعَظِيمِ أَمْرِهِ وَ آتَاهُ فَضْلَ بَيَانِ عِلْمِهِ وَ نَصَبَهُ عَلَماً لِخَلْقِهِ وَ جَعَلَهُ حُجَّةً عَلَي أَهْلِ عَالَمِهِ وَ ضِيَاءً لِأَهْلِ دِينِهِ وَ الْقَيِّمَ عَلَي عِبَادِهِ</w:t>
      </w:r>
    </w:p>
    <w:p>
      <w:pPr>
        <w:pStyle w:val="BookText"/>
        <w:rPr/>
      </w:pPr>
      <w:r>
        <w:rPr>
          <w:rFonts w:ascii="IRNazanin" w:hAnsi="IRNazanin" w:eastAsia="IRNazanin"/>
          <w:color w:val="111111"/>
          <w:sz w:val="28"/>
          <w:sz w:val="28"/>
          <w:szCs w:val="28"/>
          <w:rtl w:val="true"/>
          <w:lang w:bidi="fa-IR"/>
        </w:rPr>
        <w:t>مقدرات خداوند به واسطه ایشان حتمی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برگزیده شایسته و راهنمای منتخب و برپادارنده ایست که امیدوار می سازد، خدا او را برای این برگزیده است، وقتی او را در عالم ذر از عدم می آفریده، بر چشم خویش مهیایش نموده، و نیز وقتی که در عالم بریة او را چون سایه ای، قبل از این که از سمت راست عرش او را با حکمتی در علم غیبش بیاراید، شکل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علم خویش انتخاب کرده و با تطهیر او را بلندمرتبه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آدم و نجیب زاده ای از نژاد نوح و دست چینی از خاندان ابراهیم و پاک فرزندی از اسماعیل و برگزیده ای از خاندان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در حمایت لطف خداست، فرشتگان او را حفظ می کنند و از تاریکی شب های تیره و اثر جادوی جادوگران و بدگویی ها در امان می‌دارند، پاک از هر عیب و محفوظ از هر آفت، و مصون</w:t>
      </w:r>
      <w:r>
        <w:rPr>
          <w:rStyle w:val="FootnoteAnchor"/>
          <w:rtl w:val="true"/>
        </w:rPr>
        <w:footnoteReference w:id="114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کارهای ناپسند، از همان سنین پایینش</w:t>
      </w:r>
      <w:r>
        <w:rPr>
          <w:rStyle w:val="FootnoteAnchor"/>
          <w:rtl w:val="true"/>
        </w:rPr>
        <w:footnoteReference w:id="1143"/>
      </w:r>
      <w:r>
        <w:rPr>
          <w:rFonts w:ascii="IRNazanin" w:hAnsi="IRNazanin" w:eastAsia="IRNazanin"/>
          <w:color w:val="111111"/>
          <w:sz w:val="28"/>
          <w:sz w:val="28"/>
          <w:szCs w:val="28"/>
          <w:rtl w:val="true"/>
          <w:lang w:bidi="fa-IR"/>
        </w:rPr>
        <w:t>معروف به بردباری و کردار نیک و در پایان عمرش آراسته به عفت و علم و فضل، امر پدرش به او می رسد، ولی در زمان حیات پدر ساکت از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مدت عمر پدرش پایان پذیرد، مقدرات خدا به سبب او به مشیتش منتهی می شود و اراده خداوند در مورد او به محبتش می رسد</w:t>
      </w:r>
      <w:r>
        <w:rPr>
          <w:rStyle w:val="FootnoteAnchor"/>
          <w:rtl w:val="true"/>
        </w:rPr>
        <w:footnoteReference w:id="1144"/>
      </w:r>
      <w:r>
        <w:rPr>
          <w:rFonts w:ascii="IRNazanin" w:hAnsi="IRNazanin" w:eastAsia="IRNazanin"/>
          <w:color w:val="111111"/>
          <w:sz w:val="28"/>
          <w:sz w:val="28"/>
          <w:szCs w:val="28"/>
          <w:rtl w:val="true"/>
          <w:lang w:bidi="fa-IR"/>
        </w:rPr>
        <w:t xml:space="preserve">و مدت مأموریت پدر پایان می‌پذیرد و از دنیا می رود و امر خدا به او می رسد و امور دین به گردن او می افتد و خدا او را حجت بر مردم و همه کاره اش در بلاد می نماید و به روح خود تأیید و علمش را به او عطا می کند و اسرار خود را در اختیارش می‌گذارد و به مأموریتی بزرگ می طلبد و به او دانش تشخیص حق از باطل می بخشد و او را راهنمای خلق و حجت خود در میان مردم و روشنگر راه دین و کفیل امور بندگان قرار می دهد </w:t>
      </w:r>
      <w:r>
        <w:rPr>
          <w:rFonts w:eastAsia="IRNazanin" w:cs="IRNazanin"/>
          <w:color w:val="111111"/>
          <w:sz w:val="28"/>
          <w:szCs w:val="28"/>
          <w:rtl w:val="true"/>
          <w:lang w:bidi="fa-IR"/>
        </w:rPr>
        <w:t xml:space="preserve">. </w:t>
      </w:r>
      <w:bookmarkStart w:id="1208" w:name="pg13964_146332"/>
    </w:p>
    <w:p>
      <w:pPr>
        <w:pStyle w:val="BookText"/>
        <w:rPr/>
      </w:pPr>
      <w:bookmarkEnd w:id="1208"/>
      <w:r>
        <w:rPr>
          <w:rFonts w:ascii="Amiri" w:hAnsi="Amiri" w:eastAsia="Amiri" w:cs="Amiri"/>
          <w:color w:val="111111"/>
          <w:sz w:val="28"/>
          <w:sz w:val="28"/>
          <w:szCs w:val="28"/>
          <w:rtl w:val="true"/>
          <w:lang w:bidi="ar-SA"/>
        </w:rPr>
        <w:t xml:space="preserve">رَضِيَ اللَّهُ بِهِ إِمَاماً لَهُمْ اسْتَحْفَظَهُ عِلْمَهُ وَ اسْتَخْبَأَهُ </w:t>
      </w:r>
      <w:r>
        <w:rPr>
          <w:rStyle w:val="FootnoteAnchor"/>
          <w:rtl w:val="true"/>
        </w:rPr>
        <w:footnoteReference w:id="1145"/>
      </w:r>
      <w:r>
        <w:rPr>
          <w:rFonts w:ascii="Amiri" w:hAnsi="Amiri" w:eastAsia="Amiri" w:cs="Amiri"/>
          <w:color w:val="111111"/>
          <w:sz w:val="28"/>
          <w:sz w:val="28"/>
          <w:szCs w:val="28"/>
          <w:rtl w:val="true"/>
          <w:lang w:bidi="ar-SA"/>
        </w:rPr>
        <w:t xml:space="preserve">حِكْمَتَهُ وَ اسْتَرْعَاهُ لِدِينِهِ </w:t>
      </w:r>
      <w:r>
        <w:rPr>
          <w:rStyle w:val="FootnoteAnchor"/>
          <w:rtl w:val="true"/>
        </w:rPr>
        <w:footnoteReference w:id="1146"/>
      </w:r>
      <w:r>
        <w:rPr>
          <w:rFonts w:ascii="Amiri" w:hAnsi="Amiri" w:eastAsia="Amiri" w:cs="Amiri"/>
          <w:color w:val="111111"/>
          <w:sz w:val="28"/>
          <w:sz w:val="28"/>
          <w:szCs w:val="28"/>
          <w:rtl w:val="true"/>
          <w:lang w:bidi="ar-SA"/>
        </w:rPr>
        <w:t xml:space="preserve">وَ حَبَاهُ </w:t>
      </w:r>
      <w:r>
        <w:rPr>
          <w:rStyle w:val="FootnoteAnchor"/>
          <w:rtl w:val="true"/>
        </w:rPr>
        <w:footnoteReference w:id="1147"/>
      </w:r>
      <w:r>
        <w:rPr>
          <w:rFonts w:ascii="Amiri" w:hAnsi="Amiri" w:eastAsia="Amiri" w:cs="Amiri"/>
          <w:color w:val="111111"/>
          <w:sz w:val="28"/>
          <w:sz w:val="28"/>
          <w:szCs w:val="28"/>
          <w:rtl w:val="true"/>
          <w:lang w:bidi="ar-SA"/>
        </w:rPr>
        <w:t xml:space="preserve">مَنَاهِجَ سُبُلِهِ وَ فَرَائِضَهُ وَ حُدُودَهُ فَقَامَ بِالْعَدْلِ عِنْدَ تَحَيُّرِ أَهْلِ الْجَهْلِ وَ تَحْبِيرِ </w:t>
      </w:r>
      <w:r>
        <w:rPr>
          <w:rStyle w:val="FootnoteAnchor"/>
          <w:rtl w:val="true"/>
        </w:rPr>
        <w:footnoteReference w:id="1148"/>
      </w:r>
      <w:r>
        <w:rPr>
          <w:rFonts w:ascii="Amiri" w:hAnsi="Amiri" w:eastAsia="Amiri" w:cs="Amiri"/>
          <w:color w:val="111111"/>
          <w:sz w:val="28"/>
          <w:sz w:val="28"/>
          <w:szCs w:val="28"/>
          <w:rtl w:val="true"/>
          <w:lang w:bidi="ar-SA"/>
        </w:rPr>
        <w:t xml:space="preserve">أَهْلِ الْجَدَلِ بِالنُّورِ السَّاطِعِ وَ الشِّفَاءِ النَّافِعِ بِالْحَقِّ الْأَبْلَجِ وَ الْبَيَانِ مِنْ كُلِّ مَخْرَجٍ عَلَي طَرِيقِ الْمَنْهَجِ </w:t>
      </w:r>
      <w:r>
        <w:rPr>
          <w:rStyle w:val="FootnoteAnchor"/>
          <w:rtl w:val="true"/>
        </w:rPr>
        <w:footnoteReference w:id="1149"/>
      </w:r>
      <w:r>
        <w:rPr>
          <w:rFonts w:ascii="Amiri" w:hAnsi="Amiri" w:eastAsia="Amiri" w:cs="Amiri"/>
          <w:color w:val="111111"/>
          <w:sz w:val="28"/>
          <w:sz w:val="28"/>
          <w:szCs w:val="28"/>
          <w:rtl w:val="true"/>
          <w:lang w:bidi="ar-SA"/>
        </w:rPr>
        <w:t xml:space="preserve">الَّذِي مَضَي عَلَيْهِ الصَّادِقُونَ مِنْ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يَجْهَلُ حَقَّ هَذَا الْعَالِمِ إِلَّا شَقِيٌّ وَ لَا يَجْحَدُهُ إِلَّا غَوِيٌّ وَ لَا يَصُدُّ عَنْهُ إِلَّا جَرِي‌ءٌ عَلَي اللَّهِ جَلَّ وَ عَلَا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1023600_3381743652"/>
      <w:bookmarkStart w:id="1210" w:name="_Toc555"/>
      <w:bookmarkEnd w:id="1209"/>
      <w:r>
        <w:rPr>
          <w:rtl w:val="true"/>
        </w:rPr>
        <w:t>تبيين</w:t>
      </w:r>
      <w:bookmarkEnd w:id="1210"/>
    </w:p>
    <w:p>
      <w:pPr>
        <w:pStyle w:val="BookText"/>
        <w:rPr/>
      </w:pPr>
      <w:r>
        <w:rPr>
          <w:rFonts w:ascii="Amiri" w:hAnsi="Amiri" w:eastAsia="Amiri" w:cs="Amiri"/>
          <w:color w:val="111111"/>
          <w:sz w:val="28"/>
          <w:sz w:val="28"/>
          <w:szCs w:val="28"/>
          <w:rtl w:val="true"/>
          <w:lang w:bidi="ar-SA"/>
        </w:rPr>
        <w:t>الرعاة جمع الراعي قوله و تستهل علي بناء المجهول أي تتنور قال الفيروزآبادي استهل المطر اشتد انصبابه و استهل الهلال بالضم ظهر و استهل رفع صوته و التلاد المال القديم الأصلي الذي ولد عندك و هو نقيض الطارف و التخصيص به لأنه أبعد من النمو أو لأن الاعتناء به أكثر و يحتمل أن يكون كناية عن تجديد الآثار القديمة المندرسة جرت بذلك الباء للسببية و الإشارة إلي مصدر جعلهم أو جميع ما تقدم مقادير الله أي تقدير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محتومها حال عن المقادير و الضمير راجع إليها أي كائنة علي محتومها أي قدرها تقديرا حتما لا بداء فيه و لا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اصطنعه علي عينه أي خلقه و رباه و أكرمه و أحسن إليه معنيا </w:t>
      </w:r>
      <w:r>
        <w:rPr>
          <w:rStyle w:val="FootnoteAnchor"/>
          <w:rtl w:val="true"/>
        </w:rPr>
        <w:footnoteReference w:id="1151"/>
      </w:r>
      <w:r>
        <w:rPr>
          <w:rFonts w:ascii="IRNazanin" w:hAnsi="IRNazanin" w:eastAsia="IRNazanin"/>
          <w:color w:val="111111"/>
          <w:sz w:val="28"/>
          <w:sz w:val="28"/>
          <w:szCs w:val="28"/>
          <w:rtl w:val="true"/>
          <w:lang w:bidi="fa-IR"/>
        </w:rPr>
        <w:t>بشأنه</w:t>
      </w:r>
    </w:p>
    <w:p>
      <w:pPr>
        <w:pStyle w:val="BookText"/>
        <w:rPr/>
      </w:pPr>
      <w:r>
        <w:rPr>
          <w:rFonts w:ascii="IRNazanin" w:hAnsi="IRNazanin" w:eastAsia="IRNazanin"/>
          <w:color w:val="111111"/>
          <w:sz w:val="28"/>
          <w:sz w:val="28"/>
          <w:szCs w:val="28"/>
          <w:rtl w:val="true"/>
          <w:lang w:bidi="fa-IR"/>
        </w:rPr>
        <w:t>خداوند راضی به امامتش بر مردمان می شود و او را محافظ علم و مخفی گاه حکمت خود</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قرار می‌دهد و فرمانروای دین خویش می‌گرداند</w:t>
      </w:r>
      <w:r>
        <w:rPr>
          <w:rStyle w:val="FootnoteAnchor"/>
          <w:rtl w:val="true"/>
        </w:rPr>
        <w:footnoteReference w:id="1153"/>
      </w:r>
      <w:r>
        <w:rPr>
          <w:rFonts w:ascii="IRNazanin" w:hAnsi="IRNazanin" w:eastAsia="IRNazanin"/>
          <w:color w:val="111111"/>
          <w:sz w:val="28"/>
          <w:sz w:val="28"/>
          <w:szCs w:val="28"/>
          <w:rtl w:val="true"/>
          <w:lang w:bidi="fa-IR"/>
        </w:rPr>
        <w:t>و به او علم راه ها و فرائض و حدودش را می بخشد،</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او نیز در زمانی که مردم در تحیرند و اهل جدل مشغول به نیکو  جلوه دادن زشتی هایند</w:t>
      </w:r>
      <w:r>
        <w:rPr>
          <w:rStyle w:val="FootnoteAnchor"/>
          <w:rtl w:val="true"/>
        </w:rPr>
        <w:footnoteReference w:id="1155"/>
      </w:r>
      <w:r>
        <w:rPr>
          <w:rFonts w:ascii="IRNazanin" w:hAnsi="IRNazanin" w:eastAsia="IRNazanin"/>
          <w:color w:val="111111"/>
          <w:sz w:val="28"/>
          <w:sz w:val="28"/>
          <w:szCs w:val="28"/>
          <w:rtl w:val="true"/>
          <w:lang w:bidi="fa-IR"/>
        </w:rPr>
        <w:t>، با نوری درخشان و دارویی شفابخش و چراغی مشعشع، قیام به عدل و دادگری می‌نماید و تمام چالش ها را، به روش پدران راستینش، چاره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جز دون مایگان جاهل به حق چنین عالمی نشوند و جز گمراهان منکر او نگردند و مگر کسی که بر خداوند جلّ و علا جرأت یافته، مانع از کار چنین کسی نمی شود</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1211" w:name="__RefHeading___Toc1023602_3381743652"/>
      <w:bookmarkStart w:id="1212" w:name="_Toc556"/>
      <w:bookmarkEnd w:id="1211"/>
      <w:r>
        <w:rPr>
          <w:rtl w:val="true"/>
        </w:rPr>
        <w:t>توضیح</w:t>
      </w:r>
      <w:bookmarkEnd w:id="1212"/>
    </w:p>
    <w:p>
      <w:pPr>
        <w:pStyle w:val="BookText"/>
        <w:rPr/>
      </w:pPr>
      <w:r>
        <w:rPr>
          <w:rFonts w:ascii="IRNazanin" w:hAnsi="IRNazanin" w:eastAsia="IRNazanin"/>
          <w:color w:val="111111"/>
          <w:sz w:val="28"/>
          <w:sz w:val="28"/>
          <w:szCs w:val="28"/>
          <w:rtl w:val="true"/>
          <w:lang w:bidi="fa-IR"/>
        </w:rPr>
        <w:t>الرعاة جمع الراعی قوله و تستهل علی بناء المجهول أی تتنور قال الفیروزآبادی استهل المطر اشتد انصبابه و استهل الهلال بالضم ظهر و استهل رفع صوته و التلاد المال القدیم الأصلی الذی ولد عندک و هو نقیض الطارف و التخصیص به لأنه أبعد من النمو أو لأن الاعتناء به أکثر و یحتمل أن یکون کنایة عن تجدید الآثار القدیمة المندرسة جرت بذلک الباء للسببیة و الإشارة إلی مصدر جعلهم أو جمیع ما تقدم مقادیر الله أی تقدیر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محتومها حال عن المقادیر و الضمیر راجع إلیها أی کائنة علی محتومها أی قدرها تقدیرا حتما لا بداء فیه و لا تغییر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 خویش مهیایش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آفریده و پرورانده و اکرامش نموده و احسانش کرده است </w:t>
      </w:r>
    </w:p>
    <w:p>
      <w:pPr>
        <w:pStyle w:val="BookText"/>
        <w:rPr/>
      </w:pPr>
      <w:r>
        <w:rPr>
          <w:rFonts w:ascii="Amiri" w:hAnsi="Amiri" w:eastAsia="Amiri" w:cs="Amiri"/>
          <w:color w:val="111111"/>
          <w:sz w:val="28"/>
          <w:sz w:val="28"/>
          <w:szCs w:val="28"/>
          <w:rtl w:val="true"/>
          <w:lang w:bidi="ar-SA"/>
        </w:rPr>
        <w:t xml:space="preserve">عالما بكونه أهلا لذلك قال الله تعالي وَ لِتُصْنَعَ عَلي عَيْنِي </w:t>
      </w:r>
      <w:r>
        <w:rPr>
          <w:rStyle w:val="FootnoteAnchor"/>
          <w:rtl w:val="true"/>
        </w:rPr>
        <w:footnoteReference w:id="1157"/>
      </w:r>
      <w:r>
        <w:rPr>
          <w:rFonts w:ascii="Amiri" w:hAnsi="Amiri" w:eastAsia="Amiri" w:cs="Amiri"/>
          <w:color w:val="111111"/>
          <w:sz w:val="28"/>
          <w:sz w:val="28"/>
          <w:szCs w:val="28"/>
          <w:rtl w:val="true"/>
          <w:lang w:bidi="ar-SA"/>
        </w:rPr>
        <w:t xml:space="preserve">قال البيضاوي أي و لتربي و ليحسن إليك و أنا راعيك و راقبك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غيره علي عيني أي بمرأي مني كناية عن غاية الإكرام و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تعالي وَ اصْطَنَعْتُكَ لِنَفْسِي </w:t>
      </w:r>
      <w:r>
        <w:rPr>
          <w:rStyle w:val="FootnoteAnchor"/>
          <w:rtl w:val="true"/>
        </w:rPr>
        <w:footnoteReference w:id="1159"/>
      </w:r>
      <w:r>
        <w:rPr>
          <w:rFonts w:ascii="Amiri" w:hAnsi="Amiri" w:eastAsia="Amiri" w:cs="Amiri"/>
          <w:color w:val="111111"/>
          <w:sz w:val="28"/>
          <w:sz w:val="28"/>
          <w:szCs w:val="28"/>
          <w:rtl w:val="true"/>
          <w:lang w:bidi="ar-SA"/>
        </w:rPr>
        <w:t>قال البيضاوي أي و اصطفيتك لمحبتي مثله فيما خوله من الكرامة بمن قربه الملك و استخلصه لنفسه</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الذر أي في عالم الأرواح و في البرية أي في عالم الأجساد فقوله ظلا متعلق بالأول و هو بعيد و يحتمل أن يكون ذرأ و برأ كلاهما في عالم الأرواح أو يكون المراد بالذرء تفريقهم في الميثاق و بالبرء خلق الأرواح و الحبوة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بعلمه أي بسبب علمه بأنه يستحقه أو بأن أعطاه علمه و انتجبه لطهره أي لعصمته أي لأن يجعله مطهرا و علي أحد الاحتمالين الضميران لله و علي الآخر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بعين الله أي بحفظه و حراسته أو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الوقوب الدخول و الغسق أول ظلمة الليل و الغاسق ليل عظم ظلامه و ظاهره أنه إشارة إلي قوله تعالي وَ مِنْ شَرِّ غاسِقٍ إِذا وَقَبَ </w:t>
      </w:r>
      <w:r>
        <w:rPr>
          <w:rStyle w:val="FootnoteAnchor"/>
          <w:rtl w:val="true"/>
        </w:rPr>
        <w:footnoteReference w:id="1161"/>
      </w:r>
      <w:r>
        <w:rPr>
          <w:rFonts w:ascii="Amiri" w:hAnsi="Amiri" w:eastAsia="Amiri" w:cs="Amiri"/>
          <w:color w:val="111111"/>
          <w:sz w:val="28"/>
          <w:sz w:val="28"/>
          <w:szCs w:val="28"/>
          <w:rtl w:val="true"/>
          <w:lang w:bidi="ar-SA"/>
        </w:rPr>
        <w:t>و فسر بأن المراد ليل دخل ظلامه في كل شي‌ء و تخصيصه لأن المضار فيه يكثر و يعسر الدفع فيكون كناية عن أنه يدفع عنه الشرور التي يكثر حدوثها بالليل غالبا و لا يبعد أن يكون المراد شرور الجن و الهوام الموذية فإنها تقع بالليل غالبا كما يدل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عدم دخول ظلمات الشكوك و الشبه و الجهالات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 هم اهلیتش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عَلَی عَیْنِی</w:t>
      </w:r>
      <w:r>
        <w:rPr>
          <w:rFonts w:eastAsia="Amiri" w:cs="Amiri" w:ascii="Amiri" w:hAnsi="Amiri"/>
          <w:color w:val="111111"/>
          <w:sz w:val="28"/>
          <w:szCs w:val="28"/>
          <w:rtl w:val="true"/>
          <w:lang w:bidi="ar-SA"/>
        </w:rPr>
        <w:t>»</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زیر نظر من پرورش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پرورشت دهم و به تو نیکی کنم و مراقبت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زیر نظر من پرورش یابی که کنایه از تکریم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برای خود 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محبتم انتخاب کردم، که از جهت معنا، در تکریم و استقرار حکومت و خالص برای خدا بودن مانند همان آیه قبلی است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عالم ذر از عدم می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عالم ارواح است و بریة، عالم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هم آفرینش و هم شکل یافتن در عالم ارواح باشد و یا مراد از ذرء، اخذ پیمان مجزا در عالم ذر و مراد از برء آفرینش ارواح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تاریکی شب های تیره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ایست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تاریکی چون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شده است به شبی که تاریکی اش همه جا را فرا می گیرد که خطراتش بیشتر و دفع آن ها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معنایش این است که شروری که غالباً در شب می آیند از امام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منظور، شر جنیان و جانداران موذی باشد که بیشتر در شب اتفاق می افتد یا مراد شک ها و شبهات و جهل ها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نفوث كل فاسق أي لا يؤثر فيه سحر الساحرين من قوله تعالي وَ مِنْ شَرِّ النَّفَّاثاتِ فِي الْعُقَدِ </w:t>
      </w:r>
      <w:r>
        <w:rPr>
          <w:rStyle w:val="FootnoteAnchor"/>
          <w:rtl w:val="true"/>
        </w:rPr>
        <w:footnoteReference w:id="1166"/>
      </w:r>
      <w:r>
        <w:rPr>
          <w:rFonts w:ascii="Amiri" w:hAnsi="Amiri" w:eastAsia="Amiri" w:cs="Amiri"/>
          <w:color w:val="111111"/>
          <w:sz w:val="28"/>
          <w:sz w:val="28"/>
          <w:szCs w:val="28"/>
          <w:rtl w:val="true"/>
          <w:lang w:bidi="ar-SA"/>
        </w:rPr>
        <w:t>أو يكون كناية عن وساوس شياطين الإنس و الجن و الأول أظهر و ما ورد من تأثير السحر في النبي صلي الله عليه و آله و في الحسنين عليهما السلام فمحمول علي التقية و ردها أكثر علمائنا و يمكن حمله علي أنه لا يؤثر فيهم تأثيرا لا يمكنهم دفعه فلا ينافي الأخبار لو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قوارف السوء أي كواسب السوء من اقتراف الذنب بمعني اكتسابه أو الاتهام بالسوء من قولهم قرف فلانا عابه أو اتهمه و أقرفه وقع فيه و ذكره بسوء و أقرف به عرضه للتهمة و المراد بالعاهات و الآفات الأمراض التي توجب نفرة الخلق و تشويه الخلقة كالعمي و العرج و الجذام و البرص و أشباهها و يحتمل أن يكون المراد بالثاني الآفات النفسانية و أمراضها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بقاعه و في بعض النسخ بالياء المثناة التحتانية و الفاء أي في بدو شبابه يقال يفع الغلام إذا راهق و في بعض النسخ بالباء الموحدة و القاف أي في بلاده التي نشأ فيها و الأظهر الأول لمقابلة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مسندا إليه أمر والده أي يكون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إلي مشيته الضمير راجع إلي الله و الضمير في قوله به راجع إلي الولد و يحتمل الوالد أي انتهت مقادير الله بسبب الولد إلي ما شاء و أراد من إمامته و جاءت الإرادة من عند الله فيه إلي ما أحب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فمضي جزاء الشرط و القيم القائم بأمور الناس و مدبرهم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انتدبه أي دعاه و حثه و في كتب اللغة المشهور أن الندب الطلب و الانتداب الإجابة و يظهر من الخبر أن الانتداب أيضا يكون بمعني الطلب كما قال في مصباح اللغة انتدبته للأمر فانتدب يستعمل لازما و متعديا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جادوی 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النَّفَّاثَاتِ فِی الْعُقَدِ</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دمندگان افسون در 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کنایه است از وسوسه های شیاطین 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درست تر به نظر می رسد، بنابراین روایاتی که مضمون آن ها تأثیر جادو بر پیامبر صلی الله علیه و آله و حسنین علیهما السلام است و بیشتر علمای ما آن ها رد کرده اند، حمل بر تقیه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بر این حمل کنیم که جادو نمی تواند در ایشان اثراتی را که دفعش ممکن نیست، بگذارد بلکه اگر هم اثر کند ایشان می توانند آن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حمل اگر آن روایات صحیح باشند با این جا منافاتی پیدا نمی کنند</w:t>
      </w:r>
      <w:r>
        <w:rPr>
          <w:rFonts w:eastAsia="IRNazanin" w:cs="IRNazanin"/>
          <w:color w:val="111111"/>
          <w:sz w:val="28"/>
          <w:szCs w:val="28"/>
          <w:rtl w:val="true"/>
          <w:lang w:bidi="fa-IR"/>
        </w:rPr>
        <w:t xml:space="preserve">. </w:t>
      </w:r>
      <w:bookmarkStart w:id="1213" w:name="pg13964_146335"/>
    </w:p>
    <w:p>
      <w:pPr>
        <w:pStyle w:val="BookText"/>
        <w:rPr/>
      </w:pPr>
      <w:bookmarkEnd w:id="1213"/>
      <w:r>
        <w:rPr>
          <w:rFonts w:ascii="Amiri" w:hAnsi="Amiri" w:eastAsia="Amiri" w:cs="Amiri"/>
          <w:color w:val="111111"/>
          <w:sz w:val="28"/>
          <w:sz w:val="28"/>
          <w:szCs w:val="28"/>
          <w:rtl w:val="true"/>
          <w:lang w:bidi="ar-SA"/>
        </w:rPr>
        <w:t xml:space="preserve">قوله و آتاه في الكافي و آتاه علمه و أنبأه فصل بيانه </w:t>
      </w:r>
      <w:r>
        <w:rPr>
          <w:rStyle w:val="FootnoteAnchor"/>
          <w:rtl w:val="true"/>
        </w:rPr>
        <w:footnoteReference w:id="1168"/>
      </w:r>
      <w:r>
        <w:rPr>
          <w:rFonts w:ascii="Amiri" w:hAnsi="Amiri" w:eastAsia="Amiri" w:cs="Amiri"/>
          <w:color w:val="111111"/>
          <w:sz w:val="28"/>
          <w:sz w:val="28"/>
          <w:szCs w:val="28"/>
          <w:rtl w:val="true"/>
          <w:lang w:bidi="ar-SA"/>
        </w:rPr>
        <w:t>أي بيانه الفاصل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استخبأه بالهمز أو بالتخفيف أي استكتمه و في بعض النسخ بالحاء المهملة أي طلب منه أن يحبو الناس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استرعاه لدينه أي استحفظه الناس لأمر دينه أو اللام زائدة و التحبير التحسين و التزيين</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1023604_3381743652"/>
      <w:bookmarkStart w:id="1215" w:name="_Toc557"/>
      <w:bookmarkEnd w:id="1214"/>
      <w:r>
        <w:rPr>
          <w:rtl w:val="true"/>
        </w:rPr>
        <w:t>«</w:t>
      </w:r>
      <w:r>
        <w:rPr/>
        <w:t>27</w:t>
      </w:r>
      <w:r>
        <w:rPr>
          <w:rtl w:val="true"/>
        </w:rPr>
        <w:t>»</w:t>
      </w:r>
      <w:bookmarkEnd w:id="1215"/>
    </w:p>
    <w:p>
      <w:pPr>
        <w:pStyle w:val="BookText"/>
        <w:rPr/>
      </w:pPr>
      <w:r>
        <w:rPr>
          <w:rFonts w:ascii="Amiri" w:hAnsi="Amiri" w:eastAsia="Amiri" w:cs="Amiri"/>
          <w:color w:val="111111"/>
          <w:sz w:val="28"/>
          <w:sz w:val="28"/>
          <w:szCs w:val="28"/>
          <w:rtl w:val="true"/>
          <w:lang w:bidi="ar-SA"/>
        </w:rPr>
        <w:t xml:space="preserve">ني، الغيبة للنعماني عَلِيُّ بْنُ أَحْمَدَ عَنْ عَبْدِ اللَّهِ بْنِ مُوسَي </w:t>
      </w:r>
      <w:r>
        <w:rPr>
          <w:rStyle w:val="FootnoteAnchor"/>
          <w:rtl w:val="true"/>
        </w:rPr>
        <w:footnoteReference w:id="1169"/>
      </w:r>
      <w:r>
        <w:rPr>
          <w:rFonts w:ascii="Amiri" w:hAnsi="Amiri" w:eastAsia="Amiri" w:cs="Amiri"/>
          <w:color w:val="111111"/>
          <w:sz w:val="28"/>
          <w:sz w:val="28"/>
          <w:szCs w:val="28"/>
          <w:rtl w:val="true"/>
          <w:lang w:bidi="ar-SA"/>
        </w:rPr>
        <w:t xml:space="preserve">عَنْ مُحَمَّدِ بْنِ عَبْدِ الْجَبَّارِ عَنْ صَفْوَانَ بْنِ يَحْيَي عَنْ أَبِي سَعِيدٍ الْمُكَارِي </w:t>
      </w:r>
      <w:r>
        <w:rPr>
          <w:rStyle w:val="FootnoteAnchor"/>
          <w:rtl w:val="true"/>
        </w:rPr>
        <w:footnoteReference w:id="1170"/>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بِأَيِّ شَيْ‌ءٍ </w:t>
      </w:r>
      <w:r>
        <w:rPr>
          <w:rStyle w:val="FootnoteAnchor"/>
          <w:rtl w:val="true"/>
        </w:rPr>
        <w:footnoteReference w:id="1171"/>
      </w:r>
      <w:r>
        <w:rPr>
          <w:rFonts w:ascii="Amiri" w:hAnsi="Amiri" w:eastAsia="Amiri" w:cs="Amiri"/>
          <w:color w:val="111111"/>
          <w:sz w:val="28"/>
          <w:sz w:val="28"/>
          <w:szCs w:val="28"/>
          <w:rtl w:val="true"/>
          <w:lang w:bidi="ar-SA"/>
        </w:rPr>
        <w:t xml:space="preserve">يُعْرَفُ الْإِمَامُ قَالَ بِالسَّكِينَةِ وَ الْوَقَارِ قُلْتُ بِأَيِّ شَيْ‌ءٍ قَالَ وَ تَعْرِفُهُ بِالْحَلَالِ وَ الْحَرَامِ </w:t>
      </w:r>
      <w:r>
        <w:rPr>
          <w:rStyle w:val="FootnoteAnchor"/>
          <w:rtl w:val="true"/>
        </w:rPr>
        <w:footnoteReference w:id="1172"/>
      </w:r>
      <w:r>
        <w:rPr>
          <w:rFonts w:ascii="Amiri" w:hAnsi="Amiri" w:eastAsia="Amiri" w:cs="Amiri"/>
          <w:color w:val="111111"/>
          <w:sz w:val="28"/>
          <w:sz w:val="28"/>
          <w:szCs w:val="28"/>
          <w:rtl w:val="true"/>
          <w:lang w:bidi="ar-SA"/>
        </w:rPr>
        <w:t xml:space="preserve">وَ بِحَاجَةِ النَّاسِ إِلَيْهِ وَ لَا يَحْتَاجُ إِلَي أَحَدٍ وَ يَكُونُ عِنْدَهُ سِلَاحُ رَسُولِ اللَّهِ صلي الله عليه و آله قُلْتُ يَكُونُ </w:t>
      </w:r>
      <w:r>
        <w:rPr>
          <w:rStyle w:val="FootnoteAnchor"/>
          <w:rtl w:val="true"/>
        </w:rPr>
        <w:footnoteReference w:id="1173"/>
      </w:r>
      <w:r>
        <w:rPr>
          <w:rFonts w:ascii="Amiri" w:hAnsi="Amiri" w:eastAsia="Amiri" w:cs="Amiri"/>
          <w:color w:val="111111"/>
          <w:sz w:val="28"/>
          <w:sz w:val="28"/>
          <w:szCs w:val="28"/>
          <w:rtl w:val="true"/>
          <w:lang w:bidi="ar-SA"/>
        </w:rPr>
        <w:t xml:space="preserve">إِلَّا وَصِيّاً ابْنَ وَصِيٍّ قَالَ لَا يَكُونُ إِلَّا وَصِيّاً وَ ابْنَ وَصِيٍّ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1023606_3381743652"/>
      <w:bookmarkStart w:id="1217" w:name="_Toc558"/>
      <w:bookmarkEnd w:id="1216"/>
      <w:r>
        <w:rPr>
          <w:rtl w:val="true"/>
        </w:rPr>
        <w:t>«</w:t>
      </w:r>
      <w:r>
        <w:rPr/>
        <w:t>28</w:t>
      </w:r>
      <w:r>
        <w:rPr>
          <w:rtl w:val="true"/>
        </w:rPr>
        <w:t>»</w:t>
      </w:r>
      <w:bookmarkEnd w:id="1217"/>
    </w:p>
    <w:p>
      <w:pPr>
        <w:pStyle w:val="BookText"/>
        <w:rPr/>
      </w:pPr>
      <w:r>
        <w:rPr>
          <w:rFonts w:ascii="Amiri" w:hAnsi="Amiri" w:eastAsia="Amiri" w:cs="Amiri"/>
          <w:color w:val="111111"/>
          <w:sz w:val="28"/>
          <w:sz w:val="28"/>
          <w:szCs w:val="28"/>
          <w:rtl w:val="true"/>
          <w:lang w:bidi="ar-SA"/>
        </w:rPr>
        <w:t xml:space="preserve">ني، الغيبة للنعماني مُحَمَّدُ بْنُ هَمَّامٍ وَ مُحَمَّدُ بْنُ الْحَسَنِ بْنِ مُحَمَّدٍ جَمِيعاً عَنِ الْحَسَنِ بْنِ مُحَمَّدِ بْنِ جُمْهُورٍ </w:t>
      </w:r>
      <w:r>
        <w:rPr>
          <w:rStyle w:val="FootnoteAnchor"/>
          <w:rtl w:val="true"/>
        </w:rPr>
        <w:footnoteReference w:id="1175"/>
      </w:r>
      <w:r>
        <w:rPr>
          <w:rFonts w:ascii="Amiri" w:hAnsi="Amiri" w:eastAsia="Amiri" w:cs="Amiri"/>
          <w:color w:val="111111"/>
          <w:sz w:val="28"/>
          <w:sz w:val="28"/>
          <w:szCs w:val="28"/>
          <w:rtl w:val="true"/>
          <w:lang w:bidi="ar-SA"/>
        </w:rPr>
        <w:t>عَنْ سُلَيْمَانَ بْنِ سَمَاعَةَ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از هر عیب ظاهری و محفوظ از هر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بیماری هایی است که موجب انزجار مردم می شود؛ مانند کوری، لنگی، جذام، برص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آفت، بیماری های نفسانی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خدا به سبب او به مشیتش منتهی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مقادیر خداوند به سبب فرزند به امامت او می رسد و اراده خداوند که دوست داشت او به خلافت برسد، سر می رسد </w:t>
      </w:r>
      <w:r>
        <w:rPr>
          <w:rFonts w:eastAsia="IRNazanin" w:cs="IRNazanin"/>
          <w:color w:val="111111"/>
          <w:sz w:val="28"/>
          <w:szCs w:val="28"/>
          <w:rtl w:val="true"/>
          <w:lang w:bidi="fa-IR"/>
        </w:rPr>
        <w:t>.</w:t>
      </w:r>
    </w:p>
    <w:p>
      <w:pPr>
        <w:pStyle w:val="Heading5"/>
        <w:numPr>
          <w:ilvl w:val="4"/>
          <w:numId w:val="1"/>
        </w:numPr>
        <w:rPr/>
      </w:pPr>
      <w:bookmarkStart w:id="1218" w:name="__RefHeading___Toc1023608_3381743652"/>
      <w:bookmarkStart w:id="1219" w:name="_Toc559"/>
      <w:bookmarkEnd w:id="1218"/>
      <w:r>
        <w:rPr>
          <w:rtl w:val="true"/>
        </w:rPr>
        <w:t xml:space="preserve">روایت </w:t>
      </w:r>
      <w:r>
        <w:rPr/>
        <w:t>27</w:t>
      </w:r>
      <w:bookmarkEnd w:id="1219"/>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امام را شناخت؟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سنگینی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حلال و حرام</w:t>
      </w:r>
      <w:r>
        <w:rPr>
          <w:rStyle w:val="FootnoteAnchor"/>
          <w:rtl w:val="true"/>
        </w:rPr>
        <w:footnoteReference w:id="1176"/>
      </w:r>
      <w:r>
        <w:rPr>
          <w:rFonts w:ascii="IRNazanin" w:hAnsi="IRNazanin" w:eastAsia="IRNazanin"/>
          <w:color w:val="111111"/>
          <w:sz w:val="28"/>
          <w:sz w:val="28"/>
          <w:szCs w:val="28"/>
          <w:rtl w:val="true"/>
          <w:lang w:bidi="fa-IR"/>
        </w:rPr>
        <w:t>و نیز احتیاج مردم به او می شناسی، و این که به هیچ کس احتیاجی ندارد و سلاح رسول الله صلی الله علیه و آله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امامان پسر امامند؟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اند و یا پسر وصی</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1220" w:name="__RefHeading___Toc1023610_3381743652"/>
      <w:bookmarkStart w:id="1221" w:name="_Toc560"/>
      <w:bookmarkEnd w:id="1220"/>
      <w:r>
        <w:rPr>
          <w:rtl w:val="true"/>
        </w:rPr>
        <w:t xml:space="preserve">روایت </w:t>
      </w:r>
      <w:r>
        <w:rPr/>
        <w:t>28</w:t>
      </w:r>
      <w:bookmarkEnd w:id="122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1222" w:name="pg13964_146336"/>
    </w:p>
    <w:p>
      <w:pPr>
        <w:pStyle w:val="BookText"/>
        <w:rPr/>
      </w:pPr>
      <w:bookmarkEnd w:id="1222"/>
      <w:r>
        <w:rPr>
          <w:rFonts w:ascii="Amiri" w:hAnsi="Amiri" w:eastAsia="Amiri" w:cs="Amiri"/>
          <w:color w:val="111111"/>
          <w:sz w:val="28"/>
          <w:sz w:val="28"/>
          <w:szCs w:val="28"/>
          <w:rtl w:val="true"/>
          <w:lang w:bidi="ar-SA"/>
        </w:rPr>
        <w:t xml:space="preserve">مَضَي الْإِمَامُ الْقَائِمُ مِنْ أَهْلِ الْبَيْتِ فَبِأَيِّ شَيْ‌ءٍ يُعْرَفُ مَنْ يَجِي‌ءُ بَعْدَهُ قَالَ بِالْهَدْيِ وَ الْإِطْرَاقِ وَ إِقْرَارِ آلِ مُحَمَّدٍ صلي الله عليه و آله لَهُ بِالْفَضْلِ وَ لَا يُسْأَلُ عَنْ شَيْ‌ءٍ إِلَّا بَيَّنَ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1023612_3381743652"/>
      <w:bookmarkStart w:id="1224" w:name="_Toc561"/>
      <w:bookmarkEnd w:id="1223"/>
      <w:r>
        <w:rPr>
          <w:rtl w:val="true"/>
        </w:rPr>
        <w:t>«</w:t>
      </w:r>
      <w:r>
        <w:rPr/>
        <w:t>29</w:t>
      </w:r>
      <w:r>
        <w:rPr>
          <w:rtl w:val="true"/>
        </w:rPr>
        <w:t>»</w:t>
      </w:r>
      <w:bookmarkEnd w:id="1224"/>
    </w:p>
    <w:p>
      <w:pPr>
        <w:pStyle w:val="BookText"/>
        <w:rPr/>
      </w:pPr>
      <w:r>
        <w:rPr>
          <w:rFonts w:ascii="Amiri" w:hAnsi="Amiri" w:eastAsia="Amiri" w:cs="Amiri"/>
          <w:color w:val="111111"/>
          <w:sz w:val="28"/>
          <w:sz w:val="28"/>
          <w:szCs w:val="28"/>
          <w:rtl w:val="true"/>
          <w:lang w:bidi="ar-SA"/>
        </w:rPr>
        <w:t>كشف، كشف الغمة مِنْ كِتَابِ الدَّلَائِلِ لِلْحِمْيَرِيِّ عَنْ مُحَمَّدِ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مُحَمَّدٍ عليه السلام أَسْأَلُهُ عَنِ الْإِمَامِ هَلْ يَحْتَلِمُ وَ قُلْتُ فِي نَفْسِي بَعْدَ مَا فُصِلَ الْكِتَابُ الِاحْتِلَامُ شَيْطَنَةٌ وَ قَدْ أَعَاذَ اللَّهُ أَوْلِيَاءَهُ مِنْ ذَلِكَ فَرَدَّ </w:t>
      </w:r>
      <w:r>
        <w:rPr>
          <w:rStyle w:val="FootnoteAnchor"/>
          <w:rtl w:val="true"/>
        </w:rPr>
        <w:footnoteReference w:id="1179"/>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حَالُهُمْ فِي الْمَنَامِ حَالُهُمْ فِي الْيَقَظَةِ لَا يُغَيِّرُ النَّوْمُ مِنْهُمْ شَيْئاً قَدْ أَعَاذَ اللَّهُ أَوْلِيَاءَهُ مِنْ لَمَّةِ الشَّيْطَانِ كَمَا حَدَّثَتْكَ نَفْسُكَ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الخرائج و الجرائح عن محمد بن أحمد الأقرع مثله </w:t>
      </w:r>
      <w:r>
        <w:rPr>
          <w:rStyle w:val="FootnoteAnchor"/>
          <w:rtl w:val="true"/>
        </w:rPr>
        <w:footnoteReference w:id="1181"/>
      </w:r>
    </w:p>
    <w:p>
      <w:pPr>
        <w:pStyle w:val="Heading5"/>
        <w:numPr>
          <w:ilvl w:val="4"/>
          <w:numId w:val="1"/>
        </w:numPr>
        <w:rPr/>
      </w:pPr>
      <w:bookmarkStart w:id="1225" w:name="__RefHeading___Toc1023614_3381743652"/>
      <w:bookmarkStart w:id="1226" w:name="_Toc562"/>
      <w:bookmarkEnd w:id="1225"/>
      <w:r>
        <w:rPr>
          <w:rtl w:val="true"/>
        </w:rPr>
        <w:t>بيان</w:t>
      </w:r>
      <w:bookmarkEnd w:id="1226"/>
    </w:p>
    <w:p>
      <w:pPr>
        <w:pStyle w:val="BookText"/>
        <w:rPr/>
      </w:pPr>
      <w:r>
        <w:rPr>
          <w:rFonts w:ascii="Amiri" w:hAnsi="Amiri" w:eastAsia="Amiri" w:cs="Amiri"/>
          <w:color w:val="111111"/>
          <w:sz w:val="28"/>
          <w:sz w:val="28"/>
          <w:szCs w:val="28"/>
          <w:rtl w:val="true"/>
          <w:lang w:bidi="ar-SA"/>
        </w:rPr>
        <w:t>لمة الشيطان مسه و قربه و خطراته</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1023616_3381743652"/>
      <w:bookmarkStart w:id="1228" w:name="_Toc563"/>
      <w:bookmarkEnd w:id="1227"/>
      <w:r>
        <w:rPr>
          <w:rtl w:val="true"/>
        </w:rPr>
        <w:t>«</w:t>
      </w:r>
      <w:r>
        <w:rPr/>
        <w:t>30</w:t>
      </w:r>
      <w:r>
        <w:rPr>
          <w:rtl w:val="true"/>
        </w:rPr>
        <w:t>»</w:t>
      </w:r>
      <w:bookmarkEnd w:id="1228"/>
    </w:p>
    <w:p>
      <w:pPr>
        <w:pStyle w:val="BookText"/>
        <w:rPr/>
      </w:pPr>
      <w:r>
        <w:rPr>
          <w:rFonts w:ascii="Amiri" w:hAnsi="Amiri" w:eastAsia="Amiri" w:cs="Amiri"/>
          <w:color w:val="111111"/>
          <w:sz w:val="28"/>
          <w:sz w:val="28"/>
          <w:szCs w:val="28"/>
          <w:rtl w:val="true"/>
          <w:lang w:bidi="ar-SA"/>
        </w:rPr>
        <w:t xml:space="preserve">كش، رجال الكشي حَمْدَوَيْهِ عَنْ مُحَمَّدِ بْنِ عِيسَي وَ مُحَمَّدِ بْنِ مَسْعُودٍ عَنْ مُحَمَّدِ بْنِ نُصَيْرٍ عَنْ مُحَمَّدِ بْنِ عِيسَي عَنْ صَفْوَانَ </w:t>
      </w:r>
      <w:r>
        <w:rPr>
          <w:rStyle w:val="FootnoteAnchor"/>
          <w:rtl w:val="true"/>
        </w:rPr>
        <w:footnoteReference w:id="1182"/>
      </w:r>
      <w:r>
        <w:rPr>
          <w:rFonts w:ascii="Amiri" w:hAnsi="Amiri" w:eastAsia="Amiri" w:cs="Amiri"/>
          <w:color w:val="111111"/>
          <w:sz w:val="28"/>
          <w:sz w:val="28"/>
          <w:szCs w:val="28"/>
          <w:rtl w:val="true"/>
          <w:lang w:bidi="ar-SA"/>
        </w:rPr>
        <w:t xml:space="preserve">عَنْ أَبِي الْحَسَنِ عليه السلام قَالَ صَفْوَانُ أَدْخَلْتُ عَلَيْهِ إِبْرَاهِيمَ وَ إِسْمَاعِيلَ ابْنَيْ أَبِي سَمَّالٍ </w:t>
      </w:r>
      <w:r>
        <w:rPr>
          <w:rStyle w:val="FootnoteAnchor"/>
          <w:rtl w:val="true"/>
        </w:rPr>
        <w:footnoteReference w:id="1183"/>
      </w:r>
      <w:r>
        <w:rPr>
          <w:rFonts w:ascii="Amiri" w:hAnsi="Amiri" w:eastAsia="Amiri" w:cs="Amiri"/>
          <w:color w:val="111111"/>
          <w:sz w:val="28"/>
          <w:sz w:val="28"/>
          <w:szCs w:val="28"/>
          <w:rtl w:val="true"/>
          <w:lang w:bidi="ar-SA"/>
        </w:rPr>
        <w:t xml:space="preserve">فَسَلَّمَا عَلَيْهِ وَ أَخْبَرَاهُ بِحَالِهِمَا وَ حَالِ أَهْلِ بَيْتِهِمَا فِي هَذَا الْأَمْرِ وَ سَأَلَاهُ عَنْ أَبِي الْحَسَنِ فَخَبَّرَهُمَا أَنَّهُ قَدْ تُوُفِّيَ </w:t>
      </w:r>
      <w:r>
        <w:rPr>
          <w:rStyle w:val="FootnoteAnchor"/>
          <w:rtl w:val="true"/>
        </w:rPr>
        <w:footnoteReference w:id="1184"/>
      </w:r>
      <w:r>
        <w:rPr>
          <w:rFonts w:ascii="Amiri" w:hAnsi="Amiri" w:eastAsia="Amiri" w:cs="Amiri"/>
          <w:color w:val="111111"/>
          <w:sz w:val="28"/>
          <w:sz w:val="28"/>
          <w:szCs w:val="28"/>
          <w:rtl w:val="true"/>
          <w:lang w:bidi="ar-SA"/>
        </w:rPr>
        <w:t xml:space="preserve">قَالا فَأَوْصَي قَالَ نَعَمْ قَالا إِلَيْكَ قَالَ نَعَمْ قَالا وَصِيَّةً مُفْرَدَةً </w:t>
      </w:r>
      <w:r>
        <w:rPr>
          <w:rStyle w:val="FootnoteAnchor"/>
          <w:rtl w:val="true"/>
        </w:rPr>
        <w:footnoteReference w:id="1185"/>
      </w:r>
      <w:r>
        <w:rPr>
          <w:rFonts w:ascii="Amiri" w:hAnsi="Amiri" w:eastAsia="Amiri" w:cs="Amiri"/>
          <w:color w:val="111111"/>
          <w:sz w:val="28"/>
          <w:sz w:val="28"/>
          <w:szCs w:val="28"/>
          <w:rtl w:val="true"/>
          <w:lang w:bidi="ar-SA"/>
        </w:rPr>
        <w:t>قَالَ نَعَمْ قَالا فَإِنَّ النَّاسَ قَدِ</w:t>
      </w:r>
    </w:p>
    <w:p>
      <w:pPr>
        <w:pStyle w:val="BookText"/>
        <w:rPr/>
      </w:pPr>
      <w:r>
        <w:rPr>
          <w:rFonts w:ascii="IRNazanin" w:hAnsi="IRNazanin" w:eastAsia="IRNazanin"/>
          <w:color w:val="111111"/>
          <w:sz w:val="28"/>
          <w:sz w:val="28"/>
          <w:szCs w:val="28"/>
          <w:rtl w:val="true"/>
          <w:lang w:bidi="fa-IR"/>
        </w:rPr>
        <w:t>امام برپایی از اهل بیت از دنیا برود چگونه می‌توان امامی که بعد می آید را شناخت؟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و متانت و اعتراف آل محمّد صلی اللَّه علیه و آله به فضل او و این که از هر چه بپرسند، جواب می‌دهد</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1229" w:name="__RefHeading___Toc1023618_3381743652"/>
      <w:bookmarkStart w:id="1230" w:name="_Toc564"/>
      <w:bookmarkEnd w:id="1229"/>
      <w:r>
        <w:rPr>
          <w:rtl w:val="true"/>
        </w:rPr>
        <w:t xml:space="preserve">روایت </w:t>
      </w:r>
      <w:r>
        <w:rPr/>
        <w:t>29</w:t>
      </w:r>
      <w:bookmarkEnd w:id="123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اقرع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عسگری علیه السّلام نوشتم،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محتلم می‌شود؟ پس از تمام شدن نامه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یک نوع شیطنت است، خدا اولیاء خود را از این چیزها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حال خواب مانند حال بیداری هستند؛ خواب تغییری در آن ها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اولیاء خود را از تماس و نزدیکی شیطان در امان می‌دارد، همان طور که در دلت نیز همین خطور کرده بود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در خرائج نیز مانند همین از محمد بن احمد الأقرع نقل شده است</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1231" w:name="__RefHeading___Toc1023620_3381743652"/>
      <w:bookmarkStart w:id="1232" w:name="_Toc565"/>
      <w:bookmarkEnd w:id="1231"/>
      <w:r>
        <w:rPr>
          <w:rtl w:val="true"/>
        </w:rPr>
        <w:t>بیان</w:t>
      </w:r>
      <w:bookmarkEnd w:id="1232"/>
    </w:p>
    <w:p>
      <w:pPr>
        <w:pStyle w:val="BookText"/>
        <w:rPr/>
      </w:pPr>
      <w:r>
        <w:rPr>
          <w:rFonts w:ascii="IRNazanin" w:hAnsi="IRNazanin" w:eastAsia="IRNazanin"/>
          <w:color w:val="111111"/>
          <w:sz w:val="28"/>
          <w:sz w:val="28"/>
          <w:szCs w:val="28"/>
          <w:rtl w:val="true"/>
          <w:lang w:bidi="fa-IR"/>
        </w:rPr>
        <w:t>لمة الشیطان مسه و قربه و خطراته</w:t>
      </w:r>
      <w:r>
        <w:rPr>
          <w:rFonts w:eastAsia="IRNazanin" w:cs="IRNazanin"/>
          <w:color w:val="111111"/>
          <w:sz w:val="28"/>
          <w:szCs w:val="28"/>
          <w:rtl w:val="true"/>
          <w:lang w:bidi="fa-IR"/>
        </w:rPr>
        <w:t>.</w:t>
      </w:r>
    </w:p>
    <w:p>
      <w:pPr>
        <w:pStyle w:val="Heading5"/>
        <w:numPr>
          <w:ilvl w:val="4"/>
          <w:numId w:val="1"/>
        </w:numPr>
        <w:rPr/>
      </w:pPr>
      <w:bookmarkStart w:id="1233" w:name="__RefHeading___Toc1023622_3381743652"/>
      <w:bookmarkStart w:id="1234" w:name="_Toc566"/>
      <w:bookmarkEnd w:id="1233"/>
      <w:r>
        <w:rPr>
          <w:rtl w:val="true"/>
        </w:rPr>
        <w:t xml:space="preserve">روایت </w:t>
      </w:r>
      <w:r>
        <w:rPr/>
        <w:t>30</w:t>
      </w:r>
      <w:bookmarkEnd w:id="12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پسران أبی سمال، را به محضر امام رضا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ایشان سلام کردند و از وضع خود و خانواده خویش در مورد امامت به آن جناب اطلاع دادند و در مورد حضرت موسی بن جعفر علیه السّلام سؤال کردند و ایشان فرمودند که وفات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وصیت کرده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Amiri" w:hAnsi="Amiri" w:eastAsia="Amiri" w:cs="Amiri"/>
          <w:color w:val="111111"/>
          <w:sz w:val="28"/>
          <w:sz w:val="28"/>
          <w:szCs w:val="28"/>
          <w:rtl w:val="true"/>
          <w:lang w:bidi="ar-SA"/>
        </w:rPr>
        <w:t>اخْتَلَفُوا عَلَيْنَا فَنَحْنُ نَدِينُ اللَّهَ بِطَاعَةِ أَبِي الْحَسَنِ عليه السلام إِنْ كَانَ حَيّاً فَإِنَّهُ كَانَ إِمَامَنَا وَ إِنْ كَانَ مَاتَ فَوَصِيُّهُ الَّذِي أَوْصَي إِلَيْهِ إِمَامُنَا فَمَا حَالُ مَنْ كَانَ هَذَا حَالَهُ؟ مُؤْمِنٌ هُوَ ؟</w:t>
      </w:r>
    </w:p>
    <w:p>
      <w:pPr>
        <w:pStyle w:val="BookText"/>
        <w:rPr/>
      </w:pPr>
      <w:r>
        <w:rPr>
          <w:rFonts w:ascii="Amiri" w:hAnsi="Amiri" w:eastAsia="Amiri" w:cs="Amiri"/>
          <w:color w:val="111111"/>
          <w:sz w:val="28"/>
          <w:sz w:val="28"/>
          <w:szCs w:val="28"/>
          <w:rtl w:val="true"/>
          <w:lang w:bidi="ar-SA"/>
        </w:rPr>
        <w:t xml:space="preserve">قَالَ نَعَمْ قَدْ جَاءَكُمْ </w:t>
      </w:r>
      <w:r>
        <w:rPr>
          <w:rStyle w:val="FootnoteAnchor"/>
          <w:rtl w:val="true"/>
        </w:rPr>
        <w:footnoteReference w:id="1189"/>
      </w:r>
      <w:r>
        <w:rPr>
          <w:rFonts w:ascii="Amiri" w:hAnsi="Amiri" w:eastAsia="Amiri" w:cs="Amiri"/>
          <w:color w:val="111111"/>
          <w:sz w:val="28"/>
          <w:sz w:val="28"/>
          <w:szCs w:val="28"/>
          <w:rtl w:val="true"/>
          <w:lang w:bidi="ar-SA"/>
        </w:rPr>
        <w:t xml:space="preserve">أَنَّهُ مَنْ مَاتَ وَ لَمْ يَعْرِفْ إِمَامَهُ مَاتَ مِيتَةً جَاهِلِيَّةً قَالَ وَ هُوَ كَافِرٌ </w:t>
      </w:r>
      <w:r>
        <w:rPr>
          <w:rStyle w:val="FootnoteAnchor"/>
          <w:rtl w:val="true"/>
        </w:rPr>
        <w:footnoteReference w:id="1190"/>
      </w:r>
      <w:r>
        <w:rPr>
          <w:rFonts w:ascii="Amiri" w:hAnsi="Amiri" w:eastAsia="Amiri" w:cs="Amiri"/>
          <w:color w:val="111111"/>
          <w:sz w:val="28"/>
          <w:sz w:val="28"/>
          <w:szCs w:val="28"/>
          <w:rtl w:val="true"/>
          <w:lang w:bidi="ar-SA"/>
        </w:rPr>
        <w:t xml:space="preserve">قَالا فَلِمَ تُكَفِّرُهُ </w:t>
      </w:r>
      <w:r>
        <w:rPr>
          <w:rStyle w:val="FootnoteAnchor"/>
          <w:rtl w:val="true"/>
        </w:rPr>
        <w:footnoteReference w:id="1191"/>
      </w:r>
      <w:r>
        <w:rPr>
          <w:rFonts w:ascii="Amiri" w:hAnsi="Amiri" w:eastAsia="Amiri" w:cs="Amiri"/>
          <w:color w:val="111111"/>
          <w:sz w:val="28"/>
          <w:sz w:val="28"/>
          <w:szCs w:val="28"/>
          <w:rtl w:val="true"/>
          <w:lang w:bidi="ar-SA"/>
        </w:rPr>
        <w:t xml:space="preserve">قَالا فَمَا حَالُهُ قَالَ أَ تُرِيدُونَ أَنْ أُضَلِّلَكُمْ </w:t>
      </w:r>
      <w:r>
        <w:rPr>
          <w:rStyle w:val="FootnoteAnchor"/>
          <w:rtl w:val="true"/>
        </w:rPr>
        <w:footnoteReference w:id="1192"/>
      </w:r>
      <w:r>
        <w:rPr>
          <w:rFonts w:ascii="Amiri" w:hAnsi="Amiri" w:eastAsia="Amiri" w:cs="Amiri"/>
          <w:color w:val="111111"/>
          <w:sz w:val="28"/>
          <w:sz w:val="28"/>
          <w:szCs w:val="28"/>
          <w:rtl w:val="true"/>
          <w:lang w:bidi="ar-SA"/>
        </w:rPr>
        <w:t xml:space="preserve">قَالا فَبِأَيِّ شَيْ‌ءٍّ نَسْتَدِلُّ </w:t>
      </w:r>
      <w:r>
        <w:rPr>
          <w:rStyle w:val="FootnoteAnchor"/>
          <w:rtl w:val="true"/>
        </w:rPr>
        <w:footnoteReference w:id="1193"/>
      </w:r>
      <w:r>
        <w:rPr>
          <w:rFonts w:ascii="Amiri" w:hAnsi="Amiri" w:eastAsia="Amiri" w:cs="Amiri"/>
          <w:color w:val="111111"/>
          <w:sz w:val="28"/>
          <w:sz w:val="28"/>
          <w:szCs w:val="28"/>
          <w:rtl w:val="true"/>
          <w:lang w:bidi="ar-SA"/>
        </w:rPr>
        <w:t>عَلَي أَهْلِ الْأَرْضِ قَالَ كَانَ جَعْفَرٌ عليه السلام يَقُولُ تَأْتِي الْمَدِينَةَ فَتَقُولُ إِلَي مَنْ أَوْصَي فُلَانٌ فَيَقُولُونَ إِلَي فُلَانٍ وَ السِّلَاحُ عِنْدَنَا بِمَنْزِلَةِ التَّابُوتِ فِي بَنِي إِسْرَائِيلَ حَيْثُ مَا دَارَ دَارَ الْأَمْرُ وَ قَالا فَالسِّلَاحُ مَنْ يَعْرِفُهُ ؟</w:t>
      </w:r>
    </w:p>
    <w:p>
      <w:pPr>
        <w:pStyle w:val="BookText"/>
        <w:rPr/>
      </w:pPr>
      <w:r>
        <w:rPr>
          <w:rFonts w:ascii="Amiri" w:hAnsi="Amiri" w:eastAsia="Amiri" w:cs="Amiri"/>
          <w:color w:val="111111"/>
          <w:sz w:val="28"/>
          <w:sz w:val="28"/>
          <w:szCs w:val="28"/>
          <w:rtl w:val="true"/>
          <w:lang w:bidi="ar-SA"/>
        </w:rPr>
        <w:t xml:space="preserve">ثُمَّ قَالا جَعَلَنَا اللَّهُ فِدَاكَ فَأَخْبِرْنَا بِشَيْ‌ءٍ نَسْتَدِلُّ بِهِ فَقَدْ كَانَ الرَّجُلُ يَأْتِي أَبَا الْحَسَنِ عليه السلام يُرِيدُ أَنْ يَسْأَلَهُ عَنِ الشَّيْ‌ءِ فَيَبْتَدِي بِهِ </w:t>
      </w:r>
      <w:r>
        <w:rPr>
          <w:rStyle w:val="FootnoteAnchor"/>
          <w:rtl w:val="true"/>
        </w:rPr>
        <w:footnoteReference w:id="1194"/>
      </w:r>
      <w:r>
        <w:rPr>
          <w:rFonts w:ascii="Amiri" w:hAnsi="Amiri" w:eastAsia="Amiri" w:cs="Amiri"/>
          <w:color w:val="111111"/>
          <w:sz w:val="28"/>
          <w:sz w:val="28"/>
          <w:szCs w:val="28"/>
          <w:rtl w:val="true"/>
          <w:lang w:bidi="ar-SA"/>
        </w:rPr>
        <w:t xml:space="preserve">وَ يَأْتِي أَبَا عَبْدِ اللَّهِ عليه السلام فَيَبْتَدِي </w:t>
      </w:r>
      <w:r>
        <w:rPr>
          <w:rStyle w:val="FootnoteAnchor"/>
          <w:rtl w:val="true"/>
        </w:rPr>
        <w:footnoteReference w:id="1195"/>
      </w:r>
      <w:r>
        <w:rPr>
          <w:rFonts w:ascii="Amiri" w:hAnsi="Amiri" w:eastAsia="Amiri" w:cs="Amiri"/>
          <w:color w:val="111111"/>
          <w:sz w:val="28"/>
          <w:sz w:val="28"/>
          <w:szCs w:val="28"/>
          <w:rtl w:val="true"/>
          <w:lang w:bidi="ar-SA"/>
        </w:rPr>
        <w:t xml:space="preserve">بِهِ قَبْلَ أَنْ يَسْأَلَهُ قَالَ فَهَكَذَا كُنْتُمْ تَطْلُبُونَ مِنْ جَعْفَرٍ وَ أَبِي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إِبْرَاهِيمُ جَعْفَرٌ عليه السلام لَمْ نُدْرِكْهُ وَ قَدْ مَاتَ وَ الشِّيعَةُ مُجْتَمِعُونَ عَلَيْهِ وَ عَلَي أَبِي الْحَسَنِ عليه السلام وَ هُمُ الْيَوْمَ مُخْتَلِفُونَ قَالَ مَا كَانُوا مُجْتَمِعِينَ عَلَيْهِ كَيْفَ يَكُونُونَ مُجْتَمِعِينَ عَلَيْهِ وَ كَانَ مَشْيَخَتُكُمْ وَ كُبَرَاؤُكُمْ يَقُولُونَ فِي إِسْمَاعِيلَ وَ هُمْ يَرَوْنَهُ يَشْرَبُ كَذَا وَ كَذَا فَيَقُولُونَ هُوَ أَجْوَدُ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Style w:val="FootnoteAnchor"/>
          <w:rtl w:val="true"/>
        </w:rPr>
        <w:footnoteReference w:id="1196"/>
      </w:r>
      <w:r>
        <w:rPr>
          <w:rFonts w:ascii="Amiri" w:hAnsi="Amiri" w:eastAsia="Amiri" w:cs="Amiri"/>
          <w:color w:val="111111"/>
          <w:sz w:val="28"/>
          <w:sz w:val="28"/>
          <w:szCs w:val="28"/>
          <w:rtl w:val="true"/>
          <w:lang w:bidi="ar-SA"/>
        </w:rPr>
        <w:t>إِسْمَاعِيلُ لَمْ يَكُنْ أَدْخَلَهُ فِي الْوَصِيَّةِ فَقَالَ قَدْ كَانَ أَدْخَلَهُ فِي كِتَابِ</w:t>
      </w:r>
    </w:p>
    <w:p>
      <w:pPr>
        <w:pStyle w:val="BookText"/>
        <w:rPr/>
      </w:pPr>
      <w:r>
        <w:rPr>
          <w:rFonts w:ascii="IRNazanin" w:hAnsi="IRNazanin" w:eastAsia="IRNazanin"/>
          <w:color w:val="111111"/>
          <w:sz w:val="28"/>
          <w:sz w:val="28"/>
          <w:szCs w:val="28"/>
          <w:rtl w:val="true"/>
          <w:lang w:bidi="fa-IR"/>
        </w:rPr>
        <w:t xml:space="preserve">در این مورد اختلاف دارند، اما ما در دین خدا، پیرو حضرت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چون ایشان امام ما هستند و اگر از دنیا رفته باشند وصی او امام ما است، آیا کسی که چنین عقیده‌ای داشته باشد مؤمن است یا 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که بمیرد در حالی که امام خود را نشناخته، مثل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تکفیر نکردید</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و 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چه حالی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گمراه کنم؟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دلیلی برای مردم استدلال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پیوسته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می شوی و می پرسی فلانی به چه کسی وصیت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 در نزد ما مانند تابوت بنی اسرائیل است؛ در خانه هر که باشد،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سلاح را می شناسد؟ 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چیزی بگویید که بتوانیم با آن استدلال کنیم؛ گاهی شخصی خدمت حضرت موسی بن جعفر علیه السّلام می رسید و می خواست چیزی بپرسد، امام قبل از پرسش او ابتدا به جواب می کردند و همین طور خدمت حضرت صادق علیه السّلام نیز می‌آمدند و ایشان پیش از سؤال جواب آن ها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از حضرت جعفر صادق و موسی بن جعفر علیهما السّلام این طور طلب می کردید؟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صادق علیه السلام را درک نکرده‌ایم، ایشان از دنیا رفت در حالی که تمام شیعه به امامت او اعتراف داشته و امامت حضرت موسی بن جعفر علیه السلام نیز،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مورد امامت شما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موسی بن جعفر علیه السّلام نیز اتفاق نداشتند، کجا اتفاق داشتند؟ در حالی که پیرمردها و بزرگان شما سخن از امامت اسماعیل می گفتند و با این که معتقد بودند او شراب می خورد، می گفتند او بهتر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امام در وصیت خود داخل نکرده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وصیت صدقات داخل کرده بود </w:t>
      </w:r>
      <w:bookmarkStart w:id="1235" w:name="pg13964_146338"/>
    </w:p>
    <w:p>
      <w:pPr>
        <w:pStyle w:val="BookText"/>
        <w:rPr/>
      </w:pPr>
      <w:bookmarkEnd w:id="1235"/>
      <w:r>
        <w:rPr>
          <w:rFonts w:ascii="Amiri" w:hAnsi="Amiri" w:eastAsia="Amiri" w:cs="Amiri"/>
          <w:color w:val="111111"/>
          <w:sz w:val="28"/>
          <w:sz w:val="28"/>
          <w:szCs w:val="28"/>
          <w:rtl w:val="true"/>
          <w:lang w:bidi="ar-SA"/>
        </w:rPr>
        <w:t xml:space="preserve">الصَّدَقَةِ وَ كَانَ إِمَاماً فَقَالَ لَهُ إِسْمَاعِيلُ بْنُ أَبِي سَمَّالٍ </w:t>
      </w:r>
      <w:r>
        <w:rPr>
          <w:rStyle w:val="FootnoteAnchor"/>
          <w:rtl w:val="true"/>
        </w:rPr>
        <w:footnoteReference w:id="1198"/>
      </w:r>
      <w:r>
        <w:rPr>
          <w:rFonts w:ascii="Amiri" w:hAnsi="Amiri" w:eastAsia="Amiri" w:cs="Amiri"/>
          <w:color w:val="111111"/>
          <w:sz w:val="28"/>
          <w:sz w:val="28"/>
          <w:szCs w:val="28"/>
          <w:rtl w:val="true"/>
          <w:lang w:bidi="ar-SA"/>
        </w:rPr>
        <w:t xml:space="preserve">هُوَ اللَّهُ الَّذِي لا إِلهَ إِلَّا هُوَ عالِمُ الْغَيْبِ وَ الشَّهادَةِ الْكَذَا وَ الْكَذَا وَ اسْتَقْصَي يَمِينَهُ مَا سَرَّنِي أَنِّي زَعَمْتُ أَنَّكَ لَسْتَ هَكَذَا وَ لِي مَا طَلَعَتْ عَلَيْهِ الشَّمْسُ أَوْ قَالَ الدُّنْيَا بِمَا فِيهَا وَ قَدْ أَخْبَرْنَاكَ بِحَالِنَا فَقَالَ لَهُ إِبْرَاهِيمُ قَدْ أَخْبَرْنَاكَ بِحَالِنَا فَمَا كَانَ حَالُ مَنْ كَانَ هَكَذَا مُسْلِمٌ هُوَ قَالَ أَمْسِكْ فَسَكَتَ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6" w:name="__RefHeading___Toc1023624_3381743652"/>
      <w:bookmarkStart w:id="1237" w:name="_Toc567"/>
      <w:bookmarkEnd w:id="1236"/>
      <w:r>
        <w:rPr>
          <w:rtl w:val="true"/>
        </w:rPr>
        <w:t>بيان</w:t>
      </w:r>
      <w:bookmarkEnd w:id="1237"/>
    </w:p>
    <w:p>
      <w:pPr>
        <w:pStyle w:val="BookText"/>
        <w:rPr/>
      </w:pPr>
      <w:r>
        <w:rPr>
          <w:rFonts w:ascii="Amiri" w:hAnsi="Amiri" w:eastAsia="Amiri" w:cs="Amiri"/>
          <w:color w:val="111111"/>
          <w:sz w:val="28"/>
          <w:sz w:val="28"/>
          <w:szCs w:val="28"/>
          <w:rtl w:val="true"/>
          <w:lang w:bidi="ar-SA"/>
        </w:rPr>
        <w:t xml:space="preserve">لا يخفي تشويش الخبر و اضطرابه و النسخ فيه مختلفة ففي بعضها هكذا قال نعم قد جاءكم أنه من مات و لم يعرف إمامه مات ميتة جاهلية قال و هو كافر قالا فلم تكفره قالا فما حاله قال أ تريدون أن أضل لكم و في بعضها قال نعم قالا قد جاء منكم إلي قوله قال و كافر هو قالا فلم لم نكفره قال فما حاله قالا أ تريدون أن أضللكم و في بعضها قال نعم قد جاءكم إلي قوله قالا إنه كافر هو قال فلم نكفره </w:t>
      </w:r>
      <w:r>
        <w:rPr>
          <w:rStyle w:val="FootnoteAnchor"/>
          <w:rtl w:val="true"/>
        </w:rPr>
        <w:footnoteReference w:id="1200"/>
      </w:r>
      <w:r>
        <w:rPr>
          <w:rFonts w:ascii="Amiri" w:hAnsi="Amiri" w:eastAsia="Amiri" w:cs="Amiri"/>
          <w:color w:val="111111"/>
          <w:sz w:val="28"/>
          <w:sz w:val="28"/>
          <w:szCs w:val="28"/>
          <w:rtl w:val="true"/>
          <w:lang w:bidi="ar-SA"/>
        </w:rPr>
        <w:t>قالا فما حاله قال أ تريدون أن أضللكم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الأول يمكن حمله علي أن المراد بقوله نعم إني أجيبك ثم أجاب بما يدل علي عدم إيمانه ثم سألا عن سبب التكفير فلما لم يجبهما استأنفا السؤال فقال عليه السلام أ تريدون أن أضللكم و أجيبكم بخلاف 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الثانية فالمعني أنه أجاب بأنه مؤمن فاعترضا عليه بأن الحديث المشهور يدل علي كفر من هذا حاله فأجاب عليه السلام علي الاستفهام الإنكاري و أنه كافر هو أي ميتة الجاهلية أعم من الكفر ببعض معانيه فاعترضا بأنا لم لم نكفره مع موته علي الجاهلية ثم أعاد السؤال عن حاله فأجاب بقوله أ تريدون أن أضللكم أي أنسبكم</w:t>
      </w:r>
    </w:p>
    <w:p>
      <w:pPr>
        <w:pStyle w:val="BookText"/>
        <w:rPr/>
      </w:pPr>
      <w:r>
        <w:rPr>
          <w:rFonts w:ascii="IRNazanin" w:hAnsi="IRNazanin" w:eastAsia="IRNazanin"/>
          <w:color w:val="111111"/>
          <w:sz w:val="28"/>
          <w:sz w:val="28"/>
          <w:szCs w:val="28"/>
          <w:rtl w:val="true"/>
          <w:lang w:bidi="fa-IR"/>
        </w:rPr>
        <w:t>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سمال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جز او معبودی نیست و دانا به آشکار و نهان است و چطور است و چطور است و قسمی غلیظ خورده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چه خورشید به آن تابیده برایم باشد یا گفت اگر همه دنیا و آن چه در اوست برای من باشد، این ها همه در مورد این که گمان می کردم شما این گونه نیستید، مرا راضی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عقیده خود باخبر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حال خود باخبر نمودیم، آیا کسی که این گونه معتقد است، به مسلمانی پذیرفته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ساکت شد</w:t>
      </w:r>
      <w:r>
        <w:rPr>
          <w:rFonts w:eastAsia="IRNazanin" w:cs="IRNazanin"/>
          <w:color w:val="111111"/>
          <w:sz w:val="28"/>
          <w:szCs w:val="28"/>
          <w:rtl w:val="true"/>
          <w:lang w:bidi="fa-IR"/>
        </w:rPr>
        <w:t>.</w:t>
      </w:r>
      <w:r>
        <w:rPr>
          <w:rStyle w:val="FootnoteAnchor"/>
          <w:rtl w:val="true"/>
        </w:rPr>
        <w:footnoteReference w:id="1201"/>
      </w:r>
    </w:p>
    <w:p>
      <w:pPr>
        <w:pStyle w:val="Heading5"/>
        <w:numPr>
          <w:ilvl w:val="4"/>
          <w:numId w:val="1"/>
        </w:numPr>
        <w:rPr/>
      </w:pPr>
      <w:bookmarkStart w:id="1238" w:name="__RefHeading___Toc1023626_3381743652"/>
      <w:bookmarkStart w:id="1239" w:name="_Toc568"/>
      <w:bookmarkEnd w:id="1238"/>
      <w:r>
        <w:rPr>
          <w:rtl w:val="true"/>
        </w:rPr>
        <w:t>توضیح</w:t>
      </w:r>
      <w:bookmarkEnd w:id="1239"/>
    </w:p>
    <w:p>
      <w:pPr>
        <w:pStyle w:val="BookText"/>
        <w:rPr/>
      </w:pPr>
      <w:r>
        <w:rPr>
          <w:rFonts w:ascii="IRNazanin" w:hAnsi="IRNazanin" w:eastAsia="IRNazanin"/>
          <w:color w:val="111111"/>
          <w:sz w:val="28"/>
          <w:sz w:val="28"/>
          <w:szCs w:val="28"/>
          <w:rtl w:val="true"/>
          <w:lang w:bidi="fa-IR"/>
        </w:rPr>
        <w:t>پوشیده نیست که الفاظ روایت دارای تشویش و اضطراب است و این روایت نسخه‌های مختلفی نیز دارد؛ در بعضی از آن ها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که بمیرد در حالی که امام خود را نشناخته مثل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تکفیر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چه حالی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برای شما گمراهی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این 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که بمیرد در حالی که امام خود را نشناخته مثل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کافر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تکفیرش نمی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چه حالی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گمراه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که بمیرد در حالی که امام خود را نشناخته مثل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تکفیرش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چه حالی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گمراه کنم؟</w:t>
      </w:r>
    </w:p>
    <w:p>
      <w:pPr>
        <w:pStyle w:val="BookText"/>
        <w:rPr/>
      </w:pPr>
      <w:r>
        <w:rPr>
          <w:rFonts w:ascii="IRNazanin" w:hAnsi="IRNazanin" w:eastAsia="IRNazanin"/>
          <w:color w:val="111111"/>
          <w:sz w:val="28"/>
          <w:sz w:val="28"/>
          <w:szCs w:val="28"/>
          <w:rtl w:val="true"/>
          <w:lang w:bidi="fa-IR"/>
        </w:rPr>
        <w:t>بنابر نسخه اول،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را می دهم، و سپس طوری جواب فرمودند که نشان از عدم ایمان داشته است، آن دو سبب تکفیر را پرسیدند و وقتی امام جوابشان را نداده سؤال را از سر گرفته اند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گمراه کنم و به خلاف چیزی که می دانم جوابتان دهم؟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نسخه دوم، ایشان در جواب فرموده اند که او مؤمن است و آن دو در اعتراض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کفر این چنین شخصی را نشان می دهد و امام علیه السلام با استفهامی انکاری جواب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کافر است؟ که یعنی مردن در جاهلیت معنایی وسیع تر از کفر دارد و معانی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اعتراض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مرگ جاهلیت مرده، پس چرا ما او را تکفیر نمی کنیم؟ سپس دوباره سؤال از حال او کردند و امام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شما را گمراه کنم؟ یعنی به شما نسبت </w:t>
      </w:r>
    </w:p>
    <w:p>
      <w:pPr>
        <w:pStyle w:val="BookText"/>
        <w:rPr/>
      </w:pPr>
      <w:r>
        <w:rPr>
          <w:rFonts w:ascii="Amiri" w:hAnsi="Amiri" w:eastAsia="Amiri" w:cs="Amiri"/>
          <w:color w:val="111111"/>
          <w:sz w:val="28"/>
          <w:sz w:val="28"/>
          <w:szCs w:val="28"/>
          <w:rtl w:val="true"/>
          <w:lang w:bidi="ar-SA"/>
        </w:rPr>
        <w:t>إلي الكفر و الضلال فإن هذا حالكم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الثالثة أجاب عليه السلام بالإجمال لمصلحة الحال فحكم أولا بإيمانهم ببعض المعاني للإيمان ثم روي ما يدل علي كفرهم فأراد أن يصرح بالكفر فأجاب عليه السلام بأنا لم نكفره بل روينا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 فما حاله فأجاب عليه السلام بأنكم مع إصراركم علي مذهبكم إن حكمت بكفركم يصير سببا لزيادة ضلالكم و إنكاركم لي رأسا فلا أريد أن أضلكم و مع تشبيك النسخ و ضم بعضها مع بعض يحصل احتمالات أخري لا يخفي توجيهها علي من تأمل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 فبأي علامة نستدل علي أهل الأرض أنك إمام أو علي أحد منهم أنه إمام فلما أجاب عليه السلام بالوصية و السلاح قالا لا نعرف السلاح اليوم عند من هو ثم سألا عن الدلالة و اعترفا بأن العلم أو الإخبار بالضمير دليل الإمام فلما اعترفا بذلك ألزمهما عليهما السلام بأنكم كنتم تأتون الإمامين و تسألون عنهما كما تأتونني و تسألون عني فلم لا تقبلون مني مع أنكم تشهدون العلامة أو كنتما تنازعانهما مع وضوح الكفر أو المعني أنكم كنتم تسألون منه العلامة و تجادلونه مثل ذلك ثم بعد المعرفة رأيتم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علي الاستفهام الإنكاري أي أ كنتم تطلبون العلامة منهما علي وجه المجادلة و الإنكار أي لم يكن كذلك بل أتاهما الناس علي وجه القبول و الإذعان و طلب الحق فرأوا العلامة فرجعا عن قولهما و تمسكا بالإجماع علي الإمامين عليهما السلام و الاختلاف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بأن مشايخكم و كبراءكم كانوا مختلفين في الكاظم عليه السلام كما اختلفوا فيّ إذ جماعة منهم قالوا بإمامة إسماعيل مع أنه كان يشرب النبيذ و كانوا يقولون إن إسماعيل أجود من موسي عليه السلام أو القول به أجود من القول بموسي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الأمر في إسماعيل كان واضحا لأنه لم يكن داخلا في الوصية و إنما</w:t>
      </w:r>
    </w:p>
    <w:p>
      <w:pPr>
        <w:pStyle w:val="BookText"/>
        <w:rPr/>
      </w:pPr>
      <w:r>
        <w:rPr>
          <w:rFonts w:ascii="IRNazanin" w:hAnsi="IRNazanin" w:eastAsia="IRNazanin"/>
          <w:color w:val="111111"/>
          <w:sz w:val="28"/>
          <w:sz w:val="28"/>
          <w:szCs w:val="28"/>
          <w:rtl w:val="true"/>
          <w:lang w:bidi="fa-IR"/>
        </w:rPr>
        <w:t>کفر و گمراهی بدهم؟ که حال شما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نسخه سوم، امام علیه السلام به جهت مصلحت، خلاصه و مجمل پاسخ داده اند؛ اول به ایمان آن ها، البته به بعضی از معانی ایمان، حکم کرده اند، سپس روایتی آورده اند که نشان از کفر آن ها می دهد، و خواسته اند تصریح به کفر کنند و جواب داده اند که ما تکفیرشان نمی کنیم، بلکه فقط روایت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شخصی چگونه است؟ و امام علیه السلام جواب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اصراری که بر شیوه خود دارید، من اگر حکم به کفر شما کنم باعث بیشتر شدن گمراهیتان می شود و من را از اساس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کنار هم گذاشتن جملات نسخه های مختلف در کنار هم احتمالات دیگری نیز وجود دارد که، با تأمل در آن چه ما گفتیم، توجیهش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علامتی برای مردم استدلال کنیم که شما امام هستید؟ و وقتی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و سلاح،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امروز سلاح نزد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نشانه سؤال کرده اند و اذعان کرده اند که علم و خبر دادن از نهان نشانه امام است، وقتی چنین اعترافی کرده اند، امام علیه السلام آن ها را به همین اعتراف ملزم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طور که پیش من آمدید، پیش دو امام قبلی نیز می آمدید و از ایشان مانند من سؤال می کردید، پس چرا با این که نشانه را مشاهده می کنید، مرا قبول نمی کنید؟ یا این که با آن دو امام جرّ و بحث می کردید، در حالی که کفر برایتان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است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امام قبلی هم نشانه می خواستید و مانند هم اکنون بگو مگو می کردید و بعد از پی بردن به امامتش نشانه را می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سؤال امام، یک استفهام انکاری باشد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آن دو امام قبلی نیز، همراه با جرّ و بحث و انکار، نشانه را طلب می کردید؟ که این طور نبوده است و مردم ابتدا، آن دو امام را قبول می کردند و اعتراف به امامت و بر حق بودنشان می کردند و بعد نشانه را هم می دیدند، که در این جا آن دو از حرف خویش برگشته و مسأله اتفاق بر دو امام قبلی و اختلاف در مورد ایشان را پیش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داده اند که پیران و بزرگان شما در مورد امام کاظم علیه السلام نیز مانند من اختلاف داشتند، چرا که گروهی از آن ها با این که اسماعیل نبیذ می نوشید قائل به امامت او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او امام باشد بهتر از این است که موسی علیه السلام امام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اسماعیل روشن بود؛ زیرا او در وصیت نقشی نداشت</w:t>
      </w:r>
      <w:r>
        <w:rPr>
          <w:rFonts w:eastAsia="IRNazanin" w:cs="IRNazanin"/>
          <w:color w:val="111111"/>
          <w:sz w:val="28"/>
          <w:szCs w:val="28"/>
          <w:rtl w:val="true"/>
          <w:lang w:bidi="fa-IR"/>
        </w:rPr>
        <w:t xml:space="preserve">. </w:t>
      </w:r>
      <w:bookmarkStart w:id="1240" w:name="pg13964_146340"/>
    </w:p>
    <w:p>
      <w:pPr>
        <w:pStyle w:val="BookText"/>
        <w:rPr/>
      </w:pPr>
      <w:bookmarkEnd w:id="1240"/>
      <w:r>
        <w:rPr>
          <w:rFonts w:ascii="Amiri" w:hAnsi="Amiri" w:eastAsia="Amiri" w:cs="Amiri"/>
          <w:color w:val="111111"/>
          <w:sz w:val="28"/>
          <w:sz w:val="28"/>
          <w:szCs w:val="28"/>
          <w:rtl w:val="true"/>
          <w:lang w:bidi="ar-SA"/>
        </w:rPr>
        <w:t>لم يتمسكوا بظهور موته لأن هذا كان يبطل مذهبهم لأن موت الكاظم عليه السلام أيضا كان ظاهرا و لعله عليه السلام لهذا تعرض لإسماعيل للرد عليهم دون عبد الله لأن قصته كانت شبيهة بهذه القصة إذ جماعة منهم كانوا يقولون بغيبة إسماعيل و عدم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بأن الشبهة كانت فيه أيضا قائمة و إن لم يكن داخلا في الوصية لأنه كان داخلا في كتاب الصدقات التي أوقفها الصادق عليه السلام أو كتّاب الصدقات جمع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إماما أي و كان الناس يأتمون به في الصلاة أو كان الناس يزعمون أنه إمام قبل موته لأنه كان أكبر و قد اشتهر فيه البداء و يحتمل أن يكون حالا عن فاعل أدخله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الكذا و الكذا أي غلظ في اليمين بغير ما ذكر من الأسماء العظام كالضار النافع المهلك المدرك و حاصل يمينه أني لا يسرني أن تكون لي الدنيا و ما فيها و لا تكون إماما أي إني أحب بالطبع إمامتك لكني متحير في الأمر ثم أخبره أخوه بمثله و أعاد السؤال الأول فأمره عليه السلام بالسكوت و يحتمل أن يكون أمسك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المشيخة بفتح الميم و الياء و سكون الشين و بكسر الشين و سكون الياء جمع الشيخ</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023628_3381743652"/>
      <w:bookmarkStart w:id="1242" w:name="_Toc569"/>
      <w:bookmarkEnd w:id="1241"/>
      <w:r>
        <w:rPr>
          <w:rtl w:val="true"/>
        </w:rPr>
        <w:t>«</w:t>
      </w:r>
      <w:r>
        <w:rPr/>
        <w:t>31</w:t>
      </w:r>
      <w:r>
        <w:rPr>
          <w:rtl w:val="true"/>
        </w:rPr>
        <w:t>»</w:t>
      </w:r>
      <w:bookmarkEnd w:id="1242"/>
    </w:p>
    <w:p>
      <w:pPr>
        <w:pStyle w:val="BookText"/>
        <w:rPr/>
      </w:pPr>
      <w:r>
        <w:rPr>
          <w:rFonts w:ascii="Amiri" w:hAnsi="Amiri" w:eastAsia="Amiri" w:cs="Amiri"/>
          <w:color w:val="111111"/>
          <w:sz w:val="28"/>
          <w:sz w:val="28"/>
          <w:szCs w:val="28"/>
          <w:rtl w:val="true"/>
          <w:lang w:bidi="ar-SA"/>
        </w:rPr>
        <w:t xml:space="preserve">كش، رجال الكشي قَالَ أَبُو الْحَسَنِ عَلِيُّ بْنُ مُحَمَّدِ بْنِ قُتَيْبَةَ وَ مِمَّا وَقَّعَ </w:t>
      </w:r>
      <w:r>
        <w:rPr>
          <w:rStyle w:val="FootnoteAnchor"/>
          <w:rtl w:val="true"/>
        </w:rPr>
        <w:footnoteReference w:id="1202"/>
      </w:r>
      <w:r>
        <w:rPr>
          <w:rFonts w:ascii="Amiri" w:hAnsi="Amiri" w:eastAsia="Amiri" w:cs="Amiri"/>
          <w:color w:val="111111"/>
          <w:sz w:val="28"/>
          <w:sz w:val="28"/>
          <w:szCs w:val="28"/>
          <w:rtl w:val="true"/>
          <w:lang w:bidi="ar-SA"/>
        </w:rPr>
        <w:t xml:space="preserve">عَبْدُ اللَّهِ بْنُ حَمْدَوَيْهِ الْبَيْهَقِيُّ وَ كَتَبْتُهُ مِنْ رُقْعَتِهِ أَنَّ أَهْلَ نَيْسَابُورَ قَدِ اخْتَلَفُوا فِي دِينِهِمْ وَ خَالَفَ بَعْضُهُمْ بَعْضاً وَ يُكَفِّرُ بَعْضُهُمْ بَعْضاً </w:t>
      </w:r>
      <w:r>
        <w:rPr>
          <w:rStyle w:val="FootnoteAnchor"/>
          <w:rtl w:val="true"/>
        </w:rPr>
        <w:footnoteReference w:id="1203"/>
      </w:r>
      <w:r>
        <w:rPr>
          <w:rFonts w:ascii="Amiri" w:hAnsi="Amiri" w:eastAsia="Amiri" w:cs="Amiri"/>
          <w:color w:val="111111"/>
          <w:sz w:val="28"/>
          <w:sz w:val="28"/>
          <w:szCs w:val="28"/>
          <w:rtl w:val="true"/>
          <w:lang w:bidi="ar-SA"/>
        </w:rPr>
        <w:t xml:space="preserve">وَ بِهَا قَوْمٌ يَقُولُونَ إِنَّ النَّبِيَّ صلي الله عليه و آله عَرَفَ جَمِيعَ لُغَاتِ أَهْلِ الْأَرْضِ </w:t>
      </w:r>
      <w:r>
        <w:rPr>
          <w:rStyle w:val="FootnoteAnchor"/>
          <w:rtl w:val="true"/>
        </w:rPr>
        <w:footnoteReference w:id="1204"/>
      </w:r>
      <w:r>
        <w:rPr>
          <w:rFonts w:ascii="Amiri" w:hAnsi="Amiri" w:eastAsia="Amiri" w:cs="Amiri"/>
          <w:color w:val="111111"/>
          <w:sz w:val="28"/>
          <w:sz w:val="28"/>
          <w:szCs w:val="28"/>
          <w:rtl w:val="true"/>
          <w:lang w:bidi="ar-SA"/>
        </w:rPr>
        <w:t>وَ لُغَاتِ الطُّيُورِ وَ جَمِيعَ مَا خَلَقَ اللَّهُ وَ كَذَلِكَ لَا بُدَّ أَنْ يَكُونَ فِي كُلِّ زَمَانٍ مَنْ يَعْرِفُ ذَلِكَ وَ يَعْلَمُ مَا يُضْمِرُ الْإِنْسَانُ وَ يَعْلَمُ مَا يَعْمَلُ أَهْلُ كُلِّ بِلَادٍ فِي بِلَادِهِمْ</w:t>
      </w:r>
    </w:p>
    <w:p>
      <w:pPr>
        <w:pStyle w:val="BookText"/>
        <w:rPr/>
      </w:pPr>
      <w:r>
        <w:rPr>
          <w:rFonts w:ascii="IRNazanin" w:hAnsi="IRNazanin" w:eastAsia="IRNazanin"/>
          <w:color w:val="111111"/>
          <w:sz w:val="28"/>
          <w:sz w:val="28"/>
          <w:szCs w:val="28"/>
          <w:rtl w:val="true"/>
          <w:lang w:bidi="fa-IR"/>
        </w:rPr>
        <w:t>آن دو مرگ اسماعیل را مطرح نکردند، زیرا در آن صورت مذهب خودشان باطل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وفات امام کاظم علیه السلام نیز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امام علیه السلام نیز به همین جهت، برای رد کردن آن ها مسأله اسماعیل را مطرح کردند و مسأله عبدالله را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قصه اسماعیل شبیه به این قصه بود؛ بعضیشان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نمرده و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اسماعیل هم، اگرچه در وصیت داخل نبود، ولی این شبهه وجود داشت؛ زیرا او در کتاب یا کاتبین صدقاتی که امام صادق علیه السلام امضا فرموده بودند، حضور داشت و امام هم بود؛ یعنی مردم در نماز به او اقتدا می کردند یا مردم قبل از این که بمیرد گمان می کردند که او امام است، زیرا بزرگتر بود و بداء نیز در موردش شهرت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که گمان می کردم شما این گونه نیستی مرا راضی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تمام دنیا و ما فیها برای من باشد ولی شما امام من نباشید، من شادمان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دل دوست دارم شما امام من باشید، ولی در حال حاضر متحیرم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برادرش هم همین را گفته و سؤال اولش را باز تکرار کرده است و امام او را به سکوت امر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امام این بوده که فعلاً ساکت باشد</w:t>
      </w:r>
      <w:r>
        <w:rPr>
          <w:rFonts w:eastAsia="IRNazanin" w:cs="IRNazanin"/>
          <w:color w:val="111111"/>
          <w:sz w:val="28"/>
          <w:szCs w:val="28"/>
          <w:rtl w:val="true"/>
          <w:lang w:bidi="fa-IR"/>
        </w:rPr>
        <w:t>.</w:t>
      </w:r>
    </w:p>
    <w:p>
      <w:pPr>
        <w:pStyle w:val="Heading5"/>
        <w:numPr>
          <w:ilvl w:val="4"/>
          <w:numId w:val="1"/>
        </w:numPr>
        <w:rPr/>
      </w:pPr>
      <w:bookmarkStart w:id="1243" w:name="__RefHeading___Toc1023630_3381743652"/>
      <w:bookmarkStart w:id="1244" w:name="_Toc570"/>
      <w:bookmarkEnd w:id="1243"/>
      <w:r>
        <w:rPr>
          <w:rtl w:val="true"/>
        </w:rPr>
        <w:t xml:space="preserve">روایت </w:t>
      </w:r>
      <w:r>
        <w:rPr/>
        <w:t>31</w:t>
      </w:r>
      <w:bookmarkEnd w:id="124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بن قتیبه نقل کرده، از مطالبی که عبداللَّه بن حمدویه بیهقی نوشته و من از روی نوشته او بازنویسی کردم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نیشابور در دین خود با یک دیگر اختلاف دارند و گروهی گروه دیگر را تکفیر می کنند؛ در نیشابور گروهی هستند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زبان تمام مردم زمین و و تمام پرندگان و همه آن چه خدا آفریده را می داند، و باید در هر زمانی نیز کسی باشد که همه این زبان ها را بلد باشد و دانا به نهان انسان باشد و بداند اهالی هر منطقه‌ای در محل </w:t>
      </w:r>
    </w:p>
    <w:p>
      <w:pPr>
        <w:pStyle w:val="BookText"/>
        <w:rPr/>
      </w:pPr>
      <w:r>
        <w:rPr>
          <w:rFonts w:ascii="Amiri" w:hAnsi="Amiri" w:eastAsia="Amiri" w:cs="Amiri"/>
          <w:color w:val="111111"/>
          <w:sz w:val="28"/>
          <w:sz w:val="28"/>
          <w:szCs w:val="28"/>
          <w:rtl w:val="true"/>
          <w:lang w:bidi="ar-SA"/>
        </w:rPr>
        <w:t xml:space="preserve">وَ مَنَازِلِهِمْ وَ إِذَا لَقِيَ طِفْلَيْنِ فَيَعْلَمُ أَيُّهُمَا مُؤْمِنٌ وَ أَيُّهُمَا يَكُونُ مُنَافِقاً </w:t>
      </w:r>
      <w:r>
        <w:rPr>
          <w:rStyle w:val="FootnoteAnchor"/>
          <w:rtl w:val="true"/>
        </w:rPr>
        <w:footnoteReference w:id="1205"/>
      </w:r>
      <w:r>
        <w:rPr>
          <w:rFonts w:ascii="Amiri" w:hAnsi="Amiri" w:eastAsia="Amiri" w:cs="Amiri"/>
          <w:color w:val="111111"/>
          <w:sz w:val="28"/>
          <w:sz w:val="28"/>
          <w:szCs w:val="28"/>
          <w:rtl w:val="true"/>
          <w:lang w:bidi="ar-SA"/>
        </w:rPr>
        <w:t xml:space="preserve">وَ أَنَّهُ يَعْرِفُ أَسْمَاءَ جَمِيعِ مَنْ يَتَوَلَّاهُ فِي الدُّنْيَا وَ أَسْمَاءَ آبَائِهِمْ وَ إِذَا رَأَي أَحَدَهُمْ عَرَفَهُ بِاسْمِهِ مِنْ قَبْلِ أَنْ يُكَلِّمَهُ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يَزْعُمُونَ </w:t>
      </w:r>
      <w:r>
        <w:rPr>
          <w:rStyle w:val="FootnoteAnchor"/>
          <w:rtl w:val="true"/>
        </w:rPr>
        <w:footnoteReference w:id="1206"/>
      </w:r>
      <w:r>
        <w:rPr>
          <w:rFonts w:ascii="Amiri" w:hAnsi="Amiri" w:eastAsia="Amiri" w:cs="Amiri"/>
          <w:color w:val="111111"/>
          <w:sz w:val="28"/>
          <w:sz w:val="28"/>
          <w:szCs w:val="28"/>
          <w:rtl w:val="true"/>
          <w:lang w:bidi="ar-SA"/>
        </w:rPr>
        <w:t xml:space="preserve">جُعِلْتُ فِدَاكَ أَنَّ الْوَحْيَ لَا يَنْقَطِعُ وَ النَّبِيَّ صلي الله عليه و آله لَمْ يَكُنْ عِنْدَهُ كَمَالُ الْعِلْمِ وَ لَا كَانَ عِنْدَ أَحَدٍ مِنْ بَعْدِهِ وَ إِذَا حَدَثَ الشَّيْ‌ءُ فِي أَيِّ زَمَانٍ كَانَ وَ لَمْ يَكُنْ عِلْمُ ذَلِكَ عِنْدَ صَاحِبِ الزَّمَانِ أَوْحَي اللَّهُ إِلَيْهِ وَ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كَذَبُوا لَعَنَهُمُ اللَّهُ وَ افْتَرَوْا إِثْماً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 شَيْخٌ يُقَالُ لَهُ فَضْلُ بْنُ شَاذَانَ يُخَالِفُهُمْ فِي هَذِهِ الْأَشْيَاءِ وَ يُنْكِرُ عَلَيْهِمْ أَكْثَرَهَا وَ قَوْلُهُ شَهَادَةُ أَنْ لَا إِلَهَ إِلَّا اللَّهُ وَ أَنَّ مُحَمَّداً رَسُولُ اللَّهِ وَ أَنَّ اللَّهَ عَزَّ وَ جَلَّ فِي السَّمَاءِ السَّابِعَةِ فَوْقَ الْعَرْشِ كَمَا وَصَفَ نَفْسَهُ عَزَّ وَ جَلَّ أَنَّهُ جِسْمٌ </w:t>
      </w:r>
      <w:r>
        <w:rPr>
          <w:rStyle w:val="FootnoteAnchor"/>
          <w:rtl w:val="true"/>
        </w:rPr>
        <w:footnoteReference w:id="1207"/>
      </w:r>
      <w:r>
        <w:rPr>
          <w:rFonts w:ascii="Amiri" w:hAnsi="Amiri" w:eastAsia="Amiri" w:cs="Amiri"/>
          <w:color w:val="111111"/>
          <w:sz w:val="28"/>
          <w:sz w:val="28"/>
          <w:szCs w:val="28"/>
          <w:rtl w:val="true"/>
          <w:lang w:bidi="ar-SA"/>
        </w:rPr>
        <w:t xml:space="preserve">فَوَصَفَهُ بِخِلَافِ الْمَخْلُوقِينَ فِي جَمِيعِ الْمَعَانِي لَيْسَ كَمِثْلِهِ شَيْ‌ءٌ وَ 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قَوْلِهِ أَنَّ النَّبِيَّ صلي الله عليه و آله قَدْ أَتَي بِكَمَالِ الدِّينِ وَ قَدْ بَلَّغَ عَنِ اللَّهِ عَزَّ وَ جَلَّ مَا أَمَرَهُ بِهِ وَ جَاهَدَ فِي سَبِيلِهِ وَ عَبَدَهُ حَتَّي أَتَاهُ الْيَقِينُ وَ أَنَّهُ عليه السلام أَقَامَ رَجُلًا يَقُومُ مَقَامَهُ </w:t>
      </w:r>
      <w:r>
        <w:rPr>
          <w:rStyle w:val="FootnoteAnchor"/>
          <w:rtl w:val="true"/>
        </w:rPr>
        <w:footnoteReference w:id="1208"/>
      </w:r>
      <w:r>
        <w:rPr>
          <w:rFonts w:ascii="Amiri" w:hAnsi="Amiri" w:eastAsia="Amiri" w:cs="Amiri"/>
          <w:color w:val="111111"/>
          <w:sz w:val="28"/>
          <w:sz w:val="28"/>
          <w:szCs w:val="28"/>
          <w:rtl w:val="true"/>
          <w:lang w:bidi="ar-SA"/>
        </w:rPr>
        <w:t xml:space="preserve">مِنْ بَعْدِهِ فَعَلَّمَهُ مِنَ الْعِلْمِ الَّذِي أَوْحَي اللَّهُ فَعَرَفَ </w:t>
      </w:r>
      <w:r>
        <w:rPr>
          <w:rStyle w:val="FootnoteAnchor"/>
          <w:rtl w:val="true"/>
        </w:rPr>
        <w:footnoteReference w:id="1209"/>
      </w:r>
      <w:r>
        <w:rPr>
          <w:rFonts w:ascii="Amiri" w:hAnsi="Amiri" w:eastAsia="Amiri" w:cs="Amiri"/>
          <w:color w:val="111111"/>
          <w:sz w:val="28"/>
          <w:sz w:val="28"/>
          <w:szCs w:val="28"/>
          <w:rtl w:val="true"/>
          <w:lang w:bidi="ar-SA"/>
        </w:rPr>
        <w:t>ذَلِكَ الرَّجُلُ الَّذِي</w:t>
      </w:r>
    </w:p>
    <w:p>
      <w:pPr>
        <w:pStyle w:val="BookText"/>
        <w:rPr/>
      </w:pPr>
      <w:r>
        <w:rPr>
          <w:rFonts w:ascii="IRNazanin" w:hAnsi="IRNazanin" w:eastAsia="IRNazanin"/>
          <w:color w:val="111111"/>
          <w:sz w:val="28"/>
          <w:sz w:val="28"/>
          <w:szCs w:val="28"/>
          <w:rtl w:val="true"/>
          <w:lang w:bidi="fa-IR"/>
        </w:rPr>
        <w:t>و منزل خود چه می کنند، و اگر دو کودک را ببیند، بداند کدام مؤمن است و کدام منافق می شود</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و اسامی پیروان و دوستان خود را با اسم پدرانشان بداند و هر کدامشان را که ببیند، پیش از آن که با او سخن بگوید، او را به اسم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معتقدند وحی بعد از نبی منقطع نمی شود و پیامبر صلی الله علیه و آله کمال علم را نداشته و کسی بعد از او نیز دارای علم کامل نبوده است، وقتی، در هر زمانی، پیش آمدی روی دهد که در علمش نزد صاحب آن زمان نباشد، خداوند آن را به او و آن ها وحی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لعنت کند که دروغ گفته‌اند و تهمت بزرگی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نیشابور مردی به نام فضل بن شاذان هست که در بیشتر این مسائل مخالف آن ها است و آن ها را انکار می کند؛ او عقیده دارد  که معبودی جز خدا نیست و محمد فرستاده اوست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همان طور که خودش وصف کرده، در آسمان هفتم و بالای عرش است، و معتقد است که خداوند جسم است،</w:t>
      </w:r>
      <w:r>
        <w:rPr>
          <w:rStyle w:val="FootnoteAnchor"/>
          <w:rtl w:val="true"/>
        </w:rPr>
        <w:footnoteReference w:id="1211"/>
      </w:r>
      <w:r>
        <w:rPr>
          <w:rFonts w:ascii="IRNazanin" w:hAnsi="IRNazanin" w:eastAsia="IRNazanin"/>
          <w:color w:val="111111"/>
          <w:sz w:val="28"/>
          <w:sz w:val="28"/>
          <w:szCs w:val="28"/>
          <w:rtl w:val="true"/>
          <w:lang w:bidi="fa-IR"/>
        </w:rPr>
        <w:t>و او را در تمام معانی بر خلاف سایر مخلوقین توصیف می کند، هیچ مانندی ندارد و اوست که سمیع و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عقاید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دین را به صورت کامل آورده و در راه دین کمال مجاهدت و تبلیغ را نموده و بندگی خدا را کرده تا به مرتبه یقین رسیده است، و یک نفر را تعیین کرده که بعد از او جانشینش باشد</w:t>
      </w:r>
      <w:r>
        <w:rPr>
          <w:rStyle w:val="FootnoteAnchor"/>
          <w:rtl w:val="true"/>
        </w:rPr>
        <w:footnoteReference w:id="121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علمی که خدا وحی کرده را به او یاد داده است، </w:t>
      </w:r>
    </w:p>
    <w:p>
      <w:pPr>
        <w:pStyle w:val="BookText"/>
        <w:rPr/>
      </w:pPr>
      <w:r>
        <w:rPr>
          <w:rFonts w:ascii="Amiri" w:hAnsi="Amiri" w:eastAsia="Amiri" w:cs="Amiri"/>
          <w:color w:val="111111"/>
          <w:sz w:val="28"/>
          <w:sz w:val="28"/>
          <w:szCs w:val="28"/>
          <w:rtl w:val="true"/>
          <w:lang w:bidi="ar-SA"/>
        </w:rPr>
        <w:t xml:space="preserve">عِنْدَهُ مِنَ الْعِلْمِ الْحَلَالِ وَ الْحَرَامِ </w:t>
      </w:r>
      <w:r>
        <w:rPr>
          <w:rStyle w:val="FootnoteAnchor"/>
          <w:rtl w:val="true"/>
        </w:rPr>
        <w:footnoteReference w:id="1213"/>
      </w:r>
      <w:r>
        <w:rPr>
          <w:rFonts w:ascii="Amiri" w:hAnsi="Amiri" w:eastAsia="Amiri" w:cs="Amiri"/>
          <w:color w:val="111111"/>
          <w:sz w:val="28"/>
          <w:sz w:val="28"/>
          <w:szCs w:val="28"/>
          <w:rtl w:val="true"/>
          <w:lang w:bidi="ar-SA"/>
        </w:rPr>
        <w:t xml:space="preserve">وَ تَأْوِيلِ الْكِتَابِ وَ فَصْلِ الْخِطَابِ وَ كَذَلِكَ فِي كُلِّ زَمَانٍ لَا بُدَّ مِنْ أَنْ يَكُونَ وَاحِدٌ يَعْرِفُ </w:t>
      </w:r>
      <w:r>
        <w:rPr>
          <w:rStyle w:val="FootnoteAnchor"/>
          <w:rtl w:val="true"/>
        </w:rPr>
        <w:footnoteReference w:id="1214"/>
      </w:r>
      <w:r>
        <w:rPr>
          <w:rFonts w:ascii="Amiri" w:hAnsi="Amiri" w:eastAsia="Amiri" w:cs="Amiri"/>
          <w:color w:val="111111"/>
          <w:sz w:val="28"/>
          <w:sz w:val="28"/>
          <w:szCs w:val="28"/>
          <w:rtl w:val="true"/>
          <w:lang w:bidi="ar-SA"/>
        </w:rPr>
        <w:t xml:space="preserve">هَذَا وَ هُوَ مِيرَاثٌ مِنْ رَسُولِ اللَّهِ صلي الله عليه و آله يَتَوَارَثُونَهُ وَ لَيْسَ يَعْلَمُ أَحَدٌ مِنْهُمْ شَيْئاً مِنْ أَمْرِ الدِّينِ إِلَّا بِالْعِلْمِ الَّذِي وَرِثُوهُ عَنِ النَّبِيِّ صلي الله عليه و آله وَ هُوَ يُنْكِرُ الْوَحْيَ بَعْدَ رَسُولِ اللَّهِ صلي الله عليه و آله فَقَالَ قَدْ صَدَقَ فِي بَعْضٍ وَ كَذَبَ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الْوَرَقَةِ قَدْ فَهِمْنَا رَحِمَكَ اللَّهُ كُلَّ مَا ذَكَرْتَ وَ يَأْبَي اللَّهُ عَزَّ وَ جَلَّ أَنْ يُرْشِدَ أَحَدَكُمْ وَ أَنْ يَرْضَي عَنْكُمْ وَ أَنْتُمْ مُخَالِفُونَ مُعَطِّلُونَ </w:t>
      </w:r>
      <w:r>
        <w:rPr>
          <w:rStyle w:val="FootnoteAnchor"/>
          <w:rtl w:val="true"/>
        </w:rPr>
        <w:footnoteReference w:id="1215"/>
      </w:r>
      <w:r>
        <w:rPr>
          <w:rFonts w:ascii="Amiri" w:hAnsi="Amiri" w:eastAsia="Amiri" w:cs="Amiri"/>
          <w:color w:val="111111"/>
          <w:sz w:val="28"/>
          <w:sz w:val="28"/>
          <w:szCs w:val="28"/>
          <w:rtl w:val="true"/>
          <w:lang w:bidi="ar-SA"/>
        </w:rPr>
        <w:t xml:space="preserve">الدِّينَ لَا تَعْرِفُونَ إِمَاماً وَ لَا تَتَوَلَّوْنَ وَلِيّاً كُلَّمَا تَلَافَاكُمُ </w:t>
      </w:r>
      <w:r>
        <w:rPr>
          <w:rStyle w:val="FootnoteAnchor"/>
          <w:rtl w:val="true"/>
        </w:rPr>
        <w:footnoteReference w:id="1216"/>
      </w:r>
      <w:r>
        <w:rPr>
          <w:rFonts w:ascii="Amiri" w:hAnsi="Amiri" w:eastAsia="Amiri" w:cs="Amiri"/>
          <w:color w:val="111111"/>
          <w:sz w:val="28"/>
          <w:sz w:val="28"/>
          <w:szCs w:val="28"/>
          <w:rtl w:val="true"/>
          <w:lang w:bidi="ar-SA"/>
        </w:rPr>
        <w:t xml:space="preserve">اللَّهُ عَزَّ وَ جَلَّ بِرَحْمَتِهِ وَ أَذِنَ لَنَا فِي دُعَائِكُمْ إِلَي الْحَقِّ وَ كَتَبْنَا إِلَيْكُمْ بِذَلِكَ وَ أَرْسَلْنَا إِلَيْكُمْ رَسُولًا لَمْ تُصَدِّقُوهُ فَاتَّقُوا اللَّهَ عِبَادَ اللَّهِ وَ لَا تَلِجُوا </w:t>
      </w:r>
      <w:r>
        <w:rPr>
          <w:rStyle w:val="FootnoteAnchor"/>
          <w:rtl w:val="true"/>
        </w:rPr>
        <w:footnoteReference w:id="1217"/>
      </w:r>
      <w:r>
        <w:rPr>
          <w:rFonts w:ascii="Amiri" w:hAnsi="Amiri" w:eastAsia="Amiri" w:cs="Amiri"/>
          <w:color w:val="111111"/>
          <w:sz w:val="28"/>
          <w:sz w:val="28"/>
          <w:szCs w:val="28"/>
          <w:rtl w:val="true"/>
          <w:lang w:bidi="ar-SA"/>
        </w:rPr>
        <w:t xml:space="preserve">فِي الضَّلَالَةِ مِنْ بَعْدِ الْمَعْرِفَةِ وَ اعْلَمُوا أَنَّ الْحُجَّةَ قَدْ لَزِمَتْ أَعْنَاقَكُمْ وَ اقْبَلُوا </w:t>
      </w:r>
      <w:r>
        <w:rPr>
          <w:rStyle w:val="FootnoteAnchor"/>
          <w:rtl w:val="true"/>
        </w:rPr>
        <w:footnoteReference w:id="1218"/>
      </w:r>
      <w:r>
        <w:rPr>
          <w:rFonts w:ascii="Amiri" w:hAnsi="Amiri" w:eastAsia="Amiri" w:cs="Amiri"/>
          <w:color w:val="111111"/>
          <w:sz w:val="28"/>
          <w:sz w:val="28"/>
          <w:szCs w:val="28"/>
          <w:rtl w:val="true"/>
          <w:lang w:bidi="ar-SA"/>
        </w:rPr>
        <w:t xml:space="preserve">نِعْمَتَهُ عَلَيْكُمْ تَدُمْ </w:t>
      </w:r>
      <w:r>
        <w:rPr>
          <w:rStyle w:val="FootnoteAnchor"/>
          <w:rtl w:val="true"/>
        </w:rPr>
        <w:footnoteReference w:id="1219"/>
      </w:r>
      <w:r>
        <w:rPr>
          <w:rFonts w:ascii="Amiri" w:hAnsi="Amiri" w:eastAsia="Amiri" w:cs="Amiri"/>
          <w:color w:val="111111"/>
          <w:sz w:val="28"/>
          <w:sz w:val="28"/>
          <w:szCs w:val="28"/>
          <w:rtl w:val="true"/>
          <w:lang w:bidi="ar-SA"/>
        </w:rPr>
        <w:t xml:space="preserve">لَكُمْ بِذَلِكَ السَّعَادَةُ فِي الدَّارَيْنِ عَنِ </w:t>
      </w:r>
      <w:r>
        <w:rPr>
          <w:rStyle w:val="FootnoteAnchor"/>
          <w:rtl w:val="true"/>
        </w:rPr>
        <w:footnoteReference w:id="1220"/>
      </w:r>
      <w:r>
        <w:rPr>
          <w:rFonts w:ascii="Amiri" w:hAnsi="Amiri" w:eastAsia="Amiri" w:cs="Amiri"/>
          <w:color w:val="111111"/>
          <w:sz w:val="28"/>
          <w:sz w:val="28"/>
          <w:szCs w:val="28"/>
          <w:rtl w:val="true"/>
          <w:lang w:bidi="ar-SA"/>
        </w:rPr>
        <w:t xml:space="preserve">اللَّهِ عَزَّ وَ جَلَّ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الْفَضْلُ بْنُ شَاذَانَ مَا لَنَا وَ لَهُ يُفْسِدُ عَلَيْنَا مَوَالِيَنَا وَ يُزَيِّنُ لَهُمُ الْأَبَاطِيلَ وَ كُلَّمَا كَتَبْنَا إِلَيْهِمْ كِتَاباً اعْتَرَضَ عَلَيْنَا فِي ذَلِكَ وَ أَنَا أَتَقَدَّمُ إِلَيْهِ أَنْ يَكُفَّ عَنَّا وَ إِلَّا </w:t>
      </w:r>
      <w:r>
        <w:rPr>
          <w:rStyle w:val="FootnoteAnchor"/>
          <w:rtl w:val="true"/>
        </w:rPr>
        <w:footnoteReference w:id="1221"/>
      </w:r>
      <w:r>
        <w:rPr>
          <w:rFonts w:ascii="Amiri" w:hAnsi="Amiri" w:eastAsia="Amiri" w:cs="Amiri"/>
          <w:color w:val="111111"/>
          <w:sz w:val="28"/>
          <w:sz w:val="28"/>
          <w:szCs w:val="28"/>
          <w:rtl w:val="true"/>
          <w:lang w:bidi="ar-SA"/>
        </w:rPr>
        <w:t xml:space="preserve">وَ اللَّهِ سَأَلْتُ اللَّهَ أَنْ يَرْمِيَهُ بِمَرَضٍ لَا يَنْدَمِلُ جُرْحُهُ </w:t>
      </w:r>
      <w:r>
        <w:rPr>
          <w:rStyle w:val="FootnoteAnchor"/>
          <w:rtl w:val="true"/>
        </w:rPr>
        <w:footnoteReference w:id="1222"/>
      </w:r>
      <w:r>
        <w:rPr>
          <w:rFonts w:ascii="Amiri" w:hAnsi="Amiri" w:eastAsia="Amiri" w:cs="Amiri"/>
          <w:color w:val="111111"/>
          <w:sz w:val="28"/>
          <w:sz w:val="28"/>
          <w:szCs w:val="28"/>
          <w:rtl w:val="true"/>
          <w:lang w:bidi="ar-SA"/>
        </w:rPr>
        <w:t xml:space="preserve">فِي الدُّنْيَا وَ لَا فِي الْآخِرَةِ أَبْلِغْ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و علمی که از حلال و حرام و تأویل قرآن و فصل الخطاب می دانسته را به او تعلیم کرده است، و در هر زمانی باید یک نفر وجود داشته باشد که این مسائل را بداند، که این علم میراث رسول الله صلی الله علیه و آله است که به آن ها رسیده و به یک دیگر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ها، در امور دین، جز از راه وراثت از پیامبر علمی ندارند، او وحی بعد از رسول الله صلی الله علیه و آله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مسائل اعتقادش صحیح و در بعضی از آن 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نوشته، این گونه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گفتی را متوجه شدیم، وقتی شما مخالف خدا باشید و دین را رها کنید و امام را نشناسید و ولایت ولیّ خدا را نداشته باشید، خداوند عزّ و جلّ امتناع دارد از این که یکی از شما را هدایت نماید و از شما راضی باشد، هر زمان که خداوند عزّ و جلّ شما را مشمول رحمت خویش می کند و به ما اجازه دعوت شما به حق را می دهد و برای شما نامه‌ای در آن مورد می نویسیم و پیکی می فرستیم که او را تصدیق نمی کنید از خدا پروا کنید ای بندگان خدا و بعد از معرفت به گمراهی روی نیاورید</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حجت بر گردن شما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را بپذیرید تا به موجب آن سعادت دنیا و آخرت از جانب خدا برایتان مستدام باشد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فضل بن شاذان را با ما چه کار؟ پیوسته دوستان ما را منحرف می کند و نظرات باطل را برایشان نیکو جلوه می دهد، هر وقت نامه‌ای برای آن ها نوشتم، درباره مطالب آن بر ما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پیشنهاد می کنم که دست از سر ما بردارد، و گرنه</w:t>
      </w:r>
      <w:r>
        <w:rPr>
          <w:rStyle w:val="FootnoteAnchor"/>
          <w:rtl w:val="true"/>
        </w:rPr>
        <w:footnoteReference w:id="122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از خدا می خواهم مبتلا به مرضی شود که در دنیا و آخرت زخمش خوب نشود</w:t>
      </w:r>
      <w:r>
        <w:rPr>
          <w:rFonts w:eastAsia="IRNazanin" w:cs="IRNazanin"/>
          <w:color w:val="111111"/>
          <w:sz w:val="28"/>
          <w:szCs w:val="28"/>
          <w:rtl w:val="true"/>
          <w:lang w:bidi="fa-IR"/>
        </w:rPr>
        <w:t xml:space="preserve">. </w:t>
      </w:r>
      <w:bookmarkStart w:id="1245" w:name="pg13964_146343"/>
    </w:p>
    <w:p>
      <w:pPr>
        <w:pStyle w:val="BookText"/>
        <w:rPr/>
      </w:pPr>
      <w:bookmarkEnd w:id="1245"/>
      <w:r>
        <w:rPr>
          <w:rFonts w:ascii="Amiri" w:hAnsi="Amiri" w:eastAsia="Amiri" w:cs="Amiri"/>
          <w:color w:val="111111"/>
          <w:sz w:val="28"/>
          <w:sz w:val="28"/>
          <w:szCs w:val="28"/>
          <w:rtl w:val="true"/>
          <w:lang w:bidi="ar-SA"/>
        </w:rPr>
        <w:t xml:space="preserve">مَوَالِيَنَا هَدَاهُمُ اللَّهُ سَلَامِي وَ أَقْرِئْهُمْ هَذِهِ الرُّقْعَةَ إِنْ شَاءَ اللَّهُ تَعَالَي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6" w:name="__RefHeading___Toc1023632_3381743652"/>
      <w:bookmarkStart w:id="1247" w:name="_Toc571"/>
      <w:bookmarkEnd w:id="1246"/>
      <w:r>
        <w:rPr>
          <w:rtl w:val="true"/>
        </w:rPr>
        <w:t>بيان</w:t>
      </w:r>
      <w:bookmarkEnd w:id="1247"/>
    </w:p>
    <w:p>
      <w:pPr>
        <w:pStyle w:val="BookText"/>
        <w:rPr/>
      </w:pPr>
      <w:r>
        <w:rPr>
          <w:rFonts w:ascii="Amiri" w:hAnsi="Amiri" w:eastAsia="Amiri" w:cs="Amiri"/>
          <w:color w:val="111111"/>
          <w:sz w:val="28"/>
          <w:sz w:val="28"/>
          <w:szCs w:val="28"/>
          <w:rtl w:val="true"/>
          <w:lang w:bidi="ar-SA"/>
        </w:rPr>
        <w:t>قوله فقال كذبوا أي كتب عليه السلام تحت هذا الفصل في الكتاب كذبوا و قوله و بها شيخ تتمة الرقعة و قوله فقال قد صدق أي كتب عليه السلام بعد هذا الفصل من كلام الفضل هذا القول قوله عليه السلام و لا تلجوا إما مخفف من الولوج أو مشدد من اللجاج</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1023634_3381743652"/>
      <w:bookmarkStart w:id="1249" w:name="_Toc572"/>
      <w:bookmarkEnd w:id="1248"/>
      <w:r>
        <w:rPr>
          <w:rtl w:val="true"/>
        </w:rPr>
        <w:t>«</w:t>
      </w:r>
      <w:r>
        <w:rPr/>
        <w:t>32</w:t>
      </w:r>
      <w:r>
        <w:rPr>
          <w:rtl w:val="true"/>
        </w:rPr>
        <w:t>»</w:t>
      </w:r>
      <w:bookmarkEnd w:id="1249"/>
    </w:p>
    <w:p>
      <w:pPr>
        <w:pStyle w:val="BookText"/>
        <w:rPr/>
      </w:pPr>
      <w:r>
        <w:rPr>
          <w:rFonts w:ascii="Amiri" w:hAnsi="Amiri" w:eastAsia="Amiri" w:cs="Amiri"/>
          <w:color w:val="111111"/>
          <w:sz w:val="28"/>
          <w:sz w:val="28"/>
          <w:szCs w:val="28"/>
          <w:rtl w:val="true"/>
          <w:lang w:bidi="ar-SA"/>
        </w:rPr>
        <w:t>كا، الكافي الْعِدَّةُ عَنْ سَهْلٍ عَنْ مُحَمَّدِ بْنِ حَسَنِ بْنِ شَمُّونٍ عَنْ عَلِيِّ بْنِ مُحَمَّدٍ النَّوْفَلِيِّ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الصَّوْتَ عِنْدَهُ فَقَالَ إِنَّ عَلِيَّ بْنَ الْحُسَيْنِ عليهما السلام كَانَ يَقْرَأُ الْقُرْآنَ فَرُبَّمَا مَرَّ بِهِ الْمَارُّ فَصَعِقَ مِنْ حُسْنِ صَوْتِهِ وَ إِنَّ الْإِمَامَ لَوْ أَظْهَرَ مِنْ ذَلِكَ شَيْئاً لَمَا احْتَمَلَهُ النَّاسُ مِنْ حُسْنِهِ قُلْتُ وَ لَمْ يَكُنْ رَسُولُ اللَّهِ صلي الله عليه و آله يُصَلِّي بِالنَّاسِ وَ يَرْفَعُ صَوْتَهُ بِالْقُرْآنِ فَقَالَ إِنَّ رَسُولَ اللَّهِ صلي الله عليه و آله كَانَ يَحْمِلُ النَّاسَ مِنْ خَلْفِهِ مَا يُطِيقُونَ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1023636_3381743652"/>
      <w:bookmarkStart w:id="1251" w:name="_Toc573"/>
      <w:bookmarkEnd w:id="1250"/>
      <w:r>
        <w:rPr>
          <w:rtl w:val="true"/>
        </w:rPr>
        <w:t>«</w:t>
      </w:r>
      <w:r>
        <w:rPr/>
        <w:t>33</w:t>
      </w:r>
      <w:r>
        <w:rPr>
          <w:rtl w:val="true"/>
        </w:rPr>
        <w:t>»</w:t>
      </w:r>
      <w:bookmarkEnd w:id="1251"/>
    </w:p>
    <w:p>
      <w:pPr>
        <w:pStyle w:val="BookText"/>
        <w:rPr/>
      </w:pPr>
      <w:r>
        <w:rPr>
          <w:rFonts w:ascii="Amiri" w:hAnsi="Amiri" w:eastAsia="Amiri" w:cs="Amiri"/>
          <w:color w:val="111111"/>
          <w:sz w:val="28"/>
          <w:sz w:val="28"/>
          <w:szCs w:val="28"/>
          <w:rtl w:val="true"/>
          <w:lang w:bidi="ar-SA"/>
        </w:rPr>
        <w:t>فر، تفسير فرات بن إبراهيم أَحْمَدُ بْنُ الْقَاسِمِ مُعَنْعَناً عَنْ أَبِي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عُبَيْدَةَ الْحَذَّاءُ عَلَي أَبِي جَعْفَرٍ عليه السلام فَقَالَ يَا جَارِيَةُ هَلُمِّي بِمِرْفَقَةٍ قُلْتُ بَلْ نَجْلِسُ قَالَ يَا أَبَا خَلِيفَةَ لَا تَرُدَّ الْكَرَامَةَ لِأَنَّ الْكَرَامَةَ لَا يَرُدُّهَا إِلَّا حِمَارٌ قُلْتُ لِأَبِي جَعْفَرٍ عليه السلام كَيْفَ لَنَا بِصَاحِبِ هَذَا الْأَمْرِ حَتَّي نَعْرِفَ قَالَ فَقَالَ قَوْلُ اللَّهِ تَعَالَي الَّذِينَ إِنْ مَكَّنَّاهُمْ فِي الْأَرْضِ أَقامُوا الصَّلاةَ وَ آتَوُا الزَّكاةَ وَ أَمَرُوا بِالْمَعْرُوفِ وَ نَهَوْا عَنِ الْمُنْكَرِ إِذْ رَأَيْتَ هَذَا الرَّجُلَ مِنَّا فَاتَّبِعْهُ فَإِنَّهُ هُوَ صَاحِبُكَ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سَيَأْتِي فِي كِتَابِ الْقُرْآنِ مِنْ تَفْسِيرِ النُّعْمَانِيِّ بِإِسْنَادِهِ عَنْ إِسْمَاعِيلَ بْنِ جَابِرٍ عَنِ الصَّادِقِ عليه السلام قَالَ قَالَ أَمِيرُ الْمُؤْمِنِينَ عليه السلام وَ الْإِمَامُ الْمُسْتَحِقُّ لِلْإِمَامَةِ لَهُ عَلَامَاتٌ فَمِنْهَا أَنْ يُعْلَمَ أَنَّهُ مَعْصُومٌ مِنَ الذُّنُوبِ كُلِّهَا صَغِيرِهَا وَ كَبِيرِهَا لَا يَزِلُّ فِي الْفُتْيَا وَ لَا يُخْطِئُ فِي الْجَوَابِ وَ لَا يَسْهُو وَ لَا يَنْسَي وَ لَا يَلْهُو بِشَيْ‌ءٍ مِنْ أَمْرِ الدُّنْيَا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سلام ما را به دوستانمان –که خدا هدایتشان 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برسان و این نامه را برای آن ها بخوان ان شاء اللَّه تعالی</w:t>
      </w:r>
      <w:r>
        <w:rPr>
          <w:rFonts w:eastAsia="IRNazanin" w:cs="IRNazanin"/>
          <w:color w:val="111111"/>
          <w:sz w:val="28"/>
          <w:szCs w:val="28"/>
          <w:rtl w:val="true"/>
          <w:lang w:bidi="fa-IR"/>
        </w:rPr>
        <w:t>.</w:t>
      </w:r>
      <w:r>
        <w:rPr>
          <w:rStyle w:val="FootnoteAnchor"/>
          <w:rtl w:val="true"/>
        </w:rPr>
        <w:footnoteReference w:id="1230"/>
      </w:r>
    </w:p>
    <w:p>
      <w:pPr>
        <w:pStyle w:val="Heading5"/>
        <w:numPr>
          <w:ilvl w:val="4"/>
          <w:numId w:val="1"/>
        </w:numPr>
        <w:rPr/>
      </w:pPr>
      <w:bookmarkStart w:id="1252" w:name="__RefHeading___Toc1023638_3381743652"/>
      <w:bookmarkStart w:id="1253" w:name="_Toc574"/>
      <w:bookmarkEnd w:id="1252"/>
      <w:r>
        <w:rPr>
          <w:rtl w:val="true"/>
        </w:rPr>
        <w:t>بیان</w:t>
      </w:r>
      <w:bookmarkEnd w:id="1253"/>
    </w:p>
    <w:p>
      <w:pPr>
        <w:pStyle w:val="BookText"/>
        <w:rPr/>
      </w:pPr>
      <w:r>
        <w:rPr>
          <w:rFonts w:ascii="IRNazanin" w:hAnsi="IRNazanin" w:eastAsia="IRNazanin"/>
          <w:color w:val="111111"/>
          <w:sz w:val="28"/>
          <w:sz w:val="28"/>
          <w:szCs w:val="28"/>
          <w:rtl w:val="true"/>
          <w:lang w:bidi="fa-IR"/>
        </w:rPr>
        <w:t>قوله فقال کذبوا أی کتب علیه السلام تحت هذا الفصل فی الکتاب کذبوا و قوله و بها شیخ تتمة الرقعة و قوله فقال قد صدق أی کتب علیه السلام بعد هذا الفصل من کلام الفضل هذا القول قوله علیه السلام و لا تلجوا إما مخفف من الولوج أو مشدد من اللجاج</w:t>
      </w:r>
      <w:r>
        <w:rPr>
          <w:rFonts w:eastAsia="IRNazanin" w:cs="IRNazanin"/>
          <w:color w:val="111111"/>
          <w:sz w:val="28"/>
          <w:szCs w:val="28"/>
          <w:rtl w:val="true"/>
          <w:lang w:bidi="fa-IR"/>
        </w:rPr>
        <w:t>.</w:t>
      </w:r>
    </w:p>
    <w:p>
      <w:pPr>
        <w:pStyle w:val="Heading5"/>
        <w:numPr>
          <w:ilvl w:val="4"/>
          <w:numId w:val="1"/>
        </w:numPr>
        <w:rPr/>
      </w:pPr>
      <w:bookmarkStart w:id="1254" w:name="__RefHeading___Toc1023640_3381743652"/>
      <w:bookmarkStart w:id="1255" w:name="_Toc575"/>
      <w:bookmarkEnd w:id="1254"/>
      <w:r>
        <w:rPr>
          <w:rtl w:val="true"/>
        </w:rPr>
        <w:t xml:space="preserve">روایت </w:t>
      </w:r>
      <w:r>
        <w:rPr/>
        <w:t>32</w:t>
      </w:r>
      <w:bookmarkEnd w:id="12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نوفلی نقل کرده، در محضر علی بن موسی الرضا علیه السّلام صحبت از صوت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وقتی قرآن می خواند، اگر رهگذری رد می شد، از نیکویی صدای ایشان بیهوش می شد، اگر امام مقداری از صدای خود را برای مردم اظهار کند، به قدری نیکوست که تاب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الله صلی الله علیه و آله بر مردم نماز نمی خواندند و صدایش را به قرآن بلند نمی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مقداری که تاب تحملش را داشتند با آن ها رفتار می کردند</w:t>
      </w:r>
      <w:r>
        <w:rPr>
          <w:rFonts w:eastAsia="IRNazanin" w:cs="IRNazanin"/>
          <w:color w:val="111111"/>
          <w:sz w:val="28"/>
          <w:szCs w:val="28"/>
          <w:rtl w:val="true"/>
          <w:lang w:bidi="fa-IR"/>
        </w:rPr>
        <w:t>.</w:t>
      </w:r>
      <w:r>
        <w:rPr>
          <w:rStyle w:val="FootnoteAnchor"/>
          <w:rtl w:val="true"/>
        </w:rPr>
        <w:footnoteReference w:id="1231"/>
      </w:r>
    </w:p>
    <w:p>
      <w:pPr>
        <w:pStyle w:val="Heading5"/>
        <w:numPr>
          <w:ilvl w:val="4"/>
          <w:numId w:val="1"/>
        </w:numPr>
        <w:rPr/>
      </w:pPr>
      <w:bookmarkStart w:id="1256" w:name="__RefHeading___Toc1023642_3381743652"/>
      <w:bookmarkStart w:id="1257" w:name="_Toc576"/>
      <w:bookmarkEnd w:id="1256"/>
      <w:r>
        <w:rPr>
          <w:rtl w:val="true"/>
        </w:rPr>
        <w:t xml:space="preserve">روایت </w:t>
      </w:r>
      <w:r>
        <w:rPr/>
        <w:t>33</w:t>
      </w:r>
      <w:bookmarkEnd w:id="1257"/>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اباخلیفه نقل کرده، من و ابو عبیده حذاء به محضر امام باقر علیه السّلام رسیدیم، کنیزی را صدا زدند که بالشی بیاورد،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را رد نکن که احسان را جز الاغ رد نمی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 توانیم امام را بشناسیم؟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 می‌دارند و از کارهای ناپسند باز می‌دارند و فرجام همه کارها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یکی از ما خانواده را با این مشخصات دیدی، پیروی اش کن که او صاحب توست</w:t>
      </w:r>
      <w:r>
        <w:rPr>
          <w:rFonts w:eastAsia="IRNazanin" w:cs="IRNazanin"/>
          <w:color w:val="111111"/>
          <w:sz w:val="28"/>
          <w:szCs w:val="28"/>
          <w:rtl w:val="true"/>
          <w:lang w:bidi="fa-IR"/>
        </w:rPr>
        <w:t>.</w:t>
      </w:r>
      <w:r>
        <w:rPr>
          <w:rStyle w:val="FootnoteAnchor"/>
          <w:rtl w:val="true"/>
        </w:rPr>
        <w:footnoteReference w:id="12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کتاب القرآن، از تفسیر نعمانی با اسناد خود از اسماعیل بن جابر از حضرت صادق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شایسته مقام امامت است دارای علاماتی است؛ 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از تمام گناهان کوچک و بزرگ معصوم است، لغزشی در فتوی ندارد، در جواب اشتباه نمی کند و سهو و نسیان ندارد و مشغول امور دنیوی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الثَّانِي أَنْ يَكُونَ أَعْلَمَ النَّاسِ بِحَلَالِ اللَّهِ وَ حَرَامِهِ وَ ضُرُوبِ أَحْكَامِهِ وَ أَمْرِهِ وَ نَهْيِهِ جَمِيعِ مَا يَحْتَاجُ إِلَيْهِ النَّاسُ فَيَحْتَاجُ النَّاسُ إِلَيْهِ </w:t>
      </w:r>
      <w:r>
        <w:rPr>
          <w:rStyle w:val="FootnoteAnchor"/>
          <w:rtl w:val="true"/>
        </w:rPr>
        <w:footnoteReference w:id="1234"/>
      </w:r>
      <w:r>
        <w:rPr>
          <w:rFonts w:ascii="Amiri" w:hAnsi="Amiri" w:eastAsia="Amiri" w:cs="Amiri"/>
          <w:color w:val="111111"/>
          <w:sz w:val="28"/>
          <w:sz w:val="28"/>
          <w:szCs w:val="28"/>
          <w:rtl w:val="true"/>
          <w:lang w:bidi="ar-SA"/>
        </w:rPr>
        <w:t xml:space="preserve">وَ يَسْتَغْنِي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يَجِبُ أَنْ يَكُونَ أَشْجَعَ النَّاسِ لِأَنَّهُ فِئَةُ الْمُؤْمِنِينَ الَّتِي يَرْجِعُونَ إِلَيْهَا إِنِ انْهَزَمَ مِنَ الزَّحْفِ انْهَزَمَ النَّاسُ لِانْهِزَامِهِ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يَجِبُ أَنْ يَكُونَ أَسْخَي النَّاسِ وَ إِنْ بَخِلَ أَهْلُ الْأَرْضِ كُلُّهُمْ </w:t>
      </w:r>
      <w:r>
        <w:rPr>
          <w:rStyle w:val="FootnoteAnchor"/>
          <w:rtl w:val="true"/>
        </w:rPr>
        <w:footnoteReference w:id="1235"/>
      </w:r>
      <w:r>
        <w:rPr>
          <w:rFonts w:ascii="Amiri" w:hAnsi="Amiri" w:eastAsia="Amiri" w:cs="Amiri"/>
          <w:color w:val="111111"/>
          <w:sz w:val="28"/>
          <w:sz w:val="28"/>
          <w:szCs w:val="28"/>
          <w:rtl w:val="true"/>
          <w:lang w:bidi="ar-SA"/>
        </w:rPr>
        <w:t xml:space="preserve">لِأَنَّهُ إِنِ اسْتَوْلَي الشُّحُّ عَلَيْهِ شَحَّ بِمَا فِي يَدَيْهِ مِنْ أَمْوَالِ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الْعِصْمَةُ مِنْ جَمِيعِ الذُّنُوبِ وَ بِذَلِكَ يَتَمَيَّزُ عَنِ الْمَأْمُومِينَ الَّذِينَ هُمْ غَيْرُ مَعْصُومِينَ لِأَنَّهُ لَوْ لَمْ يَكُنْ مَعْصُوماً لَمْ يُؤْمَنْ عَلَيْهِ أَنْ يَدْخُلَ فِيمَا يَدْخُلُ النَّاسُ فِيهِ مِنْ مُوبِقَاتِ الذُّنُوبِ الْمُهْلِكَاتِ وَ الشَّهَوَاتِ وَ اللَّذَّاتِ وَ لَوْ دَخَلَ فِي هَذِهِ الْأَشْيَاءِ لَاحْتَاجَ إِلَي مَنْ يُقِيمُ عَلَيْهِ الْحُدُودَ فَيَكُونُ حِينَئِذٍ إِمَاماً مَأْمُوماً وَ لَا يَجُوزُ أَنْ يَكُونَ إِمَامٌ بِهَذِهِ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كَوْنِهِ أَعْلَمَ النَّاسِ فَإِنَّهُ لَوْ لَمْ يَكُنْ عَالِماً لَمْ يُؤْمَنْ أَنْ يَقْلِبَ الْأَحْكَامَ </w:t>
      </w:r>
      <w:r>
        <w:rPr>
          <w:rStyle w:val="FootnoteAnchor"/>
          <w:rtl w:val="true"/>
        </w:rPr>
        <w:footnoteReference w:id="1236"/>
      </w:r>
      <w:r>
        <w:rPr>
          <w:rFonts w:ascii="Amiri" w:hAnsi="Amiri" w:eastAsia="Amiri" w:cs="Amiri"/>
          <w:color w:val="111111"/>
          <w:sz w:val="28"/>
          <w:sz w:val="28"/>
          <w:szCs w:val="28"/>
          <w:rtl w:val="true"/>
          <w:lang w:bidi="ar-SA"/>
        </w:rPr>
        <w:t xml:space="preserve">وَ الْحُدُودَ وَ تَخْتَلِفَ عَلَيْهِ الْقَضَايَا الْمُشْكِلَةُ فَلَا يُجِيبُ عَنْهَا أَوْ يُجِيبُ عَنْهَا ثُمَّ يُجِيبُ بِخِلَافِهَا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وُجُوبُ كَوْنِهِ أَشْجَعَ النَّاسِ فَبِمَا قَدَّمْنَاهُ لِأَنَّهُ لَا يَصِحُّ أَنْ يَنْهَزِمَ </w:t>
      </w:r>
      <w:r>
        <w:rPr>
          <w:rStyle w:val="FootnoteAnchor"/>
          <w:rtl w:val="true"/>
        </w:rPr>
        <w:footnoteReference w:id="1238"/>
      </w:r>
      <w:r>
        <w:rPr>
          <w:rFonts w:ascii="Amiri" w:hAnsi="Amiri" w:eastAsia="Amiri" w:cs="Amiri"/>
          <w:color w:val="111111"/>
          <w:sz w:val="28"/>
          <w:sz w:val="28"/>
          <w:szCs w:val="28"/>
          <w:rtl w:val="true"/>
          <w:lang w:bidi="ar-SA"/>
        </w:rPr>
        <w:t xml:space="preserve">فَيَبُوءُ بِغَضَبٍ مِنَ اللَّهِ تَعَالَي وَ هَذِهِ لَا يَصِحُّ أَنْ تَكُونَ صِفَةَ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كَوْنِهِ أَسْخَي النَّاسِ فَبِمَا قَدَّمْنَاهُ </w:t>
      </w:r>
      <w:r>
        <w:rPr>
          <w:rStyle w:val="FootnoteAnchor"/>
          <w:rtl w:val="true"/>
        </w:rPr>
        <w:footnoteReference w:id="1239"/>
      </w:r>
      <w:r>
        <w:rPr>
          <w:rFonts w:ascii="Amiri" w:hAnsi="Amiri" w:eastAsia="Amiri" w:cs="Amiri"/>
          <w:color w:val="111111"/>
          <w:sz w:val="28"/>
          <w:sz w:val="28"/>
          <w:szCs w:val="28"/>
          <w:rtl w:val="true"/>
          <w:lang w:bidi="ar-SA"/>
        </w:rPr>
        <w:t>وَ ذَلِكَ لَا يَلِيقُ بِالْإِمَامِ وَ سَاقَهُ</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حلال و حرام خداست و انواع احکام و امر و نهی پروردگار و تمام آن چه مردم به آن نیاز دارند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محتاجند</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و او از آن ها بی‌نیاز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شجاعترین مردم باشد زیرا او فرمانروای مؤمنین است که از او پیروی می کنند، و اگر در جنگ فرار کند، همه مردم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سخاوتمندترین مردم باشد، گرچه تمام مردم روی زمین بخیل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صورتی که بخل بر او چیره شود، نسبت به اموال مسلمین که در اختیار اوست بخل می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گناهان عصمت داشته باشد و با همین امتیاز از سایر مردم که معصوم نیستند مشخص می‌شود؛ زیرا اگر معصوم نباشد، ممکن است مرتکب آن چه که سایر مردم گرفتارش می شوند، مانند گناهان مهلک و شهوت ها و لذت ها، بشود، و وقتی مرتکب این ها شد، باید یکی بر او حد جاری نماید که در این صورت هم امام و هم مأموم خواهد بود، و جایز نیست امام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باید داناترین مردم باشد برای این است که، اگر عالم نباشد، امکان دارد احکام و حدود را اشتباه بیان کند و قضایای مشکل بر او مختلف شود، به طوری که نتواند جواب آن ها را بدهد یا اگر جواب دهد، بعداً جواب دیگری بر خلاف آن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باید شجاعترین مردم باشد، به همان دلیلی است که قبلا گفتیم که، اگر فرار کند خود را مشمول خشم پروردگار کرده و این برای امام صحیح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باید سخاوتمند‌ترین مردم باشد، باز به همان دلیلی است که قبلا ذکر شد که، برای امام بخل شایسته نیست</w:t>
      </w:r>
      <w:r>
        <w:rPr>
          <w:rFonts w:eastAsia="IRNazanin" w:cs="IRNazanin"/>
          <w:color w:val="111111"/>
          <w:sz w:val="28"/>
          <w:szCs w:val="28"/>
          <w:rtl w:val="true"/>
          <w:lang w:bidi="fa-IR"/>
        </w:rPr>
        <w:t xml:space="preserve">- </w:t>
      </w:r>
      <w:bookmarkStart w:id="1258" w:name="pg13964_146345"/>
    </w:p>
    <w:p>
      <w:pPr>
        <w:pStyle w:val="BookText"/>
        <w:rPr/>
      </w:pPr>
      <w:bookmarkEnd w:id="1258"/>
      <w:r>
        <w:rPr>
          <w:rFonts w:ascii="Amiri" w:hAnsi="Amiri" w:eastAsia="Amiri" w:cs="Amiri"/>
          <w:color w:val="111111"/>
          <w:sz w:val="28"/>
          <w:sz w:val="28"/>
          <w:szCs w:val="28"/>
          <w:rtl w:val="true"/>
          <w:lang w:bidi="ar-SA"/>
        </w:rPr>
        <w:t xml:space="preserve">بِطُولِهِ إِلَي أَنْ قَالَ رَدّاً عَلَي مُسْتَحِلِّي الْقِيَاسِ وَ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أَنَّهُمْ لَمَّا عَجَزُوا عَنْ إِقَامَةِ الْأَحْكَامِ عَلَي مَا أَنْزَلَ اللَّهُ فِي كِتَابِهِ وَ عَدَلُوا عَنْ أَخْذِهَا مِنْ أَهْلِهَا مِمَّنْ فَرَضَ اللَّهُ سُبْحَانَهُ طَاعَتَهُمْ عَلَي عِبَادِهِ مِمَّنْ لَا يَزِلُّ وَ لَا يُخْطِئُ وَ لَا يَنْسَي الَّذِينَ أَنْزَلَ اللَّهُ كِتَابَهُ عَلَيْهِمْ وَ أَمَرَ الْأُمَّةَ بِرَدِّ مَا اشْتَبَهَ عَلَيْهِمْ مِنَ الْأَحْكَامِ إِلَيْهِمْ وَ طَلَبُوا الرِّئَاسَةَ رَغْبَةً فِي حُطَامِ الدُّنْيَا وَ رَكِبُوا طَرِيقَ أَسْلَافِهِمْ مِمَّنِ ادَّعَي مَنْزِلَةَ أَوْلِيَاءِ اللَّهِ لَزِمَهُمُ الْمُعْجِزُ </w:t>
      </w:r>
      <w:r>
        <w:rPr>
          <w:rStyle w:val="FootnoteAnchor"/>
          <w:rtl w:val="true"/>
        </w:rPr>
        <w:footnoteReference w:id="1241"/>
      </w:r>
      <w:r>
        <w:rPr>
          <w:rFonts w:ascii="Amiri" w:hAnsi="Amiri" w:eastAsia="Amiri" w:cs="Amiri"/>
          <w:color w:val="111111"/>
          <w:sz w:val="28"/>
          <w:sz w:val="28"/>
          <w:szCs w:val="28"/>
          <w:rtl w:val="true"/>
          <w:lang w:bidi="ar-SA"/>
        </w:rPr>
        <w:t xml:space="preserve">فَادَّعَوْا أَنَّ الرَّأْيَ وَ الْقِيَاسَ وَاجِبٌ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1023644_3381743652"/>
      <w:bookmarkStart w:id="1260" w:name="_Toc577"/>
      <w:bookmarkEnd w:id="1259"/>
      <w:r>
        <w:rPr>
          <w:rtl w:val="true"/>
        </w:rPr>
        <w:t>«</w:t>
      </w:r>
      <w:r>
        <w:rPr/>
        <w:t>34</w:t>
      </w:r>
      <w:r>
        <w:rPr>
          <w:rtl w:val="true"/>
        </w:rPr>
        <w:t>»</w:t>
      </w:r>
      <w:bookmarkEnd w:id="1260"/>
    </w:p>
    <w:p>
      <w:pPr>
        <w:pStyle w:val="BookText"/>
        <w:rPr/>
      </w:pPr>
      <w:r>
        <w:rPr>
          <w:rFonts w:ascii="Amiri" w:hAnsi="Amiri" w:eastAsia="Amiri" w:cs="Amiri"/>
          <w:color w:val="111111"/>
          <w:sz w:val="28"/>
          <w:sz w:val="28"/>
          <w:szCs w:val="28"/>
          <w:rtl w:val="true"/>
          <w:lang w:bidi="ar-SA"/>
        </w:rPr>
        <w:t>كا، الكافي عَلِيٌّ عَنْ أَبِيهِ عَنِ ابْنِ أَبِي عُمَيْرٍ عَنْ هِشَامِ بْنِ سَالِمٍ وَ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بِأَيِّ شَيْ‌ءٍ يُعْرَفُ الْإِمَامُ قَالَ بِالْوَصِيَّةِ الظَّاهِرَةِ وَ بِالْفَضْلِ إِنَّ الْإِمَامَ لَا يَسْتَطِيعُ أَحَدٌ أَنْ يَطْعَنَ عَلَيْهِ فِي فَمٍ وَ لَا بَطْنٍ وَ لَا فَرْجٍ فَيُقَالَ كَذَّابٌ وَ يَأْكُلُ أَمْوَالَ النَّاسِ وَ مَا أَشْبَهَ هَذَا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1023646_3381743652"/>
      <w:bookmarkStart w:id="1262" w:name="_Toc578"/>
      <w:bookmarkEnd w:id="1261"/>
      <w:r>
        <w:rPr>
          <w:rtl w:val="true"/>
        </w:rPr>
        <w:t>«</w:t>
      </w:r>
      <w:r>
        <w:rPr/>
        <w:t>35</w:t>
      </w:r>
      <w:r>
        <w:rPr>
          <w:rtl w:val="true"/>
        </w:rPr>
        <w:t>»</w:t>
      </w:r>
      <w:bookmarkEnd w:id="1262"/>
    </w:p>
    <w:p>
      <w:pPr>
        <w:pStyle w:val="BookText"/>
        <w:rPr/>
      </w:pPr>
      <w:r>
        <w:rPr>
          <w:rFonts w:ascii="Amiri" w:hAnsi="Amiri" w:eastAsia="Amiri" w:cs="Amiri"/>
          <w:color w:val="111111"/>
          <w:sz w:val="28"/>
          <w:sz w:val="28"/>
          <w:szCs w:val="28"/>
          <w:rtl w:val="true"/>
          <w:lang w:bidi="ar-SA"/>
        </w:rPr>
        <w:t>كا، الكافي مُحَمَّدُ بْنُ يَحْيَي عَنْ مُحَمَّدِ بْنِ إِسْمَاعِيلَ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Style w:val="FootnoteAnchor"/>
          <w:rtl w:val="true"/>
        </w:rPr>
        <w:footnoteReference w:id="1244"/>
      </w:r>
      <w:r>
        <w:rPr>
          <w:rFonts w:ascii="Amiri" w:hAnsi="Amiri" w:eastAsia="Amiri" w:cs="Amiri"/>
          <w:color w:val="111111"/>
          <w:sz w:val="28"/>
          <w:sz w:val="28"/>
          <w:szCs w:val="28"/>
          <w:rtl w:val="true"/>
          <w:lang w:bidi="ar-SA"/>
        </w:rPr>
        <w:t xml:space="preserve">عَبْدِ اللَّهِ عليه السلام مَا عَلَامَةُ الْإِمَامِ الَّذِي بَعْدَ الْإِمَامِ فَقَالَ طَهَارَةُ الْوِلَادَةِ وَ حُسْنُ الْمَنْشَإِ وَ لَا يَلْهُو وَ لَا يَلْعَبُ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3" w:name="__RefHeading___Toc1023648_3381743652"/>
      <w:bookmarkStart w:id="1264" w:name="_Toc579"/>
      <w:bookmarkEnd w:id="1263"/>
      <w:r>
        <w:rPr>
          <w:rtl w:val="true"/>
        </w:rPr>
        <w:t>بيان</w:t>
      </w:r>
      <w:bookmarkEnd w:id="1264"/>
    </w:p>
    <w:p>
      <w:pPr>
        <w:pStyle w:val="BookText"/>
        <w:rPr/>
      </w:pPr>
      <w:r>
        <w:rPr>
          <w:rFonts w:ascii="Amiri" w:hAnsi="Amiri" w:eastAsia="Amiri" w:cs="Amiri"/>
          <w:color w:val="111111"/>
          <w:sz w:val="28"/>
          <w:sz w:val="28"/>
          <w:szCs w:val="28"/>
          <w:rtl w:val="true"/>
          <w:lang w:bidi="ar-SA"/>
        </w:rPr>
        <w:t xml:space="preserve">حسن المنشإ أن يظهر منه آثار الفضل و الكمال من حد الصبا إلي آخر العمر </w:t>
      </w:r>
      <w:r>
        <w:rPr>
          <w:rStyle w:val="FootnoteAnchor"/>
          <w:rtl w:val="true"/>
        </w:rPr>
        <w:footnoteReference w:id="1246"/>
      </w:r>
      <w:r>
        <w:rPr>
          <w:rFonts w:ascii="Amiri" w:hAnsi="Amiri" w:eastAsia="Amiri" w:cs="Amiri"/>
          <w:color w:val="111111"/>
          <w:sz w:val="28"/>
          <w:sz w:val="28"/>
          <w:szCs w:val="28"/>
          <w:rtl w:val="true"/>
          <w:lang w:bidi="ar-SA"/>
        </w:rPr>
        <w:t>و أما طهارة الولادة فظاهر أن المراد به أن لا يطعن في نسبه و ربما قيل أريد به أن يولد مختونا مسرورا منقي من الدم و الكثافات و لا يخفي بعده</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023650_3381743652"/>
      <w:bookmarkStart w:id="1266" w:name="_Toc580"/>
      <w:bookmarkEnd w:id="1265"/>
      <w:r>
        <w:rPr>
          <w:rtl w:val="true"/>
        </w:rPr>
        <w:t>«</w:t>
      </w:r>
      <w:r>
        <w:rPr/>
        <w:t>36</w:t>
      </w:r>
      <w:r>
        <w:rPr>
          <w:rtl w:val="true"/>
        </w:rPr>
        <w:t>»</w:t>
      </w:r>
      <w:bookmarkEnd w:id="1266"/>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عَنْ أَحْمَدَ بْنِ عُمَرَ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الدَّلَالَةِ عَلَي صَاحِبِ هَذَا الْأَمْرِ فَقَالَ الدَّلَالَةُ عَلَيْهِ</w:t>
      </w:r>
    </w:p>
    <w:p>
      <w:pPr>
        <w:pStyle w:val="BookText"/>
        <w:rPr/>
      </w:pPr>
      <w:r>
        <w:rPr>
          <w:rFonts w:ascii="IRNazanin" w:hAnsi="IRNazanin" w:eastAsia="IRNazanin"/>
          <w:color w:val="111111"/>
          <w:sz w:val="28"/>
          <w:sz w:val="28"/>
          <w:szCs w:val="28"/>
          <w:rtl w:val="true"/>
          <w:lang w:bidi="fa-IR"/>
        </w:rPr>
        <w:t>دلیل را ذکر نمودند تا آن جا که در مورد ردّ کسانی که قیاس در دین را حلال می شمارند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چنین اشخاصی متوسل به قیاس می شوند، علتش آن است که از اقامه احکام مطابق کتاب خدا عاجزند و برای اخذ احکام، به در خانه کسانی که خدا اطاعتشان را بر مردم واجب کرده است و خطا و لغزش و نسیان ندارند نرفته‌اند؛ همان کسانی که خداوند کتابش را بر آن ها نازل کرده و به امت امر کرده که در احکام مشتبه خود به آن 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رغبتی که به زر و زیور دنیا داشتند از پی ریاست رفتند و راه اجداد خود را پیمودند، همان ها که مدعی مقام اولیاء الله شدند و به ناچار ادعا کردند رای و قیاس واجب است</w:t>
      </w:r>
      <w:r>
        <w:rPr>
          <w:rFonts w:eastAsia="IRNazanin" w:cs="IRNazanin"/>
          <w:color w:val="111111"/>
          <w:sz w:val="28"/>
          <w:szCs w:val="28"/>
          <w:rtl w:val="true"/>
          <w:lang w:bidi="fa-IR"/>
        </w:rPr>
        <w:t>.</w:t>
      </w:r>
      <w:r>
        <w:rPr>
          <w:rStyle w:val="FootnoteAnchor"/>
          <w:rtl w:val="true"/>
        </w:rPr>
        <w:footnoteReference w:id="1247"/>
      </w:r>
    </w:p>
    <w:p>
      <w:pPr>
        <w:pStyle w:val="Heading5"/>
        <w:numPr>
          <w:ilvl w:val="4"/>
          <w:numId w:val="1"/>
        </w:numPr>
        <w:rPr/>
      </w:pPr>
      <w:bookmarkStart w:id="1267" w:name="__RefHeading___Toc1023652_3381743652"/>
      <w:bookmarkStart w:id="1268" w:name="_Toc581"/>
      <w:bookmarkEnd w:id="1267"/>
      <w:r>
        <w:rPr>
          <w:rtl w:val="true"/>
        </w:rPr>
        <w:t xml:space="preserve">روایت </w:t>
      </w:r>
      <w:r>
        <w:rPr/>
        <w:t>34</w:t>
      </w:r>
      <w:bookmarkEnd w:id="12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نقل کرده، به حضرت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دلیلی می توان امام را شناخت؟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آشکار و فضل، هیچ کس نمی تواند بر امام در مورد دهان و شکم و شهوت خورده بگیرد؛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است و اموال مردم را می‌خورد و از این قبیل</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1269" w:name="__RefHeading___Toc1023654_3381743652"/>
      <w:bookmarkStart w:id="1270" w:name="_Toc582"/>
      <w:bookmarkEnd w:id="1269"/>
      <w:r>
        <w:rPr>
          <w:rtl w:val="true"/>
        </w:rPr>
        <w:t xml:space="preserve">روایت </w:t>
      </w:r>
      <w:r>
        <w:rPr/>
        <w:t>35</w:t>
      </w:r>
      <w:bookmarkEnd w:id="12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کسی که بعد از امام قبلی، امام است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ولادت و حسن منشأ و این که اهل لهو و لعب نیست</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1271" w:name="__RefHeading___Toc1023656_3381743652"/>
      <w:bookmarkStart w:id="1272" w:name="_Toc583"/>
      <w:bookmarkEnd w:id="1271"/>
      <w:r>
        <w:rPr>
          <w:rtl w:val="true"/>
        </w:rPr>
        <w:t>توضیح</w:t>
      </w:r>
      <w:bookmarkEnd w:id="1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فضل و کمال از کوچکی تا آخر عمر در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طهارت ولادت این است که در نژاد او خورده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ختنه شده و ناف بریده و پاک از خون و کثافات متولد شود و این توجیه بعید است</w:t>
      </w:r>
      <w:r>
        <w:rPr>
          <w:rFonts w:eastAsia="IRNazanin" w:cs="IRNazanin"/>
          <w:color w:val="111111"/>
          <w:sz w:val="28"/>
          <w:szCs w:val="28"/>
          <w:rtl w:val="true"/>
          <w:lang w:bidi="fa-IR"/>
        </w:rPr>
        <w:t>.</w:t>
      </w:r>
    </w:p>
    <w:p>
      <w:pPr>
        <w:pStyle w:val="Heading5"/>
        <w:numPr>
          <w:ilvl w:val="4"/>
          <w:numId w:val="1"/>
        </w:numPr>
        <w:rPr/>
      </w:pPr>
      <w:bookmarkStart w:id="1273" w:name="__RefHeading___Toc1023658_3381743652"/>
      <w:bookmarkStart w:id="1274" w:name="_Toc584"/>
      <w:bookmarkEnd w:id="1273"/>
      <w:r>
        <w:rPr>
          <w:rtl w:val="true"/>
        </w:rPr>
        <w:t xml:space="preserve">روایت </w:t>
      </w:r>
      <w:r>
        <w:rPr/>
        <w:t>36</w:t>
      </w:r>
      <w:bookmarkEnd w:id="127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نقل کرده، از حضرت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امامت چیست؟ </w:t>
      </w:r>
      <w:bookmarkStart w:id="1275" w:name="pg13964_146346"/>
    </w:p>
    <w:p>
      <w:pPr>
        <w:pStyle w:val="BookText"/>
        <w:rPr/>
      </w:pPr>
      <w:bookmarkEnd w:id="1275"/>
      <w:r>
        <w:rPr>
          <w:rFonts w:ascii="Amiri" w:hAnsi="Amiri" w:eastAsia="Amiri" w:cs="Amiri"/>
          <w:color w:val="111111"/>
          <w:sz w:val="28"/>
          <w:sz w:val="28"/>
          <w:szCs w:val="28"/>
          <w:rtl w:val="true"/>
          <w:lang w:bidi="ar-SA"/>
        </w:rPr>
        <w:t xml:space="preserve">الْكِبَرُ </w:t>
      </w:r>
      <w:r>
        <w:rPr>
          <w:rStyle w:val="FootnoteAnchor"/>
          <w:rtl w:val="true"/>
        </w:rPr>
        <w:footnoteReference w:id="1251"/>
      </w:r>
      <w:r>
        <w:rPr>
          <w:rFonts w:ascii="Amiri" w:hAnsi="Amiri" w:eastAsia="Amiri" w:cs="Amiri"/>
          <w:color w:val="111111"/>
          <w:sz w:val="28"/>
          <w:sz w:val="28"/>
          <w:szCs w:val="28"/>
          <w:rtl w:val="true"/>
          <w:lang w:bidi="ar-SA"/>
        </w:rPr>
        <w:t xml:space="preserve">وَ الْفَضْلُ وَ الْوَصِيَّةُ إِذَا قَدِمَ الرَّكْبُ الْمَدِينَةَ فَقَالُوا إِلَي مَنْ أَوْصَي فُلَانٌ قِيلَ إِلَي فُلَانٍ </w:t>
      </w:r>
      <w:r>
        <w:rPr>
          <w:rStyle w:val="FootnoteAnchor"/>
          <w:rtl w:val="true"/>
        </w:rPr>
        <w:footnoteReference w:id="1252"/>
      </w:r>
      <w:r>
        <w:rPr>
          <w:rFonts w:ascii="Amiri" w:hAnsi="Amiri" w:eastAsia="Amiri" w:cs="Amiri"/>
          <w:color w:val="111111"/>
          <w:sz w:val="28"/>
          <w:sz w:val="28"/>
          <w:szCs w:val="28"/>
          <w:rtl w:val="true"/>
          <w:lang w:bidi="ar-SA"/>
        </w:rPr>
        <w:t xml:space="preserve">وَ دُورُوا مَعَ السِّلَاحِ حَيْثُ مَا دَارَ فَأَمَّا الْمَسَائِلُ فَلَيْسَ فِيهَا حُجَّةٌ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1023660_3381743652"/>
      <w:bookmarkStart w:id="1277" w:name="_Toc585"/>
      <w:bookmarkEnd w:id="1276"/>
      <w:r>
        <w:rPr>
          <w:rtl w:val="true"/>
        </w:rPr>
        <w:t>بيان</w:t>
      </w:r>
      <w:bookmarkEnd w:id="1277"/>
    </w:p>
    <w:p>
      <w:pPr>
        <w:pStyle w:val="BookText"/>
        <w:rPr/>
      </w:pPr>
      <w:r>
        <w:rPr>
          <w:rFonts w:ascii="Amiri" w:hAnsi="Amiri" w:eastAsia="Amiri" w:cs="Amiri"/>
          <w:color w:val="111111"/>
          <w:sz w:val="28"/>
          <w:sz w:val="28"/>
          <w:szCs w:val="28"/>
          <w:rtl w:val="true"/>
          <w:lang w:bidi="ar-SA"/>
        </w:rPr>
        <w:t>أي ليس فيها حجة للعوام لعدم تمييزهم بين الحق و الباطل</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023662_3381743652"/>
      <w:bookmarkStart w:id="1279" w:name="_Toc586"/>
      <w:bookmarkEnd w:id="1278"/>
      <w:r>
        <w:rPr>
          <w:rtl w:val="true"/>
        </w:rPr>
        <w:t>«</w:t>
      </w:r>
      <w:r>
        <w:rPr/>
        <w:t>37</w:t>
      </w:r>
      <w:r>
        <w:rPr>
          <w:rtl w:val="true"/>
        </w:rPr>
        <w:t>»</w:t>
      </w:r>
      <w:bookmarkEnd w:id="1279"/>
    </w:p>
    <w:p>
      <w:pPr>
        <w:pStyle w:val="BookText"/>
        <w:rPr/>
      </w:pPr>
      <w:r>
        <w:rPr>
          <w:rFonts w:ascii="Amiri" w:hAnsi="Amiri" w:eastAsia="Amiri" w:cs="Amiri"/>
          <w:color w:val="111111"/>
          <w:sz w:val="28"/>
          <w:sz w:val="28"/>
          <w:szCs w:val="28"/>
          <w:rtl w:val="true"/>
          <w:lang w:bidi="ar-SA"/>
        </w:rPr>
        <w:t xml:space="preserve">نهج، نهج البلاغة قَالَ أَمِيرُ الْمُؤْمِنِينَ عليه السلام فِي بَعْضِ خُطَبِهِ وَ قَدْ عَلِمْتُمْ أَنَّهُ لَا يَنْبَغِي أَنْ يَكُونَ </w:t>
      </w:r>
      <w:r>
        <w:rPr>
          <w:rStyle w:val="FootnoteAnchor"/>
          <w:rtl w:val="true"/>
        </w:rPr>
        <w:footnoteReference w:id="1254"/>
      </w:r>
      <w:r>
        <w:rPr>
          <w:rFonts w:ascii="Amiri" w:hAnsi="Amiri" w:eastAsia="Amiri" w:cs="Amiri"/>
          <w:color w:val="111111"/>
          <w:sz w:val="28"/>
          <w:sz w:val="28"/>
          <w:szCs w:val="28"/>
          <w:rtl w:val="true"/>
          <w:lang w:bidi="ar-SA"/>
        </w:rPr>
        <w:t xml:space="preserve">عَلَي الْفُرُوجِ وَ الدِّمَاءِ وَ الْمَغَانِمِ وَ الْأَحْكَامِ وَ إِمَامَةِ الْمُسْلِمِينَ الْبَخِيلُ فَتَكُونَ فِي أَمْوَالِهِمْ نَهْمَتُهُ وَ لَا الْجَاهِلُ فَيُضِلَّهُمْ بِجَهْلِهِ وَ لَا الْجَافِي فَيَقْطَعَهُمْ بِجَفَائِهِ وَ لَا الْحَائِفُ </w:t>
      </w:r>
      <w:r>
        <w:rPr>
          <w:rStyle w:val="FootnoteAnchor"/>
          <w:rtl w:val="true"/>
        </w:rPr>
        <w:footnoteReference w:id="1255"/>
      </w:r>
      <w:r>
        <w:rPr>
          <w:rFonts w:ascii="Amiri" w:hAnsi="Amiri" w:eastAsia="Amiri" w:cs="Amiri"/>
          <w:color w:val="111111"/>
          <w:sz w:val="28"/>
          <w:sz w:val="28"/>
          <w:szCs w:val="28"/>
          <w:rtl w:val="true"/>
          <w:lang w:bidi="ar-SA"/>
        </w:rPr>
        <w:t xml:space="preserve">لِلدُّوَلِ فَيَتَّخِذَ قَوْماً دُونَ قَوْمٍ وَ لَا الْمُرْتَشِي فِي الْحُكْمِ فَيَذْهَبَ بِالْحُقُوقِ وَ يَقِفَ بِهَا دُونَ الْمَقَاطِعِ وَ لَا الْمُعَطِّلُ لِلسُّنَّةِ فَيُهْلِكَ الْأُمَّةَ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1023664_3381743652"/>
      <w:bookmarkStart w:id="1281" w:name="_Toc587"/>
      <w:bookmarkEnd w:id="1280"/>
      <w:r>
        <w:rPr>
          <w:rtl w:val="true"/>
        </w:rPr>
        <w:t>بيان</w:t>
      </w:r>
      <w:bookmarkEnd w:id="1281"/>
    </w:p>
    <w:p>
      <w:pPr>
        <w:pStyle w:val="BookText"/>
        <w:rPr/>
      </w:pPr>
      <w:r>
        <w:rPr>
          <w:rFonts w:ascii="Amiri" w:hAnsi="Amiri" w:eastAsia="Amiri" w:cs="Amiri"/>
          <w:color w:val="111111"/>
          <w:sz w:val="28"/>
          <w:sz w:val="28"/>
          <w:szCs w:val="28"/>
          <w:rtl w:val="true"/>
          <w:lang w:bidi="ar-SA"/>
        </w:rPr>
        <w:t>النهمة بالفتح الحاجة و بلوغ الهمة و الحاجة و الشهوة في الشي‌ء و بالتحريك كما في بعض النسخ إفراط الشهوة في الطعام و الجفاء خلاف البر و الصلة و الغلظة في الخلق فيقطعهم بجفائه أي عن حاجتهم لغلظته عليهم أو بعضهم عن بعض لأنه يصير سببا لتفرقتهم و الحائف بالمهملة الظالم و الدول بالضم جمع دولة و هي المال الذي يتداول به فالمعني الذي يجور و لا يقسم بالسوية و كما فرض الله فيتخذ قوما مصرفا أو حبيبا فيعطيهم ما شاء و يمنع آخرين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بالخاء المعجمة و الدول بالكسر جمع دولة بالفتح و هي الغلبة في الحرب و غيره و انقلاب الزمان فالمراد الذي يخاف تقلبات الدهر و غلبة أعدائه فيتخذ قوما يتوقع نصرهم و نفعهم في دنياه و يقويهم بتفضيل العطاء و غيره و يضعف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شرافت و فضل و وصیت است، وقتی گروهی وارد شهر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چه کسی وصیت کرده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کسی که سلاح نزد اوست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دلیل نمی شود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1282" w:name="__RefHeading___Toc1023666_3381743652"/>
      <w:bookmarkStart w:id="1283" w:name="_Toc588"/>
      <w:bookmarkEnd w:id="1282"/>
      <w:r>
        <w:rPr>
          <w:rtl w:val="true"/>
        </w:rPr>
        <w:t>توضیح</w:t>
      </w:r>
      <w:bookmarkEnd w:id="1283"/>
    </w:p>
    <w:p>
      <w:pPr>
        <w:pStyle w:val="BookText"/>
        <w:rPr/>
      </w:pPr>
      <w:r>
        <w:rPr>
          <w:rFonts w:ascii="IRNazanin" w:hAnsi="IRNazanin" w:eastAsia="IRNazanin"/>
          <w:color w:val="111111"/>
          <w:sz w:val="28"/>
          <w:sz w:val="28"/>
          <w:szCs w:val="28"/>
          <w:rtl w:val="true"/>
          <w:lang w:bidi="fa-IR"/>
        </w:rPr>
        <w:t>یعنی مسائل نمی تواند برای عوام مردم دلیل باشد، چون نمی توانند بین حق و باطل تشخیص دهند</w:t>
      </w:r>
      <w:r>
        <w:rPr>
          <w:rFonts w:eastAsia="IRNazanin" w:cs="IRNazanin"/>
          <w:color w:val="111111"/>
          <w:sz w:val="28"/>
          <w:szCs w:val="28"/>
          <w:rtl w:val="true"/>
          <w:lang w:bidi="fa-IR"/>
        </w:rPr>
        <w:t>.</w:t>
      </w:r>
    </w:p>
    <w:p>
      <w:pPr>
        <w:pStyle w:val="Heading5"/>
        <w:numPr>
          <w:ilvl w:val="4"/>
          <w:numId w:val="1"/>
        </w:numPr>
        <w:rPr/>
      </w:pPr>
      <w:bookmarkStart w:id="1284" w:name="__RefHeading___Toc1023668_3381743652"/>
      <w:bookmarkStart w:id="1285" w:name="_Toc589"/>
      <w:bookmarkEnd w:id="1284"/>
      <w:r>
        <w:rPr>
          <w:rtl w:val="true"/>
        </w:rPr>
        <w:t xml:space="preserve">روایت </w:t>
      </w:r>
      <w:r>
        <w:rPr/>
        <w:t>37</w:t>
      </w:r>
      <w:bookmarkEnd w:id="128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یکی از خطبه‌هایشان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شایسته نیست شخص بخیل، بر اموال</w:t>
      </w:r>
      <w:r>
        <w:rPr>
          <w:rStyle w:val="FootnoteAnchor"/>
          <w:rtl w:val="true"/>
        </w:rPr>
        <w:footnoteReference w:id="1258"/>
      </w:r>
      <w:r>
        <w:rPr>
          <w:rFonts w:ascii="IRNazanin" w:hAnsi="IRNazanin" w:eastAsia="IRNazanin"/>
          <w:color w:val="111111"/>
          <w:sz w:val="28"/>
          <w:sz w:val="28"/>
          <w:szCs w:val="28"/>
          <w:rtl w:val="true"/>
          <w:lang w:bidi="fa-IR"/>
        </w:rPr>
        <w:t>و فروج و دماء و غنائم و احکام و امامت مسلمانان باشد، چون سعی او این است که به آرزوی خود از اموال مسلمانان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جاهل نیز شایسته نیست؛ زیرا با نادانی اش موجب گمراهی آن ها می شود، و نه بد اخلاق؛ که با بدخویی اش گروهی را محروم کند و نه کسی که نسبت به اموال مردم ظالم است؛ چون عده‌ای را به عطای خویش مسرور و دسته‌ای را محروم می نماید، و نه رشوه خوار؛ چون موجب از بین بردن حقوق می‌شود و بر خلاف حق حکم می کند، و نه کسی که سنت را از میان می‌برد؛ که موجب هلاکت امت می گردد</w:t>
      </w:r>
      <w:r>
        <w:rPr>
          <w:rFonts w:eastAsia="IRNazanin" w:cs="IRNazanin"/>
          <w:color w:val="111111"/>
          <w:sz w:val="28"/>
          <w:szCs w:val="28"/>
          <w:rtl w:val="true"/>
          <w:lang w:bidi="fa-IR"/>
        </w:rPr>
        <w:t>.</w:t>
      </w:r>
    </w:p>
    <w:p>
      <w:pPr>
        <w:pStyle w:val="Heading5"/>
        <w:numPr>
          <w:ilvl w:val="4"/>
          <w:numId w:val="1"/>
        </w:numPr>
        <w:rPr/>
      </w:pPr>
      <w:bookmarkStart w:id="1286" w:name="__RefHeading___Toc1023670_3381743652"/>
      <w:bookmarkStart w:id="1287" w:name="_Toc590"/>
      <w:bookmarkEnd w:id="1286"/>
      <w:r>
        <w:rPr>
          <w:rtl w:val="true"/>
        </w:rPr>
        <w:t>توضیح</w:t>
      </w:r>
      <w:bookmarkEnd w:id="1287"/>
    </w:p>
    <w:p>
      <w:pPr>
        <w:pStyle w:val="BookText"/>
        <w:rPr/>
      </w:pPr>
      <w:r>
        <w:rPr>
          <w:rFonts w:ascii="IRNazanin" w:hAnsi="IRNazanin" w:eastAsia="IRNazanin"/>
          <w:color w:val="111111"/>
          <w:sz w:val="28"/>
          <w:sz w:val="28"/>
          <w:szCs w:val="28"/>
          <w:rtl w:val="true"/>
          <w:lang w:bidi="fa-IR"/>
        </w:rPr>
        <w:t>النهمة بالفتح الحاجة و بلوغ الهمة و الحاجة و الشهوة فی الشی‌ء و بالتحریک کما فی بعض النسخ إفراط الشهوة فی الطعام و الجفاء خلاف البر و الصلة و الغلظة فی الخلق فیقطعهم بجفائه أی عن حاجتهم لغلظته علیهم أو بعضهم عن بعض لأنه یصیر سببا لتفرقتهم و الحائف بالمهملة الظالم و الدول بالضم جمع دولة و هی المال الذی یتداول به فالمعنی الذی یجور و لا یقسم بالسویة و کما فرض الله فیتخذ قوما مصرفا أو حبیبا فیعطیهم ما شاء و یمنع آخرین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بالخاء المعجمة و الدول بالکسر جمع دولة بالفتح و هی الغلبة فی الحرب و غیره و انقلاب الزمان فالمراد الذی یخاف تقلبات الدهر و غلبة أعدائه فیتخذ قوما یتوقع نصرهم و نفعهم فی دنیاه و یقویهم بتفضیل العطاء و غیره و یضعف آخرین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نسبت به اموال مردم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بنابر نسخه ای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دال به معنای اموال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است و به معنای پیروزی در جنگ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که از غلبه دشمنان و دگرگونی های روزگار می ترسد که به دنبال گروهی رود که توقع سودمندی آن ها را در دنیا دارد و آن ها را با فضل خود تقویت و بقیه را تضعیف کند</w:t>
      </w:r>
      <w:r>
        <w:rPr>
          <w:rFonts w:eastAsia="IRNazanin" w:cs="IRNazanin"/>
          <w:color w:val="111111"/>
          <w:sz w:val="28"/>
          <w:szCs w:val="28"/>
          <w:rtl w:val="true"/>
          <w:lang w:bidi="fa-IR"/>
        </w:rPr>
        <w:t xml:space="preserve">. </w:t>
      </w:r>
      <w:bookmarkStart w:id="1288" w:name="pg13964_146347"/>
    </w:p>
    <w:p>
      <w:pPr>
        <w:pStyle w:val="BookText"/>
        <w:rPr/>
      </w:pPr>
      <w:bookmarkEnd w:id="1288"/>
      <w:r>
        <w:rPr>
          <w:rFonts w:ascii="Amiri" w:hAnsi="Amiri" w:eastAsia="Amiri" w:cs="Amiri"/>
          <w:color w:val="111111"/>
          <w:sz w:val="28"/>
          <w:sz w:val="28"/>
          <w:szCs w:val="28"/>
          <w:rtl w:val="true"/>
          <w:lang w:bidi="ar-SA"/>
        </w:rPr>
        <w:t>و في بعضها بالمعجمة و ضم الدال أي الذي يخاف ذهاب الأموال و عدمها عند الحاجة فيذهب بالحقوق أي يبطلها و يقف بها دون المقاطع أي يجعلها موقوفة عند مواضع قطعها فلا يحكم بها بل يحكم بالباطل أو يسوف في الحكم حتي يضطر المحق و يرضي بالصلح و يحتمل أن يكون دون بمعني غير أي يقف بها في غير مقاطعها و هو الباطل</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1023672_3381743652"/>
      <w:bookmarkStart w:id="1290" w:name="_Toc591"/>
      <w:bookmarkEnd w:id="1289"/>
      <w:r>
        <w:rPr>
          <w:rtl w:val="true"/>
        </w:rPr>
        <w:t>«</w:t>
      </w:r>
      <w:r>
        <w:rPr/>
        <w:t>38</w:t>
      </w:r>
      <w:r>
        <w:rPr>
          <w:rtl w:val="true"/>
        </w:rPr>
        <w:t>»</w:t>
      </w:r>
      <w:bookmarkEnd w:id="1290"/>
    </w:p>
    <w:p>
      <w:pPr>
        <w:pStyle w:val="BookText"/>
        <w:rPr/>
      </w:pPr>
      <w:r>
        <w:rPr>
          <w:rFonts w:ascii="Amiri" w:hAnsi="Amiri" w:eastAsia="Amiri" w:cs="Amiri"/>
          <w:color w:val="111111"/>
          <w:sz w:val="28"/>
          <w:sz w:val="28"/>
          <w:szCs w:val="28"/>
          <w:rtl w:val="true"/>
          <w:lang w:bidi="ar-SA"/>
        </w:rPr>
        <w:t>كا، الكافي عَلِيُّ بْنُ مُحَمَّدٍ عَنْ بَعْضِ أَصْحَابِنَا عَنِ ابْنِ أَبِي عُمَيْرٍ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عَشْرُ عَلَامَاتٍ يُولَدُ مُطَهَّراً مَخْتُوناً وَ إِذَا وَقَعَ عَلَي الْأَرْضِ وَقَعَ عَلَي رَاحَتَيْهِ رَافِعاً صَوْتَهُ بِالشَّهَادَتَيْنِ وَ لَا يُجْنِبُ وَ تَنَامُ عَيْنُهُ وَ لَا يَنَامُ قَلْبُهُ وَ لَا يَتَثَاءَبُ وَ لَا يَتَمَطَّي وَ يَرَي مِنْ خَلْفِهِ كَمَا يَرَي مِنْ أَمَامِهِ </w:t>
      </w:r>
      <w:r>
        <w:rPr>
          <w:rStyle w:val="FootnoteAnchor"/>
          <w:rtl w:val="true"/>
        </w:rPr>
        <w:footnoteReference w:id="1259"/>
      </w:r>
      <w:r>
        <w:rPr>
          <w:rFonts w:ascii="Amiri" w:hAnsi="Amiri" w:eastAsia="Amiri" w:cs="Amiri"/>
          <w:color w:val="111111"/>
          <w:sz w:val="28"/>
          <w:sz w:val="28"/>
          <w:szCs w:val="28"/>
          <w:rtl w:val="true"/>
          <w:lang w:bidi="ar-SA"/>
        </w:rPr>
        <w:t xml:space="preserve">وَ نَجْوُهُ كَرَائِحَةِ الْمِسْكِ وَ الْأَرْضُ مُوَكَّلَةٌ بِسَتْرِهِ وَ ابْتِلَاعِهِ وَ إِذَا لَبِسَ دِرْعَ رَسُولِ اللَّهِ صلي الله عليه و آله كَانَتْ عَلَيْهِ وَفْقاً وَ إِذَا لَبِسَهُ غَيْرُهُ مِنَ النَّاسِ طَوِيلُهُمْ وَ قَصِيرُهُمْ زَادَتْ عَلَيْهِ شِبْراً وَ هُوَ مُحَدَّثٌ إِلَي أَنْ تَنْقَضِيَ أَيَّامُهُ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023674_3381743652"/>
      <w:bookmarkStart w:id="1292" w:name="_Toc592"/>
      <w:bookmarkEnd w:id="1291"/>
      <w:r>
        <w:rPr>
          <w:rtl w:val="true"/>
        </w:rPr>
        <w:t>توضيح</w:t>
      </w:r>
      <w:bookmarkEnd w:id="1292"/>
    </w:p>
    <w:p>
      <w:pPr>
        <w:pStyle w:val="BookText"/>
        <w:rPr/>
      </w:pPr>
      <w:r>
        <w:rPr>
          <w:rFonts w:ascii="Amiri" w:hAnsi="Amiri" w:eastAsia="Amiri" w:cs="Amiri"/>
          <w:color w:val="111111"/>
          <w:sz w:val="28"/>
          <w:sz w:val="28"/>
          <w:szCs w:val="28"/>
          <w:rtl w:val="true"/>
          <w:lang w:bidi="ar-SA"/>
        </w:rPr>
        <w:t xml:space="preserve">الظاهر أن المختون تفسير للمطهر فإن إطلاق التطهير علي الختان شائع في عرف الشرع و الكليني رحمه الله عنون باب الختان بالتطهير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 طهروا أولادكم يوم السابع الخبر</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يحمل التطهير هنا علي سقوط السرة فيكون قوله مختونا تأسيسا و يحتمل أن يراد به عدم التلوث بالدم و الكثافات كما أشرنا إليه سابقا و علي الأخيرين عدّا علامة واحدة لتشابههما و شمول معني واحد لهما و هو تطهره عما ينبغي تطهيره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بعضی نسخه های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دال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که در هنگام حاجت، ترس از خرج کردن اموال دارد که موجب از بین بردن حقوق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عبارت اصلی موجود در روایت، به تأخیر انداختن حکم تا زمانی است که شخص ذی حق راضی به صلح شود و یا منظور کسی است که در هنگام حکم کردن، در غیر جای خود یعنی در جای باطل توقف می کند</w:t>
      </w:r>
      <w:r>
        <w:rPr>
          <w:rFonts w:eastAsia="IRNazanin" w:cs="IRNazanin"/>
          <w:color w:val="111111"/>
          <w:sz w:val="28"/>
          <w:szCs w:val="28"/>
          <w:rtl w:val="true"/>
          <w:lang w:bidi="fa-IR"/>
        </w:rPr>
        <w:t>.</w:t>
      </w:r>
    </w:p>
    <w:p>
      <w:pPr>
        <w:pStyle w:val="Heading5"/>
        <w:numPr>
          <w:ilvl w:val="4"/>
          <w:numId w:val="1"/>
        </w:numPr>
        <w:rPr/>
      </w:pPr>
      <w:bookmarkStart w:id="1293" w:name="__RefHeading___Toc1023676_3381743652"/>
      <w:bookmarkStart w:id="1294" w:name="_Toc593"/>
      <w:bookmarkEnd w:id="1293"/>
      <w:r>
        <w:rPr>
          <w:rtl w:val="true"/>
        </w:rPr>
        <w:t xml:space="preserve">روایت </w:t>
      </w:r>
      <w:r>
        <w:rPr/>
        <w:t>38</w:t>
      </w:r>
      <w:bookmarkEnd w:id="12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باقر علیه السلام نقل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ده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مختون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زمین قرار گرفت دو دستش را بر زمین می گذارد و صدایش را به شهادتین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می خوابد ولی دلش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کسالتی که موجب خمیازه شود او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از روی کسالت از هم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چنان می‌بیند که از پیش رو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مدفوع او مانند مشک است و زمین مأمور است آن را فرو برد و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زره رسول الله صلی الله علیه و آله را بپوشد، بر تنش راست می‌آید، ولی دیگران، چه کوتاه قدان و چه بلند قدان، اگر بپوشند یک وجب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روز امامتش، فرشته با او صحبت می کند</w:t>
      </w:r>
      <w:r>
        <w:rPr>
          <w:rFonts w:eastAsia="IRNazanin" w:cs="IRNazanin"/>
          <w:color w:val="111111"/>
          <w:sz w:val="28"/>
          <w:szCs w:val="28"/>
          <w:rtl w:val="true"/>
          <w:lang w:bidi="fa-IR"/>
        </w:rPr>
        <w:t>.</w:t>
      </w:r>
      <w:r>
        <w:rPr>
          <w:rStyle w:val="FootnoteAnchor"/>
          <w:rtl w:val="true"/>
        </w:rPr>
        <w:footnoteReference w:id="1263"/>
      </w:r>
    </w:p>
    <w:p>
      <w:pPr>
        <w:pStyle w:val="Heading5"/>
        <w:numPr>
          <w:ilvl w:val="4"/>
          <w:numId w:val="1"/>
        </w:numPr>
        <w:rPr/>
      </w:pPr>
      <w:bookmarkStart w:id="1295" w:name="__RefHeading___Toc1023678_3381743652"/>
      <w:bookmarkStart w:id="1296" w:name="_Toc594"/>
      <w:bookmarkEnd w:id="1295"/>
      <w:r>
        <w:rPr>
          <w:rtl w:val="true"/>
        </w:rPr>
        <w:t>توضیح</w:t>
      </w:r>
      <w:bookmarkEnd w:id="1296"/>
    </w:p>
    <w:p>
      <w:pPr>
        <w:pStyle w:val="BookText"/>
        <w:rPr/>
      </w:pPr>
      <w:r>
        <w:rPr>
          <w:rFonts w:ascii="IRNazanin" w:hAnsi="IRNazanin" w:eastAsia="IRNazanin"/>
          <w:color w:val="111111"/>
          <w:sz w:val="28"/>
          <w:sz w:val="28"/>
          <w:szCs w:val="28"/>
          <w:rtl w:val="true"/>
          <w:lang w:bidi="fa-IR"/>
        </w:rPr>
        <w:t>ظاهراً مختون، توضیح همان پاکی است و این که به ختان تطهیر گفته شود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رحمة الله علیه هم باب ختان را با کلمه تطهیر عنوان بندی کرده است</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از پیامبر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در روز هفتم تطهیر کنید </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احتمال هم دارد منظور از تطهیر در این جا، افتادن ناف باشد و محتمل است مراد آلوده نبودن به خون و آلودگی های هنگام تولد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سابق منظور این است که محتلم نمی شود یا این که، اگر چه غسل بر ایشان واجب است ولی خباثت جنابت او را نمی گیرد</w:t>
      </w:r>
      <w:r>
        <w:rPr>
          <w:rFonts w:eastAsia="IRNazanin" w:cs="IRNazanin"/>
          <w:color w:val="111111"/>
          <w:sz w:val="28"/>
          <w:szCs w:val="28"/>
          <w:rtl w:val="true"/>
          <w:lang w:bidi="fa-IR"/>
        </w:rPr>
        <w:t xml:space="preserve">. </w:t>
      </w:r>
      <w:bookmarkStart w:id="1297" w:name="pg13964_146348"/>
    </w:p>
    <w:p>
      <w:pPr>
        <w:pStyle w:val="BookText"/>
        <w:rPr/>
      </w:pPr>
      <w:bookmarkEnd w:id="1297"/>
      <w:r>
        <w:rPr>
          <w:rFonts w:ascii="Amiri" w:hAnsi="Amiri" w:eastAsia="Amiri" w:cs="Amiri"/>
          <w:color w:val="111111"/>
          <w:sz w:val="28"/>
          <w:sz w:val="28"/>
          <w:szCs w:val="28"/>
          <w:rtl w:val="true"/>
          <w:lang w:bidi="ar-SA"/>
        </w:rPr>
        <w:t xml:space="preserve">و إذا وقع هي الثانية و لا يجنب الثالثة </w:t>
      </w:r>
      <w:r>
        <w:rPr>
          <w:rStyle w:val="FootnoteAnchor"/>
          <w:rtl w:val="true"/>
        </w:rPr>
        <w:footnoteReference w:id="1266"/>
      </w:r>
      <w:r>
        <w:rPr>
          <w:rFonts w:ascii="Amiri" w:hAnsi="Amiri" w:eastAsia="Amiri" w:cs="Amiri"/>
          <w:color w:val="111111"/>
          <w:sz w:val="28"/>
          <w:sz w:val="28"/>
          <w:szCs w:val="28"/>
          <w:rtl w:val="true"/>
          <w:lang w:bidi="ar-SA"/>
        </w:rPr>
        <w:t>أي لا يحتلم كما مر في الخبر الأول و غيره أو أنه لا يلحقه خبث الجنابة و إن وجب عليه الغسل تعبدا</w:t>
      </w:r>
    </w:p>
    <w:p>
      <w:pPr>
        <w:pStyle w:val="BookText"/>
        <w:rPr/>
      </w:pPr>
      <w:r>
        <w:rPr>
          <w:rFonts w:ascii="Amiri" w:hAnsi="Amiri" w:eastAsia="Amiri" w:cs="Amiri"/>
          <w:color w:val="111111"/>
          <w:sz w:val="28"/>
          <w:sz w:val="28"/>
          <w:szCs w:val="28"/>
          <w:rtl w:val="true"/>
          <w:lang w:bidi="ar-SA"/>
        </w:rPr>
        <w:t>وَ يُؤَيِّدُهُ مَا سَيَأْتِي فِي أَخْبَارٍ كَثِيرَةٍ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يُجْنِبَ فِي هَذَا الْمَسْجِدِ إِلَّا أَنَا وَ عَلِيٌّ وَ فَاطِمَةُ وَ الْحَسَنُ وَ الْحُسَيْنُ وَ مَنْ كَانَ مِنْ أَهْلِي فَإِنَّهُ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أَلَا إِنَّ هَذَا الْمَسْجِدَ لَا يَحِلُّ لِجُنُبٍ إِلَّا لِمُحَمَّدٍ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تنام عينه هي الرابعة أي لا يري الأشياء في النوم ببصره و لكن يراها و يعلمها بقلبه و لا يغير النوم منه شيئا كما مر و التثاؤب مهموزا من باب التفعل كسل ينفتح الفم عنده و لا يسمع صاحبه حينئذ صوتا و التمطي التمدد باليدين طبعا و عدهما معا الخامسة لتشابههما في الأسباب و يري من خلفه هي السادسة و نجوه هي السابعة و النجو الغائط و فيه تقدير مضاف أي رائحة نجوه و الأرض موكلة هي الثامنة و يمكن عدها مع السابعة علامة واحدة و عد التثاؤب و التمطي أو التطهر و الختان علي بعض الاحتمالات علامتين و إذا لبس هي التاسعة وفقا أي موافقا و هو محدث هي العاشرة</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023680_3381743652"/>
      <w:bookmarkStart w:id="1299" w:name="_Toc595"/>
      <w:bookmarkEnd w:id="1298"/>
      <w:r>
        <w:rPr>
          <w:rtl w:val="true"/>
        </w:rPr>
        <w:t>«</w:t>
      </w:r>
      <w:r>
        <w:rPr/>
        <w:t>39</w:t>
      </w:r>
      <w:r>
        <w:rPr>
          <w:rtl w:val="true"/>
        </w:rPr>
        <w:t>»</w:t>
      </w:r>
      <w:bookmarkEnd w:id="1299"/>
    </w:p>
    <w:p>
      <w:pPr>
        <w:pStyle w:val="BookText"/>
        <w:rPr/>
      </w:pPr>
      <w:r>
        <w:rPr>
          <w:rFonts w:ascii="Amiri" w:hAnsi="Amiri" w:eastAsia="Amiri" w:cs="Amiri"/>
          <w:color w:val="111111"/>
          <w:sz w:val="28"/>
          <w:sz w:val="28"/>
          <w:szCs w:val="28"/>
          <w:rtl w:val="true"/>
          <w:lang w:bidi="ar-SA"/>
        </w:rPr>
        <w:t>الْبُرْسِيُّ فِي مَشَارِقِ الْأَنْوَارِ عَنْ طَارِقِ بْنِ شِهَابٍ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طَارِقُ الْإِمَامُ كَلِمَةُ اللَّهِ وَ حُجَّةُ اللَّهِ وَ وَجْهُ اللَّهِ وَ نُورُ اللَّهِ وَ حِجَابُ اللَّهِ وَ آيَةُ اللَّهِ يَخْتَارُهُ اللَّهُ وَ يَجْعَلُ فِيهِ مَا يَشَاءُ وَ يُوجِبُ لَهُ بِذَلِكَ الطَّاعَةَ وَ الْوَلَايَةَ عَلَي جَمِيعِ خَلْقِهِ فَهُوَ وَلِيُّهُ فِي سَمَاوَاتِهِ وَ أَرْضِهِ أَخَذَ لَهُ بِذَلِكَ الْعَهْدَ عَلَي جَمِيعِ عِبَادِهِ فَمَنْ تَقَدَّمَ عَلَيْهِ كَفَرَ بِاللَّهِ مِنْ فَوْقِ عَرْشِهِ فَهُوَ يَفْعَلُ مَا يَشَاءُ وَ إِذَا شَاءَ اللَّهُ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يُكْتَبُ عَلَي عَضُدِهِ وَ تَمَّتْ كَلِمَةُ رَبِّكَ صِدْقاً وَ عَدْلًا فَهُوَ الصِّدْقُ وَ الْعَدْلُ وَ يُنْصَبُ لَهُ عَمُودٌ مِنْ نُورٍ مِنَ الْأَرْضِ إِلَي السَّمَاءِ يَرَي فِيهِ أَعْمَالَ الْعِبَادِ وَ يُلْبَسُ الْهَيْبَةَ وَ عِلْمَ الضَّمِيرِ </w:t>
      </w:r>
      <w:r>
        <w:rPr>
          <w:rStyle w:val="FootnoteAnchor"/>
          <w:rtl w:val="true"/>
        </w:rPr>
        <w:footnoteReference w:id="1267"/>
      </w:r>
      <w:r>
        <w:rPr>
          <w:rFonts w:ascii="Amiri" w:hAnsi="Amiri" w:eastAsia="Amiri" w:cs="Amiri"/>
          <w:color w:val="111111"/>
          <w:sz w:val="28"/>
          <w:sz w:val="28"/>
          <w:szCs w:val="28"/>
          <w:rtl w:val="true"/>
          <w:lang w:bidi="ar-SA"/>
        </w:rPr>
        <w:t xml:space="preserve">وَ يَطَّلِعُ عَلَي الْغَيْبِ </w:t>
      </w:r>
      <w:r>
        <w:rPr>
          <w:rStyle w:val="FootnoteAnchor"/>
          <w:rtl w:val="true"/>
        </w:rPr>
        <w:footnoteReference w:id="1268"/>
      </w:r>
      <w:r>
        <w:rPr>
          <w:rFonts w:ascii="Amiri" w:hAnsi="Amiri" w:eastAsia="Amiri" w:cs="Amiri"/>
          <w:color w:val="111111"/>
          <w:sz w:val="28"/>
          <w:sz w:val="28"/>
          <w:szCs w:val="28"/>
          <w:rtl w:val="true"/>
          <w:lang w:bidi="ar-SA"/>
        </w:rPr>
        <w:t>وَ يَرَي مَا بَيْنَ الْمَشْرِقِ وَ الْمَغْرِبِ فَلَا يَخْفَي</w:t>
      </w:r>
    </w:p>
    <w:p>
      <w:pPr>
        <w:pStyle w:val="BookText"/>
        <w:rPr/>
      </w:pPr>
      <w:r>
        <w:rPr>
          <w:rFonts w:ascii="IRNazanin" w:hAnsi="IRNazanin" w:eastAsia="IRNazanin"/>
          <w:color w:val="111111"/>
          <w:sz w:val="28"/>
          <w:sz w:val="28"/>
          <w:szCs w:val="28"/>
          <w:rtl w:val="true"/>
          <w:lang w:bidi="fa-IR"/>
        </w:rPr>
        <w:t>و روایتی که از پیامبر صلی الله علیه و آله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کس جایز نیست که در این مسجد جنب شود جز من و علی و فاطمه و حسن و حسین، و هر کس از خانواده من باشد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مسجد برای هیچ جنبی جایز نیست مگر محمد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می خوابد ولی دلش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خواب با چشمش اشیا را نمی بیند، ولی با دلش به آن ها علم دارد و خواب در او تغییری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التثاؤب مهموزا من باب التفعل کسل ینفتح الفم عنده و لا یسمع صاحبه حینئذ صوتا و التمطی التمدد بالیدین طبعا و عدهما معا الخامسة لتشابههما فی الأسباب و یری من خلفه هی السادسة و نجوه هی السابعة و النجو الغائط و فیه تقدیر مضاف أی رائحة نجوه و الأرض موکلة هی الثامنة و یمکن عدها مع السابعة علامة واحدة و عد التثاؤب و التمطی أو التطهر و الختان علی بعض الاحتمالات علامتین و إذا لبس هی التاسعة وفقا أی موافقا و هو محدث هی العاشرة</w:t>
      </w:r>
      <w:r>
        <w:rPr>
          <w:rFonts w:eastAsia="IRNazanin" w:cs="IRNazanin"/>
          <w:color w:val="111111"/>
          <w:sz w:val="28"/>
          <w:szCs w:val="28"/>
          <w:rtl w:val="true"/>
          <w:lang w:bidi="fa-IR"/>
        </w:rPr>
        <w:t>.</w:t>
      </w:r>
    </w:p>
    <w:p>
      <w:pPr>
        <w:pStyle w:val="Heading5"/>
        <w:numPr>
          <w:ilvl w:val="4"/>
          <w:numId w:val="1"/>
        </w:numPr>
        <w:rPr/>
      </w:pPr>
      <w:bookmarkStart w:id="1300" w:name="__RefHeading___Toc1023682_3381743652"/>
      <w:bookmarkStart w:id="1301" w:name="_Toc596"/>
      <w:bookmarkEnd w:id="1300"/>
      <w:r>
        <w:rPr>
          <w:rtl w:val="true"/>
        </w:rPr>
        <w:t xml:space="preserve">روایت </w:t>
      </w:r>
      <w:r>
        <w:rPr/>
        <w:t>39</w:t>
      </w:r>
      <w:bookmarkEnd w:id="1301"/>
    </w:p>
    <w:p>
      <w:pPr>
        <w:pStyle w:val="BookText"/>
        <w:rPr/>
      </w:pPr>
      <w:r>
        <w:rPr>
          <w:rFonts w:ascii="IRNazanin" w:hAnsi="IRNazanin" w:eastAsia="IRNazanin"/>
          <w:color w:val="111111"/>
          <w:sz w:val="28"/>
          <w:sz w:val="28"/>
          <w:szCs w:val="28"/>
          <w:rtl w:val="true"/>
          <w:lang w:bidi="fa-IR"/>
        </w:rPr>
        <w:t>برسی در مشارق الانوار از طارق بن شهاب از امیرالمؤمنین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کلمة اللَّه و حجت اللَّه و وجه اللَّه و نور اللَّه و حجاب اللَّه و آیة الله است که خدا انتخابش می کند و هر چه خواست در او قرار می دهد و به سبب آن، مقام اطاعت و ولایتش را بر همگان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آسمان ها و زمین است و خدا این عهد را از همه بندگانش برای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بر او مقدم بدارد به خدا از بالای عرشش کافر شده است و خداوند هر کاری که بخواهد می کند و وقتی خدا چیزی را بخواهد،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بازویش نوشته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پروردگارت به راستی و داد سرانجام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راستی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استوانه‌ای از نور از زمین تا آسمان قرار می دهد که اعمال بندگان را با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قامتش لباس عظمت و علم آگاهی از دل ها می‌پوشاند</w:t>
      </w:r>
      <w:r>
        <w:rPr>
          <w:rStyle w:val="FootnoteAnchor"/>
          <w:rtl w:val="true"/>
        </w:rPr>
        <w:footnoteReference w:id="1270"/>
      </w:r>
      <w:r>
        <w:rPr>
          <w:rFonts w:ascii="IRNazanin" w:hAnsi="IRNazanin" w:eastAsia="IRNazanin"/>
          <w:color w:val="111111"/>
          <w:sz w:val="28"/>
          <w:sz w:val="28"/>
          <w:szCs w:val="28"/>
          <w:rtl w:val="true"/>
          <w:lang w:bidi="fa-IR"/>
        </w:rPr>
        <w:t>و او را بر اسرار مطلع می گرداند</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مشرق و مغرب را می‌بیند </w:t>
      </w:r>
    </w:p>
    <w:p>
      <w:pPr>
        <w:pStyle w:val="BookText"/>
        <w:rPr/>
      </w:pPr>
      <w:r>
        <w:rPr>
          <w:rFonts w:ascii="Amiri" w:hAnsi="Amiri" w:eastAsia="Amiri" w:cs="Amiri"/>
          <w:color w:val="111111"/>
          <w:sz w:val="28"/>
          <w:sz w:val="28"/>
          <w:szCs w:val="28"/>
          <w:rtl w:val="true"/>
          <w:lang w:bidi="ar-SA"/>
        </w:rPr>
        <w:t xml:space="preserve">عَلَيْهِ شَيْ‌ءٌ مِنْ عَالَمِ الْمُلْكِ وَ الْمَلَكُوتِ وَ يُعْطَي مَنْطِقَ الطَّيْرِ عِنْدَ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الَّذِي يَخْتَارُهُ اللَّهُ لِوَحْيِهِ وَ يَرْتَضِيهِ لِغَيْبِهِ وَ يُؤَيِّدُهُ بِكَلِمَتِهِ وَ يُلَقِّنُهُ حِكْمَتَهُ وَ يَجْعَلُ قَلْبَهُ مَكَانَ مَشِيَّتِهِ وَ يُنَادِي لَهُ بِالسَّلْطَنَةِ وَ يُذْعِنُ لَهُ بِالْإِمْرَةِ </w:t>
      </w:r>
      <w:r>
        <w:rPr>
          <w:rStyle w:val="FootnoteAnchor"/>
          <w:rtl w:val="true"/>
        </w:rPr>
        <w:footnoteReference w:id="1272"/>
      </w:r>
      <w:r>
        <w:rPr>
          <w:rFonts w:ascii="Amiri" w:hAnsi="Amiri" w:eastAsia="Amiri" w:cs="Amiri"/>
          <w:color w:val="111111"/>
          <w:sz w:val="28"/>
          <w:sz w:val="28"/>
          <w:szCs w:val="28"/>
          <w:rtl w:val="true"/>
          <w:lang w:bidi="ar-SA"/>
        </w:rPr>
        <w:t xml:space="preserve">وَ يَحْكُمُ لَهُ بِالطَّاعَةِ وَ ذَلِكَ لِأَنَّ الْإِمَامَةَ مِيرَاثُ الْأَنْبِيَاءِ وَ مَنْزِلَةُ الْأَصْفِيَاءِ وَ خِلَافَةُ اللَّهِ وَ خِلَافَةُ رُسُلِ اللَّهِ فَهِيَ عِصْمَةٌ وَ وَلَايَةٌ وَ سَلْطَنَةٌ وَ هِدَايَةٌ وَ إِنَّهُ تَمَامُ الدِّينِ وَ رُجُحُ الْمَوَازِينَ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دَلِيلٌ لِلْقَاصِدِينَ وَ مَنَارٌ لِلْمُهْتَدِينَ وَ سَبِيلُ السَّالِكِينَ وَ شَمْسٌ مُشْرِقَةٌ فِي قُلُوبِ الْعَارِفِينَ وَلَايَتُهُ سَبَبٌ لِلنَّجَاةِ وَ طَاعَتُهُ مُفْتَرَضَةٌ فِي الْحَيَاةِ وَ عُدَّةٌ </w:t>
      </w:r>
      <w:r>
        <w:rPr>
          <w:rStyle w:val="FootnoteAnchor"/>
          <w:rtl w:val="true"/>
        </w:rPr>
        <w:footnoteReference w:id="1273"/>
      </w:r>
      <w:r>
        <w:rPr>
          <w:rFonts w:ascii="Amiri" w:hAnsi="Amiri" w:eastAsia="Amiri" w:cs="Amiri"/>
          <w:color w:val="111111"/>
          <w:sz w:val="28"/>
          <w:sz w:val="28"/>
          <w:szCs w:val="28"/>
          <w:rtl w:val="true"/>
          <w:lang w:bidi="ar-SA"/>
        </w:rPr>
        <w:t xml:space="preserve">بَعْدَ الْمَمَاتِ وَ عِزُّ الْمُؤْمِنِينَ وَ شَفَاعَةُ الْمُذْنِبِينَ وَ نَجَاةُ الْمُحِبِّينَ وَ فَوْزُ التَّابِعِينَ لِأَنَّهَا رَأْسُ الْإِسْلَامِ وَ كَمَالُ الْإِيمَانِ وَ مَعْرِفَةُ الْحُدُودِ وَ الْأَحْكَامِ وَ تَبْيِينُ الْحَلَالِ </w:t>
      </w:r>
      <w:r>
        <w:rPr>
          <w:rStyle w:val="FootnoteAnchor"/>
          <w:rtl w:val="true"/>
        </w:rPr>
        <w:footnoteReference w:id="1274"/>
      </w:r>
      <w:r>
        <w:rPr>
          <w:rFonts w:ascii="Amiri" w:hAnsi="Amiri" w:eastAsia="Amiri" w:cs="Amiri"/>
          <w:color w:val="111111"/>
          <w:sz w:val="28"/>
          <w:sz w:val="28"/>
          <w:szCs w:val="28"/>
          <w:rtl w:val="true"/>
          <w:lang w:bidi="ar-SA"/>
        </w:rPr>
        <w:t xml:space="preserve">مِنَ الْحَرَامِ فَهِيَ مَرْتَبَةٌ لَا يَنَالُهَا إِلَّا مَنِ اخْتَارَهُ اللَّهُ وَ قَدَّمَهُ وَ وَلَّاهُ وَ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فَالْوَلَايَةُ هِيَ حِفْظُ الثُّغُورِ وَ تَدْبِيرُ الْأُمُورِ وَ تَعْدِيدُ الْأَيَّامِ وَ الشُّهُورِ </w:t>
      </w:r>
      <w:r>
        <w:rPr>
          <w:rStyle w:val="FootnoteAnchor"/>
          <w:rtl w:val="true"/>
        </w:rPr>
        <w:footnoteReference w:id="1275"/>
      </w:r>
      <w:r>
        <w:rPr>
          <w:rFonts w:ascii="Amiri" w:hAnsi="Amiri" w:eastAsia="Amiri" w:cs="Amiri"/>
          <w:color w:val="111111"/>
          <w:sz w:val="28"/>
          <w:sz w:val="28"/>
          <w:szCs w:val="28"/>
          <w:rtl w:val="true"/>
          <w:lang w:bidi="ar-SA"/>
        </w:rPr>
        <w:t xml:space="preserve">الْإِمَامُ الْمَاءُ الْعَذْبُ عَلَي الظَّمَإِ وَ الدَّالُّ عَلَي الْهُدَي الْإِمَامُ الْمُطَهَّرُ مِنَ الذُّنُوبِ الْمُطَّلِعُ عَلَي الْغُيُوبِ الْإِمَامُ هُوَ الشَّمْسُ الطَّالِعَةُ عَلَي الْعِبَادِ بِالْأَنْوَارِ فَلَا تَنَالُهُ الْأَيْدِي وَ الْأَبْصَارُ وَ إِلَيْهِ الْإِشَارَةُ بِقَوْلِهِ تَعَالَي وَ لِلَّهِ الْعِزَّةُ وَ لِرَسُولِهِ وَ لِلْمُؤْمِنِينَ </w:t>
      </w:r>
      <w:r>
        <w:rPr>
          <w:rStyle w:val="FootnoteAnchor"/>
          <w:rtl w:val="true"/>
        </w:rPr>
        <w:footnoteReference w:id="1276"/>
      </w:r>
      <w:r>
        <w:rPr>
          <w:rFonts w:ascii="Amiri" w:hAnsi="Amiri" w:eastAsia="Amiri" w:cs="Amiri"/>
          <w:color w:val="111111"/>
          <w:sz w:val="28"/>
          <w:sz w:val="28"/>
          <w:szCs w:val="28"/>
          <w:rtl w:val="true"/>
          <w:lang w:bidi="ar-SA"/>
        </w:rPr>
        <w:t>وَ الْمُؤْمِنُونَ عَلِيٌّ وَ عِتْرَتُهُ فَالْعِزَّةُ لِلنَّبِيِّ وَ لِلْعِتْرَةِ وَ النَّبِيُّ وَ الْعِتْرَةُ لَا يَفْتَرِقَانِ فِي الْعِزَّةِ إِلَي آخِرِ الدَّهْرِ فَهُمْ رَأْسُ دَائِرَةِ الْإِيمَانِ وَ قُطْبُ الْوُجُودِ وَ سَمَاءُ الْجُودِ وَ شَرَفُ الْمَوْجُودِ وَ ضَوْءُ شَمْسِ الشَّرَفِ وَ نُورُ قَمَرِهِ وَ أَصْلُ الْعِزِّ وَ الْمَجْدِ وَ مَبْدَؤُهُ وَ مَعْنَاهُ وَ مَبْنَاهُ فَالْإِمَامُ هُوَ السِّرَاجُ الْوَهَّاجُ وَ السَّبِيلُ وَ الْمِنْهَاجُ وَ الْمَاءُ الثَّجَّاجُ وَ الْبَحْرُ الْعَجَّاجُ وَ الْبَدْرُ الْمُشْرِقُ وَ الْغَدِيرُ</w:t>
      </w:r>
    </w:p>
    <w:p>
      <w:pPr>
        <w:pStyle w:val="BookText"/>
        <w:rPr/>
      </w:pPr>
      <w:r>
        <w:rPr>
          <w:rFonts w:ascii="IRNazanin" w:hAnsi="IRNazanin" w:eastAsia="IRNazanin"/>
          <w:color w:val="111111"/>
          <w:sz w:val="28"/>
          <w:sz w:val="28"/>
          <w:szCs w:val="28"/>
          <w:rtl w:val="true"/>
          <w:lang w:bidi="fa-IR"/>
        </w:rPr>
        <w:t>و از ملک و ملکوت چیزی بر او مخفی نمی ماند، و در هنگامی که به ولایت می رسد، دانش زبان پرندگان به او عنایت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برای وحی انتخاب نموده و برای دانستن غیب پسندیده، و با کلمه خود تأیید کرده و به حکمت تلقینش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 مرکز اراده خداست و سلطنت به نامش زده شده و به او فرمانروایی عطا گردیده و اطاعتش را لازم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امامت میراث انبیاء و منزلت اصفیاء و خلافت خدا و جانشینی پیامبران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عصمت و ولایت و سلطنت و هدایت است و سبب کامل شدن دین و موجب سنگین شدن ترازوی عمل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هدف جویندگان و راهنمای هدایت‌جویان و راه رهسپاران و خورشید درخشان دل های عارفین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سبب رستگاری و اطاعتش، در زندگی واجب و بعد از مرگ ذخیره آخرت است، و موجب عزّت مؤمنین و شفاعت گنه‌کاران و نجات دوستان و رستگاری پیروان است؛ چون او رأس اسلام و کمال ایمان و آشنا به حدود احکام و روشنگر حلال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است که جز کسی که خدا او را انتخاب کرده باشد و مقدمش داشته باشد و به او ولایت و حکومت داده باشد،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حفظ مرزها و تدبیر امور و مراقبت بر روزها و ماه ها است</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خوشگوار در تشنگی و راهنمای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 از گناهان و مطلع بر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خورشیدی است که نورها را بر بندگان می تاباند، دست ها به او نمی رسند و چشم ها توان دیدن مقامش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به همین معنی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مؤمنین یعنی علی علیه السلام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اختصاص به پیامبر و عترتش دارد، پیامبر و عترتش در عزت تا ابد از یک دیگر جدا نمی‌شوند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مرکز دائره ایمانند و قطب وجود و آسمان جود و شرف موجود و پرتو خورشید شرافت و نور ماه شرافت و ریشه عزّت و مجد و مبدأ و معنا و اساس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چراغ فروزان و راه و روش و آب سرشار و دریای پربرکت و ماه تابان و آب‌گیر </w:t>
      </w:r>
    </w:p>
    <w:p>
      <w:pPr>
        <w:pStyle w:val="BookText"/>
        <w:rPr/>
      </w:pPr>
      <w:r>
        <w:rPr>
          <w:rFonts w:ascii="Amiri" w:hAnsi="Amiri" w:eastAsia="Amiri" w:cs="Amiri"/>
          <w:color w:val="111111"/>
          <w:sz w:val="28"/>
          <w:sz w:val="28"/>
          <w:szCs w:val="28"/>
          <w:rtl w:val="true"/>
          <w:lang w:bidi="ar-SA"/>
        </w:rPr>
        <w:t xml:space="preserve">الْمُغْدِقُ وَ الْمَنْهَجُ الْوَاضِحُ الْمَسَالِكِ وَ الدَّلِيلُ إِذَا عَمَّتِ الْمَهَالِكُ وَ السَّحَابُ الْهَاطِلُ وَ الْغَيْثُ الْهَامِلُ </w:t>
      </w:r>
      <w:r>
        <w:rPr>
          <w:rStyle w:val="FootnoteAnchor"/>
          <w:rtl w:val="true"/>
        </w:rPr>
        <w:footnoteReference w:id="1279"/>
      </w:r>
      <w:r>
        <w:rPr>
          <w:rFonts w:ascii="Amiri" w:hAnsi="Amiri" w:eastAsia="Amiri" w:cs="Amiri"/>
          <w:color w:val="111111"/>
          <w:sz w:val="28"/>
          <w:sz w:val="28"/>
          <w:szCs w:val="28"/>
          <w:rtl w:val="true"/>
          <w:lang w:bidi="ar-SA"/>
        </w:rPr>
        <w:t xml:space="preserve">وَ الْبَدْرُ الْكَامِلُ وَ الدَّلِيلُ الْفَاضِلُ وَ السَّمَاءُ الظَّلِيلَةُ وَ النِّعْمَةُ الْجَلِيلَةُ وَ الْبَحْرُ الَّذِي لَا يُنْزَفُ وَ الشَّرَفُ الَّذِي لَا يُوصَفُ وَ الْعَيْنُ الْغَزِيرَةُ وَ الرَّوْضَةُ الْمَطِيرَةُ وَ الزَّهْرُ الْأَرِيجُ وَ الْبَدْرُ الْبَهِيجُ </w:t>
      </w:r>
      <w:r>
        <w:rPr>
          <w:rStyle w:val="FootnoteAnchor"/>
          <w:rtl w:val="true"/>
        </w:rPr>
        <w:footnoteReference w:id="1280"/>
      </w:r>
      <w:r>
        <w:rPr>
          <w:rFonts w:ascii="Amiri" w:hAnsi="Amiri" w:eastAsia="Amiri" w:cs="Amiri"/>
          <w:color w:val="111111"/>
          <w:sz w:val="28"/>
          <w:sz w:val="28"/>
          <w:szCs w:val="28"/>
          <w:rtl w:val="true"/>
          <w:lang w:bidi="ar-SA"/>
        </w:rPr>
        <w:t xml:space="preserve">وَ النَّيِّرُ اللَّائِحُ وَ الطِّيبُ الْفَائِحُ وَ الْعَمَلُ الصَّالِحُ وَ الْمَتْجَرُ الرَّابِحُ وَ الْمَنْهَجُ الْوَاضِحُ وَ الطِّيبُ الرَّفِيقُ </w:t>
      </w:r>
      <w:r>
        <w:rPr>
          <w:rStyle w:val="FootnoteAnchor"/>
          <w:rtl w:val="true"/>
        </w:rPr>
        <w:footnoteReference w:id="1281"/>
      </w:r>
      <w:r>
        <w:rPr>
          <w:rFonts w:ascii="Amiri" w:hAnsi="Amiri" w:eastAsia="Amiri" w:cs="Amiri"/>
          <w:color w:val="111111"/>
          <w:sz w:val="28"/>
          <w:sz w:val="28"/>
          <w:szCs w:val="28"/>
          <w:rtl w:val="true"/>
          <w:lang w:bidi="ar-SA"/>
        </w:rPr>
        <w:t xml:space="preserve">وَ الْأَبُ الشَّفِيقُ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مَفْزَعُ الْعِبَادِ فِي الدَّوَاهِي </w:t>
      </w:r>
      <w:r>
        <w:rPr>
          <w:rStyle w:val="FootnoteAnchor"/>
          <w:rtl w:val="true"/>
        </w:rPr>
        <w:footnoteReference w:id="1282"/>
      </w:r>
      <w:r>
        <w:rPr>
          <w:rFonts w:ascii="Amiri" w:hAnsi="Amiri" w:eastAsia="Amiri" w:cs="Amiri"/>
          <w:color w:val="111111"/>
          <w:sz w:val="28"/>
          <w:sz w:val="28"/>
          <w:szCs w:val="28"/>
          <w:rtl w:val="true"/>
          <w:lang w:bidi="ar-SA"/>
        </w:rPr>
        <w:t xml:space="preserve">وَ الْحَاكِمُ وَ الْآمِرُ وَ النَّاهِي مُهَيْمِنُ </w:t>
      </w:r>
      <w:r>
        <w:rPr>
          <w:rStyle w:val="FootnoteAnchor"/>
          <w:rtl w:val="true"/>
        </w:rPr>
        <w:footnoteReference w:id="1283"/>
      </w:r>
      <w:r>
        <w:rPr>
          <w:rFonts w:ascii="Amiri" w:hAnsi="Amiri" w:eastAsia="Amiri" w:cs="Amiri"/>
          <w:color w:val="111111"/>
          <w:sz w:val="28"/>
          <w:sz w:val="28"/>
          <w:szCs w:val="28"/>
          <w:rtl w:val="true"/>
          <w:lang w:bidi="ar-SA"/>
        </w:rPr>
        <w:t xml:space="preserve">اللَّهِ عَلَي الْخَلَائِقِ وَ أَمِينُهُ عَلَي الْحَقَائِقِ حُجَّةُ اللَّهِ عَلَي عِبَادِهِ وَ مَحَجَّتُهُ فِي أَرْضِهِ وَ بِلَادِهِ مُطَهَّرٌ مِنَ الذُّنُوبِ مُبَرَّأٌ مِنَ الْعُيُوبِ مُطَّلِعٌ عَلَي الْغُيُوبِ ظَاهِرُهُ أَمْرٌ لَا يُمْلَكُ وَ بَاطِنُهُ غَيْبٌ لَا يُدْرَكُ وَاحِدُ دَهْرِهِ وَ خَلِيفَةُ اللَّهِ فِي نَهْيِهِ وَ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يُوجَدُ لَهُ مَثِيلٌ وَ لَا يَقُومُ لَهُ بَدِيلٌ فَمَنْ ذَا يَنَالُ مَعْرِفَتَنَا أَوْ يَعْرِفُ دَرَجَتَنَا أَوْ يَشْهَدُ كَرَامَتَنَا أَوْ يُدْرِكُ مَنْزِلَتَنَا حَارَتِ الْأَلْبَابُ وَ الْعُقُولُ وَ تَاهَتِ الْأَفْهَامُ </w:t>
      </w:r>
      <w:r>
        <w:rPr>
          <w:rStyle w:val="FootnoteAnchor"/>
          <w:rtl w:val="true"/>
        </w:rPr>
        <w:footnoteReference w:id="1284"/>
      </w:r>
      <w:r>
        <w:rPr>
          <w:rFonts w:ascii="Amiri" w:hAnsi="Amiri" w:eastAsia="Amiri" w:cs="Amiri"/>
          <w:color w:val="111111"/>
          <w:sz w:val="28"/>
          <w:sz w:val="28"/>
          <w:szCs w:val="28"/>
          <w:rtl w:val="true"/>
          <w:lang w:bidi="ar-SA"/>
        </w:rPr>
        <w:t xml:space="preserve">فِيمَا أَقُولُ تَصَاغَرَتِ الْعُظَمَاءُ وَ تَقَاصَرَتِ الْعُلَمَاءُ وَ كَلَّتِ الشُّعَرَاءُ وَ خَرِسَتِ الْبُلَغَاءُ وَ لَكِنَتِ الْخُطَبَاءُ وَ عَجَزَتِ الْفُصَحَاءُ وَ تَوَاضَعَتِ الْأَرْضُ وَ السَّمَاءُ عَنْ وَصْفِ شَأْنِ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يُعْرَفُ أَوْ يُوصَفُ أَوْ يُعْلَمُ أَوْ يُفْهَمُ أَوْ يُدْرَكُ أَوْ يُمْلَكُ مَنْ هُوَ شُعَاعُ جَلَالِ الْكِبْرِيَاءِ وَ شَرَفُ الْأَرْضِ وَ السَّمَاءِ جَلَّ مَقَامُ آلِ مُحَمَّدٍ صلي الله عليه و آله عَنْ وَصْفِ الْوَاصِفِينَ وَ</w:t>
      </w:r>
    </w:p>
    <w:p>
      <w:pPr>
        <w:pStyle w:val="BookText"/>
        <w:rPr/>
      </w:pPr>
      <w:r>
        <w:rPr>
          <w:rFonts w:ascii="IRNazanin" w:hAnsi="IRNazanin" w:eastAsia="IRNazanin"/>
          <w:color w:val="111111"/>
          <w:sz w:val="28"/>
          <w:sz w:val="28"/>
          <w:szCs w:val="28"/>
          <w:rtl w:val="true"/>
          <w:lang w:bidi="fa-IR"/>
        </w:rPr>
        <w:t>پرآب و شیوه ای با طریق روشن و راهنما در کوران گرفتاری ها و ابری با قطرات درشت و بارانی دائمی و قرص کامل ماه و دلیل فاضل و آسمان سایه افکن و نعمت بزرگ و دریایی خشک نشدنی و شرافتی وصف ناشدنی و سرچشمه‌ای پر آب و باغستانی شاداب و گلی خوشبو و ماهی خوشرو و ستاره‌ای درخشان و کانونی عطرزا و عملی صالح و منبعی پرسود و راهی واضح و رفیقی پاک</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و پدری مهربان و پناه بندگان در گرفتاری ها و حاکمی آمر و ناهی و مهیمن</w:t>
      </w:r>
      <w:r>
        <w:rPr>
          <w:rStyle w:val="FootnoteAnchor"/>
          <w:rtl w:val="true"/>
        </w:rPr>
        <w:footnoteReference w:id="1286"/>
      </w:r>
      <w:r>
        <w:rPr>
          <w:rFonts w:ascii="IRNazanin" w:hAnsi="IRNazanin" w:eastAsia="IRNazanin"/>
          <w:color w:val="111111"/>
          <w:sz w:val="28"/>
          <w:sz w:val="28"/>
          <w:szCs w:val="28"/>
          <w:rtl w:val="true"/>
          <w:lang w:bidi="fa-IR"/>
        </w:rPr>
        <w:t>خدا بر خلایق و امین او بر حقایق و حجت او بر مردمان و راه هموارش در زمین و بلاد، پاک از گناه و دور از عیوب و آگاه بر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نمی توان مالک شد و باطنش غیبی است که نمی توان درک کرد، یگانه روزگار و خلیفه خدا در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 مانند ندارد و کسی را یارای برابری با او نیست، چه کسی می‌تواند عارف به مقام ما شود یا واقف به درجات ما گردد یا شاهد عظمت ما باشد و منزلت ما را دریابد؟ در باره آن چه می‌گویم عقل ها و خردها حیران و فهم ها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مقام اولیاء، بزرگان کوچک و دانشمندان قاصر و شعراء گنگ و بلیغان لال و سخنوران ناتوان و فصیحان عاجز و آسمان و زمین اظهار کوچکی می‌نمایند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کسی را که پرتو جلال کبریا و شرف زمین و آسمان است را شناخت یا وصف نمود و یا فهمید و یا درک کرد یا احاطه نمود؟ مقام آل محمّد از وصف ستایشگران </w:t>
      </w:r>
    </w:p>
    <w:p>
      <w:pPr>
        <w:pStyle w:val="BookText"/>
        <w:rPr/>
      </w:pPr>
      <w:r>
        <w:rPr>
          <w:rFonts w:ascii="Amiri" w:hAnsi="Amiri" w:eastAsia="Amiri" w:cs="Amiri"/>
          <w:color w:val="111111"/>
          <w:sz w:val="28"/>
          <w:sz w:val="28"/>
          <w:szCs w:val="28"/>
          <w:rtl w:val="true"/>
          <w:lang w:bidi="ar-SA"/>
        </w:rPr>
        <w:t xml:space="preserve">نَعْتِ النَّاعِتِينَ وَ أَنْ يُقَاسَ بِهِمْ أَحَدٌ مِنَ الْعَالَمِينَ كَيْفَ وَ هُمُ الْكَلِمَةُ الْعَلْيَاءُ وَ التَّسْمِيَةُ الْبَيْضَاءُ وَ الْوَحْدَانِيَّةُ الْكُبْرَي الَّتِي أَعْرَضَ عَنْهَا مَنْ أَدْبَرَ وَ تَوَلَّي وَ حِجَابُ اللَّهِ الْأَعْظَمُ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الِاخْتِيَارُ مِنْ هَذَا وَ أَيْنَ الْعُقُولُ مِنْ هَذَا وَ مَنْ </w:t>
      </w:r>
      <w:r>
        <w:rPr>
          <w:rStyle w:val="FootnoteAnchor"/>
          <w:rtl w:val="true"/>
        </w:rPr>
        <w:footnoteReference w:id="1287"/>
      </w:r>
      <w:r>
        <w:rPr>
          <w:rFonts w:ascii="Amiri" w:hAnsi="Amiri" w:eastAsia="Amiri" w:cs="Amiri"/>
          <w:color w:val="111111"/>
          <w:sz w:val="28"/>
          <w:sz w:val="28"/>
          <w:szCs w:val="28"/>
          <w:rtl w:val="true"/>
          <w:lang w:bidi="ar-SA"/>
        </w:rPr>
        <w:t xml:space="preserve">ذَا عَرَفَ أَوْ وَصَفَ مَنْ وَصَفْتُ </w:t>
      </w:r>
      <w:r>
        <w:rPr>
          <w:rStyle w:val="FootnoteAnchor"/>
          <w:rtl w:val="true"/>
        </w:rPr>
        <w:footnoteReference w:id="1288"/>
      </w:r>
      <w:r>
        <w:rPr>
          <w:rFonts w:ascii="Amiri" w:hAnsi="Amiri" w:eastAsia="Amiri" w:cs="Amiri"/>
          <w:color w:val="111111"/>
          <w:sz w:val="28"/>
          <w:sz w:val="28"/>
          <w:szCs w:val="28"/>
          <w:rtl w:val="true"/>
          <w:lang w:bidi="ar-SA"/>
        </w:rPr>
        <w:t xml:space="preserve">ظَنُّوا أَنَّ ذَلِكَ فِي غَيْرِ آلِ مُحَمَّدٍ كَذَبُوا وَ زَلَّتْ أَقْدَامُهُمْ اتَّخَذُوا الْعِجْلَ رَبّاً وَ الشَّيَاطِينَ حِزْباً كُلُّ ذَلِكَ بِغْضَةً لِبَيْتِ الصَّفْوَةِ وَ دَارِ الْعِصْمَةِ وَ حَسَداً لِمَعْدِنِ الرِّسَالَةِ وَ الْحِكْمَةِ وَ زَيَّنَ لَهُمُ الشَّيْطانُ أَعْمالَهُمْ فَتَبّاً لَهُمْ وَ سُحْقاً </w:t>
      </w:r>
      <w:r>
        <w:rPr>
          <w:rStyle w:val="FootnoteAnchor"/>
          <w:rtl w:val="true"/>
        </w:rPr>
        <w:footnoteReference w:id="1289"/>
      </w:r>
      <w:r>
        <w:rPr>
          <w:rFonts w:ascii="Amiri" w:hAnsi="Amiri" w:eastAsia="Amiri" w:cs="Amiri"/>
          <w:color w:val="111111"/>
          <w:sz w:val="28"/>
          <w:sz w:val="28"/>
          <w:szCs w:val="28"/>
          <w:rtl w:val="true"/>
          <w:lang w:bidi="ar-SA"/>
        </w:rPr>
        <w:t>كَيْفَ اخْتَارُوا إِمَاماً جَاهِلًا عَابِداً لِلْأَصْنَامِ جَبَاناً يَوْمَ الزِّحَامِ ؟</w:t>
      </w:r>
    </w:p>
    <w:p>
      <w:pPr>
        <w:pStyle w:val="BookText"/>
        <w:rPr/>
      </w:pPr>
      <w:r>
        <w:rPr>
          <w:rFonts w:ascii="Amiri" w:hAnsi="Amiri" w:eastAsia="Amiri" w:cs="Amiri"/>
          <w:color w:val="111111"/>
          <w:sz w:val="28"/>
          <w:sz w:val="28"/>
          <w:szCs w:val="28"/>
          <w:rtl w:val="true"/>
          <w:lang w:bidi="ar-SA"/>
        </w:rPr>
        <w:t xml:space="preserve">وَ الْإِمَامُ يَجِبُ أَنْ يَكُونَ عَالِماً لَا يَجْهَلُ وَ شُجَاعاً لَا يَنْكُلُ لَا يَعْلُو عَلَيْهِ حَسَبٌ وَ لَا يُدَانِيهِ نَسَبٌ فَهُوَ فِي الذِّرْوَةِ مِنْ قُرَيْشٍ وَ الشَّرَفِ مِنْ هَاشِمٍ وَ الْبَقِيَّةِ مِنْ إِبْرَاهِيمَ وَ النَّهْجِ </w:t>
      </w:r>
      <w:r>
        <w:rPr>
          <w:rStyle w:val="FootnoteAnchor"/>
          <w:rtl w:val="true"/>
        </w:rPr>
        <w:footnoteReference w:id="1290"/>
      </w:r>
      <w:r>
        <w:rPr>
          <w:rFonts w:ascii="Amiri" w:hAnsi="Amiri" w:eastAsia="Amiri" w:cs="Amiri"/>
          <w:color w:val="111111"/>
          <w:sz w:val="28"/>
          <w:sz w:val="28"/>
          <w:szCs w:val="28"/>
          <w:rtl w:val="true"/>
          <w:lang w:bidi="ar-SA"/>
        </w:rPr>
        <w:t xml:space="preserve">مِنَ النَّبْعِ الْكَرِيمِ وَ النَّفْسِ مِنَ الرَّسُولِ وَ الرِّضَي مِنَ اللَّهِ وَ الْقَوْلِ عَنِ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شَرَفُ الْأَشْرَافِ وَ الْفَرْعُ مِنْ عَبْدِ مَنَافٍ عَالِمٌ بِالسِّيَاسَةِ قَائِمٌ بِالرِّئَاسَةِ مُفْتَرَضُ الطَّاعَةِ إِلَي يَوْمِ السَّاعَةِ أَوْدَعَ اللَّهُ قَلْبَهُ سِرَّهُ وَ أَطْلَقَ بِهِ لِسَانَهُ فَهُوَ مَعْصُومٌ مُوَفَّقٌ لَيْسَ بِجَبَانٍ وَ لَا جَاهِلٍ فَتَرَكُوهُ يَا طَارِقُ وَ اتَّبَعُوا أَهْواءَهُمْ وَ مَنْ أَضَلُّ مِمَّنِ اتَّبَعَ هَواهُ بِغَيْرِ هُديً مِنَ اللَّهِ ؟</w:t>
      </w:r>
    </w:p>
    <w:p>
      <w:pPr>
        <w:pStyle w:val="BookText"/>
        <w:rPr/>
      </w:pPr>
      <w:r>
        <w:rPr>
          <w:rFonts w:ascii="Amiri" w:hAnsi="Amiri" w:eastAsia="Amiri" w:cs="Amiri"/>
          <w:color w:val="111111"/>
          <w:sz w:val="28"/>
          <w:sz w:val="28"/>
          <w:szCs w:val="28"/>
          <w:rtl w:val="true"/>
          <w:lang w:bidi="ar-SA"/>
        </w:rPr>
        <w:t>وَ الْإِمَامُ يَا طَارِقُ بَشَرٌ مَلَكِيٌّ وَ جَسَدٌ سَمَاوِيٌّ وَ أَمْرٌ إِلَهِيٌّ وَ رُوحٌ قُدْسِيٌّ وَ مَقَامٌ عَلِيٌّ وَ نُورٌ جَلِيٌّ وَ سِرٌّ خَفِيٌّ فَهُوَ مَلَكُ الذَّاتِ إِلَهِيُّ الصِّفَاتِ زَائِدُ الْحَسَنَاتِ عَالِمٌ بِالْمُغَيَّبَاتِ خَصّاً مِنْ رَبِّ الْعَالَمِينَ وَ نَصّاً مِنَ الصَّادِقِ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توصیف وصف‌کنندگان و این که احدی را بتوان با آن ها مقایسه نمود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بتوان؟ در حالی که آن ها کلمه علیاء و نام درخشان و وحدانیت کبرا هستند که هر کس به آن ها پشت کند یا کناره گیرد، روگردان شده است و آن ها حجاب خداوند بزرگ و بلند مرتبه اند؟</w:t>
      </w:r>
    </w:p>
    <w:p>
      <w:pPr>
        <w:pStyle w:val="BookText"/>
        <w:rPr/>
      </w:pPr>
      <w:r>
        <w:rPr>
          <w:rFonts w:ascii="IRNazanin" w:hAnsi="IRNazanin" w:eastAsia="IRNazanin"/>
          <w:color w:val="111111"/>
          <w:sz w:val="28"/>
          <w:sz w:val="28"/>
          <w:szCs w:val="28"/>
          <w:rtl w:val="true"/>
          <w:lang w:bidi="fa-IR"/>
        </w:rPr>
        <w:t>چگونه می‌توان چنین شخصیت‌هایی را با انتخاب تعیین نمود و کجا عقل‌ها می‌توانند آن ها را درک کنند؟ آن ها را که من توصیف نمودم چه کسی می‌تواند بشناسد یا وصف کند؟ خیال کردند چنین موقعیت و مقامی می‌تواند در غیر آل محمّد باشد، دروغ گفته اند و پایشان لغزیده است و گوساله را به خدائی پذیرفته اند و در گروه شیاطین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انحرافات به جهت بغضی بود که با آل محمّد و خاندان عصمت داشتند و حسادتی که به معدن رسالت و حکمت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اعمالشان را زیبا جلوه داد، مرگ بر آن ها باد و از خدا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امامی را انتخاب نمودند که نادان و بت پرست بود و در میان انبوه جنگاوران ترسو بود؟</w:t>
      </w:r>
    </w:p>
    <w:p>
      <w:pPr>
        <w:pStyle w:val="BookText"/>
        <w:rPr/>
      </w:pPr>
      <w:r>
        <w:rPr>
          <w:rFonts w:ascii="IRNazanin" w:hAnsi="IRNazanin" w:eastAsia="IRNazanin"/>
          <w:color w:val="111111"/>
          <w:sz w:val="28"/>
          <w:sz w:val="28"/>
          <w:szCs w:val="28"/>
          <w:rtl w:val="true"/>
          <w:lang w:bidi="fa-IR"/>
        </w:rPr>
        <w:t>در حالی  که امام باید عالمی باشد که جهل بر او راه نیابد و شجاعی باشد که ترسی او را فرا نگیرد و در نژاد و نسب، بالادست و مانند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بالاترین خانواده قریش و شریف ترین فرزندان هاشم و از بازماندگان ابراهیم و راهی از چشمه کرامت</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است و هم چون جان پیامبر و مورد رضای خداوند و گوینده ای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مایه شرافت اشراف و از دودمان عبد مناف است، عالم به سیاست و برپادارنده ریاست است، اطاعتش تا روز قیامت بر مردم لازم است، خداوند اسرارش را در دل او نهاده و زبانش را گویای آن رازها قرار داده است، معصوم و موفق است و ترسو و نادان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را رها کردند و پیرو هواهای خویش گردیدند و چه کسی گمراه‌تر است از آن که بدون هدایتی از جانب خداوند پیرو هوای نفس خویش گردد؟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انسانی ملکوتی و پیکری آسمانی و امری الهی و روحی قدسی و مقامی والا و نوری خیره کننده و رازی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فرشته‌ای و صفاتش خدایی و حسناتش فراوان و آگاه به اسرار و برگزیده پروردگار جهانیان و تعیین شده از جانب صادق امین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كُلُّهُ لِآلِ مُحَمَّدٍ لَا يُشَارِكُهُمْ فِيهِ مُشَارِكٌ لِأَنَّهُمْ مَعْدِنُ التَّنْزِيلِ وَ مَعْنَي التَّأْوِيلِ وَ خَاصَّةُ الرَّبِّ الْجَلِيلِ وَ مَهْبِطُ الْأَمِينِ جَبْرَئِيلَ صَفْوَةُ اللَّهِ وَ سِرُّهُ وَ كَلِمَتُهُ شَجَرَةُ النُّبُوَّةِ وَ مَعْدِنُ الصَّفْوَةِ عَيْنُ الْمَقَالَةِ وَ مُنْتَهَي الدَّلَالَةِ وَ مُحْكَمُ الرِّسَالَةِ وَ نُورُ الْجَلَالَةِ جَنْبُ اللَّهِ وَ وَدِيعَتُهُ وَ مَوْضِعُ كَلِمَةِ اللَّهِ وَ مِفْتَاحُ حِكْمَتِهِ وَ مَصَابِيحُ رَحْمَةِ اللَّهِ وَ يَنَابِيعُ نِعْمَتِهِ السَّبِيلُ إِلَي اللَّهِ وَ السَّلْسَبِيلُ وَ الْقِسْطَاسُ الْمُسْتَقِيمُ وَ الْمِنْهَاجُ الْقَوِيمُ وَ الذِّكْرُ الْحَكِيمُ وَ الْوَجْهُ الْكَرِيمُ وَ النُّورُ الْقَدِيمُ أَهْلُ التَّشْرِيفِ وَ التَّقْوِيمِ وَ التَّقْدِيمِ وَ التَّعْظِيمِ وَ التَّفْضِيلِ خُلَفَاءُ النَّبِيِّ الْكَرِيمِ وَ أَبْنَاءُ الرَّءُوفِ الرَّحِيمِ </w:t>
      </w:r>
      <w:r>
        <w:rPr>
          <w:rStyle w:val="FootnoteAnchor"/>
          <w:rtl w:val="true"/>
        </w:rPr>
        <w:footnoteReference w:id="1292"/>
      </w:r>
      <w:r>
        <w:rPr>
          <w:rFonts w:ascii="Amiri" w:hAnsi="Amiri" w:eastAsia="Amiri" w:cs="Amiri"/>
          <w:color w:val="111111"/>
          <w:sz w:val="28"/>
          <w:sz w:val="28"/>
          <w:szCs w:val="28"/>
          <w:rtl w:val="true"/>
          <w:lang w:bidi="ar-SA"/>
        </w:rPr>
        <w:t xml:space="preserve">وَ أُمَنَاءُ الْعَلِيِّ الْعَظِيمِ ذُرِّيَّةً بَعْضُها مِنْ بَعْضٍ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السَّنَامُ الْأَعْظَمُ وَ الطَّرِيقُ الْأَقْوَمُ مَنْ عَرَفَهُمْ وَ أَخَذَ عَنْهُمْ فَهُوَ مِنْهُمْ وَ إِلَيْهِ الْإِشَارَةُ بِقَوْلِهِ فَمَنْ تَبِعَنِي فَإِنَّهُ مِنِّي </w:t>
      </w:r>
      <w:r>
        <w:rPr>
          <w:rStyle w:val="FootnoteAnchor"/>
          <w:rtl w:val="true"/>
        </w:rPr>
        <w:footnoteReference w:id="1293"/>
      </w:r>
      <w:r>
        <w:rPr>
          <w:rFonts w:ascii="Amiri" w:hAnsi="Amiri" w:eastAsia="Amiri" w:cs="Amiri"/>
          <w:color w:val="111111"/>
          <w:sz w:val="28"/>
          <w:sz w:val="28"/>
          <w:szCs w:val="28"/>
          <w:rtl w:val="true"/>
          <w:lang w:bidi="ar-SA"/>
        </w:rPr>
        <w:t xml:space="preserve">خَلَقَهُمُ اللَّهُ مِنْ نُورِ عَظَمَتِهِ وَ وَلَّاهُمْ أَمْرَ مَمْلَكَتِهِ فَهُمْ سِرُّ اللَّهِ الْمَخْزُونُ وَ أَوْلِيَاؤُهُ الْمُقَرَّبُونَ وَ أَمْرُهُ بَيْنَ الْكَافِ وَ النُّونِ </w:t>
      </w:r>
      <w:r>
        <w:rPr>
          <w:rStyle w:val="FootnoteAnchor"/>
          <w:rtl w:val="true"/>
        </w:rPr>
        <w:footnoteReference w:id="1294"/>
      </w:r>
      <w:r>
        <w:rPr>
          <w:rFonts w:ascii="Amiri" w:hAnsi="Amiri" w:eastAsia="Amiri" w:cs="Amiri"/>
          <w:color w:val="111111"/>
          <w:sz w:val="28"/>
          <w:sz w:val="28"/>
          <w:szCs w:val="28"/>
          <w:rtl w:val="true"/>
          <w:lang w:bidi="ar-SA"/>
        </w:rPr>
        <w:t xml:space="preserve">إِلَي اللَّهِ يَدْعُونَ وَ عَنْهُ يَقُولُونَ وَ بِأَمْرِهِ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الْأَنْبِيَاءِ فِي عِلْمِهِمْ وَ سِرُّ الْأَوْصِيَاءِ فِي سِرِّهِمْ وَ عِزُّ الْأَوْلِيَاءِ فِي عِزِّهِمْ كَالْقَطْرَةِ فِي الْبَحْرِ وَ الذَّرَّةِ فِي الْقَفْرِ وَ السَّمَاوَاتُ وَ الْأَرْضُ عِنْدَ الْإِمَامِ كَيَدِهِ مِنْ رَاحَتِهِ يَعْرِفُ ظَاهِرَهَا مِنْ بَاطِنِهَا وَ يَعْلَمُ بَرَّهَا مِنْ فَاجِرِهَا وَ رَطْبَهَا وَ يَابِسَهَا لِأَنَّ اللَّهَ عَلَّمَ نَبِيَّهُ عِلْمَ مَا كَانَ وَ مَا يَكُونُ وَ وَرِثَ ذَلِكَ السِّرَّ الْمَصُونَ الْأَوْصِيَاءُ الْمُنْتَجَبُونَ وَ مَنْ أَنْكَرَتْ ذَلِكَ فَهُوَ شَقِيٌّ مَلْعُونٌ يَلْعَنُهُ اللَّهُ وَ يَلْعَنُهُ اللَّاعِنُونَ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يَفْرِضُ اللَّهُ عَلَي عِبَادِهِ طَاعَةَ مَنْ يُحْجَبُ عَنْهُ مَلَكُوتُ السَّمَاوَاتِ وَ الْأَرْضِ وَ إِنَّ الْكَلِمَةَ مِنْ آلِ مُحَمَّدٍ تَنْصَرِفُ إِلَي سَبْعِينَ وَجْهاً وَ كُلُّ مَا فِي الذِّكْرِ الْحَكِيمِ وَ الْكِتَابِ الْكَرِيمِ وَ الْكَلَامِ الْقَدِيمِ مِنْ آيَةٍ تُذْكَرُ فِيهَا الْعَيْنُ وَ الْوَجْهُ وَ الْيَدُ وَ الْجَنْبُ فَالْمُرَادُ مِنْهَا الْوَلِيُ</w:t>
      </w:r>
    </w:p>
    <w:p>
      <w:pPr>
        <w:pStyle w:val="BookText"/>
        <w:rPr/>
      </w:pPr>
      <w:r>
        <w:rPr>
          <w:rFonts w:ascii="IRNazanin" w:hAnsi="IRNazanin" w:eastAsia="IRNazanin"/>
          <w:color w:val="111111"/>
          <w:sz w:val="28"/>
          <w:sz w:val="28"/>
          <w:szCs w:val="28"/>
          <w:rtl w:val="true"/>
          <w:lang w:bidi="fa-IR"/>
        </w:rPr>
        <w:t>تمام این مقامات اختصاص به آل محمّد دارد و کسی در آن ها، با ایشان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معدن وحی و معنای تأویل و خواص پروردگار جلیل و مهبط جبرئیل امین هستند و برگزیده خدا و سرّ و کلمه اش و شجره نبوت و معدن صفوت اند، سرچشمه گفتار و عالی ترین راهنمایان و وارث رسالت و نور جلالت اند، در کنار خداوند و ودیعه او و جای گاه کلمةاللَّه و کلید حکمت اویند و چراغ های رحمت خداوند و سرچشمه‌های نعمتش می باشند، راه به سوی خدا و چشمه سلسبیل و قسطاس مستقیم و منهاج قویم و ذکر حکیم و وجه کریم و نور قدیم هستند، اهل تشرف و تقویم و تقدیم و تعظیم و تفضیلند و جانشینان پیامبر کریم و فرزندان رؤف رحیم</w:t>
      </w:r>
      <w:r>
        <w:rPr>
          <w:rStyle w:val="FootnoteAnchor"/>
          <w:rtl w:val="true"/>
        </w:rPr>
        <w:footnoteReference w:id="1295"/>
      </w:r>
      <w:r>
        <w:rPr>
          <w:rFonts w:ascii="IRNazanin" w:hAnsi="IRNazanin" w:eastAsia="IRNazanin"/>
          <w:color w:val="111111"/>
          <w:sz w:val="28"/>
          <w:sz w:val="28"/>
          <w:szCs w:val="28"/>
          <w:rtl w:val="true"/>
          <w:lang w:bidi="fa-IR"/>
        </w:rPr>
        <w:t xml:space="preserve">و امنای خداوند بلند مرتبه عظیم هستند و نسلی اند که از یک دیگرند و خدا شنوا و کریم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مقامی والا و راهی استوارند، هر که آن ها را بشناسد و از ایشان بگیرد از آن هاست و به همین معنی اشاره دارد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از نور عظمت خویش آفریده و اختیار مملکتش را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پنهان خداوند و اولیاء مقرّب اویند و امر بین کاف و نون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دعوت می‌کنند و از جانب او سخن می گویند و به امر او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انبیاء در مقابل علم آن ها و سرّ اوصیاء در مقایسه با سرّ آن ها و عزّت اولیاء در برابر عزّت آن ها مانند قطره در مقابل دریا و ذره‌ای در مقابل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در نزد امام، در این که ظاهرش را از باطن و خوبیش را از بدی و خشکی اش را از تری تمیز می دهد، به کف دستی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پیامبرش را از علم گذشته و آینده مطلع کرده و اوصیاء برگزیده نیز آن راز را به ارث برده اند و هر کس منکر این مقام باشد شقی و ملعون است و مورد لعنت لعنت‌کنندگان قرار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خداوند اطاعت کسی را بر مردم واجب کند که راه به ملکوت آسمان ها و زمین نداشته باشد؟ کلمه از آل محمّد به هفتاد صورت معناشدنی است و هر آیه قرآن حکیم و کتاب کریم و کلام قدیم، که سخن از عین و وجه و ید و جنب دارد منظورش امام است؛ </w:t>
      </w:r>
      <w:bookmarkStart w:id="1302" w:name="pg13964_146353"/>
    </w:p>
    <w:p>
      <w:pPr>
        <w:pStyle w:val="BookText"/>
        <w:rPr/>
      </w:pPr>
      <w:bookmarkEnd w:id="1302"/>
      <w:r>
        <w:rPr>
          <w:rFonts w:ascii="Amiri" w:hAnsi="Amiri" w:eastAsia="Amiri" w:cs="Amiri"/>
          <w:color w:val="111111"/>
          <w:sz w:val="28"/>
          <w:sz w:val="28"/>
          <w:szCs w:val="28"/>
          <w:rtl w:val="true"/>
          <w:lang w:bidi="ar-SA"/>
        </w:rPr>
        <w:t xml:space="preserve">لِأَنَّهُ جَنْبُ اللَّهِ وَ وَجْهُ اللَّهِ يَعْنِي حَقَّ اللَّهِ وَ عِلْمَ اللَّهِ وَ عَيْنَ اللَّهِ وَ يَدَ اللَّهِ فَهُمُ الْجَنْبُ الْعَلِيُّ وَ الْوَجْهُ الرَّضِيُّ وَ الْمَنْهَلُ الرَّوِيُّ وَ الصِّرَاطُ السَّوِيُّ وَ الْوَسِيلَةُ إِلَي اللَّهِ وَ الْوُصْلَةُ إِلَي عَفْوِهِ وَ 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الْوَاحِدِ وَ الْأَحَدِ فَلَا يُقَاسُ بِهِمْ مِنَ الْخَلْقِ أَحَدٌ فَهُمْ خَاصَّةُ اللَّهِ وَ خَالِصَتُهُ وَ سِرُّ الدَّيَّانِ وَ كَلِمَتُهُ وَ بَابُ الْإِيمَانِ وَ كَعْبَتُهُ وَ حُجَّةُ اللَّهِ وَ مَحَجَّتُهُ وَ أَعْلَامُ الْهُدَي وَ رَايَتُهُ وَ فَضْلُ اللَّهِ وَ رَحْمَتُهُ وَ عَيْنُ الْيَقِينِ وَ حَقِيقَتُهُ وَ صِرَاطُ الْحَقِّ وَ عِصْمَتُهُ وَ مَبْدَأُ الْوُجُودِ وَ غَايَتُهُ وَ قُدْرَةُ الرَّبِّ وَ مَشِيَّتُهُ وَ أُمُّ الْكِتَابِ وَ خَاتِمَتُهُ وَ فَصْلُ الْخِطَابِ وَ دَلَالَتُهُ وَ خَزَنَةُ الْوَحْيِ وَ حَفَظَتُهُ وَ آيَةُ الذِّكْرِ وَ تَرَاجِمَتُهُ وَ مَعْدِنُ التَّنْزِيلِ وَ نِهَايَتُهُ فَهُمُ الْكَوَاكِبُ الْعُلْوِيَّةُ وَ الْأَنْوَارُ الْعَلَوِيَّةُ الْمُشْرِقَةُ مِنْ شَمْسِ الْعِصْمَةِ الْفَاطِمِيَّةِ فِي سَمَاءِ الْعَظَمَةِ الْمُحَمَّدِيَّةِ وَ الْأَغْصَانُ النَّبَوِيَّةُ النَّابِتَةُ فِي دَوْحَةِ الْأَحْمَدِيَّةِ وَ الْأَسْرَارُ الْإِلَهِيَّةُ الْمُودَعَةُ فِي الْهَيَاكِلِ الْبَشَرِيَّةِ وَ الذُّرِّيَّةُ الزَّكِيَّةُ وَ الْعِتْرَةُ الْهَاشِمِيَّةُ الْهَادِيَةُ الْمَهْدِيَّةُ أُولئِكَ هُمْ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الْأَئِمَّةُ الطَّاهِرُونَ وَ الْعِتْرَةُ الْمَعْصُومُونَ وَ الذُّرِّيَّةُ الْأَكْرَمُونَ وَ الْخُلَفَاءُ الرَّاشِدُونَ وَ الْكُبَرَاءُ الصِّدِّيقُونَ وَ الْأَوْصِيَاءُ الْمُنْتَجَبُونَ وَ الْأَسْبَاطُ الْمَرْضِيُّونَ وَ الْهُدَاةُ الْمَهْدِيُّونَ وَ الْغُرُّ الْمَيَامِينُ مِنْ آلِ طه وَ يَاسِينَ وَ حُجَجُ اللَّهِ عَلَي الْأَوَّلِينَ وَ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اسْمُهُمْ مَكْتُوبٌ عَلَي الْأَحْجَارِ وَ عَلَي أَوْرَاقِ الْأَشْجَارِ وَ عَلَي أَجْنِحَةِ الْأَطْيَارِ وَ عَلَي أَبْوَابِ الْجَنَّةِ وَ النَّارِ وَ عَلَي الْعَرْشِ وَ الْأَفْلَاكِ وَ عَلَي أَجْنِحَةِ الْأَمْلَاكِ وَ عَلَي حُجُبِ الْجَلَالِ وَ سُرَادِقَاتِ الْعِزِّ وَ الْجَمَالِ وَ بِاسْمِهِمْ تُسَبِّحُ الْأَطْيَارُ وَ تَسْتَغْفِرُ لِشِيعَتِهِمُ الْحِيتَانُ فِي لُجَجِ الْبِحَارِ وَ إِنَّ اللَّهَ لَمْ يَخْلُقْ أَحَداً إِلَّا وَ أَخَذَ عَلَيْهِ الْإِقْرَارَ بِالْوَحْدَانِيَّةِ وَ الْوَلَايَةِ لِلْذُّرِّيَّةِ الزَّكِيَّةِ وَ الْبَرَاءَةِ مِنْ أَعْدَائِهِمْ وَ إِنَّ الْعَرْشَ لَمْ يَسْتَقِرَّ حَتَّي كُتِبَ عَلَيْهِ بِالنُّورِ لَا إِلَهَ إِلَّا اللَّهُ مُحَمَّدٌ رَسُولُ اللَّهِ عَلِيٌّ وَلِيُّ اللَّهِ</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023684_3381743652"/>
      <w:bookmarkStart w:id="1304" w:name="_Toc597"/>
      <w:bookmarkEnd w:id="1303"/>
      <w:r>
        <w:rPr>
          <w:rtl w:val="true"/>
        </w:rPr>
        <w:t>بيان</w:t>
      </w:r>
      <w:bookmarkEnd w:id="1304"/>
    </w:p>
    <w:p>
      <w:pPr>
        <w:pStyle w:val="BookText"/>
        <w:rPr/>
      </w:pPr>
      <w:r>
        <w:rPr>
          <w:rFonts w:ascii="Amiri" w:hAnsi="Amiri" w:eastAsia="Amiri" w:cs="Amiri"/>
          <w:color w:val="111111"/>
          <w:sz w:val="28"/>
          <w:sz w:val="28"/>
          <w:szCs w:val="28"/>
          <w:rtl w:val="true"/>
          <w:lang w:bidi="ar-SA"/>
        </w:rPr>
        <w:t>و رجح الموازين أي بالإمامة ترجح موازين العباد في القيامة أغدق المطر كثر قطره و الهطل المطر المتفرق العظيم القطر و هملت السماء دام مطرها و الأرج محركة و الأريج توهج ريح الطيب و فاح المسك انتشرت رائحته و لكنت كخرست</w:t>
      </w:r>
    </w:p>
    <w:p>
      <w:pPr>
        <w:pStyle w:val="BookText"/>
        <w:rPr/>
      </w:pPr>
      <w:r>
        <w:rPr>
          <w:rFonts w:ascii="IRNazanin" w:hAnsi="IRNazanin" w:eastAsia="IRNazanin"/>
          <w:color w:val="111111"/>
          <w:sz w:val="28"/>
          <w:sz w:val="28"/>
          <w:szCs w:val="28"/>
          <w:rtl w:val="true"/>
          <w:lang w:bidi="fa-IR"/>
        </w:rPr>
        <w:t>زیرا او جنب اللَّه و وجه اللَّه است، یعنی حق اللَّه و علم اللَّه و عین اللَّه و ید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جنب علی و وجه رضی و سرچشمه گوارا و راه راست و وسیله به سوی خدا و دستگیره عفو و رضای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سرّ واحد و أحدند و کسی را نمی توان با آن ها مقایسه کرد، خواص خدا و خالصان اویند و سرّ دیّان و کلمه او، و باب ایمان و کعبه او و حجت خدا و راه روشن او و راهنمای و پرچم هدایت و فضل خدا و رحمت او و عین الیقین و حقیقت آن و راه حق و عصمت او و مبدأ وجود و غایتش و قدرت پروردگار و مشیّت او و امّ الکتاب و خاتمه آن و فصل الخطاب و دلالت آن و گنجینه وحی و نگهبان آن و آیه ذکر و ترجمه آن و معدن تنزیل و نهایت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ستارگان آسمانی و انوار علوی هستند که از خورشید عصمت فاطمی و در آسمان عظمت محمّدی و شاخه های نبوی روییده در باغستان احمدی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الهی اند که در پیکر بشری به ودیعت نهاده شده و ذریّه پاک و عترت هاشمی اند که هادی و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بهترین افراد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ائمه پاک و عترت معصوم و ذریه گرامی و خلفای رشد یافته و بزرگان صدیقین و اوصیاء برگزیده و اسباط پسندیده و هداة مهدیین و چهره‌های درخشان از آل طه و یاسین و حجت‌های خدا بر اولین و آخرین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ها بر سنگ ها و برگ های درختان و بال های پرندگان و بر درهای بهشت و جهنم و بر عرش و افلاک و بر بال های فرشتگان و بر پرده های جلال خداوند و سرادق عزّ و جمال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ها پرندگان تسبیح می کنند و ماهیان دریاهای عمیق برای شیعیان آن ها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کسی را خلق نکرده مگر این که از او اقرار به وحدانیت خود و ولایت ذریّه پاک و بیزاری از دشمنان آن 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استقرار نیافت تا زمانی که بر آن با نور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Heading5"/>
        <w:numPr>
          <w:ilvl w:val="4"/>
          <w:numId w:val="1"/>
        </w:numPr>
        <w:rPr/>
      </w:pPr>
      <w:bookmarkStart w:id="1305" w:name="__RefHeading___Toc1023686_3381743652"/>
      <w:bookmarkStart w:id="1306" w:name="_Toc598"/>
      <w:bookmarkEnd w:id="1305"/>
      <w:r>
        <w:rPr>
          <w:rtl w:val="true"/>
        </w:rPr>
        <w:t>توضیح</w:t>
      </w:r>
      <w:bookmarkEnd w:id="13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رجح الموازین أی بالإمامة ترجح موازین العباد فی القیامة أغدق المطر کثر قطره و الهطل المطر المتفرق العظیم القطر و هملت السماء دام مطرها و الأرج محرکة و الأریج توهج ریح الطیب و فاح المسک انتشرت رائحته و لکنت کخرست </w:t>
      </w:r>
      <w:bookmarkStart w:id="1307" w:name="pg13964_146354"/>
    </w:p>
    <w:p>
      <w:pPr>
        <w:pStyle w:val="BookText"/>
        <w:rPr/>
      </w:pPr>
      <w:bookmarkEnd w:id="1307"/>
      <w:r>
        <w:rPr>
          <w:rFonts w:ascii="Amiri" w:hAnsi="Amiri" w:eastAsia="Amiri" w:cs="Amiri"/>
          <w:color w:val="111111"/>
          <w:sz w:val="28"/>
          <w:sz w:val="28"/>
          <w:szCs w:val="28"/>
          <w:rtl w:val="true"/>
          <w:lang w:bidi="ar-SA"/>
        </w:rPr>
        <w:t xml:space="preserve">بكسر العين و يقال لمن لا يقيم العربية لعجمة لسانه و يقال خصه بالشي‌ء خصا و خصوصا و أمره بين الكاف و النون أي هم عجيب أمر الله المكنون الذي ظهر بين الكاف و النون إشارة إلي قوله تعالي إِنَّما أَمْرُهُ إِذا أَرادَ شَيْئاً أَنْ يَقُولَ لَهُ كُنْ فَيَكُونُ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الإمام عليه السلام متفرقة في الأبواب السابقة و الآتية لا سيما باب احتجاجات هشام بن الحكم</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1023688_3381743652"/>
      <w:bookmarkStart w:id="1309" w:name="_Toc599"/>
      <w:bookmarkEnd w:id="1308"/>
      <w:r>
        <w:rPr>
          <w:rtl w:val="true"/>
        </w:rPr>
        <w:t xml:space="preserve">باب </w:t>
      </w:r>
      <w:r>
        <w:rPr/>
        <w:t>5</w:t>
      </w:r>
      <w:r>
        <w:rPr>
          <w:rtl w:val="true"/>
        </w:rPr>
        <w:t xml:space="preserve"> </w:t>
      </w:r>
      <w:r>
        <w:rPr>
          <w:rtl w:val="true"/>
        </w:rPr>
        <w:t>آخر في دلالة الإمامة و ما يفرق به بين دعوي المحق و المبطل و فيه قصة حبابة الوالبية و بعض الغرائب‌</w:t>
      </w:r>
      <w:bookmarkEnd w:id="1309"/>
    </w:p>
    <w:p>
      <w:pPr>
        <w:pStyle w:val="Heading4"/>
        <w:numPr>
          <w:ilvl w:val="3"/>
          <w:numId w:val="1"/>
        </w:numPr>
        <w:rPr/>
      </w:pPr>
      <w:bookmarkStart w:id="1310" w:name="__RefHeading___Toc1023690_3381743652"/>
      <w:bookmarkStart w:id="1311" w:name="_Toc600"/>
      <w:bookmarkEnd w:id="1310"/>
      <w:r>
        <w:rPr>
          <w:rtl w:val="true"/>
        </w:rPr>
        <w:t>الأخبار</w:t>
      </w:r>
      <w:bookmarkEnd w:id="1311"/>
    </w:p>
    <w:p>
      <w:pPr>
        <w:pStyle w:val="Heading5"/>
        <w:numPr>
          <w:ilvl w:val="4"/>
          <w:numId w:val="1"/>
        </w:numPr>
        <w:rPr/>
      </w:pPr>
      <w:bookmarkStart w:id="1312" w:name="__RefHeading___Toc1023692_3381743652"/>
      <w:bookmarkStart w:id="1313" w:name="_Toc601"/>
      <w:bookmarkEnd w:id="1312"/>
      <w:r>
        <w:rPr>
          <w:rtl w:val="true"/>
        </w:rPr>
        <w:t>«</w:t>
      </w:r>
      <w:r>
        <w:rPr/>
        <w:t>1</w:t>
      </w:r>
      <w:r>
        <w:rPr>
          <w:rtl w:val="true"/>
        </w:rPr>
        <w:t>»</w:t>
      </w:r>
      <w:bookmarkEnd w:id="1313"/>
    </w:p>
    <w:p>
      <w:pPr>
        <w:pStyle w:val="BookText"/>
        <w:rPr/>
      </w:pPr>
      <w:r>
        <w:rPr>
          <w:rFonts w:ascii="Amiri" w:hAnsi="Amiri" w:eastAsia="Amiri" w:cs="Amiri"/>
          <w:color w:val="111111"/>
          <w:sz w:val="28"/>
          <w:sz w:val="28"/>
          <w:szCs w:val="28"/>
          <w:rtl w:val="true"/>
          <w:lang w:bidi="ar-SA"/>
        </w:rPr>
        <w:t xml:space="preserve">ك، إكمال الدين عَلِيُّ بْنُ أَحْمَدَ الدَّقَّاقُ عَنِ الْكُلَيْنِيِّ عَنْ عَلِيِّ بْنِ مُحَمَّدٍ عَنْ مُحَمَّدِ بْنِ إِسْمَاعِيلَ بْنِ مُوسَي عَنْ أَحْمَدَ بْنِ الْقَاسِمِ الْعِجْلِيِّ عَنْ أَحْمَدَ بْنِ يَحْيَي الْمَعْرُوفِ بِبُرْدٍ </w:t>
      </w:r>
      <w:r>
        <w:rPr>
          <w:rStyle w:val="FootnoteAnchor"/>
          <w:rtl w:val="true"/>
        </w:rPr>
        <w:footnoteReference w:id="1298"/>
      </w:r>
      <w:r>
        <w:rPr>
          <w:rFonts w:ascii="Amiri" w:hAnsi="Amiri" w:eastAsia="Amiri" w:cs="Amiri"/>
          <w:color w:val="111111"/>
          <w:sz w:val="28"/>
          <w:sz w:val="28"/>
          <w:szCs w:val="28"/>
          <w:rtl w:val="true"/>
          <w:lang w:bidi="ar-SA"/>
        </w:rPr>
        <w:t xml:space="preserve">عَنْ مُحَمَّدِ بْنِ خُدَاهِيٍّ عَنْ عَبْدِ اللَّهِ بْنِ أَيُّوبَ عَنْ عَبْدِ اللَّهِ بْنِ هِشَامٍ </w:t>
      </w:r>
      <w:r>
        <w:rPr>
          <w:rStyle w:val="FootnoteAnchor"/>
          <w:rtl w:val="true"/>
        </w:rPr>
        <w:footnoteReference w:id="1299"/>
      </w:r>
      <w:r>
        <w:rPr>
          <w:rFonts w:ascii="Amiri" w:hAnsi="Amiri" w:eastAsia="Amiri" w:cs="Amiri"/>
          <w:color w:val="111111"/>
          <w:sz w:val="28"/>
          <w:sz w:val="28"/>
          <w:szCs w:val="28"/>
          <w:rtl w:val="true"/>
          <w:lang w:bidi="ar-SA"/>
        </w:rPr>
        <w:t xml:space="preserve">عَنْ عَبْدِ الْكَرِيمِ بْنِ عُمَرَ الْجُعْفِيِّ عَنْ </w:t>
      </w:r>
      <w:r>
        <w:rPr>
          <w:rStyle w:val="FootnoteAnchor"/>
          <w:rtl w:val="true"/>
        </w:rPr>
        <w:footnoteReference w:id="1300"/>
      </w:r>
      <w:r>
        <w:rPr>
          <w:rFonts w:ascii="Amiri" w:hAnsi="Amiri" w:eastAsia="Amiri" w:cs="Amiri"/>
          <w:color w:val="111111"/>
          <w:sz w:val="28"/>
          <w:sz w:val="28"/>
          <w:szCs w:val="28"/>
          <w:rtl w:val="true"/>
          <w:lang w:bidi="ar-SA"/>
        </w:rPr>
        <w:t xml:space="preserve">حَبَابَةَ الْوَالِبِيَّةِ قَالَتْ رَأَيْتُ أَمِيرَ الْمُؤْمِنِينَ عليه السلام فِي شُرْطَةِ الْخَمِيسِ </w:t>
      </w:r>
      <w:r>
        <w:rPr>
          <w:rStyle w:val="FootnoteAnchor"/>
          <w:rtl w:val="true"/>
        </w:rPr>
        <w:footnoteReference w:id="1301"/>
      </w:r>
      <w:r>
        <w:rPr>
          <w:rFonts w:ascii="Amiri" w:hAnsi="Amiri" w:eastAsia="Amiri" w:cs="Amiri"/>
          <w:color w:val="111111"/>
          <w:sz w:val="28"/>
          <w:sz w:val="28"/>
          <w:szCs w:val="28"/>
          <w:rtl w:val="true"/>
          <w:lang w:bidi="ar-SA"/>
        </w:rPr>
        <w:t>وَ مَعَهُ</w:t>
      </w:r>
    </w:p>
    <w:p>
      <w:pPr>
        <w:pStyle w:val="BookText"/>
        <w:rPr/>
      </w:pPr>
      <w:r>
        <w:rPr>
          <w:rFonts w:ascii="IRNazanin" w:hAnsi="IRNazanin" w:eastAsia="IRNazanin"/>
          <w:color w:val="111111"/>
          <w:sz w:val="28"/>
          <w:sz w:val="28"/>
          <w:szCs w:val="28"/>
          <w:rtl w:val="true"/>
          <w:lang w:bidi="fa-IR"/>
        </w:rPr>
        <w:t>بکسر العین و یقال لمن لا یقیم العربیة لعجمة لسانه و یقال خصه بالشی‌ء خصا و خصوصا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بین کاف و نون خدایند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 ها امر عجیب خدایند که بین کاف و نون اند که اشاره ایست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چیزی اراده فرماید کارش این بس که می‌گوید 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امام علیه السلام، در بخش های قبلی و بعدی، مخصوصاً بخش احتجاجات هشام بن حکم، پراکنده است </w:t>
      </w:r>
      <w:r>
        <w:rPr>
          <w:rFonts w:eastAsia="IRNazanin" w:cs="IRNazanin"/>
          <w:color w:val="111111"/>
          <w:sz w:val="28"/>
          <w:szCs w:val="28"/>
          <w:rtl w:val="true"/>
          <w:lang w:bidi="fa-IR"/>
        </w:rPr>
        <w:t>.</w:t>
      </w:r>
    </w:p>
    <w:p>
      <w:pPr>
        <w:pStyle w:val="Heading3"/>
        <w:numPr>
          <w:ilvl w:val="2"/>
          <w:numId w:val="1"/>
        </w:numPr>
        <w:rPr/>
      </w:pPr>
      <w:bookmarkStart w:id="1314" w:name="__RefHeading___Toc1023694_3381743652"/>
      <w:bookmarkStart w:id="1315" w:name="_Toc602"/>
      <w:bookmarkEnd w:id="1314"/>
      <w:r>
        <w:rPr>
          <w:rtl w:val="true"/>
        </w:rPr>
        <w:t xml:space="preserve">باب پنجم </w:t>
      </w:r>
      <w:r>
        <w:rPr>
          <w:rtl w:val="true"/>
        </w:rPr>
        <w:t xml:space="preserve">: </w:t>
      </w:r>
      <w:r>
        <w:rPr>
          <w:rtl w:val="true"/>
        </w:rPr>
        <w:t>علائم امامت و وجه امتیاز بین مدعیان واقعی امامت و یاوه‌سرایان</w:t>
      </w:r>
      <w:r>
        <w:rPr>
          <w:rtl w:val="true"/>
        </w:rPr>
        <w:t xml:space="preserve">. </w:t>
      </w:r>
      <w:r>
        <w:rPr>
          <w:rtl w:val="true"/>
        </w:rPr>
        <w:t>و در این باب داستان حبابه والبیه و بعضی چیزهای عجیب دیگر هم ذکر می شود</w:t>
      </w:r>
      <w:bookmarkEnd w:id="1315"/>
    </w:p>
    <w:p>
      <w:pPr>
        <w:pStyle w:val="Heading4"/>
        <w:numPr>
          <w:ilvl w:val="3"/>
          <w:numId w:val="1"/>
        </w:numPr>
        <w:rPr/>
      </w:pPr>
      <w:bookmarkStart w:id="1316" w:name="__RefHeading___Toc1023696_3381743652"/>
      <w:bookmarkStart w:id="1317" w:name="_Toc603"/>
      <w:bookmarkEnd w:id="1316"/>
      <w:r>
        <w:rPr>
          <w:rtl w:val="true"/>
        </w:rPr>
        <w:t>روایات</w:t>
      </w:r>
      <w:bookmarkEnd w:id="1317"/>
    </w:p>
    <w:p>
      <w:pPr>
        <w:pStyle w:val="Heading5"/>
        <w:numPr>
          <w:ilvl w:val="4"/>
          <w:numId w:val="1"/>
        </w:numPr>
        <w:rPr/>
      </w:pPr>
      <w:bookmarkStart w:id="1318" w:name="__RefHeading___Toc1023698_3381743652"/>
      <w:bookmarkStart w:id="1319" w:name="_Toc604"/>
      <w:bookmarkEnd w:id="1318"/>
      <w:r>
        <w:rPr>
          <w:rtl w:val="true"/>
        </w:rPr>
        <w:t xml:space="preserve">روایت </w:t>
      </w:r>
      <w:r>
        <w:rPr/>
        <w:t>1</w:t>
      </w:r>
      <w:bookmarkEnd w:id="131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عمر جعفی از حبابه والبیه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میان شرطة الخمیس</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دِرَّةٌ </w:t>
      </w:r>
      <w:r>
        <w:rPr>
          <w:rStyle w:val="FootnoteAnchor"/>
          <w:rtl w:val="true"/>
        </w:rPr>
        <w:footnoteReference w:id="1304"/>
      </w:r>
      <w:r>
        <w:rPr>
          <w:rFonts w:ascii="Amiri" w:hAnsi="Amiri" w:eastAsia="Amiri" w:cs="Amiri"/>
          <w:color w:val="111111"/>
          <w:sz w:val="28"/>
          <w:sz w:val="28"/>
          <w:szCs w:val="28"/>
          <w:rtl w:val="true"/>
          <w:lang w:bidi="ar-SA"/>
        </w:rPr>
        <w:t xml:space="preserve">يَضْرِبُ بِهَا بَيَّاعِي الْجِرِّيِّ وَ الْمَارْمَاهِي وَ الزِّمِّيرِ وَ الطَّافِي </w:t>
      </w:r>
      <w:r>
        <w:rPr>
          <w:rStyle w:val="FootnoteAnchor"/>
          <w:rtl w:val="true"/>
        </w:rPr>
        <w:footnoteReference w:id="1305"/>
      </w:r>
      <w:r>
        <w:rPr>
          <w:rFonts w:ascii="Amiri" w:hAnsi="Amiri" w:eastAsia="Amiri" w:cs="Amiri"/>
          <w:color w:val="111111"/>
          <w:sz w:val="28"/>
          <w:sz w:val="28"/>
          <w:szCs w:val="28"/>
          <w:rtl w:val="true"/>
          <w:lang w:bidi="ar-SA"/>
        </w:rPr>
        <w:t xml:space="preserve">وَ يَقُولُ لَهُمْ يَا بَيَّاعِي مُسُوخِ بَنِي إِسْرَائِيلَ وَ جُنْدِ بَنِي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فُرَاتُ بْنُ أَحْنَفَ فَقَالَ لَهُ يَا أَمِيرَ الْمُؤْمِنِينَ وَ مَا جُنْدُ بَنِي مَرْوَانَ فَقَالَ لَهُ أَقْوَامٌ حَلَقُوا اللِّحَي وَ فَتَلُوا الشَّوَارِبَ </w:t>
      </w:r>
      <w:r>
        <w:rPr>
          <w:rStyle w:val="FootnoteAnchor"/>
          <w:rtl w:val="true"/>
        </w:rPr>
        <w:footnoteReference w:id="1306"/>
      </w:r>
      <w:r>
        <w:rPr>
          <w:rFonts w:ascii="Amiri" w:hAnsi="Amiri" w:eastAsia="Amiri" w:cs="Amiri"/>
          <w:color w:val="111111"/>
          <w:sz w:val="28"/>
          <w:sz w:val="28"/>
          <w:szCs w:val="28"/>
          <w:rtl w:val="true"/>
          <w:lang w:bidi="ar-SA"/>
        </w:rPr>
        <w:t xml:space="preserve">فَلَمْ أَرَ نَاطِقاً أَحْسَنَ نُطْقاً مِنْهُ ثُمَّ اتَّبَعْتُهُ فَلَمْ أَزَلْ أَقْفُو أَثَرَهُ حَتَّي قَعَدَ فِي رَحَبَةِ الْمَسْجِدِ فَقُلْتُ لَهُ يَا أَمِيرَ الْمُؤْمِنِينَ مَا دَلَالَةُ الْإِمَامَةِ رَحِمَكَ اللَّهُ فَقَالَ </w:t>
      </w:r>
      <w:r>
        <w:rPr>
          <w:rStyle w:val="FootnoteAnchor"/>
          <w:rtl w:val="true"/>
        </w:rPr>
        <w:footnoteReference w:id="1307"/>
      </w:r>
      <w:r>
        <w:rPr>
          <w:rFonts w:ascii="Amiri" w:hAnsi="Amiri" w:eastAsia="Amiri" w:cs="Amiri"/>
          <w:color w:val="111111"/>
          <w:sz w:val="28"/>
          <w:sz w:val="28"/>
          <w:szCs w:val="28"/>
          <w:rtl w:val="true"/>
          <w:lang w:bidi="ar-SA"/>
        </w:rPr>
        <w:t xml:space="preserve">ايتني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الْحَصَاةِ وَ أَشَارَ بِيَدِهِ إِلَي حَصَاةٍ فَأَتَيْتُهُ بِهَا فَطَبَعَ فِيهَا بِخَاتَمِهِ </w:t>
      </w:r>
      <w:r>
        <w:rPr>
          <w:rStyle w:val="FootnoteAnchor"/>
          <w:rtl w:val="true"/>
        </w:rPr>
        <w:footnoteReference w:id="1308"/>
      </w:r>
      <w:r>
        <w:rPr>
          <w:rFonts w:ascii="Amiri" w:hAnsi="Amiri" w:eastAsia="Amiri" w:cs="Amiri"/>
          <w:color w:val="111111"/>
          <w:sz w:val="28"/>
          <w:sz w:val="28"/>
          <w:szCs w:val="28"/>
          <w:rtl w:val="true"/>
          <w:lang w:bidi="ar-SA"/>
        </w:rPr>
        <w:t>ثُمَّ قَالَ لِي يَا حَبَابَةُ إِذَا ادَّعَي مُدَّعٍ الْإِمَامَةَ فَقَدَرَ أَنْ يَطْبَعَ كَمَا رَأَيْتِ</w:t>
      </w:r>
    </w:p>
    <w:p>
      <w:pPr>
        <w:pStyle w:val="BookText"/>
        <w:rPr/>
      </w:pPr>
      <w:r>
        <w:rPr>
          <w:rFonts w:ascii="IRNazanin" w:hAnsi="IRNazanin" w:eastAsia="IRNazanin"/>
          <w:color w:val="111111"/>
          <w:sz w:val="28"/>
          <w:sz w:val="28"/>
          <w:szCs w:val="28"/>
          <w:rtl w:val="true"/>
          <w:lang w:bidi="fa-IR"/>
        </w:rPr>
        <w:t>دیدم در حالی که شلاقی به دست داشت</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و با آن فروشندگانی که جری</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و مارماهی و زمیر</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و طافی</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می  فروختند را می زدند و به آن 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فروشنده مسخ‌شده‌های بنی اسرائیل و سربازان بنی مروان 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احنف به نزد ایشان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بنی مروان دیگر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ریش ها را می تراشدنند و سبیل را تاب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سرایی شیواتر از ایشان ندیده بودم، به دنبال ایشان رفتم تا وارد مسجد شدند و در صحن مسجد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امامت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سنگ ها را بیاور، با دست اشاره به سنگ ها کرد و من آن ها را آوردم، با انگشتر خودشان روی آن  سنگ ها نقش زدند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ادعای امامت کرد و توانست طوری که دیدی بر روی سنگ نقش بزند، </w:t>
      </w:r>
      <w:bookmarkStart w:id="1320" w:name="pg13964_146356"/>
    </w:p>
    <w:p>
      <w:pPr>
        <w:pStyle w:val="BookText"/>
        <w:rPr/>
      </w:pPr>
      <w:bookmarkEnd w:id="1320"/>
      <w:r>
        <w:rPr>
          <w:rFonts w:ascii="Amiri" w:hAnsi="Amiri" w:eastAsia="Amiri" w:cs="Amiri"/>
          <w:color w:val="111111"/>
          <w:sz w:val="28"/>
          <w:sz w:val="28"/>
          <w:szCs w:val="28"/>
          <w:rtl w:val="true"/>
          <w:lang w:bidi="ar-SA"/>
        </w:rPr>
        <w:t xml:space="preserve">فَاعْلَمِي أَنَّهُ إِمَامٌ مُفْتَرَضُ الطَّاعَةِ وَ الْإِمَامُ لَا يَعْزُبُ عَنْهُ شَيْ‌ءٌ أَرَادَهُ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ثُمَّ انْصَرَفْتُ حَتَّي قُبِضَ أَمِيرُ الْمُؤْمِنِينَ عليه السلام فَجِئْتُ إِلَي الْحَسَنِ عليه السلام وَ هُوَ فِي مَجْلِسِ أَمِيرِ الْمُؤْمِنِينَ عليه السلام وَ النَّاسُ يَسْأَلُونَهُ فَقَالَ لِي يَا حَبَابَةُ الْوَالِبِيَّةُ فَقُلْتُ نَعَمْ يَا مَوْلَايَ فَقَالَ هات </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قَالَتْ فَأَعْطَيْتُهُ الْحَصَاةَ فَطَبَعَ فِيهَا كَمَا طَبَعَ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ثُمَّ أَتَيْتُ الْحُسَيْنَ عليه السلام وَ هُوَ فِي مَسْجِدِ الرَّسُولِ صلي الله عليه و آله فَقَرَّبَ وَ رَحَّبَ ثُمَّ قَالَ لِي إِنَّ فِي الدَّلَالَةِ دَلِيلًا عَلَي مَا تُرِيدِينَ أَ فَتُرِيدِينَ دَلَالَةَ الْإِمَامَةِ فَقُلْتُ نَعَمْ يَا سَيِّدِي فَقَالَ هات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فَنَاوَلْتُهُ الْحَصَاةَ فَطَبَعَ 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ثُمَّ أَتَيْتُ عَلِيَّ بْنَ الْحُسَيْنِ عليهما السلام وَ قَدْ بَلَغَ بِيَ الْكِبَرُ إِلَي أَنْ أَعْيَيْتُ </w:t>
      </w:r>
      <w:r>
        <w:rPr>
          <w:rStyle w:val="FootnoteAnchor"/>
          <w:rtl w:val="true"/>
        </w:rPr>
        <w:footnoteReference w:id="1316"/>
      </w:r>
      <w:r>
        <w:rPr>
          <w:rFonts w:ascii="Amiri" w:hAnsi="Amiri" w:eastAsia="Amiri" w:cs="Amiri"/>
          <w:color w:val="111111"/>
          <w:sz w:val="28"/>
          <w:sz w:val="28"/>
          <w:szCs w:val="28"/>
          <w:rtl w:val="true"/>
          <w:lang w:bidi="ar-SA"/>
        </w:rPr>
        <w:t xml:space="preserve">فَأَنَا أَعُدُّ يَوْمَئِذٍ مِائَةً وَ ثَلَاثَ عَشْرَةَ سَنَةً فَرَأَيْتُهُ رَاكِعاً وَ سَاجِداً مَشْغُولًا بِالْعِبَادَةِ فَيَئِسْتُ مِنَ الدَّلَالَةِ فَأَوْمَأَ إِلَيَّ بِالسَّبَّابَةِ فَعَادَ إِلَيَّ شَبَابِي فَقُلْتُ يَا سَيِّدِي كَمْ مَضَي مِنَ الدُّنْيَا وَ كَمْ بَقِيَ قَالَ أَمَّا مَا مَضَي فَنَعَمْ وَ أَمَّا مَا بَقِيَ فَلَا قَالَتْ ثُمَّ قَالَ لِي هات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فَأَعْطَيْتُهُ الْحَصَاةَ فَطَبَعَ 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لَقِيتُ </w:t>
      </w:r>
      <w:r>
        <w:rPr>
          <w:rStyle w:val="FootnoteAnchor"/>
          <w:rtl w:val="true"/>
        </w:rPr>
        <w:footnoteReference w:id="1318"/>
      </w:r>
      <w:r>
        <w:rPr>
          <w:rFonts w:ascii="Amiri" w:hAnsi="Amiri" w:eastAsia="Amiri" w:cs="Amiri"/>
          <w:color w:val="111111"/>
          <w:sz w:val="28"/>
          <w:sz w:val="28"/>
          <w:szCs w:val="28"/>
          <w:rtl w:val="true"/>
          <w:lang w:bidi="ar-SA"/>
        </w:rPr>
        <w:t xml:space="preserve">أَبَا جَعْفَرٍ عليه السلام فَطَبَعَ لِي فِيهَا ثُمَّ أَتَيْتُ أَبَا عَبْدِ اللَّهِ عليه السلام فَطَبَعَ لِي فِيهَا ثُمَّ أَتَيْتُ أَبَا الْحَسَنِ مُوسَي بْنَ جَعْفَرٍ عليهما السلام فَطَبَعَ لِي فِيهَا ثُمَّ أَتَيْتُ الرِّضَا عليه السلام فَطَبَعَ لِي فِيهَا ثُمَّ عَاشَتْ حَبَابَةُ بَعْدَ ذَلِكَ تِسْعَةَ أَشْهُرٍ عَلَي مَا ذَكَرَهُ عَبْدُ اللَّهِ بْنُ هَمَّامٍ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1023700_3381743652"/>
      <w:bookmarkStart w:id="1322" w:name="_Toc605"/>
      <w:bookmarkEnd w:id="1321"/>
      <w:r>
        <w:rPr>
          <w:rtl w:val="true"/>
        </w:rPr>
        <w:t>بيان</w:t>
      </w:r>
      <w:bookmarkEnd w:id="1322"/>
    </w:p>
    <w:p>
      <w:pPr>
        <w:pStyle w:val="BookText"/>
        <w:rPr/>
      </w:pPr>
      <w:r>
        <w:rPr>
          <w:rFonts w:ascii="Amiri" w:hAnsi="Amiri" w:eastAsia="Amiri" w:cs="Amiri"/>
          <w:color w:val="111111"/>
          <w:sz w:val="28"/>
          <w:sz w:val="28"/>
          <w:szCs w:val="28"/>
          <w:rtl w:val="true"/>
          <w:lang w:bidi="ar-SA"/>
        </w:rPr>
        <w:t>الجري و المارماهي و الزمير أنواع من السمك لا فلوس لها و الطافي الذي مات في الماء و طفا فوقه و رَحَبَة المكان بالفتح و التحريك ساحته و متسعه</w:t>
      </w:r>
    </w:p>
    <w:p>
      <w:pPr>
        <w:pStyle w:val="BookText"/>
        <w:rPr/>
      </w:pPr>
      <w:r>
        <w:rPr>
          <w:rFonts w:ascii="IRNazanin" w:hAnsi="IRNazanin" w:eastAsia="IRNazanin"/>
          <w:color w:val="111111"/>
          <w:sz w:val="28"/>
          <w:sz w:val="28"/>
          <w:szCs w:val="28"/>
          <w:rtl w:val="true"/>
          <w:lang w:bidi="fa-IR"/>
        </w:rPr>
        <w:t>بدان که او امامی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هر کاری را که تصمیم بگیرد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دنیا رفتند، خدمت امام حسن علیه السّلام آمدم و ایشان در جای امیرالمؤمنین علیه السّلام نشسته بودند و مردم از ایشان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حبابه والبیه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همراه داری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را به ایشان دادم، همان طوری که امیر المؤمنین در آن ها نقش زده بودند، آن جناب نیز نقش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در مسجد پیامبر صلی اللَّه علیه و آله و سلم نزد امام حسین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بردند و خوش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علامت نشانه ای بر خواسته تو وجود دارد؛ آیا می خواهی دلیل امامت را بجویی؟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را دادم و ایشان روی آن ها نقش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خدمت علی بن الحسین علیه السلام آمدم، دیگر پیر و ناتوان شده بودم و در آن وقت حدود صد و سیزده سال، از عمرم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 رکوع و سجود و مشغول عبادت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به نشانه خود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انگشت سبابه اشان اشاره ای به من کردند و جوانیم به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دنیا چقدر گذشته و چقدر باقیمانده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گذشته را می توان گفت، ولی چقدر مانده را نمی‌توان گفت،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را به ایشان دادم و روی آن ها نقش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حضرت باقر علیه السّلام را ملاقات کردم؛ ایشان نیز برایم ریگها را نقش زدند، سپس خدمت حضرت صادق علیه السّلام رسیدم ایشان هم برایم سنگ ها را نقش زدند، بعد خدمت حضرت موسی بن جعفر علیه السّلام رسیدم ایشان نیز نقش زدند، بعد خدمت حضرت رضا علیه السّلام رسیدم، آن جناب نیز برایم نقش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آن طور که عبد اللَّه بن همام گفته است، پس از این جریان، نه ماه زنده بود</w:t>
      </w:r>
      <w:r>
        <w:rPr>
          <w:rFonts w:eastAsia="IRNazanin" w:cs="IRNazanin"/>
          <w:color w:val="111111"/>
          <w:sz w:val="28"/>
          <w:szCs w:val="28"/>
          <w:rtl w:val="true"/>
          <w:lang w:bidi="fa-IR"/>
        </w:rPr>
        <w:t>.</w:t>
      </w:r>
      <w:r>
        <w:rPr>
          <w:rStyle w:val="FootnoteAnchor"/>
          <w:rtl w:val="true"/>
        </w:rPr>
        <w:footnoteReference w:id="132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3" w:name="__RefHeading___Toc1023702_3381743652"/>
      <w:bookmarkStart w:id="1324" w:name="_Toc606"/>
      <w:bookmarkEnd w:id="1323"/>
      <w:r>
        <w:rPr>
          <w:rtl w:val="true"/>
        </w:rPr>
        <w:t>توضیح</w:t>
      </w:r>
      <w:bookmarkStart w:id="1325" w:name="pg13964_146357"/>
      <w:bookmarkEnd w:id="1324"/>
    </w:p>
    <w:p>
      <w:pPr>
        <w:pStyle w:val="BookText"/>
        <w:rPr/>
      </w:pPr>
      <w:bookmarkEnd w:id="1325"/>
      <w:r>
        <w:rPr>
          <w:rFonts w:ascii="Amiri" w:hAnsi="Amiri" w:eastAsia="Amiri" w:cs="Amiri"/>
          <w:color w:val="111111"/>
          <w:sz w:val="28"/>
          <w:sz w:val="28"/>
          <w:szCs w:val="28"/>
          <w:rtl w:val="true"/>
          <w:lang w:bidi="ar-SA"/>
        </w:rPr>
        <w:t xml:space="preserve">قولها و رحب أي قال لها مرحبا أو وسع لها المكان لتجلس و الرحب السعة و قولهم مرحبا أي لقيت رحبا و 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إن في الدلالة لعل المعني أن ما رأيت من الدلالة من أبي و أخي تكفي لعلمك بإمامتي لنصهم علي أو أن فيما جعله الله دليلا علي إمامتي من المعجزات و البراهين ما يوجب علمك بإمامتي أو أن في دلالتي إياك علي ما في ضميرك دلالة علي الإمامة حيث أقول إنك تريدين دلالة الإمامة و يمكن أن يقرأ فيّ بالتشديد ليكون خبر أن و الدلالة اسمها و دليلا بدله و علي ما تريدين صفته كقوله تعالي بِالنَّاصِيَةِ ناصِيَةٍ كاذِبَةٍ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أما ما مضي فنعم أي لنا علم به و أما ما بقي فليس لنا به علم أو أما ما مضي فنبينه لك فعلي الثاني فسره عليه السلام لها و لم تنقل و علي الأول يحتمل البيان و عدمه للمصلحة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علي ما في الخبر لا بد أن يكون عمرها مائتين و خمسا و ثلاثين سنة أو أكثر علي ما تقتضيه تواريخ وفاة الأئمة عليهم السلام و مدة أعمارهم إن كان مجيئها إلي علي بن الحسين في أوائل إمامته كما هو الظاهر و لو فرضنا كونه في آخر عمره عليه السلام و مجيئها إلي الرضا عليه السلام في أول إمامته فلا بد أن يكون عمرها أزيد من مائتي سنة و الله يعلم</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023704_3381743652"/>
      <w:bookmarkStart w:id="1327" w:name="_Toc607"/>
      <w:bookmarkEnd w:id="1326"/>
      <w:r>
        <w:rPr>
          <w:rtl w:val="true"/>
        </w:rPr>
        <w:t>«</w:t>
      </w:r>
      <w:r>
        <w:rPr/>
        <w:t>2</w:t>
      </w:r>
      <w:r>
        <w:rPr>
          <w:rtl w:val="true"/>
        </w:rPr>
        <w:t>»</w:t>
      </w:r>
      <w:bookmarkEnd w:id="1327"/>
    </w:p>
    <w:p>
      <w:pPr>
        <w:pStyle w:val="BookText"/>
        <w:rPr/>
      </w:pPr>
      <w:r>
        <w:rPr>
          <w:rFonts w:ascii="Amiri" w:hAnsi="Amiri" w:eastAsia="Amiri" w:cs="Amiri"/>
          <w:color w:val="111111"/>
          <w:sz w:val="28"/>
          <w:sz w:val="28"/>
          <w:szCs w:val="28"/>
          <w:rtl w:val="true"/>
          <w:lang w:bidi="ar-SA"/>
        </w:rPr>
        <w:t xml:space="preserve">ك، إكمال الدين ابْنُ عِصَامٍ عَنِ الْكُلَيْنِيِّ عَنْ عَلِيِّ بْنِ مُحَمَّدٍ </w:t>
      </w:r>
      <w:r>
        <w:rPr>
          <w:rStyle w:val="FootnoteAnchor"/>
          <w:rtl w:val="true"/>
        </w:rPr>
        <w:footnoteReference w:id="1322"/>
      </w:r>
      <w:r>
        <w:rPr>
          <w:rFonts w:ascii="Amiri" w:hAnsi="Amiri" w:eastAsia="Amiri" w:cs="Amiri"/>
          <w:color w:val="111111"/>
          <w:sz w:val="28"/>
          <w:sz w:val="28"/>
          <w:szCs w:val="28"/>
          <w:rtl w:val="true"/>
          <w:lang w:bidi="ar-SA"/>
        </w:rPr>
        <w:t xml:space="preserve">عَنْ مُحَمَّدِ بْنِ إِسْمَاعِيلَ بْنِ مُوسَي بْنِ جَعْفَرٍ قَالَ حَدَّثَنِي أَبِي عَنْ أَبِيهِ مُوسَي بْنِ جَعْفَرٍ عَنْ أَبِيهِ جَعْفَرِ بْنِ مُحَمَّدٍ عَنْ أَبِيهِ مُحَمَّدِ بْنِ عَلِيٍّ عليهم السلام أَنَّ حَبَابَةَ الْوَالِبِيَّةَ دَعَا لَهَا عَلِيُّ بْنُ الْحُسَيْنِ عليهما السلام فَرَدَّ اللَّهُ عَلَيْهَا شَبَابَهَا وَ أَشَارَ إِلَيْهَا بِإِصْبَعِهِ فَحَاضَتْ لِوَقْتِهَا وَ لَهَا يَوْمَئِذٍ مِائَةُ سَنَةٍ وَ ثَلَاثَ عَشْرَةَ سَنَةً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علامت، دلیلی برای خواسته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 باشد که آن علامتی که از پدر و برادرم دیدی کافی است تا به امامت من یقین پیدا کنی؛ چون ایشان من را برای امامت تعیین کرده اند، یا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براهین خداوند برای امامت من به قدری هست که به امامت من یقین کنی، یا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از خواسته دل تو خبر دادم، خود نشانه امامت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گذشته 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چقدر مانده را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گذشته 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دوم امام علیه السلام جواب سؤال را به حبابه داده و او نقل نکرده است و بنابر معنای اول شاید حضرت جواب سؤال را بیان کرده اند و شاید هم برای این که مصلحت نبوده بیان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که خبر حاکی از آن است عمر حبابه، اگر در اول امامت حضرت زین العابدین علیه السّلام خدمت ایشان رسیده باشد، باید حدود دویست و سی و پنج سال یا بیشتر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در آخر عمر حضرت زین العابدین علیه السّلام خدمت ایشان رسیده و خدمت حضرت رضا علیه السلام نیز در اول امامتشان رسیده باشد، باز عمرش بیشتر از دویست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عالم</w:t>
      </w:r>
      <w:r>
        <w:rPr>
          <w:rFonts w:eastAsia="IRNazanin" w:cs="IRNazanin"/>
          <w:color w:val="111111"/>
          <w:sz w:val="28"/>
          <w:szCs w:val="28"/>
          <w:rtl w:val="true"/>
          <w:lang w:bidi="fa-IR"/>
        </w:rPr>
        <w:t>.</w:t>
      </w:r>
    </w:p>
    <w:p>
      <w:pPr>
        <w:pStyle w:val="Heading5"/>
        <w:numPr>
          <w:ilvl w:val="4"/>
          <w:numId w:val="1"/>
        </w:numPr>
        <w:rPr/>
      </w:pPr>
      <w:bookmarkStart w:id="1328" w:name="__RefHeading___Toc1023706_3381743652"/>
      <w:bookmarkStart w:id="1329" w:name="_Toc608"/>
      <w:bookmarkEnd w:id="1328"/>
      <w:r>
        <w:rPr>
          <w:rtl w:val="true"/>
        </w:rPr>
        <w:t xml:space="preserve">روایت </w:t>
      </w:r>
      <w:r>
        <w:rPr/>
        <w:t>2</w:t>
      </w:r>
      <w:bookmarkEnd w:id="13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از موسی بن جعفر نقل کرده که پدرم از پدرش موسی بن جعفر علیه السلام و ایشان نیز از پدرشان، جعفر بن محمّد علیه السلام و ایشان نیز از پدرشان محمّد بن علی علیه السلام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برای حبابه والبیه دعا کرد و خداوند هم جوانی او را برگرداند و با انگشت اشاره نمود و با این که صد و سیزده سال سن داشت، همان دم حائض گردید</w:t>
      </w:r>
      <w:r>
        <w:rPr>
          <w:rFonts w:eastAsia="IRNazanin" w:cs="IRNazanin"/>
          <w:color w:val="111111"/>
          <w:sz w:val="28"/>
          <w:szCs w:val="28"/>
          <w:rtl w:val="true"/>
          <w:lang w:bidi="fa-IR"/>
        </w:rPr>
        <w:t>.</w:t>
      </w:r>
      <w:r>
        <w:rPr>
          <w:rStyle w:val="FootnoteAnchor"/>
          <w:rtl w:val="true"/>
        </w:rPr>
        <w:footnoteReference w:id="1324"/>
      </w:r>
      <w:bookmarkStart w:id="1330" w:name="pg13964_146358"/>
    </w:p>
    <w:p>
      <w:pPr>
        <w:pStyle w:val="Heading5"/>
        <w:numPr>
          <w:ilvl w:val="4"/>
          <w:numId w:val="1"/>
        </w:numPr>
        <w:rPr/>
      </w:pPr>
      <w:bookmarkStart w:id="1331" w:name="__RefHeading___Toc1023708_3381743652"/>
      <w:bookmarkStart w:id="1332" w:name="_Toc609"/>
      <w:bookmarkEnd w:id="1330"/>
      <w:bookmarkEnd w:id="1331"/>
      <w:r>
        <w:rPr>
          <w:rtl w:val="true"/>
        </w:rPr>
        <w:t>«</w:t>
      </w:r>
      <w:r>
        <w:rPr/>
        <w:t>3</w:t>
      </w:r>
      <w:r>
        <w:rPr>
          <w:rtl w:val="true"/>
        </w:rPr>
        <w:t>»</w:t>
      </w:r>
      <w:bookmarkEnd w:id="1332"/>
    </w:p>
    <w:p>
      <w:pPr>
        <w:pStyle w:val="BookText"/>
        <w:rPr/>
      </w:pPr>
      <w:r>
        <w:rPr>
          <w:rFonts w:ascii="Amiri" w:hAnsi="Amiri" w:eastAsia="Amiri" w:cs="Amiri"/>
          <w:color w:val="111111"/>
          <w:sz w:val="28"/>
          <w:sz w:val="28"/>
          <w:szCs w:val="28"/>
          <w:rtl w:val="true"/>
          <w:lang w:bidi="ar-SA"/>
        </w:rPr>
        <w:t>عم، إعلام الوري ذَكَرَ أَحْمَدُ بْنُ مُحَمَّدِ بْنِ عَيَّاشٍ فِي كِتَابِهِ عَنْ أَحْمَدَ بْنِ مُحَمَّدٍ الْعَطَّارِ وَ مُحَمَّدِ بْنِ أَحْمَدَ بْنِ مَصْقَلَةَ عَنْ سَعْدٍ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عليه السلام فَاسْتُوذِنَ لِرَجُلٍ مِنْ أَهْلِ الْيَمَنِ فَدَخَلَ عَلَيْهِ رَجُلٌ جَمِيلٌ </w:t>
      </w:r>
      <w:r>
        <w:rPr>
          <w:rStyle w:val="FootnoteAnchor"/>
          <w:rtl w:val="true"/>
        </w:rPr>
        <w:footnoteReference w:id="1325"/>
      </w:r>
      <w:r>
        <w:rPr>
          <w:rFonts w:ascii="Amiri" w:hAnsi="Amiri" w:eastAsia="Amiri" w:cs="Amiri"/>
          <w:color w:val="111111"/>
          <w:sz w:val="28"/>
          <w:sz w:val="28"/>
          <w:szCs w:val="28"/>
          <w:rtl w:val="true"/>
          <w:lang w:bidi="ar-SA"/>
        </w:rPr>
        <w:t xml:space="preserve">طَوِيلٌ جَسِيمٌ فَسَلَّمَ عَلَيْهِ بِالْوَلَايَةِ فَرَدَّ عَلَيْهِ بِالْقَبُولِ وَ أَمَرَهُ بِالْجُلُوسِ فَجَلَسَ إِلَي جَنْبِي </w:t>
      </w:r>
      <w:r>
        <w:rPr>
          <w:rStyle w:val="FootnoteAnchor"/>
          <w:rtl w:val="true"/>
        </w:rPr>
        <w:footnoteReference w:id="1326"/>
      </w:r>
      <w:r>
        <w:rPr>
          <w:rFonts w:ascii="Amiri" w:hAnsi="Amiri" w:eastAsia="Amiri" w:cs="Amiri"/>
          <w:color w:val="111111"/>
          <w:sz w:val="28"/>
          <w:sz w:val="28"/>
          <w:szCs w:val="28"/>
          <w:rtl w:val="true"/>
          <w:lang w:bidi="ar-SA"/>
        </w:rPr>
        <w:t xml:space="preserve">فَقُلْتُ فِي نَفْسِي لَيْتَ شِعْرِي مَنْ هَذَا فَقَالَ أَبُو مُحَمَّدٍ هَذَا مِنْ وُلْدِ الْأَعْرَابِيَّةِ صَاحِبَةِ الْحَصَاةِ الَّتِي طَبَعَ آبَائِي فِيهَا بِخَوَاتِيمِهِمْ فَانْطَبَعَتْ </w:t>
      </w:r>
      <w:r>
        <w:rPr>
          <w:rStyle w:val="FootnoteAnchor"/>
          <w:rtl w:val="true"/>
        </w:rPr>
        <w:footnoteReference w:id="1327"/>
      </w:r>
      <w:r>
        <w:rPr>
          <w:rFonts w:ascii="Amiri" w:hAnsi="Amiri" w:eastAsia="Amiri" w:cs="Amiri"/>
          <w:color w:val="111111"/>
          <w:sz w:val="28"/>
          <w:sz w:val="28"/>
          <w:szCs w:val="28"/>
          <w:rtl w:val="true"/>
          <w:lang w:bidi="ar-SA"/>
        </w:rPr>
        <w:t xml:space="preserve">ثُمَّ قَالَ هَاتِهَا فَأَخْرَجَ حَصَاةً وَ فِي جَانِبٍ مِنْهَا مَوْضِعٌ أَمْلَسُ فَأَخَذَهَا وَ أَخْرَجَ خَاتَمَهُ فَطَبَعَ فِيهَا فَانْطَبَعَ وَ كَأَنِّي أَقْرَأُ الْخَاتَمَ </w:t>
      </w:r>
      <w:r>
        <w:rPr>
          <w:rStyle w:val="FootnoteAnchor"/>
          <w:rtl w:val="true"/>
        </w:rPr>
        <w:footnoteReference w:id="1328"/>
      </w:r>
      <w:r>
        <w:rPr>
          <w:rFonts w:ascii="Amiri" w:hAnsi="Amiri" w:eastAsia="Amiri" w:cs="Amiri"/>
          <w:color w:val="111111"/>
          <w:sz w:val="28"/>
          <w:sz w:val="28"/>
          <w:szCs w:val="28"/>
          <w:rtl w:val="true"/>
          <w:lang w:bidi="ar-SA"/>
        </w:rPr>
        <w:t xml:space="preserve">السَّاعَةَ الْحَسَنُ بْنُ عَلِيٍّ فَقُلْتُ لِلْيَمَانِيِّ رَأَيْتَهُ قَطُّ قَبْلَ هَذَا فَقَالَ لَا وَ اللَّهِ وَ إِنِّي مُنْذُ دَهْرٍ لَحَرِيصٌ عَلَي رُؤْيَتِهِ حَتَّي كَانَ السَّاعَةَ أَتَانِي شَابٌّ لَسْتُ أَرَاهُ فَقَالَ </w:t>
      </w:r>
      <w:r>
        <w:rPr>
          <w:rStyle w:val="FootnoteAnchor"/>
          <w:rtl w:val="true"/>
        </w:rPr>
        <w:footnoteReference w:id="1329"/>
      </w:r>
      <w:r>
        <w:rPr>
          <w:rFonts w:ascii="Amiri" w:hAnsi="Amiri" w:eastAsia="Amiri" w:cs="Amiri"/>
          <w:color w:val="111111"/>
          <w:sz w:val="28"/>
          <w:sz w:val="28"/>
          <w:szCs w:val="28"/>
          <w:rtl w:val="true"/>
          <w:lang w:bidi="ar-SA"/>
        </w:rPr>
        <w:t xml:space="preserve">قُمْ فَادْخُلْ فَدَخَلْتُ ثُمَّ نَهَضَ </w:t>
      </w:r>
      <w:r>
        <w:rPr>
          <w:rStyle w:val="FootnoteAnchor"/>
          <w:rtl w:val="true"/>
        </w:rPr>
        <w:footnoteReference w:id="1330"/>
      </w:r>
      <w:r>
        <w:rPr>
          <w:rFonts w:ascii="Amiri" w:hAnsi="Amiri" w:eastAsia="Amiri" w:cs="Amiri"/>
          <w:color w:val="111111"/>
          <w:sz w:val="28"/>
          <w:sz w:val="28"/>
          <w:szCs w:val="28"/>
          <w:rtl w:val="true"/>
          <w:lang w:bidi="ar-SA"/>
        </w:rPr>
        <w:t xml:space="preserve">وَ هُوَ يَقُولُ رَحْمَتُ اللَّهِ وَ بَرَكاتُهُ عَلَيْكُمْ أَهْلَ الْبَيْتِ ذُرِّيَّةً بَعْضُها مِنْ بَعْضٍ أَشْهَدُ إِنَّ حَقَّكَ لَوَاجِبٌ </w:t>
      </w:r>
      <w:r>
        <w:rPr>
          <w:rStyle w:val="FootnoteAnchor"/>
          <w:rtl w:val="true"/>
        </w:rPr>
        <w:footnoteReference w:id="1331"/>
      </w:r>
      <w:r>
        <w:rPr>
          <w:rFonts w:ascii="Amiri" w:hAnsi="Amiri" w:eastAsia="Amiri" w:cs="Amiri"/>
          <w:color w:val="111111"/>
          <w:sz w:val="28"/>
          <w:sz w:val="28"/>
          <w:szCs w:val="28"/>
          <w:rtl w:val="true"/>
          <w:lang w:bidi="ar-SA"/>
        </w:rPr>
        <w:t xml:space="preserve">كَوُجُوبِ حَقِّ أَمِيرِ الْمُؤْمِنِينَ عليه السلام وَ الْأَئِمَّةِ مِنْ بَعْدِهِ صَلَوَاتُ اللَّهِ عَلَيْهِمْ أَجْمَعِينَ </w:t>
      </w:r>
      <w:r>
        <w:rPr>
          <w:rStyle w:val="FootnoteAnchor"/>
          <w:rtl w:val="true"/>
        </w:rPr>
        <w:footnoteReference w:id="1332"/>
      </w:r>
      <w:r>
        <w:rPr>
          <w:rFonts w:ascii="Amiri" w:hAnsi="Amiri" w:eastAsia="Amiri" w:cs="Amiri"/>
          <w:color w:val="111111"/>
          <w:sz w:val="28"/>
          <w:sz w:val="28"/>
          <w:szCs w:val="28"/>
          <w:rtl w:val="true"/>
          <w:lang w:bidi="ar-SA"/>
        </w:rPr>
        <w:t xml:space="preserve">وَ إِلَيْكَ انْتَهَتِ الْحِكْمَةُ وَ الْإِمَامَةُ وَ أَنَّكَ وَلِيُّ اللَّهِ الَّذِي لَا عُذْرَ لِأَحَدٍ فِي الْجَهْلِ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اسْمِهِ فَقَالَ اسْمِي مِهْجَعُ بْنُ الصَّلْتِ بْنِ عُقْبَةَ بْنِ سِمْعَانَ بْنِ غَانِمِ بْنِ</w:t>
      </w:r>
    </w:p>
    <w:p>
      <w:pPr>
        <w:pStyle w:val="Heading5"/>
        <w:numPr>
          <w:ilvl w:val="4"/>
          <w:numId w:val="1"/>
        </w:numPr>
        <w:rPr/>
      </w:pPr>
      <w:bookmarkStart w:id="1333" w:name="__RefHeading___Toc1023710_3381743652"/>
      <w:bookmarkStart w:id="1334" w:name="_Toc610"/>
      <w:bookmarkEnd w:id="1333"/>
      <w:r>
        <w:rPr>
          <w:rtl w:val="true"/>
        </w:rPr>
        <w:t xml:space="preserve">روایت </w:t>
      </w:r>
      <w:r>
        <w:rPr/>
        <w:t>3</w:t>
      </w:r>
      <w:bookmarkEnd w:id="1334"/>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نقل کرده، در محضر امام حسن عسکری علیه السّلام بودم، ایشان اذن فرمودند تا مردی از اهالی یمن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زیبارو و بلندقد و تنومند وارد شد و به امام سلام کرد، ایشان نیز جواب داد و به او فرمودند که بنشیند، آن مرد کنار من نشست، با خود گفتم کاش می دانستم این شخص کیست؟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آن زن بادیه‌نشین است که پدرانم برای او بر روی سنگ ها نقش زده اند</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نقش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سنگ ها خالی بود حضرت آن را برداشتند و با انگشتر خود بر آن نقش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هم روی انگشتر را می خوانم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 یمنی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آقا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سال هاست که آرزوی دیدارش را داشته‌ام که تا همین چند لحظه پیش جوانی که قبلاً او را ندیده بودم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یمنی از جای برخاست در حالی که خطاب به امام حسن عسگری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برکت خدا بر شما خاندان که همه از یک 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حق شما واجب است مانند حق امیرالمؤمنین علیه السّلام و ائمه بعد از او صلوات الله علیهم اجمعین</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حکمت و امامت به شما رسیده است و شما ولیّ خدا هستید و عذر کسی که این را نمی داند پذیرفته نیست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مهجع بن صلت بن عقبة بن سمعان بن غانم </w:t>
      </w:r>
      <w:bookmarkStart w:id="1335" w:name="pg13964_146359"/>
    </w:p>
    <w:p>
      <w:pPr>
        <w:pStyle w:val="BookText"/>
        <w:rPr/>
      </w:pPr>
      <w:bookmarkEnd w:id="1335"/>
      <w:r>
        <w:rPr>
          <w:rFonts w:ascii="Amiri" w:hAnsi="Amiri" w:eastAsia="Amiri" w:cs="Amiri"/>
          <w:color w:val="111111"/>
          <w:sz w:val="28"/>
          <w:sz w:val="28"/>
          <w:szCs w:val="28"/>
          <w:rtl w:val="true"/>
          <w:lang w:bidi="ar-SA"/>
        </w:rPr>
        <w:t>أُمِّ غَانِمٍ وَ هِيَ الْأَعْرَابِيَّةُ الْيَمَانِيَّةُ صَاحِبَةُ الْحَصَاةِ الَّتِي خَتَمَ فِيهَا أَمِيرُ الْمُؤْمِنِينَ عَلَيْهِ الصَّلَاةُ وَ السَّلَامُ وَ قَالَ أَبُو هَاشِمٍ الْجَعْفَرِيُّ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بِدَرْبِ الْحَصَي مَوْلًي لَنَا يَخْتِمُ الْحَصَي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اللَّهُ أَصْفَي بِالدَّلِيلِ وَ أَخْلَصَا</w:t>
      </w:r>
    </w:p>
    <w:p>
      <w:pPr>
        <w:pStyle w:val="BookText"/>
        <w:rPr/>
      </w:pPr>
      <w:r>
        <w:rPr>
          <w:rFonts w:ascii="Amiri" w:hAnsi="Amiri" w:eastAsia="Amiri" w:cs="Amiri"/>
          <w:color w:val="111111"/>
          <w:sz w:val="28"/>
          <w:sz w:val="28"/>
          <w:szCs w:val="28"/>
          <w:rtl w:val="true"/>
          <w:lang w:bidi="ar-SA"/>
        </w:rPr>
        <w:t xml:space="preserve">وَ أَعْطَاهُ آيَاتِ الْإِمَامَةِ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كَمُوسَي وَ فَلْقِ الْبَحْرِ وَ الْيَدِ وَ الْعَصَا</w:t>
      </w:r>
    </w:p>
    <w:p>
      <w:pPr>
        <w:pStyle w:val="BookText"/>
        <w:rPr/>
      </w:pPr>
      <w:r>
        <w:rPr>
          <w:rFonts w:ascii="Amiri" w:hAnsi="Amiri" w:eastAsia="Amiri" w:cs="Amiri"/>
          <w:color w:val="111111"/>
          <w:sz w:val="28"/>
          <w:sz w:val="28"/>
          <w:szCs w:val="28"/>
          <w:rtl w:val="true"/>
          <w:lang w:bidi="ar-SA"/>
        </w:rPr>
        <w:t xml:space="preserve">وَ مَا قَمَّصَ اللَّهُ النَّبِيِّينَ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مُعْجِزَةً إِلَّا الْوَصِيِّينَ قَمَّصَا</w:t>
      </w:r>
    </w:p>
    <w:p>
      <w:pPr>
        <w:pStyle w:val="BookText"/>
        <w:rPr/>
      </w:pPr>
      <w:r>
        <w:rPr>
          <w:rFonts w:ascii="Amiri" w:hAnsi="Amiri" w:eastAsia="Amiri" w:cs="Amiri"/>
          <w:color w:val="111111"/>
          <w:sz w:val="28"/>
          <w:sz w:val="28"/>
          <w:szCs w:val="28"/>
          <w:rtl w:val="true"/>
          <w:lang w:bidi="ar-SA"/>
        </w:rPr>
        <w:t xml:space="preserve">فَمَنْ كَانَ مُرْتَاباً بِذَاكَ فَقَصْرُهُ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أَنْ يَبْلُوَ الدَّلِيلَ وَ يَفْحَصَا</w:t>
      </w:r>
    </w:p>
    <w:p>
      <w:pPr>
        <w:pStyle w:val="BookText"/>
        <w:rPr/>
      </w:pPr>
      <w:r>
        <w:rPr>
          <w:rFonts w:ascii="Amiri" w:hAnsi="Amiri" w:eastAsia="Amiri" w:cs="Amiri"/>
          <w:color w:val="111111"/>
          <w:sz w:val="28"/>
          <w:sz w:val="28"/>
          <w:szCs w:val="28"/>
          <w:rtl w:val="true"/>
          <w:lang w:bidi="ar-SA"/>
        </w:rPr>
        <w:t xml:space="preserve">فِي أَبْيَاتٍ قَالَ أَبُو عَبْدِ اللَّهِ بْنُ عَيَّاشٍ هَذِهِ أُمُّ غَانِمٍ صَاحِبَةُ الْحَصَاةِ غَيْرُ تِلْكَ صَاحِبَةِ الْحَصَاةِ وَ هِيَ أُمُّ النَّدَي حَبَابَةُ بِنْتُ جَعْفَرٍ الْوَالِبِيَّةُ الْأَسَدِيَّةُ وَ هِيَ غَيْرُ صَاحِبِ الْحَصَاةِ الْأُولَي الَّتِي طَبَعَ فِيهَا رَسُولُ اللَّهِ صلي الله عليه و آله وَ أَمِيرُ الْمُؤْمِنِينَ عليه السلام فَإِنَّهَا أُمُّ سُلَيْمٍ وَ كَانَتْ وَارِثَةَ الْكُتُبِ فَهُنَّ ثَلَاثٌ وَ لِكُلِّ وَاحِدٍ مِنْهُنَّ خَبَرٌ قَدْ رَوَيْتُهُ وَ لَمْ أُطِلِ الْكِتَابَ بِذِكْرِهِ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غط، الغيبة للشيخ الطوسي سَعْدٌ عَنْ أَبِي هَاشِمٍ الْجَعْفَرِيِّ مِثْلَهُ إِلَي قَوْلِهِ الَّتِي خَتَمَ فِيهَا أَمِيرُ الْمُؤْمِنِينَ عليه السلام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مُحَمَّدُ بْنُ أَبِي عَبْدِ اللَّهِ وَ عَلِيُّ بْنُ مُحَمَّدٍ عَنْ إِسْحَاقَ بْنِ مُحَمَّدٍ النَّخَعِيِّ عَنِ الْجَعْفَرِيِّ مِثْلَهُ إِلَي قَوْلِهِ صَاحِبَةُ الْحَصَاةِ الَّتِي طَبَعَ فِيهَا أَمِيرُ الْمُؤْمِنِينَ عليه السلام وَ السِّبْطُ إِلَي وَقْتِ أَبِي الْحَسَنِ عليه السلام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1023712_3381743652"/>
      <w:bookmarkStart w:id="1337" w:name="_Toc611"/>
      <w:bookmarkEnd w:id="1336"/>
      <w:r>
        <w:rPr>
          <w:rtl w:val="true"/>
        </w:rPr>
        <w:t>بيان</w:t>
      </w:r>
      <w:bookmarkEnd w:id="1337"/>
    </w:p>
    <w:p>
      <w:pPr>
        <w:pStyle w:val="BookText"/>
        <w:rPr/>
      </w:pPr>
      <w:r>
        <w:rPr>
          <w:rFonts w:ascii="Amiri" w:hAnsi="Amiri" w:eastAsia="Amiri" w:cs="Amiri"/>
          <w:color w:val="111111"/>
          <w:sz w:val="28"/>
          <w:sz w:val="28"/>
          <w:szCs w:val="28"/>
          <w:rtl w:val="true"/>
          <w:lang w:bidi="ar-SA"/>
        </w:rPr>
        <w:t>قمصه أي ألبسه قميصا استعير هنا لإعطاء الدليل و المعجزة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امّ غانم که همان زن یمانی صاحب سنگی است که امیرالمؤمنین علیه السلام بر آن ها نقش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اباهاشم جعفری در این مورد اشعار زیر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بدرب الحصی مولی لنا یختم الحصی</w:t>
      </w:r>
    </w:p>
    <w:p>
      <w:pPr>
        <w:pStyle w:val="BookText"/>
        <w:rPr/>
      </w:pPr>
      <w:r>
        <w:rPr>
          <w:rFonts w:ascii="IRNazanin" w:hAnsi="IRNazanin" w:eastAsia="IRNazanin"/>
          <w:color w:val="111111"/>
          <w:sz w:val="28"/>
          <w:sz w:val="28"/>
          <w:szCs w:val="28"/>
          <w:rtl w:val="true"/>
          <w:lang w:bidi="fa-IR"/>
        </w:rPr>
        <w:t>له اللَّه اصفی بالدلیل و اخلصا</w:t>
      </w:r>
    </w:p>
    <w:p>
      <w:pPr>
        <w:pStyle w:val="BookText"/>
        <w:rPr/>
      </w:pPr>
      <w:r>
        <w:rPr>
          <w:rFonts w:ascii="IRNazanin" w:hAnsi="IRNazanin" w:eastAsia="IRNazanin"/>
          <w:color w:val="111111"/>
          <w:sz w:val="28"/>
          <w:sz w:val="28"/>
          <w:szCs w:val="28"/>
          <w:rtl w:val="true"/>
          <w:lang w:bidi="fa-IR"/>
        </w:rPr>
        <w:t>و اعطاه آیات الامامة کلها</w:t>
      </w:r>
    </w:p>
    <w:p>
      <w:pPr>
        <w:pStyle w:val="BookText"/>
        <w:rPr/>
      </w:pPr>
      <w:r>
        <w:rPr>
          <w:rFonts w:ascii="IRNazanin" w:hAnsi="IRNazanin" w:eastAsia="IRNazanin"/>
          <w:color w:val="111111"/>
          <w:sz w:val="28"/>
          <w:sz w:val="28"/>
          <w:szCs w:val="28"/>
          <w:rtl w:val="true"/>
          <w:lang w:bidi="fa-IR"/>
        </w:rPr>
        <w:t>کموسی و فلق البحر و الید و العصا</w:t>
      </w:r>
    </w:p>
    <w:p>
      <w:pPr>
        <w:pStyle w:val="BookText"/>
        <w:rPr/>
      </w:pPr>
      <w:r>
        <w:rPr>
          <w:rFonts w:ascii="IRNazanin" w:hAnsi="IRNazanin" w:eastAsia="IRNazanin"/>
          <w:color w:val="111111"/>
          <w:sz w:val="28"/>
          <w:sz w:val="28"/>
          <w:szCs w:val="28"/>
          <w:rtl w:val="true"/>
          <w:lang w:bidi="fa-IR"/>
        </w:rPr>
        <w:t>و ما قمص اللَّه النبیین حجة و معجزة الّا الوصیّین قمصا</w:t>
      </w:r>
    </w:p>
    <w:p>
      <w:pPr>
        <w:pStyle w:val="BookText"/>
        <w:rPr/>
      </w:pPr>
      <w:r>
        <w:rPr>
          <w:rFonts w:ascii="IRNazanin" w:hAnsi="IRNazanin" w:eastAsia="IRNazanin"/>
          <w:color w:val="111111"/>
          <w:sz w:val="28"/>
          <w:sz w:val="28"/>
          <w:szCs w:val="28"/>
          <w:rtl w:val="true"/>
          <w:lang w:bidi="fa-IR"/>
        </w:rPr>
        <w:t>فمن کان مرتابا بذاک فقصره من الامر ان یبلو الدلیل و یفحصا</w:t>
      </w:r>
    </w:p>
    <w:p>
      <w:pPr>
        <w:pStyle w:val="BookText"/>
        <w:rPr/>
      </w:pPr>
      <w:r>
        <w:rPr>
          <w:rFonts w:ascii="IRNazanin" w:hAnsi="IRNazanin" w:eastAsia="IRNazanin"/>
          <w:color w:val="111111"/>
          <w:sz w:val="28"/>
          <w:sz w:val="28"/>
          <w:szCs w:val="28"/>
          <w:rtl w:val="true"/>
          <w:lang w:bidi="fa-IR"/>
        </w:rPr>
        <w:t>ابوعبداللَّه 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 غانم صاحب سنگ ها غیر از آن ام الندی حبابه دختر جعفر والبیه اسدی صاحب سنگ بوده و او نیز غیر از آن زنی است که رسول الله صلی الله علیه و آله و امیرالمؤمنین برای او روی سنگ نقش زدند، چون نام او امّ سلیم بود و کتاب هایی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سه زن بوده‌اند که هر کدام داستان و جریانی داشته‌اند روایت آن ها را نقل کرده ام و کتاب را با نقل آن طولانی نمی کنم</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 xml:space="preserve">در کتاب غیبت شیخ طوسی، مانند همین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امیرالمؤمنین بر آن ها نقش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سعد از اباهاشم جعفری روایت شده است</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کافی نیز مانند همین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 صاحب سنگی که امیرالمؤمنین علیه السلام و فرزندانش تا ابالحسن علیه السلام بر آن ها نقش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جعفری نقل کرده است</w:t>
      </w:r>
      <w:r>
        <w:rPr>
          <w:rFonts w:eastAsia="IRNazanin" w:cs="IRNazanin"/>
          <w:color w:val="111111"/>
          <w:sz w:val="28"/>
          <w:szCs w:val="28"/>
          <w:rtl w:val="true"/>
          <w:lang w:bidi="fa-IR"/>
        </w:rPr>
        <w:t>.</w:t>
      </w:r>
      <w:r>
        <w:rPr>
          <w:rStyle w:val="FootnoteAnchor"/>
          <w:rtl w:val="true"/>
        </w:rPr>
        <w:footnoteReference w:id="1342"/>
      </w:r>
    </w:p>
    <w:p>
      <w:pPr>
        <w:pStyle w:val="Heading5"/>
        <w:numPr>
          <w:ilvl w:val="4"/>
          <w:numId w:val="1"/>
        </w:numPr>
        <w:rPr/>
      </w:pPr>
      <w:bookmarkStart w:id="1338" w:name="__RefHeading___Toc1023714_3381743652"/>
      <w:bookmarkStart w:id="1339" w:name="_Toc612"/>
      <w:bookmarkEnd w:id="1338"/>
      <w:r>
        <w:rPr>
          <w:rtl w:val="true"/>
        </w:rPr>
        <w:t>توضیح</w:t>
      </w:r>
      <w:bookmarkEnd w:id="13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قمصه أی ألبسه قمیصا استعیر هنا لإعطاء الدلیل و المعجزة و یقال </w:t>
      </w:r>
      <w:bookmarkStart w:id="1340" w:name="pg13964_146360"/>
    </w:p>
    <w:p>
      <w:pPr>
        <w:pStyle w:val="BookText"/>
        <w:rPr/>
      </w:pPr>
      <w:bookmarkEnd w:id="1340"/>
      <w:r>
        <w:rPr>
          <w:rFonts w:ascii="Amiri" w:hAnsi="Amiri" w:eastAsia="Amiri" w:cs="Amiri"/>
          <w:color w:val="111111"/>
          <w:sz w:val="28"/>
          <w:sz w:val="28"/>
          <w:szCs w:val="28"/>
          <w:rtl w:val="true"/>
          <w:lang w:bidi="ar-SA"/>
        </w:rPr>
        <w:t>قَصْرُك أن تفعل كذا أي جهدك و غايتك و السبط ولد الولد أي أولاد أمير المؤمنين عليه السلام و أبو الحسن عليه السلام يحتمل الثاني و الثالث فالأول علي أن يكون المراد الختم لها و الثاني أعم من أن يكون لها و لأولادها و الثاني أظهر إذ الظاهر مغايرتها لحبابة</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023716_3381743652"/>
      <w:bookmarkStart w:id="1342" w:name="_Toc613"/>
      <w:bookmarkEnd w:id="1341"/>
      <w:r>
        <w:rPr>
          <w:rtl w:val="true"/>
        </w:rPr>
        <w:t>«</w:t>
      </w:r>
      <w:r>
        <w:rPr/>
        <w:t>4</w:t>
      </w:r>
      <w:r>
        <w:rPr>
          <w:rtl w:val="true"/>
        </w:rPr>
        <w:t>»</w:t>
      </w:r>
      <w:bookmarkEnd w:id="1342"/>
    </w:p>
    <w:p>
      <w:pPr>
        <w:pStyle w:val="BookText"/>
        <w:rPr/>
      </w:pPr>
      <w:r>
        <w:rPr>
          <w:rFonts w:ascii="Amiri" w:hAnsi="Amiri" w:eastAsia="Amiri" w:cs="Amiri"/>
          <w:color w:val="111111"/>
          <w:sz w:val="28"/>
          <w:sz w:val="28"/>
          <w:szCs w:val="28"/>
          <w:rtl w:val="true"/>
          <w:lang w:bidi="ar-SA"/>
        </w:rPr>
        <w:t xml:space="preserve">ج، الإحتجاج عَنْ سَعْدِ بْنِ عَبْدِ اللَّهِ الْأَشْعَرِيِّ عَنِ الشَّيْخِ الصَّدُوقِ أَحْمَدَ بْنِ إِسْحَاقَ بْنِ سَعْدٍ الْأَشْعَرِيِّ رَحْمَةُ اللَّهِ عَلَيْهِ أَنَّهُ جَاءَهُ بَعْضُ أَصْحَابِنَا يُعْلِمُهُ بِأَنَّ جَعْفَرَ </w:t>
      </w:r>
      <w:r>
        <w:rPr>
          <w:rStyle w:val="FootnoteAnchor"/>
          <w:rtl w:val="true"/>
        </w:rPr>
        <w:footnoteReference w:id="1343"/>
      </w:r>
      <w:r>
        <w:rPr>
          <w:rFonts w:ascii="Amiri" w:hAnsi="Amiri" w:eastAsia="Amiri" w:cs="Amiri"/>
          <w:color w:val="111111"/>
          <w:sz w:val="28"/>
          <w:sz w:val="28"/>
          <w:szCs w:val="28"/>
          <w:rtl w:val="true"/>
          <w:lang w:bidi="ar-SA"/>
        </w:rPr>
        <w:t xml:space="preserve">بْنَ عَلِيٍّ كَتَبَ إِلَيْهِ كِتَاباً يُعَرِّفُهُ نَفْسَهُ وَ يُعْلِمُهُ أَنَّهُ الْقَيِّمُ بَعْدَ أَخِيهِ وَ أَنَّ عِنْدَهُ مِنْ عِلْمِ الْحَلَالِ وَ الْحَرَامِ مَا يُحْتَاجُ إِلَيْهِ وَ غَيْرَ ذَلِكَ مِنَ الْعُلُومِ كُلِّهَا قَالَ أَحْمَدُ بْنُ إِسْحَاقَ فَلَمَّا قَرَأَتُ الْكِتَابَ كَتَبْتُ إِلَي صَاحِبِ الزَّمَانِ عليه السلام وَ صَيَّرْتُ كِتَابَ جَعْفَرٍ فِي دَرْجِهِ فَخَرَجَ إِلَيَّ الْجَوَابُ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أَتَانِي كِتَابُكَ أَبْقَاكَ اللَّهُ وَ الْكِتَابُ الَّذِي فِي دَرْجِهِ وَ أَحَاطَتْ مَعْرِفَتِي بِجَمِيعِ مَا تَضَمَّنَهُ عَلَي اخْتِلَافِ أَلْفَاظِهِ وَ تَكَرُّرِ الْخَطَاءِ فِيهِ وَ لَوْ تَدَبَّرْتَهُ لَوَقَفْتَ عَلَي بَعْضِ مَا وَقَفْتُ عَلَيْهِ مِنْهُ وَ الْحَمْدُ لِلَّهِ رَبِّ الْعالَمِينَ حَمْداً لَا شَرِيكَ لَهُ عَلَي إِحْسَانِهِ إِلَيْنَا وَ فَضْلِهِ عَلَيْنَا أَبَي اللَّهُ عَزَّ وَ جَلَّ لِلْحَقِّ إِلَّا تَمَاماً </w:t>
      </w:r>
      <w:r>
        <w:rPr>
          <w:rStyle w:val="FootnoteAnchor"/>
          <w:rtl w:val="true"/>
        </w:rPr>
        <w:footnoteReference w:id="1344"/>
      </w:r>
      <w:r>
        <w:rPr>
          <w:rFonts w:ascii="Amiri" w:hAnsi="Amiri" w:eastAsia="Amiri" w:cs="Amiri"/>
          <w:color w:val="111111"/>
          <w:sz w:val="28"/>
          <w:sz w:val="28"/>
          <w:szCs w:val="28"/>
          <w:rtl w:val="true"/>
          <w:lang w:bidi="ar-SA"/>
        </w:rPr>
        <w:t xml:space="preserve">وَ لِلْبَاطِلِ إِلَّا زُهُوقاً وَ هُوَ شَاهِدٌ عَلَيَّ بِمَا أَذْكُرُهُ وَ لِي عَلَيْكُمْ بِمَا أَقُولُهُ إِذَا اجْتَمَعْنَا بِيَوْمٍ لَا رَيْبَ </w:t>
      </w:r>
      <w:r>
        <w:rPr>
          <w:rStyle w:val="FootnoteAnchor"/>
          <w:rtl w:val="true"/>
        </w:rPr>
        <w:footnoteReference w:id="1345"/>
      </w:r>
      <w:r>
        <w:rPr>
          <w:rFonts w:ascii="Amiri" w:hAnsi="Amiri" w:eastAsia="Amiri" w:cs="Amiri"/>
          <w:color w:val="111111"/>
          <w:sz w:val="28"/>
          <w:sz w:val="28"/>
          <w:szCs w:val="28"/>
          <w:rtl w:val="true"/>
          <w:lang w:bidi="ar-SA"/>
        </w:rPr>
        <w:t xml:space="preserve">فِيهِ وَ سَأَلَنَا عَمَّا نَحْنُ فِيهِ مُخْتَلِفُونَ وَ أَنَّهُ لَمْ يَجْعَلْ لِصَاحِبِ الْكِتَابِ عَلَي الْمَكْتُوبِ إِلَيْهِ وَ لَا عَلَيْكَ </w:t>
      </w:r>
      <w:r>
        <w:rPr>
          <w:rStyle w:val="FootnoteAnchor"/>
          <w:rtl w:val="true"/>
        </w:rPr>
        <w:footnoteReference w:id="1346"/>
      </w:r>
      <w:r>
        <w:rPr>
          <w:rFonts w:ascii="Amiri" w:hAnsi="Amiri" w:eastAsia="Amiri" w:cs="Amiri"/>
          <w:color w:val="111111"/>
          <w:sz w:val="28"/>
          <w:sz w:val="28"/>
          <w:szCs w:val="28"/>
          <w:rtl w:val="true"/>
          <w:lang w:bidi="ar-SA"/>
        </w:rPr>
        <w:t xml:space="preserve">وَ لَا عَلَي أَحَدٍ مِنَ الْخَلْقِ جَمِيعاً إِمَامَةً مُفْتَرَضَةً وَ لَا طَاعَةً وَ لَا ذِمَّةً وَ سَأُبَيِّنُ لَكُمْ جُمْلَةً تَكْتَفُونَ بِهَا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يَرْحَمُكَ اللَّهُ إِنَّ اللَّهَ تَعَالَي لَمْ يَخْلُقِ الْخَلْقَ عَبَثاً وَ لَا أَهْمَلَهُمْ سُدًي بَلْ</w:t>
      </w:r>
    </w:p>
    <w:p>
      <w:pPr>
        <w:pStyle w:val="BookText"/>
        <w:rPr/>
      </w:pPr>
      <w:r>
        <w:rPr>
          <w:rFonts w:ascii="IRNazanin" w:hAnsi="IRNazanin" w:eastAsia="IRNazanin"/>
          <w:color w:val="111111"/>
          <w:sz w:val="28"/>
          <w:sz w:val="28"/>
          <w:szCs w:val="28"/>
          <w:rtl w:val="true"/>
          <w:lang w:bidi="fa-IR"/>
        </w:rPr>
        <w:t>قَصْرُک أن تفعل کذا أی جهدک و غایتک و السبط ولد الولد أی أولاد أمیر المؤمنین علیه السلام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ابالحسن ثانی باشد و احتمال هم دارد ابالحسن ثالث مراد باشد، اولی بنابر این که مهر برای ایشان است و دومی بنابر این که اعم از این است که مهر برای ایشان یا برای فرزندان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ظهور بیشتری دار، زیرا با زمان حبابه مغایرت دارد</w:t>
      </w:r>
      <w:r>
        <w:rPr>
          <w:rFonts w:eastAsia="IRNazanin" w:cs="IRNazanin"/>
          <w:color w:val="111111"/>
          <w:sz w:val="28"/>
          <w:szCs w:val="28"/>
          <w:rtl w:val="true"/>
          <w:lang w:bidi="fa-IR"/>
        </w:rPr>
        <w:t>.</w:t>
      </w:r>
    </w:p>
    <w:p>
      <w:pPr>
        <w:pStyle w:val="Heading5"/>
        <w:numPr>
          <w:ilvl w:val="4"/>
          <w:numId w:val="1"/>
        </w:numPr>
        <w:rPr/>
      </w:pPr>
      <w:bookmarkStart w:id="1343" w:name="__RefHeading___Toc1023718_3381743652"/>
      <w:bookmarkStart w:id="1344" w:name="_Toc614"/>
      <w:bookmarkEnd w:id="1343"/>
      <w:r>
        <w:rPr>
          <w:rtl w:val="true"/>
        </w:rPr>
        <w:t xml:space="preserve">روایت </w:t>
      </w:r>
      <w:r>
        <w:rPr/>
        <w:t>4</w:t>
      </w:r>
      <w:bookmarkEnd w:id="134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بن سعد اشعری رحمة اللَّه علیه نقل کرده، یکی از اصحاب پیش او آمده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w:t>
      </w:r>
      <w:r>
        <w:rPr>
          <w:rStyle w:val="FootnoteAnchor"/>
          <w:rtl w:val="true"/>
        </w:rPr>
        <w:footnoteReference w:id="1347"/>
      </w:r>
      <w:r>
        <w:rPr>
          <w:rFonts w:ascii="IRNazanin" w:hAnsi="IRNazanin" w:eastAsia="IRNazanin"/>
          <w:color w:val="111111"/>
          <w:sz w:val="28"/>
          <w:sz w:val="28"/>
          <w:szCs w:val="28"/>
          <w:rtl w:val="true"/>
          <w:lang w:bidi="fa-IR"/>
        </w:rPr>
        <w:t>نامه‌ای برایش نوشته و خود را معرفی کرده و گفته که من جانشین بعد از برادرم هستم و علم حلال و حرام و هر چه مردم احتیاج داشته باشند و بقیه علوم دیگر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خواندم نامه‌ای برای حضرت صاحب الزمان علیه السّلام نوشتم و نامه جعفر را نیز در داخل آن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امام علیه السّلام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و نیز نامه‌ای که در داخل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خواندم و متوجه تمام مضامین آن و اختلاف لفظی و اشتباهات پی در پی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دقت کرده بودی متوجه مقداری از آن ها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پرودگار جهانیان است، حمدی که کس دیگری در آن شریک نیست، حمد بر احسانی که نسبت به ما داشته و لطفی که بر 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حق را تمام می کند و باطل را از میان بر می دارد و بر من نسبت به آن چه که برایت ذکر می کنم و می گویم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قیامت جمع شویم و درباره چیزهایی که در آن اختلاف داریم از ما سؤال کنند، بدان که خدا نه بر نویسنده نامه و نه بر آن کس که نامه برایش نوشته شده و نه بر تو و نه بر هیچ یک از مردم امامتی واجب و اطاعتی و تعهدی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برایت مختصری توضیح می دهم، إن شاء الله که برایتان کافی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 مردم را بیهوده نیافریده </w:t>
      </w:r>
    </w:p>
    <w:p>
      <w:pPr>
        <w:pStyle w:val="BookText"/>
        <w:rPr/>
      </w:pPr>
      <w:r>
        <w:rPr>
          <w:rFonts w:ascii="Amiri" w:hAnsi="Amiri" w:eastAsia="Amiri" w:cs="Amiri"/>
          <w:color w:val="111111"/>
          <w:sz w:val="28"/>
          <w:sz w:val="28"/>
          <w:szCs w:val="28"/>
          <w:rtl w:val="true"/>
          <w:lang w:bidi="ar-SA"/>
        </w:rPr>
        <w:t xml:space="preserve">خَلَقَهُمْ بِقُدْرَتِهِ وَ جَعَلَ لَهُمْ أَسْمَاعاً وَ أَبْصَاراً وَ قُلُوباً وَ أَلْبَاباً ثُمَّ بَعَثَ إِلَيْهِمُ النَّبِيِّينَ مُبَشِّرِينَ وَ مُنْذِرِينَ وَ يَأْمُرُونَهُمْ بِطَاعَتِهِ وَ يَنْهَوْنَهُمْ عَنْ مَعْصِيَتِهِ وَ يُعَرِّفُونَهُمْ مَا جَهِلُوهُ مِنْ أَمْرِ خَالِقِهِمْ وَ دِينِهِمْ وَ أَنْزَلَ عَلَيْهِمْ كِتَاباً وَ بَعَثَ إِلَيْهِمْ مَلَائِكَةً وَ بَايَنَ بَيْنَهُمْ وَ بَيْنَ مَنْ بَعَثَهُمْ إِلَيْهِمْ بِالْفَضْلِ الَّذِي لَهُمْ عَلَيْهِمْ وَ مَا آتَاهُمْ مِنَ الدَّلَائِلِ الظَّاهِرَةِ وَ الْبَرَاهِينِ الْبَاهِرَةِ وَ الْآيَاتِ الْغَالِبَةِ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جَعَلَ عَلَيْهِ النَّارَ بَرْداً وَ سَلَاماً وَ اتَّخَذَهُ خَلِيلًا وَ مِنْهُمْ مَنْ كَلَّمَهُ تَكْلِيماً وَ جَعَلَ عَصَاهُ ثُعْبَاناً مُبِيناً وَ مِنْهُمْ مَنْ أَحْيَا الْمَوْتَي بِإِذْنِ اللَّهِ وَ أَبْرَأَ الْأَكْمَهَ وَ الْأَبْرَصَ بِإِذْنِ اللَّهِ وَ مِنْهُمْ مَنْ عَلَّمَهُ مَنْطِقَ الطَّيْرِ وَ أُوتِيَ مِنْ كُلِّ شَيْ‌ءٍ ثُمَّ بَعَثَ مُحَمَّداً صلي الله عليه و آله رَحْمَةً لِلْعالَمِينَ وَ تَمَّ بِهِ نِعْمَتُهُ وَ خَتَمَ بِهِ أَنْبِيَاءَهُ وَ أَرْسَلَهُ إِلَي النَّاسِ كَافَّةً وَ أَظْهَرَ مِنْ صِدْقِهِ مَا ظَهَرَ وَ بَيَّنَ مِنْ آيَاتِهِ وَ عَلَامَاتِهِ مَا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صلي الله عليه و آله حَمِيداً فَقِيداً سَعِيداً وَ جَعَلَ الْأَمْرَ مِنْ بَعْدِهِ إِلَي أَخِيهِ وَ ابْنِ عَمِّهِ وَ وَصِيِّهِ وَ وَارِثِهِ عَلِيِّ بْنِ أَبِي طَالِبٍ عليهما السلام ثُمَّ إِلَي الْأَوْصِيَاءِ مِنْ وُلْدِهِ وَاحِدٍ بَعْدَ وَاحِدٍ أَحْيَا بِهِمْ دِينَهُ وَ أَتَمَّ بِهِمْ نُورَهُ وَ جَعَلَ بَيْنَهُمْ وَ بَيْنَ إِخْوَتِهِمْ وَ بَنِي عَمِّهِمْ وَ الْأَدْنَيْنَ فَالْأَدْنَيْنَ مِنْ ذَوِي أَرْحَامِهِمْ فَرْقاً بَيِّناً تُعْرَفُ بِهِ الْحُجَّةُ مِنَ الْمَحْجُوجِ وَ الْإِمَامُ مِنَ الْمَأْمُومِ بِأَنْ عَصَمَهُمْ مِنَ الذُّنُوبِ وَ بَرَّأَهُمْ مِنَ الْعُيُوبِ وَ طَهَّرَهُمْ مِنَ الدَّنَسِ وَ نَزَّهَهُمْ مِنَ اللَّبْسِ وَ جَعَلَهُمْ خُزَّانَ عِلْمِهِ وَ مُسْتَوْدَعَ حِكْمَتِهِ وَ مَوْضِعَ سِرِّهِ وَ أَيَّدَهُمْ بِالدَّلَائِلِ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لَكَانَ النَّاسُ عَلَي سَوَاءٍ وَ لَادَّعَي أَمْرَ اللَّهِ عَزَّ وَ جَلَّ كُلُّ وَاحِدٍ </w:t>
      </w:r>
      <w:r>
        <w:rPr>
          <w:rStyle w:val="FootnoteAnchor"/>
          <w:rtl w:val="true"/>
        </w:rPr>
        <w:footnoteReference w:id="1348"/>
      </w:r>
      <w:r>
        <w:rPr>
          <w:rFonts w:ascii="Amiri" w:hAnsi="Amiri" w:eastAsia="Amiri" w:cs="Amiri"/>
          <w:color w:val="111111"/>
          <w:sz w:val="28"/>
          <w:sz w:val="28"/>
          <w:szCs w:val="28"/>
          <w:rtl w:val="true"/>
          <w:lang w:bidi="ar-SA"/>
        </w:rPr>
        <w:t xml:space="preserve">وَ لَمَا عُرِفَ الْحَقُّ مِنَ الْبَاطِلِ وَ لَا الْعِلْمُ مِنَ الْجَهْلِ وَ قَدِ ادَّعَي هَذَا الْمُبْطِلُ الْمُدَّعِي عَلَي اللَّهِ الْكَذِبَ بِمَا ادَّعَاهُ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أَدْرِي بِأَيَّةِ حَالَةٍ هِيَ لَهُ رَجَاءَ أَنْ يَتِمَّ دَعْوَاهُ أَ بِفِقْهٍ فِي دِينِ اللَّهِ فَوَ اللَّهِ مَا يَعْرِفُ حَلَالًا مِنْ حَرَامٍ وَ لَا يَفْرُقُ بَيْنَ خَطَإٍ وَ صَوَابٍ أَمْ بِعِلْمٍ فَمَا يَعْلَمُ حَقّاً مِنْ بَاطِلٍ وَ لَا مُحْكَماً مِنْ مُتَشَابِهٍ وَ لَا يَعْرِفُ حَدَّ الصَّلَاةِ وَ وَقْتَهَا أَمْ بِوَرَعٍ فَاللَّهُ شَهِدَ </w:t>
      </w:r>
      <w:r>
        <w:rPr>
          <w:rStyle w:val="FootnoteAnchor"/>
          <w:rtl w:val="true"/>
        </w:rPr>
        <w:footnoteReference w:id="1349"/>
      </w:r>
      <w:r>
        <w:rPr>
          <w:rFonts w:ascii="Amiri" w:hAnsi="Amiri" w:eastAsia="Amiri" w:cs="Amiri"/>
          <w:color w:val="111111"/>
          <w:sz w:val="28"/>
          <w:sz w:val="28"/>
          <w:szCs w:val="28"/>
          <w:rtl w:val="true"/>
          <w:lang w:bidi="ar-SA"/>
        </w:rPr>
        <w:t>عَلَي تَرْكِهِ</w:t>
      </w:r>
    </w:p>
    <w:p>
      <w:pPr>
        <w:pStyle w:val="BookText"/>
        <w:rPr/>
      </w:pPr>
      <w:r>
        <w:rPr>
          <w:rFonts w:ascii="IRNazanin" w:hAnsi="IRNazanin" w:eastAsia="IRNazanin"/>
          <w:color w:val="111111"/>
          <w:sz w:val="28"/>
          <w:sz w:val="28"/>
          <w:szCs w:val="28"/>
          <w:rtl w:val="true"/>
          <w:lang w:bidi="fa-IR"/>
        </w:rPr>
        <w:t>و آن ها را به خود واگذار ننموده است، بلکه به قدرت خویش آفریده و برای آن ها گوش و چشم و دل و خرد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انبیاء را برای مژده و بیم فرستاده تا مردم را به اطاعت او امر کنند و از معصیتش نهی کنند و آن ها را از آن چه در مورد پروردگار و دینشان نمی دانند مطلع نمایند و بر آن ها کتاب نازل کرده و به سویشان ملائکه را برانگیخته است و بین پیامبران و سایر مردمان، به جهت فضیلتی که بر دیگران دارند و به سبب دلایل آشکار و براهین قاطع و معجزه‌های پیروز، تبعیض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بعضی از آن ها آتش را سرد و سلامت کرد و او را خلیل خود نمود، و با بعضی دیگر سخن گفت و عصایش را اژدها کرد، و بعضی از آن ها به اذن خدا مرده را زنده می کرد و کور و ابرص را شفا می داد، و آن دیگری را به زبان پرندگان آشنا کرد و از هر چیزی به او عنایت نمود، سپس محمّد صلی اللَّه علیه و آله را رحمتی برای جهانیان قرار داد و به وسیله او نعمتش را تمام و نبوتش را ختم نمود و او را برای همه مردم فرستاد و دلایلی که شاهد راستی او باشد آورد و آیات و علاماتی را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ستایش شده و گران قدر و باسعادت قبض روح کرد و کار را بعد از او به برادر و پسر عمو و وصی و وارثش علی بن ابی طالب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اوصیای از فرزندان او، یکی پس از دیگری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ایشان دین خود را زنده کرد و نورش را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ایشان و برادران و عموزادگان و سایر نزدیکان و اقوام ایشان فرق آشکاری قرار داد تا حجت از غیر حجت باز شناخته شود و امام از مأموم جدا گردد؛ به این صورت که ایشان را از گناه پاک و از عیب مبرا ساخت و از هر نوع پلیدی تطهیر و از هر شبهه‌ای منزه نمود، ایشان را گنجینه علم و امانت دار حکمت و محل اسرار خویش قرار داد و با دلایل تأییدشان کرد، اگر چنین نکرده بود، همه مردم مساوی بودند و هر کس می توانست ادعای جانشینی خداوند عزّ و جلّ را بکند، و حق از باطل و علم از جهل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یاوه سرا با ادعایی که کرده بر خدا دروغ بسته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امید دارد این ادعا را با چه چیزی که ثابت کند؟ آیا با فقه در دین خدا؟ که به خدا قسم حلال را از حرام باز نمی شناسد و فرق بین صحیح و خطا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با این که حق را از باطل و محکم را از متشابه نمی تواند جدا کند و وقت و حدود نماز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پرهیزگاری؟ که خدا شاهد است نماز واجب را چهل روز ترک کرد، </w:t>
      </w:r>
      <w:bookmarkStart w:id="1345" w:name="pg13964_146362"/>
    </w:p>
    <w:p>
      <w:pPr>
        <w:pStyle w:val="BookText"/>
        <w:rPr/>
      </w:pPr>
      <w:bookmarkEnd w:id="1345"/>
      <w:r>
        <w:rPr>
          <w:rFonts w:ascii="Amiri" w:hAnsi="Amiri" w:eastAsia="Amiri" w:cs="Amiri"/>
          <w:color w:val="111111"/>
          <w:sz w:val="28"/>
          <w:sz w:val="28"/>
          <w:szCs w:val="28"/>
          <w:rtl w:val="true"/>
          <w:lang w:bidi="ar-SA"/>
        </w:rPr>
        <w:t xml:space="preserve">لِصَلَاةِ الْفَرْضِ </w:t>
      </w:r>
      <w:r>
        <w:rPr>
          <w:rStyle w:val="FootnoteAnchor"/>
          <w:rtl w:val="true"/>
        </w:rPr>
        <w:footnoteReference w:id="1350"/>
      </w:r>
      <w:r>
        <w:rPr>
          <w:rFonts w:ascii="Amiri" w:hAnsi="Amiri" w:eastAsia="Amiri" w:cs="Amiri"/>
          <w:color w:val="111111"/>
          <w:sz w:val="28"/>
          <w:sz w:val="28"/>
          <w:szCs w:val="28"/>
          <w:rtl w:val="true"/>
          <w:lang w:bidi="ar-SA"/>
        </w:rPr>
        <w:t xml:space="preserve">أَرْبَعِينَ يَوْماً يَزْعُمُ ذَلِكَ لِطَلَبِ الشُّعْبَدَةِ </w:t>
      </w:r>
      <w:r>
        <w:rPr>
          <w:rStyle w:val="FootnoteAnchor"/>
          <w:rtl w:val="true"/>
        </w:rPr>
        <w:footnoteReference w:id="1351"/>
      </w:r>
      <w:r>
        <w:rPr>
          <w:rFonts w:ascii="Amiri" w:hAnsi="Amiri" w:eastAsia="Amiri" w:cs="Amiri"/>
          <w:color w:val="111111"/>
          <w:sz w:val="28"/>
          <w:sz w:val="28"/>
          <w:szCs w:val="28"/>
          <w:rtl w:val="true"/>
          <w:lang w:bidi="ar-SA"/>
        </w:rPr>
        <w:t xml:space="preserve">وَ لَعَلَّ خَبَرَهُ تَأَدَّي </w:t>
      </w:r>
      <w:r>
        <w:rPr>
          <w:rStyle w:val="FootnoteAnchor"/>
          <w:rtl w:val="true"/>
        </w:rPr>
        <w:footnoteReference w:id="1352"/>
      </w:r>
      <w:r>
        <w:rPr>
          <w:rFonts w:ascii="Amiri" w:hAnsi="Amiri" w:eastAsia="Amiri" w:cs="Amiri"/>
          <w:color w:val="111111"/>
          <w:sz w:val="28"/>
          <w:sz w:val="28"/>
          <w:szCs w:val="28"/>
          <w:rtl w:val="true"/>
          <w:lang w:bidi="ar-SA"/>
        </w:rPr>
        <w:t xml:space="preserve">إِلَيْكُمْ وَ هَاتِيكَ طُرُقٌ مُنْكَرَةٌ مَنْصُوبَةٌ </w:t>
      </w:r>
      <w:r>
        <w:rPr>
          <w:rStyle w:val="FootnoteAnchor"/>
          <w:rtl w:val="true"/>
        </w:rPr>
        <w:footnoteReference w:id="1353"/>
      </w:r>
      <w:r>
        <w:rPr>
          <w:rFonts w:ascii="Amiri" w:hAnsi="Amiri" w:eastAsia="Amiri" w:cs="Amiri"/>
          <w:color w:val="111111"/>
          <w:sz w:val="28"/>
          <w:sz w:val="28"/>
          <w:szCs w:val="28"/>
          <w:rtl w:val="true"/>
          <w:lang w:bidi="ar-SA"/>
        </w:rPr>
        <w:t xml:space="preserve">وَ آثَارُ عِصْيَانِهِ لِلَّهِ عَزَّ وَ جَلَّ مَشْهُورَةٌ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بِآيَةٍ فَلْيَأْتِ بِهَا أَمْ بِحُجَّةٍ فَلْيُقِمْهَا أَمْ بِدَلَالَةٍ فَلْيَذْكُرْهَا قَالَ اللَّهُ عَزَّ وَ جَلَّ فِي كِتَابِهِ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حم تَنْزِيلُ الْكِتابِ مِنَ اللَّهِ الْعَزِيزِ الْحَكِيمِ ما خَلَقْنَا السَّماواتِ وَ الْأَرْضَ وَ ما بَيْنَهُما إِلَّا بِالْحَقِّ وَ أَجَلٍ مُسَمًّي وَ الَّذِينَ كَفَرُوا عَمَّا أُنْذِرُوا مُعْرِضُونَ 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إِلي يَوْمِ الْقِيامَةِ وَ هُمْ عَنْ دُعائِهِمْ غافِلُونَ وَ إِذا حُشِرَ النَّاسُ كانُوا لَهُمْ أَعْداءً وَ كانُوا بِعِبادَتِهِمْ كافِرِينَ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فَالْتَمِسْ تَوَلَّي اللَّهُ تَوْفِيقَكَ مِنْ هَذَا الظَّالِمِ مَا ذَكَرْتُ لَكَ وَ امْتَحِنْهُ وَ اسْأَلْهُ عَنْ آيَةٍ مِنْ كِتَابِ اللَّهِ يُفَسِّرُهَا أَوْ صَلَاةٍ يُبَيِّنُ حُدُودَهَا وَ مَا يَجِبُ فِيهِمَا لِتَعْلَمَ حَالَهُ وَ مِقْدَارَهُ وَ يَظْهَرَ لَكَ عَوَارُهُ وَ نُقْصَانُهُ وَ اللَّهُ حَسِيبُهُ حَفِظَ اللَّهُ الْحَقَّ عَلَي أَهْلِهِ وَ أَقَرَّهُ فِي مُسْتَقَرِّهِ وَ قَدْ أَبَي اللَّهُ عَزَّ وَ جَلَّ أَنْ تَكُونَ الْإِمَامَةُ فِي أَخَوَيْنِ بَعْدَ الْحَسَنِ وَ الْحُسَيْنِ عليهما السلام وَ إِذَا أَذِنَ اللَّهُ لَنَا فِي الْقَوْلِ ظَهَرَ الْحَقُّ وَ اضْمَحَلَّ الْبَاطِلُ وَ انْحَسَرَ عَنْكُمْ وَ إِلَي اللَّهِ أَرْغَبُ فِي الْكِفَايَةِ وَ جَمِيلِ الصُّنْعِ وَ الْوَلَايَةِ وَ حَسْبُنَا اللَّهُ وَ نِعْمَ الْوَكِيلُ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6" w:name="__RefHeading___Toc1023720_3381743652"/>
      <w:bookmarkStart w:id="1347" w:name="_Toc615"/>
      <w:bookmarkEnd w:id="1346"/>
      <w:r>
        <w:rPr>
          <w:rtl w:val="true"/>
        </w:rPr>
        <w:t>إيضاح</w:t>
      </w:r>
      <w:bookmarkEnd w:id="1347"/>
    </w:p>
    <w:p>
      <w:pPr>
        <w:pStyle w:val="BookText"/>
        <w:rPr/>
      </w:pPr>
      <w:r>
        <w:rPr>
          <w:rFonts w:ascii="Amiri" w:hAnsi="Amiri" w:eastAsia="Amiri" w:cs="Amiri"/>
          <w:color w:val="111111"/>
          <w:sz w:val="28"/>
          <w:sz w:val="28"/>
          <w:szCs w:val="28"/>
          <w:rtl w:val="true"/>
          <w:lang w:bidi="ar-SA"/>
        </w:rPr>
        <w:t>السدي بالضم و قد يفتح المهملة من الإبل و أسداه أهمله و لبست الأمر لبسا كضرب خلطته و اللبس بالضم الإشكال و الاشتباه أي نزههم من أن</w:t>
      </w:r>
    </w:p>
    <w:p>
      <w:pPr>
        <w:pStyle w:val="BookText"/>
        <w:rPr/>
      </w:pPr>
      <w:r>
        <w:rPr>
          <w:rFonts w:ascii="IRNazanin" w:hAnsi="IRNazanin" w:eastAsia="IRNazanin"/>
          <w:color w:val="111111"/>
          <w:sz w:val="28"/>
          <w:sz w:val="28"/>
          <w:szCs w:val="28"/>
          <w:rtl w:val="true"/>
          <w:lang w:bidi="fa-IR"/>
        </w:rPr>
        <w:t>چون فکر می کرد شعبده بازی می‌آموزد که شاید این جریان را شما نیز شنیده باشید، اینک کارهای زشت او</w:t>
      </w:r>
      <w:r>
        <w:rPr>
          <w:rStyle w:val="FootnoteAnchor"/>
          <w:rtl w:val="true"/>
        </w:rPr>
        <w:footnoteReference w:id="1356"/>
      </w:r>
      <w:r>
        <w:rPr>
          <w:rFonts w:ascii="IRNazanin" w:hAnsi="IRNazanin" w:eastAsia="IRNazanin"/>
          <w:color w:val="111111"/>
          <w:sz w:val="28"/>
          <w:sz w:val="28"/>
          <w:szCs w:val="28"/>
          <w:rtl w:val="true"/>
          <w:lang w:bidi="fa-IR"/>
        </w:rPr>
        <w:t>معلوم و آثار معصیت خداوند عزّ و جلّ در او مشهور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معجزه؟ پس آن معجزه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دلیل؟ پس اقامه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نشانه ای؟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عزیزش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الْکِتابِ مِنَ اللَّهِ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خَلَقْنَا السَّماواتِ وَ الْأَرْضَ وَ ما بَیْنَهُما إِلَّا بِالْحَقِّ وَ أَجَلٍ مُسَمًّی وَ الَّذِینَ کَفَرُوا عَمَّا أُنْذِرُوا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یَدْعُوا مِنْ دُونِ اللَّهِ مَنْ لا یَسْتَجِیبُ لَهُ إِلی یَوْمِ الْقِیامَةِ وَ هُمْ عَنْ دُعائِهِمْ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حُشِرَ النَّاسُ کانُوا لَهُمْ أَعْداءً وَ کانُوا بِعِبادَتِهِمْ کافِرِینَ</w:t>
      </w:r>
      <w:r>
        <w:rPr>
          <w:rFonts w:eastAsia="IRNazanin" w:cs="IRNazanin"/>
          <w:color w:val="111111"/>
          <w:sz w:val="28"/>
          <w:szCs w:val="28"/>
          <w:rtl w:val="true"/>
          <w:lang w:bidi="fa-IR"/>
        </w:rPr>
        <w:t>»</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حاء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این کتاب از جانب خدای ارجمند حکیم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و آن 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معین نیافریدیم و کسانی که کافر شده‌اند از آن چه هشدار داده شده‌اند رویگردانند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من خبر دهید آن چه را به جای خدا فرا می‌خوانید، به من نشان دهید که چه چیزی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مشارکتی است 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بازمانده‌ای از دانش نزد من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گمراه‌تر از آن کس که به جای خدا کسی را می‌خواند که تا روز قیامت او را پاسخ نمی‌دهد و آن ها از دعایشان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محشور گردند دشمنان آنان باشند و به عبادتشان انکار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بخواه که از این ستمگر به تو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برایت توضیح دادم را از او بخواه و امتحانش کن و تقاضا کن یک آیه از قرآن را تفسیر کند، یا حدود و مسائلی که در یک نماز واجب است را بیان کند، تا وضعیت و ارزش او را بفهمی و عیوب و کاستی هایش برایت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حسابش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برای اهلش نگه دارد و در جای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خداوند عزّ و جلّ بعد از حسن و حسین علیهما السّلام امامت را در دو برادر قرار نداده است و اگر خدا به ما اذن سخن دهد، حق آشکار می گردد و باطل از میان می رود و پرده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کفایت و کار خوب و ولایت به خداوند راغبم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کافی و خوب نگهبانی است</w:t>
      </w:r>
      <w:r>
        <w:rPr>
          <w:rFonts w:eastAsia="IRNazanin" w:cs="IRNazanin"/>
          <w:color w:val="111111"/>
          <w:sz w:val="28"/>
          <w:szCs w:val="28"/>
          <w:rtl w:val="true"/>
          <w:lang w:bidi="fa-IR"/>
        </w:rPr>
        <w:t>.</w:t>
      </w:r>
      <w:r>
        <w:rPr>
          <w:rStyle w:val="FootnoteAnchor"/>
          <w:rtl w:val="true"/>
        </w:rPr>
        <w:footnoteReference w:id="1358"/>
      </w:r>
    </w:p>
    <w:p>
      <w:pPr>
        <w:pStyle w:val="Heading5"/>
        <w:numPr>
          <w:ilvl w:val="4"/>
          <w:numId w:val="1"/>
        </w:numPr>
        <w:rPr/>
      </w:pPr>
      <w:bookmarkStart w:id="1348" w:name="__RefHeading___Toc1023722_3381743652"/>
      <w:bookmarkStart w:id="1349" w:name="_Toc616"/>
      <w:bookmarkEnd w:id="1348"/>
      <w:r>
        <w:rPr>
          <w:rtl w:val="true"/>
        </w:rPr>
        <w:t>توضیح</w:t>
      </w:r>
      <w:bookmarkEnd w:id="134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السدی بالضم و قد یفتح المهملة من الإبل و أسداه أهمله و لبست الأمر لبسا کضرب خلطته و اللبس بالضم الإشکال و الاشتباه أی نزههم من أن </w:t>
      </w:r>
      <w:bookmarkStart w:id="1350" w:name="pg13964_146363"/>
    </w:p>
    <w:p>
      <w:pPr>
        <w:pStyle w:val="BookText"/>
        <w:rPr/>
      </w:pPr>
      <w:bookmarkEnd w:id="1350"/>
      <w:r>
        <w:rPr>
          <w:rFonts w:ascii="Amiri" w:hAnsi="Amiri" w:eastAsia="Amiri" w:cs="Amiri"/>
          <w:color w:val="111111"/>
          <w:sz w:val="28"/>
          <w:sz w:val="28"/>
          <w:szCs w:val="28"/>
          <w:rtl w:val="true"/>
          <w:lang w:bidi="ar-SA"/>
        </w:rPr>
        <w:t>يلتبس عليهم الأمر أو أمرهم علي الناس أو من أن يلبسوا الأمور علي الناس و العوار مثلثة العيب و انحسر أي انكشف الباطل</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023724_3381743652"/>
      <w:bookmarkStart w:id="1352" w:name="_Toc617"/>
      <w:bookmarkEnd w:id="1351"/>
      <w:r>
        <w:rPr>
          <w:rtl w:val="true"/>
        </w:rPr>
        <w:t>«</w:t>
      </w:r>
      <w:r>
        <w:rPr/>
        <w:t>5</w:t>
      </w:r>
      <w:r>
        <w:rPr>
          <w:rtl w:val="true"/>
        </w:rPr>
        <w:t>»</w:t>
      </w:r>
      <w:bookmarkEnd w:id="1352"/>
    </w:p>
    <w:p>
      <w:pPr>
        <w:pStyle w:val="BookText"/>
        <w:rPr/>
      </w:pPr>
      <w:r>
        <w:rPr>
          <w:rFonts w:ascii="Amiri" w:hAnsi="Amiri" w:eastAsia="Amiri" w:cs="Amiri"/>
          <w:color w:val="111111"/>
          <w:sz w:val="28"/>
          <w:sz w:val="28"/>
          <w:szCs w:val="28"/>
          <w:rtl w:val="true"/>
          <w:lang w:bidi="ar-SA"/>
        </w:rPr>
        <w:t xml:space="preserve">قب، المناقب لابن شهرآشوب عَبْدُ اللَّهِ بْنُ كَثِيرٍ </w:t>
      </w:r>
      <w:r>
        <w:rPr>
          <w:rStyle w:val="FootnoteAnchor"/>
          <w:rtl w:val="true"/>
        </w:rPr>
        <w:footnoteReference w:id="1359"/>
      </w:r>
      <w:r>
        <w:rPr>
          <w:rFonts w:ascii="Amiri" w:hAnsi="Amiri" w:eastAsia="Amiri" w:cs="Amiri"/>
          <w:color w:val="111111"/>
          <w:sz w:val="28"/>
          <w:sz w:val="28"/>
          <w:szCs w:val="28"/>
          <w:rtl w:val="true"/>
          <w:lang w:bidi="ar-SA"/>
        </w:rPr>
        <w:t xml:space="preserve">فِي خَبَرٍ طَوِيلٍ أَنَّ رَجُلًا دَخَلَ الْمَدِينَةَ يَسْأَلُ عَنِ الْإِمَامِ فَدَلُّوهُ عَلَي عَبْدِ اللَّهِ بْنِ الْحَسَنِ فَسَأَلَهُ هُنَيْئَةً ثُمَّ خَرَجَ فَدَلُّوهُ عَلَي جَعْفَرِ بْنِ مُحَمَّدٍ صَلَوَاتُ اللَّهِ عَلَيْهِ فَقَصَدَهُ فَلَمَّا نَظَرَ إِلَيْهِ جَعْفَرٌ عليه السلام قَالَ يَا هَذَا إِنَّكَ كُنْتَ مُغْرًي فَدَخَلْتَ مَدِينَتَنَا هَذِهِ تَسْأَلُ عَنِ الْإِمَامِ فَاسْتَقْبَلَكَ فِتْيَةٌ مِنْ وُلْدِ الْحَسَنِ عليه السلام فَأَرْشَدُوكَ إِلَي عَبْدِ اللَّهِ بْنِ الْحَسَنِ فَسَأَلْتَهُ هُنَيْئَةً ثُمَّ خَرَجْتَ فَإِنْ شِئْتَ أَخْبَرْتُكَ عَمَّا سَأَلْتَهُ وَ مَا رَدَّ عَلَيْكَ ثُمَّ اسْتَقْبَلَكَ فِتْيَةٌ مِنْ وُلْدِ الْحُسَيْنِ فَقَالُوا لَكَ يَا هَذَا إِنْ رَأَيْتَ أَنْ تَلْقَي جَعْفَرَ بْنَ مُحَمَّدٍ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صَدَقْتَ قَدْ كَانَ كَمَا ذَكَرْتَ فَقَالَ لَهُ ارْجِعْ إِلَي عَبْدِ اللَّهِ بْنِ الْحَسَنِ فَاسْأَلْهُ عَنْ دِرْعِ رَسُولِ اللَّهِ صلي الله عليه و آله وَ عِمَامَتِهِ فَذَهَبَ الرَّجُلُ فَسَأَلَهُ عَنْ دِرْعِ رَسُولِ اللَّهِ صلي الله عليه و آله وَ الْعِمَامَةِ فَأَخَذَ دِرْعاً مِنْ كُنْدُوجٍ لَهُ فَلَبِسَهَا فَإِذَا هِيَ سَابِغَةٌ </w:t>
      </w:r>
      <w:r>
        <w:rPr>
          <w:rStyle w:val="FootnoteAnchor"/>
          <w:rtl w:val="true"/>
        </w:rPr>
        <w:footnoteReference w:id="1360"/>
      </w:r>
      <w:r>
        <w:rPr>
          <w:rFonts w:ascii="Amiri" w:hAnsi="Amiri" w:eastAsia="Amiri" w:cs="Amiri"/>
          <w:color w:val="111111"/>
          <w:sz w:val="28"/>
          <w:sz w:val="28"/>
          <w:szCs w:val="28"/>
          <w:rtl w:val="true"/>
          <w:lang w:bidi="ar-SA"/>
        </w:rPr>
        <w:t xml:space="preserve">فَقَالَ كَذَا كَانَ رَسُولُ اللَّهِ صلي الله عليه و آله يَلْبَسُ الدِّرْعَ فَرَجَعَ إِلَي الصَّادِقِ عليه السلام فَأَخْبَرَهُ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مَا صَدَقَ ثُمَّ أَخْرَجَ خَاتَماً فَضَرَبَ بِهِ الْأَرْضَ فَإِذَا الدِّرْعُ وَ الْعِمَامَةُ سَاقِطَيْنِ مِنْ جَوْفِ الْخَاتَمِ فَلَبِسَ أَبُو عَبْدِ اللَّهِ عليه السلام الدِّرْعَ فَإِذَا هِيَ إِلَي نِصْفِ سَاقِهِ ثُمَّ تَعَمَّمَ بِالْعِمَامَةِ فَإِذَا هِيَ سَابِغَةٌ فَنَزَعَهُمَا ثُمَّ رَدَّهُمَا فِي الْفَصِّ ثُمَّ قَالَ هَكَذَا كَانَ رَسُولُ اللَّهِ صلي الله عليه و آله يَلْبَسُهَا إِنَّ هَذَا لَيْسَ مِمَّا غُزِلَ فِي الْأَرْضِ إِنَّ خِزَانَةَ اللَّهِ فِي كُنْ وَ إِنَّ خِزَانَةَ الْإِمَامِ فِي خَاتَمِهِ وَ إِنَّ اللَّهَ عِنْدَهُ الدُّنْيَا كَسُكُرُّجَةٍ وَ إِنَّهَا عِنْدَ الْإِمَامِ كَصَحْفَةٍ وَ لَوْ لَمْ يَكُنِ الْأَمْرُ هَكَذَا لَمْ نَكُنْ أَئِمَّةً وَ كُنَّا كَسَائِرِ النَّاسِ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1023726_3381743652"/>
      <w:bookmarkStart w:id="1354" w:name="_Toc618"/>
      <w:bookmarkEnd w:id="1353"/>
      <w:r>
        <w:rPr>
          <w:rtl w:val="true"/>
        </w:rPr>
        <w:t>بيان</w:t>
      </w:r>
      <w:bookmarkEnd w:id="1354"/>
    </w:p>
    <w:p>
      <w:pPr>
        <w:pStyle w:val="BookText"/>
        <w:rPr/>
      </w:pPr>
      <w:r>
        <w:rPr>
          <w:rFonts w:ascii="Amiri" w:hAnsi="Amiri" w:eastAsia="Amiri" w:cs="Amiri"/>
          <w:color w:val="111111"/>
          <w:sz w:val="28"/>
          <w:sz w:val="28"/>
          <w:szCs w:val="28"/>
          <w:rtl w:val="true"/>
          <w:lang w:bidi="ar-SA"/>
        </w:rPr>
        <w:t>قوله مغري علي بناء المفعول من الإغراء بمعني التحريص أي أغراك</w:t>
      </w:r>
    </w:p>
    <w:p>
      <w:pPr>
        <w:pStyle w:val="BookText"/>
        <w:rPr/>
      </w:pPr>
      <w:r>
        <w:rPr>
          <w:rFonts w:ascii="IRNazanin" w:hAnsi="IRNazanin" w:eastAsia="IRNazanin"/>
          <w:color w:val="111111"/>
          <w:sz w:val="28"/>
          <w:sz w:val="28"/>
          <w:szCs w:val="28"/>
          <w:rtl w:val="true"/>
          <w:lang w:bidi="fa-IR"/>
        </w:rPr>
        <w:t>یلتبس علیهم الأمر أو أمرهم علی الناس أو من أن یلبسوا الأمور علی الناس و العوار مثلثة العیب و انحسر أی انکشف الباطل</w:t>
      </w:r>
      <w:r>
        <w:rPr>
          <w:rFonts w:eastAsia="IRNazanin" w:cs="IRNazanin"/>
          <w:color w:val="111111"/>
          <w:sz w:val="28"/>
          <w:szCs w:val="28"/>
          <w:rtl w:val="true"/>
          <w:lang w:bidi="fa-IR"/>
        </w:rPr>
        <w:t>.</w:t>
      </w:r>
    </w:p>
    <w:p>
      <w:pPr>
        <w:pStyle w:val="Heading5"/>
        <w:numPr>
          <w:ilvl w:val="4"/>
          <w:numId w:val="1"/>
        </w:numPr>
        <w:rPr/>
      </w:pPr>
      <w:bookmarkStart w:id="1355" w:name="__RefHeading___Toc1023728_3381743652"/>
      <w:bookmarkStart w:id="1356" w:name="_Toc619"/>
      <w:bookmarkEnd w:id="1355"/>
      <w:r>
        <w:rPr>
          <w:rtl w:val="true"/>
        </w:rPr>
        <w:t xml:space="preserve">روایت </w:t>
      </w:r>
      <w:r>
        <w:rPr/>
        <w:t>5</w:t>
      </w:r>
      <w:bookmarkEnd w:id="1356"/>
    </w:p>
    <w:p>
      <w:pPr>
        <w:pStyle w:val="BookText"/>
        <w:rPr/>
      </w:pPr>
      <w:r>
        <w:rPr>
          <w:rFonts w:ascii="IRNazanin" w:hAnsi="IRNazanin" w:eastAsia="IRNazanin"/>
          <w:color w:val="111111"/>
          <w:sz w:val="28"/>
          <w:sz w:val="28"/>
          <w:szCs w:val="28"/>
          <w:rtl w:val="true"/>
          <w:lang w:bidi="fa-IR"/>
        </w:rPr>
        <w:t>مناقب إبن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کثیر در روایتی طولانی نقل کرده، مردی در جستجوی امام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عبداللَّه بن حسن راهنمایی کردند؛ چند سؤالی از او کرد و از نزد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صلوات الله علیه را معرفی کردند؛ خدمت آن جناب رفت، همین که امام صادق علیه السلام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جستجو از امام فرستاده‌اند، داخل شهر ما شدی و از امام سؤال کردی، چند جوان از اولاد امام حسن علیه السّلام تو را به عبداللَّه بن حسن راهنمایی کردند، چند سؤالی کردی و خارج شدی، اگر بخواهی می گویم از او چه پرسیدی و در جواب چه گفت، بعد چند جوان از اولاد امام حسین علیه السّلام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تو را پیش جعفر بن محمّد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 همان طور بود که شما گفتید،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عبداللَّه بن حسن بازگرد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رسول الله صلی الله علیه و آله و سلم و عمامه‌اش کجاست؟ آن مرد پیش عبداللَّه بن حسن رفت و از زره رسول الله صلی الله علیه و آله و عمامه پرسید؛ عبداللَّه از داخل کندویی، زرهی را بیرون آورد و پوشید که برایش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این طور زره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حضرت صادق علیه السلام برگشت و ماجرا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نگفته است، سپس انگشتری بیرون آورد و به زمین زد، ناگهان زره و عمامه از داخل انگشتر بیرون آمد، زره را پوشیدند، تا ساقشان آمد، بعد عمامه را به سر بستند، عمامه بلند بود، هر دو را از تن خارج نموده و به داخل نگین برگرداندند،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این گونه زره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پارچه در زمین بافته نشده است، خزانه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خزانه امام در انگشتری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خدا مانند یک کاسه است و در نزد امام مانند یک قدح، اگر چنین نبود، ما امام نبودیم و با سایر مردم برابر می شدیم</w:t>
      </w:r>
      <w:r>
        <w:rPr>
          <w:rFonts w:eastAsia="IRNazanin" w:cs="IRNazanin"/>
          <w:color w:val="111111"/>
          <w:sz w:val="28"/>
          <w:szCs w:val="28"/>
          <w:rtl w:val="true"/>
          <w:lang w:bidi="fa-IR"/>
        </w:rPr>
        <w:t>.</w:t>
      </w:r>
      <w:r>
        <w:rPr>
          <w:rStyle w:val="FootnoteAnchor"/>
          <w:rtl w:val="true"/>
        </w:rPr>
        <w:footnoteReference w:id="1362"/>
      </w:r>
    </w:p>
    <w:p>
      <w:pPr>
        <w:pStyle w:val="Heading5"/>
        <w:numPr>
          <w:ilvl w:val="4"/>
          <w:numId w:val="1"/>
        </w:numPr>
        <w:rPr/>
      </w:pPr>
      <w:bookmarkStart w:id="1357" w:name="__RefHeading___Toc1023730_3381743652"/>
      <w:bookmarkStart w:id="1358" w:name="_Toc620"/>
      <w:bookmarkEnd w:id="1357"/>
      <w:r>
        <w:rPr>
          <w:rtl w:val="true"/>
        </w:rPr>
        <w:t>توضیح</w:t>
      </w:r>
      <w:bookmarkEnd w:id="13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مغری علی بناء المفعول من الإغراء بمعنی التحریص أی أغراک </w:t>
      </w:r>
      <w:bookmarkStart w:id="1359" w:name="pg13964_146364"/>
    </w:p>
    <w:p>
      <w:pPr>
        <w:pStyle w:val="BookText"/>
        <w:rPr/>
      </w:pPr>
      <w:bookmarkEnd w:id="1359"/>
      <w:r>
        <w:rPr>
          <w:rFonts w:ascii="Amiri" w:hAnsi="Amiri" w:eastAsia="Amiri" w:cs="Amiri"/>
          <w:color w:val="111111"/>
          <w:sz w:val="28"/>
          <w:sz w:val="28"/>
          <w:szCs w:val="28"/>
          <w:rtl w:val="true"/>
          <w:lang w:bidi="ar-SA"/>
        </w:rPr>
        <w:t>قوم علي السؤال 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الكُندوج شبه المخزن معرب كَنْدُو قوله عليه السلام في كُنْ أي في لفظ كن كناية عن تعلق الإرادة الكاملة كما قال تعالي إِنَّما أَمْرُهُ إِذا أَرادَ شَيْئاً أَنْ يَقُولَ لَهُ كُنْ فَيَكُونُ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السكرجة بضم السين و الكاف و التشديد إناء صغير يؤكل فيه الشي‌ء القليل من الإدام و هي فارسية و قال الصحف إناء كالقصعة المبسوطة و نحوها</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1023732_3381743652"/>
      <w:bookmarkStart w:id="1361" w:name="_Toc621"/>
      <w:bookmarkEnd w:id="1360"/>
      <w:r>
        <w:rPr>
          <w:rtl w:val="true"/>
        </w:rPr>
        <w:t>«</w:t>
      </w:r>
      <w:r>
        <w:rPr/>
        <w:t>6</w:t>
      </w:r>
      <w:r>
        <w:rPr>
          <w:rtl w:val="true"/>
        </w:rPr>
        <w:t>»</w:t>
      </w:r>
      <w:bookmarkEnd w:id="1361"/>
    </w:p>
    <w:p>
      <w:pPr>
        <w:pStyle w:val="BookText"/>
        <w:rPr/>
      </w:pPr>
      <w:r>
        <w:rPr>
          <w:rFonts w:ascii="Amiri" w:hAnsi="Amiri" w:eastAsia="Amiri" w:cs="Amiri"/>
          <w:color w:val="111111"/>
          <w:sz w:val="28"/>
          <w:sz w:val="28"/>
          <w:szCs w:val="28"/>
          <w:rtl w:val="true"/>
          <w:lang w:bidi="ar-SA"/>
        </w:rPr>
        <w:t xml:space="preserve">كِتَابُ مُقْتَضَبِ الْأَثَرِ، لِأَحْمَدَ بْنِ مُحَمَّدِ بْنِ عَيَّاشٍ عَنْ سَهْلِ بْنِ مُحَمَّدٍ الطَّرَطُوسِيِّ الْقَاضِي قَالَ قَدِمَ عَلَيْنَا مِنَ الشَّامِ سَنَةَ أَرْبَعِينَ وَ ثَلَاثِمِائَةٍ عَنْ زَيْدِ بْنِ مُحَمَّدٍ الرُّهَاوِيِّ عَنْ عَمَّارِ بْنِ مَطَرٍ عَنْ أَبِي عُوَانَةَ عَنْ خَالِدِ بْنِ عَلْقَمَةَ عَنْ عَبِيدَةَ بْنِ عَمْرٍو السَّلْمَانِيِّ عَنْ عَبْدِ اللَّهِ بْنِ خَبَّابِ بْنِ الْأَرَتِّ عَنْ سَلْمَانَ الْفَارِسِيِّ وَ الْبَرَاءِ بْنِ عَازِبٍ قَالا قَالَتْ 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قَالَ وَ مِنْ طَرِيقِ أَصْحَابِنَا حَدَّثَنِي عَلِيُّ بْنُ حَبَشِيِّ بْنِ قُونِيٍّ عَنْ جَعْفَرِ بْنِ مُحَمَّدٍ الْفَزَارِيِّ عَنِ الْحُسَيْنِ الْمِنْقَرِيِّ عَنِ الْحَسَنِ بْنِ مَحْبُوبٍ عَنِ الثُّمَالِيِّ عَنْ زِرِّ بْنِ حُبَيْشٍ </w:t>
      </w:r>
      <w:r>
        <w:rPr>
          <w:rStyle w:val="FootnoteAnchor"/>
          <w:rtl w:val="true"/>
        </w:rPr>
        <w:footnoteReference w:id="1364"/>
      </w:r>
      <w:r>
        <w:rPr>
          <w:rFonts w:ascii="Amiri" w:hAnsi="Amiri" w:eastAsia="Amiri" w:cs="Amiri"/>
          <w:color w:val="111111"/>
          <w:sz w:val="28"/>
          <w:sz w:val="28"/>
          <w:szCs w:val="28"/>
          <w:rtl w:val="true"/>
          <w:lang w:bidi="ar-SA"/>
        </w:rPr>
        <w:t xml:space="preserve">عَنْ عَبْدِ اللَّهِ بْنِ خَبَّابٍ </w:t>
      </w:r>
      <w:r>
        <w:rPr>
          <w:rStyle w:val="FootnoteAnchor"/>
          <w:rtl w:val="true"/>
        </w:rPr>
        <w:footnoteReference w:id="1365"/>
      </w:r>
      <w:r>
        <w:rPr>
          <w:rFonts w:ascii="Amiri" w:hAnsi="Amiri" w:eastAsia="Amiri" w:cs="Amiri"/>
          <w:color w:val="111111"/>
          <w:sz w:val="28"/>
          <w:sz w:val="28"/>
          <w:szCs w:val="28"/>
          <w:rtl w:val="true"/>
          <w:lang w:bidi="ar-SA"/>
        </w:rPr>
        <w:t xml:space="preserve">عَنْ سَلْمَانَ وَ الْبَرَاءِ قَالا قَالَتْ أُمُّ سُلَيْمٍ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كُنْتُ امْرَأَةً قَدْ قَرَأْتُ التَّوْرَاةَ وَ الْإِنْجِيلَ فَعَرَفْتُ أَوْصِيَاءَ الْأَنْبِيَاءِ وَ أَحْبَبْتُ أَنْ أَعْلَمَ </w:t>
      </w:r>
      <w:r>
        <w:rPr>
          <w:rStyle w:val="FootnoteAnchor"/>
          <w:rtl w:val="true"/>
        </w:rPr>
        <w:footnoteReference w:id="1367"/>
      </w:r>
      <w:r>
        <w:rPr>
          <w:rFonts w:ascii="Amiri" w:hAnsi="Amiri" w:eastAsia="Amiri" w:cs="Amiri"/>
          <w:color w:val="111111"/>
          <w:sz w:val="28"/>
          <w:sz w:val="28"/>
          <w:szCs w:val="28"/>
          <w:rtl w:val="true"/>
          <w:lang w:bidi="ar-SA"/>
        </w:rPr>
        <w:t>وَصِيَّ مُحَمَّدٍ صلي الله عليه و آله</w:t>
      </w:r>
    </w:p>
    <w:p>
      <w:pPr>
        <w:pStyle w:val="BookText"/>
        <w:rPr/>
      </w:pPr>
      <w:r>
        <w:rPr>
          <w:rFonts w:ascii="IRNazanin" w:hAnsi="IRNazanin" w:eastAsia="IRNazanin"/>
          <w:color w:val="111111"/>
          <w:sz w:val="28"/>
          <w:sz w:val="28"/>
          <w:szCs w:val="28"/>
          <w:rtl w:val="true"/>
          <w:lang w:bidi="fa-IR"/>
        </w:rPr>
        <w:t>قوم علی السؤال و الطلب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خزانه خدا در کُن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لفظ کُن است که کنایه از تعلق اراده کامل خداست، همان طور که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چیزی اراده فرماید کارش این بس که می‌گوید 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السکرجة بضم السین و الکاف و التشدید إناء صغیر یؤکل فیه الشی‌ء القلیل من الإدام و هی فارسیة و قال الصحف إناء کالقصعة المبسوطة و نحوها</w:t>
      </w:r>
      <w:r>
        <w:rPr>
          <w:rFonts w:eastAsia="IRNazanin" w:cs="IRNazanin"/>
          <w:color w:val="111111"/>
          <w:sz w:val="28"/>
          <w:szCs w:val="28"/>
          <w:rtl w:val="true"/>
          <w:lang w:bidi="fa-IR"/>
        </w:rPr>
        <w:t>.</w:t>
      </w:r>
    </w:p>
    <w:p>
      <w:pPr>
        <w:pStyle w:val="Heading5"/>
        <w:numPr>
          <w:ilvl w:val="4"/>
          <w:numId w:val="1"/>
        </w:numPr>
        <w:rPr/>
      </w:pPr>
      <w:bookmarkStart w:id="1362" w:name="__RefHeading___Toc1023734_3381743652"/>
      <w:bookmarkStart w:id="1363" w:name="_Toc622"/>
      <w:bookmarkEnd w:id="1362"/>
      <w:r>
        <w:rPr>
          <w:rtl w:val="true"/>
        </w:rPr>
        <w:t xml:space="preserve">روایت </w:t>
      </w:r>
      <w:r>
        <w:rPr/>
        <w:t>6</w:t>
      </w:r>
      <w:bookmarkEnd w:id="136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 براء بن عازب نقل کرده اند، ام  سلیم گفت</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 xml:space="preserve">من زنی بودم که تورات و انجیل خوانده بودم و اوصیای انبیاء را می شناختم، و دوست داشتم وصی محمّد صلی اللَّه علیه و آله را بشناسم، </w:t>
      </w:r>
    </w:p>
    <w:p>
      <w:pPr>
        <w:pStyle w:val="BookText"/>
        <w:rPr/>
      </w:pPr>
      <w:r>
        <w:rPr>
          <w:rFonts w:ascii="Amiri" w:hAnsi="Amiri" w:eastAsia="Amiri" w:cs="Amiri"/>
          <w:color w:val="111111"/>
          <w:sz w:val="28"/>
          <w:sz w:val="28"/>
          <w:szCs w:val="28"/>
          <w:rtl w:val="true"/>
          <w:lang w:bidi="ar-SA"/>
        </w:rPr>
        <w:t>فَلَمَّا قَدِمَتْ رُكَّابُنَا الْمَدِينَةَ أَتَيْتُ رَسُولَ اللَّهِ صلي الله عليه و آله وَ خَلَّفْتُ الرُّكَّابَ مَعَ الْحَيِّ فَقُلْتُ يَا رَسُولَ اللَّهِ مَا مِنْ نَبِيٍّ إِلَّا وَ كَانَ لَهُ خَلِيفَتَانِ خَلِيفَةٌ يَمُوتُ قَبْلَهُ وَ خَلِيفَةٌ يَبْقَي بَعْدَهُ وَ كَانَ خَلِيفَةُ مُوسَي فِي حَيَاتِهِ هَارُونَ عليه السلام فَقُبِضَ قَبْلَ مُوسَي ثُمَّ كَانَ وَصِيُّهُ بَعْدَ مَوْتِهِ يُوشَعَ بْنَ نُونٍ وَ كَانَ وَصِيُّ عِيسَي عليه السلام فِي حَيَاتِهِ كَالِبَ بْنَ يُوفَنَّا فَتُوُفِّيَ كَالِبُ فِي حَيَاةِ عِيسَي وَ وَصِيُّهُ بَعْدَ وَفَاتِهِ شَمْعُونُ بْنُ حَمُّونَ الصَّفَا ابْنُ عَمَّةِ مَرْيَمَ وَ قَدْ نَظَرْتُ فِي الْكُتُبِ الْأُولَي فَمَا وَجَدْتُ لَكَ إِلَّا وَصِيّاً وَاحِداً فِي حَيَاتِكَ وَ بَعْدَ وَفَاتِكَ فَبَيِّنْ لِي بِنَفْسِي أَنْتَ يَا رَسُولَ اللَّهِ مَنْ وَصِيُّكَ ؟</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إِنَّ لِي وَصِيّاً وَاحِداً فِي حَيَاتِي وَ بَعْدَ وَفَاتِي قُلْتُ لَهُ مَنْ هُوَ فَقَالَ ايتِينِي بِحَصَاةٍ فَرَفَعْتُ إِلَيْهِ حَصَاةً مِنَ الْأَرْضِ فَوَضَعَهَا بَيْنَ كَفَّيْهِ ثُمَّ فَرَكَهَا </w:t>
      </w:r>
      <w:r>
        <w:rPr>
          <w:rStyle w:val="FootnoteAnchor"/>
          <w:rtl w:val="true"/>
        </w:rPr>
        <w:footnoteReference w:id="1370"/>
      </w:r>
      <w:r>
        <w:rPr>
          <w:rFonts w:ascii="Amiri" w:hAnsi="Amiri" w:eastAsia="Amiri" w:cs="Amiri"/>
          <w:color w:val="111111"/>
          <w:sz w:val="28"/>
          <w:sz w:val="28"/>
          <w:szCs w:val="28"/>
          <w:rtl w:val="true"/>
          <w:lang w:bidi="ar-SA"/>
        </w:rPr>
        <w:t xml:space="preserve">بِيَدِهِ كَسَحِيقِ الدَّقِيقِ ثُمَّ عَجَنَهَا فَجَعَلَهَا يَاقُوتَةً حَمْرَاءَ خَتَمَهَا بِخَاتَمِهِ فَبَدَا النَّقْشُ فِيهَا لِلنَّاظِرِينَ ثُمَّ أَعْطَانِيهَا وَ قَالَ يَا أُمَّ سُلَيْمٍ مَنِ اسْتَطَاعَ مِثْلَ هَذَا فَهُوَ وَصِيِّي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ثُمَّ قَالَ لِي يَا أُمَّ سُلَيْمٍ وَصِيِّي مَنْ يَسْتَغْنِي بِنَفْسِهِ فِي جَمِيعِ حَالاتِهِ كَمَا أَنَا مُسْتَغْنٍ فَنَظَرْتُ إِلَي رَسُولِ اللَّهِ صلي الله عليه و آله وَ قَدْ ضَرَبَ بِيَدِهِ الْيُمْنَي إِلَي السَّقْفِ وَ بِيَدِهِ الْيُسْرَي إِلَي الْأَرْضِ قَائِماً لَا يَنْحَنِي فِي حَالَةٍ وَاحِدَةٍ إِلَي الْأَرْضِ وَ لَا يَرْفَعُ نَفْسَهُ بِطَرَفِ 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فَخَرَجْتُ فَرَأَيْتُ سَلْمَانَ يَكْنُفُ </w:t>
      </w:r>
      <w:r>
        <w:rPr>
          <w:rStyle w:val="FootnoteAnchor"/>
          <w:rtl w:val="true"/>
        </w:rPr>
        <w:footnoteReference w:id="1371"/>
      </w:r>
      <w:r>
        <w:rPr>
          <w:rFonts w:ascii="Amiri" w:hAnsi="Amiri" w:eastAsia="Amiri" w:cs="Amiri"/>
          <w:color w:val="111111"/>
          <w:sz w:val="28"/>
          <w:sz w:val="28"/>
          <w:szCs w:val="28"/>
          <w:rtl w:val="true"/>
          <w:lang w:bidi="ar-SA"/>
        </w:rPr>
        <w:t>عَلِيّاً وَ يَلُوذُ بِعَقْوَتِهِ دُونَ مَنْ سِوَاهُ مِنْ أُسْرَةِ مُحَمَّدٍ وَ صَحَابَتِهِ عَلَي حَدَاثَةٍ مِنْ سِنِّهِ فَقُلْتُ فِي نَفْسِي هَذَا سَلْمَانُ صَاحِبُ الْكُتُبِ الْأُولَي قَبْلِي صَاحِبُ الْأَوْصِيَاءِ وَ عِنْدَهُ مِنَ الْعِلْمِ مَا لَمْ يَبْلُغْنِي فَيُوشِكُ أَنْ يَكُونَ صَاحِبِي فَأَتَيْتُ عَلِيّاً عليه السلام فَقُلْتُ أَنْتَ وَصِيُّ مُحَمَّدٍ صلي الله عليه و آله قَالَ نَعَمْ مَا تُرِيدِينَ قُلْتُ وَ مَا عَلَامَةُ ذَلِكَ فَقَالَ ايتِينِي بِحَصَاةٍ قَالَتْ فَرَفَعْتُ إِلَيْهِ حَصَاةً مِنَ الْأَرْضِ فَوَضَعَهَا بَيْنَ كَفَّيْهِ ثُمَّ فَرَكَهَا بِيَدِهِ فَجَعَلَهَا كَسَحِيقِ الدَّقِيقِ ثُمَّ عَجَنَهَا فَجَعَلَهَا يَاقُوتَةً حَمْرَاءَ ثُمَّ خَتَمَهَا</w:t>
      </w:r>
    </w:p>
    <w:p>
      <w:pPr>
        <w:pStyle w:val="BookText"/>
        <w:rPr/>
      </w:pPr>
      <w:r>
        <w:rPr>
          <w:rFonts w:ascii="IRNazanin" w:hAnsi="IRNazanin" w:eastAsia="IRNazanin"/>
          <w:color w:val="111111"/>
          <w:sz w:val="28"/>
          <w:sz w:val="28"/>
          <w:szCs w:val="28"/>
          <w:rtl w:val="true"/>
          <w:lang w:bidi="fa-IR"/>
        </w:rPr>
        <w:t>وقتی کاروان ما وارد مدینه شد، خدمت رسول الله صلی اللَّه علیه و آله رسیدم و اسباب خود را میان قافله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دو جانشین دارد که یکی در زمان حیات او می میرد و دیگری برای بعد از او باقی می ماند، خلیفه موسی در زمان حیات هارون علیه السلام بود و قبل از موسی از دنیا رفت ولی وصی او بعد از مرگ یوشع بن نون بود، وصی عیسی در زمان حیات کالب بن یوفنا بود که در زمان عیسی از دنیا رفت و وصی او بعد از مرگ شمعون بن حمون صفا پسرعمه مریم بود، من در کتاب ها دقت کرده‌ام و برای شما در زمان حیات و بعد از مرگ فقط یک وصی دیده‌ام،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کنید که چه کسی وصی شماست؟</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در زمان حیات و چه بعد از مرگ فقط یک وصی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چند سنگ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سنگ از زمین برداشتم و به ایشان دادم، آن ها را درون دست گرفت و به قدری فشردند که مانند آرد شد، سپس آن ها را مخلوط نموده و تبدیل به یک یاقوت قرمز گرداندند، با انگشتر خود بر آن نقشی بستند که اثرش در سنگ برای هر بیننده ای آشکار بود وآن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قدرت چنین کاری را داشت، هم او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کسی است که در تمام حالات بی‌نیاز است، همان طور که من بی‌نیازم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دیدم رسول الله صلی اللَّه علیه و آله، همان طور که ایستاده بودند و بدون این که به طرف زمین خم شوند یا روی انگشتان دو پایشان بلند شوند، دست راست خود را به سقف اطاق گذاشته و دست چپ را روی زمین نهاده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رسول الله صلی اللَّه علیه و آله خارج شدم، سلمان را دیدم که در کنار علی است و با این که علی سن کمی داشت، بدون توجه به سایر افراد خانواده محمّد و یا اصحاب او، خود را به او چسبانیده و ملازم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خود گفتم این سلمان پیش از من با کتاب ها سر و کار داشته و با اوصیاء مأنوس بوده است و اطلاعاتی که او دارد، من ندارم، شاید همین شخص وصی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محمّد صلی اللَّه علیه و آله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وصی بودن شما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سنگ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زمین چند سنگ برداشتم، داخل مشت گرفت و آن ها را فشرد و مانند آرد کرد و مخلوطشان نمود و به یاقوتی قرمز تبدیل کرد، سپس با انگشتر نقشی بر آن بست طوری که نقش آن برای هر بیننده آشکار بود، آن گاه بجانب خانه خود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رفتم تا راجع به کاری که رسول الله صلی اللَّه علیه و آله کرده بود سؤال کنم، متوجه من شد و در مقابل من همان کاری که ایشان کرده بود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بتواند چنین کاری انجام 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را ملاقات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وصی پدرت هستی؟ با این که صفات دوازده امام را می دانستم و می دانستم که پدر آن ها بزرگ و افضل ایشان است و این مطالب را در کتب گذشتگان خوانده بودم، خودم هم از سن کم ایشان و سؤالی که از ایشان نمودم در عجب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سنگ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دانه سنگ برگرفتم و به ایشان دادم، آن ها را در مشت گرفتند و مانند آرد کردند و بعد مخلوط نمودند و آن را به صورت یاقوتی قرمز در آوردند، سپس با انگشتر خود بر آن نقش بستند </w:t>
      </w:r>
    </w:p>
    <w:p>
      <w:pPr>
        <w:pStyle w:val="BookText"/>
        <w:rPr/>
      </w:pPr>
      <w:r>
        <w:rPr>
          <w:rFonts w:ascii="Amiri" w:hAnsi="Amiri" w:eastAsia="Amiri" w:cs="Amiri"/>
          <w:color w:val="111111"/>
          <w:sz w:val="28"/>
          <w:sz w:val="28"/>
          <w:szCs w:val="28"/>
          <w:rtl w:val="true"/>
          <w:lang w:bidi="ar-SA"/>
        </w:rPr>
        <w:t xml:space="preserve">فَبَدَا النَّقْشُ فِيهَا لِلنَّاظِرِينَ ثُمَّ مَشَي نَحْوَ بَيْتِهِ فَاتَّبَعْتُهُ لِأَسْأَلَهُ عَنِ الَّذِي صَنَعَ رَسُولُ اللَّهِ صلي الله عليه و آله فَالْتَفَتَ إِلَيَّ فَفَعَلَ مِثْلَ الَّذِي فَعَلَهُ فَقُلْتُ مَنْ وَصِيُّكَ يَا أَبَا الْحَسَنِ فَقَالَ مَنْ يَفْعَلُ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سُلَيْمٍ فَلَقِيتُ الْحَسَنَ بْنَ عَلِيٍّ عليهما السلام فَقُلْتُ أَنْتَ وَصِيُّ أَبِيكَ هَذَا وَ أَنَا أَعْجَبُ مِنْ صِغَرِهِ وَ سُؤَالِي إِيَّاهُ مَعَ أَنِّي كُنْتُ عَرَفْتُ صِفَتَهُمُ الِاثْنَيْ عَشَرَ إِمَاماً وَ أَبُوهُمْ سَيِّدُهُمْ وَ أَفْضَلُهُمْ فَوَجَدْتُ ذَلِكَ فِي الْكُتُبِ الْأُولَي فَقَالَ لِي نَعَمْ أَنَا وَصِيُّ أَبِي فَقُلْتُ وَ مَا عَلَامَةُ ذَلِكَ فَقَالَ ايتِينِي بِحَصَاةٍ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فَرَفَعْتُ إِلَيْهِ حَصَاةً </w:t>
      </w:r>
      <w:r>
        <w:rPr>
          <w:rStyle w:val="FootnoteAnchor"/>
          <w:rtl w:val="true"/>
        </w:rPr>
        <w:footnoteReference w:id="1372"/>
      </w:r>
      <w:r>
        <w:rPr>
          <w:rFonts w:ascii="Amiri" w:hAnsi="Amiri" w:eastAsia="Amiri" w:cs="Amiri"/>
          <w:color w:val="111111"/>
          <w:sz w:val="28"/>
          <w:sz w:val="28"/>
          <w:szCs w:val="28"/>
          <w:rtl w:val="true"/>
          <w:lang w:bidi="ar-SA"/>
        </w:rPr>
        <w:t>فَوَضَعَهَا بَيْنَ كَفَّيْهِ ثُمَّ سَحَقَهَا كَسَحِيقِ الدَّقِيقِ ثُمَّ عَجَنَهَا فَجَعَلَهَا يَاقُوتَةً حَمْرَاءَ ثُمَّ خَتَمَهَا فَبَدَا النَّقْشُ فِيهَا ثُمَّ دَفَعَهَا إِلَيَّ فَقُلْتُ لَهُ فَمَنْ وَصِيُّكَ ؟</w:t>
      </w:r>
    </w:p>
    <w:p>
      <w:pPr>
        <w:pStyle w:val="BookText"/>
        <w:rPr/>
      </w:pPr>
      <w:r>
        <w:rPr>
          <w:rFonts w:ascii="Amiri" w:hAnsi="Amiri" w:eastAsia="Amiri" w:cs="Amiri"/>
          <w:color w:val="111111"/>
          <w:sz w:val="28"/>
          <w:sz w:val="28"/>
          <w:szCs w:val="28"/>
          <w:rtl w:val="true"/>
          <w:lang w:bidi="ar-SA"/>
        </w:rPr>
        <w:t>قَالَ مَنْ يَفْعَلُ مِثْلَ هَذَا الَّذِي فَعَلْتُ ثُمَّ مَدَّ يَدَهُ الْيُمْنَي حَتَّي جَازَ سُطُوحَ الْمَدِينَةِ وَ هُوَ قَائِمٌ ثُمَّ طَأْطَأَ يَدَهُ الْيُسْرَي فَضَرَبَ بِهَا الْأَرْضَ مِنْ غَيْرِ أَنْ يَنْحَنِيَ أَوْ يَتَصَعَّدَ فَقُلْتُ فِي نَفْسِي مَنْ يَرَي وَصِيَّهُ ؟</w:t>
      </w:r>
    </w:p>
    <w:p>
      <w:pPr>
        <w:pStyle w:val="BookText"/>
        <w:rPr/>
      </w:pPr>
      <w:r>
        <w:rPr>
          <w:rFonts w:ascii="Amiri" w:hAnsi="Amiri" w:eastAsia="Amiri" w:cs="Amiri"/>
          <w:color w:val="111111"/>
          <w:sz w:val="28"/>
          <w:sz w:val="28"/>
          <w:szCs w:val="28"/>
          <w:rtl w:val="true"/>
          <w:lang w:bidi="ar-SA"/>
        </w:rPr>
        <w:t xml:space="preserve">فَخَرَجْتُ مِنْ عِنْدِهِ فَلَقِيتُ الْحُسَيْنَ عليه السلام وَ كُنْتُ عَرَفْتُ نَعْتَهُ مِنَ الْكُتُبِ السَّالِفَةِ بِصِفَتِهِ وَ تِسْعَةً مِنْ وُلْدِهِ أَوْصِيَاءَ بِصِفَاتِهِمْ غَيْرَ أَنِّي أَنْكَرْتُ حِلْيَتَهُ لِصِغَرِ سِنِّهِ فَدَنَوْتُ مِنْهُ وَ هُوَ عَلَي كِسْرَةِ رَحَبَةِ الْمَسْجِدِ فَقُلْتُ لَهُ مَنْ أَنْتَ يَا سَيِّدِي قَالَ أَنَا طَلِبَتُكِ </w:t>
      </w:r>
      <w:r>
        <w:rPr>
          <w:rStyle w:val="FootnoteAnchor"/>
          <w:rtl w:val="true"/>
        </w:rPr>
        <w:footnoteReference w:id="1373"/>
      </w:r>
      <w:r>
        <w:rPr>
          <w:rFonts w:ascii="Amiri" w:hAnsi="Amiri" w:eastAsia="Amiri" w:cs="Amiri"/>
          <w:color w:val="111111"/>
          <w:sz w:val="28"/>
          <w:sz w:val="28"/>
          <w:szCs w:val="28"/>
          <w:rtl w:val="true"/>
          <w:lang w:bidi="ar-SA"/>
        </w:rPr>
        <w:t xml:space="preserve">يَا أُمَّ سُلَيْمٍ أَنَا وَصِيُّ الْأَوْصِيَاءِ وَ أَنَا أَبُو التِّسْعَةِ الْأَئِمَّةِ الْهَادِيَةِ وَ أَنَا وَصِيُّ أَخِيَ الْحَسَنِ وَ أَخِي وَصِيُّ أَبِي عَلِيٍّ وَ عَلِيٌّ وَصِيُّ جَدِّي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قَوْلِهِ فَقُلْتُ مَا عَلَامَةُ ذَلِكَ فَقَالَ ايتِينِي بِحَصَاةٍ فَرَفَعْتُ إِلَيْهِ حَصَاةً مِنَ الْأَرْضِ قَالَتْ أُمُّ سُلَيْمٍ فَلَقَدْ نَظَرْتُ إِلَيْهِ وَ قَدْ وَضَعَهَا بَيْنَ كَفَّيْهِ فَجَعَلَهَا كَهَيْئَةِ السَّحِيقِ مِنَ الدَّقِيقِ ثُمَّ عَجَنَهَا فَجَعَلَهَا يَاقُوتَةً حَمْرَاءَ فَخَتَمَهَا بِخَاتَمِهِ فَثَبَتَ النَّقْشُ فِيهَا ثُمَّ دَفَعَهَا إِلَيَّ وَ قَالَ لِي انْظُرِي فِيهَا يَا أُمَّ سُلَيْمٍ فَهَلْ تَرَيْنَ فِيهَا شَيْئاً؟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کاری که من کردم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ایستاده بودند، دست راستشان را به قدری دراز کردند که از پشت بام های مدینه بالاتر رفت و سپس دست چپ را پایین آورده تا به زمین زدند بدون این که خم شوند یا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وصی ایشان است؟ از خدمت ایشان خارج شدم و امام حسین علیه السّلام را دیدم، اوصاف ایشان را از کتاب های گذشته می دانستم، و نیز اوصاف نه نفر از فرزندانش که وصی هستند، جز این که به جهت کمی سنّ ایشان نمی توانستم تطبیق کنم، ایشان در کنار صحن مسجد بودند، نزدیک ایشان رفته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تو به دنبالش هستی، من وصی اوصیاء و پدر نه امام هدایت گر هستم، و من، وصی برادرم حسن و برادرم، وصی پدرم علی و علی، وصی جدم رسول الله صلی اللَّه علیه و آله است، از سخن او در شگفت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سنگ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سنگ از زمین برداشتم و به ایشان دادم، آن ها را درون دست گذاشته و مانند آرد کرده و بعد مخلوط نمودند و به صورت یاقوتی قرمز درآوردند، سپس با انگشتر خود بر آن نقشی زدند و نقش انگشتر در آن ماند، بعد آن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بنگر 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در آن می‌بینی؟ </w:t>
      </w:r>
    </w:p>
    <w:p>
      <w:pPr>
        <w:pStyle w:val="BookText"/>
        <w:rPr/>
      </w:pPr>
      <w:r>
        <w:rPr>
          <w:rFonts w:ascii="Amiri" w:hAnsi="Amiri" w:eastAsia="Amiri" w:cs="Amiri"/>
          <w:color w:val="111111"/>
          <w:sz w:val="28"/>
          <w:sz w:val="28"/>
          <w:szCs w:val="28"/>
          <w:rtl w:val="true"/>
          <w:lang w:bidi="ar-SA"/>
        </w:rPr>
        <w:t xml:space="preserve">قَالَتْ أُمُّ سُلَيْمٍ فَنَظَرْتُ فَإِذَا فِيهَا رَسُولُ اللَّهِ صلي الله عليه و آله وَ عَلِيٌّ وَ الْحَسَنُ وَ الْحُسَيْنُ وَ تِسْعَةُ أَئِمَّةٍ صَلَوَاتُ اللَّهِ عَلَيْهِمْ أَوْصِيَاءُ مِنْ وُلْدِ الْحُسَيْنِ عليه السلام قَدْ تَوَاطَأَتْ أَسْمَاؤُهُمْ إِلَّا اثْنَيْنِ مِنْهُمْ أَحَدُهُمَا جَعْفَرٌ وَ الْآخَرُ مُوسَي وَ هَكَذَا قَرَأْتُ فِي 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فَعَجِبْتُ وَ قُلْتُ فِي نَفْسِي قَدْ أَعْطَانِيَ اللَّهُ الدَّلَائِلَ وَ لَمْ يُعْطِهَا مَنْ كَانَ قَبْلِي فَقُلْتُ يَا سَيِّدِي أَعِدْ عَلَيَّ عَلَامَةً أُخْرَي قَالَ فَتَبَسَّمَ وَ هُوَ قَاعِدٌ ثُمَّ قَامَ فَمَدَّ يَدَهُ الْيُمْنَي إِلَي السَّمَاءِ فَوَ اللَّهِ لَكَأَنَّهَا عَمُودٌ مِنْ نَارٍ تَخْرِقُ الْهَوَاءَ حَتَّي تَوَارَي عَنْ عَيْنِي وَ هُوَ قَائِمٌ لَا يَعْبَأُ بِذَلِكَ وَ لَا يَتَحَفَّزُ </w:t>
      </w:r>
      <w:r>
        <w:rPr>
          <w:rStyle w:val="FootnoteAnchor"/>
          <w:rtl w:val="true"/>
        </w:rPr>
        <w:footnoteReference w:id="1374"/>
      </w:r>
      <w:r>
        <w:rPr>
          <w:rFonts w:ascii="Amiri" w:hAnsi="Amiri" w:eastAsia="Amiri" w:cs="Amiri"/>
          <w:color w:val="111111"/>
          <w:sz w:val="28"/>
          <w:sz w:val="28"/>
          <w:szCs w:val="28"/>
          <w:rtl w:val="true"/>
          <w:lang w:bidi="ar-SA"/>
        </w:rPr>
        <w:t xml:space="preserve">فَأُسْقِطْتُ وَ صَعِقْتُ فَمَا أَفَقْتُ إِلَّا وَ رَأَيْتُ فِي يَدِهِ طَاقَةً مِنْ آسٍ يَضْرِبُ بِهَا مَنْخِرِي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مَا ذَا أَقُولُ لَهُ بَعْدَ هَذَا وَ قُمْتُ وَ أَنَا وَ اللَّهِ أَجِدُ إِلَي سَاعَتِي رَائِحَةَ هَذِهِ الطَّاقَةِ مِنَ الْآسِ وَ هِيَ وَ اللَّهِ عِنْدِي لَمْ تَذْوِ وَ لَمْ تَذْبُلْ </w:t>
      </w:r>
      <w:r>
        <w:rPr>
          <w:rStyle w:val="FootnoteAnchor"/>
          <w:rtl w:val="true"/>
        </w:rPr>
        <w:footnoteReference w:id="1375"/>
      </w:r>
      <w:r>
        <w:rPr>
          <w:rFonts w:ascii="Amiri" w:hAnsi="Amiri" w:eastAsia="Amiri" w:cs="Amiri"/>
          <w:color w:val="111111"/>
          <w:sz w:val="28"/>
          <w:sz w:val="28"/>
          <w:szCs w:val="28"/>
          <w:rtl w:val="true"/>
          <w:lang w:bidi="ar-SA"/>
        </w:rPr>
        <w:t xml:space="preserve">وَ لَا انْتَقَصَ </w:t>
      </w:r>
      <w:r>
        <w:rPr>
          <w:rStyle w:val="FootnoteAnchor"/>
          <w:rtl w:val="true"/>
        </w:rPr>
        <w:footnoteReference w:id="1376"/>
      </w:r>
      <w:r>
        <w:rPr>
          <w:rFonts w:ascii="Amiri" w:hAnsi="Amiri" w:eastAsia="Amiri" w:cs="Amiri"/>
          <w:color w:val="111111"/>
          <w:sz w:val="28"/>
          <w:sz w:val="28"/>
          <w:szCs w:val="28"/>
          <w:rtl w:val="true"/>
          <w:lang w:bidi="ar-SA"/>
        </w:rPr>
        <w:t>مِنْ رِيحِهَا شَيْ‌ءٌ وَ أَوْصَيْتُ أَهْلِي أَنْ يَضَعُوهَا فِي كَفَنِي فَقُلْتُ يَا سَيِّدِي مَنْ وَصِيُّكَ قَالَ مَنْ فَعَلَ مِثْلَ فِعْلِي قَالَتْ فَعِشْتُ إِلَي أَيَّامِ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 بن حبيش خاصة دون غيره و حدثني جماعة من التابعين سمعوا هذا الكلام من تمام حديثها منهم مينا </w:t>
      </w:r>
      <w:r>
        <w:rPr>
          <w:rStyle w:val="FootnoteAnchor"/>
          <w:rtl w:val="true"/>
        </w:rPr>
        <w:footnoteReference w:id="1377"/>
      </w:r>
      <w:r>
        <w:rPr>
          <w:rFonts w:ascii="Amiri" w:hAnsi="Amiri" w:eastAsia="Amiri" w:cs="Amiri"/>
          <w:color w:val="111111"/>
          <w:sz w:val="28"/>
          <w:sz w:val="28"/>
          <w:szCs w:val="28"/>
          <w:rtl w:val="true"/>
          <w:lang w:bidi="ar-SA"/>
        </w:rPr>
        <w:t xml:space="preserve">مولي عبد الرحمن بن عوف و سعيد </w:t>
      </w:r>
      <w:r>
        <w:rPr>
          <w:rStyle w:val="FootnoteAnchor"/>
          <w:rtl w:val="true"/>
        </w:rPr>
        <w:footnoteReference w:id="1378"/>
      </w:r>
      <w:r>
        <w:rPr>
          <w:rFonts w:ascii="Amiri" w:hAnsi="Amiri" w:eastAsia="Amiri" w:cs="Amiri"/>
          <w:color w:val="111111"/>
          <w:sz w:val="28"/>
          <w:sz w:val="28"/>
          <w:szCs w:val="28"/>
          <w:rtl w:val="true"/>
          <w:lang w:bidi="ar-SA"/>
        </w:rPr>
        <w:t>بن جبير مولي بني أسد سمعاها تقول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نگاه کردم، دیدم در آن نام رسول الله صلی اللَّه علیه و آله و علی و حسن و حسین و نه نفر ائمه اوصیا از فرزندان حسین علیه السّلام نوشته شده است که نام های آن ها، مگر دو نفر ایشان؛ یکی جعفر و دیگری موسی، به همان ترتیبی بود که در انجیل 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نشانه هایی عطا کرد که قبل از من به دیگران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دیگر هم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نشسته بودند لبخندی زده و از جای برخاستند، دست راستشان را به طرف آسمان بلند کردند، به خدا قسم مانند ستونی از آتش آسمان را شکافت تا جایی که از چشمانم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افتادم و بیهوش شدم، در حالی که ایشان همان طور ایستاده بودند و اعتنائی نداشتند و دست  پاچه هم نشدند، وقتی به هوش آمدم دیدم برگی از درخت آس در دست دارند و با آن به دماغم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چه به ایشان بگویم؟ و حرکت کردم، به خدا قسم تا همین ساعت بوی آن برگ آس را استشمام می کنم و به خدا قسم، آن برگ را نگه داشته‌ام؛ نه خشک شده و نه پژمرده و نه از بوی آن چیزی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خانواده‌ام وصیت کرده‌ام آن را داخل کفنم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مانند کار مرا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علی بن الحسین علیه السّلام زنده بودم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طرق نقل این روایت، تنها زرّ بن حبیش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تابعین، از جمله مینا غلام عبد الرحمن بن عوف و سعید بن جبیر مولی بنی  اسد همه این جملات و سعید بن مسیب مخزومی بعضی از این جملات را در قسمت آخر حدیث او شنیده اند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حَدَّثَنِي سَعِيدُ بْنُ الْمُسَيَّبِ الْمَخْزُومِيُّ </w:t>
      </w:r>
      <w:r>
        <w:rPr>
          <w:rStyle w:val="FootnoteAnchor"/>
          <w:rtl w:val="true"/>
        </w:rPr>
        <w:footnoteReference w:id="1379"/>
      </w:r>
      <w:r>
        <w:rPr>
          <w:rFonts w:ascii="Amiri" w:hAnsi="Amiri" w:eastAsia="Amiri" w:cs="Amiri"/>
          <w:color w:val="111111"/>
          <w:sz w:val="28"/>
          <w:sz w:val="28"/>
          <w:szCs w:val="28"/>
          <w:rtl w:val="true"/>
          <w:lang w:bidi="ar-SA"/>
        </w:rPr>
        <w:t xml:space="preserve">بِبَعْضِهِ عَنْهَا قَالَتْ فَجِئْتُ إِلَي عَلِيِّ بْنِ الْحُسَيْنِ عليهما السلام وَ هُوَ فِي مَنْزِلِهِ قَائِماً يُصَلِّي وَ كَانَ يُطَوِّلُ فِيهَا وَ لَا يَتَحَوَّزُ فِيهَا وَ كَانَ يُصَلِّي أَلْفَ رَكْعَةٍ فِي الْيَوْمِ وَ اللَّيْلَةِ فَجَلَسْتُ مَلِيّاً فَلَمْ يَنْصَرِفْ مِنْ صَلَاتِهِ فَأَرَدْتُ الْقِيَامَ فَلَمَّا هَمَمْتُ بِهِ حَانَتْ </w:t>
      </w:r>
      <w:r>
        <w:rPr>
          <w:rStyle w:val="FootnoteAnchor"/>
          <w:rtl w:val="true"/>
        </w:rPr>
        <w:footnoteReference w:id="1380"/>
      </w:r>
      <w:r>
        <w:rPr>
          <w:rFonts w:ascii="Amiri" w:hAnsi="Amiri" w:eastAsia="Amiri" w:cs="Amiri"/>
          <w:color w:val="111111"/>
          <w:sz w:val="28"/>
          <w:sz w:val="28"/>
          <w:szCs w:val="28"/>
          <w:rtl w:val="true"/>
          <w:lang w:bidi="ar-SA"/>
        </w:rPr>
        <w:t xml:space="preserve">مِنِّي الْتِفَاتَةٌ إِلَي خَاتَمٍ فِي إِصْبَعِهِ عَلَيْهِ فَصٌّ حَبَشِيٌّ فَإِذَا هُوَ مَكْتُوبٌ مَكَانَكِ يَا أُمَّ سُلَيْمٍ آتِيكِ </w:t>
      </w:r>
      <w:r>
        <w:rPr>
          <w:rStyle w:val="FootnoteAnchor"/>
          <w:rtl w:val="true"/>
        </w:rPr>
        <w:footnoteReference w:id="1381"/>
      </w:r>
      <w:r>
        <w:rPr>
          <w:rFonts w:ascii="Amiri" w:hAnsi="Amiri" w:eastAsia="Amiri" w:cs="Amiri"/>
          <w:color w:val="111111"/>
          <w:sz w:val="28"/>
          <w:sz w:val="28"/>
          <w:szCs w:val="28"/>
          <w:rtl w:val="true"/>
          <w:lang w:bidi="ar-SA"/>
        </w:rPr>
        <w:t xml:space="preserve">بِمَا جِئْتِ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فَأَسْرَعَ فِي صَلَاتِهِ فَلَمَّا سَلَّمَ قَالَ لِي يَا أُمَّ سُلَيْمٍ ايتِينِي بِحَصَاةٍ مِنْ غَيْرِ أَنْ أَسْأَلَهُ عَمَّا جِئْتُ لَهُ فَدَفَعْتُ إِلَيْهِ حَصَاةً مِنَ الْأَرْضِ فَأَخَذَهَا فَجَعَلَهَا بَيْنَ كَفَّيْهِ فَجَعَلَهَا كَهَيْئَةِ الدَّقِيقِ ثُمَّ عَجَنَهَا فَجَعَلَهَا يَاقُوتَةً حَمْرَاءَ ثُمَّ خَتَمَهَا فَثَبَتَ فِيهَا النَّقْشُ فَنَظَرْتُ وَ اللَّهِ إِلَي الْقَوْمِ بِأَعْيَانِهِمْ كَمَا كُنْتُ رَأَيْتُهُمْ يَوْمَ الْحُسَيْنِ فَقُلْتُ لَهُ فَمَنْ وَصِيُّكَ جَعَلَنِيَ اللَّهُ فِدَاكَ قَالَ الَّذِي يَفْعَلُ مِثْلَ مَا فَعَلْتُ وَ لَا تُدْرِكِينَ مِنْ بَعْدِي مِثْلِي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سُلَيْمٍ فَأُنْسِيتُ أَنْ أَسْأَلَهُ أَنْ يَفْعَلَ مِثْلَ مَا كَانَ قَبْلَهُ مِنْ رَسُولِ اللَّهِ وَ عَلِيٍّ وَ الْحَسَنِ وَ الْحُسَيْنِ صَلَوَاتُ اللَّهِ عَلَيْهِمْ فَلَمَّا خَرَجْتُ مِنَ الْبَيْتِ وَ مَشَيْتُ شَوْطاً نَادَانِي يَا أُمَّ سُلَيْمٍ قُلْتُ لَبَّيْكَ قَالَ ارْجِعِي فَرَجَعْتُ فَإِذَا هُوَ وَاقِفٌ فِي صَرْحَةِ </w:t>
      </w:r>
      <w:r>
        <w:rPr>
          <w:rStyle w:val="FootnoteAnchor"/>
          <w:rtl w:val="true"/>
        </w:rPr>
        <w:footnoteReference w:id="1382"/>
      </w:r>
      <w:r>
        <w:rPr>
          <w:rFonts w:ascii="Amiri" w:hAnsi="Amiri" w:eastAsia="Amiri" w:cs="Amiri"/>
          <w:color w:val="111111"/>
          <w:sz w:val="28"/>
          <w:sz w:val="28"/>
          <w:szCs w:val="28"/>
          <w:rtl w:val="true"/>
          <w:lang w:bidi="ar-SA"/>
        </w:rPr>
        <w:t xml:space="preserve">دَارِهِ وَسَطاً ثُمَّ مَشَي فَدَخَلَ الْبَيْتَ وَ هُوَ يَتَبَسَّمُ ثُمَّ قَالَ اجْلِسِي يَا أُمَّ سُلَيْمٍ فَجَلَسْتُ فَمَدَّ يَدَهُ الْيُمْنَي فَانْخَرَقَتِ الدُّورُ وَ الْحِيطَانُ وَ سِكَكُ الْمَدِينَةِ وَ غَابَتْ يَدُهُ عَنِّي ثُمَّ قَالَ خُذِي يَا أُمَّ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فَنَاوَلَنِي وَ اللَّهِ كِيساً فِيهِ دَنَانِيرُ وَ قُرْطٌ </w:t>
      </w:r>
      <w:r>
        <w:rPr>
          <w:rStyle w:val="FootnoteAnchor"/>
          <w:rtl w:val="true"/>
        </w:rPr>
        <w:footnoteReference w:id="1383"/>
      </w:r>
      <w:r>
        <w:rPr>
          <w:rFonts w:ascii="Amiri" w:hAnsi="Amiri" w:eastAsia="Amiri" w:cs="Amiri"/>
          <w:color w:val="111111"/>
          <w:sz w:val="28"/>
          <w:sz w:val="28"/>
          <w:szCs w:val="28"/>
          <w:rtl w:val="true"/>
          <w:lang w:bidi="ar-SA"/>
        </w:rPr>
        <w:t>مِنْ ذَهَبٍ وَ فُصُوصٌ كَانَتْ لِي مِنْ جَزْعٍ</w:t>
      </w:r>
    </w:p>
    <w:p>
      <w:p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الحسین علیه السّلام رفتم، ایشان در منزل خود مشغول نماز بودند و نماز را طولانی می خواندند و دست بر نمی داشتند، هزار رکعت در شبانه روز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نشستم نمازشان را رها نکردند، تصمیم به حرکت گرفتم، تا خواستم حرکت کنم چشمم افتاد به انگشتر که در دست داشتند، بر روی نگین حبشی 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تا آن چه برایش نزد من آمدی را برایت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نمازشان سرعت دادند و پس از سلام نماز، بی‌آنکه بگویم برای چه آمده‌ام،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مقداری سنگریزه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سنگریزه از زمین برداشتم و به ایشان دادم، شروع به فشردن آن ها در دستشان نمودند، مانند آرد شد، بعد مخلوطش کردند و یاقوتی قرمز شد، سپس بر آن با انگشتر خود نقشی بستند، نقش انگشتر روی آن باقی ماند، به آن نگاه کردم و به خدا قسم آن نام‌ها را به همان ترتیب که در زمان امام حسین علیه السّلام دیده بودم مشاهده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مانند کار مرا انجام دهد و تو دیگر وصی بعد از من 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تقاضا کنم ایشان آن کاری که رسول الله و حضرت علی و امام حسن و امام حسین صلوات الله علیهم کرده بودند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خانه ایشان خارج شدم و چند گامی برداشتم، صدایم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دیدم ایشان در حیاط خانه ایستاده اند، رفتند و داخل خانه شدند، لبخند 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دست راستشان را دراز کردند خانه‌ها و دیوارها و بازارها را شکافت از نظرم پنهان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ام سلیم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به من کیسه‌ای دادند که در آن دینارها و قیراط هایی از طلا و انگشترهایی عقیقی بود که درون جعبه ای بودند </w:t>
      </w:r>
      <w:bookmarkStart w:id="1364" w:name="pg13964_146369"/>
    </w:p>
    <w:p>
      <w:pPr>
        <w:pStyle w:val="BookText"/>
        <w:rPr/>
      </w:pPr>
      <w:bookmarkEnd w:id="1364"/>
      <w:r>
        <w:rPr>
          <w:rFonts w:ascii="Amiri" w:hAnsi="Amiri" w:eastAsia="Amiri" w:cs="Amiri"/>
          <w:color w:val="111111"/>
          <w:sz w:val="28"/>
          <w:sz w:val="28"/>
          <w:szCs w:val="28"/>
          <w:rtl w:val="true"/>
          <w:lang w:bidi="ar-SA"/>
        </w:rPr>
        <w:t xml:space="preserve">فِي حُقٍّ لِي فِي مَنْزِلِي </w:t>
      </w:r>
      <w:r>
        <w:rPr>
          <w:rStyle w:val="FootnoteAnchor"/>
          <w:rtl w:val="true"/>
        </w:rPr>
        <w:footnoteReference w:id="1384"/>
      </w:r>
      <w:r>
        <w:rPr>
          <w:rFonts w:ascii="Amiri" w:hAnsi="Amiri" w:eastAsia="Amiri" w:cs="Amiri"/>
          <w:color w:val="111111"/>
          <w:sz w:val="28"/>
          <w:sz w:val="28"/>
          <w:szCs w:val="28"/>
          <w:rtl w:val="true"/>
          <w:lang w:bidi="ar-SA"/>
        </w:rPr>
        <w:t>فَقُلْتُ يَا سَيِّدِي أَمَّا الْحُقُّ فَأَعْرِفُهُ وَ أَمَّا مَا فِيهِ فَلَا أَدْرِي مَا فِيهِ غَيْرَ أَنِّي أَجِدُهَا ثَقِيلًا قَالَ خُذِيهَا وَ امْضِي لِسَبِيلِكِ قَالَتْ فَخَرَجْتُ مِنْ عِنْدِهِ وَ دَخَلْتُ مَنْزِلِي وَ قَصَدْتُ نَحْوَ الْحُقِّ فَلَمْ أَجِدِ الْحُقَّ فِي مَوْضِعِهِ فَإِذاً الْحُقُّ حُقِّي قَالَتْ فَعَرَفْتُهُمْ حَقَّ مَعْرِفَتِهِمْ بِالْبَصِيرَةِ وَ الْهِدَايَةِ فِيهِمْ مِنْ ذَلِكَ الْيَوْمِ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عياش سألت أبا بكر محمد بن عمر الجعابي عن هذه أم سليم و قرأت عليه إسناد الحديث للعامة و استحسن طريقها و طريق أصحابنا فيه فما عرفت أبا صالح الطرسوسي القاضي </w:t>
      </w:r>
      <w:r>
        <w:rPr>
          <w:rStyle w:val="FootnoteAnchor"/>
          <w:rtl w:val="true"/>
        </w:rPr>
        <w:footnoteReference w:id="1385"/>
      </w:r>
      <w:r>
        <w:rPr>
          <w:rFonts w:ascii="Amiri" w:hAnsi="Amiri" w:eastAsia="Amiri" w:cs="Amiri"/>
          <w:color w:val="111111"/>
          <w:sz w:val="28"/>
          <w:sz w:val="28"/>
          <w:szCs w:val="28"/>
          <w:rtl w:val="true"/>
          <w:lang w:bidi="ar-SA"/>
        </w:rPr>
        <w:t>فقال كان ثقة عدلا حافظا و أما أم سليم فهي امرأة من النمر بن قاسط معروفة من النساء اللاتي روين عن رسول الله صلي الله عليه و آله قال و ليست أم سليم الأنصارية أمّ أنس بن مالك و لا أمّ سليم الدوسية فإنها لها صحبة و رواية و لا أم سليم الخافضة التي كانت تخفض الجواري علي عهد رسول الله صلي الله عليه و آله و لا أم سليم الثقفية و هي بنت مسعود أخت عروة بن مسعود الثقفي فإنها أسلمت و حسن إسلامها و روت الحديث</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Heading5"/>
        <w:numPr>
          <w:ilvl w:val="4"/>
          <w:numId w:val="1"/>
        </w:numPr>
        <w:rPr/>
      </w:pPr>
      <w:bookmarkStart w:id="1365" w:name="__RefHeading___Toc1023736_3381743652"/>
      <w:bookmarkStart w:id="1366" w:name="_Toc623"/>
      <w:bookmarkEnd w:id="1365"/>
      <w:r>
        <w:rPr>
          <w:rtl w:val="true"/>
        </w:rPr>
        <w:t>بيان</w:t>
      </w:r>
      <w:bookmarkEnd w:id="1366"/>
    </w:p>
    <w:p>
      <w:pPr>
        <w:pStyle w:val="BookText"/>
        <w:rPr/>
      </w:pPr>
      <w:r>
        <w:rPr>
          <w:rFonts w:ascii="Amiri" w:hAnsi="Amiri" w:eastAsia="Amiri" w:cs="Amiri"/>
          <w:color w:val="111111"/>
          <w:sz w:val="28"/>
          <w:sz w:val="28"/>
          <w:szCs w:val="28"/>
          <w:rtl w:val="true"/>
          <w:lang w:bidi="ar-SA"/>
        </w:rPr>
        <w:t xml:space="preserve">قال الجوهري العقوة الساحة و ما حول الدار يقال ما يطور بعقوته أحد أي ما يقربها و الكسر بالكسر و الفتح جانب البيت و كسور الأودية معاطفها و شعابها و الحفز الاستعجال و تحوز تلوي و تنحي و لعله كناية عن عدم الفصل بين الصلوات و كثرة التشاغل بها و الشوط الجري مرة إلي غاية كما ذكره الفيروزآبادي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وفقني لإتمام النصف الأول من المجلد السابع من كتاب بحار الأنوار و أسأله تعالي التوفيق لإتمام النصف الآخر و أن يجعله خالصا لوجهه الكريم و صلي الله علي سيدنا محمد النبي الكريم و علي مولانا 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آلهما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مانند جعبه ای بود در خانه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جعبه را می شناسم، اما نمی دانم داخل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هست سنگین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همه را بردار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ایشان مرخص شدم و به خانه ام و به سراغ جعبه رفتم، جعبه در جایش نبود و این همان جعبه خودم بود، از آن روز به بعد با بصیرت و هدایت، معرفتی واقعی به مقام آن ها پیدا کردم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ابابکر محمد بن عمر جعابی درباره این که این ام سلیم کیست، سؤال کردم و طریق عامی این روایت را برایش خواندم و او طریق عامه و طریق اصحاب ما، هر دو را تأیید کرد، برای من اباصالح طرسوسی قاضی ناشناخته بود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و عادل و دقیق است، اما ام سلیم زنی از نمر بن قاسط و از جمله زنان معروفی است که از رسول الله صلی الله علیه و آله روایت دارند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 سلیم انصاری یا انس بن مالک نیست، و ام سلیم دوسیه هم نیست که او دارای روایت هایی است و ام سلیم خافضه هم نیست و ام سلیم ثقفیه که دختر مسعود و خواهر عروة بن مسعود ثقفی است هم نیست که او مسلمان شده و حدیث هم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 را که توفیق تمام کردن نیمه اول جلد هفتم بحارالانوار را به من عنایت کرد و از او طلب توفیق برای تمام کردن نیمه دیگرش می کنم و این که آن را عملی خالص گرداند و درود خدا بر سرور ما محمد، پیامبر گرامی و بر مولای حکیم ما علی و خاندان پاک و مطهر آن دو باد</w:t>
      </w:r>
      <w:r>
        <w:rPr>
          <w:rFonts w:eastAsia="IRNazanin" w:cs="IRNazanin"/>
          <w:color w:val="111111"/>
          <w:sz w:val="28"/>
          <w:szCs w:val="28"/>
          <w:rtl w:val="true"/>
          <w:lang w:bidi="fa-IR"/>
        </w:rPr>
        <w:t>!</w:t>
      </w:r>
    </w:p>
    <w:p>
      <w:pPr>
        <w:pStyle w:val="Heading5"/>
        <w:numPr>
          <w:ilvl w:val="4"/>
          <w:numId w:val="1"/>
        </w:numPr>
        <w:rPr/>
      </w:pPr>
      <w:bookmarkStart w:id="1367" w:name="__RefHeading___Toc1023738_3381743652"/>
      <w:bookmarkStart w:id="1368" w:name="_Toc624"/>
      <w:bookmarkEnd w:id="1367"/>
      <w:r>
        <w:rPr>
          <w:rtl w:val="true"/>
        </w:rPr>
        <w:t>بیان</w:t>
      </w:r>
      <w:bookmarkEnd w:id="13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العقوة الساحة و ما حول الدار یقال ما یطور بعقوته أحد أی ما یقربها و الکسر بالکسر و الفتح جانب البیت و کسور الأودیة معاطفها و شعابها و الحفز الاستعجال و تحوز تلوی و تنحی و لعله کنایة عن عدم الفصل بین الصلوات و کثرة التشاغل بها و الشوط الجری مرة إلی غایة کما ذکره الفیروزآبادی الحمد لله الذی وفقنی لإتمام النصف الأول من المجلد السابع من کتاب بحار الأنوار و أسأله تعالی التوفیق لإتمام النصف الآخر و أن یجعله خالصا لوجهه الکریم و صلی الله علی سیدنا محمد النبی الکریم و علی مولانا علی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آلهما الطیبین الطاهرین</w:t>
      </w:r>
      <w:r>
        <w:rPr>
          <w:rFonts w:eastAsia="IRNazanin" w:cs="IRNazanin"/>
          <w:color w:val="111111"/>
          <w:sz w:val="28"/>
          <w:szCs w:val="28"/>
          <w:rtl w:val="true"/>
          <w:lang w:bidi="fa-IR"/>
        </w:rPr>
        <w:t xml:space="preserve">. </w:t>
      </w:r>
      <w:bookmarkStart w:id="1369" w:name="pg13964_146370"/>
    </w:p>
    <w:p>
      <w:pPr>
        <w:pStyle w:val="Heading3"/>
        <w:numPr>
          <w:ilvl w:val="2"/>
          <w:numId w:val="1"/>
        </w:numPr>
        <w:rPr/>
      </w:pPr>
      <w:bookmarkStart w:id="1370" w:name="__RefHeading___Toc1023740_3381743652"/>
      <w:bookmarkStart w:id="1371" w:name="_Toc625"/>
      <w:bookmarkEnd w:id="1369"/>
      <w:bookmarkEnd w:id="1370"/>
      <w:r>
        <w:rPr>
          <w:rtl w:val="true"/>
        </w:rPr>
        <w:t xml:space="preserve">باب </w:t>
      </w:r>
      <w:r>
        <w:rPr/>
        <w:t>6</w:t>
      </w:r>
      <w:r>
        <w:rPr>
          <w:rtl w:val="true"/>
        </w:rPr>
        <w:t xml:space="preserve"> </w:t>
      </w:r>
      <w:r>
        <w:rPr>
          <w:rtl w:val="true"/>
        </w:rPr>
        <w:t>عصمتهم و لزوم عصمة الإمام عليه السلام</w:t>
      </w:r>
      <w:bookmarkEnd w:id="1371"/>
    </w:p>
    <w:p>
      <w:pPr>
        <w:pStyle w:val="Heading4"/>
        <w:numPr>
          <w:ilvl w:val="3"/>
          <w:numId w:val="1"/>
        </w:numPr>
        <w:rPr/>
      </w:pPr>
      <w:bookmarkStart w:id="1372" w:name="__RefHeading___Toc1023742_3381743652"/>
      <w:bookmarkStart w:id="1373" w:name="_Toc626"/>
      <w:bookmarkEnd w:id="1372"/>
      <w:r>
        <w:rPr>
          <w:rtl w:val="true"/>
        </w:rPr>
        <w:t>الآيات</w:t>
      </w:r>
      <w:bookmarkEnd w:id="137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ذُرِّيَّتِي قالَ لا يَنالُ عَهْدِي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023744_3381743652"/>
      <w:bookmarkStart w:id="1375" w:name="_Toc627"/>
      <w:bookmarkEnd w:id="1374"/>
      <w:r>
        <w:rPr>
          <w:rtl w:val="true"/>
        </w:rPr>
        <w:t>تفسير</w:t>
      </w:r>
      <w:bookmarkEnd w:id="1375"/>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الإمامة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أبي جعفر و أبي عبد الله عليهما السلام أي لا يكون الظالم إماما للناس فهذا يدل علي أنه يجوز أن يعطي ذلك بعض ولده إذا لم يكن ظالما لأنه لو لم يرد أن يجعل أحدا منهم إماما للناس لوجب أن يقول في الجواب لا أو لا ينال عهدي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إن معناه أن الظالمين ليس لهم عند الله عهد يعطيهم به خيرا و إن كانوا قد يعاهدون في الدنيا فيوفي لهم و قد كان يجوز في العربية أن يقال لا ينال عهدي الظالمون لأن ما نالك فقد نلته و قد روي ذلك في قراءة ابن مسعود و استدل أصحابنا بهذه الآية علي أن الإمام لا يكون إلا معصوما عن القبائح لأن الله سبحانه نفي أن ينال عهده الذي هو الإمامة ظالم و من ليس بمعصوم فقد يكون ظالما إما لنفسه و إما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إنما نفي أن ينال ظالم في حال ظلمه فإذا تاب فلا يسمي ظالما فيصح أن يناله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الظالم و إن تاب فلا يخرج من أن تكون الآية قد تناولته في حال كونه ظالما فإذا نفي أن يناله فقد حكم عليه بأنها لا ينالها و الآية مطلقة غير مقيدة بوقت دون وقت فيجب أن تكون محمولة علي الأوقات كلها فلا ينالها الظالم و إن تاب فيما بعد انتهي كلامه رفع الله مقامه</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Heading3"/>
        <w:numPr>
          <w:ilvl w:val="2"/>
          <w:numId w:val="1"/>
        </w:numPr>
        <w:rPr/>
      </w:pPr>
      <w:bookmarkStart w:id="1376" w:name="__RefHeading___Toc1023746_3381743652"/>
      <w:bookmarkStart w:id="1377" w:name="_Toc628"/>
      <w:bookmarkEnd w:id="1376"/>
      <w:r>
        <w:rPr>
          <w:rtl w:val="true"/>
        </w:rPr>
        <w:t xml:space="preserve">باب ششم </w:t>
      </w:r>
      <w:r>
        <w:rPr>
          <w:rtl w:val="true"/>
        </w:rPr>
        <w:t xml:space="preserve">: </w:t>
      </w:r>
      <w:r>
        <w:rPr>
          <w:rtl w:val="true"/>
        </w:rPr>
        <w:t>عصمت ائمه علیهم السلام و لزوم عصمت امام</w:t>
      </w:r>
      <w:bookmarkEnd w:id="1377"/>
    </w:p>
    <w:p>
      <w:pPr>
        <w:pStyle w:val="Heading4"/>
        <w:numPr>
          <w:ilvl w:val="3"/>
          <w:numId w:val="1"/>
        </w:numPr>
        <w:rPr/>
      </w:pPr>
      <w:bookmarkStart w:id="1378" w:name="__RefHeading___Toc1023748_3381743652"/>
      <w:bookmarkStart w:id="1379" w:name="_Toc629"/>
      <w:bookmarkEnd w:id="1378"/>
      <w:r>
        <w:rPr>
          <w:rtl w:val="true"/>
        </w:rPr>
        <w:t>آیات</w:t>
      </w:r>
      <w:bookmarkEnd w:id="1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مِنْ ذُرِّیَّتِی قالَ لا یَنالُ عَهْدِی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w:t>
      </w:r>
    </w:p>
    <w:p>
      <w:pPr>
        <w:pStyle w:val="Heading4"/>
        <w:numPr>
          <w:ilvl w:val="3"/>
          <w:numId w:val="1"/>
        </w:numPr>
        <w:rPr/>
      </w:pPr>
      <w:bookmarkStart w:id="1380" w:name="__RefHeading___Toc1023750_3381743652"/>
      <w:bookmarkStart w:id="1381" w:name="_Toc630"/>
      <w:bookmarkEnd w:id="1380"/>
      <w:r>
        <w:rPr>
          <w:rtl w:val="true"/>
        </w:rPr>
        <w:t>تفسیر</w:t>
      </w:r>
      <w:bookmarkEnd w:id="1381"/>
    </w:p>
    <w:p>
      <w:pPr>
        <w:pStyle w:val="BookText"/>
        <w:rPr/>
      </w:pPr>
      <w:r>
        <w:rPr>
          <w:rFonts w:ascii="IRNazanin" w:hAnsi="IRNazanin" w:eastAsia="IRNazanin"/>
          <w:color w:val="111111"/>
          <w:sz w:val="28"/>
          <w:sz w:val="28"/>
          <w:szCs w:val="28"/>
          <w:rtl w:val="true"/>
          <w:lang w:bidi="fa-IR"/>
        </w:rPr>
        <w:t>مرحوم 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عهد در آیه، امامت است، و همین معنا از حضرت باقر و حضرت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ستمگر نمی تواند امام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می دهد که امامت، به بعضی از فرزندان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نباشند – می رسد؛ چون اگر نمی خواست هیچ یک از فرزندان او را امام قرار دهد، باید 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ذریه تو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ظالمین عهد و پیمانی که به آن ها خیر برساند در نزد خدا ندارند، گر چه در دنیا پیمان هایی دارند که به آن ها 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زبان عربی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بیدادگران به پیمان من نمی رسند؛ زیرا هر چه به تو برسد تو نیز به آن رسیده‌ای، و در قرائت ابن مسعود همین گونه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به کمک همین آیه استدلال کرده‌اند که امام باید از زشتی ها معصوم باشد، زیرا خداوند سبحان رسیدن عهدش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 را نفی کرده است، و کسی که معصوم نباشد، گاهی ممکن است یا به خود و یا به دیگری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رسیدن امامت را در حال ظلم نفی کرده است، اگر توبه کند، دیگر به او ظالم گفته نمی شود، در این صورت می‌تواند به آن برسد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اگرچه توبه کرده باشد، این آیه در حال ظلم کردنش او را شامل شده و وقتی رسیدن ظالم به آن نفی شد، یعنی او دیگر نمی‌تواند به این مقام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مطلق است و مقید به زمان مخصوصی نیست، پس باید بر تمام اوقات حمل شود، پس ظالم به امامت نمی رسد، گرچه بعدش توبه کند</w:t>
      </w:r>
      <w:r>
        <w:rPr>
          <w:rFonts w:eastAsia="IRNazanin" w:cs="IRNazanin"/>
          <w:color w:val="111111"/>
          <w:sz w:val="28"/>
          <w:szCs w:val="28"/>
          <w:rtl w:val="true"/>
          <w:lang w:bidi="fa-IR"/>
        </w:rPr>
        <w:t>.</w:t>
      </w:r>
      <w:r>
        <w:rPr>
          <w:rStyle w:val="FootnoteAnchor"/>
          <w:rtl w:val="true"/>
        </w:rPr>
        <w:footnoteReference w:id="1388"/>
      </w:r>
      <w:bookmarkStart w:id="1382" w:name="pg13964_146371"/>
    </w:p>
    <w:p>
      <w:pPr>
        <w:pStyle w:val="BookText"/>
        <w:rPr/>
      </w:pPr>
      <w:bookmarkEnd w:id="1382"/>
      <w:r>
        <w:rPr>
          <w:rFonts w:ascii="Amiri" w:hAnsi="Amiri" w:eastAsia="Amiri" w:cs="Amiri"/>
          <w:color w:val="111111"/>
          <w:sz w:val="28"/>
          <w:sz w:val="28"/>
          <w:szCs w:val="28"/>
          <w:rtl w:val="true"/>
          <w:lang w:bidi="ar-SA"/>
        </w:rPr>
        <w:t xml:space="preserve">فإن قلت علي القول باشتراط بقاء المشتق منه في صدق المشتق كيف يستقيم الاستدلال قلت لا ريب أن الظالم في الآية لا يحتمل الماضي و الحال لأن إبراهيم عليه السلام إنما سأل ذلك لذريته من بعده فأجاب تعالي بعدم نيل العهد لمن يصدق عليه أنه ظالم بعده فكل من صدق عليه بعد مخاطبة الله لإبراهيم بهذا الخطاب أنه ظالم و صدر عنه الظلم في أي زمان من أزمنة المستقبل يشمله هذا الحكم أنه لا ينال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تعليق الحكم بالوصف 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العلية لا تدل علي المقارنة إذ ليس مفاد الحكم إلا أن عدم نيل العهد إنما هو للاتصاف بالظلم في أحد الأزمنة المستقبلة بالنسبة إلي صدور الحكم فتأمل</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1023752_3381743652"/>
      <w:bookmarkStart w:id="1384" w:name="_Toc631"/>
      <w:bookmarkEnd w:id="1383"/>
      <w:r>
        <w:rPr>
          <w:rtl w:val="true"/>
        </w:rPr>
        <w:t>الأخبار</w:t>
      </w:r>
      <w:bookmarkEnd w:id="1384"/>
    </w:p>
    <w:p>
      <w:pPr>
        <w:pStyle w:val="Heading5"/>
        <w:numPr>
          <w:ilvl w:val="4"/>
          <w:numId w:val="1"/>
        </w:numPr>
        <w:rPr/>
      </w:pPr>
      <w:bookmarkStart w:id="1385" w:name="__RefHeading___Toc1023754_3381743652"/>
      <w:bookmarkStart w:id="1386" w:name="_Toc632"/>
      <w:bookmarkEnd w:id="1385"/>
      <w:r>
        <w:rPr>
          <w:rtl w:val="true"/>
        </w:rPr>
        <w:t>«</w:t>
      </w:r>
      <w:r>
        <w:rPr/>
        <w:t>1</w:t>
      </w:r>
      <w:r>
        <w:rPr>
          <w:rtl w:val="true"/>
        </w:rPr>
        <w:t>»</w:t>
      </w:r>
      <w:bookmarkEnd w:id="1386"/>
    </w:p>
    <w:p>
      <w:pPr>
        <w:pStyle w:val="BookText"/>
        <w:rPr/>
      </w:pPr>
      <w:r>
        <w:rPr>
          <w:rFonts w:ascii="Amiri" w:hAnsi="Amiri" w:eastAsia="Amiri" w:cs="Amiri"/>
          <w:color w:val="111111"/>
          <w:sz w:val="28"/>
          <w:sz w:val="28"/>
          <w:szCs w:val="28"/>
          <w:rtl w:val="true"/>
          <w:lang w:bidi="ar-SA"/>
        </w:rPr>
        <w:t>ل، الخصال ع، علل الشرائع مع، معاني الأخبار لي، الأمالي للصدوق مَاجِيلَوَيْهِ عَنْ عَلِيٍّ عَنْ أَبِيهِ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وَ لَا اسْتَفَدْتُ مِنْ هِشَامِ بْنِ الْحَكَمِ فِي طُولِ صُحْبَتِي إِيَّاهُ شَيْئاً أَحْسَنَ مِنْ هَذَا الْكَلَامِ فِي صِفَةِ عِصْمَةِ الْإِمَامِ فَإِنِّي سَأَلْتُهُ يَوْماً عَنِ الْإِمَامِ أَ هُوَ مَعْصُومٌ قَالَ نَعَمْ قُلْتُ لَهُ فَمَا صِفَةُ الْعِصْمَةِ فِيهِ وَ بِأَيِّ شَيْ‌ءٍ تُعْرَفُ قَالَ إِنَّ جَمِيعَ الذُّنُوبِ لَهَا أَرْبَعَةُ أَوْجُهٍ لَا خَامِسَ لَهَا الْحِرْصُ وَ الْحَسَدُ وَ الْغَضَبُ وَ الشَّهْوَةُ فَهَذِهِ مُنْتَفِيَةٌ </w:t>
      </w:r>
      <w:r>
        <w:rPr>
          <w:rStyle w:val="FootnoteAnchor"/>
          <w:rtl w:val="true"/>
        </w:rPr>
        <w:footnoteReference w:id="13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يَكُونَ حَرِيصاً عَلَي هَذِهِ الدُّنْيَا وَ هِيَ تَحْتَ خَاتَمِهِ لِأَنَّهُ خَازِنُ الْمُسْلِمِينَ فَعَلَي مَا ذَا يَحْرِصُ ؟</w:t>
      </w:r>
    </w:p>
    <w:p>
      <w:pPr>
        <w:pStyle w:val="BookText"/>
        <w:rPr/>
      </w:pPr>
      <w:r>
        <w:rPr>
          <w:rFonts w:ascii="Amiri" w:hAnsi="Amiri" w:eastAsia="Amiri" w:cs="Amiri"/>
          <w:color w:val="111111"/>
          <w:sz w:val="28"/>
          <w:sz w:val="28"/>
          <w:szCs w:val="28"/>
          <w:rtl w:val="true"/>
          <w:lang w:bidi="ar-SA"/>
        </w:rPr>
        <w:t xml:space="preserve">وَ لَا يَجُوزُ أَنْ يَكُونُ حَسُوداً لِأَنَّ الْإِنْسَانَ إِنَّمَا يَحْسُدُ مَنْ هُوَ فَوْقَهُ وَ لَيْسَ فَوْقَهُ أَحَدٌ فَكَيْفَ يَحْسُدُ مَنْ هُوَ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يَغْضَبَ لِشَيْ‌ءٍ مِنْ أُمُورِ الدُّنْيَا إِلَّا أَنْ يَكُونَ غَضَبُهُ لِلَّهِ عَزَّ وَ جَلَّ فَإِنَّ اللَّهَ قَدْ فَرَضَ عَلَيْهِ إِقَامَةَ الْحُدُودِ وَ أَنْ لَا تَأْخُذَهُ فِي اللَّهِ لَوْمَةُ لَائِمٍ وَ لَا رَأْفَةٌ فِي دِينِهِ حَتَّي يُقِيمَ حُدُودَ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يَتَّبِعَ الشَّهَوَاتِ وَ يُؤْثِرَ الدُّنْيَا عَلَي الْآخِرَةِ لِأَنَّ اللَّهَ عَزَّ وَ جَلَّ حَبَّبَ إِلَيْهِ الْآخِرَةَ كَمَا حَبَّبَ إِلَيْنَا الدُّنْيَا فَهُوَ يَنْظُرُ إِلَي الْآخِرَةِ كَمَا نَنْظُرُ إِلَي الدُّنْيَا فَهَلْ رَأَيْتَ أَحَداً تَرَكَ وَجْهاً حَسَناً لِوَجْهٍ قَبِيحٍ وَ طَعَاماً طَيِّباً لِطَعَامٍ مُرٍّ وَ ثَوْباً لَيِّناً</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اشتراط بقاء مشتقّ منه در صدق مشتق، این استدلال چگونه می تواند درست باشد؟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 که ظالم در آیه شامل گذشته و حال نمی شود، زیرا ابراهیم علیه السّلام این مقام را برای ذریه‌اش پس از خود سؤال نموده است، و خداوند به او جواب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او بتوان به او ظالم گفت به عهد نمی رسد، پس هر کس، بعد از این خطاب خدا با ابراهیم، بر او ظالم صدق نماید و از او ظلم سر زند، در هر زمانی از زمان های آینده هم که باشد، مشمول این حکم می‌شود که به عهد خدا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کردن حکم را به وصف شاهد بر علیت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وصف دلالت بر هم زمانی ندارد، زیرا مفاد حکم جز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نشدن به مقام امامت به سبب اتصاف به ظلم، در یکی از زمان های بعد از صدور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1387" w:name="__RefHeading___Toc1023756_3381743652"/>
      <w:bookmarkStart w:id="1388" w:name="_Toc633"/>
      <w:bookmarkEnd w:id="1387"/>
      <w:r>
        <w:rPr>
          <w:rtl w:val="true"/>
        </w:rPr>
        <w:t>روایات</w:t>
      </w:r>
      <w:bookmarkEnd w:id="1388"/>
    </w:p>
    <w:p>
      <w:pPr>
        <w:pStyle w:val="Heading5"/>
        <w:numPr>
          <w:ilvl w:val="4"/>
          <w:numId w:val="1"/>
        </w:numPr>
        <w:rPr/>
      </w:pPr>
      <w:bookmarkStart w:id="1389" w:name="__RefHeading___Toc1023758_3381743652"/>
      <w:bookmarkStart w:id="1390" w:name="_Toc634"/>
      <w:bookmarkEnd w:id="1389"/>
      <w:r>
        <w:rPr>
          <w:rtl w:val="true"/>
        </w:rPr>
        <w:t xml:space="preserve">روایت </w:t>
      </w:r>
      <w:r>
        <w:rPr/>
        <w:t>1</w:t>
      </w:r>
      <w:bookmarkEnd w:id="1390"/>
    </w:p>
    <w:p>
      <w:pPr>
        <w:pStyle w:val="BookText"/>
        <w:rPr/>
      </w:pPr>
      <w:r>
        <w:rPr>
          <w:rFonts w:ascii="IRNazanin" w:hAnsi="IRNazanin" w:eastAsia="IRNazanin"/>
          <w:color w:val="111111"/>
          <w:sz w:val="28"/>
          <w:sz w:val="28"/>
          <w:szCs w:val="28"/>
          <w:rtl w:val="true"/>
          <w:lang w:bidi="fa-IR"/>
        </w:rPr>
        <w:t>خصال، علل الشرائع، معانی الأخبار،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نقل کرده، در طول مصاحبت با هشام بن حکم نیکوتر از این سخن، که در باره صفت عصمت در امام بود، از او نشنیدم و استفاده نکردم؛ روزی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معصوم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عصمت در او چیست و از کجا می توان فهمید که او معصوم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گناهان به خاطر این چهار جهت است و پنجمی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حسد و غضب و شهوت، این چهار تا از امام منتفی است؛</w:t>
      </w:r>
    </w:p>
    <w:p>
      <w:pPr>
        <w:pStyle w:val="BookText"/>
        <w:rPr/>
      </w:pPr>
      <w:r>
        <w:rPr>
          <w:rFonts w:ascii="IRNazanin" w:hAnsi="IRNazanin" w:eastAsia="IRNazanin"/>
          <w:color w:val="111111"/>
          <w:sz w:val="28"/>
          <w:sz w:val="28"/>
          <w:szCs w:val="28"/>
          <w:rtl w:val="true"/>
          <w:lang w:bidi="fa-IR"/>
        </w:rPr>
        <w:t>وقتی دنیا زیر انگشتر امام است، او نمی تواند حریص بر این دنیا باشد؛ چون خزانه دار مسلمانان است، پس برای چه حرص بزند؟</w:t>
      </w:r>
    </w:p>
    <w:p>
      <w:pPr>
        <w:pStyle w:val="BookText"/>
        <w:rPr/>
      </w:pPr>
      <w:r>
        <w:rPr>
          <w:rFonts w:ascii="IRNazanin" w:hAnsi="IRNazanin" w:eastAsia="IRNazanin"/>
          <w:color w:val="111111"/>
          <w:sz w:val="28"/>
          <w:sz w:val="28"/>
          <w:szCs w:val="28"/>
          <w:rtl w:val="true"/>
          <w:lang w:bidi="fa-IR"/>
        </w:rPr>
        <w:t>امام نمی تواند حسود باشد؛ زیرا انسان به کسی حسادت می کند که بالاتر از او باشد، و کسی بالاتر از امام نیست، چگونه به پایین تر از خودش حسادت کند؟</w:t>
      </w:r>
    </w:p>
    <w:p>
      <w:pPr>
        <w:pStyle w:val="BookText"/>
        <w:rPr/>
      </w:pPr>
      <w:r>
        <w:rPr>
          <w:rFonts w:ascii="IRNazanin" w:hAnsi="IRNazanin" w:eastAsia="IRNazanin"/>
          <w:color w:val="111111"/>
          <w:sz w:val="28"/>
          <w:sz w:val="28"/>
          <w:szCs w:val="28"/>
          <w:rtl w:val="true"/>
          <w:lang w:bidi="fa-IR"/>
        </w:rPr>
        <w:t>امام نمی تواند که برای امور دنیا خشمگین شود، مگر این که خشم او برای خداوند عزّ و جلّ باشد، زیرا خداوند بر او واجب نموده که حدود را اقامه کند و ملامت ملامت گران در او اثر نکند و در کار دین برای کسی رأفت نکند تا بتواند حدود خداوند عزّ و جلّ را بر پای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 تواند پیرو شهوات باشد و دنیا را بر آخرت مقدم دارد؛ زیرا خداوند عزّ و جلّ، او را دوست دار آخرت قرار داده است چنان چه ما را دوست دار دنیا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آخرت می نگرد، همان طور که ما به دنیا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دیده ای که وجه نیکویی را به خاطر وجه زشتی رها کند؟ یا غذای خوبی را برای غذای تلخی رها کند؟ </w:t>
      </w:r>
      <w:bookmarkStart w:id="1391" w:name="pg13964_146372"/>
    </w:p>
    <w:p>
      <w:pPr>
        <w:pStyle w:val="BookText"/>
        <w:rPr/>
      </w:pPr>
      <w:bookmarkEnd w:id="1391"/>
      <w:r>
        <w:rPr>
          <w:rFonts w:ascii="Amiri" w:hAnsi="Amiri" w:eastAsia="Amiri" w:cs="Amiri"/>
          <w:color w:val="111111"/>
          <w:sz w:val="28"/>
          <w:sz w:val="28"/>
          <w:szCs w:val="28"/>
          <w:rtl w:val="true"/>
          <w:lang w:bidi="ar-SA"/>
        </w:rPr>
        <w:t xml:space="preserve">لِثَوْبٍ خَشِنٍ وَ نِعْمَةً دَائِمَةً بَاقِيَةً لِدُنْيَا زَائِلَةٍ فَانِيَةٍ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2" w:name="__RefHeading___Toc1023760_3381743652"/>
      <w:bookmarkStart w:id="1393" w:name="_Toc635"/>
      <w:bookmarkEnd w:id="1392"/>
      <w:r>
        <w:rPr>
          <w:rtl w:val="true"/>
        </w:rPr>
        <w:t>«</w:t>
      </w:r>
      <w:r>
        <w:rPr/>
        <w:t>2</w:t>
      </w:r>
      <w:r>
        <w:rPr>
          <w:rtl w:val="true"/>
        </w:rPr>
        <w:t>»</w:t>
      </w:r>
      <w:bookmarkEnd w:id="1393"/>
    </w:p>
    <w:p>
      <w:pPr>
        <w:pStyle w:val="BookText"/>
        <w:rPr/>
      </w:pPr>
      <w:r>
        <w:rPr>
          <w:rFonts w:ascii="Amiri" w:hAnsi="Amiri" w:eastAsia="Amiri" w:cs="Amiri"/>
          <w:color w:val="111111"/>
          <w:sz w:val="28"/>
          <w:sz w:val="28"/>
          <w:szCs w:val="28"/>
          <w:rtl w:val="true"/>
          <w:lang w:bidi="ar-SA"/>
        </w:rPr>
        <w:t xml:space="preserve">ن، عيون أخبار الرضا عليه السلام مَاجِيلَوَيْهِ وَ أَحْمَدُ بْنُ عَلِيِّ بْنِ إِبْرَاهِيمَ وَ ابْنُ تَاتَانَةَ جَمِيعاً عَنْ عَلِيٍّ عَنْ أَبِيهِ عَنْ مُحَمَّدِ بْنِ عَلِيٍّ التَّمِيمِيِّ قَالَ حَدَّثَنِي سَيِّدِي عَلِيُّ بْنُ مُوسَي الرِّضَا عليهما السلام عَنْ آبَائِهِ </w:t>
      </w:r>
      <w:r>
        <w:rPr>
          <w:rStyle w:val="FootnoteAnchor"/>
          <w:rtl w:val="true"/>
        </w:rPr>
        <w:footnoteReference w:id="1391"/>
      </w:r>
      <w:r>
        <w:rPr>
          <w:rFonts w:ascii="Amiri" w:hAnsi="Amiri" w:eastAsia="Amiri" w:cs="Amiri"/>
          <w:color w:val="111111"/>
          <w:sz w:val="28"/>
          <w:sz w:val="28"/>
          <w:szCs w:val="28"/>
          <w:rtl w:val="true"/>
          <w:lang w:bidi="ar-SA"/>
        </w:rPr>
        <w:t>عَنْ عَلِيٍّ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الْقَضِيبِ الْيَاقُوتِ الْأَحْمَرِ الَّذِي غَرَسَهُ اللَّهُ عَزَّ وَ جَلَّ بِيَدِهِ وَ يَكُونَ مُتَمَسِّكاً بِهِ فَلْيَتَوَلَّ عَلِيّاً وَ الْأَئِمَّةَ مِنْ وُلْدِهِ فَإِنَّهُمْ خِيَرَةُ اللَّهِ عَزَّ وَ جَلَّ وَ صَفْوَتُهُ وَ هُمُ الْمَعْصُومُونَ مِنْ كُلِّ ذَنْبٍ وَ خَطِيئَةٍ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الأمالي للصدوق أحمد بن علي بن إبراهيم عن أبيه عن أبيه مثله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1023762_3381743652"/>
      <w:bookmarkStart w:id="1395" w:name="_Toc636"/>
      <w:bookmarkEnd w:id="1394"/>
      <w:r>
        <w:rPr>
          <w:rtl w:val="true"/>
        </w:rPr>
        <w:t>«</w:t>
      </w:r>
      <w:r>
        <w:rPr/>
        <w:t>3</w:t>
      </w:r>
      <w:r>
        <w:rPr>
          <w:rtl w:val="true"/>
        </w:rPr>
        <w:t>»</w:t>
      </w:r>
      <w:bookmarkEnd w:id="1395"/>
    </w:p>
    <w:p>
      <w:pPr>
        <w:pStyle w:val="BookText"/>
        <w:rPr/>
      </w:pPr>
      <w:r>
        <w:rPr>
          <w:rFonts w:ascii="Amiri" w:hAnsi="Amiri" w:eastAsia="Amiri" w:cs="Amiri"/>
          <w:color w:val="111111"/>
          <w:sz w:val="28"/>
          <w:sz w:val="28"/>
          <w:szCs w:val="28"/>
          <w:rtl w:val="true"/>
          <w:lang w:bidi="ar-SA"/>
        </w:rPr>
        <w:t xml:space="preserve">كَنْزُ الْفَوَائِدِ لِلْكَرَاجُكِيِّ، حَدَّثَنِي الْقَاضِي أُسَيْدُ </w:t>
      </w:r>
      <w:r>
        <w:rPr>
          <w:rStyle w:val="FootnoteAnchor"/>
          <w:rtl w:val="true"/>
        </w:rPr>
        <w:footnoteReference w:id="1394"/>
      </w:r>
      <w:r>
        <w:rPr>
          <w:rFonts w:ascii="Amiri" w:hAnsi="Amiri" w:eastAsia="Amiri" w:cs="Amiri"/>
          <w:color w:val="111111"/>
          <w:sz w:val="28"/>
          <w:sz w:val="28"/>
          <w:szCs w:val="28"/>
          <w:rtl w:val="true"/>
          <w:lang w:bidi="ar-SA"/>
        </w:rPr>
        <w:t>بْنُ إِبْرَاهِيمَ السُّلَمِيُّ عَنْ عُمَرَ بْنِ عَلِيٍّ الْعَتَكِيِّ عَنْ أَحْمَدَ بْنِ مُحَمَّدِ بْنِ صَفْوَةَ عَنِ الْحَسَنِ بْنِ عَلِيٍّ الْعَلَوِيِّ عَنِ الْحَسَنِ بْنِ حَمْزَةَ النَّوْفَلِيِّ عَنْ عَمِّهِ عَنْ أَبِيهِ عَنْ جَدِّهِ عَنِ الْحَسَنِ بْنِ عَلِيٍّ عَنْ فَاطِمَةَ ابْنَةِ رَسُولِ اللَّهِ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عَنْ كَاتِبَي عَلِيٍّ أَنَّهُمَا لَمْ يَكْتُبَا عَلَي عَلِيٍّ ذَنْباً مُذْ صَحِبَاهُ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لباس نرمی را به خاطر لباسی خشنی رها کند؟ و نعمت پایدار آخرت را با دنیای فانی و زوال پذیر مبادله کند؟</w:t>
      </w:r>
      <w:r>
        <w:rPr>
          <w:rStyle w:val="FootnoteAnchor"/>
          <w:rtl w:val="true"/>
        </w:rPr>
        <w:footnoteReference w:id="1396"/>
      </w:r>
    </w:p>
    <w:p>
      <w:pPr>
        <w:pStyle w:val="Heading5"/>
        <w:numPr>
          <w:ilvl w:val="4"/>
          <w:numId w:val="1"/>
        </w:numPr>
        <w:rPr/>
      </w:pPr>
      <w:bookmarkStart w:id="1396" w:name="__RefHeading___Toc1023764_3381743652"/>
      <w:bookmarkStart w:id="1397" w:name="_Toc637"/>
      <w:bookmarkEnd w:id="1396"/>
      <w:r>
        <w:rPr>
          <w:rtl w:val="true"/>
        </w:rPr>
        <w:t xml:space="preserve">روایت </w:t>
      </w:r>
      <w:r>
        <w:rPr/>
        <w:t>2</w:t>
      </w:r>
      <w:bookmarkEnd w:id="139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تمیمی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علی بن موسی الرضا علیه السّلام از پدران بزرگوارش از علی علیه السّلام از پیامبر صلی الله علیه و آله برایم نقل کرد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شاخه یاقوت قرمزی که خداوند به دست خویش کاشته و دست آویز نجات است نگاه کند، علی و فرزندان امام او را دوست بدارد، که آن ها برگزیدگان خداوند عزّ و جلّ و برجستگان هستند و از هر گناه و خطائی معصومند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أمالی صدوق نیز مانند همین را با طریقی متفاوت نقل کرده است</w:t>
      </w:r>
      <w:r>
        <w:rPr>
          <w:rFonts w:eastAsia="IRNazanin" w:cs="IRNazanin"/>
          <w:color w:val="111111"/>
          <w:sz w:val="28"/>
          <w:szCs w:val="28"/>
          <w:rtl w:val="true"/>
          <w:lang w:bidi="fa-IR"/>
        </w:rPr>
        <w:t>.</w:t>
      </w:r>
      <w:r>
        <w:rPr>
          <w:rStyle w:val="FootnoteAnchor"/>
          <w:rtl w:val="true"/>
        </w:rPr>
        <w:footnoteReference w:id="1398"/>
      </w:r>
    </w:p>
    <w:p>
      <w:pPr>
        <w:pStyle w:val="Heading5"/>
        <w:numPr>
          <w:ilvl w:val="4"/>
          <w:numId w:val="1"/>
        </w:numPr>
        <w:rPr/>
      </w:pPr>
      <w:bookmarkStart w:id="1398" w:name="__RefHeading___Toc1023766_3381743652"/>
      <w:bookmarkStart w:id="1399" w:name="_Toc638"/>
      <w:bookmarkEnd w:id="1398"/>
      <w:r>
        <w:rPr>
          <w:rtl w:val="true"/>
        </w:rPr>
        <w:t xml:space="preserve">روایت </w:t>
      </w:r>
      <w:r>
        <w:rPr/>
        <w:t>3</w:t>
      </w:r>
      <w:bookmarkEnd w:id="13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نوفلی از عموی خود و او از پدرش و او از جدش و او از حسن بن علی علیه السلام و ایشان از فاطمه علیها السّلام، دختر رسول الله صلی الله علیه و آله، نقل کرده اند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دو فرشته‌ای که مأمور نوشتن اعمال علی اند، به من گفتند از زمانی که همراه او بوده‌اند گناهی از او ننوشته‌اند</w:t>
      </w:r>
      <w:r>
        <w:rPr>
          <w:rFonts w:eastAsia="IRNazanin" w:cs="IRNazanin"/>
          <w:color w:val="111111"/>
          <w:sz w:val="28"/>
          <w:szCs w:val="28"/>
          <w:rtl w:val="true"/>
          <w:lang w:bidi="fa-IR"/>
        </w:rPr>
        <w:t>.</w:t>
      </w:r>
      <w:r>
        <w:rPr>
          <w:rStyle w:val="FootnoteAnchor"/>
          <w:rtl w:val="true"/>
        </w:rPr>
        <w:footnoteReference w:id="1399"/>
      </w:r>
      <w:bookmarkStart w:id="1400" w:name="pg13964_146373"/>
    </w:p>
    <w:p>
      <w:pPr>
        <w:pStyle w:val="Heading5"/>
        <w:numPr>
          <w:ilvl w:val="4"/>
          <w:numId w:val="1"/>
        </w:numPr>
        <w:rPr/>
      </w:pPr>
      <w:bookmarkStart w:id="1401" w:name="__RefHeading___Toc1023768_3381743652"/>
      <w:bookmarkStart w:id="1402" w:name="_Toc639"/>
      <w:bookmarkEnd w:id="1400"/>
      <w:bookmarkEnd w:id="1401"/>
      <w:r>
        <w:rPr>
          <w:rtl w:val="true"/>
        </w:rPr>
        <w:t>«</w:t>
      </w:r>
      <w:r>
        <w:rPr/>
        <w:t>4</w:t>
      </w:r>
      <w:r>
        <w:rPr>
          <w:rtl w:val="true"/>
        </w:rPr>
        <w:t>»</w:t>
      </w:r>
      <w:bookmarkEnd w:id="1402"/>
    </w:p>
    <w:p>
      <w:pPr>
        <w:pStyle w:val="BookText"/>
        <w:rPr/>
      </w:pPr>
      <w:r>
        <w:rPr>
          <w:rFonts w:ascii="Amiri" w:hAnsi="Amiri" w:eastAsia="Amiri" w:cs="Amiri"/>
          <w:color w:val="111111"/>
          <w:sz w:val="28"/>
          <w:sz w:val="28"/>
          <w:szCs w:val="28"/>
          <w:rtl w:val="true"/>
          <w:lang w:bidi="ar-SA"/>
        </w:rPr>
        <w:t xml:space="preserve">وَ حَدَّثَنِي السُّلَمِيُّ عَنِ الْعَتَكِيِّ عَنْ سَعِيدِ بْنِ مُحَمَّدٍ الْحَضْرَمِيِّ عَنِ الْحَسَنِ بْنِ مُحَمَّدِ بْنِ عَبْدِ الرَّحْمَنِ الصَّدَفِيِّ عَنْ مُحَمَّدِ بْنِ عَبْدِ الرَّحْمَنِ عَنْ أَحْمَدَ بْنِ إِبْرَاهِيمَ الْعَوْفِيِّ عَنْ أَحْمَدَ بْنِ أَبِي الْحَكَمِ الْبَرَاجِمِيِّ عَنْ شَرِيكِ بْنِ عَبْدِ اللَّهِ عَنْ أَبِي الْوَفَاءِ عَنْ مُحَمَّدِ بْنِ عَمَّارِ بْنِ يَاسِرٍ عَنْ أَبِيهِ قَالَ سَمِعْتُ النَّبِيَّ صلي الله عليه و آله يَقُولُ إِنَّ حَافِظَيْ عَلِيٍّ لَيَفْخَرَانِ عَلَي سَائِرِ الْحَفَظَةِ بِكَوْنِهِمَا مَعَ عَلِيٍّ عليه السلام وَ ذَلِكَ أَنَّهُمَا لَمْ يَصْعَدَا إِلَي اللَّهِ عَزَّ وَ جَلَّ بِشَيْ‌ءٍ مِنْهُ فَيُسْخِطَهُ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1023770_3381743652"/>
      <w:bookmarkStart w:id="1404" w:name="_Toc640"/>
      <w:bookmarkEnd w:id="1403"/>
      <w:r>
        <w:rPr>
          <w:rtl w:val="true"/>
        </w:rPr>
        <w:t>«</w:t>
      </w:r>
      <w:r>
        <w:rPr/>
        <w:t>5</w:t>
      </w:r>
      <w:r>
        <w:rPr>
          <w:rtl w:val="true"/>
        </w:rPr>
        <w:t>»</w:t>
      </w:r>
      <w:bookmarkEnd w:id="1404"/>
    </w:p>
    <w:p>
      <w:pPr>
        <w:pStyle w:val="BookText"/>
        <w:rPr/>
      </w:pPr>
      <w:r>
        <w:rPr>
          <w:rFonts w:ascii="Amiri" w:hAnsi="Amiri" w:eastAsia="Amiri" w:cs="Amiri"/>
          <w:color w:val="111111"/>
          <w:sz w:val="28"/>
          <w:sz w:val="28"/>
          <w:szCs w:val="28"/>
          <w:rtl w:val="true"/>
          <w:lang w:bidi="ar-SA"/>
        </w:rPr>
        <w:t>مع، معاني الأخبار أَحْمَدُ بْنُ مُحَمَّدِ بْنِ عَبْدِ الرَّحْمَنِ الْمِنْقَرِيُّ عَنْ مُحَمَّدِ بْنِ جَعْفَرٍ الْمُقْرِي عَنْ مُحَمَّدِ بْنِ الْحَسَنِ الْمَوْصِلِيِّ عَنْ مُحَمَّدِ بْنِ عَاصِمٍ الطَّرِيفِيِّ عَنْ عَبَّاسِ بْنِ يَزِيدَ بْنِ الْحَسَنِ الْكَحَّالِ عَنْ أَبِيهِ عَنْ مُوسَي بْنِ جَعْفَرٍ عَنْ أَبِيهِ عَنْ جَدِّهِ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لَا يَكُونُ إِلَّا مَعْصُوماً وَ لَيْسَتِ الْعِصْمَةُ فِي ظَاهِرِ الْخِلْقَةِ فَيُعْرَفَ بِهَا فَلِذَلِكَ لَا يَكُونُ إِلَّا مَنْصُوصاً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يَا ابْنَ رَسُولِ اللَّهِ فَمَا مَعْنَي الْمَعْصُومِ فَقَالَ هُوَ الْمُعْتَصِمُ بِحَبْلِ اللَّهِ وَ حَبْلُ اللَّهِ هُوَ الْقُرْآنُ لَا يَفْتَرِقَانِ إِلَي يَوْمِ الْقِيَامَةِ وَ الْإِمَامُ يَهْدِي إِلَي الْقُرْآنِ وَ الْقُرْآنُ يَهْدِي إِلَي الْإِمَامِ وَ ذَلِكَ قَوْلُ اللَّهِ عَزَّ وَ جَلَّ إِنَّ هذَا الْقُرْآنَ يَهْدِي لِلَّتِي هِيَ أَقْوَمُ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1023772_3381743652"/>
      <w:bookmarkStart w:id="1406" w:name="_Toc641"/>
      <w:bookmarkEnd w:id="1405"/>
      <w:r>
        <w:rPr>
          <w:rtl w:val="true"/>
        </w:rPr>
        <w:t>بيان</w:t>
      </w:r>
      <w:bookmarkEnd w:id="1406"/>
    </w:p>
    <w:p>
      <w:pPr>
        <w:pStyle w:val="BookText"/>
        <w:rPr/>
      </w:pPr>
      <w:r>
        <w:rPr>
          <w:rFonts w:ascii="Amiri" w:hAnsi="Amiri" w:eastAsia="Amiri" w:cs="Amiri"/>
          <w:color w:val="111111"/>
          <w:sz w:val="28"/>
          <w:sz w:val="28"/>
          <w:szCs w:val="28"/>
          <w:rtl w:val="true"/>
          <w:lang w:bidi="ar-SA"/>
        </w:rPr>
        <w:t>قوله عليه السلام هو المعتصم كأن المعني أن معصوميته بسبب اعتصامه بحبل الله و لذا خص بالعصمة لا مجازفة أو معني المعصومية أنه جعله الله معتصما بالقرآن لا يفارقه</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1023774_3381743652"/>
      <w:bookmarkStart w:id="1408" w:name="_Toc642"/>
      <w:bookmarkEnd w:id="1407"/>
      <w:r>
        <w:rPr>
          <w:rtl w:val="true"/>
        </w:rPr>
        <w:t>«</w:t>
      </w:r>
      <w:r>
        <w:rPr/>
        <w:t>6</w:t>
      </w:r>
      <w:r>
        <w:rPr>
          <w:rtl w:val="true"/>
        </w:rPr>
        <w:t>»</w:t>
      </w:r>
      <w:bookmarkEnd w:id="1408"/>
    </w:p>
    <w:p>
      <w:pPr>
        <w:pStyle w:val="BookText"/>
        <w:rPr/>
      </w:pPr>
      <w:r>
        <w:rPr>
          <w:rFonts w:ascii="Amiri" w:hAnsi="Amiri" w:eastAsia="Amiri" w:cs="Amiri"/>
          <w:color w:val="111111"/>
          <w:sz w:val="28"/>
          <w:sz w:val="28"/>
          <w:szCs w:val="28"/>
          <w:rtl w:val="true"/>
          <w:lang w:bidi="ar-SA"/>
        </w:rPr>
        <w:t>مع، معاني الأخبار عَلِيُّ بْنُ الْفَضْلِ الْبَغْدَادِيُّ عَنْ أَحْمَدَ بْنِ مُحَمَّدِ بْنِ سُلَيْمَانَ عَنْ مُحَمَّدِ بْنِ عَلِيِّ بْنِ خَلَفٍ عَنِ الْحُسَيْنِ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الْحَكَمِ مَا مَعْنَي قَوْلِكُمْ إِنَّ الْإِمَامَ لَا يَكُونُ إِلَّا مَعْصُوماً قَالَ سَأَلْتُ أَبَا عَبْدِ اللَّهِ عليه السلام عَنْ ذَلِكَ فَقَالَ الْمَعْصُومُ هُوَ الْمُمْتَنِعُ بِاللَّهِ مِنْ</w:t>
      </w:r>
    </w:p>
    <w:p>
      <w:pPr>
        <w:pStyle w:val="Heading5"/>
        <w:numPr>
          <w:ilvl w:val="4"/>
          <w:numId w:val="1"/>
        </w:numPr>
        <w:rPr/>
      </w:pPr>
      <w:bookmarkStart w:id="1409" w:name="__RefHeading___Toc1023776_3381743652"/>
      <w:bookmarkStart w:id="1410" w:name="_Toc643"/>
      <w:bookmarkEnd w:id="1409"/>
      <w:r>
        <w:rPr>
          <w:rtl w:val="true"/>
        </w:rPr>
        <w:t xml:space="preserve">روایت </w:t>
      </w:r>
      <w:r>
        <w:rPr/>
        <w:t>4</w:t>
      </w:r>
      <w:bookmarkEnd w:id="1410"/>
    </w:p>
    <w:p>
      <w:pPr>
        <w:pStyle w:val="BookText"/>
        <w:rPr/>
      </w:pPr>
      <w:r>
        <w:rPr>
          <w:rFonts w:ascii="IRNazanin" w:hAnsi="IRNazanin" w:eastAsia="IRNazanin"/>
          <w:color w:val="111111"/>
          <w:sz w:val="28"/>
          <w:sz w:val="28"/>
          <w:szCs w:val="28"/>
          <w:rtl w:val="true"/>
          <w:lang w:bidi="fa-IR"/>
        </w:rPr>
        <w:t>محمّد بن عمار یاسر از پدرش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ملک نگهبان علی بر سایر فرشتگان موکل بر مردم افتخار می کنند که با علی علیه السّلام هستند؛ چرا که آن دو تا به حال، گناهی از علی، که موجب خشم خداوند عزّ و جلّ گردد به جانب خدا بالا نبرده اند</w:t>
      </w:r>
      <w:r>
        <w:rPr>
          <w:rFonts w:eastAsia="IRNazanin" w:cs="IRNazanin"/>
          <w:color w:val="111111"/>
          <w:sz w:val="28"/>
          <w:szCs w:val="28"/>
          <w:rtl w:val="true"/>
          <w:lang w:bidi="fa-IR"/>
        </w:rPr>
        <w:t>.</w:t>
      </w:r>
      <w:r>
        <w:rPr>
          <w:rStyle w:val="FootnoteAnchor"/>
          <w:rtl w:val="true"/>
        </w:rPr>
        <w:footnoteReference w:id="1402"/>
      </w:r>
    </w:p>
    <w:p>
      <w:pPr>
        <w:pStyle w:val="Heading5"/>
        <w:numPr>
          <w:ilvl w:val="4"/>
          <w:numId w:val="1"/>
        </w:numPr>
        <w:rPr/>
      </w:pPr>
      <w:bookmarkStart w:id="1411" w:name="__RefHeading___Toc1023778_3381743652"/>
      <w:bookmarkStart w:id="1412" w:name="_Toc644"/>
      <w:bookmarkEnd w:id="1411"/>
      <w:r>
        <w:rPr>
          <w:rtl w:val="true"/>
        </w:rPr>
        <w:t xml:space="preserve">روایت </w:t>
      </w:r>
      <w:r>
        <w:rPr/>
        <w:t>5</w:t>
      </w:r>
      <w:bookmarkEnd w:id="1412"/>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حسن کحّال از پدر خود و او از موسی بن جعفر و ایشان از پدرشان و ایشان از جدشان و ایشان از علی بن الحسین علیهم السّلام نقل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خانواده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صفتی نیست که در ظاهر پیدا باشد تا امام با آن شناخته شود، به همین جهت باید از قبل منصوص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معصوم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ریسمان خدا چنگ زده، و ریسمان خدا همان قرآن است که این دو، تا قیامت، از یک دیگر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قرآن هدایت می کند و قرآن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می‌نماید</w:t>
      </w:r>
      <w:r>
        <w:rPr>
          <w:rFonts w:eastAsia="IRNazanin" w:cs="IRNazanin"/>
          <w:color w:val="111111"/>
          <w:sz w:val="28"/>
          <w:szCs w:val="28"/>
          <w:rtl w:val="true"/>
          <w:lang w:bidi="fa-IR"/>
        </w:rPr>
        <w:t>}</w:t>
      </w:r>
    </w:p>
    <w:p>
      <w:pPr>
        <w:pStyle w:val="Heading5"/>
        <w:numPr>
          <w:ilvl w:val="4"/>
          <w:numId w:val="1"/>
        </w:numPr>
        <w:rPr/>
      </w:pPr>
      <w:bookmarkStart w:id="1413" w:name="__RefHeading___Toc1023780_3381743652"/>
      <w:bookmarkStart w:id="1414" w:name="_Toc645"/>
      <w:bookmarkEnd w:id="1413"/>
      <w:r>
        <w:rPr>
          <w:rtl w:val="true"/>
        </w:rPr>
        <w:t>توضیح</w:t>
      </w:r>
      <w:bookmarkEnd w:id="14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ریسمان خدا چنگ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معصومیت امام به جهت چنگ زدن او به حبل اللَّه است، و برای همین امتیاز عصمت را دارند نه به صرف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مراد از معصوم کسی است که به قرآن چنگ زده و از آن جدا نمی شود</w:t>
      </w:r>
      <w:r>
        <w:rPr>
          <w:rFonts w:eastAsia="IRNazanin" w:cs="IRNazanin"/>
          <w:color w:val="111111"/>
          <w:sz w:val="28"/>
          <w:szCs w:val="28"/>
          <w:rtl w:val="true"/>
          <w:lang w:bidi="fa-IR"/>
        </w:rPr>
        <w:t>.</w:t>
      </w:r>
    </w:p>
    <w:p>
      <w:pPr>
        <w:pStyle w:val="Heading5"/>
        <w:numPr>
          <w:ilvl w:val="4"/>
          <w:numId w:val="1"/>
        </w:numPr>
        <w:rPr/>
      </w:pPr>
      <w:bookmarkStart w:id="1415" w:name="__RefHeading___Toc1023782_3381743652"/>
      <w:bookmarkStart w:id="1416" w:name="_Toc646"/>
      <w:bookmarkEnd w:id="1415"/>
      <w:r>
        <w:rPr>
          <w:rtl w:val="true"/>
        </w:rPr>
        <w:t xml:space="preserve">روایت </w:t>
      </w:r>
      <w:r>
        <w:rPr/>
        <w:t>6</w:t>
      </w:r>
      <w:bookmarkEnd w:id="14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اشقر نقل کرده، به هشام بن حکم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این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باشد، چیست ؟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صادق علیه السلام این سؤال را کردم،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از همه محرمات خدا به توفیق خدا خودداری کند</w:t>
      </w:r>
      <w:r>
        <w:rPr>
          <w:rFonts w:eastAsia="IRNazanin" w:cs="IRNazanin"/>
          <w:color w:val="111111"/>
          <w:sz w:val="28"/>
          <w:szCs w:val="28"/>
          <w:rtl w:val="true"/>
          <w:lang w:bidi="fa-IR"/>
        </w:rPr>
        <w:t xml:space="preserve">. </w:t>
      </w:r>
      <w:bookmarkStart w:id="1417" w:name="pg13964_146374"/>
    </w:p>
    <w:p>
      <w:pPr>
        <w:pStyle w:val="BookText"/>
        <w:rPr/>
      </w:pPr>
      <w:bookmarkEnd w:id="1417"/>
      <w:r>
        <w:rPr>
          <w:rFonts w:ascii="Amiri" w:hAnsi="Amiri" w:eastAsia="Amiri" w:cs="Amiri"/>
          <w:color w:val="111111"/>
          <w:sz w:val="28"/>
          <w:sz w:val="28"/>
          <w:szCs w:val="28"/>
          <w:rtl w:val="true"/>
          <w:lang w:bidi="ar-SA"/>
        </w:rPr>
        <w:t xml:space="preserve">جَمِيعِ مَحَارِمِ اللَّهِ وَ قَدْ قَالَ تَبَارَكَ وَ تَعَالَي وَ مَنْ يَعْتَصِمْ بِاللَّهِ فَقَدْ هُدِيَ إِلي صِراطٍ مُسْتَقِيمٍ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1023784_3381743652"/>
      <w:bookmarkStart w:id="1419" w:name="_Toc647"/>
      <w:bookmarkEnd w:id="1418"/>
      <w:r>
        <w:rPr>
          <w:rtl w:val="true"/>
        </w:rPr>
        <w:t>بيان</w:t>
      </w:r>
      <w:bookmarkEnd w:id="1419"/>
    </w:p>
    <w:p>
      <w:pPr>
        <w:pStyle w:val="BookText"/>
        <w:rPr/>
      </w:pPr>
      <w:r>
        <w:rPr>
          <w:rFonts w:ascii="Amiri" w:hAnsi="Amiri" w:eastAsia="Amiri" w:cs="Amiri"/>
          <w:color w:val="111111"/>
          <w:sz w:val="28"/>
          <w:sz w:val="28"/>
          <w:szCs w:val="28"/>
          <w:rtl w:val="true"/>
          <w:lang w:bidi="ar-SA"/>
        </w:rPr>
        <w:t>الممتنع بالله أي بتوفيق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المعاني بعد خبر هشام الدليل علي عصمة الإمام أنه لما كان كل كلام ينقل عن قائله يحتمل وجوها من التأويل و كان أكثر القرآن و السنة مما أجمعت الفرق علي أنه صحيح لم يغير و لم يبدل و لم يزد فيه و لم ينقص منه محتملا لوجوه كثيرة من التأويل وجب أن يكون مع ذلك مخبر صادق معصوم من تعمد الكذب و الغلط منبئ عما عني الله عز و جل و رسوله في الكتاب و السنة علي حق ذلك و صدقه لأن الخلق مختلفون في التأويل كل فرقة تميل مع القرآن و السنة إلي مذهبها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الله تبارك و تعالي تركهم بهذه الصفة من غير مخبر عن كتابه صادق فيه لكان قد سوغهم الاختلاف في الدين و دعاهم إليه إذ أنزل كتابا يحتمل التأويل و سن نبيه صلي الله عليه و آله سنة يحتمل التأويل و أمرهم بالعمل بهما فكأنه قال تأولوا و اعملوا و في ذلك إباحة العمل بالمتناقضات و الاعتماد </w:t>
      </w:r>
      <w:r>
        <w:rPr>
          <w:rStyle w:val="FootnoteAnchor"/>
          <w:rtl w:val="true"/>
        </w:rPr>
        <w:footnoteReference w:id="1405"/>
      </w:r>
      <w:r>
        <w:rPr>
          <w:rFonts w:ascii="IRNazanin" w:hAnsi="IRNazanin" w:eastAsia="IRNazanin"/>
          <w:color w:val="111111"/>
          <w:sz w:val="28"/>
          <w:sz w:val="28"/>
          <w:szCs w:val="28"/>
          <w:rtl w:val="true"/>
          <w:lang w:bidi="fa-IR"/>
        </w:rPr>
        <w:t>للحق و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استحال </w:t>
      </w:r>
      <w:r>
        <w:rPr>
          <w:rStyle w:val="FootnoteAnchor"/>
          <w:rtl w:val="true"/>
        </w:rPr>
        <w:footnoteReference w:id="1406"/>
      </w:r>
      <w:r>
        <w:rPr>
          <w:rFonts w:ascii="Amiri" w:hAnsi="Amiri" w:eastAsia="Amiri" w:cs="Amiri"/>
          <w:color w:val="111111"/>
          <w:sz w:val="28"/>
          <w:sz w:val="28"/>
          <w:szCs w:val="28"/>
          <w:rtl w:val="true"/>
          <w:lang w:bidi="ar-SA"/>
        </w:rPr>
        <w:t xml:space="preserve">ذلك علي الله عز و جل وجب أن يكون مع القرآن و السنة في كل عصر من يبين عن المعاني التي عناها الله عز و جل في القرآن بكلامه دون ما يحتمله ألفاظ القرآن من التأويل و يعبر </w:t>
      </w:r>
      <w:r>
        <w:rPr>
          <w:rStyle w:val="FootnoteAnchor"/>
          <w:rtl w:val="true"/>
        </w:rPr>
        <w:footnoteReference w:id="1407"/>
      </w:r>
      <w:r>
        <w:rPr>
          <w:rFonts w:ascii="Amiri" w:hAnsi="Amiri" w:eastAsia="Amiri" w:cs="Amiri"/>
          <w:color w:val="111111"/>
          <w:sz w:val="28"/>
          <w:sz w:val="28"/>
          <w:szCs w:val="28"/>
          <w:rtl w:val="true"/>
          <w:lang w:bidi="ar-SA"/>
        </w:rPr>
        <w:t>عن المعاني التي عناها رسول الله صلي الله عليه و آله في سننه و أخباره دون التأويل الذي يحتمله ألفاظ الأخبار المروية عنه عليه السلام المجمع علي صحة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تبارک و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تمسک جوید قطعا به راه راست هدایت‌شده است</w:t>
      </w:r>
      <w:r>
        <w:rPr>
          <w:rFonts w:eastAsia="IRNazanin" w:cs="IRNazanin"/>
          <w:color w:val="111111"/>
          <w:sz w:val="28"/>
          <w:szCs w:val="28"/>
          <w:rtl w:val="true"/>
          <w:lang w:bidi="fa-IR"/>
        </w:rPr>
        <w:t>}.</w:t>
      </w:r>
    </w:p>
    <w:p>
      <w:pPr>
        <w:pStyle w:val="Heading5"/>
        <w:numPr>
          <w:ilvl w:val="4"/>
          <w:numId w:val="1"/>
        </w:numPr>
        <w:rPr/>
      </w:pPr>
      <w:bookmarkStart w:id="1420" w:name="__RefHeading___Toc1023786_3381743652"/>
      <w:bookmarkStart w:id="1421" w:name="_Toc648"/>
      <w:bookmarkEnd w:id="1420"/>
      <w:r>
        <w:rPr>
          <w:rtl w:val="true"/>
        </w:rPr>
        <w:t>بیان</w:t>
      </w:r>
      <w:bookmarkEnd w:id="1421"/>
    </w:p>
    <w:p>
      <w:pPr>
        <w:pStyle w:val="BookText"/>
        <w:rPr/>
      </w:pPr>
      <w:r>
        <w:rPr>
          <w:rFonts w:ascii="IRNazanin" w:hAnsi="IRNazanin" w:eastAsia="IRNazanin"/>
          <w:color w:val="111111"/>
          <w:sz w:val="28"/>
          <w:sz w:val="28"/>
          <w:szCs w:val="28"/>
          <w:rtl w:val="true"/>
          <w:lang w:bidi="fa-IR"/>
        </w:rPr>
        <w:t>الممتنع بالله أی بتوفیق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در معانی الأخبار بعد از روایت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عصمت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از کسی نقل می‌شود ممکن است به چند وجه آن را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مطالب قرآن و سنت که فرقه‌های مختلف مسلمانان متفقند که صحیح است و تغییر نکرده و عوض نشده و از اضافه و کاستی در امان مانده، وجوه تأویل فراوانی دارد، و چون مردم در تأویل و توجیه اختلاف دارند و هر کدام آیات قرآن و سنت را متمایل به مذهب خود توجیه می کنند، باید یک مخبر صادق معصوم از دروغ و غلط وجود داشته باشد که منظور حقیقی خداوند عزّ وجلّ و رسولش را در کتاب و سنت صادقانه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تبارک و تعالی آن ها را به همین حال، بدون مخبری که واقعیت کتابش را بیان کند، واگذارد، در واقع اجازه داده در دین اختلاف شود و مردم را به اختلاف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کتابی فرستاده که قابل تأویل است و سنت پیامبرش علیه السلام نیز همین حال را دارد و از سوی دیگر دستور داده به آن دو عمل بکنند،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مرا تأویل نمائید و عمل کنید و با این دستور عمل به متناقض و اعتقاد به حق و خلاف حق هر دو را، روا دانسته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چنین کاری بر خداوند عزّ و جلّ محال است باید در هر زمان، همراه قرآن و سنت، کسی باشد که منظور خداوند عزّ و جلّ را از آیات قرآن بیان کند و معانی محتمل و تأویل های دیگر را رفع نماید و نیز فرموده‌های رسول الله صلی الله علیه و آله در سنت و روایات را توضیح دهد و سایر تأویل های محتمل الفاظ روایاتی که از ایشان روایت شده و همگان بر صحت نقل آن ها متفقند را رد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وجب أنه لا بد من مخبر صادق وجب أن لا يجوز عليه الكذب و تعمدا و لا الغلط فيما يخبر به عن مراد الله عز و جل في كتابه و عن مراد رسول الله صلي الله عليه و آله في أخباره و سنته و إذا وجب ذلك وجب أنه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هذا الدليل أنه لا يجوز عند مخالفينا أن يكون الله عز و جل أنزل القرآن علي أهل عصر النبي صلي الله عليه و آله و لا نبي فيهم و يتعبدهم بالعمل بما فيه علي حقه و صدقه فإذا لم يجز أن ينزل القرآن علي قوم و لا ناطق به و لا معبر عنه و لا مفسر لما استعجم منه و لا مبين لوجوهه فكذلك لا يجوز أن نتعبد نحن به إلا و معه من يقوم فينا مقام النبي صلي الله عليه و آله في قومه و أهل عصره في التبيين لناسخه و منسوخه و خاصه و عامه و المعاني التي عناها الله جل عز بكلامه دون ما يحتمله التأويل كما كان النبي صلي الله عليه و آله مبينا لذلك كله لأهل عصره و لا بد من ذلك ما لزموا المعقول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إن المؤدي إلينا ما نحتاج إلي عمله من متشابه القرآن و من معانيه التي عناها الله دون ما يحتمله ألفاظه هو الأمة أكذبه </w:t>
      </w:r>
      <w:r>
        <w:rPr>
          <w:rStyle w:val="FootnoteAnchor"/>
          <w:rtl w:val="true"/>
        </w:rPr>
        <w:footnoteReference w:id="1409"/>
      </w:r>
      <w:r>
        <w:rPr>
          <w:rFonts w:ascii="Amiri" w:hAnsi="Amiri" w:eastAsia="Amiri" w:cs="Amiri"/>
          <w:color w:val="111111"/>
          <w:sz w:val="28"/>
          <w:sz w:val="28"/>
          <w:szCs w:val="28"/>
          <w:rtl w:val="true"/>
          <w:lang w:bidi="ar-SA"/>
        </w:rPr>
        <w:t>اختلاف الأمة و شهادتها بأجمعها علي أنفسها في كثير من آي القرآن لجهلهم بمعناه الذي عناه الله عز و جل و في ذلك بيان أن الأمة ليست هي المؤدية عن الله عز و جل ببيان القرآن و إنها ليست تقوم في ذلك مقام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تجاسر متجاسر فقال قد كان يجوز أن ينزل القرآن علي أهل عصر النبي صلي الله عليه و آله و لا يكون معه نبي و يتعبدهم بما فيه مع احتماله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هب ذلك كله و قد وقع من الخلاف في معانيه ما قد وقع في هذا الوقت ما الذي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ما قد صنعوا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الذي فعلوه الساعة أخذ كل فرقة من الأمة جانبا من التأويل و عمله</w:t>
      </w:r>
    </w:p>
    <w:p>
      <w:pPr>
        <w:pStyle w:val="BookText"/>
        <w:rPr/>
      </w:pPr>
      <w:r>
        <w:rPr>
          <w:rFonts w:ascii="IRNazanin" w:hAnsi="IRNazanin" w:eastAsia="IRNazanin"/>
          <w:color w:val="111111"/>
          <w:sz w:val="28"/>
          <w:sz w:val="28"/>
          <w:szCs w:val="28"/>
          <w:rtl w:val="true"/>
          <w:lang w:bidi="fa-IR"/>
        </w:rPr>
        <w:t>و وقتی باید مخبر صادقی وجود داشته باشد، لازم است که برای او دروغ عمدی جایز نباشد و در مورد توضیح منظور خداوند عزّ و جلّ در قرآن و منظور رسول الله صلی الله علیه و آله در روایات و سنت هایش اشتباه نکند، و وقتی لازم است که او این گونه باشد، پس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موجب تقویت این دلیل می‌شود این است که مخالفین ما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قرآن را فقط برای عصر پیامبر صلی الله علیه و آله نفرستاده است؛ حال از طرفی پیامبر دیگری نخواهد بود و از طرف دیگر آن ها مأمور به عمل کردن به حقیقت و واقع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جایز نیست که قرآن بر قومی نازل شود و ناطق و توضیح دهنده و مفسری برای مبهمات آن و روشنگری برای وجوه آن در میان نباشد، باز به همین دلیل جایز نیست ما مأمور به عمل به آن شویم و حال آن که در میان ما کسی نیست که در قوم و اهل زمانش، قائم مقام پیامبر صلی الله علیه و آله باشد و ناسخ و منسوخ و خاص و عام آن و معانی که خداوند عزّ و جلّ از کلام خود قصد نموده، و نه تأویل های محتمل آن، را توضیح دهد، به همان صورتی که پیامبر صلی الله علیه و آله برای اهل عصر خود، همه این چیزها را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ناچار به پذیرفتن آن چه عقل و دین لازم می داند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احتیاجات ما را در موارد متشابه قرآن رفع می کند و معناهایی که منظور خداست، و نه سایر معناهایی که احتمال می رود، را بیان می کند، خود أمّت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اختلافی که در میان امت وجود دارد و گواهی خود امت به ضرر خودشان که در بیشتر آیات قرآن منظور خداوند را نمی دانند، ادعای او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نشان می دهد که امت موظف نیستند که از جانب خداوند عزّ و جلّ تبیین کننده قرآن باشند، و نمی توانند در این مورد قائم مقام پیامبر صلی الله علیه و 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یاوه سرایی زور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قرآن بر مردم زمان پیامبر صلی الله علیه و آله نازل شود و در عین حال پیامبری هم با آن ها نباشد و با این که احتمال تأویل های مختلف وجود دارد آن ها را مأمور به عمل به آن چه در آن است بکند،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همه این ها را قبول کردیم، اگر بعضی از اختلافاتی که اکنون در معانی قرآن هست آن وقت هم وجود داشته باشد، آن ها چه باید بکنند؟</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الان باید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الان می کنند این است که هر گروه و فرقه از امت گوشه ای از تأویل را می گیرند و بر وفق آن عمل می کنند </w:t>
      </w:r>
    </w:p>
    <w:p>
      <w:pPr>
        <w:pStyle w:val="BookText"/>
        <w:rPr/>
      </w:pPr>
      <w:r>
        <w:rPr>
          <w:rFonts w:ascii="Amiri" w:hAnsi="Amiri" w:eastAsia="Amiri" w:cs="Amiri"/>
          <w:color w:val="111111"/>
          <w:sz w:val="28"/>
          <w:sz w:val="28"/>
          <w:szCs w:val="28"/>
          <w:rtl w:val="true"/>
          <w:lang w:bidi="ar-SA"/>
        </w:rPr>
        <w:t>عليه و تضليل الفرقة المخالفة لها في ذلك و شهادتها عليها بأنها ليست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إنه كان يجوز أن يكون في أول الإسلام كذلك و إن ذلك حكمة من الله و عدل فيهم ركب خطأ عظيما و ما لا أري أحدا من الخلق يقدم عليه فيقال له عند ذلك فحدثنا إذا تهيأ للعرب الفصحاء أهل اللغة أن يتأولوا القرآن و يعمل كل واحد منهم بما يتأوله علي اللغة العربية فكيف يصنع من لا يعرف اللغة من الناس و كيف يصنع العجم من الترك و الفرس و إلي أي شي‌ء يرجعون في علم ما فرض الله عليهم في كتابه و من أي الفرق يقبلون مع اختلاف الفرق في التأويل و إباحتك كل فرقة أن تعمل بتأويلها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لك من أن يجري </w:t>
      </w:r>
      <w:r>
        <w:rPr>
          <w:rStyle w:val="FootnoteAnchor"/>
          <w:rtl w:val="true"/>
        </w:rPr>
        <w:footnoteReference w:id="1410"/>
      </w:r>
      <w:r>
        <w:rPr>
          <w:rFonts w:ascii="Amiri" w:hAnsi="Amiri" w:eastAsia="Amiri" w:cs="Amiri"/>
          <w:color w:val="111111"/>
          <w:sz w:val="28"/>
          <w:sz w:val="28"/>
          <w:szCs w:val="28"/>
          <w:rtl w:val="true"/>
          <w:lang w:bidi="ar-SA"/>
        </w:rPr>
        <w:t xml:space="preserve">العجم و من لا يفهم اللغة مجري أصحاب اللغة من أن لهم أن يتبعوا أي الفرق شاءوا و إلا إن ألزمت من لا يفهم اللغة اتباع بعض الفرق دون بعض لزمك أن تجعل الحق كله في تلك الفرقة دون غيرها فإن جعلت الحق في فرقة دون فرقة نقضت ما بنيت عليه كلامك و احتجت إلي أن يكون مع تلك الفرقة </w:t>
      </w:r>
      <w:r>
        <w:rPr>
          <w:rStyle w:val="FootnoteAnchor"/>
          <w:rtl w:val="true"/>
        </w:rPr>
        <w:footnoteReference w:id="1411"/>
      </w:r>
      <w:r>
        <w:rPr>
          <w:rFonts w:ascii="Amiri" w:hAnsi="Amiri" w:eastAsia="Amiri" w:cs="Amiri"/>
          <w:color w:val="111111"/>
          <w:sz w:val="28"/>
          <w:sz w:val="28"/>
          <w:szCs w:val="28"/>
          <w:rtl w:val="true"/>
          <w:lang w:bidi="ar-SA"/>
        </w:rPr>
        <w:t>علم و حجة تبين بها من غيرها و ليس هذا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جعلت الفرق كلها متساوية في الحق مع تناقض تأويلاتها فيلزمك أيضا أن تجعل </w:t>
      </w:r>
      <w:r>
        <w:rPr>
          <w:rStyle w:val="FootnoteAnchor"/>
          <w:rtl w:val="true"/>
        </w:rPr>
        <w:footnoteReference w:id="1412"/>
      </w:r>
      <w:r>
        <w:rPr>
          <w:rFonts w:ascii="Amiri" w:hAnsi="Amiri" w:eastAsia="Amiri" w:cs="Amiri"/>
          <w:color w:val="111111"/>
          <w:sz w:val="28"/>
          <w:sz w:val="28"/>
          <w:szCs w:val="28"/>
          <w:rtl w:val="true"/>
          <w:lang w:bidi="ar-SA"/>
        </w:rPr>
        <w:t>للعجم و من لا يفهم اللغة أن يتبعوا أي الفرق شاءوا و إذا فعلت ذلك لزمك في هذا الوقت أن لا يلزم أحدا من مخالفيك من الشيعة و الخوارج و أصحاب التأويلات و جميع من خالفك ممن له فرقة و من مبتدع لا فرقة له علي مخالفتك ذما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نقص </w:t>
      </w:r>
      <w:r>
        <w:rPr>
          <w:rStyle w:val="FootnoteAnchor"/>
          <w:rtl w:val="true"/>
        </w:rPr>
        <w:footnoteReference w:id="1413"/>
      </w:r>
      <w:r>
        <w:rPr>
          <w:rFonts w:ascii="Amiri" w:hAnsi="Amiri" w:eastAsia="Amiri" w:cs="Amiri"/>
          <w:color w:val="111111"/>
          <w:sz w:val="28"/>
          <w:sz w:val="28"/>
          <w:szCs w:val="28"/>
          <w:rtl w:val="true"/>
          <w:lang w:bidi="ar-SA"/>
        </w:rPr>
        <w:t xml:space="preserve">الإسلام و الخروج من الإجماع و يقال لك و ما ينكر علي هذا الإعطاء </w:t>
      </w:r>
      <w:r>
        <w:rPr>
          <w:rStyle w:val="FootnoteAnchor"/>
          <w:rtl w:val="true"/>
        </w:rPr>
        <w:footnoteReference w:id="1414"/>
      </w:r>
      <w:r>
        <w:rPr>
          <w:rFonts w:ascii="Amiri" w:hAnsi="Amiri" w:eastAsia="Amiri" w:cs="Amiri"/>
          <w:color w:val="111111"/>
          <w:sz w:val="28"/>
          <w:sz w:val="28"/>
          <w:szCs w:val="28"/>
          <w:rtl w:val="true"/>
          <w:lang w:bidi="ar-SA"/>
        </w:rPr>
        <w:t>أن يتعبد الله عز و جل الخلق بما في كتاب مطبق لا يمكن أحدا أن</w:t>
      </w:r>
    </w:p>
    <w:p>
      <w:pPr>
        <w:pStyle w:val="BookText"/>
        <w:rPr/>
      </w:pPr>
      <w:r>
        <w:rPr>
          <w:rFonts w:ascii="IRNazanin" w:hAnsi="IRNazanin" w:eastAsia="IRNazanin"/>
          <w:color w:val="111111"/>
          <w:sz w:val="28"/>
          <w:sz w:val="28"/>
          <w:szCs w:val="28"/>
          <w:rtl w:val="true"/>
          <w:lang w:bidi="fa-IR"/>
        </w:rPr>
        <w:t>و گروه مخالف آن ها را گمراه می دانند و گواهی می دهند که آن ها راه حق را از پیش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در ابتدای اسلام نیز همین طور باشد و این خود حکمتی است از جانب خدا و عدالتی است در باره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مرتکب خطای بزرگی شده و فکر نمی کنم هیچ کسی چنین ادعایی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مردم عرب زبان فصیح که اهل لغت هستند قرآن را تأویل نمایند و هر کدام مطابق تأویل خود عمل کنند، کسانی که وارد به زبان عربی نیستند چه کار کنند؟ مردم ترک و فارس چه باید بکنند؟ وظیفه آن ها در مورد چیزهایی که خداوند در کتابش واجب کرده چیست؟ با این همه اختلافاتی که در تأویل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 گویید که هر کس می تواند مطابق تأویل خود عمل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فرقه باید پیروی کنند؟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 و کسانی که عربی نمی فهمند، به مثابه اهل لغت هستند و می توانند از هر فرقه‌ای که خواستند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قرار باشد آن ها ملزم به پیروی گروه و فرقه مخصوصی باشند، باید بگویی که حق فقط با این فرقه است و نه با فرقه های دیگر، که این خود مخالف مبنای اول تو است، و باید مدعی شوی که این فرقه علم و دلیلی دارد که از سایر فرقه‌ها جداست، با این که تو چنین مطلبی را نمی 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 فرقه‌ها را، با اختلافی که در تأویل دارند، در بر حق  بودن مساوی قرار بدهی، پس باید بگویی کسانی که عربی نمی دانند از هر فرقه که بخواهند می توانند پیروی کنند، و اگر این مطلب را قبول کنی دیگر نباید هیچ فرقه‌ای را که با آن مخالفی، از قبیل شیعه و خوارج و صاحبان تأویل و تمام مخالفین و تمام آن هایی که فرقه ای دارند و یا بدعت گذارانی که فرقه‌ای ندارند را، نکوهش کنی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نقص بر اسلام و خروج از اجماع است و به تو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عقیده، خداوند باید مردم را به عمل کردن به کتابی که بسته است و هیچ کس نمی تواند داخل آن را بخواند، </w:t>
      </w:r>
    </w:p>
    <w:p>
      <w:pPr>
        <w:pStyle w:val="BookText"/>
        <w:rPr/>
      </w:pPr>
      <w:r>
        <w:rPr>
          <w:rFonts w:ascii="Amiri" w:hAnsi="Amiri" w:eastAsia="Amiri" w:cs="Amiri"/>
          <w:color w:val="111111"/>
          <w:sz w:val="28"/>
          <w:sz w:val="28"/>
          <w:szCs w:val="28"/>
          <w:rtl w:val="true"/>
          <w:lang w:bidi="ar-SA"/>
        </w:rPr>
        <w:t>يقرأ ما فيه و يأمر أن يبحثوا و يرتادوا و يعمل كل فرقة بما تري أنه في الكتاب فإن أجزت ذلك أجزت علي الله عز و جل العبث لأن ذلك صفة العابث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يلزمك أن تجيز علي كل من نظر بعقله في شي‌ء و استحسن أمرا من الدين أن يعتقده لأنه سواء أباحهم أن يعملوا في أصول الحلال و الحرام و فروعهما بآرائهم و أباحهم أن ينظروا بعقولهم في أصول الدين كله و فروعه من توحيد و غيره و أن يعملوا أيضا بما استحسنوه و كان عندهم حقا فإن أجزت ذلك أجزت علي الله عز و جل أن يبيح الخلق أن يشهدوا عليه أنه ثاني اثنين و أن يعتقدوا الدهر و جحدوا البارئ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ما في هذا الكلام لأن من أجاز أن يتعبدنا الله عز و جل بالكتاب علي احتمال التأويل و لا مخبر صادق لنا عن معانيه لزمه أن يجيز علي أهل عصر النبي صلي الله عليه و آله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أجاز مثل ذلك لزمه أن يبيح الله عز و جل كل فرقة العمل بما رأت و تأولت لأنه لا يكون لهم غير ذلك إذا لم يكن معهم حجة في أن هذا التأويل </w:t>
      </w:r>
      <w:r>
        <w:rPr>
          <w:rStyle w:val="FootnoteAnchor"/>
          <w:rtl w:val="true"/>
        </w:rPr>
        <w:footnoteReference w:id="1415"/>
      </w:r>
      <w:r>
        <w:rPr>
          <w:rFonts w:ascii="Amiri" w:hAnsi="Amiri" w:eastAsia="Amiri" w:cs="Amiri"/>
          <w:color w:val="111111"/>
          <w:sz w:val="28"/>
          <w:sz w:val="28"/>
          <w:szCs w:val="28"/>
          <w:rtl w:val="true"/>
          <w:lang w:bidi="ar-SA"/>
        </w:rPr>
        <w:t>أصح من هذا التأويل و إذا أباح ذلك أباح متبعيهم ممن لا يعرف اللغة فإذا أباح أولئك أيضا لزمه أن يبيحنا في هذا العصر و إذا أباحنا ذلك في الكتاب لزمه أن يبيحنا ذلك في أصول الحلال و الحرام و مقاييس العقول و ذلك خروج من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بما قدمنا ذكره أنه لا بد من مترجم عن القرآن و أخبار النبي صلي الله عليه و آله وجب أن يكون معصوما ليجب القبول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أن يكون معصوما بطل أن يكون هو الأمة لما بينا من اختلافها في تأويل القرآن و الأخبار و تنازعها في ذلك و من إكفار بعضها بعضا و إذا ثبت ذلك وجب أن يكون المعصوم هو الواحد الذي ذكرناه و هو الإمام و قد دللنا علي أن الإمام لا يكون إلا معصوما و أدينا أنه إذا وجبت العصمة في الإمام لم يكن بد من أن ينص</w:t>
      </w:r>
    </w:p>
    <w:p>
      <w:pPr>
        <w:pStyle w:val="BookText"/>
        <w:rPr/>
      </w:pPr>
      <w:r>
        <w:rPr>
          <w:rFonts w:ascii="IRNazanin" w:hAnsi="IRNazanin" w:eastAsia="IRNazanin"/>
          <w:color w:val="111111"/>
          <w:sz w:val="28"/>
          <w:sz w:val="28"/>
          <w:szCs w:val="28"/>
          <w:rtl w:val="true"/>
          <w:lang w:bidi="fa-IR"/>
        </w:rPr>
        <w:t>مأمور کرده باشد و در عین حال امرشان کرده باشد به این که باید جستجو کنند و هر گروه به آن چه که خود فکر می کنند در آن است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روا بدانی، خداوند را به کار عبث و بیهوده‌ای نسبت داده‌ای؛ چون چنین کاری تنها از شخص بیهوده‌گر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بپذیری که هر کسی با عقل خود در مسأله ای از دین اندیشه کند و آن را صحیح بداند می تواند به آن معتقد شود، زیرا فرقی بین اظهار نظر آن ها راجع به مسائل کلی و فروع حلال و حرام و اظهار نظرشان درباره اصول کلی دین از قبیل توحید و سایر شاخه های عقاید نیست، و آن چه را به نظر خود خوب می دانند و پیش آن ها حق به نظر می رسد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چیزی را بپذیری روا شمرده ای که خداوند عزّ و جلّ اجازه دهد که خلایق معتقد شوند که خدا دومی آن دو تاست و یا مادی مسلک شوند و خداوند عزّ و جلّ را منکر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نتیجه چنین اعتقادی است، چون کسی که بگوید جایز است خدا ما را مأمور کند عمل به کتابی کنیم که احتمالات مختلف دارد و و از طرف دیگر مخبر صادقی که منظور خدا را در این آیات بیان نماید لازم نیست، باید معتقد شود که در زمان پیامبر صلی اللَّه علیه و آله نیز می توانسته به همین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چنین چیزی را روا دانست، باید قبول کند که خداوند به هر فرقه‌ای اجازه داده که طبق رأی و نظر خود عمل نمایند، زیرا در صورتی که حجتی همراه آن ها نباشد که مشخص کند این تأویل صحیح تر از آن دیگری است، چاره‌ای جز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جایز باشد پیروان ایشان، از غیر عرب نیز چنین مجوزی خواهند داشت، و اگر برای آن ها جایز باشد، برای ما که در این عصر هستیم نیز جایز است و وقتی این طرز برخورد، با قرآن جایز باشد، در اصول حلال و حرام و معیارهای عقلی دین هم جایز خواهد بود، چنین اعتقادی موجب خروج از دین به  طور کلی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با گفته های قبلی ثابت شد که به ناچار باید شخصی باشد که قرآن و اخبار پیامبر صلی الله علیه و آله را تفسیر نماید، باید آن شخص معصوم باشد، تا قبول فرمان و سخن او واجب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ثابت شد که باید معصوم باشد، دیگر نمی تواند امت باشد، به دلیل توضیحی که درباره اختلاف و تنازع امت در تأویل قرآن و اخبار دادیم و گفتیم هر دسته گروه دیگر را نسبت به کفر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آن معصوم یک شخص معین باشد که همان امامی است که ما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ثابت نمودیم که امام باید معصوم باشد و توضیح دادیم که وقتی عصمت امام واجب بود، به ناچار باید پیامبر صلی الله علیه و آله به نام و نشان او تصریح نماید؛ </w:t>
      </w:r>
      <w:bookmarkStart w:id="1422" w:name="pg13964_146378"/>
    </w:p>
    <w:p>
      <w:pPr>
        <w:pStyle w:val="BookText"/>
        <w:rPr/>
      </w:pPr>
      <w:bookmarkEnd w:id="1422"/>
      <w:r>
        <w:rPr>
          <w:rFonts w:ascii="Amiri" w:hAnsi="Amiri" w:eastAsia="Amiri" w:cs="Amiri"/>
          <w:color w:val="111111"/>
          <w:sz w:val="28"/>
          <w:sz w:val="28"/>
          <w:szCs w:val="28"/>
          <w:rtl w:val="true"/>
          <w:lang w:bidi="ar-SA"/>
        </w:rPr>
        <w:t xml:space="preserve">النبي صلي الله عليه و آله عليه لأن العصمة ليست في ظاهر الخلقة فيعرفها الخلق بالمشاهدة فواجب </w:t>
      </w:r>
      <w:r>
        <w:rPr>
          <w:rStyle w:val="FootnoteAnchor"/>
          <w:rtl w:val="true"/>
        </w:rPr>
        <w:footnoteReference w:id="1416"/>
      </w:r>
      <w:r>
        <w:rPr>
          <w:rFonts w:ascii="Amiri" w:hAnsi="Amiri" w:eastAsia="Amiri" w:cs="Amiri"/>
          <w:color w:val="111111"/>
          <w:sz w:val="28"/>
          <w:sz w:val="28"/>
          <w:szCs w:val="28"/>
          <w:rtl w:val="true"/>
          <w:lang w:bidi="ar-SA"/>
        </w:rPr>
        <w:t xml:space="preserve">أن ينص عليها علام الغيوب تبارك و تعالي علي لسان نبيه صلي الله عليه و آله و ذلك لأن الإمام لا يكون إلا منصوصا عليه و قد صح لنا النص بما بيناه من الحجج و ما رويناه من الأخبار الصحيحة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1023788_3381743652"/>
      <w:bookmarkStart w:id="1424" w:name="_Toc649"/>
      <w:bookmarkEnd w:id="1423"/>
      <w:r>
        <w:rPr>
          <w:rtl w:val="true"/>
        </w:rPr>
        <w:t>«</w:t>
      </w:r>
      <w:r>
        <w:rPr/>
        <w:t>7</w:t>
      </w:r>
      <w:r>
        <w:rPr>
          <w:rtl w:val="true"/>
        </w:rPr>
        <w:t>»</w:t>
      </w:r>
      <w:bookmarkEnd w:id="1424"/>
    </w:p>
    <w:p>
      <w:pPr>
        <w:pStyle w:val="BookText"/>
        <w:rPr/>
      </w:pPr>
      <w:r>
        <w:rPr>
          <w:rFonts w:ascii="Amiri" w:hAnsi="Amiri" w:eastAsia="Amiri" w:cs="Amiri"/>
          <w:color w:val="111111"/>
          <w:sz w:val="28"/>
          <w:sz w:val="28"/>
          <w:szCs w:val="28"/>
          <w:rtl w:val="true"/>
          <w:lang w:bidi="ar-SA"/>
        </w:rPr>
        <w:t xml:space="preserve">فس، تفسير القمي فَتِلْكَ بُيُوتُهُمْ خاوِيَةً بِما ظَلَمُوا قَالَ لَا تَكُونُ الْخِلَافَةُ فِي آلِ فُلَانٍ وَ لَا آلِ فُلَانٍ وَ لَا آلِ طَلْحَةَ وَ لَا آلِ الزُّبَيْرِ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023790_3381743652"/>
      <w:bookmarkStart w:id="1426" w:name="_Toc650"/>
      <w:bookmarkEnd w:id="1425"/>
      <w:r>
        <w:rPr>
          <w:rtl w:val="true"/>
        </w:rPr>
        <w:t>بيان</w:t>
      </w:r>
      <w:bookmarkEnd w:id="1426"/>
    </w:p>
    <w:p>
      <w:pPr>
        <w:pStyle w:val="BookText"/>
        <w:rPr/>
      </w:pPr>
      <w:r>
        <w:rPr>
          <w:rFonts w:ascii="Amiri" w:hAnsi="Amiri" w:eastAsia="Amiri" w:cs="Amiri"/>
          <w:color w:val="111111"/>
          <w:sz w:val="28"/>
          <w:sz w:val="28"/>
          <w:szCs w:val="28"/>
          <w:rtl w:val="true"/>
          <w:lang w:bidi="ar-SA"/>
        </w:rPr>
        <w:t>علي هذا التأويل يكون المعني بيوتهم خاوية من الخلافة و الإمامة بسبب ظلمهم فالظلم ينافي الخلافة و كل فسق ظلم و يحتمل أن يكون المعني أنهم لما ظلموا و غصبوا الخلافة و حاربوا إمامهم أخرجها الله من ذريتهم ظاهرا و باطنا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023792_3381743652"/>
      <w:bookmarkStart w:id="1428" w:name="_Toc651"/>
      <w:bookmarkEnd w:id="1427"/>
      <w:r>
        <w:rPr>
          <w:rtl w:val="true"/>
        </w:rPr>
        <w:t>«</w:t>
      </w:r>
      <w:r>
        <w:rPr/>
        <w:t>8</w:t>
      </w:r>
      <w:r>
        <w:rPr>
          <w:rtl w:val="true"/>
        </w:rPr>
        <w:t>»</w:t>
      </w:r>
      <w:bookmarkEnd w:id="1428"/>
    </w:p>
    <w:p>
      <w:pPr>
        <w:pStyle w:val="BookText"/>
        <w:rPr/>
      </w:pPr>
      <w:r>
        <w:rPr>
          <w:rFonts w:ascii="Amiri" w:hAnsi="Amiri" w:eastAsia="Amiri" w:cs="Amiri"/>
          <w:color w:val="111111"/>
          <w:sz w:val="28"/>
          <w:sz w:val="28"/>
          <w:szCs w:val="28"/>
          <w:rtl w:val="true"/>
          <w:lang w:bidi="ar-SA"/>
        </w:rPr>
        <w:t xml:space="preserve">ل، الخصال فِي خَبَرِ الْأَعْمَشِ عَنِ الصَّادِقِ عليه السلام الْأَنْبِيَاءُ وَ أَوْصِيَاؤُهُمْ </w:t>
      </w:r>
      <w:r>
        <w:rPr>
          <w:rStyle w:val="FootnoteAnchor"/>
          <w:rtl w:val="true"/>
        </w:rPr>
        <w:footnoteReference w:id="1419"/>
      </w:r>
      <w:r>
        <w:rPr>
          <w:rFonts w:ascii="Amiri" w:hAnsi="Amiri" w:eastAsia="Amiri" w:cs="Amiri"/>
          <w:color w:val="111111"/>
          <w:sz w:val="28"/>
          <w:sz w:val="28"/>
          <w:szCs w:val="28"/>
          <w:rtl w:val="true"/>
          <w:lang w:bidi="ar-SA"/>
        </w:rPr>
        <w:t xml:space="preserve">لَا ذُنُوبَ لَهُمْ لِأَنَّهُمْ مَعْصُومُونَ مُطَهَّرُونَ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1023794_3381743652"/>
      <w:bookmarkStart w:id="1430" w:name="_Toc652"/>
      <w:bookmarkEnd w:id="1429"/>
      <w:r>
        <w:rPr>
          <w:rtl w:val="true"/>
        </w:rPr>
        <w:t>«</w:t>
      </w:r>
      <w:r>
        <w:rPr/>
        <w:t>9</w:t>
      </w:r>
      <w:r>
        <w:rPr>
          <w:rtl w:val="true"/>
        </w:rPr>
        <w:t>»</w:t>
      </w:r>
      <w:bookmarkEnd w:id="1430"/>
    </w:p>
    <w:p>
      <w:pPr>
        <w:pStyle w:val="BookText"/>
        <w:rPr/>
      </w:pPr>
      <w:r>
        <w:rPr>
          <w:rFonts w:ascii="Amiri" w:hAnsi="Amiri" w:eastAsia="Amiri" w:cs="Amiri"/>
          <w:color w:val="111111"/>
          <w:sz w:val="28"/>
          <w:sz w:val="28"/>
          <w:szCs w:val="28"/>
          <w:rtl w:val="true"/>
          <w:lang w:bidi="ar-SA"/>
        </w:rPr>
        <w:t xml:space="preserve">ن، عيون أخبار الرضا عليه السلام فِيمَا كَتَبَ الرِّضَا عليه السلام لِلْمَأْمُونِ لَا يَفْرِضُ اللَّهُ تَعَالَي طَاعَةَ مَنْ يَعْلَمُ أَنَّهُ يُضِلُّهُمْ وَ يُغْوِيهِمْ وَ لَا يَخْتَارُ لِرِسَالَتِهِ وَ لَا يَصْطَفِي مِنْ عِبَادِهِ مَنْ يَعْلَمُ أَنَّهُ يَكْفُرُ بِهِ وَ بِعِبَادَتِهِ وَ يَعْبُدُ الشَّيْطَانَ دُونَهُ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1023796_3381743652"/>
      <w:bookmarkStart w:id="1432" w:name="_Toc653"/>
      <w:bookmarkEnd w:id="1431"/>
      <w:r>
        <w:rPr>
          <w:rtl w:val="true"/>
        </w:rPr>
        <w:t>«</w:t>
      </w:r>
      <w:r>
        <w:rPr/>
        <w:t>10</w:t>
      </w:r>
      <w:r>
        <w:rPr>
          <w:rtl w:val="true"/>
        </w:rPr>
        <w:t>»</w:t>
      </w:r>
      <w:bookmarkEnd w:id="1432"/>
    </w:p>
    <w:p>
      <w:pPr>
        <w:pStyle w:val="BookText"/>
        <w:rPr/>
      </w:pPr>
      <w:r>
        <w:rPr>
          <w:rFonts w:ascii="Amiri" w:hAnsi="Amiri" w:eastAsia="Amiri" w:cs="Amiri"/>
          <w:color w:val="111111"/>
          <w:sz w:val="28"/>
          <w:sz w:val="28"/>
          <w:szCs w:val="28"/>
          <w:rtl w:val="true"/>
          <w:lang w:bidi="ar-SA"/>
        </w:rPr>
        <w:t>ل، الخصال قَوْلُهُ عَزَّ وَ جَلَّ لا يَنالُ عَهْدِي الظَّالِمِينَ عَنَي بِهِ أَنَّ الْإِمَامَةَ</w:t>
      </w:r>
    </w:p>
    <w:p>
      <w:pPr>
        <w:pStyle w:val="BookText"/>
        <w:rPr/>
      </w:pPr>
      <w:r>
        <w:rPr>
          <w:rFonts w:ascii="IRNazanin" w:hAnsi="IRNazanin" w:eastAsia="IRNazanin"/>
          <w:color w:val="111111"/>
          <w:sz w:val="28"/>
          <w:sz w:val="28"/>
          <w:szCs w:val="28"/>
          <w:rtl w:val="true"/>
          <w:lang w:bidi="fa-IR"/>
        </w:rPr>
        <w:t>چون عصمت صفتی نیست که در ظاهر مشخص باشد و مردم بتوانند با چشم آن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خداوند تبارک و تعالی که از اسرار اطلاع دارد او را تعیین نماید و به وسیله پیامبرش صلی الله علیه و آله اعلام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آن است که امام، فقط و فقط، باید منصوص باشد و برای ما با دلایلی که ذکر کرده‌ایم و روایات صحیحی که هست، نصّ در مورد امامان به ثبوت رسیده است</w:t>
      </w:r>
      <w:r>
        <w:rPr>
          <w:rFonts w:eastAsia="IRNazanin" w:cs="IRNazanin"/>
          <w:color w:val="111111"/>
          <w:sz w:val="28"/>
          <w:szCs w:val="28"/>
          <w:rtl w:val="true"/>
          <w:lang w:bidi="fa-IR"/>
        </w:rPr>
        <w:t>.</w:t>
      </w:r>
    </w:p>
    <w:p>
      <w:pPr>
        <w:pStyle w:val="Heading5"/>
        <w:numPr>
          <w:ilvl w:val="4"/>
          <w:numId w:val="1"/>
        </w:numPr>
        <w:rPr/>
      </w:pPr>
      <w:bookmarkStart w:id="1433" w:name="__RefHeading___Toc1023798_3381743652"/>
      <w:bookmarkStart w:id="1434" w:name="_Toc654"/>
      <w:bookmarkEnd w:id="1433"/>
      <w:r>
        <w:rPr>
          <w:rtl w:val="true"/>
        </w:rPr>
        <w:t xml:space="preserve">روایت </w:t>
      </w:r>
      <w:r>
        <w:rPr/>
        <w:t>7</w:t>
      </w:r>
      <w:bookmarkEnd w:id="1434"/>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فَتِلْکَ بُیُوتُهُمْ خاوِیَةً بِما ظَلَمُوا</w:t>
      </w:r>
      <w:r>
        <w:rPr>
          <w:rFonts w:eastAsia="Amiri" w:cs="Amiri" w:ascii="Amiri" w:hAnsi="Amiri"/>
          <w:color w:val="111111"/>
          <w:sz w:val="28"/>
          <w:szCs w:val="28"/>
          <w:rtl w:val="true"/>
          <w:lang w:bidi="ar-SA"/>
        </w:rPr>
        <w:t>»</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خالی آن 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بیدادی که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خلافت در خاندان فلانی و خاندان فلانی و خاندان طلحه و زبیر نمی باشد</w:t>
      </w:r>
      <w:r>
        <w:rPr>
          <w:rFonts w:eastAsia="IRNazanin" w:cs="IRNazanin"/>
          <w:color w:val="111111"/>
          <w:sz w:val="28"/>
          <w:szCs w:val="28"/>
          <w:rtl w:val="true"/>
          <w:lang w:bidi="fa-IR"/>
        </w:rPr>
        <w:t>.</w:t>
      </w:r>
      <w:r>
        <w:rPr>
          <w:rStyle w:val="FootnoteAnchor"/>
          <w:rtl w:val="true"/>
        </w:rPr>
        <w:footnoteReference w:id="1423"/>
      </w:r>
    </w:p>
    <w:p>
      <w:pPr>
        <w:pStyle w:val="Heading5"/>
        <w:numPr>
          <w:ilvl w:val="4"/>
          <w:numId w:val="1"/>
        </w:numPr>
        <w:rPr/>
      </w:pPr>
      <w:bookmarkStart w:id="1435" w:name="__RefHeading___Toc1023800_3381743652"/>
      <w:bookmarkStart w:id="1436" w:name="_Toc655"/>
      <w:bookmarkEnd w:id="1435"/>
      <w:r>
        <w:rPr>
          <w:rtl w:val="true"/>
        </w:rPr>
        <w:t>توضیح</w:t>
      </w:r>
      <w:bookmarkEnd w:id="1436"/>
    </w:p>
    <w:p>
      <w:pPr>
        <w:pStyle w:val="BookText"/>
        <w:rPr/>
      </w:pPr>
      <w:r>
        <w:rPr>
          <w:rFonts w:ascii="IRNazanin" w:hAnsi="IRNazanin" w:eastAsia="IRNazanin"/>
          <w:color w:val="111111"/>
          <w:sz w:val="28"/>
          <w:sz w:val="28"/>
          <w:szCs w:val="28"/>
          <w:rtl w:val="true"/>
          <w:lang w:bidi="fa-IR"/>
        </w:rPr>
        <w:t>بنابراین، معنی آیه این است که خانه‌های آن ها، به واسطه ظلم ایشان، از خلافت و امامت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با خلافت منافات دارد و هر نوع فسقی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 این باشد که چون آن ها از روی ستم خلافت را غصب کردند و با امام خود جنگیدند، خداوند امامت را، تا روز قیامت، ظاهراً و باطناً از خانواده آن ها خارج نمود</w:t>
      </w:r>
      <w:r>
        <w:rPr>
          <w:rFonts w:eastAsia="IRNazanin" w:cs="IRNazanin"/>
          <w:color w:val="111111"/>
          <w:sz w:val="28"/>
          <w:szCs w:val="28"/>
          <w:rtl w:val="true"/>
          <w:lang w:bidi="fa-IR"/>
        </w:rPr>
        <w:t>.</w:t>
      </w:r>
    </w:p>
    <w:p>
      <w:pPr>
        <w:pStyle w:val="Heading5"/>
        <w:numPr>
          <w:ilvl w:val="4"/>
          <w:numId w:val="1"/>
        </w:numPr>
        <w:rPr/>
      </w:pPr>
      <w:bookmarkStart w:id="1437" w:name="__RefHeading___Toc1023802_3381743652"/>
      <w:bookmarkStart w:id="1438" w:name="_Toc656"/>
      <w:bookmarkEnd w:id="1437"/>
      <w:r>
        <w:rPr>
          <w:rtl w:val="true"/>
        </w:rPr>
        <w:t xml:space="preserve">روایت </w:t>
      </w:r>
      <w:r>
        <w:rPr/>
        <w:t>8</w:t>
      </w:r>
      <w:bookmarkEnd w:id="143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اعمش از حضرت صادق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اوصیای ایشان، گناهی نمی کنند؛ زیرا آن ها معصوم و پاکند</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1439" w:name="__RefHeading___Toc1023804_3381743652"/>
      <w:bookmarkStart w:id="1440" w:name="_Toc657"/>
      <w:bookmarkEnd w:id="1439"/>
      <w:r>
        <w:rPr>
          <w:rtl w:val="true"/>
        </w:rPr>
        <w:t xml:space="preserve">روایت </w:t>
      </w:r>
      <w:r>
        <w:rPr/>
        <w:t>9</w:t>
      </w:r>
      <w:bookmarkEnd w:id="1440"/>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حضرت رضا علیه السلام برای مأمون نوشتند، این جملات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اطاعت کسی که می داند مردم را گمراه می کند و اغوا می نماید، واجب نمی‌کند و او را به مقام رسالتش نیز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کسی را که می داند نسبت به خدا و پرستش او کافر می‌شود و به سمت شیطان می رود، انتخاب نمی کند</w:t>
      </w:r>
      <w:r>
        <w:rPr>
          <w:rFonts w:eastAsia="IRNazanin" w:cs="IRNazanin"/>
          <w:color w:val="111111"/>
          <w:sz w:val="28"/>
          <w:szCs w:val="28"/>
          <w:rtl w:val="true"/>
          <w:lang w:bidi="fa-IR"/>
        </w:rPr>
        <w:t>.</w:t>
      </w:r>
      <w:r>
        <w:rPr>
          <w:rStyle w:val="FootnoteAnchor"/>
          <w:rtl w:val="true"/>
        </w:rPr>
        <w:footnoteReference w:id="1425"/>
      </w:r>
    </w:p>
    <w:p>
      <w:pPr>
        <w:pStyle w:val="Heading5"/>
        <w:numPr>
          <w:ilvl w:val="4"/>
          <w:numId w:val="1"/>
        </w:numPr>
        <w:rPr/>
      </w:pPr>
      <w:bookmarkStart w:id="1441" w:name="__RefHeading___Toc1023806_3381743652"/>
      <w:bookmarkStart w:id="1442" w:name="_Toc658"/>
      <w:bookmarkEnd w:id="1441"/>
      <w:r>
        <w:rPr>
          <w:rtl w:val="true"/>
        </w:rPr>
        <w:t xml:space="preserve">روایت </w:t>
      </w:r>
      <w:r>
        <w:rPr/>
        <w:t>10</w:t>
      </w:r>
      <w:bookmarkEnd w:id="144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bookmarkStart w:id="1443" w:name="pg13964_146379"/>
    </w:p>
    <w:p>
      <w:pPr>
        <w:pStyle w:val="BookText"/>
        <w:rPr/>
      </w:pPr>
      <w:bookmarkEnd w:id="1443"/>
      <w:r>
        <w:rPr>
          <w:rFonts w:ascii="Amiri" w:hAnsi="Amiri" w:eastAsia="Amiri" w:cs="Amiri"/>
          <w:color w:val="111111"/>
          <w:sz w:val="28"/>
          <w:sz w:val="28"/>
          <w:szCs w:val="28"/>
          <w:rtl w:val="true"/>
          <w:lang w:bidi="ar-SA"/>
        </w:rPr>
        <w:t xml:space="preserve">لَا تَصْلُحُ لِمَنْ قَدْ عَبَدَ صَنَماً أَوْ وَثَناً أَوْ أَشْرَكَ بِاللَّهِ طَرْفَةَ عَيْنٍ وَ إِنْ أَسْلَمَ بَعْدَ ذَلِكَ وَ الظُّلْمُ وَضْعُ الشَّيْ‌ءِ فِي غَيْرِ مَوْضِعِهِ وَ أَعْظَمُ الظُّلْمِ الشِّرْكُ قَالَ اللَّهُ عَزَّ وَ جَلَّ إِنَّ الشِّرْكَ لَظُلْمٌ عَظِيمٌ وَ كَذَلِكَ لَا تَصْلُحُ الْإِمَامَةُ لِمَنْ قَدِ ارْتَكَبَ مِنَ الْمَحَارِمِ شَيْئاً صَغِيراً كَانَ أَوْ كَبِيراً وَ إِنْ تَابَ مِنْهُ بَعْدَ ذَلِكَ وَ كَذَلِكَ لَا يُقِيمُ الْحَدَّ مَنْ فِي جَنْبِهِ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لَا يَكُونُ الْإِمَامُ إِلَّا مَعْصُوماً وَ لَا تُعْلَمُ عِصْمَتُهُ إِلَّا بِنَصِّ اللَّهِ عَزَّ وَ جَلَّ عَلَيْهِ عَلَي لِسَانِ نَبِيِّهِ صلي الله عليه و آله لِأَنَّ الْعِصْمَةَ لَيْسَتْ فِي ظَاهِرِ الْخِلْقَةِ فَتُرَي كَالسَّوَادِ وَ الْبَيَاضِ وَ مَا أَشْبَهَ ذَلِكَ وَ هِيَ مَغِيبَةٌ لَا تُعْرَفُ إِلَّا بِتَعْرِيفِ عَلَّامِ الْغُيُوبِ عَزَّ وَ جَلَّ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1023808_3381743652"/>
      <w:bookmarkStart w:id="1445" w:name="_Toc659"/>
      <w:bookmarkEnd w:id="1444"/>
      <w:r>
        <w:rPr>
          <w:rtl w:val="true"/>
        </w:rPr>
        <w:t>«</w:t>
      </w:r>
      <w:r>
        <w:rPr/>
        <w:t>11</w:t>
      </w:r>
      <w:r>
        <w:rPr>
          <w:rtl w:val="true"/>
        </w:rPr>
        <w:t>»</w:t>
      </w:r>
      <w:bookmarkEnd w:id="1445"/>
    </w:p>
    <w:p>
      <w:pPr>
        <w:pStyle w:val="BookText"/>
        <w:rPr/>
      </w:pPr>
      <w:r>
        <w:rPr>
          <w:rFonts w:ascii="Amiri" w:hAnsi="Amiri" w:eastAsia="Amiri" w:cs="Amiri"/>
          <w:color w:val="111111"/>
          <w:sz w:val="28"/>
          <w:sz w:val="28"/>
          <w:szCs w:val="28"/>
          <w:rtl w:val="true"/>
          <w:lang w:bidi="ar-SA"/>
        </w:rPr>
        <w:t xml:space="preserve">ع، علل الشرائع ابْنُ الْمُتَوَكِّلِ عَنِ السَّعْدَآبَادِيِّ عَنِ الْبَرْقِيِّ عَنْ أَبِيهِ عَنْ حَمَّادِ بْنِ عِيسَي عَنِ ابْنِ أُذَيْنَةَ عَنْ أَبَانِ بْنِ أَبِي عَيَّاشٍ عَنْ سُلَيْمِ بْنِ قَيْسٍ قَالَ سَمِعْتُ أَمِيرَ الْمُؤْمِنِينَ عليه السلام يَقُولُ إِنَّمَا الطَّاعَةُ لِلَّهِ عَزَّ وَ جَلَّ وَ لِرَسُولِهِ وَ لِوُلَاةِ الْأَمْرِ وَ إِنَّمَا أُمِرَ بِطَاعَةِ أُولِي الْأَمْرِ لِأَنَّهُمْ مَعْصُومُونَ مُطَهَّرُونَ لَا يَأْمُرُونَ بِمَعْصِيَتِهِ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1023810_3381743652"/>
      <w:bookmarkStart w:id="1447" w:name="_Toc660"/>
      <w:bookmarkEnd w:id="1446"/>
      <w:r>
        <w:rPr>
          <w:rtl w:val="true"/>
        </w:rPr>
        <w:t>«</w:t>
      </w:r>
      <w:r>
        <w:rPr/>
        <w:t>12</w:t>
      </w:r>
      <w:r>
        <w:rPr>
          <w:rtl w:val="true"/>
        </w:rPr>
        <w:t>»</w:t>
      </w:r>
      <w:bookmarkEnd w:id="1447"/>
    </w:p>
    <w:p>
      <w:pPr>
        <w:pStyle w:val="BookText"/>
        <w:rPr/>
      </w:pPr>
      <w:r>
        <w:rPr>
          <w:rFonts w:ascii="Amiri" w:hAnsi="Amiri" w:eastAsia="Amiri" w:cs="Amiri"/>
          <w:color w:val="111111"/>
          <w:sz w:val="28"/>
          <w:sz w:val="28"/>
          <w:szCs w:val="28"/>
          <w:rtl w:val="true"/>
          <w:lang w:bidi="ar-SA"/>
        </w:rPr>
        <w:t xml:space="preserve">ما، الأمالي للشيخ الطوسي الْحَفَّارُ عَنْ إِسْمَاعِيلَ بْنِ عَلِيِّ بْنِ عَلِيٍّ الدِّعْبِلِيِّ عَنْ أَبِيهِ وَ إِسْحَاقَ بْنِ إِبْرَاهِيمَ الدَّيْرِيِّ مَعاً عَنْ عَبْدِ الرَّزَّاقِ عَنْ أَبِيهِ عَنْ مُثَنًّي </w:t>
      </w:r>
      <w:r>
        <w:rPr>
          <w:rStyle w:val="FootnoteAnchor"/>
          <w:rtl w:val="true"/>
        </w:rPr>
        <w:footnoteReference w:id="1429"/>
      </w:r>
      <w:r>
        <w:rPr>
          <w:rFonts w:ascii="Amiri" w:hAnsi="Amiri" w:eastAsia="Amiri" w:cs="Amiri"/>
          <w:color w:val="111111"/>
          <w:sz w:val="28"/>
          <w:sz w:val="28"/>
          <w:szCs w:val="28"/>
          <w:rtl w:val="true"/>
          <w:lang w:bidi="ar-SA"/>
        </w:rPr>
        <w:t xml:space="preserve">مَوْلَي عَبْدِ الرَّحْمَنِ بْنِ عَوْفٍ عَنْ عَبْدِ اللَّهِ بْنِ مَسْعُودٍ قَالَ قَالَ رَسُولُ اللَّهِ صلي الله عليه و آله أَنَا دَعْوَةُ أَبِي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يَا رَسُولَ اللَّهِ وَ كَيْفَ صِرْتَ دَعْوَةَ أَبِيكَ إِبْرَاهِيمَ قَالَ أَوْحَي اللَّهُ عَزَّ وَ جَلَّ إِلَي إِبْرَاهِيمَ إِنِّي جاعِلُكَ لِلنَّاسِ إِماماً </w:t>
      </w:r>
      <w:r>
        <w:rPr>
          <w:rStyle w:val="FootnoteAnchor"/>
          <w:rtl w:val="true"/>
        </w:rPr>
        <w:footnoteReference w:id="1430"/>
      </w:r>
      <w:r>
        <w:rPr>
          <w:rFonts w:ascii="Amiri" w:hAnsi="Amiri" w:eastAsia="Amiri" w:cs="Amiri"/>
          <w:color w:val="111111"/>
          <w:sz w:val="28"/>
          <w:sz w:val="28"/>
          <w:szCs w:val="28"/>
          <w:rtl w:val="true"/>
          <w:lang w:bidi="ar-SA"/>
        </w:rPr>
        <w:t>فَاسْتَخَفَّ إِبْرَاهِيمَ الْفَرَحُ فَقَالَ يَا رَبِّ وَ مِنْ ذُرِّيَّتِي أَئِمَّةً مِثْلِي فَأَوْحَي اللَّهُ عَزَّ وَ جَلَّ إِلَيْهِ أَنْ يَا إِبْرَاهِيمُ إِنِّي لَا</w:t>
      </w:r>
    </w:p>
    <w:p>
      <w:pPr>
        <w:pStyle w:val="BookText"/>
        <w:rPr/>
      </w:pPr>
      <w:r>
        <w:rPr>
          <w:rFonts w:ascii="IRNazanin" w:hAnsi="IRNazanin" w:eastAsia="IRNazanin"/>
          <w:color w:val="111111"/>
          <w:sz w:val="28"/>
          <w:sz w:val="28"/>
          <w:szCs w:val="28"/>
          <w:rtl w:val="true"/>
          <w:lang w:bidi="fa-IR"/>
        </w:rPr>
        <w:t>به کسی که یک لحظه بت‌پرست بوده یا برای خدا شریک قائل شده نمی رسد گر چه بعداً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ظلم، قرار دادن چیزی در غیر محل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ظلم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شرک ستمی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کسی که مرتکب کار حرامی شده باشد، چه گناه صغیره باشد یا کبیره، گر چه بعد توبه کرده باشد، برای مقام امامت صلاحیت ندارد و همین طور کسی که بر گردن خود او حدّ است نمی تواند حد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باید حتما معصوم باشد و عصمت او جز به وسیله نص و تصریح خداوند عزّ و جلّ، که با زبان پیامبرش صلی الله علیه و آله بیان می شود، تشخیص داده نمی شود؛ زیرا عصمت مانند سیاهی و سفیدی نیست که از قیافه و شکل ظاهری شناخته شود، بلکه اسراری است که جز با شناساندن خدا علام الغیوب مشخص نمی شود</w:t>
      </w:r>
      <w:r>
        <w:rPr>
          <w:rFonts w:eastAsia="IRNazanin" w:cs="IRNazanin"/>
          <w:color w:val="111111"/>
          <w:sz w:val="28"/>
          <w:szCs w:val="28"/>
          <w:rtl w:val="true"/>
          <w:lang w:bidi="fa-IR"/>
        </w:rPr>
        <w:t>.</w:t>
      </w:r>
      <w:r>
        <w:rPr>
          <w:rStyle w:val="FootnoteAnchor"/>
          <w:rtl w:val="true"/>
        </w:rPr>
        <w:footnoteReference w:id="1432"/>
      </w:r>
    </w:p>
    <w:p>
      <w:pPr>
        <w:pStyle w:val="Heading5"/>
        <w:numPr>
          <w:ilvl w:val="4"/>
          <w:numId w:val="1"/>
        </w:numPr>
        <w:rPr/>
      </w:pPr>
      <w:bookmarkStart w:id="1448" w:name="__RefHeading___Toc1023812_3381743652"/>
      <w:bookmarkStart w:id="1449" w:name="_Toc661"/>
      <w:bookmarkEnd w:id="1448"/>
      <w:r>
        <w:rPr>
          <w:rtl w:val="true"/>
        </w:rPr>
        <w:t xml:space="preserve">روایت </w:t>
      </w:r>
      <w:r>
        <w:rPr/>
        <w:t>11</w:t>
      </w:r>
      <w:bookmarkEnd w:id="144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نقل کرده، از امیرالمؤمنین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مخصوص خداوند عزّ و جلّ و رسولش و اولوالامر است، و خداوند دستور داده که از اولی الامر اطاعت شود، چون آن ها معصوم و پاکند و هرگز امر به معصیت خداوند نمی کنند</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1450" w:name="__RefHeading___Toc1023814_3381743652"/>
      <w:bookmarkStart w:id="1451" w:name="_Toc662"/>
      <w:bookmarkEnd w:id="1450"/>
      <w:r>
        <w:rPr>
          <w:rtl w:val="true"/>
        </w:rPr>
        <w:t xml:space="preserve">روایت </w:t>
      </w:r>
      <w:r>
        <w:rPr/>
        <w:t>12</w:t>
      </w:r>
      <w:bookmarkEnd w:id="1451"/>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روایت کرده،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و درخواست پدرم ابراهیم هستم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دعای ابراهیم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ابراهیم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شادمان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فرزندان من نیز کسی مانند من امام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bookmarkStart w:id="1452" w:name="pg13964_146380"/>
    </w:p>
    <w:p>
      <w:pPr>
        <w:pStyle w:val="BookText"/>
        <w:rPr/>
      </w:pPr>
      <w:bookmarkEnd w:id="1452"/>
      <w:r>
        <w:rPr>
          <w:rFonts w:ascii="Amiri" w:hAnsi="Amiri" w:eastAsia="Amiri" w:cs="Amiri"/>
          <w:color w:val="111111"/>
          <w:sz w:val="28"/>
          <w:sz w:val="28"/>
          <w:szCs w:val="28"/>
          <w:rtl w:val="true"/>
          <w:lang w:bidi="ar-SA"/>
        </w:rPr>
        <w:t xml:space="preserve">أُعْطِي </w:t>
      </w:r>
      <w:r>
        <w:rPr>
          <w:rStyle w:val="FootnoteAnchor"/>
          <w:rtl w:val="true"/>
        </w:rPr>
        <w:footnoteReference w:id="1435"/>
      </w:r>
      <w:r>
        <w:rPr>
          <w:rFonts w:ascii="Amiri" w:hAnsi="Amiri" w:eastAsia="Amiri" w:cs="Amiri"/>
          <w:color w:val="111111"/>
          <w:sz w:val="28"/>
          <w:sz w:val="28"/>
          <w:szCs w:val="28"/>
          <w:rtl w:val="true"/>
          <w:lang w:bidi="ar-SA"/>
        </w:rPr>
        <w:t xml:space="preserve">لَكَ عَهْداً لَا أَفِي لَكَ بِهِ قَالَ يَا رَبِّ مَا الْعَهْدُ الَّذِي لَا تَفِي لِي بِهِ قَالَ لَا أُعْطِيكَ عَهْداً لِظَالِمٍ مِنْ ذُرِّيَّتِكَ </w:t>
      </w:r>
      <w:r>
        <w:rPr>
          <w:rStyle w:val="FootnoteAnchor"/>
          <w:rtl w:val="true"/>
        </w:rPr>
        <w:footnoteReference w:id="1436"/>
      </w:r>
      <w:r>
        <w:rPr>
          <w:rFonts w:ascii="Amiri" w:hAnsi="Amiri" w:eastAsia="Amiri" w:cs="Amiri"/>
          <w:color w:val="111111"/>
          <w:sz w:val="28"/>
          <w:sz w:val="28"/>
          <w:szCs w:val="28"/>
          <w:rtl w:val="true"/>
          <w:lang w:bidi="ar-SA"/>
        </w:rPr>
        <w:t xml:space="preserve">قَالَ يَا رَبِّ وَ مَنِ الظَّالِمُ مِنْ وُلْدِي لَا يَنَالُ عَهْدِي </w:t>
      </w:r>
      <w:r>
        <w:rPr>
          <w:rStyle w:val="FootnoteAnchor"/>
          <w:rtl w:val="true"/>
        </w:rPr>
        <w:footnoteReference w:id="1437"/>
      </w:r>
      <w:r>
        <w:rPr>
          <w:rFonts w:ascii="Amiri" w:hAnsi="Amiri" w:eastAsia="Amiri" w:cs="Amiri"/>
          <w:color w:val="111111"/>
          <w:sz w:val="28"/>
          <w:sz w:val="28"/>
          <w:szCs w:val="28"/>
          <w:rtl w:val="true"/>
          <w:lang w:bidi="ar-SA"/>
        </w:rPr>
        <w:t xml:space="preserve">قَالَ مَنْ سَجَدَ لِصَنَمٍ مِنْ دُونِي لَا أَجْعَلُهُ إِمَاماً أَبَداً وَ لَا يَصِحُّ أَنْ يَكُونَ إِمَاماً قَالَ إِبْرَاهِيمُ </w:t>
      </w:r>
      <w:r>
        <w:rPr>
          <w:rStyle w:val="FootnoteAnchor"/>
          <w:rtl w:val="true"/>
        </w:rPr>
        <w:footnoteReference w:id="1438"/>
      </w:r>
      <w:r>
        <w:rPr>
          <w:rFonts w:ascii="Amiri" w:hAnsi="Amiri" w:eastAsia="Amiri" w:cs="Amiri"/>
          <w:color w:val="111111"/>
          <w:sz w:val="28"/>
          <w:sz w:val="28"/>
          <w:szCs w:val="28"/>
          <w:rtl w:val="true"/>
          <w:lang w:bidi="ar-SA"/>
        </w:rPr>
        <w:t xml:space="preserve">وَ اجْنُبْنِي وَ بَنِيَّ أَنْ نَعْبُدَ الْأَصْنامَ رَبِّ إِنَّهُنَّ أَضْلَلْنَ كَثِيراً مِنَ النَّاسِ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فَانْتَهَتِ الدَّعْوَةُ إِلَيَّ وَ إِلَي أَخِي عَلِيٍّ عليه السلام لَمْ يَسْجُدْ أَحَدٌ مِنَّا لِصَنَمٍ قَطُّ فَاتَّخَذَنِيَ اللَّهُ نَبِيّاً وَ عَلِيّاً وَصِيّاً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ابن المغازلي بإسناده إلي ابن مسعود مثله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1023816_3381743652"/>
      <w:bookmarkStart w:id="1454" w:name="_Toc663"/>
      <w:bookmarkEnd w:id="1453"/>
      <w:r>
        <w:rPr>
          <w:rtl w:val="true"/>
        </w:rPr>
        <w:t>«</w:t>
      </w:r>
      <w:r>
        <w:rPr/>
        <w:t>13</w:t>
      </w:r>
      <w:r>
        <w:rPr>
          <w:rtl w:val="true"/>
        </w:rPr>
        <w:t>»</w:t>
      </w:r>
      <w:bookmarkEnd w:id="1454"/>
    </w:p>
    <w:p>
      <w:pPr>
        <w:pStyle w:val="BookText"/>
        <w:rPr/>
      </w:pPr>
      <w:r>
        <w:rPr>
          <w:rFonts w:ascii="Amiri" w:hAnsi="Amiri" w:eastAsia="Amiri" w:cs="Amiri"/>
          <w:color w:val="111111"/>
          <w:sz w:val="28"/>
          <w:sz w:val="28"/>
          <w:szCs w:val="28"/>
          <w:rtl w:val="true"/>
          <w:lang w:bidi="ar-SA"/>
        </w:rPr>
        <w:t xml:space="preserve">ك، إكمال الدين ن، عيون أخبار الرضا عليه السلام الْوَرَّاقُ عَنْ سَعْدٍ عَنِ النَّهْدِيِّ عَنِ ابْنِ عُلْوَانَ عَنْ عَمْرِو بْنِ خَالِدٍ عَنِ ابْنِ طَرِيفٍ عَنِ ابْنِ نُبَاتَةَ عَنِ ابْنِ عَبَّاسٍ قَالَ سَمِعْتُ رَسُولَ اللَّهِ صلي الله عليه و آله يَقُولُ أَنَا وَ عَلِيٌّ وَ الْحَسَنُ وَ الْحُسَيْنُ وَ تِسْعَةٌ مِنْ وُلْدِ الْحُسَيْنِ مُطَهَّرُونَ مَعْصُومُونَ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1023818_3381743652"/>
      <w:bookmarkStart w:id="1456" w:name="_Toc664"/>
      <w:bookmarkEnd w:id="1455"/>
      <w:r>
        <w:rPr>
          <w:rtl w:val="true"/>
        </w:rPr>
        <w:t>«</w:t>
      </w:r>
      <w:r>
        <w:rPr/>
        <w:t>14</w:t>
      </w:r>
      <w:r>
        <w:rPr>
          <w:rtl w:val="true"/>
        </w:rPr>
        <w:t>»</w:t>
      </w:r>
      <w:bookmarkEnd w:id="1456"/>
    </w:p>
    <w:p>
      <w:pPr>
        <w:pStyle w:val="BookText"/>
        <w:rPr/>
      </w:pPr>
      <w:r>
        <w:rPr>
          <w:rFonts w:ascii="Amiri" w:hAnsi="Amiri" w:eastAsia="Amiri" w:cs="Amiri"/>
          <w:color w:val="111111"/>
          <w:sz w:val="28"/>
          <w:sz w:val="28"/>
          <w:szCs w:val="28"/>
          <w:rtl w:val="true"/>
          <w:lang w:bidi="ar-SA"/>
        </w:rPr>
        <w:t>شي، تفسير العياشي رُوِيَ بِأَسَانِيدَ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بِمَكَّةَ فَجَرَي الْحَدِيثُ فِي قَوْلِ اللَّهِ وَ إِذِ ابْتَلي إِبْراهِيمَ رَبُّهُ بِكَلِماتٍ فَأَتَمَّهُنَّ قَالَ أَتَمَّهُنَّ بِمُحَمَّدٍ وَ عَلِيٍّ وَ الْأَئِمَّةِ مِنْ وُلْدِ عَلِيٍّ صَلَّي اللَّهُ عَلَيْهِمْ فِي قَوْلِ اللَّهِ ذُرِّيَّةً بَعْضُها مِنْ بَعْضٍ وَ اللَّهُ سَمِيعٌ عَلِيمٌ </w:t>
      </w:r>
      <w:r>
        <w:rPr>
          <w:rStyle w:val="FootnoteAnchor"/>
          <w:rtl w:val="true"/>
        </w:rPr>
        <w:footnoteReference w:id="1443"/>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من با تو پیمانی نخواهم بست که به آن وفا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پیمانی است که آن را برایم وفا نخواهی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ستمکاران نسل تو را وفا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ستمکاران نژادم که به این مقام نمی رسند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بت سجده کند، هرگز او را امام نخواهم کرد</w:t>
      </w:r>
      <w:r>
        <w:rPr>
          <w:rStyle w:val="FootnoteAnchor"/>
          <w:rtl w:val="true"/>
        </w:rPr>
        <w:footnoteReference w:id="1444"/>
      </w:r>
      <w:r>
        <w:rPr>
          <w:rFonts w:ascii="IRNazanin" w:hAnsi="IRNazanin" w:eastAsia="IRNazanin"/>
          <w:color w:val="111111"/>
          <w:sz w:val="28"/>
          <w:sz w:val="28"/>
          <w:szCs w:val="28"/>
          <w:rtl w:val="true"/>
          <w:lang w:bidi="fa-IR"/>
        </w:rPr>
        <w:t>و و درست نیست چنین کسی امام شود، 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اجْنُبْنِی وَ بَنِیَّ أَنْ 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إِنَّهُنَّ أَضْلَلْنَ کَثِیراً مِنَ النَّاسِ</w:t>
      </w:r>
      <w:r>
        <w:rPr>
          <w:rFonts w:eastAsia="IRNazanin" w:cs="IRNazanin"/>
          <w:color w:val="111111"/>
          <w:sz w:val="28"/>
          <w:szCs w:val="28"/>
          <w:rtl w:val="true"/>
          <w:lang w:bidi="fa-IR"/>
        </w:rPr>
        <w:t>»</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و فرزندانم را از پرستیدن بتان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منتهی به من و برادرم علی شد که هیچ کدام از ما هرگز برای بت سجده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پیامبر و علی را وصی قرار داد</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کنز جامع الفوائد و تأویل الآیات الظاهرة نیز، از طریق ابن مغازلی از ابن مسعود مانند همین را نقل کرده است</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1457" w:name="__RefHeading___Toc1023820_3381743652"/>
      <w:bookmarkStart w:id="1458" w:name="_Toc665"/>
      <w:bookmarkEnd w:id="1457"/>
      <w:r>
        <w:rPr>
          <w:rtl w:val="true"/>
        </w:rPr>
        <w:t xml:space="preserve">روایت </w:t>
      </w:r>
      <w:r>
        <w:rPr/>
        <w:t>13</w:t>
      </w:r>
      <w:bookmarkEnd w:id="1458"/>
    </w:p>
    <w:p>
      <w:pPr>
        <w:pStyle w:val="BookText"/>
        <w:rPr/>
      </w:pPr>
      <w:r>
        <w:rPr>
          <w:rFonts w:ascii="IRNazanin" w:hAnsi="IRNazanin" w:eastAsia="IRNazanin"/>
          <w:color w:val="111111"/>
          <w:sz w:val="28"/>
          <w:sz w:val="28"/>
          <w:szCs w:val="28"/>
          <w:rtl w:val="true"/>
          <w:lang w:bidi="fa-IR"/>
        </w:rPr>
        <w:t>اکمال الدین،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از رسول الله صلی الله علیه و آله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حسن و حسین و نه نفر از فرزندان حسین علیهم السّلام پاک و معصوم هستیم</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1459" w:name="__RefHeading___Toc1023822_3381743652"/>
      <w:bookmarkStart w:id="1460" w:name="_Toc666"/>
      <w:bookmarkEnd w:id="1459"/>
      <w:r>
        <w:rPr>
          <w:rtl w:val="true"/>
        </w:rPr>
        <w:t xml:space="preserve">روایت </w:t>
      </w:r>
      <w:r>
        <w:rPr/>
        <w:t>14</w:t>
      </w:r>
      <w:bookmarkEnd w:id="146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جمال نقل کرده، در مکه بودیم که صحبت از این آیه به میان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 و وی آن همه را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محمّد و علی و ائمه از فرزندان علی صلی الله علیهم آزمون ها را به انجام رسانید که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w:t>
      </w:r>
      <w:bookmarkStart w:id="1461" w:name="pg13964_146381"/>
    </w:p>
    <w:p>
      <w:pPr>
        <w:pStyle w:val="BookText"/>
        <w:rPr/>
      </w:pPr>
      <w:bookmarkEnd w:id="1461"/>
      <w:r>
        <w:rPr>
          <w:rFonts w:ascii="Amiri" w:hAnsi="Amiri" w:eastAsia="Amiri" w:cs="Amiri"/>
          <w:color w:val="111111"/>
          <w:sz w:val="28"/>
          <w:sz w:val="28"/>
          <w:szCs w:val="28"/>
          <w:rtl w:val="true"/>
          <w:lang w:bidi="ar-SA"/>
        </w:rPr>
        <w:t xml:space="preserve">قَالَ إِنِّي جاعِلُكَ لِلنَّاسِ إِماماً قالَ وَ مِنْ ذُرِّيَّتِي قالَ لا يَنالُ عَهْدِي الظَّالِمِينَ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يَا رَبِّ وَ يَكُونُ مِنْ ذُرِّيَّتِي ظَالِمٌ قَالَ نَعَمْ فُلَانٌ وَ فُلَانٌ وَ فُلَانٌ وَ مَنِ اتَّبَعَهُمْ قَالَ يَا رَبِّ فَعَجِّلْ لِمُحَمَّدٍ وَ عَلِيٍّ مَا وَعَدْتَنِي فِيهِمَا وَ عَجِّلْ نَصْرَكَ لَهُمَا وَ إِلَيْهِ أَشَارَ بِقَوْلِهِ وَ مَنْ يَرْغَبُ عَنْ مِلَّةِ إِبْراهِيمَ إِلَّا مَنْ سَفِهَ نَفْسَهُ وَ لَقَدِ اصْطَفَيْناهُ فِي الدُّنْيا وَ إِنَّهُ فِي الْآخِرَةِ لَمِنَ الصَّالِحِينَ </w:t>
      </w:r>
      <w:r>
        <w:rPr>
          <w:rStyle w:val="FootnoteAnchor"/>
          <w:rtl w:val="true"/>
        </w:rPr>
        <w:footnoteReference w:id="1452"/>
      </w:r>
      <w:r>
        <w:rPr>
          <w:rFonts w:ascii="Amiri" w:hAnsi="Amiri" w:eastAsia="Amiri" w:cs="Amiri"/>
          <w:color w:val="111111"/>
          <w:sz w:val="28"/>
          <w:sz w:val="28"/>
          <w:szCs w:val="28"/>
          <w:rtl w:val="true"/>
          <w:lang w:bidi="ar-SA"/>
        </w:rPr>
        <w:t xml:space="preserve">فَالْمِلَّةُ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 ذُرِّيَّتَهُ بِمَكَّةَ قَالَ رَبَّنا إِنِّي أَسْكَنْتُ مِنْ ذُرِّيَّتِي بِوادٍ غَيْرِ ذِي زَرْعٍ عِنْدَ بَيْتِكَ الْمُحَرَّمِ إِلَي </w:t>
      </w:r>
      <w:r>
        <w:rPr>
          <w:rStyle w:val="FootnoteAnchor"/>
          <w:rtl w:val="true"/>
        </w:rPr>
        <w:footnoteReference w:id="1453"/>
      </w:r>
      <w:r>
        <w:rPr>
          <w:rFonts w:ascii="Amiri" w:hAnsi="Amiri" w:eastAsia="Amiri" w:cs="Amiri"/>
          <w:color w:val="111111"/>
          <w:sz w:val="28"/>
          <w:sz w:val="28"/>
          <w:szCs w:val="28"/>
          <w:rtl w:val="true"/>
          <w:lang w:bidi="ar-SA"/>
        </w:rPr>
        <w:t xml:space="preserve">مِنَ الثَّمَراتِ مَنْ آمَنَ </w:t>
      </w:r>
      <w:r>
        <w:rPr>
          <w:rStyle w:val="FootnoteAnchor"/>
          <w:rtl w:val="true"/>
        </w:rPr>
        <w:footnoteReference w:id="1454"/>
      </w:r>
      <w:r>
        <w:rPr>
          <w:rFonts w:ascii="Amiri" w:hAnsi="Amiri" w:eastAsia="Amiri" w:cs="Amiri"/>
          <w:color w:val="111111"/>
          <w:sz w:val="28"/>
          <w:sz w:val="28"/>
          <w:szCs w:val="28"/>
          <w:rtl w:val="true"/>
          <w:lang w:bidi="ar-SA"/>
        </w:rPr>
        <w:t xml:space="preserve">فَاسْتَثْنَي مَنْ آمَنَ خَوْفاً أَنْ يَقُولَ لَهُ لَا كَمَا قَالَ لَهُ فِي الدَّعْوَةِ الْأُولَي وَ مِنْ ذُرِّيَّتِي قالَ لا يَنالُ عَهْدِي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اللَّهُ وَ مَنْ كَفَرَ فَأُمَتِّعُهُ قَلِيلًا ثُمَّ أَضْطَرُّهُ إِلي عَذابِ النَّارِ وَ بِئْسَ الْمَصِيرُ </w:t>
      </w:r>
      <w:r>
        <w:rPr>
          <w:rStyle w:val="FootnoteAnchor"/>
          <w:rtl w:val="true"/>
        </w:rPr>
        <w:footnoteReference w:id="1455"/>
      </w:r>
      <w:r>
        <w:rPr>
          <w:rFonts w:ascii="Amiri" w:hAnsi="Amiri" w:eastAsia="Amiri" w:cs="Amiri"/>
          <w:color w:val="111111"/>
          <w:sz w:val="28"/>
          <w:sz w:val="28"/>
          <w:szCs w:val="28"/>
          <w:rtl w:val="true"/>
          <w:lang w:bidi="ar-SA"/>
        </w:rPr>
        <w:t xml:space="preserve">قَالَ يَا رَبِّ وَ مَنِ الَّذِينَ مَتَّعْتَهُمْ قَالَ الَّذِينَ كَفَرُوا بِآيَاتِي فُلَانٌ وَ فُلَانٌ وَ فُلَانٌ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2" w:name="__RefHeading___Toc1023824_3381743652"/>
      <w:bookmarkStart w:id="1463" w:name="_Toc667"/>
      <w:bookmarkEnd w:id="1462"/>
      <w:r>
        <w:rPr>
          <w:rtl w:val="true"/>
        </w:rPr>
        <w:t>«</w:t>
      </w:r>
      <w:r>
        <w:rPr/>
        <w:t>15</w:t>
      </w:r>
      <w:r>
        <w:rPr>
          <w:rtl w:val="true"/>
        </w:rPr>
        <w:t>»</w:t>
      </w:r>
      <w:bookmarkEnd w:id="1463"/>
    </w:p>
    <w:p>
      <w:pPr>
        <w:pStyle w:val="BookText"/>
        <w:rPr/>
      </w:pPr>
      <w:r>
        <w:rPr>
          <w:rFonts w:ascii="Amiri" w:hAnsi="Amiri" w:eastAsia="Amiri" w:cs="Amiri"/>
          <w:color w:val="111111"/>
          <w:sz w:val="28"/>
          <w:sz w:val="28"/>
          <w:szCs w:val="28"/>
          <w:rtl w:val="true"/>
          <w:lang w:bidi="ar-SA"/>
        </w:rPr>
        <w:t>شي، تفسير العياشي عَنْ حَرِيزٍ عَمَّنْ ذَكَرَهُ عَنْ أَبِي جَعْفَرٍ عليه السلام فِي قَوْلِ اللَّهِ لا يَنالُ</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 قَالَ وَمِن ذُرِّیَّتِی قَالَ لاَ یَنَالُ عَهْدِی الظَّالِمِینَ</w:t>
      </w:r>
      <w:r>
        <w:rPr>
          <w:rFonts w:eastAsia="IRNazanin" w:cs="IRNazanin"/>
          <w:color w:val="111111"/>
          <w:sz w:val="28"/>
          <w:szCs w:val="28"/>
          <w:rtl w:val="true"/>
          <w:lang w:bidi="fa-IR"/>
        </w:rPr>
        <w:t>»</w:t>
      </w:r>
      <w:r>
        <w:rPr>
          <w:rStyle w:val="FootnoteAnchor"/>
          <w:rtl w:val="true"/>
        </w:rPr>
        <w:footnoteReference w:id="1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دودمان من ظالمی هم خواهد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فلان و فلان و فلان و پیروان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وعده‌ای که راجع به محمّد و علی به من دادی، تعجیل کن و زود آن ها 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اشاره دارد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 وَ لَقَدِ اصْطَفَیْناهُ فِی الدُّنْیا وَ إِنَّهُ فِی الْآخِرَةِ لَمِنَ الصَّالِحِینَ</w:t>
      </w:r>
      <w:r>
        <w:rPr>
          <w:rFonts w:eastAsia="IRNazanin" w:cs="IRNazanin"/>
          <w:color w:val="111111"/>
          <w:sz w:val="28"/>
          <w:szCs w:val="28"/>
          <w:rtl w:val="true"/>
          <w:lang w:bidi="fa-IR"/>
        </w:rPr>
        <w:t>»</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جز آن که به سبک مغزی گراید از آیین ابراهیم روی برمی‌تابد؟ و ما او را در این دنیا برگزیدیم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ملت در این آیه،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خانواده خود را ساکن مکه گردانید،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w:t>
      </w:r>
      <w:r>
        <w:rPr>
          <w:rFonts w:eastAsia="IRNazanin" w:cs="IRNazanin"/>
          <w:color w:val="111111"/>
          <w:sz w:val="28"/>
          <w:szCs w:val="28"/>
          <w:rtl w:val="true"/>
          <w:lang w:bidi="fa-IR"/>
        </w:rPr>
        <w:t>»</w:t>
      </w:r>
      <w:r>
        <w:rPr>
          <w:rStyle w:val="FootnoteAnchor"/>
          <w:rtl w:val="true"/>
        </w:rPr>
        <w:footnoteReference w:id="1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دره‌ای بی‌کشت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آیه</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الثَّمَراتِ مَنْ آمَنَ</w:t>
      </w:r>
      <w:r>
        <w:rPr>
          <w:rFonts w:eastAsia="Amiri" w:cs="Amiri" w:ascii="Amiri" w:hAnsi="Amiri"/>
          <w:color w:val="111111"/>
          <w:sz w:val="28"/>
          <w:szCs w:val="28"/>
          <w:rtl w:val="true"/>
          <w:lang w:bidi="ar-SA"/>
        </w:rPr>
        <w:t>»</w:t>
      </w:r>
      <w:r>
        <w:rPr>
          <w:rStyle w:val="FootnoteAnchor"/>
          <w:rtl w:val="true"/>
        </w:rPr>
        <w:footnoteReference w:id="1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آنان که به خدا و روز بازپسین ایمان بیاورد از فرآورده‌ها،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اختصاص به ذریه مؤمن خویش می دهد که مبادا به او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جواب دعای قبلی اش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فَأُمَتِّعُهُ قَلِیلًا ثُمَّ أَضْطَرُّهُ إِلی عَذابِ النَّارِ وَ بِئْسَ الْمَصِیرُ</w:t>
      </w:r>
      <w:r>
        <w:rPr>
          <w:rFonts w:eastAsia="Amiri" w:cs="Amiri" w:ascii="Amiri" w:hAnsi="Amiri"/>
          <w:color w:val="111111"/>
          <w:sz w:val="28"/>
          <w:szCs w:val="28"/>
          <w:rtl w:val="true"/>
          <w:lang w:bidi="ar-SA"/>
        </w:rPr>
        <w:t>»</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کفر بورزد، اندکی برخوردارش می‌کنم 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اندکی برخوردارشان می کنی، چه کسانی 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من کفر ورزیدند؛ فلانی و فلانی و فلانی</w:t>
      </w:r>
      <w:r>
        <w:rPr>
          <w:rFonts w:eastAsia="IRNazanin" w:cs="IRNazanin"/>
          <w:color w:val="111111"/>
          <w:sz w:val="28"/>
          <w:szCs w:val="28"/>
          <w:rtl w:val="true"/>
          <w:lang w:bidi="fa-IR"/>
        </w:rPr>
        <w:t>.</w:t>
      </w:r>
      <w:r>
        <w:rPr>
          <w:rStyle w:val="FootnoteAnchor"/>
          <w:rtl w:val="true"/>
        </w:rPr>
        <w:footnoteReference w:id="1464"/>
      </w:r>
    </w:p>
    <w:p>
      <w:pPr>
        <w:pStyle w:val="Heading5"/>
        <w:numPr>
          <w:ilvl w:val="4"/>
          <w:numId w:val="1"/>
        </w:numPr>
        <w:rPr/>
      </w:pPr>
      <w:bookmarkStart w:id="1464" w:name="__RefHeading___Toc1023826_3381743652"/>
      <w:bookmarkStart w:id="1465" w:name="_Toc668"/>
      <w:bookmarkEnd w:id="1464"/>
      <w:r>
        <w:rPr>
          <w:rtl w:val="true"/>
        </w:rPr>
        <w:t xml:space="preserve">روایت </w:t>
      </w:r>
      <w:r>
        <w:rPr/>
        <w:t>15</w:t>
      </w:r>
      <w:bookmarkEnd w:id="14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به واسطه عده ای روایت کرده که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w:t>
      </w:r>
      <w:bookmarkStart w:id="1466" w:name="pg13964_146382"/>
    </w:p>
    <w:p>
      <w:pPr>
        <w:pStyle w:val="BookText"/>
        <w:rPr/>
      </w:pPr>
      <w:bookmarkEnd w:id="1466"/>
      <w:r>
        <w:rPr>
          <w:rFonts w:ascii="Amiri" w:hAnsi="Amiri" w:eastAsia="Amiri" w:cs="Amiri"/>
          <w:color w:val="111111"/>
          <w:sz w:val="28"/>
          <w:sz w:val="28"/>
          <w:szCs w:val="28"/>
          <w:rtl w:val="true"/>
          <w:lang w:bidi="ar-SA"/>
        </w:rPr>
        <w:t xml:space="preserve">عَهْدِي الظَّالِمِينَ أَيْ لَا يَكُونُ إِمَاماً ظَالِماً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1023828_3381743652"/>
      <w:bookmarkStart w:id="1468" w:name="_Toc669"/>
      <w:bookmarkEnd w:id="1467"/>
      <w:r>
        <w:rPr>
          <w:rtl w:val="true"/>
        </w:rPr>
        <w:t>«</w:t>
      </w:r>
      <w:r>
        <w:rPr/>
        <w:t>16</w:t>
      </w:r>
      <w:r>
        <w:rPr>
          <w:rtl w:val="true"/>
        </w:rPr>
        <w:t>»</w:t>
      </w:r>
      <w:bookmarkEnd w:id="1468"/>
    </w:p>
    <w:p>
      <w:pPr>
        <w:pStyle w:val="BookText"/>
        <w:rPr/>
      </w:pPr>
      <w:r>
        <w:rPr>
          <w:rFonts w:ascii="Amiri" w:hAnsi="Amiri" w:eastAsia="Amiri" w:cs="Amiri"/>
          <w:color w:val="111111"/>
          <w:sz w:val="28"/>
          <w:sz w:val="28"/>
          <w:szCs w:val="28"/>
          <w:rtl w:val="true"/>
          <w:lang w:bidi="ar-SA"/>
        </w:rPr>
        <w:t xml:space="preserve">كشف، كشف الغمة فَائِدَةٌ سَنِيَّةٌ كُنْتُ أَرَي الدُّعَاءَ الَّذِي كَانَ يَقُولُهُ أَبُو الْحَسَنِ عليه السلام </w:t>
      </w:r>
      <w:r>
        <w:rPr>
          <w:rStyle w:val="FootnoteAnchor"/>
          <w:rtl w:val="true"/>
        </w:rPr>
        <w:footnoteReference w:id="1466"/>
      </w:r>
      <w:r>
        <w:rPr>
          <w:rFonts w:ascii="Amiri" w:hAnsi="Amiri" w:eastAsia="Amiri" w:cs="Amiri"/>
          <w:color w:val="111111"/>
          <w:sz w:val="28"/>
          <w:sz w:val="28"/>
          <w:szCs w:val="28"/>
          <w:rtl w:val="true"/>
          <w:lang w:bidi="ar-SA"/>
        </w:rPr>
        <w:t xml:space="preserve">فِي سَجْدَةِ الشُّكْرِ وَ هُوَ رَبِّ عَصَيْتُكَ بِلِسَانِي وَ لَوْ شِئْتَ وَ عِزَّتِكَ لَأَخْرَسْتَنِي وَ عَصَيْتُكَ بِبَصَرِي وَ لَوْ شِئْتَ وَ عِزَّتِكَ لَأَكْمَهْتَنِي </w:t>
      </w:r>
      <w:r>
        <w:rPr>
          <w:rStyle w:val="FootnoteAnchor"/>
          <w:rtl w:val="true"/>
        </w:rPr>
        <w:footnoteReference w:id="1467"/>
      </w:r>
      <w:r>
        <w:rPr>
          <w:rFonts w:ascii="Amiri" w:hAnsi="Amiri" w:eastAsia="Amiri" w:cs="Amiri"/>
          <w:color w:val="111111"/>
          <w:sz w:val="28"/>
          <w:sz w:val="28"/>
          <w:szCs w:val="28"/>
          <w:rtl w:val="true"/>
          <w:lang w:bidi="ar-SA"/>
        </w:rPr>
        <w:t xml:space="preserve">وَ عَصَيْتُكَ بِسَمْعِي وَ لَوْ شِئْتَ وَ عِزَّتِكَ لَأَصْمَمْتَنِي وَ عَصَيْتُكَ بِيَدِي وَ لَوْ شِئْتَ وَ عِزَّتِكَ لَكَنَّعْتَنِي </w:t>
      </w:r>
      <w:r>
        <w:rPr>
          <w:rStyle w:val="FootnoteAnchor"/>
          <w:rtl w:val="true"/>
        </w:rPr>
        <w:footnoteReference w:id="1468"/>
      </w:r>
      <w:r>
        <w:rPr>
          <w:rFonts w:ascii="Amiri" w:hAnsi="Amiri" w:eastAsia="Amiri" w:cs="Amiri"/>
          <w:color w:val="111111"/>
          <w:sz w:val="28"/>
          <w:sz w:val="28"/>
          <w:szCs w:val="28"/>
          <w:rtl w:val="true"/>
          <w:lang w:bidi="ar-SA"/>
        </w:rPr>
        <w:t>وَ عَصَيْتُكَ بِفَرْجِي وَ لَوْ شِئْتَ وَ عِزَّتِكَ لَأَعْقَمْتَنِي وَ عَصَيْتُكَ بِرِجْلِي وَ لَوْ شِئْتَ وَ عِزَّتِكَ لَجَذَمْتَنِي وَ عَصَيْتُكَ بِجَمِيعِ جَوَارِحِيَ الَّتِي أَنْعَمْتَ بِهَا عَلَيَّ وَ لَمْ يَكُنْ هَذَا جَزَاكَ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 عميد الرؤساء لعقمتني و المعروف عقمت المرأة و عقمت و أعقمها الله فكنت أفكر في معناه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يتنزل علي ما تعتقده الشيعة من القول بالعصمة و ما اتضح لي ما يدفع التردد الذي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بالسيد السعيد النقيب رضي الدين أبي الحسن علي بن موسي بن طاوس العلوي الحسني رحمه الله و ألحقه بسلفه الطاهر فذكرت له ذلك فقال إن الوزير السعيد مؤيد الدين العلقمي رحمه الله تعالي سألني عنه فقلت كان يقول هذا ليعلم الناس ثم إني فكرت بعد ذلك فقلت هذا كان يقوله في سجدته في الليل و ليس عنده من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عنه الوزير مؤيد الدين محمد بن العلقمي رحمه الله فأخبرته بالسؤال الأول الذي قلت و الذي أوردته عليه و قلت ما بقي إلا أن يكون يقوله علي سبيل التواضع و ما هذا معناه فلم يقع مني هذه الأقوال بموقع و لا حلت من قلبي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السيد رضي الدين رحمه الله فهداني الله إلي معناه و وفقني علي فحواه</w:t>
      </w:r>
    </w:p>
    <w:p>
      <w:pPr>
        <w:pStyle w:val="BookText"/>
        <w:rPr/>
      </w:pPr>
      <w:r>
        <w:rPr>
          <w:rFonts w:ascii="Amiri" w:hAnsi="Amiri" w:eastAsia="Amiri" w:cs="Amiri"/>
          <w:color w:val="111111"/>
          <w:sz w:val="28"/>
          <w:sz w:val="28"/>
          <w:szCs w:val="28"/>
          <w:rtl w:val="true"/>
          <w:lang w:bidi="ar-SA"/>
        </w:rPr>
        <w:t>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امام نمی تواند ظالم باشد</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023830_3381743652"/>
      <w:bookmarkStart w:id="1470" w:name="_Toc670"/>
      <w:bookmarkEnd w:id="1469"/>
      <w:r>
        <w:rPr>
          <w:rtl w:val="true"/>
        </w:rPr>
        <w:t xml:space="preserve">روایت </w:t>
      </w:r>
      <w:r>
        <w:rPr/>
        <w:t>16</w:t>
      </w:r>
      <w:bookmarkEnd w:id="147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دعایی که حضرت موسی بن جعفر علیه السّلام در سجده شکر می کرده را دیدم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عصیتک بلسانی و لو شئت و عزتک لأخرستنی و عصیتک ببصری و لو شئت و عزتک لأکمهتنی و عصیتک بسمعی و لو شئت و عزتک لأصممتنی و عصیتک بیدی و لو شئت و عزتک لکنعتنی و عصیتک بفرجی و لو شئت و عزتک لأعقمتنی و عصیتک برجلی و لو شئت و عزتک لجذمتنی و عصیتک بجمیع جوارحی التی انعمت بها علیّ و لم یکن هذا جزاک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زبانم تو را معصیت کردم، که به عزتت قسم اگر می خواستی زبان مرا لال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چشمانم تو را معصیت کردم، که به عزتت قسم اگر می خواستی مرا کور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هایم تو را معصیت کردم، که به عزتت قسم اگر می خواستی مرا کر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دستانم تو را معصیت کردم، که به عزتت قسم اگر می خواستی مرا شل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فرج خود تو را معصیت کردم، که به عزتت قسم اگر می خواستی مرا عقیم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تو را معصیت کردم، که به عزتت قسم اگر می خواستی پاهایم را به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اعضایم تو را معصیت کردم؛ اعضایی که بر من نعمت داده بودی، و این ها که از من سر زد، سزاوار نعمات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معنایش فکر می کردم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مطالب با اعتقادی که شیعه در مورد عصمت دارد سازگار است؟ و چیزی که تردد من را نسبت به این مضامین دفع کند برایم روشن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سید بزرگوار نقیب رضی الدین ابوالحسن علی بن موسی بن طاوس علوی حسنی رسیدم و آن را برای ایشان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وزیر سعید مؤید الدین علقمی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برای تعلیم مردم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خود فکر کردم که ایشان این دعا را در سجده، در دل شب، می خوانده، و در آن وقت کسی نزد آن جناب نبوده که تعلیمش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وزیر مؤید الدین محمّد بن 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همین سؤال را کرد، جریان سؤال خود از سید رضی و ایرادی که به ذهنم رسیده بود را برایش گفتم، و گفتم چاره‌ای نمانده، جز این که بگوییم این بیان امام و نظائر آن از باب تواضع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این جواب خود من را قانع نمی کرد و بر دلم نمی نشست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معنای آن هدایت کرد و توفیق فهمش را به من عنایت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فكان الوقوف عليه و العلم به و كشف حجابه بعد السنين المتطاولة و الأحوال المجرمة </w:t>
      </w:r>
      <w:r>
        <w:rPr>
          <w:rStyle w:val="FootnoteAnchor"/>
          <w:rtl w:val="true"/>
        </w:rPr>
        <w:footnoteReference w:id="1469"/>
      </w:r>
      <w:r>
        <w:rPr>
          <w:rFonts w:ascii="Amiri" w:hAnsi="Amiri" w:eastAsia="Amiri" w:cs="Amiri"/>
          <w:color w:val="111111"/>
          <w:sz w:val="28"/>
          <w:sz w:val="28"/>
          <w:szCs w:val="28"/>
          <w:rtl w:val="true"/>
          <w:lang w:bidi="ar-SA"/>
        </w:rPr>
        <w:t>و الأدوار المكررة من كرامات الإمام موسي عليه السلام و معجزاته و لتصح نسبة العصمة إليه و تصدق علي آبائه البررة الكرام و تزول الشبهة التي عرضت من ظاهر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 أن الأنبياء و الأئمة عليهم السلام تكون أوقاتهم مشغولة بالله تعالي و قلوبهم مملوة به و خواطرهم متعلقة بالملإ الأعلي و هم أبدا في المراقبة كَمَا قَالَ عليه السلام اعْبُدِ اللَّهَ كَأَنَّكَ تَرَاهُ فَإِنْ لَمْ تَكُنْ تَرَاهُ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أبدا متوجهون إليه و مقبلون بكلهم عليه فمتي انحطوا عن تلك الرتبة العالية و المنزلة الرفيعة إلي الاشتغال بالمأكل و المشرب و التفرغ إلي النكاح و غيره من المباحات عدوه ذنبا و اعتقدوه خطيئة و استغفروا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 أن بعض عبيد أبناء الدنيا لو قعد و أكل و شرب و نكح و هو يعلم أنه بمرأي من سيده و مسمع لكان ملوما عند الناس و مقصرا فيما يجب عليه من خدمة سيده و مالكه فما ظنك بسيد السادات و ملك الأملاك </w:t>
      </w:r>
      <w:r>
        <w:rPr>
          <w:rStyle w:val="FootnoteAnchor"/>
          <w:rtl w:val="true"/>
        </w:rPr>
        <w:footnoteReference w:id="1470"/>
      </w:r>
      <w:r>
        <w:rPr>
          <w:rFonts w:ascii="Amiri" w:hAnsi="Amiri" w:eastAsia="Amiri" w:cs="Amiri"/>
          <w:color w:val="111111"/>
          <w:sz w:val="28"/>
          <w:sz w:val="28"/>
          <w:szCs w:val="28"/>
          <w:rtl w:val="true"/>
          <w:lang w:bidi="ar-SA"/>
        </w:rPr>
        <w:t xml:space="preserve">وَ إِلَي هَذَا أَشَارَ عليه السلام إِنَّهُ لَيُغَانُ </w:t>
      </w:r>
      <w:r>
        <w:rPr>
          <w:rStyle w:val="FootnoteAnchor"/>
          <w:rtl w:val="true"/>
        </w:rPr>
        <w:footnoteReference w:id="1471"/>
      </w:r>
      <w:r>
        <w:rPr>
          <w:rFonts w:ascii="Amiri" w:hAnsi="Amiri" w:eastAsia="Amiri" w:cs="Amiri"/>
          <w:color w:val="111111"/>
          <w:sz w:val="28"/>
          <w:sz w:val="28"/>
          <w:szCs w:val="28"/>
          <w:rtl w:val="true"/>
          <w:lang w:bidi="ar-SA"/>
        </w:rPr>
        <w:t>عَلَي قَلْبِي وَ إِنِّي لَأَسْتَغْفِرُ بِالنَّهَارِ سَبْعِينَ مَرَّةً و لفظة السبعين إنما هي</w:t>
      </w:r>
    </w:p>
    <w:p>
      <w:pPr>
        <w:pStyle w:val="BookText"/>
        <w:rPr/>
      </w:pPr>
      <w:r>
        <w:rPr>
          <w:rFonts w:ascii="IRNazanin" w:hAnsi="IRNazanin" w:eastAsia="IRNazanin"/>
          <w:color w:val="111111"/>
          <w:sz w:val="28"/>
          <w:sz w:val="28"/>
          <w:szCs w:val="28"/>
          <w:rtl w:val="true"/>
          <w:lang w:bidi="fa-IR"/>
        </w:rPr>
        <w:t xml:space="preserve">کشف این مشکل، بعد از سال‌های طولانی و یک دوره تمام، از کرامت های حضرت موسی بن جعفر علیه السّلام بود، تا عصمت ایشان ثابت شود و معصوم بودن بر پدران نیک و گرامی صدق کند و شبهه ای که از ظاهر این کلام برای ما پیدا شده بود برطرف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توضیحش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 علیهم السّلام، تمام وقتشان مشغول به خداوند متعال است، و دل هایشان مملو از خدا و خاطرشان متعلق به عالم بالاست و همیشه مراقب بر اویند چنان چه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اللَّه کانک تراه فان لم تکن تراه فإنه یراک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چنان عبادت کن مثل این که او را می بینی، اگر هم تو او را نمی بینی،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پیوسته متوجه خدا و با تمام وجود روی به او دارند، هر زمان که از این مقام عالی و این جای گاه بلند پائین تر آیند و مشغول به خوردن و آشامیدن و اشتغال به امور آمیزشی و یا سایر کارهای مباح شوند، آن را گناه می شمرند و خود را خطاکار می دانند و از آن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بینی که اگر غلامی در مقابل آقای خود بنشیند و بخورد و بیاشامد و آمیزش کند، و حال آن که می داند سرورش او را می بیند و صدایش را می شنود، از نظر مردم قابل سرزنش است و در وظیفه خویش نسبت به سرور و مالکش کوتاهی نموده است؟ تا چه رسد به سرور تمام سروران و مالک تمام جهانیان؟</w:t>
      </w:r>
    </w:p>
    <w:p>
      <w:pPr>
        <w:pStyle w:val="BookText"/>
        <w:rPr/>
      </w:pPr>
      <w:r>
        <w:rPr>
          <w:rFonts w:ascii="IRNazanin" w:hAnsi="IRNazanin" w:eastAsia="IRNazanin"/>
          <w:color w:val="111111"/>
          <w:sz w:val="28"/>
          <w:sz w:val="28"/>
          <w:szCs w:val="28"/>
          <w:rtl w:val="true"/>
          <w:lang w:bidi="fa-IR"/>
        </w:rPr>
        <w:t>فرمایش پیامبر صلی اللَّه علیه و آله نیز به همین مطلب اشاره دارد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لیغان</w:t>
      </w:r>
      <w:r>
        <w:rPr>
          <w:rStyle w:val="FootnoteAnchor"/>
          <w:rtl w:val="true"/>
        </w:rPr>
        <w:footnoteReference w:id="147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قلبی و إنی لأستغفر بالنهار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من هم زنگار می نشیند و در روز هفتاد مرتبه خدا را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هفتاد </w:t>
      </w:r>
      <w:bookmarkStart w:id="1471" w:name="pg13964_146384"/>
    </w:p>
    <w:p>
      <w:pPr>
        <w:pStyle w:val="BookText"/>
        <w:rPr/>
      </w:pPr>
      <w:bookmarkEnd w:id="1471"/>
      <w:r>
        <w:rPr>
          <w:rFonts w:ascii="Amiri" w:hAnsi="Amiri" w:eastAsia="Amiri" w:cs="Amiri"/>
          <w:color w:val="111111"/>
          <w:sz w:val="28"/>
          <w:sz w:val="28"/>
          <w:szCs w:val="28"/>
          <w:rtl w:val="true"/>
          <w:lang w:bidi="ar-SA"/>
        </w:rPr>
        <w:t xml:space="preserve">لعدد الاستغفار لا إلي الرين </w:t>
      </w:r>
      <w:r>
        <w:rPr>
          <w:rStyle w:val="FootnoteAnchor"/>
          <w:rtl w:val="true"/>
        </w:rPr>
        <w:footnoteReference w:id="1473"/>
      </w:r>
      <w:r>
        <w:rPr>
          <w:rFonts w:ascii="Amiri" w:hAnsi="Amiri" w:eastAsia="Amiri" w:cs="Amiri"/>
          <w:color w:val="111111"/>
          <w:sz w:val="28"/>
          <w:sz w:val="28"/>
          <w:szCs w:val="28"/>
          <w:rtl w:val="true"/>
          <w:lang w:bidi="ar-SA"/>
        </w:rPr>
        <w:t>وَ قَوْلُهُ 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نزيده إيضاحا من لفظه ليكون أبلغ من التأويل و يظهر من قوله عليه السلام أعقمتني و العقيم الذي لا يولد له و الذي يولد من السفاح لا يكون ولدا فقد بان بهذا أنه كان يعد اشتغاله في وقت ما بما هو ضرورة للأبدان معصية و يستغفر الله منها و علي هذا فقس البواقي و كل ما يرد عليك من أمثالها و هذا معني شريف يكشف بمدلوله حجاب الشبه و يهدي به الله من حسر عن بصره و بصيرته رين العمي و العمه</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ليت السيد رحمه الله كان حيا لأهدي هذه العقيلة إليه و أجلو عرائسها عليه فما أظن أن هذا المعني اتضح من لفظ الدعاء لغيري و لا أن أحدا سار في إيضاح مشكله و فتح مقفله مثل سيري و قد ينتج الخاطر العقيم فيأتي بالعجائب و قديما ما قيل مع الخواطئ سهم صائب</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Heading5"/>
        <w:numPr>
          <w:ilvl w:val="4"/>
          <w:numId w:val="1"/>
        </w:numPr>
        <w:rPr/>
      </w:pPr>
      <w:bookmarkStart w:id="1472" w:name="__RefHeading___Toc1023832_3381743652"/>
      <w:bookmarkStart w:id="1473" w:name="_Toc671"/>
      <w:bookmarkEnd w:id="1472"/>
      <w:r>
        <w:rPr>
          <w:rtl w:val="true"/>
        </w:rPr>
        <w:t>بيان</w:t>
      </w:r>
      <w:bookmarkEnd w:id="1473"/>
    </w:p>
    <w:p>
      <w:pPr>
        <w:pStyle w:val="BookText"/>
        <w:rPr/>
      </w:pPr>
      <w:r>
        <w:rPr>
          <w:rFonts w:ascii="Amiri" w:hAnsi="Amiri" w:eastAsia="Amiri" w:cs="Amiri"/>
          <w:color w:val="111111"/>
          <w:sz w:val="28"/>
          <w:sz w:val="28"/>
          <w:szCs w:val="28"/>
          <w:rtl w:val="true"/>
          <w:lang w:bidi="ar-SA"/>
        </w:rPr>
        <w:t>عقم في بعض ما عندنا من كتب اللغة جاء لازما و متعديا قال الفيروزآبادي عقم كفرح و نصر و كرم و عني و عقمها الله يعقمها و أعقمها انتهي و ما ذكره رحمه الله وجه حسن في تأويل ما نسبوا إلي أنفسهم المقدسة من الذنب و الخطاء و العصيان و سيأتي تمام القول في ذلك</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1023834_3381743652"/>
      <w:bookmarkStart w:id="1475" w:name="_Toc672"/>
      <w:bookmarkEnd w:id="1474"/>
      <w:r>
        <w:rPr>
          <w:rtl w:val="true"/>
        </w:rPr>
        <w:t>«</w:t>
      </w:r>
      <w:r>
        <w:rPr/>
        <w:t>17</w:t>
      </w:r>
      <w:r>
        <w:rPr>
          <w:rtl w:val="true"/>
        </w:rPr>
        <w:t>»</w:t>
      </w:r>
      <w:bookmarkEnd w:id="1475"/>
    </w:p>
    <w:p>
      <w:pPr>
        <w:pStyle w:val="BookText"/>
        <w:rPr/>
      </w:pPr>
      <w:r>
        <w:rPr>
          <w:rFonts w:ascii="Amiri" w:hAnsi="Amiri" w:eastAsia="Amiri" w:cs="Amiri"/>
          <w:color w:val="111111"/>
          <w:sz w:val="28"/>
          <w:sz w:val="28"/>
          <w:szCs w:val="28"/>
          <w:rtl w:val="true"/>
          <w:lang w:bidi="ar-SA"/>
        </w:rPr>
        <w:t>ختص، الإختصاص بِإِسْنَادِهِ عَنْ أَبِي الْحُسَيْنِ الْأَسَدِيِّ عَنْ صَالِحِ بْنِ أَبِي حَمَّادٍ رَفَعَهُ قَالَ سَمِعْتُ أَبَا عَبْدِ اللَّهِ عليه السلام يَقُولُ إِنَّ اللَّهَ اتَّخَذَ إِبْرَاهِيمَ عَبْداً قَبْلَ أَنْ يَتَّخِذَهُ نَبِيّاً وَ إِنَّ اللَّهَ اتَّخَذَهُ نَبِيّاً قَبْلَ أَنْ يَتَّخِذَهُ رَسُولًا وَ إِنَّ اللَّهَ اتَّخَذَهُ رَسُولًا قَبْلَ أَنْ يَتَّخِذَهُ</w:t>
      </w:r>
    </w:p>
    <w:p>
      <w:pPr>
        <w:pStyle w:val="BookText"/>
        <w:rPr/>
      </w:pPr>
      <w:r>
        <w:rPr>
          <w:rFonts w:ascii="IRNazanin" w:hAnsi="IRNazanin" w:eastAsia="IRNazanin"/>
          <w:color w:val="111111"/>
          <w:sz w:val="28"/>
          <w:sz w:val="28"/>
          <w:szCs w:val="28"/>
          <w:rtl w:val="true"/>
          <w:lang w:bidi="fa-IR"/>
        </w:rPr>
        <w:t>تعداد استغفار است نه تعداد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فرمایش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حسنات پاک مردان، برای مقربان گناه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الفاظ این دعا توضیح بیشتری می دهم تا تأویلش رساتر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عقیم کسی است که برای او فرزندی متولد نمی‌شود، و فرزندی که از راه ناشایست متولد شود، فرزند حساب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دعای امام 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عصیتک بفرجی و لو شئت و عزتک لأعقمتنی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 را با فرج خود معصیت کردم، که به عزتت قسم اگر می خواستی مرا عقیم می‌نمودی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امام علیه السلام اشتغال چیزی را که نیاز جسمی انسان است و مقداری از وقتشان را مشغول می کند، معصیت می‌شمرد و به خاطرش از خداوند استغفار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عبارات را و نیز موارد دیگر از این قبیل را می توان همین طور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شریفی است که موجب کنار رفتن پرده شبهه می شود و خداوند به سبب آن، کسی را که کوری و تحیر را از دیده ها و فهمش زدوده 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سیّد رضی الدین زنده می‌بود تا این توجیه را به او عرضه می داشتم و مزایای آن را توضیح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نمی کنم کس دیگری در مورد جملات این دعا چنین توجیهی کرده باشد و چنین مسیری را در حل مشکل و باز کردن قفل آن پیموده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فکری عاطل، به نتیجه‌ای عجیب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تیرهای به خطا رفته یکی به هدف می رسد</w:t>
      </w:r>
      <w:r>
        <w:rPr>
          <w:rFonts w:eastAsia="IRNazanin" w:cs="IRNazanin"/>
          <w:color w:val="111111"/>
          <w:sz w:val="28"/>
          <w:szCs w:val="28"/>
          <w:rtl w:val="true"/>
          <w:lang w:bidi="fa-IR"/>
        </w:rPr>
        <w:t>.</w:t>
      </w:r>
      <w:r>
        <w:rPr>
          <w:rStyle w:val="FootnoteAnchor"/>
          <w:rtl w:val="true"/>
        </w:rPr>
        <w:footnoteReference w:id="1476"/>
      </w:r>
    </w:p>
    <w:p>
      <w:pPr>
        <w:pStyle w:val="Heading5"/>
        <w:numPr>
          <w:ilvl w:val="4"/>
          <w:numId w:val="1"/>
        </w:numPr>
        <w:rPr/>
      </w:pPr>
      <w:bookmarkStart w:id="1476" w:name="__RefHeading___Toc1023836_3381743652"/>
      <w:bookmarkStart w:id="1477" w:name="_Toc673"/>
      <w:bookmarkEnd w:id="1476"/>
      <w:r>
        <w:rPr>
          <w:rtl w:val="true"/>
        </w:rPr>
        <w:t>توضیح</w:t>
      </w:r>
      <w:bookmarkEnd w:id="1477"/>
    </w:p>
    <w:p>
      <w:pPr>
        <w:pStyle w:val="BookText"/>
        <w:rPr/>
      </w:pPr>
      <w:r>
        <w:rPr>
          <w:rFonts w:ascii="IRNazanin" w:hAnsi="IRNazanin" w:eastAsia="IRNazanin"/>
          <w:color w:val="111111"/>
          <w:sz w:val="28"/>
          <w:sz w:val="28"/>
          <w:szCs w:val="28"/>
          <w:rtl w:val="true"/>
          <w:lang w:bidi="fa-IR"/>
        </w:rPr>
        <w:t>عقم فی بعض ما عندنا من کتب اللغة جاء لازما و متعدیا قال الفیروزآبادی عقم کفرح و نصر و کرم و عنی و عقمها الله یعقمها و أعقمها انتهی</w:t>
      </w:r>
    </w:p>
    <w:p>
      <w:pPr>
        <w:pStyle w:val="BookText"/>
        <w:rPr/>
      </w:pPr>
      <w:r>
        <w:rPr>
          <w:rFonts w:ascii="IRNazanin" w:hAnsi="IRNazanin" w:eastAsia="IRNazanin"/>
          <w:color w:val="111111"/>
          <w:sz w:val="28"/>
          <w:sz w:val="28"/>
          <w:szCs w:val="28"/>
          <w:rtl w:val="true"/>
          <w:lang w:bidi="fa-IR"/>
        </w:rPr>
        <w:t>آن چه مؤلف کشف  الغمة در توجیه این دعا گفته، در مورد گناه و خطا و عصیانی که ائمه علیهم السّلام گاه به خود نسبت می دهند، توضیحی نیکوست</w:t>
      </w:r>
      <w:r>
        <w:rPr>
          <w:rFonts w:eastAsia="IRNazanin" w:cs="IRNazanin"/>
          <w:color w:val="111111"/>
          <w:sz w:val="28"/>
          <w:szCs w:val="28"/>
          <w:rtl w:val="true"/>
          <w:lang w:bidi="fa-IR"/>
        </w:rPr>
        <w:t>.</w:t>
      </w:r>
    </w:p>
    <w:p>
      <w:pPr>
        <w:pStyle w:val="Heading5"/>
        <w:numPr>
          <w:ilvl w:val="4"/>
          <w:numId w:val="1"/>
        </w:numPr>
        <w:rPr/>
      </w:pPr>
      <w:bookmarkStart w:id="1478" w:name="__RefHeading___Toc1023838_3381743652"/>
      <w:bookmarkStart w:id="1479" w:name="_Toc674"/>
      <w:bookmarkEnd w:id="1478"/>
      <w:r>
        <w:rPr>
          <w:rtl w:val="true"/>
        </w:rPr>
        <w:t xml:space="preserve">روایت </w:t>
      </w:r>
      <w:r>
        <w:rPr/>
        <w:t>17</w:t>
      </w:r>
      <w:bookmarkEnd w:id="147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حماد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این که ابراهیم را پیامبر کند، او را بنده خویش نمود و قبل از این که مرتبه رسالت به او بخشد، او را به مقام نبوت رساند و قبل از این که او را خلیل خود برگزیند، او را رسول خود قرار داد </w:t>
      </w:r>
      <w:bookmarkStart w:id="1480" w:name="pg13964_146385"/>
    </w:p>
    <w:p>
      <w:pPr>
        <w:pStyle w:val="BookText"/>
        <w:rPr/>
      </w:pPr>
      <w:bookmarkEnd w:id="1480"/>
      <w:r>
        <w:rPr>
          <w:rFonts w:ascii="Amiri" w:hAnsi="Amiri" w:eastAsia="Amiri" w:cs="Amiri"/>
          <w:color w:val="111111"/>
          <w:sz w:val="28"/>
          <w:sz w:val="28"/>
          <w:szCs w:val="28"/>
          <w:rtl w:val="true"/>
          <w:lang w:bidi="ar-SA"/>
        </w:rPr>
        <w:t xml:space="preserve">خَلِيلًا وَ إِنَّ اللَّهَ اتَّخَذَهُ خَلِيلًا قَبْلَ أَنْ يَتَّخِذَهُ إِمَاماً فَلَمَّا جَمَعَ لَهُ الْأَشْيَاءَ قَالَ إِنِّي جاعِلُكَ لِلنَّاسِ إِماماً قَالَ فَمِنْ عِظَمِهَا فِي عَيْنِ إِبْرَاهِيمَ عليه السلام قَالَ وَ مِنْ ذُرِّيَّتِي قالَ لا يَنالُ عَهْدِي الظَّالِمِينَ قَالَ لَا يَكُونُ السَّفِيهُ إِمَامَ التَّقِيِّ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1023840_3381743652"/>
      <w:bookmarkStart w:id="1482" w:name="_Toc675"/>
      <w:bookmarkEnd w:id="1481"/>
      <w:r>
        <w:rPr>
          <w:rtl w:val="true"/>
        </w:rPr>
        <w:t>«</w:t>
      </w:r>
      <w:r>
        <w:rPr/>
        <w:t>18</w:t>
      </w:r>
      <w:r>
        <w:rPr>
          <w:rtl w:val="true"/>
        </w:rPr>
        <w:t>»</w:t>
      </w:r>
      <w:bookmarkEnd w:id="1482"/>
    </w:p>
    <w:p>
      <w:pPr>
        <w:pStyle w:val="BookText"/>
        <w:rPr/>
      </w:pPr>
      <w:r>
        <w:rPr>
          <w:rFonts w:ascii="Amiri" w:hAnsi="Amiri" w:eastAsia="Amiri" w:cs="Amiri"/>
          <w:color w:val="111111"/>
          <w:sz w:val="28"/>
          <w:sz w:val="28"/>
          <w:szCs w:val="28"/>
          <w:rtl w:val="true"/>
          <w:lang w:bidi="ar-SA"/>
        </w:rPr>
        <w:t>ختص، الإختصاص أَبُو مُحَمَّدٍ الْحَسَنُ بْنُ حَمْزَةَ الْحُسَيْنِيُّ عَنِ الْكُلَيْنِيِّ عَنِ الْعِدَّةِ عَنِ ابْنِ عِيسَي عَنْ أَبِي يَحْيَي الْوَاسِطِيِّ عَنْ هِشَامِ بْنِ سَالِمٍ وَ دُرُسْتَ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 الْمُرْسَلِينَ عَلَي أَرْبَعِ طَبَقَاتٍ فَنَبِيٌّ مُنَبَّأٌ فِي نَفْسِهِ لَا يَعْدُو غَيْرَهُ يَرَي فِي النَّوْمِ وَ يَسْمَعُ الصَّوْتَ وَ لَا يُعَايِنُ فِي الْيَقَظَةِ وَ لَمْ يُبْعَثْ إِلَي أَحَدٍ وَ عَلَيْهِ إِمَامٌ مِثْلُ مَا كَانَ إِبْرَاهِيمُ عليه السلام عَلَي لُوطٍ وَ نَبِيٌّ يَرَي فِي نَوْمِهِ وَ يَسْمَعُ الصَّوْتَ وَ يُعَايِنُ الْمَلَكَ وَ قَدْ أُرْسِلَ إِلَي طَائِفَةٍ قَلُّوا أَوْ كَثُرُوا كَمَا قَالَ اللَّهُ عَزَّ وَ جَلَّ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إِلي مِائَةِ أَلْفٍ أَوْ يَزِيدُونَ </w:t>
      </w:r>
      <w:r>
        <w:rPr>
          <w:rStyle w:val="FootnoteAnchor"/>
          <w:rtl w:val="true"/>
        </w:rPr>
        <w:footnoteReference w:id="1478"/>
      </w:r>
      <w:r>
        <w:rPr>
          <w:rFonts w:ascii="Amiri" w:hAnsi="Amiri" w:eastAsia="Amiri" w:cs="Amiri"/>
          <w:color w:val="111111"/>
          <w:sz w:val="28"/>
          <w:sz w:val="28"/>
          <w:szCs w:val="28"/>
          <w:rtl w:val="true"/>
          <w:lang w:bidi="ar-SA"/>
        </w:rPr>
        <w:t xml:space="preserve">قَالَ يَزِيدُونَ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Style w:val="FootnoteAnchor"/>
          <w:rtl w:val="true"/>
        </w:rPr>
        <w:footnoteReference w:id="1479"/>
      </w:r>
      <w:r>
        <w:rPr>
          <w:rFonts w:ascii="Amiri" w:hAnsi="Amiri" w:eastAsia="Amiri" w:cs="Amiri"/>
          <w:color w:val="111111"/>
          <w:sz w:val="28"/>
          <w:sz w:val="28"/>
          <w:szCs w:val="28"/>
          <w:rtl w:val="true"/>
          <w:lang w:bidi="ar-SA"/>
        </w:rPr>
        <w:t xml:space="preserve">وَ عَلَيْهِ إِمَامٌ وَ الَّذِي يَرَي فِي نَوْمِهِ وَ يَسْمَعُ الصَّوْتَ وَ يُعَايِنُ فِي الْيَقَظَةِ وَ هُوَ إِمَامٌ عَلَي أُولِي الْعَزْمِ وَ قَدْ كَانَ إِبْرَاهِيمُ نَبِيّاً وَ لَيْسَ بِإِمَامٍ حَتَّي قَالَ اللَّهُ تَبَارَكَ وَ تَعَالَي إِنِّي جاعِلُكَ لِلنَّاسِ إِماماً قالَ وَ مِنْ ذُرِّيَّتِي فَقَالَ اللَّهُ تَبَارَكَ وَ تَعَالَي لا يَنالُ عَهْدِي الظَّالِمِينَ مَنْ عَبَدَ صَنَماً أَوْ وَثَناً أَوْ مِثَالًا لَا يَكُونُ إِمَاماً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1023842_3381743652"/>
      <w:bookmarkStart w:id="1484" w:name="_Toc676"/>
      <w:bookmarkEnd w:id="1483"/>
      <w:r>
        <w:rPr>
          <w:rtl w:val="true"/>
        </w:rPr>
        <w:t>«</w:t>
      </w:r>
      <w:r>
        <w:rPr/>
        <w:t>19</w:t>
      </w:r>
      <w:r>
        <w:rPr>
          <w:rtl w:val="true"/>
        </w:rPr>
        <w:t>»</w:t>
      </w:r>
      <w:bookmarkEnd w:id="1484"/>
    </w:p>
    <w:p>
      <w:pPr>
        <w:pStyle w:val="BookText"/>
        <w:rPr/>
      </w:pPr>
      <w:r>
        <w:rPr>
          <w:rFonts w:ascii="Amiri" w:hAnsi="Amiri" w:eastAsia="Amiri" w:cs="Amiri"/>
          <w:color w:val="111111"/>
          <w:sz w:val="28"/>
          <w:sz w:val="28"/>
          <w:szCs w:val="28"/>
          <w:rtl w:val="true"/>
          <w:lang w:bidi="ar-SA"/>
        </w:rPr>
        <w:t xml:space="preserve">ختص، الإختصاص عَنْ جَابِرٍ عَنْ أَبِي جَعْفَرٍ عليه السلام قَالَ سَمِعْتُهُ يَقُولُ إِنَّ اللَّهَ اتَّخَذَ إِبْرَاهِيمَ عَبْداً قَبْلَ أَنْ يَتَّخِذَهُ نَبِيّاً وَ اتَّخَذَهُ نَبِيّاً قَبْلَ أَنْ يَتَّخِذَهُ رَسُولًا وَ اتَّخَذَهُ رَسُولًا قَبْلَ أَنْ يَتَّخِذَهُ خَلِيلًا وَ إِنَّ اللَّهَ اتَّخَذَ إِبْرَاهِيمَ خَلِيلًا قَبْلَ أَنْ يَتَّخِذَهُ إِمَاماً فَلَمَّا جَمَعَ لَهُ الْأَشْيَاءَ وَ قَبَضَ يَدَهُ قالَ لَهُ يَا إِبْرَاهِيمُ إِنِّي جاعِلُكَ لِلنَّاسِ إِماماً فَمِنْ عِظَمِهَا فِي عَيْنِ إِبْرَاهِيمَ قالَ يَا رَبِّ وَ مِنْ ذُرِّيَّتِي قالَ لا يَنالُ عَهْدِي الظَّالِمِينَ </w:t>
      </w:r>
      <w:r>
        <w:rPr>
          <w:rStyle w:val="FootnoteAnchor"/>
          <w:rtl w:val="true"/>
        </w:rPr>
        <w:footnoteReference w:id="1481"/>
      </w:r>
    </w:p>
    <w:p>
      <w:pPr>
        <w:pStyle w:val="Heading5"/>
        <w:numPr>
          <w:ilvl w:val="4"/>
          <w:numId w:val="1"/>
        </w:numPr>
        <w:rPr/>
      </w:pPr>
      <w:bookmarkStart w:id="1485" w:name="__RefHeading___Toc1023844_3381743652"/>
      <w:bookmarkStart w:id="1486" w:name="_Toc677"/>
      <w:bookmarkEnd w:id="1485"/>
      <w:r>
        <w:rPr>
          <w:rtl w:val="true"/>
        </w:rPr>
        <w:t>بيان</w:t>
      </w:r>
      <w:bookmarkEnd w:id="1486"/>
    </w:p>
    <w:p>
      <w:pPr>
        <w:pStyle w:val="BookText"/>
        <w:rPr/>
      </w:pPr>
      <w:r>
        <w:rPr>
          <w:rFonts w:ascii="Amiri" w:hAnsi="Amiri" w:eastAsia="Amiri" w:cs="Amiri"/>
          <w:color w:val="111111"/>
          <w:sz w:val="28"/>
          <w:sz w:val="28"/>
          <w:szCs w:val="28"/>
          <w:rtl w:val="true"/>
          <w:lang w:bidi="ar-SA"/>
        </w:rPr>
        <w:t>قوله و قبض يده من كلام الراوي و الضميران المستتر و البارز راجعان</w:t>
      </w:r>
    </w:p>
    <w:p>
      <w:pPr>
        <w:pStyle w:val="Heading5"/>
        <w:numPr>
          <w:ilvl w:val="4"/>
          <w:numId w:val="1"/>
        </w:numPr>
        <w:rPr/>
      </w:pPr>
      <w:bookmarkStart w:id="1487" w:name="__RefHeading___Toc1023846_3381743652"/>
      <w:bookmarkStart w:id="1488" w:name="_Toc678"/>
      <w:bookmarkEnd w:id="1487"/>
      <w:r>
        <w:rPr>
          <w:rtl w:val="true"/>
        </w:rPr>
        <w:t xml:space="preserve">روایت </w:t>
      </w:r>
      <w:r>
        <w:rPr/>
        <w:t>18</w:t>
      </w:r>
      <w:bookmarkEnd w:id="148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و درست از ائمه علیهم السّلام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مرسلین چهار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مأموریت او تنها برای خودش می‌باشد؛ در خواب می‌بیند و صدا می شنود، ولی در حال بیداری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مبعوث برای کسی نکرده‌اند و خود او نیز تحت فرمان امام است، چنان چه ابراهیم علیه السّلام لوط را رهبری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خواب می‌بیند و صدا می‌شنود و فرشته را نیز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دیگرانفرستاده شده است، کم باشند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عزّ و جلّ درباره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سوی یکصدهزار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ساکنان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بودند و او خود تحت رهبری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خواب می‌بیند و صدا را می‌شنود و در حال بیداری نیز می‌بیند در حالی که او امام بر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 بود، ولی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 قَالَ وَمِن ذُرِّیَّتِی</w:t>
      </w:r>
      <w:r>
        <w:rPr>
          <w:rFonts w:eastAsia="IRNazanin" w:cs="IRNazanin"/>
          <w:color w:val="111111"/>
          <w:sz w:val="28"/>
          <w:szCs w:val="28"/>
          <w:rtl w:val="true"/>
          <w:lang w:bidi="fa-IR"/>
        </w:rPr>
        <w:t>»</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 یا چیزی شبیه بت را پرستیده باشد به امامت نمی رسد</w:t>
      </w:r>
      <w:r>
        <w:rPr>
          <w:rFonts w:eastAsia="IRNazanin" w:cs="IRNazanin"/>
          <w:color w:val="111111"/>
          <w:sz w:val="28"/>
          <w:szCs w:val="28"/>
          <w:rtl w:val="true"/>
          <w:lang w:bidi="fa-IR"/>
        </w:rPr>
        <w:t>.</w:t>
      </w:r>
      <w:r>
        <w:rPr>
          <w:rStyle w:val="FootnoteAnchor"/>
          <w:rtl w:val="true"/>
        </w:rPr>
        <w:footnoteReference w:id="1485"/>
      </w:r>
    </w:p>
    <w:p>
      <w:pPr>
        <w:pStyle w:val="Heading5"/>
        <w:numPr>
          <w:ilvl w:val="4"/>
          <w:numId w:val="1"/>
        </w:numPr>
        <w:rPr/>
      </w:pPr>
      <w:bookmarkStart w:id="1489" w:name="__RefHeading___Toc1023848_3381743652"/>
      <w:bookmarkStart w:id="1490" w:name="_Toc679"/>
      <w:bookmarkEnd w:id="1489"/>
      <w:r>
        <w:rPr>
          <w:rtl w:val="true"/>
        </w:rPr>
        <w:t xml:space="preserve">روایت </w:t>
      </w:r>
      <w:r>
        <w:rPr/>
        <w:t>19</w:t>
      </w:r>
      <w:bookmarkEnd w:id="1490"/>
    </w:p>
    <w:p>
      <w:pPr>
        <w:pStyle w:val="BookText"/>
        <w:rPr/>
      </w:pPr>
      <w:r>
        <w:rPr>
          <w:rFonts w:ascii="IRNazanin" w:hAnsi="IRNazanin" w:eastAsia="IRNazanin"/>
          <w:color w:val="111111"/>
          <w:sz w:val="28"/>
          <w:sz w:val="28"/>
          <w:szCs w:val="28"/>
          <w:rtl w:val="true"/>
          <w:lang w:bidi="fa-IR"/>
        </w:rPr>
        <w:t>جابر روایت کرده از امام باقر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اینکه ابراهیم را پیامبر کند، او را بنده خویش نمود و قبل از اینکه مرتبه رسالت به او بخشد، او را به مقام نبوت رساند و قبل از این که او را خلیل خود برگزیند، او را رسول خود قرار داد و قبل از این که او را امام قرارش دهد، او را خلیل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مقام ها را به او داد و دستش را گرفت،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متوجه عظمت مقام امامت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w:t>
      </w:r>
      <w:r>
        <w:rPr>
          <w:rStyle w:val="FootnoteAnchor"/>
          <w:rtl w:val="true"/>
        </w:rPr>
        <w:footnoteReference w:id="1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1491" w:name="__RefHeading___Toc1023850_3381743652"/>
      <w:bookmarkStart w:id="1492" w:name="_Toc680"/>
      <w:bookmarkEnd w:id="1491"/>
      <w:r>
        <w:rPr>
          <w:rtl w:val="true"/>
        </w:rPr>
        <w:t>توضیح</w:t>
      </w:r>
      <w:bookmarkEnd w:id="149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راوی است، </w:t>
      </w:r>
      <w:bookmarkStart w:id="1493" w:name="pg13964_146386"/>
    </w:p>
    <w:p>
      <w:pPr>
        <w:pStyle w:val="BookText"/>
        <w:rPr/>
      </w:pPr>
      <w:bookmarkEnd w:id="1493"/>
      <w:r>
        <w:rPr>
          <w:rFonts w:ascii="Amiri" w:hAnsi="Amiri" w:eastAsia="Amiri" w:cs="Amiri"/>
          <w:color w:val="111111"/>
          <w:sz w:val="28"/>
          <w:sz w:val="28"/>
          <w:szCs w:val="28"/>
          <w:rtl w:val="true"/>
          <w:lang w:bidi="ar-SA"/>
        </w:rPr>
        <w:t>إلي الباقر عليه السلام أي لما قال عليه السلام فلما جمع له هذه الأشياء قبض يده أي ضم أصابعه إلي كفه لبيان اجتماع تلك الخمسة له أي العبودية و النبوة و الرسالة و الخلة و الإمامة و هذا شائع في أمثال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 أخذ الله يده و رفعه من حضيض الكمالات إلي أوجها هذا إذا كان الضمير في يده راجعا إلي إبراهيم عليه السلام و إن كان راجعا إلي الله فقبض يده كناية عن إكمال الصنعة و إتمام الحقيقة في إكمال ذاته و صفاته أو تشبيه للمعقول بالمحسوس للإيضاح فإن الصانع منا إذا أكمل صنعة الشي‌ء رفع يده عنه و لا يعمل فيه شيئا لتمام صنعته و قيل فيه إضمار أي قبض إبراهيم هذه الأشياء بيده أو قبض المجموع في يده</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1023852_3381743652"/>
      <w:bookmarkStart w:id="1495" w:name="_Toc681"/>
      <w:bookmarkEnd w:id="1494"/>
      <w:r>
        <w:rPr>
          <w:rtl w:val="true"/>
        </w:rPr>
        <w:t>«</w:t>
      </w:r>
      <w:r>
        <w:rPr/>
        <w:t>20</w:t>
      </w:r>
      <w:r>
        <w:rPr>
          <w:rtl w:val="true"/>
        </w:rPr>
        <w:t>»</w:t>
      </w:r>
      <w:bookmarkEnd w:id="1495"/>
    </w:p>
    <w:p>
      <w:pPr>
        <w:pStyle w:val="BookText"/>
        <w:rPr/>
      </w:pPr>
      <w:r>
        <w:rPr>
          <w:rFonts w:ascii="Amiri" w:hAnsi="Amiri" w:eastAsia="Amiri" w:cs="Amiri"/>
          <w:color w:val="111111"/>
          <w:sz w:val="28"/>
          <w:sz w:val="28"/>
          <w:szCs w:val="28"/>
          <w:rtl w:val="true"/>
          <w:lang w:bidi="ar-SA"/>
        </w:rPr>
        <w:t>ين، كتاب حسين بن سعيد و النوادر الْجَوْهَرِيُّ عَنْ حَبِيبٍ الْخَثْعَمِيِّ قَالَ سَمِعْتُ أَبَا عَبْدِ اللَّهِ عليه السلام يَقُولُ إِنَّا لَنُذْنِبُ وَ نُسِي‌ءُ ثُمَّ نَتُوبُ إِلَي اللَّهِ مَتَاباً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سعيد لا خلاف بين علمائنا في أنهم عليهم السلام معصومون عن كل قبيح مطلقا و أنهم عليهم السلام يسمون ترك المندوب ذنبا و سيئة بالنسبة إلي كمالهم عليهم السلام</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أَقُولُ قَالَ الْعَلَّامَةُ قَدَّسَ اللَّهُ رُوحَهُ فِي كَشْفِ الْحَقِّ، رَوَي الْجُمْهُورُ عَنِ ابْنِ مَسْعُودٍ قَالَ قَالَ رَسُولُ اللَّهِ صلي الله عليه و آله انْتَهَتِ الدَّعْوَةُ إِلَيَّ وَ إِلَي عَلِيٍّ عليه السلام لَمْ يَسْجُدْ أَحَدُنَا قَطُّ لِصَنَمٍ فَاتَّخَذَنِي نَبِيّاً وَ اتَّخَذَ عَلِيّاً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الناصب الشارح هذه الرواية ليست في كتب أهل السنة و الجماعة و لا أحد من المفسرين ذكر هذا و إن صح دل علي أن عليا وصي رسول الله صلي الله عليه و آله و المراد بالوصاية ميراث العلم و الحكمة و ليست هي نصا في الإمامة كما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إحقاق الحق هذه الرواية مما رواه ابن المغازلي الشافعي </w:t>
      </w:r>
      <w:r>
        <w:rPr>
          <w:rStyle w:val="FootnoteAnchor"/>
          <w:rtl w:val="true"/>
        </w:rPr>
        <w:footnoteReference w:id="1491"/>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یعنی هنگامی که امام باقر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مقام ها را به او داد، حضرت انگشتان خود را مشت کردند تا نشان دهند که وقتی این پنج مقام، بندگی و نبوت و رسالت و خلّت و امامت با هم جمع شدند،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دخل ها در روایت گری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دستش را گرفت و او را از مراتب پایین کمال تا اوج بالا برد، این در صورتی است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خداوند بازگشت کند، کنایه از کامل کردن لطف و تمام نمودن حقیقت در جمع ذات و صفات است، مانند وقتی که انسان ساخت چیزی را تمام می کند و دستانش را بالا می آورد و دیگر در آن تغییری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چیزی از جمله حذف شده است؛ یعنی ابراهیم این چیزها را گرفت، یا ابراهیم مجموع آن مقامات را گرفت</w:t>
      </w:r>
      <w:r>
        <w:rPr>
          <w:rFonts w:eastAsia="IRNazanin" w:cs="IRNazanin"/>
          <w:color w:val="111111"/>
          <w:sz w:val="28"/>
          <w:szCs w:val="28"/>
          <w:rtl w:val="true"/>
          <w:lang w:bidi="fa-IR"/>
        </w:rPr>
        <w:t>.</w:t>
      </w:r>
    </w:p>
    <w:p>
      <w:pPr>
        <w:pStyle w:val="Heading5"/>
        <w:numPr>
          <w:ilvl w:val="4"/>
          <w:numId w:val="1"/>
        </w:numPr>
        <w:rPr/>
      </w:pPr>
      <w:bookmarkStart w:id="1496" w:name="__RefHeading___Toc1023854_3381743652"/>
      <w:bookmarkStart w:id="1497" w:name="_Toc682"/>
      <w:bookmarkEnd w:id="1496"/>
      <w:r>
        <w:rPr>
          <w:rtl w:val="true"/>
        </w:rPr>
        <w:t xml:space="preserve">روایت </w:t>
      </w:r>
      <w:r>
        <w:rPr/>
        <w:t>20</w:t>
      </w:r>
      <w:bookmarkEnd w:id="1497"/>
    </w:p>
    <w:p>
      <w:pPr>
        <w:pStyle w:val="BookText"/>
        <w:rPr/>
      </w:pPr>
      <w:r>
        <w:rPr>
          <w:rFonts w:ascii="IRNazanin" w:hAnsi="IRNazanin" w:eastAsia="IRNazanin"/>
          <w:color w:val="111111"/>
          <w:sz w:val="28"/>
          <w:sz w:val="28"/>
          <w:szCs w:val="28"/>
          <w:rtl w:val="true"/>
          <w:lang w:bidi="fa-IR"/>
        </w:rPr>
        <w:t>حسین بن سعید یا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از حبیب خثعمی نقل کرده، 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می کنیم و فراموشی ما را فرا می گیرد، سپس به نزد خدا توبه واقعی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علمای شیعه اختلافی نیست که ائمه علیهم السّلام از هر نوع کار زشت به طور کلی معصوم هستند، ولی ایشان ترک کار مستحب را، نسبت به کمالی که دارند، گناه و سیئه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قدس الله روحه در کتاب کشف الحق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از ابن مسعود روایت کرده اند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منتهی به من و علی علیه السّلام شد، هیچ کدام از ما هرگز بر بتی سجده نکردیم، خداوند مرا پیامبر و علی را وصی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ناصبی مذهب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های اهل سنت وجود ندارد و هیچ یک از مفسرین چنین چیزی نقل نکرده‌اند، اگر هم صحیح باشد، دلالت بر این می کند که علی، وصی رسول الله صلی الله علیه و آله و سلم است، و منظور از وصایت میراث علم و حکمت است و چنان چه ادعا می کنند صراحتی در مورد امامت ندارد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احقاق الحق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 مغازلی شافعی</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كتاب المناقب بإسناده إلي ابن مسعود و الإنكار و الإصرار فيه عناد و إلحاد و المراد بالدعوة المذكور فيها دعوة إبراهيم و طلب الإمامة لذريته من الله تعالي فدلت الرواية علي أن المراد بالوصاية الإمامة و أن سبق الكفر و سجود الصنم ينافي الإمامة في ثاني الحال أيضا كما أوضحناه سابقا فينفي إمامة الثلاثة و يصير نصا في إرادة الإمامة دون ميراث العلم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لا يلزم من هذه الرواية عدم إمامة الثلاثة إذ كما أن انتهاء الدعوة إلي النبي صلي الله عليه و آله لا يدل علي عدم نبي قبله فكذلك انتهاء الدعوة إلي علي لا يدل علي عدم إمام قبله بل اللازم من الرواية أن الإمام المنتهي إليه الدعوة يجب أن لا يسجد صنما قط و لا يلزم منها أن يكون قبل الانتهاء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قوله صلي الله عليه و آله انتهت بصيغة الماضي يدل علي وقوع الانتهاء عند تكلم النبي صلي الله عليه و آله و سبق إمامة غير علي عليه السلام ينافي ذلك نعم لو قال صلي الله عليه و آله ينتهي الدعوة </w:t>
      </w:r>
      <w:r>
        <w:rPr>
          <w:rStyle w:val="FootnoteAnchor"/>
          <w:rtl w:val="true"/>
        </w:rPr>
        <w:footnoteReference w:id="1493"/>
      </w:r>
      <w:r>
        <w:rPr>
          <w:rFonts w:ascii="Amiri" w:hAnsi="Amiri" w:eastAsia="Amiri" w:cs="Amiri"/>
          <w:color w:val="111111"/>
          <w:sz w:val="28"/>
          <w:sz w:val="28"/>
          <w:szCs w:val="28"/>
          <w:rtl w:val="true"/>
          <w:lang w:bidi="ar-SA"/>
        </w:rPr>
        <w:t xml:space="preserve">إلخ لكان بذلك الاحتمال </w:t>
      </w:r>
      <w:r>
        <w:rPr>
          <w:rStyle w:val="FootnoteAnchor"/>
          <w:rtl w:val="true"/>
        </w:rPr>
        <w:footnoteReference w:id="1494"/>
      </w:r>
      <w:r>
        <w:rPr>
          <w:rFonts w:ascii="Amiri" w:hAnsi="Amiri" w:eastAsia="Amiri" w:cs="Amiri"/>
          <w:color w:val="111111"/>
          <w:sz w:val="28"/>
          <w:sz w:val="28"/>
          <w:szCs w:val="28"/>
          <w:rtl w:val="true"/>
          <w:lang w:bidi="ar-SA"/>
        </w:rPr>
        <w:t>مجال و ليس فظهر الفرق بين انتهاء الدعوة إلي النبي صلي الله عليه و آله و بين انتهائها إلي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لو صح هذه الرواية لزم أن لا يكون باقي الأئمة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الملازمة ممنوعة فإن الانتهاء بمعني الوصول لا الانقطاع و في هذا الجواب مندوحة عما قيل إن عدم صحة هذه الرواية لا يضرنا إذ غرضنا إلزامهم بأن أبا بكر و عمر و عثمان ليسوا أئمة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عَنْ هَذِهِ الرِّوَايَةِ مَا رَوَاهُ النَّسَفِيُّ الْحَنَفِيُّ فِي تَفْسِيرِ الْمَدَارِكِ عِنْدَ تَفْسِيرِ آيَةِ النَّجْوَي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أَنَّهُ قَالَ سَأَلْتُ رَسُولَ اللَّهِ صلي الله عليه و آله عَنْ مَسَائِلَ </w:t>
      </w:r>
      <w:r>
        <w:rPr>
          <w:rStyle w:val="FootnoteAnchor"/>
          <w:rtl w:val="true"/>
        </w:rPr>
        <w:footnoteReference w:id="1495"/>
      </w:r>
      <w:r>
        <w:rPr>
          <w:rFonts w:ascii="Amiri" w:hAnsi="Amiri" w:eastAsia="Amiri" w:cs="Amiri"/>
          <w:color w:val="111111"/>
          <w:sz w:val="28"/>
          <w:sz w:val="28"/>
          <w:szCs w:val="28"/>
          <w:rtl w:val="true"/>
          <w:lang w:bidi="ar-SA"/>
        </w:rPr>
        <w:t>إِلَي أَنْ قَالَ قُلْتُ وَ مَا الْحَقُّ قَالَ الْإِسْلَامُ وَ الْقُرْآنُ وَ الْوَلَايَةُ إِذَا انْتَهَتْ إِلَيْكَ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مناقب، با اسناد خود از ابن مسعود نقل کرده است، و انکار و پافشاری در این مورد دشمنی و کفر است، و منظور از دعا، همان دعای ابراهیم و درخواست امامت از خداوند متعال برای فرزندان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نشان می دهد که منظور از وصایت همان امامت است، و این که، چنان چه قبلاً هم توضیح دادیم، کفر سابق و سجده کردن برای بت در گذشته، با امامت در آینده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آن سه نفر منتفی می گردد و در نتیجه، روایت نص در امامت است نه وراثت علم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عدم امامت آن سه نفر لازم نمی آید، چنان چه منتهی شدن دعا به پیامبر صلی الله علیه و آله مستلزم این نیست که پیامبر دیگری قبل از ایشان نبوده باشد، و نیز منتهی شدن دعا به علی علیه السّلام، دلالت بر این که امامی قبل از او نباشد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لازمه این روایت این است که، امامی که دعا به او منتهی می‌شود، نباید هیچ وقت بر بتی سجده کرده باشد، که باز دلیل بر این نیست که باید قبل از منتهی شدن دعا به او نیز بت پرست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دعا، موقع صحبت پیامبر صلی الله علیه و آله منتهی شده است، و امامت شخص دیگری قبل از علی علیه السّلام با این معنا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مجال داشت، که این طور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فرق بین انتهای دعوت به پیامبر صلی الله علیه و آله و انتهای آن به علی علیه السّلام معلوم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باشد، مستلزم آن است که بقیه ائمه امام نباشند؛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وجود ندارد؛ زیرا معنی انتهاء، رسیدن است نه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جواب ما را از جوابی که بعضی گفته اند، مستغنی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نبودن روایت ضرری برای ما ندارد، چون ما می خواهیم آن ها را الزام کنیم که ابابکر و عمر و عثمان امام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همین روایت از جهت مضمون، روایتی است که نسفی حنفی در تفسیر مدارک، در ضمن تفسیر آیه نجوی، از امیرالمؤمنین علیه السّلام 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سلم مسائلی پرسیدم</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رسد به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و ولایت، وقتی به تو منتهی گردد</w:t>
      </w:r>
      <w:r>
        <w:rPr>
          <w:rFonts w:eastAsia="IRNazanin" w:cs="IRNazanin"/>
          <w:color w:val="111111"/>
          <w:sz w:val="28"/>
          <w:szCs w:val="28"/>
          <w:rtl w:val="true"/>
          <w:lang w:bidi="fa-IR"/>
        </w:rPr>
        <w:t xml:space="preserve">. </w:t>
      </w:r>
      <w:bookmarkStart w:id="1498" w:name="pg13964_146388"/>
    </w:p>
    <w:p>
      <w:pPr>
        <w:pStyle w:val="BookText"/>
        <w:rPr/>
      </w:pPr>
      <w:bookmarkEnd w:id="1498"/>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حجة عند المحققين من أئمة الأصول فيدل علي أن الإمامة و الولاية قبل الانتهاء إليه عليه السلام باطل و يلزم بطلان خلافة من تقدم فيها عليه كما لا يخفي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1023856_3381743652"/>
      <w:bookmarkStart w:id="1500" w:name="_Toc683"/>
      <w:bookmarkEnd w:id="1499"/>
      <w:r>
        <w:rPr>
          <w:rtl w:val="true"/>
        </w:rPr>
        <w:t>«</w:t>
      </w:r>
      <w:r>
        <w:rPr/>
        <w:t>22</w:t>
      </w:r>
      <w:r>
        <w:rPr>
          <w:rtl w:val="true"/>
        </w:rPr>
        <w:t>»</w:t>
      </w:r>
      <w:bookmarkEnd w:id="1500"/>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فِي تَفْسِيرِ الثَّعْلَبِيِّ قَالَ قَالَ جَعْفَرُ بْنُ مُحَمَّدٍ الصَّادِقُ عليهما السلام قَوْلُهُ عَزَّ وَ جَلَّ طه أَيْ طَهَارَةُ أَهْلِ الْبَيْتِ </w:t>
      </w:r>
      <w:r>
        <w:rPr>
          <w:rStyle w:val="FootnoteAnchor"/>
          <w:rtl w:val="true"/>
        </w:rPr>
        <w:footnoteReference w:id="1499"/>
      </w:r>
      <w:r>
        <w:rPr>
          <w:rFonts w:ascii="Amiri" w:hAnsi="Amiri" w:eastAsia="Amiri" w:cs="Amiri"/>
          <w:color w:val="111111"/>
          <w:sz w:val="28"/>
          <w:sz w:val="28"/>
          <w:szCs w:val="28"/>
          <w:rtl w:val="true"/>
          <w:lang w:bidi="ar-SA"/>
        </w:rPr>
        <w:t xml:space="preserve">صَلَوَاتُ اللَّهِ عَلَيْهِمْ مِنَ الرِّجْسَ ثُمَّ قَرَأَ إِنَّما يُرِيدُ اللَّهُ لِيُذْهِبَ عَنْكُمُ الرِّجْسَ أَهْلَ الْبَيْتِ وَ يُطَهِّرَكُمْ تَطْهِيراً </w:t>
      </w:r>
      <w:r>
        <w:rPr>
          <w:rStyle w:val="FootnoteAnchor"/>
          <w:rtl w:val="true"/>
        </w:rPr>
        <w:footnoteReference w:id="1500"/>
      </w:r>
    </w:p>
    <w:p>
      <w:pPr>
        <w:pStyle w:val="Heading5"/>
        <w:numPr>
          <w:ilvl w:val="4"/>
          <w:numId w:val="1"/>
        </w:numPr>
        <w:rPr/>
      </w:pPr>
      <w:bookmarkStart w:id="1501" w:name="__RefHeading___Toc1023858_3381743652"/>
      <w:bookmarkStart w:id="1502" w:name="_Toc684"/>
      <w:bookmarkEnd w:id="1501"/>
      <w:r>
        <w:rPr>
          <w:rtl w:val="true"/>
        </w:rPr>
        <w:t>«</w:t>
      </w:r>
      <w:r>
        <w:rPr/>
        <w:t>23</w:t>
      </w:r>
      <w:r>
        <w:rPr>
          <w:rtl w:val="true"/>
        </w:rPr>
        <w:t>»</w:t>
      </w:r>
      <w:bookmarkEnd w:id="1502"/>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الْحُسَيْنِ بْنِ أَحْمَدَ الْمَالِكِيِّ عَنْ مُحَمَّدِ بْنِ عِيسَي عَنْ يُونُسَ </w:t>
      </w:r>
      <w:r>
        <w:rPr>
          <w:rStyle w:val="FootnoteAnchor"/>
          <w:rtl w:val="true"/>
        </w:rPr>
        <w:footnoteReference w:id="1501"/>
      </w:r>
      <w:r>
        <w:rPr>
          <w:rFonts w:ascii="Amiri" w:hAnsi="Amiri" w:eastAsia="Amiri" w:cs="Amiri"/>
          <w:color w:val="111111"/>
          <w:sz w:val="28"/>
          <w:sz w:val="28"/>
          <w:szCs w:val="28"/>
          <w:rtl w:val="true"/>
          <w:lang w:bidi="ar-SA"/>
        </w:rPr>
        <w:t xml:space="preserve">عَنْ مُحَمَّدِ بْنِ سِنَانٍ عَنْ مُحَمَّدِ بْنِ النُّعْمَانِ قَالَ سَمِعْتُ أَبَا عَبْدِ اللَّهِ عليه السلام يَقُولُ إِنَّ اللَّهَ عَزَّ وَ جَلَّ لَمْ يَكِلْنَا إِلَي أَنْفُسِنَا وَ لَوْ وَكَلَنَا إِلَي أَنْفُسِنَا لَكُنَّا كَبَعْضِ النَّاسِ وَ لَكِنْ نَحْنُ الَّذِينَ قَالَ اللَّهُ عَزَّ وَ جَلَّ لَنَا ادْعُونِي أَسْتَجِبْ لَكُمْ </w:t>
      </w:r>
      <w:r>
        <w:rPr>
          <w:rStyle w:val="FootnoteAnchor"/>
          <w:rtl w:val="true"/>
        </w:rPr>
        <w:footnoteReference w:id="1502"/>
      </w:r>
    </w:p>
    <w:p>
      <w:pPr>
        <w:pStyle w:val="Heading5"/>
        <w:numPr>
          <w:ilvl w:val="4"/>
          <w:numId w:val="1"/>
        </w:numPr>
        <w:rPr/>
      </w:pPr>
      <w:bookmarkStart w:id="1503" w:name="__RefHeading___Toc1023860_3381743652"/>
      <w:bookmarkStart w:id="1504" w:name="_Toc685"/>
      <w:bookmarkEnd w:id="1503"/>
      <w:r>
        <w:rPr>
          <w:rtl w:val="true"/>
        </w:rPr>
        <w:t>تذنيب‌</w:t>
      </w:r>
      <w:bookmarkEnd w:id="1504"/>
    </w:p>
    <w:p>
      <w:pPr>
        <w:pStyle w:val="BookText"/>
        <w:rPr/>
      </w:pPr>
      <w:r>
        <w:rPr>
          <w:rFonts w:ascii="Amiri" w:hAnsi="Amiri" w:eastAsia="Amiri" w:cs="Amiri"/>
          <w:color w:val="111111"/>
          <w:sz w:val="28"/>
          <w:sz w:val="28"/>
          <w:szCs w:val="28"/>
          <w:rtl w:val="true"/>
          <w:lang w:bidi="ar-SA"/>
        </w:rPr>
        <w:t xml:space="preserve">اعلم أن الإمامية رضي الله عنهم اتفقوا علي عصمة الأئمة عليهم السلام من الذنوب صغيرها و كبيرها فلا يقع منهم ذنب أصلا لا عمدا و لا نسيانا و لا لخطإ في التأويل و لا للإسهاء من الله سبحانه و لم يخالف فيه </w:t>
      </w:r>
      <w:r>
        <w:rPr>
          <w:rStyle w:val="FootnoteAnchor"/>
          <w:rtl w:val="true"/>
        </w:rPr>
        <w:footnoteReference w:id="1503"/>
      </w:r>
      <w:r>
        <w:rPr>
          <w:rFonts w:ascii="Amiri" w:hAnsi="Amiri" w:eastAsia="Amiri" w:cs="Amiri"/>
          <w:color w:val="111111"/>
          <w:sz w:val="28"/>
          <w:sz w:val="28"/>
          <w:szCs w:val="28"/>
          <w:rtl w:val="true"/>
          <w:lang w:bidi="ar-SA"/>
        </w:rPr>
        <w:t xml:space="preserve">إلا الصدوق محمد بن بابويه و شيخه ابن الوليد رحمة الله عليهما فإنهما جوزا الإسهاء من الله تعالي لمصلحة في غير ما يتعلق بالتبليغ و بيان الأحكام لا السهو الذي يكون من الشيطان و قد مرت الأخبار و الأدلة الدالة عليها في المجلد السادس و الخامس </w:t>
      </w:r>
      <w:r>
        <w:rPr>
          <w:rStyle w:val="FootnoteAnchor"/>
          <w:rtl w:val="true"/>
        </w:rPr>
        <w:footnoteReference w:id="1504"/>
      </w:r>
      <w:r>
        <w:rPr>
          <w:rFonts w:ascii="Amiri" w:hAnsi="Amiri" w:eastAsia="Amiri" w:cs="Amiri"/>
          <w:color w:val="111111"/>
          <w:sz w:val="28"/>
          <w:sz w:val="28"/>
          <w:szCs w:val="28"/>
          <w:rtl w:val="true"/>
          <w:lang w:bidi="ar-SA"/>
        </w:rPr>
        <w:t>و أكثر أبواب هذا المجلد مشحونة بما</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در نزد صاحب‌نظران علم اصول حجت است؛ پس دلالت می کند که امامت و ولایت قبل از این که به علی علیه السّلام منتهی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خلافت کسانی که قبل از او این مسند را تصاحب کردند باطل است</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1505" w:name="__RefHeading___Toc1023862_3381743652"/>
      <w:bookmarkStart w:id="1506" w:name="_Toc686"/>
      <w:bookmarkEnd w:id="1505"/>
      <w:r>
        <w:rPr>
          <w:rtl w:val="true"/>
        </w:rPr>
        <w:t xml:space="preserve">روایت </w:t>
      </w:r>
      <w:r>
        <w:rPr/>
        <w:t>22</w:t>
      </w:r>
      <w:bookmarkEnd w:id="1506"/>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ثعلبی آمده که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طهارت اهل بیت صلوات اللَّه علیهم</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از ناپاکیها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Heading5"/>
        <w:numPr>
          <w:ilvl w:val="4"/>
          <w:numId w:val="1"/>
        </w:numPr>
        <w:rPr/>
      </w:pPr>
      <w:bookmarkStart w:id="1507" w:name="__RefHeading___Toc1023864_3381743652"/>
      <w:bookmarkStart w:id="1508" w:name="_Toc687"/>
      <w:bookmarkEnd w:id="1507"/>
      <w:r>
        <w:rPr>
          <w:rtl w:val="true"/>
        </w:rPr>
        <w:t xml:space="preserve">روایت </w:t>
      </w:r>
      <w:r>
        <w:rPr/>
        <w:t>23</w:t>
      </w:r>
      <w:bookmarkEnd w:id="1508"/>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را به خود وا نمی گذارد، اگر ما را به خود واگذارد، مانند سایر مردم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خدای عزّ و جلّ درباره 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Heading5"/>
        <w:numPr>
          <w:ilvl w:val="4"/>
          <w:numId w:val="1"/>
        </w:numPr>
        <w:rPr/>
      </w:pPr>
      <w:bookmarkStart w:id="1509" w:name="__RefHeading___Toc1023866_3381743652"/>
      <w:bookmarkStart w:id="1510" w:name="_Toc688"/>
      <w:bookmarkEnd w:id="1509"/>
      <w:r>
        <w:rPr>
          <w:rtl w:val="true"/>
        </w:rPr>
        <w:t>پیوست</w:t>
      </w:r>
      <w:bookmarkEnd w:id="1510"/>
    </w:p>
    <w:p>
      <w:pPr>
        <w:pStyle w:val="BookText"/>
        <w:rPr/>
      </w:pPr>
      <w:r>
        <w:rPr>
          <w:rFonts w:ascii="IRNazanin" w:hAnsi="IRNazanin" w:eastAsia="IRNazanin"/>
          <w:color w:val="111111"/>
          <w:sz w:val="28"/>
          <w:sz w:val="28"/>
          <w:szCs w:val="28"/>
          <w:rtl w:val="true"/>
          <w:lang w:bidi="fa-IR"/>
        </w:rPr>
        <w:t>شیعیان دوازده امامی، اتفاق نظر دارند که ائمه علیهم السّلام از گناهان، چه صغیره و چه کبیره، معصومند و از آن ها هیچ گناهی، چه عمدی، چه از روی فراموشی و چه به سبب اشتباه در تأویل، سر نمی زند و از جانب خدا نیز سهو بر آن ها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هیچ کدام از علما، جز صدوق؛ محمّد بن بابویه و استادش ابن ولید رحمة الله علیهما مخالفت ننموده اند؛ زیرا آن دو عارض شدن مصلحتی سهو از جانب خدا را در غیر مسائل تبلیغی و بیان احکام جایز دانسته اند، البته نه سهوی که از جانب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دلایل این مطلب در جلد ششم و پنجم</w:t>
      </w:r>
      <w:r>
        <w:rPr>
          <w:rStyle w:val="FootnoteAnchor"/>
          <w:rtl w:val="true"/>
        </w:rPr>
        <w:footnoteReference w:id="151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و بیشتر باب های این جلد نیز پر از مطالبی است </w:t>
      </w:r>
    </w:p>
    <w:p>
      <w:pPr>
        <w:pStyle w:val="BookText"/>
        <w:rPr/>
      </w:pPr>
      <w:r>
        <w:rPr>
          <w:rFonts w:ascii="Amiri" w:hAnsi="Amiri" w:eastAsia="Amiri" w:cs="Amiri"/>
          <w:color w:val="111111"/>
          <w:sz w:val="28"/>
          <w:sz w:val="28"/>
          <w:szCs w:val="28"/>
          <w:rtl w:val="true"/>
          <w:lang w:bidi="ar-SA"/>
        </w:rPr>
        <w:t>يدل عليها فأما ما يوهم خلاف ذلك من الأخبار و الأدعية فهي مأولة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ترك المستحب و فعل المكروه قد يسمي ذنبا و عصيانا بل ارتكاب بعض المباحات أيضا بالنسبة إلي رفعة شأنهم و جلالتهم ربما عبروا عنه بالذنب لانحطاط ذلك عن سائر أحوالهم كما مرت الإشارة إليه في كلام الإربلي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أنهم بعد انصرافهم عن بعض الطاعات التي أمروا بها من معاشرة الخلق و تكميلهم و هدايتهم و رجوعهم عنها إلي مقام القرب و الوصال و مناجاة ذي الجلال ربما وجدوا أنفسهم لانحطاط تلك الأحوال عن هذه المرتبة العظمي مقصرين فيتضرعون لذلك و إن كان بأمره تعالي كما أن أحدا من ملوك الدنيا إذا بعث واحدا من مقربي حضرته إلي خدمة من خدماته التي يحرم بها من مجلس الحضور و الوصال فهو بعد رجوعه يبكي و يتضرع و ينسب نفسه إلي الجرم و التقصير لحرمانه عن هذا المقام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كمالاتهم و علومهم و فضائلهم لما كانت من فضله تعالي و لو لا ذلك لأمكن أن يصدر منهم أنواع المعاصي فإذا نظروا إلي أنفسهم و إلي تلك الحال أقروا بفضل ربهم و عجز نفسهم بهذه العبارات الموهمة لصدور السيئات فمفادها أني أذنبت لو لا توفيقك و أخطأت لو لا هدايتك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أنهم لما كانوا في مقام الترقي في الكمالات و الصعود علي مدارج الترقيات في كل آن من الآنات في معرفة الرب تعالي و ما يتبعها من السعادات فإذا نظروا إلي معرفتهم السابقة و عملهم معها اعترفوا بالتقصير و تابوا منه و يمكن أن ينزل عليه قول النبي صلي الله عليه و آله و إني لأستغفر الله في كل يوم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أنهم عليهم السلام لما كانوا في غاية المعرفة لمعبودهم فكل ما أتوا به من الأعمال بغاية جهدهم ثم نظروا إلي قصورها عن أن يليق بجناب ربهم عدوا طاعاتهم من المعاصي و استغفروا منها كما يستغفر المذنب العاصي و من ذاق من كأس المحبة جرعة شائقة لا يأبي عن قبول تلك الوجوه الرائقة و العارف المحب الكامل إذا نظر إلي غير محبوبه</w:t>
      </w:r>
    </w:p>
    <w:p>
      <w:pPr>
        <w:pStyle w:val="BookText"/>
        <w:rPr/>
      </w:pPr>
      <w:r>
        <w:rPr>
          <w:rFonts w:ascii="IRNazanin" w:hAnsi="IRNazanin" w:eastAsia="IRNazanin"/>
          <w:color w:val="111111"/>
          <w:sz w:val="28"/>
          <w:sz w:val="28"/>
          <w:szCs w:val="28"/>
          <w:rtl w:val="true"/>
          <w:lang w:bidi="fa-IR"/>
        </w:rPr>
        <w:t>که بر همین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و دعاهایی که ظاهرشان خلاف این مطلب را القا می کنند، با چند وجه قابل تأویل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ترک مستحب و انجام مکروه، گناه و عصیان گفته می‌شود، بلکه ارتکاب برخی از اعمال مباح نیز، نسبت به بلندای مقام و جلالت ائمه علیهم السّلام، گاهی به گناه تعبیر شده است؛ زیرا این حالات از سایر احوالات ایشان نازل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پیش از این، در کلام 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بعضی از طاعاتی که مأمور به آن هستند، از قبیل معاشرت با مردم و کامل کردن آن ها و هدایتشان، وقتی به مقام قرب و وصال و مناجات خداوند ذی الجلال باز می گردند، گاهی به خاطر پست تر بودن مرتبه این کارها از آن مرتبه عالی، خود را مقصر می‌دانند؛ برای همین تضرع و زاری می کنند، گر چه آن کارها نیز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پادشاهی یکی از مقربین خود را به خدمتی بگمارد که او از حضور در مجلس پادشاه و فیض وصالش محروم شود، بعد از بازگشت گریه و زاری دارد و به جهت محروم شدن از این مقام عالی خویش را مجرم و مقصر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کمالات و علوم و فضائل آن ها از فضل خدای متعال است، که اگر این نبود امکان انجام معصیت برای ایشان وجود داشت، وقتی ایشان به خویش و این مقام و حالتی که دارند می نگرند، اقرار به فضل پروردگارشان می کنند و عجز و ناتوانی خویش را با این عباراتی که محتوای اولیه آن صدور معصیت و گناه است بیان می کنند، که مفادش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تو نبود، گناه می کردم و اگر هدایتت نبود خطا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علیهم السّلام پیوسته در راه ترقی به کمالات و صعود به درجات عالی در معرفت پروردگار متعال و سایر سعادات هستند، وقتی توجه به معرفت پیشین خود می نمایند و به اعمالی که با معرفت پیشین انجام داده‌اند می نگرند، اعتراف به تقصیر می نمایند و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فرمایش پیامبر صلی الله علیه و آله را نیز،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روز هفتاد مرتبه استغفار می کنم مربوط به همین مسأله دانست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علیهم السّلام در نهایت معرفت معبود هستند، هر عملی که با تمام کوشش خود نیز انجام دهند، و سپس به کوتاهی آن بنگرند، باز آن را لایق پیشگاه پروردگار خویش نمی دانند و فرمانبری های خویش را معصیت می انگارند و از آن ها مانند گناه کاران استغفار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جام محبت جرعه‌ای نوشیده باشد، از پذیرفتن وجوهی که ذکر شد امتناع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و عاشق وقتی به غیر از محبوب خود بنگرد </w:t>
      </w:r>
      <w:bookmarkStart w:id="1511" w:name="pg13964_146390"/>
    </w:p>
    <w:p>
      <w:pPr>
        <w:pStyle w:val="BookText"/>
        <w:rPr/>
      </w:pPr>
      <w:bookmarkEnd w:id="1511"/>
      <w:r>
        <w:rPr>
          <w:rFonts w:ascii="Amiri" w:hAnsi="Amiri" w:eastAsia="Amiri" w:cs="Amiri"/>
          <w:color w:val="111111"/>
          <w:sz w:val="28"/>
          <w:sz w:val="28"/>
          <w:szCs w:val="28"/>
          <w:rtl w:val="true"/>
          <w:lang w:bidi="ar-SA"/>
        </w:rPr>
        <w:t>أو توجه إلي غير مطلوبه يري نفسه من أعظم الخاطئين رزقنا الله الوصول إلي درجات المحبين</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1023868_3381743652"/>
      <w:bookmarkStart w:id="1513" w:name="_Toc689"/>
      <w:bookmarkEnd w:id="1512"/>
      <w:r>
        <w:rPr>
          <w:rtl w:val="true"/>
        </w:rPr>
        <w:t>«</w:t>
      </w:r>
      <w:r>
        <w:rPr/>
        <w:t>24</w:t>
      </w:r>
      <w:r>
        <w:rPr>
          <w:rtl w:val="true"/>
        </w:rPr>
        <w:t>»</w:t>
      </w:r>
      <w:bookmarkEnd w:id="1513"/>
    </w:p>
    <w:p>
      <w:pPr>
        <w:pStyle w:val="BookText"/>
        <w:rPr/>
      </w:pPr>
      <w:r>
        <w:rPr>
          <w:rFonts w:ascii="Amiri" w:hAnsi="Amiri" w:eastAsia="Amiri" w:cs="Amiri"/>
          <w:color w:val="111111"/>
          <w:sz w:val="28"/>
          <w:sz w:val="28"/>
          <w:szCs w:val="28"/>
          <w:rtl w:val="true"/>
          <w:lang w:bidi="ar-SA"/>
        </w:rPr>
        <w:t xml:space="preserve">عد، العقائد اعْتِقَادُنَا فِي الْأَنْبِيَاءِ وَ الرُّسُلِ وَ الْأَئِمَّةِ عليهم السلام </w:t>
      </w:r>
      <w:r>
        <w:rPr>
          <w:rStyle w:val="FootnoteAnchor"/>
          <w:rtl w:val="true"/>
        </w:rPr>
        <w:footnoteReference w:id="1512"/>
      </w:r>
      <w:r>
        <w:rPr>
          <w:rFonts w:ascii="Amiri" w:hAnsi="Amiri" w:eastAsia="Amiri" w:cs="Amiri"/>
          <w:color w:val="111111"/>
          <w:sz w:val="28"/>
          <w:sz w:val="28"/>
          <w:szCs w:val="28"/>
          <w:rtl w:val="true"/>
          <w:lang w:bidi="ar-SA"/>
        </w:rPr>
        <w:t xml:space="preserve">أَنَّهُمْ مَعْصُومُونَ مُطَهَّرُونَ مِنْ كُلِّ دَنَسٍ وَ أَنَّهُمْ لَا يُذْنِبُونَ ذَنْباً صَغِيراً وَ لَا كَبِيراً وَ لا يَعْصُونَ اللَّهَ ما أَمَرَهُمْ وَ يَفْعَلُونَ ما يُؤْمَرُونَ وَ مَنْ نَفَي الْعِصْمَةَ عَنْهُمْ فِي شَيْ‌ءٍ مِنْ أَحْوَالِهِمْ فَقَدْ جَهِلَهُمْ </w:t>
      </w:r>
      <w:r>
        <w:rPr>
          <w:rStyle w:val="FootnoteAnchor"/>
          <w:rtl w:val="true"/>
        </w:rPr>
        <w:footnoteReference w:id="1513"/>
      </w:r>
      <w:r>
        <w:rPr>
          <w:rFonts w:ascii="Amiri" w:hAnsi="Amiri" w:eastAsia="Amiri" w:cs="Amiri"/>
          <w:color w:val="111111"/>
          <w:sz w:val="28"/>
          <w:sz w:val="28"/>
          <w:szCs w:val="28"/>
          <w:rtl w:val="true"/>
          <w:lang w:bidi="ar-SA"/>
        </w:rPr>
        <w:t xml:space="preserve">وَ اعْتِقَادُنَا فِيهِمْ أَنَّهُمُ الْمَوْصُوفُونَ بِالْكَمَالِ وَ التَّمَامِ وَ الْعِلْمِ مِنْ أَوَائِلِ أُمُورِهِمْ إِلَي آخِرِهَا لَا يُوصَفُونَ فِي شَيْ‌ءٍ مِنْ أَحْوَالِهِمْ بِنَقْصٍ وَ لَا عِصْيَانٍ وَ لَا جَهْلٍ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تحقيق العصمة و مزيد بيان في إثباتها و ما يتعلق بها في باب عصمة النبي صلي الله عليه و آله فلا نعيدها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به چیز دیگری توجه نماید، خود را از بزرگترین خطاکاران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موفق به وصول به درجات محبین نماید</w:t>
      </w:r>
      <w:r>
        <w:rPr>
          <w:rFonts w:eastAsia="IRNazanin" w:cs="IRNazanin"/>
          <w:color w:val="111111"/>
          <w:sz w:val="28"/>
          <w:szCs w:val="28"/>
          <w:rtl w:val="true"/>
          <w:lang w:bidi="fa-IR"/>
        </w:rPr>
        <w:t>!</w:t>
      </w:r>
    </w:p>
    <w:p>
      <w:pPr>
        <w:pStyle w:val="Heading5"/>
        <w:numPr>
          <w:ilvl w:val="4"/>
          <w:numId w:val="1"/>
        </w:numPr>
        <w:rPr/>
      </w:pPr>
      <w:bookmarkStart w:id="1514" w:name="__RefHeading___Toc1023870_3381743652"/>
      <w:bookmarkStart w:id="1515" w:name="_Toc690"/>
      <w:bookmarkEnd w:id="1514"/>
      <w:r>
        <w:rPr>
          <w:rtl w:val="true"/>
        </w:rPr>
        <w:t xml:space="preserve">روایت </w:t>
      </w:r>
      <w:r>
        <w:rPr/>
        <w:t>24</w:t>
      </w:r>
      <w:bookmarkEnd w:id="1515"/>
    </w:p>
    <w:p>
      <w:pPr>
        <w:pStyle w:val="BookText"/>
        <w:rPr/>
      </w:pPr>
      <w:r>
        <w:rPr>
          <w:rFonts w:ascii="IRNazanin" w:hAnsi="IRNazanin" w:eastAsia="IRNazanin"/>
          <w:color w:val="111111"/>
          <w:sz w:val="28"/>
          <w:sz w:val="28"/>
          <w:szCs w:val="28"/>
          <w:rtl w:val="true"/>
          <w:lang w:bidi="fa-IR"/>
        </w:rPr>
        <w:t>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پیامبران و رسولان و ائمه علیهم السّلام</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این است که آن ها معصوم و پاک از هر نوع آلودگی اند و هرگز گناهی، چه کوچک و چه بزرگ، از آن ها سر نمی زند و در آن چه خدا به آن ها امر کرده، مخالفت نمی‌کنند و هر کس آن ها را در هر یک از حالات غیر معصوم بداند، ایشان را نشناخته است</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آن ها، از ابتدا تا آخر امامتشان، متصف به مرتبه کمال و تمام و علم هستند، در هیچ یک از احوال نمی توان به ایشان نسبت نقص و عصیان و جهل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عصمت پیامبر صلی الله علیه و آله، حقیقت عصمت و توضیحات فراوانی برای اثبات آن گذشت که از آوردن آن ها در این جا صرف نظر می کنیم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16" w:name="pg13964_146391"/>
    </w:p>
    <w:p>
      <w:pPr>
        <w:pStyle w:val="Heading3"/>
        <w:numPr>
          <w:ilvl w:val="2"/>
          <w:numId w:val="1"/>
        </w:numPr>
        <w:rPr/>
      </w:pPr>
      <w:bookmarkStart w:id="1517" w:name="__RefHeading___Toc1023872_3381743652"/>
      <w:bookmarkStart w:id="1518" w:name="_Toc691"/>
      <w:bookmarkEnd w:id="1516"/>
      <w:bookmarkEnd w:id="1517"/>
      <w:r>
        <w:rPr>
          <w:rtl w:val="true"/>
        </w:rPr>
        <w:t xml:space="preserve">باب </w:t>
      </w:r>
      <w:r>
        <w:rPr/>
        <w:t>7</w:t>
      </w:r>
      <w:r>
        <w:rPr>
          <w:rtl w:val="true"/>
        </w:rPr>
        <w:t xml:space="preserve"> </w:t>
      </w:r>
      <w:r>
        <w:rPr>
          <w:rtl w:val="true"/>
        </w:rPr>
        <w:t>معني آل محمد و أهل بيته و عترته و رهطه و عشيرته و ذريته صلوات الله عليهم أجمعين‌</w:t>
      </w:r>
      <w:bookmarkEnd w:id="1518"/>
    </w:p>
    <w:p>
      <w:pPr>
        <w:pStyle w:val="Heading4"/>
        <w:numPr>
          <w:ilvl w:val="3"/>
          <w:numId w:val="1"/>
        </w:numPr>
        <w:rPr/>
      </w:pPr>
      <w:bookmarkStart w:id="1519" w:name="__RefHeading___Toc1023874_3381743652"/>
      <w:bookmarkStart w:id="1520" w:name="_Toc692"/>
      <w:bookmarkEnd w:id="1519"/>
      <w:r>
        <w:rPr>
          <w:rtl w:val="true"/>
        </w:rPr>
        <w:t>الآيات</w:t>
      </w:r>
      <w:bookmarkEnd w:id="1520"/>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1023876_3381743652"/>
      <w:bookmarkStart w:id="1522" w:name="_Toc693"/>
      <w:bookmarkEnd w:id="1521"/>
      <w:r>
        <w:rPr>
          <w:rtl w:val="true"/>
        </w:rPr>
        <w:t>تفسير</w:t>
      </w:r>
      <w:bookmarkEnd w:id="1522"/>
    </w:p>
    <w:p>
      <w:pPr>
        <w:pStyle w:val="BookText"/>
        <w:rPr/>
      </w:pPr>
      <w:r>
        <w:rPr>
          <w:rFonts w:ascii="Amiri" w:hAnsi="Amiri" w:eastAsia="Amiri" w:cs="Amiri"/>
          <w:color w:val="111111"/>
          <w:sz w:val="28"/>
          <w:sz w:val="28"/>
          <w:szCs w:val="28"/>
          <w:rtl w:val="true"/>
          <w:lang w:bidi="ar-SA"/>
        </w:rPr>
        <w:t>قال الطبرسي رحمه الله وَ أْمُرْ أَهْلَكَ أي أَهْلَ بَيْتِكَ وَ أَهْلَ دِينِكَ بِالصَّلاةِ وَ رَوَي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كَانَ رَسُولُ اللَّهِ صلي الله عليه و آله يَأْتِي بَابَ فَاطِمَةَ وَ عَلِيٍّ تِسْعَةَ أَشْهُرٍ وَقْتَ كُلِّ صَلَاةٍ فَيَقُولُ الصَّلَاةَ يَرْحَمُكُمُ اللَّهُ </w:t>
      </w:r>
      <w:r>
        <w:rPr>
          <w:rStyle w:val="FootnoteAnchor"/>
          <w:rtl w:val="true"/>
        </w:rPr>
        <w:footnoteReference w:id="1517"/>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عُقْدَةَ بِإِسْنَادِهِ مِنْ طُرُقٍ كَثِيرَةٍ عَنْ أَهْلِ الْبَيْتِ عليهم السلام وَ غَيْرِهِمْ مِثْلِ أَبِي بَرْزَةَ وَ أَبِي رَافِعٍ وَ قَالَ أَبُو جَعْفَرٍ عليه السلام أَمَرَهُ اللَّهُ تَعَالَي أَنْ يَخُصَّ أَهْلَهُ دُونَ النَّاسِ لِيَعْلَمَ النَّاسُ أَنَّ لِأَهْلِهِ عِنْدَ اللَّهِ مَنْزِلَةً لَيْسَتْ لِلنَّاسِ فَأَمَرَهُمْ مَعَ النَّاسِ عَامَّةً وَ أَمَرَهُمْ </w:t>
      </w:r>
      <w:r>
        <w:rPr>
          <w:rStyle w:val="FootnoteAnchor"/>
          <w:rtl w:val="true"/>
        </w:rPr>
        <w:footnoteReference w:id="1518"/>
      </w:r>
      <w:r>
        <w:rPr>
          <w:rFonts w:ascii="Amiri" w:hAnsi="Amiri" w:eastAsia="Amiri" w:cs="Amiri"/>
          <w:color w:val="111111"/>
          <w:sz w:val="28"/>
          <w:sz w:val="28"/>
          <w:szCs w:val="28"/>
          <w:rtl w:val="true"/>
          <w:lang w:bidi="ar-SA"/>
        </w:rPr>
        <w:t xml:space="preserve">خَاصَّةً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في قراءة عبد الله بن مسعود وَ أَنْذِرْ عَشِيرَتَكَ الْأَقْرَبِينَ وَ رَهْطَكَ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عن أبي عبد الله عليه السلام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وَ قَالَ الرَّازِيُّ وَ غَيْرُهُ فِي تَفَاسِيرِهِمْ كَانَ رَسُولُ اللَّهِ صلي الله عليه و آله بَعْدَ نُزُولِ قَوْلِهِ تَعَالَي</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1023878_3381743652"/>
      <w:bookmarkStart w:id="1524" w:name="_Toc694"/>
      <w:bookmarkEnd w:id="1523"/>
      <w:r>
        <w:rPr>
          <w:rtl w:val="true"/>
        </w:rPr>
        <w:t xml:space="preserve">باب هفتم </w:t>
      </w:r>
      <w:r>
        <w:rPr>
          <w:rtl w:val="true"/>
        </w:rPr>
        <w:t xml:space="preserve">: </w:t>
      </w:r>
      <w:r>
        <w:rPr>
          <w:rtl w:val="true"/>
        </w:rPr>
        <w:t>معنای آل محمّد و اهل بیت و عترت و اهل و رهط و عشیره و ذریه صلوات اللَّه علیهم اجمعین</w:t>
      </w:r>
      <w:bookmarkEnd w:id="1524"/>
    </w:p>
    <w:p>
      <w:pPr>
        <w:pStyle w:val="Heading4"/>
        <w:numPr>
          <w:ilvl w:val="3"/>
          <w:numId w:val="1"/>
        </w:numPr>
        <w:rPr/>
      </w:pPr>
      <w:bookmarkStart w:id="1525" w:name="__RefHeading___Toc1023880_3381743652"/>
      <w:bookmarkStart w:id="1526" w:name="_Toc695"/>
      <w:bookmarkEnd w:id="1525"/>
      <w:r>
        <w:rPr>
          <w:rtl w:val="true"/>
        </w:rPr>
        <w:t>آیات</w:t>
      </w:r>
      <w:bookmarkEnd w:id="1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1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Heading4"/>
        <w:numPr>
          <w:ilvl w:val="3"/>
          <w:numId w:val="1"/>
        </w:numPr>
        <w:rPr/>
      </w:pPr>
      <w:bookmarkStart w:id="1527" w:name="__RefHeading___Toc1023882_3381743652"/>
      <w:bookmarkStart w:id="1528" w:name="_Toc696"/>
      <w:bookmarkEnd w:id="1527"/>
      <w:r>
        <w:rPr>
          <w:rtl w:val="true"/>
        </w:rPr>
        <w:t>تفسیر</w:t>
      </w:r>
      <w:bookmarkEnd w:id="1528"/>
    </w:p>
    <w:p>
      <w:pPr>
        <w:pStyle w:val="BookText"/>
        <w:rPr/>
      </w:pPr>
      <w:r>
        <w:rPr>
          <w:rFonts w:ascii="Amiri" w:hAnsi="Amiri" w:eastAsia="Amiri" w:cs="Amiri"/>
          <w:color w:val="111111"/>
          <w:sz w:val="28"/>
          <w:sz w:val="28"/>
          <w:szCs w:val="28"/>
          <w:rtl w:val="true"/>
          <w:lang w:bidi="ar-SA"/>
        </w:rPr>
        <w:t>طبرسی رحمة اللَّه علیه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اهل بیت و اهل دینت را فرمان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ابوسعید خدری نقل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این آیه نازل شد، رسول الله صلی الله علیه و آله، تا نه ماه، در وقت هر نماز، به در خانه فاطمه و علی علیهما السّلام می‌آمدند و می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رحمت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با اسناد خود، از طرق زیادی همین روایت را از اهل بیت علیهم السّلام و دیگران مانند ابوبرزه و ابورافع نقل کرده است، و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پیامبرش دستور داد که فقط اهل بیت خود و نه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بدانند اهل بیت پیامبر در نزد خدا منزلتی دارند که سایر مردم ندارند، یک بار در ضمن بقیه به ایشان امر نموده و یک بار هم به طور خصوصی</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عبداللَّه بن مسعود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 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نیز همین طور روایت شده است</w:t>
      </w:r>
      <w:r>
        <w:rPr>
          <w:rFonts w:eastAsia="IRNazanin" w:cs="IRNazanin"/>
          <w:color w:val="111111"/>
          <w:sz w:val="28"/>
          <w:szCs w:val="28"/>
          <w:rtl w:val="true"/>
          <w:lang w:bidi="fa-IR"/>
        </w:rPr>
        <w:t>.</w:t>
      </w:r>
      <w:r>
        <w:rPr>
          <w:rStyle w:val="FootnoteAnchor"/>
          <w:rtl w:val="true"/>
        </w:rPr>
        <w:footnoteReference w:id="152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و دیگران در تفاسیر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پس از نزول </w:t>
      </w:r>
      <w:bookmarkStart w:id="1529" w:name="pg13964_146392"/>
    </w:p>
    <w:p>
      <w:pPr>
        <w:pStyle w:val="BookText"/>
        <w:rPr/>
      </w:pPr>
      <w:bookmarkEnd w:id="1529"/>
      <w:r>
        <w:rPr>
          <w:rFonts w:ascii="Amiri" w:hAnsi="Amiri" w:eastAsia="Amiri" w:cs="Amiri"/>
          <w:color w:val="111111"/>
          <w:sz w:val="28"/>
          <w:sz w:val="28"/>
          <w:szCs w:val="28"/>
          <w:rtl w:val="true"/>
          <w:lang w:bidi="ar-SA"/>
        </w:rPr>
        <w:t>وَ أْمُرْ أَهْلَكَ بِالصَّلاةِ يَذْهَبُ إِلَي فَاطِمَةَ وَ عَلِيٍّ عليه السلام كُلَّ صَبَاحٍ وَ يَقُولُ الصَّلَاةَ وَ كَانَ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تمام القول في الآيتين في كتاب أحوال أمير المؤمنين صلوات الله عليه</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1023884_3381743652"/>
      <w:bookmarkStart w:id="1531" w:name="_Toc697"/>
      <w:bookmarkEnd w:id="1530"/>
      <w:r>
        <w:rPr>
          <w:rtl w:val="true"/>
        </w:rPr>
        <w:t>الأخبار</w:t>
      </w:r>
      <w:bookmarkEnd w:id="1531"/>
    </w:p>
    <w:p>
      <w:pPr>
        <w:pStyle w:val="Heading5"/>
        <w:numPr>
          <w:ilvl w:val="4"/>
          <w:numId w:val="1"/>
        </w:numPr>
        <w:rPr/>
      </w:pPr>
      <w:bookmarkStart w:id="1532" w:name="__RefHeading___Toc1023886_3381743652"/>
      <w:bookmarkStart w:id="1533" w:name="_Toc698"/>
      <w:bookmarkEnd w:id="1532"/>
      <w:r>
        <w:rPr>
          <w:rtl w:val="true"/>
        </w:rPr>
        <w:t>«</w:t>
      </w:r>
      <w:r>
        <w:rPr/>
        <w:t>1</w:t>
      </w:r>
      <w:r>
        <w:rPr>
          <w:rtl w:val="true"/>
        </w:rPr>
        <w:t>»</w:t>
      </w:r>
      <w:bookmarkEnd w:id="1533"/>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مُحَمَّدِ بْنِ الْحُسَيْنِ الْخَثْعَمِيِّ عَنْ عَبَّادِ بْنِ يَعْقُوبَ عَنِ الْحَسَنِ بْنِ حَمَّادٍ عَنْ أَبِي الْجَارُودِ عَنْ أَبِي جَعْفَرٍ عليه السلام فِي قَوْلِهِ عَزَّ وَ جَلَّ وَ رَهْطَكَ مِنْهُمُ الْمُخْلَصِينَ قَالَ عَلِيٌّ وَ حَمْزَةُ وَ جَعْفَرٌ وَ الْحَسَنُ وَ الْحُسَيْنُ وَ آلُ مُحَمَّدٍ صلي الله عليه و آله خَاصَّةً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1023888_3381743652"/>
      <w:bookmarkStart w:id="1535" w:name="_Toc699"/>
      <w:bookmarkEnd w:id="1534"/>
      <w:r>
        <w:rPr>
          <w:rtl w:val="true"/>
        </w:rPr>
        <w:t>«</w:t>
      </w:r>
      <w:r>
        <w:rPr/>
        <w:t>2</w:t>
      </w:r>
      <w:r>
        <w:rPr>
          <w:rtl w:val="true"/>
        </w:rPr>
        <w:t>»</w:t>
      </w:r>
      <w:bookmarkEnd w:id="1535"/>
    </w:p>
    <w:p>
      <w:pPr>
        <w:pStyle w:val="BookText"/>
        <w:rPr/>
      </w:pPr>
      <w:r>
        <w:rPr>
          <w:rFonts w:ascii="Amiri" w:hAnsi="Amiri" w:eastAsia="Amiri" w:cs="Amiri"/>
          <w:color w:val="111111"/>
          <w:sz w:val="28"/>
          <w:sz w:val="28"/>
          <w:szCs w:val="28"/>
          <w:rtl w:val="true"/>
          <w:lang w:bidi="ar-SA"/>
        </w:rPr>
        <w:t xml:space="preserve">وَ بِهَذَا الْإِسْنَادِ عَنْهُ عليه السلام فِي قَوْلِهِ وَ تَقَلُّبَكَ فِي السَّاجِدِينَ قَالَ فِي عَلِيٍّ وَ فَاطِمَةَ وَ الْحَسَنِ وَ الْحُسَيْنِ وَ أَهْلِ بَيْتِهِ صَلَوَاتُ اللَّهِ عَلَيْهِمْ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1023890_3381743652"/>
      <w:bookmarkStart w:id="1537" w:name="_Toc700"/>
      <w:bookmarkEnd w:id="1536"/>
      <w:r>
        <w:rPr>
          <w:rtl w:val="true"/>
        </w:rPr>
        <w:t>«</w:t>
      </w:r>
      <w:r>
        <w:rPr/>
        <w:t>3</w:t>
      </w:r>
      <w:r>
        <w:rPr>
          <w:rtl w:val="true"/>
        </w:rPr>
        <w:t>»</w:t>
      </w:r>
      <w:bookmarkEnd w:id="1537"/>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أَحْمَدَ بْنِ مُحَمَّدِ بْنِ سَعِيدٍ عَنِ الْحَسَنِ بْنِ عَلِيِّ بْنِ بَزِيعٍ عَنْ إِسْمَاعِيلَ بْنِ بَشَّارٍ الْهَاشِمِيِّ عَنْ قُتَيْبَةَ بْنِ مُحَمَّدٍ الْأَعْشَي عَنْ هَاشِمِ بْنِ الْبَرِيدِ عَنْ زَيْدِ بْنِ عَلِيٍّ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فِي بَيْتِ أُمِّ سَلَمَةَ فَأُتِيَ بِحَرِيرَةٍ فَدَعَا عَلِيّاً وَ فَاطِمَةَ وَ الْحَسَنَ وَ الْحُسَيْنَ عليهم السلام فَأَكَلُوا مِنْهَا ثُمَّ جَلَّلَ عَلَيْهِمْ كِسَاءً خَيْبَرِيّاً ثُمَّ قَالَ إِنَّما يُرِيدُ اللَّهُ لِيُذْهِبَ عَنْكُمُ الرِّجْسَ أَهْلَ الْبَيْتِ وَ يُطَهِّرَكُمْ تَطْهِيراً فَقَالَتْ أُمُّ سَلَمَةَ وَ أَنَا مَعَهُمْ يَا رَسُولَ اللَّهِ قَالَ أَنْتِ إِلَي خَيْرٍ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8" w:name="__RefHeading___Toc1023892_3381743652"/>
      <w:bookmarkStart w:id="1539" w:name="_Toc701"/>
      <w:bookmarkEnd w:id="1538"/>
      <w:r>
        <w:rPr>
          <w:rtl w:val="true"/>
        </w:rPr>
        <w:t>«</w:t>
      </w:r>
      <w:r>
        <w:rPr/>
        <w:t>4</w:t>
      </w:r>
      <w:r>
        <w:rPr>
          <w:rtl w:val="true"/>
        </w:rPr>
        <w:t>»</w:t>
      </w:r>
      <w:bookmarkEnd w:id="1539"/>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عَبْدِ الْعَزِيزِ بْنِ يَحْيَي عَنْ مُحَمَّدِ بْنِ زَكَرِيَّا عَنْ جَعْفَرِ بْنِ مُحَمَّدِ بْنِ عُمَارَةَ عَنْ أَبِيهِ عَنْ جَعْفَرِ بْنِ مُحَمَّدٍ عَنْ أَبِيهِ عليهم السلام قَالَ قَالَ عَلِيُّ بْنُ أَبِي طَالِبٍ عليهما السلام إِنَّ اللَّهَ عَزَّ وَ جَلَّ فَضَّلَنَا أَهْلَ الْبَيْتِ وَ كَيْفَ لَا يَكُونُ كَذَلِكَ </w:t>
      </w:r>
      <w:r>
        <w:rPr>
          <w:rStyle w:val="FootnoteAnchor"/>
          <w:rtl w:val="true"/>
        </w:rPr>
        <w:footnoteReference w:id="1529"/>
      </w:r>
      <w:r>
        <w:rPr>
          <w:rFonts w:ascii="Amiri" w:hAnsi="Amiri" w:eastAsia="Amiri" w:cs="Amiri"/>
          <w:color w:val="111111"/>
          <w:sz w:val="28"/>
          <w:sz w:val="28"/>
          <w:szCs w:val="28"/>
          <w:rtl w:val="true"/>
          <w:lang w:bidi="ar-SA"/>
        </w:rPr>
        <w:t>وَ اللَّهُ عَزَّ وَ جَلَّ يَقُولُ فِي كِتَابِهِ إِنَّما يُرِيدُ اللَّهُ لِيُذْهِبَ عَنْكُمُ الرِّجْسَ أَهْلَ الْبَيْتِ وَ يُطَهِّرَكُمْ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در خانه فاطمه و علی علیهما السّلام می رفتند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این کار را پیوسته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کلام در مورد این دو آیه در جلد احوالات امیر المؤمنین صلوات الله علیه خواهد آمد</w:t>
      </w:r>
      <w:r>
        <w:rPr>
          <w:rFonts w:eastAsia="IRNazanin" w:cs="IRNazanin"/>
          <w:color w:val="111111"/>
          <w:sz w:val="28"/>
          <w:szCs w:val="28"/>
          <w:rtl w:val="true"/>
          <w:lang w:bidi="fa-IR"/>
        </w:rPr>
        <w:t>.</w:t>
      </w:r>
    </w:p>
    <w:p>
      <w:pPr>
        <w:pStyle w:val="Heading4"/>
        <w:numPr>
          <w:ilvl w:val="3"/>
          <w:numId w:val="1"/>
        </w:numPr>
        <w:rPr/>
      </w:pPr>
      <w:bookmarkStart w:id="1540" w:name="__RefHeading___Toc1023894_3381743652"/>
      <w:bookmarkStart w:id="1541" w:name="_Toc702"/>
      <w:bookmarkEnd w:id="1540"/>
      <w:r>
        <w:rPr>
          <w:rtl w:val="true"/>
        </w:rPr>
        <w:t>روایات</w:t>
      </w:r>
      <w:bookmarkEnd w:id="1541"/>
    </w:p>
    <w:p>
      <w:pPr>
        <w:pStyle w:val="Heading5"/>
        <w:numPr>
          <w:ilvl w:val="4"/>
          <w:numId w:val="1"/>
        </w:numPr>
        <w:rPr/>
      </w:pPr>
      <w:bookmarkStart w:id="1542" w:name="__RefHeading___Toc1023896_3381743652"/>
      <w:bookmarkStart w:id="1543" w:name="_Toc703"/>
      <w:bookmarkEnd w:id="1542"/>
      <w:r>
        <w:rPr>
          <w:rtl w:val="true"/>
        </w:rPr>
        <w:t xml:space="preserve">روایت </w:t>
      </w:r>
      <w:r>
        <w:rPr/>
        <w:t>1</w:t>
      </w:r>
      <w:bookmarkEnd w:id="1543"/>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الجارود از حضرت باقر علیه السّلام روایت کرده که ایشان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و حمزه و حسن و حسین و آل محمّد صلوات الله علیهم خاصة هستند</w:t>
      </w:r>
      <w:r>
        <w:rPr>
          <w:rFonts w:eastAsia="IRNazanin" w:cs="IRNazanin"/>
          <w:color w:val="111111"/>
          <w:sz w:val="28"/>
          <w:szCs w:val="28"/>
          <w:rtl w:val="true"/>
          <w:lang w:bidi="fa-IR"/>
        </w:rPr>
        <w:t>.</w:t>
      </w:r>
      <w:r>
        <w:rPr>
          <w:rStyle w:val="FootnoteAnchor"/>
          <w:rtl w:val="true"/>
        </w:rPr>
        <w:footnoteReference w:id="1530"/>
      </w:r>
    </w:p>
    <w:p>
      <w:pPr>
        <w:pStyle w:val="Heading5"/>
        <w:numPr>
          <w:ilvl w:val="4"/>
          <w:numId w:val="1"/>
        </w:numPr>
        <w:rPr/>
      </w:pPr>
      <w:bookmarkStart w:id="1544" w:name="__RefHeading___Toc1023898_3381743652"/>
      <w:bookmarkStart w:id="1545" w:name="_Toc704"/>
      <w:bookmarkEnd w:id="1544"/>
      <w:r>
        <w:rPr>
          <w:rtl w:val="true"/>
        </w:rPr>
        <w:t xml:space="preserve">روایت </w:t>
      </w:r>
      <w:r>
        <w:rPr/>
        <w:t>2</w:t>
      </w:r>
      <w:bookmarkEnd w:id="1545"/>
    </w:p>
    <w:p>
      <w:pPr>
        <w:pStyle w:val="BookText"/>
        <w:rPr/>
      </w:pPr>
      <w:r>
        <w:rPr>
          <w:rFonts w:ascii="Amiri" w:hAnsi="Amiri" w:eastAsia="Amiri" w:cs="Amiri"/>
          <w:color w:val="111111"/>
          <w:sz w:val="28"/>
          <w:sz w:val="28"/>
          <w:szCs w:val="28"/>
          <w:rtl w:val="true"/>
          <w:lang w:bidi="ar-SA"/>
        </w:rPr>
        <w:t>با همین اسناد از حضرت باقر علیه السّلام نقل شده که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حرکت تو را در میان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سجده‌کنندگان در آیه علی و فاطمه و حسن و حسین و اهل بیت پیامبر صلوات الله علیهم هستند</w:t>
      </w:r>
      <w:r>
        <w:rPr>
          <w:rFonts w:eastAsia="IRNazanin" w:cs="IRNazanin"/>
          <w:color w:val="111111"/>
          <w:sz w:val="28"/>
          <w:szCs w:val="28"/>
          <w:rtl w:val="true"/>
          <w:lang w:bidi="fa-IR"/>
        </w:rPr>
        <w:t>.</w:t>
      </w:r>
      <w:r>
        <w:rPr>
          <w:rStyle w:val="FootnoteAnchor"/>
          <w:rtl w:val="true"/>
        </w:rPr>
        <w:footnoteReference w:id="1532"/>
      </w:r>
    </w:p>
    <w:p>
      <w:pPr>
        <w:pStyle w:val="Heading5"/>
        <w:numPr>
          <w:ilvl w:val="4"/>
          <w:numId w:val="1"/>
        </w:numPr>
        <w:rPr/>
      </w:pPr>
      <w:bookmarkStart w:id="1546" w:name="__RefHeading___Toc1023900_3381743652"/>
      <w:bookmarkStart w:id="1547" w:name="_Toc705"/>
      <w:bookmarkEnd w:id="1546"/>
      <w:r>
        <w:rPr>
          <w:rtl w:val="true"/>
        </w:rPr>
        <w:t xml:space="preserve">روایت </w:t>
      </w:r>
      <w:r>
        <w:rPr/>
        <w:t>3</w:t>
      </w:r>
      <w:bookmarkEnd w:id="1547"/>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زید بن علی و او از پدرش و ایشان از جد خود، علی علیه السلام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خانه ام سلمه بود، حریره‌ای</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آوردند، پیامبر، علی و فاطمه و حسن و حسین علیهم السّلام را نیز خواست و همه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کسایی خیبری بر روی ایشان انداختند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نیز با ایشان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خیری</w:t>
      </w:r>
      <w:r>
        <w:rPr>
          <w:rFonts w:eastAsia="IRNazanin" w:cs="IRNazanin"/>
          <w:color w:val="111111"/>
          <w:sz w:val="28"/>
          <w:szCs w:val="28"/>
          <w:rtl w:val="true"/>
          <w:lang w:bidi="fa-IR"/>
        </w:rPr>
        <w:t>.</w:t>
      </w:r>
      <w:r>
        <w:rPr>
          <w:rStyle w:val="FootnoteAnchor"/>
          <w:rtl w:val="true"/>
        </w:rPr>
        <w:footnoteReference w:id="1535"/>
      </w:r>
    </w:p>
    <w:p>
      <w:pPr>
        <w:pStyle w:val="Heading5"/>
        <w:numPr>
          <w:ilvl w:val="4"/>
          <w:numId w:val="1"/>
        </w:numPr>
        <w:rPr/>
      </w:pPr>
      <w:bookmarkStart w:id="1548" w:name="__RefHeading___Toc1023902_3381743652"/>
      <w:bookmarkStart w:id="1549" w:name="_Toc706"/>
      <w:bookmarkEnd w:id="1548"/>
      <w:r>
        <w:rPr>
          <w:rtl w:val="true"/>
        </w:rPr>
        <w:t xml:space="preserve">روایت </w:t>
      </w:r>
      <w:r>
        <w:rPr/>
        <w:t>4</w:t>
      </w:r>
      <w:bookmarkEnd w:id="15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عمارة از پدرش و او از امام صادق علیه السلام و ایشان از پدرشان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اهل بیت را فضیلت بخشیده است، چگونه این طور نباشد؟</w:t>
      </w:r>
      <w:r>
        <w:rPr>
          <w:rStyle w:val="FootnoteAnchor"/>
          <w:rtl w:val="true"/>
        </w:rPr>
        <w:footnoteReference w:id="1536"/>
      </w:r>
      <w:r>
        <w:rPr>
          <w:rFonts w:ascii="Amiri" w:hAnsi="Amiri" w:eastAsia="Amiri" w:cs="Amiri"/>
          <w:color w:val="111111"/>
          <w:sz w:val="28"/>
          <w:sz w:val="28"/>
          <w:szCs w:val="28"/>
          <w:rtl w:val="true"/>
          <w:lang w:bidi="ar-SA"/>
        </w:rPr>
        <w:t>با این که خداوند عزّ و جلّ در کتابش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bookmarkStart w:id="1550" w:name="pg13964_146393"/>
    </w:p>
    <w:p>
      <w:pPr>
        <w:pStyle w:val="BookText"/>
        <w:rPr/>
      </w:pPr>
      <w:bookmarkEnd w:id="1550"/>
      <w:r>
        <w:rPr>
          <w:rFonts w:ascii="Amiri" w:hAnsi="Amiri" w:eastAsia="Amiri" w:cs="Amiri"/>
          <w:color w:val="111111"/>
          <w:sz w:val="28"/>
          <w:sz w:val="28"/>
          <w:szCs w:val="28"/>
          <w:rtl w:val="true"/>
          <w:lang w:bidi="ar-SA"/>
        </w:rPr>
        <w:t xml:space="preserve">تَطْهِيراً فَقَدْ طَهَّرَنَا اللَّهُ مِنَ الْفَوَاحِشِ ما ظَهَرَ مِنْها وَ ما بَطَنَ فَنَحْنُ عَلَي مِنْهَاجِ الْحَقِّ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1" w:name="__RefHeading___Toc1023904_3381743652"/>
      <w:bookmarkStart w:id="1552" w:name="_Toc707"/>
      <w:bookmarkEnd w:id="1551"/>
      <w:r>
        <w:rPr>
          <w:rtl w:val="true"/>
        </w:rPr>
        <w:t>«</w:t>
      </w:r>
      <w:r>
        <w:rPr/>
        <w:t>5</w:t>
      </w:r>
      <w:r>
        <w:rPr>
          <w:rtl w:val="true"/>
        </w:rPr>
        <w:t>»</w:t>
      </w:r>
      <w:bookmarkEnd w:id="1552"/>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عَبْدِ اللَّهِ بْنِ عَلِيِّ بْنِ عَبْدِ الْعَزِيزِ عَنْ إِسْمَاعِيلَ بْنِ مُحَمَّدٍ عَنْ عَلِيِّ بْنِ جَعْفَرِ بْنِ مُحَمَّدٍ عَنِ الْحُسَيْنِ بْنِ زَيْدٍ عَنْ عُمَرَ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عليهما السلام النَّاسَ حِينَ قُتِلَ عَلِيٌّ عليه السلام فَقَالَ قُبِضَ فِي هَذِهِ اللَّيْلَةِ رَجُلٌ لَمْ يَسْبِقْهُ الْأَوَّلُونَ بِعِلْمٍ وَ لَا يُدْرِكُهُ الْآخِرُونَ مَا تَرَكَ عَلَي ظَهْرِ الْأَرْضِ صَفْرَاءَ وَ لَا بَيْضَاءَ إِلَّا سَبْعَمِائَةِ دِرْهَمٍ فَضَلَتْ مِنْ عَطَائِهِ أَرَادَ أَنْ يَبْتَاعَ بِهَا خَادِماً لِأَهْلِهِ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أَيُّهَا النَّاسُ مَنْ عَرَفَنِي فَقَدْ عَرَفَنِي وَ مَنْ لَمْ يَعْرِفْنِي فَأَنَا الْحَسَنُ بْنُ عَلِيٍّ وَ أَنَا ابْنُ الْبَشِيرِ النَّذِيرِ الدَّاعِي إِلَي اللَّهِ بِإِذْنِهِ وَ السِّرَاجِ الْمُنِيرِ أَنَا مِنْ أَهْلِ الْبَيْتِ الَّذِي كَانَ يَنْزِلُ فِيهِ جَبْرَئِيلُ وَ يَصْعَدُ وَ أَنَا مِنْ أَهْلِ الْبَيْتِ الَّذِينَ أَذْهَبَ اللَّهُ عَنْهُمُ الرِّجْسَ وَ طَهَّرَهُمْ تَطْهِيراً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1023906_3381743652"/>
      <w:bookmarkStart w:id="1554" w:name="_Toc708"/>
      <w:bookmarkEnd w:id="1553"/>
      <w:r>
        <w:rPr>
          <w:rtl w:val="true"/>
        </w:rPr>
        <w:t>«</w:t>
      </w:r>
      <w:r>
        <w:rPr/>
        <w:t>6</w:t>
      </w:r>
      <w:r>
        <w:rPr>
          <w:rtl w:val="true"/>
        </w:rPr>
        <w:t>»</w:t>
      </w:r>
      <w:bookmarkEnd w:id="1554"/>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مُظَفَّرِ بْنِ يُونُسَ بْنِ مُبَارَكٍ عَنْ عَبْدِ الْأَعْلَي بْنِ حَمَّادٍ عَنْ مُخَوَّلِ </w:t>
      </w:r>
      <w:r>
        <w:rPr>
          <w:rStyle w:val="FootnoteAnchor"/>
          <w:rtl w:val="true"/>
        </w:rPr>
        <w:footnoteReference w:id="1540"/>
      </w:r>
      <w:r>
        <w:rPr>
          <w:rFonts w:ascii="Amiri" w:hAnsi="Amiri" w:eastAsia="Amiri" w:cs="Amiri"/>
          <w:color w:val="111111"/>
          <w:sz w:val="28"/>
          <w:sz w:val="28"/>
          <w:szCs w:val="28"/>
          <w:rtl w:val="true"/>
          <w:lang w:bidi="ar-SA"/>
        </w:rPr>
        <w:t xml:space="preserve">بْنِ إِبْرَاهِيمَ عَنْ عَبْدِ الْجَبَّارِ بْنِ الْعَبَّاسِ عَنْ عَمَّارٍ الدُّهْنِيِّ عَنْ عَمْرَةَ بِنْتِ أَفْعَي عَنْ أُمِّ سَلَمَةَ قَالَتْ نَزَلَتْ هَذِهِ الْآيَةُ فِي بَيْتِي وَ فِي الْبَيْتِ سَبْعَةٌ جَبْرَئِيلُ وَ مِيكَائِيلُ وَ رَسُولُ اللَّهِ وَ عَلِيٌّ وَ فَاطِمَةُ وَ الْحَسَنُ وَ الْحُسَيْنُ صَلَوَاتُ اللَّهِ عَلَيْهِمْ وَ قَالَتْ وَ كُنْتُ عَلَي الْبَابِ فَقُلْتُ يَا رَسُولَ اللَّهِ أَ لَسْتُ مِنْ أَهْلِ الْبَيْتِ قَالَ إِنَّكِ عَلَي خَيْرٍ إِنَّكِ مِنْ أَزْوَاجِ النَّبِيِّ وَ مَا قَالَ إِنَّكِ مِنْ أَهْلِ الْبَيْتِ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5" w:name="__RefHeading___Toc1023908_3381743652"/>
      <w:bookmarkStart w:id="1556" w:name="_Toc709"/>
      <w:bookmarkEnd w:id="1555"/>
      <w:r>
        <w:rPr>
          <w:rtl w:val="true"/>
        </w:rPr>
        <w:t>«</w:t>
      </w:r>
      <w:r>
        <w:rPr/>
        <w:t>7</w:t>
      </w:r>
      <w:r>
        <w:rPr>
          <w:rtl w:val="true"/>
        </w:rPr>
        <w:t>»</w:t>
      </w:r>
      <w:bookmarkEnd w:id="1556"/>
    </w:p>
    <w:p>
      <w:pPr>
        <w:pStyle w:val="BookText"/>
        <w:rPr/>
      </w:pPr>
      <w:r>
        <w:rPr>
          <w:rFonts w:ascii="Amiri" w:hAnsi="Amiri" w:eastAsia="Amiri" w:cs="Amiri"/>
          <w:color w:val="111111"/>
          <w:sz w:val="28"/>
          <w:sz w:val="28"/>
          <w:szCs w:val="28"/>
          <w:rtl w:val="true"/>
          <w:lang w:bidi="ar-SA"/>
        </w:rPr>
        <w:t>قب، المناقب لابن شهرآشوب قَرَأَ أَبُو عَبْدِ اللَّهِ عليه السلام قَوْلَهُ تَعَالَي وَ لَقَدْ أَرْسَلْنا رُسُلًا مِنْ قَبْلِكَ وَ جَعَلْنا لَهُمْ أَزْواجاً وَ ذُرِّيَّةً ثُمَّ أَوْمَأَ عليه السلام إِلَي صَدْرِهِ فَقَالَ نَحْنُ وَ اللَّهِ ذُرِّيَّةُ</w:t>
      </w:r>
    </w:p>
    <w:p>
      <w:pPr>
        <w:pStyle w:val="BookText"/>
        <w:rPr/>
      </w:pPr>
      <w:r>
        <w:rPr>
          <w:rFonts w:ascii="IRNazanin" w:hAnsi="IRNazanin" w:eastAsia="IRNazanin"/>
          <w:color w:val="111111"/>
          <w:sz w:val="28"/>
          <w:sz w:val="28"/>
          <w:szCs w:val="28"/>
          <w:rtl w:val="true"/>
          <w:lang w:bidi="fa-IR"/>
        </w:rPr>
        <w:t>خداوند ما را از زشتی های آشکار و پنهان تطهیر نموده است، پس ما بر طریقه حق هستیم</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1557" w:name="__RefHeading___Toc1023910_3381743652"/>
      <w:bookmarkStart w:id="1558" w:name="_Toc710"/>
      <w:bookmarkEnd w:id="1557"/>
      <w:r>
        <w:rPr>
          <w:rtl w:val="true"/>
        </w:rPr>
        <w:t xml:space="preserve">روایت </w:t>
      </w:r>
      <w:r>
        <w:rPr/>
        <w:t>5</w:t>
      </w:r>
      <w:bookmarkEnd w:id="1558"/>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علیه السلام نقل کرده، بعد از شهادت علی علیه السّلام، امام حسن علیه السّلام در خطابه ای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کسی از دنیا رفت که هیچ یک از پیشینیان در علم از او پیش نیفتاده بودند و هیچ یک از آیندگان او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طلا و نقره چیزی از خود به ارث نگذاشت، مگر هفتصد درهم که از عطایش اضافه آمده بود که می خواست با آن برای خانواده خود خدمت کاری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که مرا می شناسد که می شناسد، و هر که نمی شناسد من حسن بن علی هستم، من پسر بشارت دهنده و نذیر و داعی به سوی خدا و چراغ روشنگر هستم، من از اهل خانه ای هستم که جبرئیل در آن جا نازل می شد و از آن جا به آسمان بالا می رفت، و من از خانواده‌ای هستم که خدا از آن ها پلیدی را برطرف نموده و پاک و پاکیزه‌شان کرده است</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1559" w:name="__RefHeading___Toc1023912_3381743652"/>
      <w:bookmarkStart w:id="1560" w:name="_Toc711"/>
      <w:bookmarkEnd w:id="1559"/>
      <w:r>
        <w:rPr>
          <w:rtl w:val="true"/>
        </w:rPr>
        <w:t xml:space="preserve">روایت </w:t>
      </w:r>
      <w:r>
        <w:rPr/>
        <w:t>6</w:t>
      </w:r>
      <w:bookmarkEnd w:id="1560"/>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نقل کرده، وقتی این آیه در خانه من نازل شد، هفت نفر در خانه حضور داشتند؛ جبرئیل و میکائیل رسول الله و علی و فاطمه و حسن و حسین صلوات اللَّه علیهم، من بر در خانه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نیستم؟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خیری، تو از زنان پیامبری، 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بیتی</w:t>
      </w:r>
      <w:r>
        <w:rPr>
          <w:rFonts w:eastAsia="IRNazanin" w:cs="IRNazanin"/>
          <w:color w:val="111111"/>
          <w:sz w:val="28"/>
          <w:szCs w:val="28"/>
          <w:rtl w:val="true"/>
          <w:lang w:bidi="fa-IR"/>
        </w:rPr>
        <w:t>.</w:t>
      </w:r>
      <w:r>
        <w:rPr>
          <w:rStyle w:val="FootnoteAnchor"/>
          <w:rtl w:val="true"/>
        </w:rPr>
        <w:footnoteReference w:id="1544"/>
      </w:r>
    </w:p>
    <w:p>
      <w:pPr>
        <w:pStyle w:val="Heading5"/>
        <w:numPr>
          <w:ilvl w:val="4"/>
          <w:numId w:val="1"/>
        </w:numPr>
        <w:rPr/>
      </w:pPr>
      <w:bookmarkStart w:id="1561" w:name="__RefHeading___Toc1023914_3381743652"/>
      <w:bookmarkStart w:id="1562" w:name="_Toc712"/>
      <w:bookmarkEnd w:id="1561"/>
      <w:r>
        <w:rPr>
          <w:rtl w:val="true"/>
        </w:rPr>
        <w:t xml:space="preserve">روایت </w:t>
      </w:r>
      <w:r>
        <w:rPr/>
        <w:t>7</w:t>
      </w:r>
      <w:bookmarkEnd w:id="15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إبن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علیه السلام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جَعَلْنا لَهُمْ أَزْواجاً وَ ذُرِّیَّةً</w:t>
      </w:r>
      <w:r>
        <w:rPr>
          <w:rFonts w:eastAsia="Amiri" w:cs="Amiri" w:ascii="Amiri" w:hAnsi="Amiri"/>
          <w:color w:val="111111"/>
          <w:sz w:val="28"/>
          <w:szCs w:val="28"/>
          <w:rtl w:val="true"/>
          <w:lang w:bidi="ar-SA"/>
        </w:rPr>
        <w:t>»</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کردند و اشاره به سینه خود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ذریه رسول الله صلی الله علیه و آله </w:t>
      </w:r>
      <w:bookmarkStart w:id="1563" w:name="pg13964_146394"/>
    </w:p>
    <w:p>
      <w:pPr>
        <w:pStyle w:val="BookText"/>
        <w:rPr/>
      </w:pPr>
      <w:bookmarkEnd w:id="1563"/>
      <w:r>
        <w:rPr>
          <w:rFonts w:ascii="Amiri" w:hAnsi="Amiri" w:eastAsia="Amiri" w:cs="Amiri"/>
          <w:color w:val="111111"/>
          <w:sz w:val="28"/>
          <w:sz w:val="28"/>
          <w:szCs w:val="28"/>
          <w:rtl w:val="true"/>
          <w:lang w:bidi="ar-SA"/>
        </w:rPr>
        <w:t xml:space="preserve">رَسُولِ اللَّهِ صلي الله عليه و آله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1023916_3381743652"/>
      <w:bookmarkStart w:id="1565" w:name="_Toc713"/>
      <w:bookmarkEnd w:id="1564"/>
      <w:r>
        <w:rPr>
          <w:rtl w:val="true"/>
        </w:rPr>
        <w:t>«</w:t>
      </w:r>
      <w:r>
        <w:rPr/>
        <w:t>8</w:t>
      </w:r>
      <w:r>
        <w:rPr>
          <w:rtl w:val="true"/>
        </w:rPr>
        <w:t>»</w:t>
      </w:r>
      <w:bookmarkEnd w:id="1565"/>
    </w:p>
    <w:p>
      <w:pPr>
        <w:pStyle w:val="BookText"/>
        <w:rPr/>
      </w:pPr>
      <w:r>
        <w:rPr>
          <w:rFonts w:ascii="Amiri" w:hAnsi="Amiri" w:eastAsia="Amiri" w:cs="Amiri"/>
          <w:color w:val="111111"/>
          <w:sz w:val="28"/>
          <w:sz w:val="28"/>
          <w:szCs w:val="28"/>
          <w:rtl w:val="true"/>
          <w:lang w:bidi="ar-SA"/>
        </w:rPr>
        <w:t>فر، تفسير فرات بن إبراهيم إِسْمَاعِيلُ بْنُ إِبْرَاهِيمَ بِإِسْنَادِهِ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عليه السلام </w:t>
      </w:r>
      <w:r>
        <w:rPr>
          <w:rStyle w:val="FootnoteAnchor"/>
          <w:rtl w:val="true"/>
        </w:rPr>
        <w:footnoteReference w:id="1547"/>
      </w:r>
      <w:r>
        <w:rPr>
          <w:rFonts w:ascii="Amiri" w:hAnsi="Amiri" w:eastAsia="Amiri" w:cs="Amiri"/>
          <w:color w:val="111111"/>
          <w:sz w:val="28"/>
          <w:sz w:val="28"/>
          <w:szCs w:val="28"/>
          <w:rtl w:val="true"/>
          <w:lang w:bidi="ar-SA"/>
        </w:rPr>
        <w:t xml:space="preserve">فَقَالَ لَنَا مِمَّنْ أَنْتُمْ فَقُلْنَا لَهُ مِنْ أَهْلِ الْكُوفَةِ فَقَالَ لَنَا إِنَّهُ لَيْسَ بَلَدٌ مِنَ الْبُلْدَانِ وَ لَا مِصْرٌ مِنَ الْأَمْصَارِ أَكْثَرَ مُحِبّاً لَنَا مِنْ أَهْلِ الْكُوفَةِ إِنَّ اللَّهَ هَدَاكُمْ لِأَمْرٍ جَهِلَهُ النَّاسُ فَأَجَبْتُمُونَا وَ أَبْغَضَنَا النَّاسُ وَ صَدَّقْتُمُونَا وَ كَذَّبَنَا النَّاسُ وَ اتَّبَعْتُمُونَا وَ خَالَفَنَا النَّاسُ فَجَعَلَ اللَّهُ مَحْيَاكُمْ مَحْيَانَا وَ مَمَاتَكُمْ مَمَاتَنَا فَأَشْهَدُ عَلَي أَبِي أَنَّهُ كَانَ يَقُولُ مَا بَيْنَ أَحَدِكُمْ وَ بَيْنَ أَنْ يَغْتَبِطَ وَ يَرَي مَا تَقَرُّ بِهِ عَيْنُهُ إِلَّا أَنْ تَبْلُغَ نَفْسُهُ هَاهُنَا وَ أَوْمَأَ بِيَدِهِ إِلَي حَلْقِهِ وَ قَدْ قَالَ اللَّهُ فِي كِتَابِهِ وَ لَقَدْ أَرْسَلْنا رُسُلًا مِنْ قَبْلِكَ وَ جَعَلْنا لَهُمْ أَزْواجاً وَ ذُرِّيَّةً فَنَحْنُ ذُرِّيَّةُ رَسُولِ اللَّهِ صلي الله عليه و آله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العدة عن سهل عن الحسن بن علي بن فضال عن عبد الله بن الوليد الكندي مثله بأدني تغيير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1023918_3381743652"/>
      <w:bookmarkStart w:id="1567" w:name="_Toc714"/>
      <w:bookmarkEnd w:id="1566"/>
      <w:r>
        <w:rPr>
          <w:rtl w:val="true"/>
        </w:rPr>
        <w:t>«</w:t>
      </w:r>
      <w:r>
        <w:rPr/>
        <w:t>9</w:t>
      </w:r>
      <w:r>
        <w:rPr>
          <w:rtl w:val="true"/>
        </w:rPr>
        <w:t>»</w:t>
      </w:r>
      <w:bookmarkEnd w:id="1567"/>
    </w:p>
    <w:p>
      <w:pPr>
        <w:pStyle w:val="BookText"/>
        <w:rPr/>
      </w:pPr>
      <w:r>
        <w:rPr>
          <w:rFonts w:ascii="Amiri" w:hAnsi="Amiri" w:eastAsia="Amiri" w:cs="Amiri"/>
          <w:color w:val="111111"/>
          <w:sz w:val="28"/>
          <w:sz w:val="28"/>
          <w:szCs w:val="28"/>
          <w:rtl w:val="true"/>
          <w:lang w:bidi="ar-SA"/>
        </w:rPr>
        <w:t xml:space="preserve">فس، تفسير القمي وَ أَنْذِرْ عَشِيرَتَكَ الْأَقْرَبِينَ قَالَ نَزَلَتْ وَ رَهْطَكَ مِنْهُمُ الْمُخْلَصِينَ وَ هُمْ عَلِيُّ بْنُ أَبِي طَالِبٍ وَ حَمْزَةُ وَ جَعْفَرٌ وَ الْحَسَنُ وَ الْحُسَيْنُ وَ آلُ مُحَمَّدٍ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1023920_3381743652"/>
      <w:bookmarkStart w:id="1569" w:name="_Toc715"/>
      <w:bookmarkEnd w:id="1568"/>
      <w:r>
        <w:rPr>
          <w:rtl w:val="true"/>
        </w:rPr>
        <w:t>«</w:t>
      </w:r>
      <w:r>
        <w:rPr/>
        <w:t>10</w:t>
      </w:r>
      <w:r>
        <w:rPr>
          <w:rtl w:val="true"/>
        </w:rPr>
        <w:t>»</w:t>
      </w:r>
      <w:bookmarkEnd w:id="1569"/>
    </w:p>
    <w:p>
      <w:pPr>
        <w:pStyle w:val="BookText"/>
        <w:rPr/>
      </w:pPr>
      <w:r>
        <w:rPr>
          <w:rFonts w:ascii="Amiri" w:hAnsi="Amiri" w:eastAsia="Amiri" w:cs="Amiri"/>
          <w:color w:val="111111"/>
          <w:sz w:val="28"/>
          <w:sz w:val="28"/>
          <w:szCs w:val="28"/>
          <w:rtl w:val="true"/>
          <w:lang w:bidi="ar-SA"/>
        </w:rPr>
        <w:t>مع، معاني الأخبار ن، عيون أخبار الرضا عليه السلام الْهَمْدَانِيُّ عَنْ عَلِيٍّ عَنْ أَبِيهِ عَنِ ابْنِ أَبِي عُمَيْرٍ عَنْ غِيَاثِ بْنِ إِبْرَاهِيمَ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مَعْنَي قَوْلِ رَسُولِ اللَّهِ صلي الله عليه و آله إِنِّي مُخَلِّفٌ فِيكُمُ الثَّقَلَيْنِ كِتَابَ اللَّهِ وَ عِتْرَتِي مَنِ الْعِتْرَةُ فَقَالَ أَنَا وَ الْحَسَنُ وَ الْحُسَيْنُ وَ الْأَئِمَّةُ التِّسْعَةُ مِنْ وُلْدِ الْحُسَيْنِ تَاسِعُهُمْ مَهْدِيُّهُمْ وَ قَائِمُهُمْ لَا يُفَارِقُونَ كِتَابَ اللَّهِ وَ لَا يُفَارِقُهُمْ</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1551"/>
      </w:r>
    </w:p>
    <w:p>
      <w:pPr>
        <w:pStyle w:val="Heading5"/>
        <w:numPr>
          <w:ilvl w:val="4"/>
          <w:numId w:val="1"/>
        </w:numPr>
        <w:rPr/>
      </w:pPr>
      <w:bookmarkStart w:id="1570" w:name="__RefHeading___Toc1023922_3381743652"/>
      <w:bookmarkStart w:id="1571" w:name="_Toc716"/>
      <w:bookmarkEnd w:id="1570"/>
      <w:r>
        <w:rPr>
          <w:rtl w:val="true"/>
        </w:rPr>
        <w:t xml:space="preserve">روایت </w:t>
      </w:r>
      <w:r>
        <w:rPr/>
        <w:t>8</w:t>
      </w:r>
      <w:bookmarkEnd w:id="1571"/>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نقل کرده، به محضر امام صادق علیه السّلام رسیدیم</w:t>
      </w:r>
      <w:r>
        <w:rPr>
          <w:rStyle w:val="FootnoteAnchor"/>
          <w:rtl w:val="true"/>
        </w:rPr>
        <w:footnoteReference w:id="1552"/>
      </w:r>
      <w:r>
        <w:rPr>
          <w:rFonts w:ascii="IRNazanin" w:hAnsi="IRNazanin" w:eastAsia="IRNazanin"/>
          <w:color w:val="111111"/>
          <w:sz w:val="28"/>
          <w:sz w:val="28"/>
          <w:szCs w:val="28"/>
          <w:rtl w:val="true"/>
          <w:lang w:bidi="fa-IR"/>
        </w:rPr>
        <w:t>، ایشان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قوم هستید؟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محبین ما در هیچ دیاری از دیارها و هیچ شهری از شهرها، بیشتر از کوفه نیست، خداوند شما را به چیزی هدایت نموده که دیگران از آن چیزی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دوست می دارید در حالی که مردم به ما کینه می ورزند، و ما را تصدیق می نمایید در حالی که مردم ما را تکذیب می کنند، و از ما پیروی می کنید در حالی که دیگران مخالف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شما را زندگی ما و مرگ شما را مرگ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هر کدام از شما و بین این که دیگران بر او غبطه بخورند و چیزی که چشمانش را روشن کند ببیند، فقط همین است که جانش به این جا برسد، و اشاره به حلق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ذریه رسول الله صلی اللَّه علیه و آله هستیم</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کافی نیز مانند همین را با سندی متفاوت و با اندکی تغییر از عبداللَّه بن ولید کندی روایت کرده است</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1572" w:name="__RefHeading___Toc1023924_3381743652"/>
      <w:bookmarkStart w:id="1573" w:name="_Toc717"/>
      <w:bookmarkEnd w:id="1572"/>
      <w:r>
        <w:rPr>
          <w:rtl w:val="true"/>
        </w:rPr>
        <w:t xml:space="preserve">روایت </w:t>
      </w:r>
      <w:r>
        <w:rPr/>
        <w:t>9</w:t>
      </w:r>
      <w:bookmarkEnd w:id="1573"/>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حمزة و جعفر و حسن و حسین و آل محمّد</w:t>
      </w:r>
      <w:r>
        <w:rPr>
          <w:rFonts w:eastAsia="IRNazanin" w:cs="IRNazanin"/>
          <w:color w:val="111111"/>
          <w:sz w:val="28"/>
          <w:szCs w:val="28"/>
          <w:rtl w:val="true"/>
          <w:lang w:bidi="fa-IR"/>
        </w:rPr>
        <w:t>.</w:t>
      </w:r>
      <w:r>
        <w:rPr>
          <w:rStyle w:val="FootnoteAnchor"/>
          <w:rtl w:val="true"/>
        </w:rPr>
        <w:footnoteReference w:id="1557"/>
      </w:r>
    </w:p>
    <w:p>
      <w:pPr>
        <w:pStyle w:val="Heading5"/>
        <w:numPr>
          <w:ilvl w:val="4"/>
          <w:numId w:val="1"/>
        </w:numPr>
        <w:rPr/>
      </w:pPr>
      <w:bookmarkStart w:id="1574" w:name="__RefHeading___Toc1023926_3381743652"/>
      <w:bookmarkStart w:id="1575" w:name="_Toc718"/>
      <w:bookmarkEnd w:id="1574"/>
      <w:r>
        <w:rPr>
          <w:rtl w:val="true"/>
        </w:rPr>
        <w:t xml:space="preserve">روایت </w:t>
      </w:r>
      <w:r>
        <w:rPr/>
        <w:t>10</w:t>
      </w:r>
      <w:bookmarkEnd w:id="15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از حضرت صادق علیه السلام و ایشان نیز از پدران خود علیهم السلام،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این فرمایش رسول الله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شما دو چیز گران بها به جای می 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مراد از عترت چه کسانی 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و حسین و نه امام از فرزندان حسین که نهمی آن ها مهدی و قائم آن هاست، از قرآن جدا نمی شوند و قرآن نیز از آن ها جدا نمی شود، </w:t>
      </w:r>
      <w:bookmarkStart w:id="1576" w:name="pg13964_146395"/>
    </w:p>
    <w:p>
      <w:pPr>
        <w:pStyle w:val="BookText"/>
        <w:rPr/>
      </w:pPr>
      <w:bookmarkEnd w:id="1576"/>
      <w:r>
        <w:rPr>
          <w:rFonts w:ascii="Amiri" w:hAnsi="Amiri" w:eastAsia="Amiri" w:cs="Amiri"/>
          <w:color w:val="111111"/>
          <w:sz w:val="28"/>
          <w:sz w:val="28"/>
          <w:szCs w:val="28"/>
          <w:rtl w:val="true"/>
          <w:lang w:bidi="ar-SA"/>
        </w:rPr>
        <w:t xml:space="preserve">حَتَّي يَرِدُوا عَلَي رَسُولِ اللَّهِ صلي الله عليه و آله حَوْضَهُ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7" w:name="__RefHeading___Toc1023928_3381743652"/>
      <w:bookmarkStart w:id="1578" w:name="_Toc719"/>
      <w:bookmarkEnd w:id="1577"/>
      <w:r>
        <w:rPr>
          <w:rtl w:val="true"/>
        </w:rPr>
        <w:t>أقول</w:t>
      </w:r>
      <w:bookmarkEnd w:id="1578"/>
    </w:p>
    <w:p>
      <w:pPr>
        <w:pStyle w:val="BookText"/>
        <w:rPr/>
      </w:pPr>
      <w:r>
        <w:rPr>
          <w:rFonts w:ascii="Amiri" w:hAnsi="Amiri" w:eastAsia="Amiri" w:cs="Amiri"/>
          <w:color w:val="111111"/>
          <w:sz w:val="28"/>
          <w:sz w:val="28"/>
          <w:szCs w:val="28"/>
          <w:rtl w:val="true"/>
          <w:lang w:bidi="ar-SA"/>
        </w:rPr>
        <w:t>سيأتي معني العترة في أخبار الثقلين</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1023930_3381743652"/>
      <w:bookmarkStart w:id="1580" w:name="_Toc720"/>
      <w:bookmarkEnd w:id="1579"/>
      <w:r>
        <w:rPr>
          <w:rtl w:val="true"/>
        </w:rPr>
        <w:t>«</w:t>
      </w:r>
      <w:r>
        <w:rPr/>
        <w:t>11</w:t>
      </w:r>
      <w:r>
        <w:rPr>
          <w:rtl w:val="true"/>
        </w:rPr>
        <w:t>»</w:t>
      </w:r>
      <w:bookmarkEnd w:id="1580"/>
    </w:p>
    <w:p>
      <w:pPr>
        <w:pStyle w:val="BookText"/>
        <w:rPr/>
      </w:pPr>
      <w:r>
        <w:rPr>
          <w:rFonts w:ascii="Amiri" w:hAnsi="Amiri" w:eastAsia="Amiri" w:cs="Amiri"/>
          <w:color w:val="111111"/>
          <w:sz w:val="28"/>
          <w:sz w:val="28"/>
          <w:szCs w:val="28"/>
          <w:rtl w:val="true"/>
          <w:lang w:bidi="ar-SA"/>
        </w:rPr>
        <w:t>مع، معاني الأخبار أَبِي عَنْ سَعْدٍ عَنْ مُحَمَّدِ بْنِ الْحَسَنِ عَنْ جَعْفَرِ بْنِ بَشِيرٍ عَنِ الْحُسَيْنِ بْنِ أَبِي الْعَلَاءِ عَنْ عَبْدِ اللَّهِ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إِنَّا نَقُولُ اللَّهُمَّ صَلِّ عَلَي مُحَمَّدٍ وَ أَهْلِ بَيْتِهِ فَيَقُولُ قَوْمٌ نَحْنُ آلُ مُحَمَّدٍ فَقَالَ إِنَّمَا آلُ مُحَمَّدٍ مَنْ حَرَّمَ اللَّهُ عَزَّ وَ جَلَّ عَلَي مُحَمَّدٍ صلي الله عليه و آله نِكَاحَهُ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1023932_3381743652"/>
      <w:bookmarkStart w:id="1582" w:name="_Toc721"/>
      <w:bookmarkEnd w:id="1581"/>
      <w:r>
        <w:rPr>
          <w:rtl w:val="true"/>
        </w:rPr>
        <w:t>بيان</w:t>
      </w:r>
      <w:bookmarkEnd w:id="1582"/>
    </w:p>
    <w:p>
      <w:pPr>
        <w:pStyle w:val="BookText"/>
        <w:rPr/>
      </w:pPr>
      <w:r>
        <w:rPr>
          <w:rFonts w:ascii="Amiri" w:hAnsi="Amiri" w:eastAsia="Amiri" w:cs="Amiri"/>
          <w:color w:val="111111"/>
          <w:sz w:val="28"/>
          <w:sz w:val="28"/>
          <w:szCs w:val="28"/>
          <w:rtl w:val="true"/>
          <w:lang w:bidi="ar-SA"/>
        </w:rPr>
        <w:t>لعل الراوي إنما عدل عن الآل إلي الأهل لقول الرجل أو قال الرجل ذلك لاعتقاد الترادف بين الآل و الأهل و أما تفسيره عليه السلام فلعل مراده اختصاصه بهم لا شموله لجميعهم و يكون الغرض خروج بني العباس و أضرابهم بأن يكون المدعي أنه من الآل منهم و لعل فيه نوع تقية مع أنه يحتمل أن يكون هذا أحد معاني الآل</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1023934_3381743652"/>
      <w:bookmarkStart w:id="1584" w:name="_Toc722"/>
      <w:bookmarkEnd w:id="1583"/>
      <w:r>
        <w:rPr>
          <w:rtl w:val="true"/>
        </w:rPr>
        <w:t>«</w:t>
      </w:r>
      <w:r>
        <w:rPr/>
        <w:t>12</w:t>
      </w:r>
      <w:r>
        <w:rPr>
          <w:rtl w:val="true"/>
        </w:rPr>
        <w:t>»</w:t>
      </w:r>
      <w:bookmarkEnd w:id="1584"/>
    </w:p>
    <w:p>
      <w:pPr>
        <w:pStyle w:val="BookText"/>
        <w:rPr/>
      </w:pPr>
      <w:r>
        <w:rPr>
          <w:rFonts w:ascii="Amiri" w:hAnsi="Amiri" w:eastAsia="Amiri" w:cs="Amiri"/>
          <w:color w:val="111111"/>
          <w:sz w:val="28"/>
          <w:sz w:val="28"/>
          <w:szCs w:val="28"/>
          <w:rtl w:val="true"/>
          <w:lang w:bidi="ar-SA"/>
        </w:rPr>
        <w:t>مع، معاني الأخبار ابْنُ الْوَلِيدِ عَنْ مُحَمَّدٍ الْعَطَّارِ عَنِ الْأَشْعَرِيِّ عَنْ إِبْرَاهِيمَ 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مَنِ الْآلُ قَالَ ذُرِّيَّةُ مُحَمَّدٍ صلي الله عليه و آله قَالَ قُلْتُ فَمَنِ الْأَهْلُ قَالَ الْأَئِمَّةُ عليهم السلام فَقُلْتُ قَوْلُهُ عَزَّ وَ جَلَّ أَدْخِلُوا آلَ فِرْعَوْنَ أَشَدَّ الْعَذابِ قَالَ وَ اللَّهِ مَا عَنَي إِلَّا ابْنَتَهُ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1023936_3381743652"/>
      <w:bookmarkStart w:id="1586" w:name="_Toc723"/>
      <w:bookmarkEnd w:id="1585"/>
      <w:r>
        <w:rPr>
          <w:rtl w:val="true"/>
        </w:rPr>
        <w:t>«</w:t>
      </w:r>
      <w:r>
        <w:rPr/>
        <w:t>13</w:t>
      </w:r>
      <w:r>
        <w:rPr>
          <w:rtl w:val="true"/>
        </w:rPr>
        <w:t>»</w:t>
      </w:r>
      <w:bookmarkEnd w:id="1586"/>
    </w:p>
    <w:p>
      <w:pPr>
        <w:pStyle w:val="BookText"/>
        <w:rPr/>
      </w:pPr>
      <w:r>
        <w:rPr>
          <w:rFonts w:ascii="Amiri" w:hAnsi="Amiri" w:eastAsia="Amiri" w:cs="Amiri"/>
          <w:color w:val="111111"/>
          <w:sz w:val="28"/>
          <w:sz w:val="28"/>
          <w:szCs w:val="28"/>
          <w:rtl w:val="true"/>
          <w:lang w:bidi="ar-SA"/>
        </w:rPr>
        <w:t>لي، الأمالي للصدوق مع، معاني الأخبار أَبِي عَنْ سَعْدٍ عَنِ ابْنِ عِيسَي عَنِ الْحَسَنِ بْنِ عَلِيِّ بْنِ فَضَّالٍ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مَنْ آلُ مُحَمَّدٍ قَالَ ذُرِّيَّتُهُ فَقُلْتُ مَنْ أَهْلُ بَيْتِهِ قَالَ الْأَئِمَّةُ الْأَوْصِيَاءُ فَقُلْتُ مَنْ عِتْرَتُهُ قَالَ أَصْحَابُ الْعَبَاءِ فَقُلْتُ مَنْ أُمَّتُهُ قَالَ الْمُؤْمِنُونَ الَّذِينَ صَدَقُوا بِمَا جَاءَ بِهِ مِنْ عِنْدِ اللَّهِ عَزَّ وَ جَلَّ الْمُتَمَسِّكُونَ بِالثَّقَلَيْنِ الَّذِينَ أُمِرُوا بِالتَّمَسُّكِ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عِتْرَتِهِ أَهْلِ بَيْتِهِ الَّذِينَ</w:t>
      </w:r>
    </w:p>
    <w:p>
      <w:pPr>
        <w:pStyle w:val="BookText"/>
        <w:rPr/>
      </w:pPr>
      <w:r>
        <w:rPr>
          <w:rFonts w:ascii="IRNazanin" w:hAnsi="IRNazanin" w:eastAsia="IRNazanin"/>
          <w:color w:val="111111"/>
          <w:sz w:val="28"/>
          <w:sz w:val="28"/>
          <w:szCs w:val="28"/>
          <w:rtl w:val="true"/>
          <w:lang w:bidi="fa-IR"/>
        </w:rPr>
        <w:t>تا در حوضش بر رسول الله صلی الله علیه و آله وارد شوند</w:t>
      </w:r>
      <w:r>
        <w:rPr>
          <w:rFonts w:eastAsia="IRNazanin" w:cs="IRNazanin"/>
          <w:color w:val="111111"/>
          <w:sz w:val="28"/>
          <w:szCs w:val="28"/>
          <w:rtl w:val="true"/>
          <w:lang w:bidi="fa-IR"/>
        </w:rPr>
        <w:t>.</w:t>
      </w:r>
      <w:r>
        <w:rPr>
          <w:rStyle w:val="FootnoteAnchor"/>
          <w:rtl w:val="true"/>
        </w:rPr>
        <w:footnoteReference w:id="1561"/>
      </w:r>
    </w:p>
    <w:p>
      <w:pPr>
        <w:pStyle w:val="Heading5"/>
        <w:numPr>
          <w:ilvl w:val="4"/>
          <w:numId w:val="1"/>
        </w:numPr>
        <w:rPr/>
      </w:pPr>
      <w:bookmarkStart w:id="1587" w:name="__RefHeading___Toc1023938_3381743652"/>
      <w:bookmarkStart w:id="1588" w:name="_Toc724"/>
      <w:bookmarkEnd w:id="1587"/>
      <w:r>
        <w:rPr>
          <w:rtl w:val="true"/>
        </w:rPr>
        <w:t>می گویم</w:t>
      </w:r>
      <w:bookmarkEnd w:id="1588"/>
    </w:p>
    <w:p>
      <w:pPr>
        <w:pStyle w:val="BookText"/>
        <w:rPr/>
      </w:pPr>
      <w:r>
        <w:rPr>
          <w:rFonts w:ascii="IRNazanin" w:hAnsi="IRNazanin" w:eastAsia="IRNazanin"/>
          <w:color w:val="111111"/>
          <w:sz w:val="28"/>
          <w:sz w:val="28"/>
          <w:szCs w:val="28"/>
          <w:rtl w:val="true"/>
          <w:lang w:bidi="fa-IR"/>
        </w:rPr>
        <w:t>معنی عترت در اخبار ثقلین خواهد آمد</w:t>
      </w:r>
      <w:r>
        <w:rPr>
          <w:rFonts w:eastAsia="IRNazanin" w:cs="IRNazanin"/>
          <w:color w:val="111111"/>
          <w:sz w:val="28"/>
          <w:szCs w:val="28"/>
          <w:rtl w:val="true"/>
          <w:lang w:bidi="fa-IR"/>
        </w:rPr>
        <w:t>.</w:t>
      </w:r>
    </w:p>
    <w:p>
      <w:pPr>
        <w:pStyle w:val="Heading5"/>
        <w:numPr>
          <w:ilvl w:val="4"/>
          <w:numId w:val="1"/>
        </w:numPr>
        <w:rPr/>
      </w:pPr>
      <w:bookmarkStart w:id="1589" w:name="__RefHeading___Toc1023940_3381743652"/>
      <w:bookmarkStart w:id="1590" w:name="_Toc725"/>
      <w:bookmarkEnd w:id="1589"/>
      <w:r>
        <w:rPr>
          <w:rtl w:val="true"/>
        </w:rPr>
        <w:t xml:space="preserve">روایت </w:t>
      </w:r>
      <w:r>
        <w:rPr/>
        <w:t>11</w:t>
      </w:r>
      <w:bookmarkEnd w:id="1590"/>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میسره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کسانی هستند که خداوند عزّ و جلّ ازدواج نمودن محمد صلی الله علیه و آله را با آن ها حرام کرده است</w:t>
      </w:r>
      <w:r>
        <w:rPr>
          <w:rFonts w:eastAsia="IRNazanin" w:cs="IRNazanin"/>
          <w:color w:val="111111"/>
          <w:sz w:val="28"/>
          <w:szCs w:val="28"/>
          <w:rtl w:val="true"/>
          <w:lang w:bidi="fa-IR"/>
        </w:rPr>
        <w:t>.</w:t>
      </w:r>
      <w:r>
        <w:rPr>
          <w:rStyle w:val="FootnoteAnchor"/>
          <w:rtl w:val="true"/>
        </w:rPr>
        <w:footnoteReference w:id="1562"/>
      </w:r>
    </w:p>
    <w:p>
      <w:pPr>
        <w:pStyle w:val="Heading5"/>
        <w:numPr>
          <w:ilvl w:val="4"/>
          <w:numId w:val="1"/>
        </w:numPr>
        <w:rPr/>
      </w:pPr>
      <w:bookmarkStart w:id="1591" w:name="__RefHeading___Toc1023942_3381743652"/>
      <w:bookmarkStart w:id="1592" w:name="_Toc726"/>
      <w:bookmarkEnd w:id="1591"/>
      <w:r>
        <w:rPr>
          <w:rtl w:val="true"/>
        </w:rPr>
        <w:t>توضیح</w:t>
      </w:r>
      <w:bookmarkEnd w:id="1592"/>
    </w:p>
    <w:p>
      <w:pPr>
        <w:pStyle w:val="BookText"/>
        <w:rPr/>
      </w:pPr>
      <w:r>
        <w:rPr>
          <w:rFonts w:ascii="IRNazanin" w:hAnsi="IRNazanin" w:eastAsia="IRNazanin"/>
          <w:color w:val="111111"/>
          <w:sz w:val="28"/>
          <w:sz w:val="28"/>
          <w:szCs w:val="28"/>
          <w:rtl w:val="true"/>
          <w:lang w:bidi="fa-IR"/>
        </w:rPr>
        <w:t xml:space="preserve">شاید این که راوی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جهت قول آن بعضی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آن بعضی فکر می کرده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تفسیری که امام علیه السّلام فرمودند، شاید منظورشان این بوده که آل، به ائمه اختصاص دارد نه این که مراد تمام آن هایی باشد که ازدواج پیامبر با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خارج نمودن بنی عباس و نظایر آن ها است که شاید کسی که مدعی بوده از آل است از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این روایت یک نوع تقیه‌ای وجود داشته باشد، گذشته از این که محتمل است یکی از معانی آل همین باشد </w:t>
      </w:r>
      <w:r>
        <w:rPr>
          <w:rFonts w:eastAsia="IRNazanin" w:cs="IRNazanin"/>
          <w:color w:val="111111"/>
          <w:sz w:val="28"/>
          <w:szCs w:val="28"/>
          <w:rtl w:val="true"/>
          <w:lang w:bidi="fa-IR"/>
        </w:rPr>
        <w:t>.</w:t>
      </w:r>
    </w:p>
    <w:p>
      <w:pPr>
        <w:pStyle w:val="Heading5"/>
        <w:numPr>
          <w:ilvl w:val="4"/>
          <w:numId w:val="1"/>
        </w:numPr>
        <w:rPr/>
      </w:pPr>
      <w:bookmarkStart w:id="1593" w:name="__RefHeading___Toc1023944_3381743652"/>
      <w:bookmarkStart w:id="1594" w:name="_Toc727"/>
      <w:bookmarkEnd w:id="1593"/>
      <w:r>
        <w:rPr>
          <w:rtl w:val="true"/>
        </w:rPr>
        <w:t xml:space="preserve">روایت </w:t>
      </w:r>
      <w:r>
        <w:rPr/>
        <w:t>12</w:t>
      </w:r>
      <w:bookmarkEnd w:id="1594"/>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 خود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فرعونیان را در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جز دختر فرعون منظور نیست</w:t>
      </w:r>
      <w:r>
        <w:rPr>
          <w:rFonts w:eastAsia="IRNazanin" w:cs="IRNazanin"/>
          <w:color w:val="111111"/>
          <w:sz w:val="28"/>
          <w:szCs w:val="28"/>
          <w:rtl w:val="true"/>
          <w:lang w:bidi="fa-IR"/>
        </w:rPr>
        <w:t>.</w:t>
      </w:r>
    </w:p>
    <w:p>
      <w:pPr>
        <w:pStyle w:val="Heading5"/>
        <w:numPr>
          <w:ilvl w:val="4"/>
          <w:numId w:val="1"/>
        </w:numPr>
        <w:rPr/>
      </w:pPr>
      <w:bookmarkStart w:id="1595" w:name="__RefHeading___Toc1023946_3381743652"/>
      <w:bookmarkStart w:id="1596" w:name="_Toc728"/>
      <w:bookmarkEnd w:id="1595"/>
      <w:r>
        <w:rPr>
          <w:rtl w:val="true"/>
        </w:rPr>
        <w:t xml:space="preserve">روایت </w:t>
      </w:r>
      <w:r>
        <w:rPr/>
        <w:t>13</w:t>
      </w:r>
      <w:bookmarkEnd w:id="15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صدوق،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بیتش چه کسانی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جانشینش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مؤمنینی که آن چه پیامبر از جانب خداوند عزّ و جلّ آورده را تصدیق کردند و به ثقلینی که مأمور به تمسک آن شدند، چنگ انداختند؛ کتاب خدا و عترت پیامبر؛ اهل بیت پیامبر </w:t>
      </w:r>
    </w:p>
    <w:p>
      <w:pPr>
        <w:pStyle w:val="BookText"/>
        <w:rPr/>
      </w:pPr>
      <w:r>
        <w:rPr>
          <w:rFonts w:ascii="Amiri" w:hAnsi="Amiri" w:eastAsia="Amiri" w:cs="Amiri"/>
          <w:color w:val="111111"/>
          <w:sz w:val="28"/>
          <w:sz w:val="28"/>
          <w:szCs w:val="28"/>
          <w:rtl w:val="true"/>
          <w:lang w:bidi="ar-SA"/>
        </w:rPr>
        <w:t xml:space="preserve">أَذْهَبَ اللَّهُ عَنْهُمُ الرِّجْسَ وَ طَهَّرَهُمْ تَطْهِيراً وَ هُمَا الْخَلِيفَتَانِ عَلَي الْأُمَّةِ </w:t>
      </w:r>
      <w:r>
        <w:rPr>
          <w:rStyle w:val="FootnoteAnchor"/>
          <w:rtl w:val="true"/>
        </w:rPr>
        <w:footnoteReference w:id="1564"/>
      </w:r>
      <w:r>
        <w:rPr>
          <w:rFonts w:ascii="Amiri" w:hAnsi="Amiri" w:eastAsia="Amiri" w:cs="Amiri"/>
          <w:color w:val="111111"/>
          <w:sz w:val="28"/>
          <w:sz w:val="28"/>
          <w:szCs w:val="28"/>
          <w:rtl w:val="true"/>
          <w:lang w:bidi="ar-SA"/>
        </w:rPr>
        <w:t xml:space="preserve">عَلَيْهِمُ السَّلَامُ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في مع تأويل الذريات إذا كانت بالألف الأعقاب و النسل كذلك قال أبو عبيدة و قال أما الذي في القرآن وَ الَّذِينَ يَقُولُونَ رَبَّنا هَبْ لَنا مِنْ أَزْواجِنا وَ ذُرِّيَّاتِنا قُرَّةَ أَعْيُنٍ </w:t>
      </w:r>
      <w:r>
        <w:rPr>
          <w:rStyle w:val="FootnoteAnchor"/>
          <w:rtl w:val="true"/>
        </w:rPr>
        <w:footnoteReference w:id="1566"/>
      </w:r>
      <w:r>
        <w:rPr>
          <w:rFonts w:ascii="Amiri" w:hAnsi="Amiri" w:eastAsia="Amiri" w:cs="Amiri"/>
          <w:color w:val="111111"/>
          <w:sz w:val="28"/>
          <w:sz w:val="28"/>
          <w:szCs w:val="28"/>
          <w:rtl w:val="true"/>
          <w:lang w:bidi="ar-SA"/>
        </w:rPr>
        <w:t xml:space="preserve">قرأها علي عليه السلام وحده لهذا المعني و الآية التي في يس وَ آيَةٌ لَهُمْ أَنَّا حَمَلْنا ذُرِّيَّتَهُمْ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كَما أَنْشَأَكُمْ مِنْ ذُرِّيَّةِ قَوْمٍ آخَرِينَ </w:t>
      </w:r>
      <w:r>
        <w:rPr>
          <w:rStyle w:val="FootnoteAnchor"/>
          <w:rtl w:val="true"/>
        </w:rPr>
        <w:footnoteReference w:id="1568"/>
      </w:r>
      <w:r>
        <w:rPr>
          <w:rFonts w:ascii="Amiri" w:hAnsi="Amiri" w:eastAsia="Amiri" w:cs="Amiri"/>
          <w:color w:val="111111"/>
          <w:sz w:val="28"/>
          <w:sz w:val="28"/>
          <w:szCs w:val="28"/>
          <w:rtl w:val="true"/>
          <w:lang w:bidi="ar-SA"/>
        </w:rPr>
        <w:t xml:space="preserve">فيه لغتان ذُرية و ذِرية مثل عُلية و عِلية فكانت قراءته بالضم و قرأها أبو عمرو و هي قراءة أهل المدينة إلا ما ورد عن زيد بن ثابت أنه قرأ ذِرِّيَّةَ مَنْ حَمَلْنَا مَعَ نُوحٍ </w:t>
      </w:r>
      <w:r>
        <w:rPr>
          <w:rStyle w:val="FootnoteAnchor"/>
          <w:rtl w:val="true"/>
        </w:rPr>
        <w:footnoteReference w:id="1569"/>
      </w:r>
      <w:r>
        <w:rPr>
          <w:rFonts w:ascii="Amiri" w:hAnsi="Amiri" w:eastAsia="Amiri" w:cs="Amiri"/>
          <w:color w:val="111111"/>
          <w:sz w:val="28"/>
          <w:sz w:val="28"/>
          <w:szCs w:val="28"/>
          <w:rtl w:val="true"/>
          <w:lang w:bidi="ar-SA"/>
        </w:rPr>
        <w:t xml:space="preserve">بالكسر و قال مجاهد في قوله إِلَّا ذُرِّيَّةٌ مِنْ قَوْمِهِ </w:t>
      </w:r>
      <w:r>
        <w:rPr>
          <w:rStyle w:val="FootnoteAnchor"/>
          <w:rtl w:val="true"/>
        </w:rPr>
        <w:footnoteReference w:id="1570"/>
      </w:r>
      <w:r>
        <w:rPr>
          <w:rFonts w:ascii="Amiri" w:hAnsi="Amiri" w:eastAsia="Amiri" w:cs="Amiri"/>
          <w:color w:val="111111"/>
          <w:sz w:val="28"/>
          <w:sz w:val="28"/>
          <w:szCs w:val="28"/>
          <w:rtl w:val="true"/>
          <w:lang w:bidi="ar-SA"/>
        </w:rPr>
        <w:t>إنهم أولاد الذين أرسل إليهم موسي و مات آباؤهم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إنما سموا ذرية لأن آباءهم من القبط و أمهاتهم من بني إسرائيل قال و ذلك كما قيل لأولاد أهل فارس الذين سقطوا إلي اليمن الأبناء لأن أمهاتهم من غير جنس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إنهم يسمون ذرية و هم رجال مذكرون لهذا المعني</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و ذرية الرجل كأنهم النشو الذي خرجوا منه و هو من ذروت أو ذريت و ليس بمهموز</w:t>
      </w:r>
    </w:p>
    <w:p>
      <w:pPr>
        <w:pStyle w:val="BookText"/>
        <w:rPr/>
      </w:pPr>
      <w:r>
        <w:rPr>
          <w:rFonts w:ascii="IRNazanin" w:hAnsi="IRNazanin" w:eastAsia="IRNazanin"/>
          <w:color w:val="111111"/>
          <w:sz w:val="28"/>
          <w:sz w:val="28"/>
          <w:szCs w:val="28"/>
          <w:rtl w:val="true"/>
          <w:lang w:bidi="fa-IR"/>
        </w:rPr>
        <w:t>که خداوند پلیدی را از آن ها دور کرده و پاک و پاکیزه 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جانشینان خدا</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در بین امت اند</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صدوق در معانی الأخبار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الف باشد، به اعقاب و نسل تأویل می شود، ابو عبیده نیز چنین گفته است، اما آن چه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قُرَّةَ أَعْیُنٍ</w:t>
      </w:r>
      <w:r>
        <w:rPr>
          <w:rFonts w:eastAsia="IRNazanin" w:cs="IRNazanin"/>
          <w:color w:val="111111"/>
          <w:sz w:val="28"/>
          <w:szCs w:val="28"/>
          <w:rtl w:val="true"/>
          <w:lang w:bidi="fa-IR"/>
        </w:rPr>
        <w:t>»</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کسانی‌اند که می‌گویند 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علی علیه السلام این آیه را به جهت این معنا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 و آیه‌ای که در سوره 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أَنَّا حَمَلْنا ذُرِّیَّتَهُمْ</w:t>
      </w:r>
      <w:r>
        <w:rPr>
          <w:rFonts w:eastAsia="IRNazanin" w:cs="IRNazanin"/>
          <w:color w:val="111111"/>
          <w:sz w:val="28"/>
          <w:szCs w:val="28"/>
          <w:rtl w:val="true"/>
          <w:lang w:bidi="fa-IR"/>
        </w:rPr>
        <w:t>»</w:t>
      </w:r>
      <w:r>
        <w:rPr>
          <w:rStyle w:val="FootnoteAnchor"/>
          <w:rtl w:val="true"/>
        </w:rPr>
        <w:footnoteReference w:id="1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اینکه ما نیاکانشان را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أَنْشَأَکُمْ مِنْ ذُرِّیَّةِ قَوْمٍ آخَرِینَ</w:t>
      </w:r>
      <w:r>
        <w:rPr>
          <w:rFonts w:eastAsia="IRNazanin" w:cs="IRNazanin"/>
          <w:color w:val="111111"/>
          <w:sz w:val="28"/>
          <w:szCs w:val="28"/>
          <w:rtl w:val="true"/>
          <w:lang w:bidi="fa-IR"/>
        </w:rPr>
        <w:t>»</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شما را از نسل گروهی دیگر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ذُرّیّه و دیگری ذِرّیّه، مانند عُلّیّه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علی علیه السلام به ضمّ است و ابوعمرو نیز همین طور قرائت نموده، و قرائت اهل مدینه هم همین است جز این که از زید بن ثابت روایت شده که او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مَنْ حَمَلْنا مَعَ نُوحٍ</w:t>
      </w:r>
      <w:r>
        <w:rPr>
          <w:rFonts w:eastAsia="IRNazanin" w:cs="IRNazanin"/>
          <w:color w:val="111111"/>
          <w:sz w:val="28"/>
          <w:szCs w:val="28"/>
          <w:rtl w:val="true"/>
          <w:lang w:bidi="fa-IR"/>
        </w:rPr>
        <w:t>»</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کسانی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در کشتی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نوح برداشتیم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کسر خوانده و مجاهد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ذُرِّیَّةٌ مِنْ قَوْمِهِ</w:t>
      </w:r>
      <w:r>
        <w:rPr>
          <w:rFonts w:eastAsia="Amiri" w:cs="Amiri" w:ascii="Amiri" w:hAnsi="Amiri"/>
          <w:color w:val="111111"/>
          <w:sz w:val="28"/>
          <w:szCs w:val="28"/>
          <w:rtl w:val="true"/>
          <w:lang w:bidi="ar-SA"/>
        </w:rPr>
        <w:t>»</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فرزندانی از قوم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اولاد کسانی هستند که حضرت موسی به سوی آن ها فرستاده شد و پدرانشان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ذریه نامیده‌اند؛ چون پدرانشان از قبط بودند و مادرانشان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همان است که به فرزندان اهل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چون مادران آن ها از جنس پدرشان نبودند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برای همین معنا، ذریه نامیده‌اند، حال آن که ایشان مذکر و مرد هستند، و ذریه شخص، گویا همان موالیدی هستند که از او خارج شده‌اند و این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همزه ندارد</w:t>
      </w:r>
      <w:r>
        <w:rPr>
          <w:rFonts w:eastAsia="IRNazanin" w:cs="IRNazanin"/>
          <w:color w:val="111111"/>
          <w:sz w:val="28"/>
          <w:szCs w:val="28"/>
          <w:rtl w:val="true"/>
          <w:lang w:bidi="fa-IR"/>
        </w:rPr>
        <w:t xml:space="preserve">. </w:t>
      </w:r>
      <w:bookmarkStart w:id="1597" w:name="pg13964_146397"/>
    </w:p>
    <w:p>
      <w:pPr>
        <w:pStyle w:val="BookText"/>
        <w:rPr/>
      </w:pPr>
      <w:bookmarkEnd w:id="1597"/>
      <w:r>
        <w:rPr>
          <w:rFonts w:ascii="Amiri" w:hAnsi="Amiri" w:eastAsia="Amiri" w:cs="Amiri"/>
          <w:color w:val="111111"/>
          <w:sz w:val="28"/>
          <w:sz w:val="28"/>
          <w:szCs w:val="28"/>
          <w:rtl w:val="true"/>
          <w:lang w:bidi="ar-SA"/>
        </w:rPr>
        <w:t xml:space="preserve">قال أبو عبيدة و أصله مهموز و لكن العرب تركت الهمزة فيه و هو في مذهبه من ذرأ الله الخلق كما قال عز و جل وَ لَقَدْ ذَرَأْنا لِجَهَنَّمَ كَثِيراً مِنَ الْجِنِّ وَ الْإِنْسِ </w:t>
      </w:r>
      <w:r>
        <w:rPr>
          <w:rStyle w:val="FootnoteAnchor"/>
          <w:rtl w:val="true"/>
        </w:rPr>
        <w:footnoteReference w:id="1579"/>
      </w:r>
      <w:r>
        <w:rPr>
          <w:rFonts w:ascii="Amiri" w:hAnsi="Amiri" w:eastAsia="Amiri" w:cs="Amiri"/>
          <w:color w:val="111111"/>
          <w:sz w:val="28"/>
          <w:sz w:val="28"/>
          <w:szCs w:val="28"/>
          <w:rtl w:val="true"/>
          <w:lang w:bidi="ar-SA"/>
        </w:rPr>
        <w:t xml:space="preserve">و ذرأهم أي أنشأهم و خلقهم و قوله عز و جل يَذْرَؤُكُمْ فِيهِ </w:t>
      </w:r>
      <w:r>
        <w:rPr>
          <w:rStyle w:val="FootnoteAnchor"/>
          <w:rtl w:val="true"/>
        </w:rPr>
        <w:footnoteReference w:id="1580"/>
      </w:r>
      <w:r>
        <w:rPr>
          <w:rFonts w:ascii="Amiri" w:hAnsi="Amiri" w:eastAsia="Amiri" w:cs="Amiri"/>
          <w:color w:val="111111"/>
          <w:sz w:val="28"/>
          <w:sz w:val="28"/>
          <w:szCs w:val="28"/>
          <w:rtl w:val="true"/>
          <w:lang w:bidi="ar-SA"/>
        </w:rPr>
        <w:t>أي يخلقكم فكان ذرية الرجل هم خلق الله عز و جل منه و من نسله و من أنشأه الله تبارك و تعالي من صلبه</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Heading5"/>
        <w:numPr>
          <w:ilvl w:val="4"/>
          <w:numId w:val="1"/>
        </w:numPr>
        <w:rPr/>
      </w:pPr>
      <w:bookmarkStart w:id="1598" w:name="__RefHeading___Toc1023948_3381743652"/>
      <w:bookmarkStart w:id="1599" w:name="_Toc729"/>
      <w:bookmarkEnd w:id="1598"/>
      <w:r>
        <w:rPr>
          <w:rtl w:val="true"/>
        </w:rPr>
        <w:t>بيان</w:t>
      </w:r>
      <w:bookmarkEnd w:id="1599"/>
    </w:p>
    <w:p>
      <w:pPr>
        <w:pStyle w:val="BookText"/>
        <w:rPr/>
      </w:pPr>
      <w:r>
        <w:rPr>
          <w:rFonts w:ascii="Amiri" w:hAnsi="Amiri" w:eastAsia="Amiri" w:cs="Amiri"/>
          <w:color w:val="111111"/>
          <w:sz w:val="28"/>
          <w:sz w:val="28"/>
          <w:szCs w:val="28"/>
          <w:rtl w:val="true"/>
          <w:lang w:bidi="ar-SA"/>
        </w:rPr>
        <w:t>لا أدري ما معني قوله قرأها علي عليه السلام وحده فإنه قرأ أبو عمر و حمزة و الكسائي و أبو بكر ذريتنا و الباقون بالجمع إلا أن يكون مراده من بين الخلفاء و هو بعيد و أيضا لا أعرف الفرق بين المفرد و الجمع في هذا الباب و لا أعرف لتحقيقه رحمه الله فائدة يعتد بها</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1023950_3381743652"/>
      <w:bookmarkStart w:id="1601" w:name="_Toc730"/>
      <w:bookmarkEnd w:id="1600"/>
      <w:r>
        <w:rPr>
          <w:rtl w:val="true"/>
        </w:rPr>
        <w:t>«</w:t>
      </w:r>
      <w:r>
        <w:rPr/>
        <w:t>14</w:t>
      </w:r>
      <w:r>
        <w:rPr>
          <w:rtl w:val="true"/>
        </w:rPr>
        <w:t>»</w:t>
      </w:r>
      <w:bookmarkEnd w:id="1601"/>
    </w:p>
    <w:p>
      <w:pPr>
        <w:pStyle w:val="BookText"/>
        <w:rPr/>
      </w:pPr>
      <w:r>
        <w:rPr>
          <w:rFonts w:ascii="Amiri" w:hAnsi="Amiri" w:eastAsia="Amiri" w:cs="Amiri"/>
          <w:color w:val="111111"/>
          <w:sz w:val="28"/>
          <w:sz w:val="28"/>
          <w:szCs w:val="28"/>
          <w:rtl w:val="true"/>
          <w:lang w:bidi="ar-SA"/>
        </w:rPr>
        <w:t xml:space="preserve">شي، تفسير العياشي عَنْ مُعَاوِيَةَ بْنِ وَهْبٍ قَالَ سَمِعْتُهُ يَقُولُ الْحَمْدُ لِلَّهِ نَافِعٌ عَبْدُ آلِ عُمَرَ كَانَ فِي بَيْتِ حَفْصَةَ فَيَأْتِيهِ النَّاسُ وُفُوداً وَ لَا يُعَابُ ذَلِكَ عَلَيْهِمْ وَ لَا يُقَبَّحُ عَلَيْهِمْ وَ إِنَّ أَقْوَاماً يَأْتُونَّا صِلَةً لِرَسُولِ اللَّهِ صلي الله عليه و آله فَيَأْتُونَّا خَائِفِينَ مُسْتَخْفِينَ يُعَابُ ذَلِكَ وَ يُقَبَّحُ عَلَيْهِمْ وَ لَقَدْ قَالَ اللَّهُ فِي كِتَابِهِ وَ لَقَدْ أَرْسَلْنا رُسُلًا مِنْ قَبْلِكَ وَ جَعَلْنا لَهُمْ أَزْواجاً وَ ذُرِّيَّةً فَمَا كَانَ لِرَسُولِ اللَّهِ صلي الله عليه و آله إِلَّا كَأَحَدِ أُولَئِكَ جَعَلَ اللَّهُ لَهُ أَزْوَاجاً وَ جَعَلَ لَهُ ذُرِّيَّةً ثُمَّ لَمْ يُسْلِمْ مَعَ أَحَدٍ مِنَ الْأَنْبِيَاءِ مَنْ أَسْلَمَ مَعَ رَسُولِ اللَّهِ صلي الله عليه و آله مِنْ أَهْلِ بَيْتِهِ أَكْرَمَ اللَّهُ بِذَلِكَ رَسُولَهُ صلي الله عليه و آله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1023952_3381743652"/>
      <w:bookmarkStart w:id="1603" w:name="_Toc731"/>
      <w:bookmarkEnd w:id="1602"/>
      <w:r>
        <w:rPr>
          <w:rtl w:val="true"/>
        </w:rPr>
        <w:t>«</w:t>
      </w:r>
      <w:r>
        <w:rPr/>
        <w:t>15</w:t>
      </w:r>
      <w:r>
        <w:rPr>
          <w:rtl w:val="true"/>
        </w:rPr>
        <w:t>»</w:t>
      </w:r>
      <w:bookmarkEnd w:id="1603"/>
    </w:p>
    <w:p>
      <w:pPr>
        <w:pStyle w:val="BookText"/>
        <w:rPr/>
      </w:pPr>
      <w:r>
        <w:rPr>
          <w:rFonts w:ascii="Amiri" w:hAnsi="Amiri" w:eastAsia="Amiri" w:cs="Amiri"/>
          <w:color w:val="111111"/>
          <w:sz w:val="28"/>
          <w:sz w:val="28"/>
          <w:szCs w:val="28"/>
          <w:rtl w:val="true"/>
          <w:lang w:bidi="ar-SA"/>
        </w:rPr>
        <w:t>شي، تفسير العياشي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آتَي اللَّهُ أَحَداً مِنَ الْمُرْسَلِينَ </w:t>
      </w:r>
      <w:r>
        <w:rPr>
          <w:rStyle w:val="FootnoteAnchor"/>
          <w:rtl w:val="true"/>
        </w:rPr>
        <w:footnoteReference w:id="1583"/>
      </w:r>
      <w:r>
        <w:rPr>
          <w:rFonts w:ascii="Amiri" w:hAnsi="Amiri" w:eastAsia="Amiri" w:cs="Amiri"/>
          <w:color w:val="111111"/>
          <w:sz w:val="28"/>
          <w:sz w:val="28"/>
          <w:szCs w:val="28"/>
          <w:rtl w:val="true"/>
          <w:lang w:bidi="ar-SA"/>
        </w:rPr>
        <w:t xml:space="preserve">شَيْئاً إِلَّا وَ قَدْ آتَاهُ مُحَمَّداً صلي الله عليه و آله وَ قَدْ آتَي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آتَي الْمُرْسَلِينَ مِنْ قَبْلِهِ</w:t>
      </w:r>
    </w:p>
    <w:p>
      <w:pPr>
        <w:pStyle w:val="BookText"/>
        <w:rPr/>
      </w:pPr>
      <w:r>
        <w:rPr>
          <w:rFonts w:ascii="IRNazanin" w:hAnsi="IRNazanin" w:eastAsia="IRNazanin"/>
          <w:color w:val="111111"/>
          <w:sz w:val="28"/>
          <w:sz w:val="28"/>
          <w:szCs w:val="28"/>
          <w:rtl w:val="true"/>
          <w:lang w:bidi="fa-IR"/>
        </w:rPr>
        <w:t>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همزه دار بوده ولی عرب همزه آن را کنار گذاشته است، بنابر گفته او، این لغت از ذرأ اللَّه الخلق مشتق شده است، چنان 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الْإِنْسِ</w:t>
      </w:r>
      <w:r>
        <w:rPr>
          <w:rFonts w:eastAsia="IRNazanin" w:cs="IRNazanin"/>
          <w:color w:val="111111"/>
          <w:sz w:val="28"/>
          <w:szCs w:val="28"/>
          <w:rtl w:val="true"/>
          <w:lang w:bidi="fa-IR"/>
        </w:rPr>
        <w:t>»</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بسیاری از جنیان و آدمیان را برای دوزخ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ایجاد کرد و خلق نمود،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یَذْرَؤُکُمْ فِیهِ</w:t>
      </w:r>
      <w:r>
        <w:rPr>
          <w:rFonts w:eastAsia="IRNazanin" w:cs="IRNazanin"/>
          <w:color w:val="111111"/>
          <w:sz w:val="28"/>
          <w:szCs w:val="28"/>
          <w:rtl w:val="true"/>
          <w:lang w:bidi="fa-IR"/>
        </w:rPr>
        <w:t>»</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شما را بسیار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ذریه مرد کسانی اند که خداوند عزّ و جلّ آن ها را از او و از نسلش می آفریند و کسانی که خداوند تبارک و تعالی آن ها را از صلب او آفریده است</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1604" w:name="__RefHeading___Toc1023954_3381743652"/>
      <w:bookmarkStart w:id="1605" w:name="_Toc732"/>
      <w:bookmarkEnd w:id="1604"/>
      <w:r>
        <w:rPr>
          <w:rtl w:val="true"/>
        </w:rPr>
        <w:t>توضیح</w:t>
      </w:r>
      <w:bookmarkEnd w:id="1605"/>
    </w:p>
    <w:p>
      <w:pPr>
        <w:pStyle w:val="BookText"/>
        <w:rPr/>
      </w:pPr>
      <w:r>
        <w:rPr>
          <w:rFonts w:ascii="IRNazanin" w:hAnsi="IRNazanin" w:eastAsia="IRNazanin"/>
          <w:color w:val="111111"/>
          <w:sz w:val="28"/>
          <w:sz w:val="28"/>
          <w:szCs w:val="28"/>
          <w:rtl w:val="true"/>
          <w:lang w:bidi="fa-IR"/>
        </w:rPr>
        <w:t xml:space="preserve">نمی دانم منظور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علی علیه السلام این آیه را به جهت این معنا به صورت مفرد قرائت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با این که ابو عمرو و حمزه و کسائی و ابوبکر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و بقیه به صورت جمع قرائت نموده اند، مگر این که منظور صدوق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خلفا فقط علی علیه السلام آن را این گونه قرائت کرده اند، که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نمی فهمم فرقی که صدوق بین مفرد و جمع در این باب گذاشته چه دلیلی دارد، و در مورد تحقیق ایشان فایده قابل توجهی نمی بینم</w:t>
      </w:r>
      <w:r>
        <w:rPr>
          <w:rFonts w:eastAsia="IRNazanin" w:cs="IRNazanin"/>
          <w:color w:val="111111"/>
          <w:sz w:val="28"/>
          <w:szCs w:val="28"/>
          <w:rtl w:val="true"/>
          <w:lang w:bidi="fa-IR"/>
        </w:rPr>
        <w:t>.</w:t>
      </w:r>
    </w:p>
    <w:p>
      <w:pPr>
        <w:pStyle w:val="Heading5"/>
        <w:numPr>
          <w:ilvl w:val="4"/>
          <w:numId w:val="1"/>
        </w:numPr>
        <w:rPr/>
      </w:pPr>
      <w:bookmarkStart w:id="1606" w:name="__RefHeading___Toc1023956_3381743652"/>
      <w:bookmarkStart w:id="1607" w:name="_Toc733"/>
      <w:bookmarkEnd w:id="1606"/>
      <w:r>
        <w:rPr>
          <w:rtl w:val="true"/>
        </w:rPr>
        <w:t xml:space="preserve">روایت </w:t>
      </w:r>
      <w:r>
        <w:rPr/>
        <w:t>14</w:t>
      </w:r>
      <w:bookmarkEnd w:id="16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نقل کرده،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نافع، عبد آل عمر در خانه حفصه بود، مردم به دیدن او می‌آمدند و کسی به آن ها عیب نمی گرفت و این کار را بد نمی‌شمرد، گروه هایی از مردم که به جهت احترام به رسول الله صلی الله علیه و آله پیش ما می‌آیند ترسان و پنهان می آیند، از آن ها عیب می گیرند و کار آن ها را زشت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نیز یکی از همان رسولان بود، خداوند برای او نیز همسران و ذریه ای قرار داد، علاوه بر این، هیچ کدام از ذریه پیامبران به اندازه ذریه رسول الله صلی الله علیه و آله به ایشان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وسیله رسولش صلی الله علیه و آله را گرامی داشت</w:t>
      </w:r>
      <w:r>
        <w:rPr>
          <w:rFonts w:eastAsia="IRNazanin" w:cs="IRNazanin"/>
          <w:color w:val="111111"/>
          <w:sz w:val="28"/>
          <w:szCs w:val="28"/>
          <w:rtl w:val="true"/>
          <w:lang w:bidi="fa-IR"/>
        </w:rPr>
        <w:t>.</w:t>
      </w:r>
      <w:r>
        <w:rPr>
          <w:rStyle w:val="FootnoteAnchor"/>
          <w:rtl w:val="true"/>
        </w:rPr>
        <w:footnoteReference w:id="1588"/>
      </w:r>
    </w:p>
    <w:p>
      <w:pPr>
        <w:pStyle w:val="Heading5"/>
        <w:numPr>
          <w:ilvl w:val="4"/>
          <w:numId w:val="1"/>
        </w:numPr>
        <w:rPr/>
      </w:pPr>
      <w:bookmarkStart w:id="1608" w:name="__RefHeading___Toc1023958_3381743652"/>
      <w:bookmarkStart w:id="1609" w:name="_Toc734"/>
      <w:bookmarkEnd w:id="1608"/>
      <w:r>
        <w:rPr>
          <w:rtl w:val="true"/>
        </w:rPr>
        <w:t xml:space="preserve">روایت </w:t>
      </w:r>
      <w:r>
        <w:rPr/>
        <w:t>15</w:t>
      </w:r>
      <w:bookmarkEnd w:id="16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احدی از پیامبران چیزی نداده، مگر این که آن را به محمّد صلی الله علیه و آله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مانند پیامبران قبلی داده است</w:t>
      </w:r>
      <w:r>
        <w:rPr>
          <w:rFonts w:eastAsia="IRNazanin" w:cs="IRNazanin"/>
          <w:color w:val="111111"/>
          <w:sz w:val="28"/>
          <w:szCs w:val="28"/>
          <w:rtl w:val="true"/>
          <w:lang w:bidi="fa-IR"/>
        </w:rPr>
        <w:t>.</w:t>
      </w:r>
      <w:r>
        <w:rPr>
          <w:rStyle w:val="FootnoteAnchor"/>
          <w:rtl w:val="true"/>
        </w:rPr>
        <w:footnoteReference w:id="1589"/>
      </w:r>
      <w:bookmarkStart w:id="1610" w:name="pg13964_146398"/>
    </w:p>
    <w:p>
      <w:pPr>
        <w:pStyle w:val="BookText"/>
        <w:rPr/>
      </w:pPr>
      <w:bookmarkEnd w:id="1610"/>
      <w:r>
        <w:rPr>
          <w:rFonts w:ascii="Amiri" w:hAnsi="Amiri" w:eastAsia="Amiri" w:cs="Amiri"/>
          <w:color w:val="111111"/>
          <w:sz w:val="28"/>
          <w:sz w:val="28"/>
          <w:szCs w:val="28"/>
          <w:rtl w:val="true"/>
          <w:lang w:bidi="ar-SA"/>
        </w:rPr>
        <w:t xml:space="preserve">ثُمَّ تَلَا هَذِهِ الْآيَةَ وَ لَقَدْ أَرْسَلْنا رُسُلًا مِنْ قَبْلِكَ وَ جَعَلْنا لَهُمْ أَزْواجاً وَ ذُرِّيَّةً </w:t>
      </w:r>
      <w:r>
        <w:rPr>
          <w:rStyle w:val="FootnoteAnchor"/>
          <w:rtl w:val="true"/>
        </w:rPr>
        <w:footnoteReference w:id="1590"/>
      </w:r>
    </w:p>
    <w:p>
      <w:pPr>
        <w:pStyle w:val="Heading5"/>
        <w:numPr>
          <w:ilvl w:val="4"/>
          <w:numId w:val="1"/>
        </w:numPr>
        <w:rPr/>
      </w:pPr>
      <w:bookmarkStart w:id="1611" w:name="__RefHeading___Toc1023960_3381743652"/>
      <w:bookmarkStart w:id="1612" w:name="_Toc735"/>
      <w:bookmarkEnd w:id="1611"/>
      <w:r>
        <w:rPr>
          <w:rtl w:val="true"/>
        </w:rPr>
        <w:t>«</w:t>
      </w:r>
      <w:r>
        <w:rPr/>
        <w:t>16</w:t>
      </w:r>
      <w:r>
        <w:rPr>
          <w:rtl w:val="true"/>
        </w:rPr>
        <w:t>»</w:t>
      </w:r>
      <w:bookmarkEnd w:id="1612"/>
    </w:p>
    <w:p>
      <w:pPr>
        <w:pStyle w:val="BookText"/>
        <w:rPr/>
      </w:pPr>
      <w:r>
        <w:rPr>
          <w:rFonts w:ascii="Amiri" w:hAnsi="Amiri" w:eastAsia="Amiri" w:cs="Amiri"/>
          <w:color w:val="111111"/>
          <w:sz w:val="28"/>
          <w:sz w:val="28"/>
          <w:szCs w:val="28"/>
          <w:rtl w:val="true"/>
          <w:lang w:bidi="ar-SA"/>
        </w:rPr>
        <w:t>شي، تفسير العياشي عَنْ عَلِيِّ بْنِ عُمَرَ بْنِ أَبَانٍ الْكَلْبِيِّ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عَلَي أَبِي أَنَّهُ كَانَ يَقُولُ مَا بَيْنَ أَحَدِكُمْ وَ بَيْنَ أَنْ يُغْبَطَ أَوْ يَرَي مَا تَقَرُّ بِهِ عَيْنُهُ إِلَّا أَنْ يَبْلُغَ نَفْسُهُ هَذِهِ وَ أَهْوَي بِيَدِهِ إِلَي حَلْقِهِ قَالَ اللَّهُ فِي كِتَابِهِ وَ لَقَدْ أَرْسَلْنا رُسُلًا مِنْ قَبْلِكَ وَ جَعَلْنا لَهُمْ أَزْواجاً وَ ذُرِّيَّةً فَنَحْنُ ذُرِّيَّةُ رَسُولِ اللَّهِ صلي الله عليه و آله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1023962_3381743652"/>
      <w:bookmarkStart w:id="1614" w:name="_Toc736"/>
      <w:bookmarkEnd w:id="1613"/>
      <w:r>
        <w:rPr>
          <w:rtl w:val="true"/>
        </w:rPr>
        <w:t>«</w:t>
      </w:r>
      <w:r>
        <w:rPr/>
        <w:t>17</w:t>
      </w:r>
      <w:r>
        <w:rPr>
          <w:rtl w:val="true"/>
        </w:rPr>
        <w:t>»</w:t>
      </w:r>
      <w:bookmarkEnd w:id="1614"/>
    </w:p>
    <w:p>
      <w:pPr>
        <w:pStyle w:val="BookText"/>
        <w:rPr/>
      </w:pPr>
      <w:r>
        <w:rPr>
          <w:rFonts w:ascii="Amiri" w:hAnsi="Amiri" w:eastAsia="Amiri" w:cs="Amiri"/>
          <w:color w:val="111111"/>
          <w:sz w:val="28"/>
          <w:sz w:val="28"/>
          <w:szCs w:val="28"/>
          <w:rtl w:val="true"/>
          <w:lang w:bidi="ar-SA"/>
        </w:rPr>
        <w:t xml:space="preserve">شي، تفسير العياشي عَنِ الْمُفَضَّلِ بْنِ صَالِحٍ عَنْ جَعْفَرِ بْنِ مُحَمَّدٍ عليهما السلام قَالَ قَالَ رَسُولُ اللَّهِ صلي الله عليه و آله خَلَقَ اللَّهُ الْخَلْقَ قِسْمَيْنِ فَأَلْقَي قِسْماً وَ أَمْسَكَ قِسْماً ثُمَّ قَسَمَ ذَلِكَ الْقِسْمَ عَلَي ثَلَاثَةِ أَثْلَاثٍ فَأَلْقَي أَوْ أَلْقَي </w:t>
      </w:r>
      <w:r>
        <w:rPr>
          <w:rStyle w:val="FootnoteAnchor"/>
          <w:rtl w:val="true"/>
        </w:rPr>
        <w:footnoteReference w:id="1592"/>
      </w:r>
      <w:r>
        <w:rPr>
          <w:rFonts w:ascii="Amiri" w:hAnsi="Amiri" w:eastAsia="Amiri" w:cs="Amiri"/>
          <w:color w:val="111111"/>
          <w:sz w:val="28"/>
          <w:sz w:val="28"/>
          <w:szCs w:val="28"/>
          <w:rtl w:val="true"/>
          <w:lang w:bidi="ar-SA"/>
        </w:rPr>
        <w:t xml:space="preserve">ثُلُثَيْنِ وَ أَمْسَكَ ثُلُثاً ثُمَّ اخْتَارَ مِنْ ذَلِكَ الثُّلُثِ قُرَيْشاً ثُمَّ اخْتَارَ مِنْ قُرَيْشٍ بَنِي عَبْدِ الْمُطَّلِبِ ثُمَّ اخْتَارَ مِنْ بَنِي عَبْدِ الْمُطَّلِبِ رَسُولَ اللَّهِ صلي الله عليه و آله فَنَحْنُ ذُرِّيَّتُهُ فَإِنْ قَالَ النَّاسُ لَمْ يَكُنْ لِرَسُولِ اللَّهِ صلي الله عليه و آله ذُرِّيَّةٌ جَحَدُوا وَ لَقَدْ قَالَ اللَّهُ وَ لَقَدْ أَرْسَلْنا رُسُلًا مِنْ قَبْلِكَ وَ جَعَلْنا لَهُمْ أَزْواجاً وَ ذُرِّيَّةً </w:t>
      </w:r>
      <w:r>
        <w:rPr>
          <w:rStyle w:val="FootnoteAnchor"/>
          <w:rtl w:val="true"/>
        </w:rPr>
        <w:footnoteReference w:id="1593"/>
      </w:r>
      <w:r>
        <w:rPr>
          <w:rFonts w:ascii="Amiri" w:hAnsi="Amiri" w:eastAsia="Amiri" w:cs="Amiri"/>
          <w:color w:val="111111"/>
          <w:sz w:val="28"/>
          <w:sz w:val="28"/>
          <w:szCs w:val="28"/>
          <w:rtl w:val="true"/>
          <w:lang w:bidi="ar-SA"/>
        </w:rPr>
        <w:t xml:space="preserve">فَنَحْنُ ذُرِّيَّتُهُ قَالَ فَقُلْتُ أَنَا أَشْهَدُ أَنَّكُمْ 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ادْعُ اللَّهَ لِي جُعِلْتُ فِدَاكَ أَنْ يَجْعَلَنِي مَعَكُمْ فِي الدُّنْيَا وَ الْآخِرَةِ فَدَعَا لِي ذَلِكَ قَالَ وَ قَبَّلْتُ بَاطِنَ يَدِهِ</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023964_3381743652"/>
      <w:bookmarkStart w:id="1616" w:name="_Toc737"/>
      <w:bookmarkEnd w:id="1615"/>
      <w:r>
        <w:rPr>
          <w:rtl w:val="true"/>
        </w:rPr>
        <w:t>«</w:t>
      </w:r>
      <w:r>
        <w:rPr/>
        <w:t>18</w:t>
      </w:r>
      <w:r>
        <w:rPr>
          <w:rtl w:val="true"/>
        </w:rPr>
        <w:t>»</w:t>
      </w:r>
      <w:bookmarkEnd w:id="1616"/>
    </w:p>
    <w:p>
      <w:pPr>
        <w:pStyle w:val="BookText"/>
        <w:rPr/>
      </w:pPr>
      <w:r>
        <w:rPr>
          <w:rFonts w:ascii="Amiri" w:hAnsi="Amiri" w:eastAsia="Amiri" w:cs="Amiri"/>
          <w:color w:val="111111"/>
          <w:sz w:val="28"/>
          <w:sz w:val="28"/>
          <w:szCs w:val="28"/>
          <w:rtl w:val="true"/>
          <w:lang w:bidi="ar-SA"/>
        </w:rPr>
        <w:t>وَ فِي رِوَايَةِ شُعَيْبٍ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ذُرِّيَّةُ رَسُولِ اللَّهِ صلي الله عليه و آله مَا أَدْرِي عَلَي مَا يُعَادُونَنَا إِلَّا لِقَرَابَتِنَا مِنْ رَسُولِ اللَّهِ صلي الله عليه و آله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1023966_3381743652"/>
      <w:bookmarkStart w:id="1618" w:name="_Toc738"/>
      <w:bookmarkEnd w:id="1617"/>
      <w:r>
        <w:rPr>
          <w:rtl w:val="true"/>
        </w:rPr>
        <w:t>بيان</w:t>
      </w:r>
      <w:bookmarkEnd w:id="1618"/>
    </w:p>
    <w:p>
      <w:pPr>
        <w:pStyle w:val="BookText"/>
        <w:rPr/>
      </w:pPr>
      <w:r>
        <w:rPr>
          <w:rFonts w:ascii="Amiri" w:hAnsi="Amiri" w:eastAsia="Amiri" w:cs="Amiri"/>
          <w:color w:val="111111"/>
          <w:sz w:val="28"/>
          <w:sz w:val="28"/>
          <w:szCs w:val="28"/>
          <w:rtl w:val="true"/>
          <w:lang w:bidi="ar-SA"/>
        </w:rPr>
        <w:t>قوله أو ألقي لعل الترديد من الراوي حيث لم يدر أنه أتي بالفاء أو لم يأت بها</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1023968_3381743652"/>
      <w:bookmarkStart w:id="1620" w:name="_Toc739"/>
      <w:bookmarkEnd w:id="1619"/>
      <w:r>
        <w:rPr>
          <w:rtl w:val="true"/>
        </w:rPr>
        <w:t>«</w:t>
      </w:r>
      <w:r>
        <w:rPr/>
        <w:t>19</w:t>
      </w:r>
      <w:r>
        <w:rPr>
          <w:rtl w:val="true"/>
        </w:rPr>
        <w:t>»</w:t>
      </w:r>
      <w:bookmarkEnd w:id="1620"/>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عَبْدِ الْعَزِيزِ بْنِ يَحْيَي عَنْ مُحَمَّدِ بْنِ عَبْدِ الرَّحْمَنِ</w:t>
      </w:r>
    </w:p>
    <w:p>
      <w:pPr>
        <w:pStyle w:val="BookText"/>
        <w:rPr/>
      </w:pP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w:t>
      </w:r>
    </w:p>
    <w:p>
      <w:pPr>
        <w:pStyle w:val="Heading5"/>
        <w:numPr>
          <w:ilvl w:val="4"/>
          <w:numId w:val="1"/>
        </w:numPr>
        <w:rPr/>
      </w:pPr>
      <w:bookmarkStart w:id="1621" w:name="__RefHeading___Toc1023970_3381743652"/>
      <w:bookmarkStart w:id="1622" w:name="_Toc740"/>
      <w:bookmarkEnd w:id="1621"/>
      <w:r>
        <w:rPr>
          <w:rtl w:val="true"/>
        </w:rPr>
        <w:t xml:space="preserve">روایت </w:t>
      </w:r>
      <w:r>
        <w:rPr/>
        <w:t>16</w:t>
      </w:r>
      <w:bookmarkEnd w:id="16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بن أبان کلبی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که پدرم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یک از شما و بین مقام غبطه و دیدن آن چه که چشم را روشن می کند فاصله ای جز این که جانش به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دستشان را تا گلویشان بالا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ذریه رسول الله صلی الله علیه و آله هستیم</w:t>
      </w:r>
      <w:r>
        <w:rPr>
          <w:rFonts w:eastAsia="IRNazanin" w:cs="IRNazanin"/>
          <w:color w:val="111111"/>
          <w:sz w:val="28"/>
          <w:szCs w:val="28"/>
          <w:rtl w:val="true"/>
          <w:lang w:bidi="fa-IR"/>
        </w:rPr>
        <w:t>.</w:t>
      </w:r>
      <w:r>
        <w:rPr>
          <w:rStyle w:val="FootnoteAnchor"/>
          <w:rtl w:val="true"/>
        </w:rPr>
        <w:footnoteReference w:id="1597"/>
      </w:r>
    </w:p>
    <w:p>
      <w:pPr>
        <w:pStyle w:val="Heading5"/>
        <w:numPr>
          <w:ilvl w:val="4"/>
          <w:numId w:val="1"/>
        </w:numPr>
        <w:rPr/>
      </w:pPr>
      <w:bookmarkStart w:id="1623" w:name="__RefHeading___Toc1023972_3381743652"/>
      <w:bookmarkStart w:id="1624" w:name="_Toc741"/>
      <w:bookmarkEnd w:id="1623"/>
      <w:r>
        <w:rPr>
          <w:rtl w:val="true"/>
        </w:rPr>
        <w:t xml:space="preserve">روایت </w:t>
      </w:r>
      <w:r>
        <w:rPr/>
        <w:t>17</w:t>
      </w:r>
      <w:bookmarkEnd w:id="16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صالح از 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خلایق را در دو قسم آفرید؛ یک قسمت را کنار گذاشت و قسمت دیگر را نگه داشت، باز آن را به سه قسمت تقسیم کرد؛ دو ثلثش را کنار گذاشت و یک سوم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را از این یک سوم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قریش فرزندان عبدالمطلب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فرزندان عبدالمطلب، رسول الله صلی الله علیه و آله را انتخاب کرد و ما ذریه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ذریّه نداشت، انکار نموده‌اند، با 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ذریّه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ذریّة پیامبرید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مرا در دنیا و آخرت با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برایم نمودند و کف دستشان را بوسیدم</w:t>
      </w:r>
      <w:r>
        <w:rPr>
          <w:rFonts w:eastAsia="IRNazanin" w:cs="IRNazanin"/>
          <w:color w:val="111111"/>
          <w:sz w:val="28"/>
          <w:szCs w:val="28"/>
          <w:rtl w:val="true"/>
          <w:lang w:bidi="fa-IR"/>
        </w:rPr>
        <w:t>.</w:t>
      </w:r>
    </w:p>
    <w:p>
      <w:pPr>
        <w:pStyle w:val="Heading5"/>
        <w:numPr>
          <w:ilvl w:val="4"/>
          <w:numId w:val="1"/>
        </w:numPr>
        <w:rPr/>
      </w:pPr>
      <w:bookmarkStart w:id="1625" w:name="__RefHeading___Toc1023974_3381743652"/>
      <w:bookmarkStart w:id="1626" w:name="_Toc742"/>
      <w:bookmarkEnd w:id="1625"/>
      <w:r>
        <w:rPr>
          <w:rtl w:val="true"/>
        </w:rPr>
        <w:t xml:space="preserve">روایت </w:t>
      </w:r>
      <w:r>
        <w:rPr/>
        <w:t>18</w:t>
      </w:r>
      <w:bookmarkEnd w:id="1626"/>
    </w:p>
    <w:p>
      <w:pPr>
        <w:pStyle w:val="BookText"/>
        <w:rPr/>
      </w:pPr>
      <w:r>
        <w:rPr>
          <w:rFonts w:ascii="IRNazanin" w:hAnsi="IRNazanin" w:eastAsia="IRNazanin"/>
          <w:color w:val="111111"/>
          <w:sz w:val="28"/>
          <w:sz w:val="28"/>
          <w:szCs w:val="28"/>
          <w:rtl w:val="true"/>
          <w:lang w:bidi="fa-IR"/>
        </w:rPr>
        <w:t>در روایت شعیب آمده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رسول الله صلی الله علیه و آله هستیم، نمی دانم چرا با ما دشمنی می کنند، جز این که ما نزدیکان رسول الله صلی الله علیه و آله ایم</w:t>
      </w:r>
      <w:r>
        <w:rPr>
          <w:rFonts w:eastAsia="IRNazanin" w:cs="IRNazanin"/>
          <w:color w:val="111111"/>
          <w:sz w:val="28"/>
          <w:szCs w:val="28"/>
          <w:rtl w:val="true"/>
          <w:lang w:bidi="fa-IR"/>
        </w:rPr>
        <w:t>.</w:t>
      </w:r>
      <w:r>
        <w:rPr>
          <w:rStyle w:val="FootnoteAnchor"/>
          <w:rtl w:val="true"/>
        </w:rPr>
        <w:footnoteReference w:id="1599"/>
      </w:r>
    </w:p>
    <w:p>
      <w:pPr>
        <w:pStyle w:val="Heading5"/>
        <w:numPr>
          <w:ilvl w:val="4"/>
          <w:numId w:val="1"/>
        </w:numPr>
        <w:rPr/>
      </w:pPr>
      <w:bookmarkStart w:id="1627" w:name="__RefHeading___Toc1023976_3381743652"/>
      <w:bookmarkStart w:id="1628" w:name="_Toc743"/>
      <w:bookmarkEnd w:id="1627"/>
      <w:r>
        <w:rPr>
          <w:rtl w:val="true"/>
        </w:rPr>
        <w:t>بیان</w:t>
      </w:r>
      <w:bookmarkEnd w:id="1628"/>
    </w:p>
    <w:p>
      <w:pPr>
        <w:pStyle w:val="BookText"/>
        <w:rPr/>
      </w:pPr>
      <w:r>
        <w:rPr>
          <w:rFonts w:ascii="IRNazanin" w:hAnsi="IRNazanin" w:eastAsia="IRNazanin"/>
          <w:color w:val="111111"/>
          <w:sz w:val="28"/>
          <w:sz w:val="28"/>
          <w:szCs w:val="28"/>
          <w:rtl w:val="true"/>
          <w:lang w:bidi="fa-IR"/>
        </w:rPr>
        <w:t>قوله أو ألقی لعل التردید من الراوی حیث لم یدر أنه أتی بالفاء أو لم یأت بها</w:t>
      </w:r>
      <w:r>
        <w:rPr>
          <w:rFonts w:eastAsia="IRNazanin" w:cs="IRNazanin"/>
          <w:color w:val="111111"/>
          <w:sz w:val="28"/>
          <w:szCs w:val="28"/>
          <w:rtl w:val="true"/>
          <w:lang w:bidi="fa-IR"/>
        </w:rPr>
        <w:t>.</w:t>
      </w:r>
    </w:p>
    <w:p>
      <w:pPr>
        <w:pStyle w:val="Heading5"/>
        <w:numPr>
          <w:ilvl w:val="4"/>
          <w:numId w:val="1"/>
        </w:numPr>
        <w:rPr/>
      </w:pPr>
      <w:bookmarkStart w:id="1629" w:name="__RefHeading___Toc1023978_3381743652"/>
      <w:bookmarkStart w:id="1630" w:name="_Toc744"/>
      <w:bookmarkEnd w:id="1629"/>
      <w:r>
        <w:rPr>
          <w:rtl w:val="true"/>
        </w:rPr>
        <w:t xml:space="preserve">روایت </w:t>
      </w:r>
      <w:r>
        <w:rPr/>
        <w:t>19</w:t>
      </w:r>
      <w:bookmarkEnd w:id="163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bookmarkStart w:id="1631" w:name="pg13964_146399"/>
    </w:p>
    <w:p>
      <w:pPr>
        <w:pStyle w:val="BookText"/>
        <w:rPr/>
      </w:pPr>
      <w:bookmarkEnd w:id="1631"/>
      <w:r>
        <w:rPr>
          <w:rFonts w:ascii="Amiri" w:hAnsi="Amiri" w:eastAsia="Amiri" w:cs="Amiri"/>
          <w:color w:val="111111"/>
          <w:sz w:val="28"/>
          <w:sz w:val="28"/>
          <w:szCs w:val="28"/>
          <w:rtl w:val="true"/>
          <w:lang w:bidi="ar-SA"/>
        </w:rPr>
        <w:t xml:space="preserve">بْنِ سَلَّامٍ عَنْ عَبْدِ اللَّهِ بْنِ عِيسَي بْنِ مَصْقَلَةَ الْقُمِّيِّ </w:t>
      </w:r>
      <w:r>
        <w:rPr>
          <w:rStyle w:val="FootnoteAnchor"/>
          <w:rtl w:val="true"/>
        </w:rPr>
        <w:footnoteReference w:id="1600"/>
      </w:r>
      <w:r>
        <w:rPr>
          <w:rFonts w:ascii="Amiri" w:hAnsi="Amiri" w:eastAsia="Amiri" w:cs="Amiri"/>
          <w:color w:val="111111"/>
          <w:sz w:val="28"/>
          <w:sz w:val="28"/>
          <w:szCs w:val="28"/>
          <w:rtl w:val="true"/>
          <w:lang w:bidi="ar-SA"/>
        </w:rPr>
        <w:t xml:space="preserve">عَنْ زُرَارَةَ عَنْ أَبِي جَعْفَرٍ عَنْ أَبِيهِ عليهما السلام فِي قَوْلِ اللَّهِ عَزَّ وَ جَلَّ وَ أْمُرْ أَهْلَكَ بِالصَّلاةِ وَ اصْطَبِرْ عَلَيْها </w:t>
      </w:r>
      <w:r>
        <w:rPr>
          <w:rStyle w:val="FootnoteAnchor"/>
          <w:rtl w:val="true"/>
        </w:rPr>
        <w:footnoteReference w:id="1601"/>
      </w:r>
      <w:r>
        <w:rPr>
          <w:rFonts w:ascii="Amiri" w:hAnsi="Amiri" w:eastAsia="Amiri" w:cs="Amiri"/>
          <w:color w:val="111111"/>
          <w:sz w:val="28"/>
          <w:sz w:val="28"/>
          <w:szCs w:val="28"/>
          <w:rtl w:val="true"/>
          <w:lang w:bidi="ar-SA"/>
        </w:rPr>
        <w:t xml:space="preserve">قَالَ نَزَلَتْ فِي عَلِيٍّ وَ فَاطِمَةَ وَ الْحَسَنِ وَ الْحُسَيْنِ عليهم السلام كَانَ رَسُولُ اللَّهِ صلي الله عليه و آله يَأْتِي بَابَ فَاطِمَةَ كُلَّ سُحْرَةٍ فَيَقُولُ السَّلَامُ عَلَيْكُمْ أَهْلَ الْبَيْتِ وَ رَحْمَةُ اللَّهِ وَ بَرَكَاتُهُ الصَّلَاةَ يَرْحَمُكُمُ اللَّهُ إِنَّما يُرِيدُ اللَّهُ لِيُذْهِبَ عَنْكُمُ الرِّجْسَ أَهْلَ الْبَيْتِ وَ يُطَهِّرَكُمْ تَطْهِيراً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1023980_3381743652"/>
      <w:bookmarkStart w:id="1633" w:name="_Toc745"/>
      <w:bookmarkEnd w:id="1632"/>
      <w:r>
        <w:rPr>
          <w:rtl w:val="true"/>
        </w:rPr>
        <w:t>«</w:t>
      </w:r>
      <w:r>
        <w:rPr/>
        <w:t>20</w:t>
      </w:r>
      <w:r>
        <w:rPr>
          <w:rtl w:val="true"/>
        </w:rPr>
        <w:t>»</w:t>
      </w:r>
      <w:bookmarkEnd w:id="1633"/>
    </w:p>
    <w:p>
      <w:pPr>
        <w:pStyle w:val="BookText"/>
        <w:rPr/>
      </w:pPr>
      <w:r>
        <w:rPr>
          <w:rFonts w:ascii="Amiri" w:hAnsi="Amiri" w:eastAsia="Amiri" w:cs="Amiri"/>
          <w:color w:val="111111"/>
          <w:sz w:val="28"/>
          <w:sz w:val="28"/>
          <w:szCs w:val="28"/>
          <w:rtl w:val="true"/>
          <w:lang w:bidi="ar-SA"/>
        </w:rPr>
        <w:t>لي، الأمالي للصدوق ن، عيون أخبار الرضا عليه السلام ابْنُ شَاذَوَيْهِ الْمُؤَدِّبُ وَ جَعْفَرُ بْنُ مُحَمَّدِ بْنِ مَسْرُورٍ مَعاً عَنْ مُحَمَّدٍ الْحِمْيَرِيِّ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عليه السلام مَجْلِسَ الْمَأْمُونِ بِمَرْوَ وَ قَدِ اجْتَمَعَ فِي مَجْلِسِهِ جَمَاعَةٌ مِنْ عُلَمَاءِ أَهْلِ الْعِرَاقِ وَ خُرَاسَانَ فَقَالَ الْمَأْمُونُ أَخْبِرُونِي عَنْ مَعْنَي هَذِهِ الْآيَةِ ثُمَّ أَوْرَثْنَا الْكِتابَ الَّذِينَ اصْطَفَيْنا مِنْ عِبادِنا </w:t>
      </w:r>
      <w:r>
        <w:rPr>
          <w:rStyle w:val="FootnoteAnchor"/>
          <w:rtl w:val="true"/>
        </w:rPr>
        <w:footnoteReference w:id="1603"/>
      </w:r>
      <w:r>
        <w:rPr>
          <w:rFonts w:ascii="Amiri" w:hAnsi="Amiri" w:eastAsia="Amiri" w:cs="Amiri"/>
          <w:color w:val="111111"/>
          <w:sz w:val="28"/>
          <w:sz w:val="28"/>
          <w:szCs w:val="28"/>
          <w:rtl w:val="true"/>
          <w:lang w:bidi="ar-SA"/>
        </w:rPr>
        <w:t xml:space="preserve">فَقَالَتِ الْعُلَمَاءُ أَرَادَ اللَّهُ عَزَّ وَ جَلَّ بِذَلِكَ الْأُمَّةَ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مَا تَقُولُ يَا أَبَا الْحَسَنِ فَقَالَ الرِّضَا عليه السلام لَا أَقُولُ كَمَا قَالُوا وَ لَكِنِّي أَقُولُ أَرَادَ اللَّهُ عَزَّ وَ جَلَّ بِذَلِكَ الْعِتْرَةَ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وَ كَيْفَ عَنَي الْعِتْرَةَ مِنْ دُونِ الْأُمَّةِ فَقَالَ لَهُ الرِّضَا عليه السلام إِنَّهُ لَوْ أَرَادَ الْأُمَّةَ لَكَانَتْ بِأَجْمَعِهَا فِي الْجَنَّةِ لِقَوْلِ اللَّهِ عَزَّ وَ جَلَّ فَمِنْهُمْ ظالِمٌ لِنَفْسِهِ وَ مِنْهُمْ مُقْتَصِدٌ وَ مِنْهُمْ سابِقٌ بِالْخَيْراتِ بِإِذْنِ اللَّهِ ذلِكَ هُوَ الْفَضْلُ الْكَبِيرُ ثُمَّ جَمَعَهُمْ كُلَّهُمْ فِي الْجَنَّةِ فَقَالَ جَنَّاتُ عَدْنٍ يَدْخُلُونَها يُحَلَّوْنَ فِيها مِنْ أَساوِرَ مِنْ ذَهَبٍ </w:t>
      </w:r>
      <w:r>
        <w:rPr>
          <w:rStyle w:val="FootnoteAnchor"/>
          <w:rtl w:val="true"/>
        </w:rPr>
        <w:footnoteReference w:id="1604"/>
      </w:r>
      <w:r>
        <w:rPr>
          <w:rFonts w:ascii="Amiri" w:hAnsi="Amiri" w:eastAsia="Amiri" w:cs="Amiri"/>
          <w:color w:val="111111"/>
          <w:sz w:val="28"/>
          <w:sz w:val="28"/>
          <w:szCs w:val="28"/>
          <w:rtl w:val="true"/>
          <w:lang w:bidi="ar-SA"/>
        </w:rPr>
        <w:t>الْآيَةَ فَصَارَتِ</w:t>
      </w:r>
    </w:p>
    <w:p>
      <w:pPr>
        <w:pStyle w:val="BookText"/>
        <w:rPr/>
      </w:pPr>
      <w:r>
        <w:rPr>
          <w:rFonts w:ascii="IRNazanin" w:hAnsi="IRNazanin" w:eastAsia="IRNazanin"/>
          <w:color w:val="111111"/>
          <w:sz w:val="28"/>
          <w:sz w:val="28"/>
          <w:szCs w:val="28"/>
          <w:rtl w:val="true"/>
          <w:lang w:bidi="fa-IR"/>
        </w:rPr>
        <w:t>زراره از امام باقر علیه السلام و ایشان از پدرشان درباره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Style w:val="FootnoteAnchor"/>
          <w:rtl w:val="true"/>
        </w:rPr>
        <w:footnoteReference w:id="1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و فاطمه و حسن و حسین علیهم السلام نازل شده است، رسول الله صلی الله علیه و آله هر روز صبح، به در خانه فاطمه سلام الله علیها می آمدند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آلودگی را از شما خاندان بزداید و شما را پاک و پاکیزه گرداند</w:t>
      </w:r>
      <w:r>
        <w:rPr>
          <w:rFonts w:eastAsia="IRNazanin" w:cs="IRNazanin"/>
          <w:color w:val="111111"/>
          <w:sz w:val="28"/>
          <w:szCs w:val="28"/>
          <w:rtl w:val="true"/>
          <w:lang w:bidi="fa-IR"/>
        </w:rPr>
        <w:t>.</w:t>
      </w:r>
      <w:r>
        <w:rPr>
          <w:rStyle w:val="FootnoteAnchor"/>
          <w:rtl w:val="true"/>
        </w:rPr>
        <w:footnoteReference w:id="1606"/>
      </w:r>
    </w:p>
    <w:p>
      <w:pPr>
        <w:pStyle w:val="Heading5"/>
        <w:numPr>
          <w:ilvl w:val="4"/>
          <w:numId w:val="1"/>
        </w:numPr>
        <w:rPr/>
      </w:pPr>
      <w:bookmarkStart w:id="1634" w:name="__RefHeading___Toc1023982_3381743652"/>
      <w:bookmarkStart w:id="1635" w:name="_Toc746"/>
      <w:bookmarkEnd w:id="1634"/>
      <w:r>
        <w:rPr>
          <w:rtl w:val="true"/>
        </w:rPr>
        <w:t xml:space="preserve">روایت </w:t>
      </w:r>
      <w:r>
        <w:rPr/>
        <w:t>20</w:t>
      </w:r>
      <w:bookmarkEnd w:id="1635"/>
    </w:p>
    <w:p>
      <w:pPr>
        <w:pStyle w:val="BookText"/>
        <w:rPr/>
      </w:pPr>
      <w:r>
        <w:rPr>
          <w:rFonts w:ascii="IRNazanin" w:hAnsi="IRNazanin" w:eastAsia="IRNazanin"/>
          <w:color w:val="111111"/>
          <w:sz w:val="28"/>
          <w:sz w:val="28"/>
          <w:szCs w:val="28"/>
          <w:rtl w:val="true"/>
          <w:lang w:bidi="fa-IR"/>
        </w:rPr>
        <w:t>أمالی صدوق،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نقل کرده، روزی حضرت رضا علیه السّلام در مجلس مأمون در مرو حاضر شدند و گروهی از علمای عراق و خراسان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را برایم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عزّ و جلّ، تمام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 ید یا ابالحسن؟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این دانشمندان را نمی زنم،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عزّ و جلّ در این آیه عترت پاک پیامبر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منظور عترت باشد و امت نباشد؟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تمام امت باشد، باید همه اهل بهشت باشند؛ به دلیل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 وَ مِنْهُمْ مُقْتَصِدٌ وَ مِنْهُمْ سابِقٌ بِالْخَیْراتِ بِإِذْنِ اللَّهِ ذلِکَ هُوَ الْفَضْلُ الْکَبِیرُ</w:t>
      </w:r>
      <w:r>
        <w:rPr>
          <w:rFonts w:eastAsia="IRNazanin" w:cs="IRNazanin"/>
          <w:color w:val="111111"/>
          <w:sz w:val="28"/>
          <w:szCs w:val="28"/>
          <w:rtl w:val="true"/>
          <w:lang w:bidi="fa-IR"/>
        </w:rPr>
        <w:t>»</w:t>
      </w:r>
      <w:r>
        <w:rPr>
          <w:rStyle w:val="FootnoteAnchor"/>
          <w:rtl w:val="true"/>
        </w:rPr>
        <w:footnoteReference w:id="1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آنان بر خود ستمکارند و برخی از ایشان میانه‌رو و برخی از آنان در کارهای نیک به فرمان خدا پیشگامند و این خود توفیق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ها را در بهشت جمع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یَدْخُلُونَها یُحَلَّوْنَ فِیها مِنْ أَساوِرَ مِنْ ذَهَبٍ</w:t>
      </w:r>
      <w:r>
        <w:rPr>
          <w:rFonts w:eastAsia="IRNazanin" w:cs="IRNazanin"/>
          <w:color w:val="111111"/>
          <w:sz w:val="28"/>
          <w:szCs w:val="28"/>
          <w:rtl w:val="true"/>
          <w:lang w:bidi="fa-IR"/>
        </w:rPr>
        <w:t>»</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های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درخواهند آمد در آن جا با دستبندهایی از زر یابند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الْوِرَاثَةُ لِلْعِتْرَةِ الطَّاهِرَةِ لَا لِغَيْرِهِمْ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مَنِ الْعِتْرَةُ الطَّاهِرَةُ فَقَالَ الرِّضَا عليه السلام الَّذِينَ وَصَفَهُمُ اللَّهُ فِي كِتَابِهِ فَقَالَ جَلَّ وَ عَزَّ إِنَّما يُرِيدُ اللَّهُ لِيُذْهِبَ عَنْكُمُ الرِّجْسَ أَهْلَ الْبَيْتِ وَ يُطَهِّرَكُمْ تَطْهِيراً </w:t>
      </w:r>
      <w:r>
        <w:rPr>
          <w:rStyle w:val="FootnoteAnchor"/>
          <w:rtl w:val="true"/>
        </w:rPr>
        <w:footnoteReference w:id="1610"/>
      </w:r>
      <w:r>
        <w:rPr>
          <w:rFonts w:ascii="Amiri" w:hAnsi="Amiri" w:eastAsia="Amiri" w:cs="Amiri"/>
          <w:color w:val="111111"/>
          <w:sz w:val="28"/>
          <w:sz w:val="28"/>
          <w:szCs w:val="28"/>
          <w:rtl w:val="true"/>
          <w:lang w:bidi="ar-SA"/>
        </w:rPr>
        <w:t xml:space="preserve">وَ هُمُ الَّذِينَ قَالَ رَسُولُ اللَّهِ صلي الله عليه و آله إِنِّي مُخَلِّفٌ فِيكُمُ الثَّقَلَيْنِ كِتَابَ اللَّهِ وَ عِتْرَتِي أَهْلَ بَيْتِي أَلَا وَ إِنَّهُمَا لَنْ يَفْتَرِقَا حَتَّي يَرِدَا عَلَيَّ الْحَوْضَ فَانْظُرُوا كَيْفَ تَخْلُفُونِّي فِيهِمَا أَيُّهَا النَّاسُ لَا تُعَلِّمُوهُمْ فَإِنَّهُمْ أَعْلَمُ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 أَخْبِرْنَا يَا أَبَا الْحَسَنِ عَنِ الْعِتْرَةِ أَ هُمُ الْآلُ أَمْ غَيْرُ الْآلِ ؟</w:t>
      </w:r>
    </w:p>
    <w:p>
      <w:pPr>
        <w:pStyle w:val="BookText"/>
        <w:rPr/>
      </w:pPr>
      <w:r>
        <w:rPr>
          <w:rFonts w:ascii="Amiri" w:hAnsi="Amiri" w:eastAsia="Amiri" w:cs="Amiri"/>
          <w:color w:val="111111"/>
          <w:sz w:val="28"/>
          <w:sz w:val="28"/>
          <w:szCs w:val="28"/>
          <w:rtl w:val="true"/>
          <w:lang w:bidi="ar-SA"/>
        </w:rPr>
        <w:t xml:space="preserve">فَقَالَ الرِّضَا عليه السلام هُمُ الْآلُ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الْعُلَمَاءُ فَهَذَا رَسُولُ اللَّهِ صلي الله عليه و آله يُؤْثَرُ عَنْهُ </w:t>
      </w:r>
      <w:r>
        <w:rPr>
          <w:rStyle w:val="FootnoteAnchor"/>
          <w:rtl w:val="true"/>
        </w:rPr>
        <w:footnoteReference w:id="1611"/>
      </w:r>
      <w:r>
        <w:rPr>
          <w:rFonts w:ascii="Amiri" w:hAnsi="Amiri" w:eastAsia="Amiri" w:cs="Amiri"/>
          <w:color w:val="111111"/>
          <w:sz w:val="28"/>
          <w:sz w:val="28"/>
          <w:szCs w:val="28"/>
          <w:rtl w:val="true"/>
          <w:lang w:bidi="ar-SA"/>
        </w:rPr>
        <w:t xml:space="preserve">أَنَّهُ قَالَ أُمَّتِي آلِي وَ هَؤُلَاءِ أَصْحَابُهُ يَقُولُونَ بِالْخَبَرِ الْمُسْتَفَاضِ </w:t>
      </w:r>
      <w:r>
        <w:rPr>
          <w:rStyle w:val="FootnoteAnchor"/>
          <w:rtl w:val="true"/>
        </w:rPr>
        <w:footnoteReference w:id="1612"/>
      </w:r>
      <w:r>
        <w:rPr>
          <w:rFonts w:ascii="Amiri" w:hAnsi="Amiri" w:eastAsia="Amiri" w:cs="Amiri"/>
          <w:color w:val="111111"/>
          <w:sz w:val="28"/>
          <w:sz w:val="28"/>
          <w:szCs w:val="28"/>
          <w:rtl w:val="true"/>
          <w:lang w:bidi="ar-SA"/>
        </w:rPr>
        <w:t xml:space="preserve">الَّذِي لَا يُمْكِنُ دَفْعُهُ آلُ مُحَمَّدٍ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عليه السلام أَخْبِرُونِي هَلْ تَحْرُمُ الصَّدَقَةُ عَلَي الْآلِ قَالُوا نَعَمْ قَالَ فَتَحْرُمُ عَلَي الْأُمَّةِ قَالُوا لَا قَالَ هَذَا فَرْقُ مَا بَيْنَ الْآلِ </w:t>
      </w:r>
      <w:r>
        <w:rPr>
          <w:rStyle w:val="FootnoteAnchor"/>
          <w:rtl w:val="true"/>
        </w:rPr>
        <w:footnoteReference w:id="1613"/>
      </w:r>
      <w:r>
        <w:rPr>
          <w:rFonts w:ascii="Amiri" w:hAnsi="Amiri" w:eastAsia="Amiri" w:cs="Amiri"/>
          <w:color w:val="111111"/>
          <w:sz w:val="28"/>
          <w:sz w:val="28"/>
          <w:szCs w:val="28"/>
          <w:rtl w:val="true"/>
          <w:lang w:bidi="ar-SA"/>
        </w:rPr>
        <w:t xml:space="preserve">وَ الْأُمَّةِ وَيْحَكُمْ أَيْنَ يُذْهَبُ بِكُمْ أَ ضَرَبْتُمْ </w:t>
      </w:r>
      <w:r>
        <w:rPr>
          <w:rStyle w:val="FootnoteAnchor"/>
          <w:rtl w:val="true"/>
        </w:rPr>
        <w:footnoteReference w:id="1614"/>
      </w:r>
      <w:r>
        <w:rPr>
          <w:rFonts w:ascii="Amiri" w:hAnsi="Amiri" w:eastAsia="Amiri" w:cs="Amiri"/>
          <w:color w:val="111111"/>
          <w:sz w:val="28"/>
          <w:sz w:val="28"/>
          <w:szCs w:val="28"/>
          <w:rtl w:val="true"/>
          <w:lang w:bidi="ar-SA"/>
        </w:rPr>
        <w:t>عَنِ الذِّكْرِ صَفْحاً أَمْ أَنْتُمْ قَوْمٌ مُسْرِفُونَ أَ مَا عَلِمْتُمْ أَنَّهُ وَقَعَتِ الْوِرَاثَةُ وَ الطَّهَارَةُ عَلَي الْمُصْطَفَيْنَ الْمُهْتَدِينَ دُونَ سَائِرِهِمْ ؟</w:t>
      </w:r>
    </w:p>
    <w:p>
      <w:pPr>
        <w:pStyle w:val="BookText"/>
        <w:rPr/>
      </w:pPr>
      <w:r>
        <w:rPr>
          <w:rFonts w:ascii="Amiri" w:hAnsi="Amiri" w:eastAsia="Amiri" w:cs="Amiri"/>
          <w:color w:val="111111"/>
          <w:sz w:val="28"/>
          <w:sz w:val="28"/>
          <w:szCs w:val="28"/>
          <w:rtl w:val="true"/>
          <w:lang w:bidi="ar-SA"/>
        </w:rPr>
        <w:t>قَالُوا وَ مِنْ أَيْنَ يَا أَبَا الْحَسَنِ ؟</w:t>
      </w:r>
    </w:p>
    <w:p>
      <w:pPr>
        <w:pStyle w:val="BookText"/>
        <w:rPr/>
      </w:pPr>
      <w:r>
        <w:rPr>
          <w:rFonts w:ascii="Amiri" w:hAnsi="Amiri" w:eastAsia="Amiri" w:cs="Amiri"/>
          <w:color w:val="111111"/>
          <w:sz w:val="28"/>
          <w:sz w:val="28"/>
          <w:szCs w:val="28"/>
          <w:rtl w:val="true"/>
          <w:lang w:bidi="ar-SA"/>
        </w:rPr>
        <w:t xml:space="preserve">قَالَ مِنْ قَوْلِ اللَّهِ عَزَّ وَ جَلَّ وَ لَقَدْ أَرْسَلْنا نُوحاً وَ إِبْراهِيمَ وَ جَعَلْنا فِي ذُرِّيَّتِهِمَا النُّبُوَّةَ وَ الْكِتابَ فَمِنْهُمْ مُهْتَدٍ وَ كَثِيرٌ مِنْهُمْ فاسِقُونَ </w:t>
      </w:r>
      <w:r>
        <w:rPr>
          <w:rStyle w:val="FootnoteAnchor"/>
          <w:rtl w:val="true"/>
        </w:rPr>
        <w:footnoteReference w:id="1615"/>
      </w:r>
      <w:r>
        <w:rPr>
          <w:rFonts w:ascii="Amiri" w:hAnsi="Amiri" w:eastAsia="Amiri" w:cs="Amiri"/>
          <w:color w:val="111111"/>
          <w:sz w:val="28"/>
          <w:sz w:val="28"/>
          <w:szCs w:val="28"/>
          <w:rtl w:val="true"/>
          <w:lang w:bidi="ar-SA"/>
        </w:rPr>
        <w:t>فَصَارَتْ وِرَاثَةُ النُّبُوَّةِ وَ الْكِتَابِ</w:t>
      </w:r>
    </w:p>
    <w:p>
      <w:pPr>
        <w:pStyle w:val="BookText"/>
        <w:rPr/>
      </w:pPr>
      <w:r>
        <w:rPr>
          <w:rFonts w:ascii="IRNazanin" w:hAnsi="IRNazanin" w:eastAsia="IRNazanin"/>
          <w:color w:val="111111"/>
          <w:sz w:val="28"/>
          <w:sz w:val="28"/>
          <w:szCs w:val="28"/>
          <w:rtl w:val="true"/>
          <w:lang w:bidi="fa-IR"/>
        </w:rPr>
        <w:t>بنابراین آن وراثت، اختصاص به عترت دارد نه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عترت پاک پیامبر چه کسانی اند؟ حضرت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کسانی که خداوند عزّ و جلّ در کتابش وصفشان را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رسول الله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ألا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 ایُّها الناس لا تعلِّموهم، فإنهم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میان شما دو چیز گران بها به جای می گذارم؛ کتاب خدا و عترتم اهل بیتم، بدانید آن دو هرگز از هم جدا نمی شوند تا زمانی که در حوض بر من وارد شوند، بنگرید که چگونه از جانب من در آن دو باقی می مانید،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نیاموزید که آن ها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بگویید آیا عترت همان آل هستند یا نه؟</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خبر رسیده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آل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ایشان هم، با نقلی مستفاض که نمی توان ردّش کرد،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امت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آل</w:t>
      </w:r>
      <w:r>
        <w:rPr>
          <w:rStyle w:val="FootnoteAnchor"/>
          <w:rtl w:val="true"/>
        </w:rPr>
        <w:footnoteReference w:id="1617"/>
      </w:r>
      <w:r>
        <w:rPr>
          <w:rFonts w:ascii="IRNazanin" w:hAnsi="IRNazanin" w:eastAsia="IRNazanin"/>
          <w:color w:val="111111"/>
          <w:sz w:val="28"/>
          <w:sz w:val="28"/>
          <w:szCs w:val="28"/>
          <w:rtl w:val="true"/>
          <w:lang w:bidi="fa-IR"/>
        </w:rPr>
        <w:t>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امت نیز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فرقی است بین امت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کجا برده اند؟ آیا قرآن را از شما باز داشته اند یا منحرف شده اید؟ مگر نمی دانید که وراثت و طهارت به برگزیدگان هدایت شده رسیده است و نه به دیگران؟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نُوحاً وَ إِبْراهِیمَ وَ جَعَلْنا فِی ذُرِّیَّتِهِمَا النُّبُوَّةَ وَ الْکِتابَ فَمِنْهُمْ مُهْتَدٍ وَ کَثِیرٌ مِنْهُمْ فاسِقُونَ</w:t>
      </w:r>
      <w:r>
        <w:rPr>
          <w:rFonts w:eastAsia="IRNazanin" w:cs="IRNazanin"/>
          <w:color w:val="111111"/>
          <w:sz w:val="28"/>
          <w:szCs w:val="28"/>
          <w:rtl w:val="true"/>
          <w:lang w:bidi="fa-IR"/>
        </w:rPr>
        <w:t>»</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نوح و ابراهیم را فرستادیم و در میان فرزندان آن دو نبوت و کتاب را قرار دادیم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بدکار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وراثت نبوت و کتاب، </w:t>
      </w:r>
    </w:p>
    <w:p>
      <w:pPr>
        <w:pStyle w:val="BookText"/>
        <w:rPr/>
      </w:pPr>
      <w:r>
        <w:rPr>
          <w:rFonts w:ascii="Amiri" w:hAnsi="Amiri" w:eastAsia="Amiri" w:cs="Amiri"/>
          <w:color w:val="111111"/>
          <w:sz w:val="28"/>
          <w:sz w:val="28"/>
          <w:szCs w:val="28"/>
          <w:rtl w:val="true"/>
          <w:lang w:bidi="ar-SA"/>
        </w:rPr>
        <w:t xml:space="preserve">لِلْمُهْتَدِينَ </w:t>
      </w:r>
      <w:r>
        <w:rPr>
          <w:rStyle w:val="FootnoteAnchor"/>
          <w:rtl w:val="true"/>
        </w:rPr>
        <w:footnoteReference w:id="1619"/>
      </w:r>
      <w:r>
        <w:rPr>
          <w:rFonts w:ascii="Amiri" w:hAnsi="Amiri" w:eastAsia="Amiri" w:cs="Amiri"/>
          <w:color w:val="111111"/>
          <w:sz w:val="28"/>
          <w:sz w:val="28"/>
          <w:szCs w:val="28"/>
          <w:rtl w:val="true"/>
          <w:lang w:bidi="ar-SA"/>
        </w:rPr>
        <w:t xml:space="preserve">دُونَ الْفَاسِقِينَ أَ مَا عَلِمْتُمْ أَنَّ نُوحاً عليه السلام حِينَ سَأَلَ رَبَّهُ فَقالَ رَبِّ إِنَّ ابْنِي مِنْ أَهْلِي وَ إِنَّ وَعْدَكَ الْحَقُّ وَ أَنْتَ أَحْكَمُ الْحاكِمِينَ وَ ذَلِكَ أَنَّ اللَّهَ عَزَّ وَ جَلَّ وَعَدَهُ أَنْ يُنْجِيَهُ وَ أَهْلَهُ فَقَالَ لَهُ رَبُّهُ عَزَّ وَ جَلَّ يا نُوحُ إِنَّهُ لَيْسَ مِنْ أَهْلِكَ إِنَّهُ عَمَلٌ غَيْرُ صالِحٍ فَلا تَسْئَلْنِ ما لَيْسَ لَكَ بِهِ عِلْمٌ إِنِّي أَعِظُكَ أَنْ تَكُونَ مِنَ الْجاهِلِينَ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 هَلْ فَضَّلَ اللَّهُ الْعِتْرَةَ عَلَي سَائِرِ النَّاسِ ؟</w:t>
      </w:r>
    </w:p>
    <w:p>
      <w:pPr>
        <w:pStyle w:val="BookText"/>
        <w:rPr/>
      </w:pPr>
      <w:r>
        <w:rPr>
          <w:rFonts w:ascii="Amiri" w:hAnsi="Amiri" w:eastAsia="Amiri" w:cs="Amiri"/>
          <w:color w:val="111111"/>
          <w:sz w:val="28"/>
          <w:sz w:val="28"/>
          <w:szCs w:val="28"/>
          <w:rtl w:val="true"/>
          <w:lang w:bidi="ar-SA"/>
        </w:rPr>
        <w:t xml:space="preserve">فَقَالَ أَبُو الْحَسَنِ عليه السلام إِنَّ اللَّهَ عَزَّ وَ جَلَّ أَبَانَ فَضْلَ الْعِتْرَةِ عَلَي سَائِرِ النَّاسِ فِي مُحْكَمِ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 أَيْنَ ذَلِكَ مِنْ كِتَابِ اللَّهِ ؟</w:t>
      </w:r>
    </w:p>
    <w:p>
      <w:pPr>
        <w:pStyle w:val="BookText"/>
        <w:rPr/>
      </w:pPr>
      <w:r>
        <w:rPr>
          <w:rFonts w:ascii="Amiri" w:hAnsi="Amiri" w:eastAsia="Amiri" w:cs="Amiri"/>
          <w:color w:val="111111"/>
          <w:sz w:val="28"/>
          <w:sz w:val="28"/>
          <w:szCs w:val="28"/>
          <w:rtl w:val="true"/>
          <w:lang w:bidi="ar-SA"/>
        </w:rPr>
        <w:t xml:space="preserve">قَالَ لَهُ الرِّضَا عليه السلام فِي قَوْلِهِ عَزَّ وَ جَلَّ إِنَّ اللَّهَ اصْطَفي آدَمَ وَ نُوحاً وَ آلَ إِبْراهِيمَ وَ آلَ عِمْرانَ عَلَي الْعالَمِينَ ذُرِّيَّةً بَعْضُها مِنْ بَعْضٍ </w:t>
      </w:r>
      <w:r>
        <w:rPr>
          <w:rStyle w:val="FootnoteAnchor"/>
          <w:rtl w:val="true"/>
        </w:rPr>
        <w:footnoteReference w:id="1621"/>
      </w:r>
      <w:r>
        <w:rPr>
          <w:rFonts w:ascii="Amiri" w:hAnsi="Amiri" w:eastAsia="Amiri" w:cs="Amiri"/>
          <w:color w:val="111111"/>
          <w:sz w:val="28"/>
          <w:sz w:val="28"/>
          <w:szCs w:val="28"/>
          <w:rtl w:val="true"/>
          <w:lang w:bidi="ar-SA"/>
        </w:rPr>
        <w:t xml:space="preserve">وَ قَالَ عَزَّ وَ جَلَّ فِي مَوْضِعٍ آخَرَ أَمْ يَحْسُدُونَ النَّاسَ عَلي ما آتاهُمُ اللَّهُ مِنْ فَضْلِهِ فَقَدْ آتَيْنا آلَ إِبْراهِيمَ الْكِتابَ وَ الْحِكْمَةَ وَ آتَيْناهُمْ مُلْكاً عَظِيماً </w:t>
      </w:r>
      <w:r>
        <w:rPr>
          <w:rStyle w:val="FootnoteAnchor"/>
          <w:rtl w:val="true"/>
        </w:rPr>
        <w:footnoteReference w:id="1622"/>
      </w:r>
      <w:r>
        <w:rPr>
          <w:rFonts w:ascii="Amiri" w:hAnsi="Amiri" w:eastAsia="Amiri" w:cs="Amiri"/>
          <w:color w:val="111111"/>
          <w:sz w:val="28"/>
          <w:sz w:val="28"/>
          <w:szCs w:val="28"/>
          <w:rtl w:val="true"/>
          <w:lang w:bidi="ar-SA"/>
        </w:rPr>
        <w:t xml:space="preserve">ثُمَّ رَدَّ الْمُخَاطَبَةَ فِي أَثَرِ هَذَا إِلَي سَائِرِ الْمُؤْمِنِينَ فَقَالَ يا أَيُّهَا الَّذِينَ آمَنُوا أَطِيعُوا اللَّهَ وَ أَطِيعُوا الرَّسُولَ وَ أُولِي الْأَمْرِ مِنْكُمْ </w:t>
      </w:r>
      <w:r>
        <w:rPr>
          <w:rStyle w:val="FootnoteAnchor"/>
          <w:rtl w:val="true"/>
        </w:rPr>
        <w:footnoteReference w:id="1623"/>
      </w:r>
      <w:r>
        <w:rPr>
          <w:rFonts w:ascii="Amiri" w:hAnsi="Amiri" w:eastAsia="Amiri" w:cs="Amiri"/>
          <w:color w:val="111111"/>
          <w:sz w:val="28"/>
          <w:sz w:val="28"/>
          <w:szCs w:val="28"/>
          <w:rtl w:val="true"/>
          <w:lang w:bidi="ar-SA"/>
        </w:rPr>
        <w:t xml:space="preserve">يَعْنِي الَّذِينَ قَرَنَهُمْ بِالْكِتَابِ </w:t>
      </w:r>
      <w:r>
        <w:rPr>
          <w:rStyle w:val="FootnoteAnchor"/>
          <w:rtl w:val="true"/>
        </w:rPr>
        <w:footnoteReference w:id="1624"/>
      </w:r>
      <w:r>
        <w:rPr>
          <w:rFonts w:ascii="Amiri" w:hAnsi="Amiri" w:eastAsia="Amiri" w:cs="Amiri"/>
          <w:color w:val="111111"/>
          <w:sz w:val="28"/>
          <w:sz w:val="28"/>
          <w:szCs w:val="28"/>
          <w:rtl w:val="true"/>
          <w:lang w:bidi="ar-SA"/>
        </w:rPr>
        <w:t xml:space="preserve">وَ الْحِكْمَةِ وَ حُسِدُوا عَلَيْهِمَا </w:t>
      </w:r>
      <w:r>
        <w:rPr>
          <w:rStyle w:val="FootnoteAnchor"/>
          <w:rtl w:val="true"/>
        </w:rPr>
        <w:footnoteReference w:id="1625"/>
      </w:r>
      <w:r>
        <w:rPr>
          <w:rFonts w:ascii="Amiri" w:hAnsi="Amiri" w:eastAsia="Amiri" w:cs="Amiri"/>
          <w:color w:val="111111"/>
          <w:sz w:val="28"/>
          <w:sz w:val="28"/>
          <w:szCs w:val="28"/>
          <w:rtl w:val="true"/>
          <w:lang w:bidi="ar-SA"/>
        </w:rPr>
        <w:t xml:space="preserve">فَقَوْلُهُ عَزَّ وَ جَلَّ أَمْ يَحْسُدُونَ النَّاسَ عَلي ما آتاهُمُ اللَّهُ مِنْ فَضْلِهِ فَقَدْ آتَيْنا آلَ إِبْراهِيمَ الْكِتابَ وَ الْحِكْمَةَ وَ آتَيْناهُمْ مُلْكاً عَظِيماً </w:t>
      </w:r>
      <w:r>
        <w:rPr>
          <w:rStyle w:val="FootnoteAnchor"/>
          <w:rtl w:val="true"/>
        </w:rPr>
        <w:footnoteReference w:id="1626"/>
      </w:r>
      <w:r>
        <w:rPr>
          <w:rFonts w:ascii="Amiri" w:hAnsi="Amiri" w:eastAsia="Amiri" w:cs="Amiri"/>
          <w:color w:val="111111"/>
          <w:sz w:val="28"/>
          <w:sz w:val="28"/>
          <w:szCs w:val="28"/>
          <w:rtl w:val="true"/>
          <w:lang w:bidi="ar-SA"/>
        </w:rPr>
        <w:t xml:space="preserve">يَعْنِي الطَّاعَةَ لِلْمُصْطَفَيْنَ الطَّاهِرِينَ فَالْمُلْكُ هَاهُنَا هُوَ الطَّاعَةُ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 فَأَخْبِرْنَا هَلْ فَسَّرَ اللَّهُ تَعَالَي الِاصْطِفَاءَ فِي الْكِتَابِ؟</w:t>
      </w:r>
    </w:p>
    <w:p>
      <w:pPr>
        <w:pStyle w:val="BookText"/>
        <w:rPr/>
      </w:pPr>
      <w:r>
        <w:rPr>
          <w:rFonts w:ascii="IRNazanin" w:hAnsi="IRNazanin" w:eastAsia="IRNazanin"/>
          <w:color w:val="111111"/>
          <w:sz w:val="28"/>
          <w:sz w:val="28"/>
          <w:szCs w:val="28"/>
          <w:rtl w:val="true"/>
          <w:lang w:bidi="fa-IR"/>
        </w:rPr>
        <w:t>به هدایت شدگان اختصاص یافته است نه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وقتی نوح از پروردگارش درخواست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رَبِّ إِنَّ ابُنِی مِنْ أَهْلِی وَإِنَّ وَعْدَکَ الْحَقُّ وَأَنتَ أَحْکَمُ الْحَاکِمِینَ</w:t>
      </w:r>
      <w:r>
        <w:rPr>
          <w:rFonts w:eastAsia="IRNazanin" w:cs="IRNazanin"/>
          <w:color w:val="111111"/>
          <w:sz w:val="28"/>
          <w:szCs w:val="28"/>
          <w:rtl w:val="true"/>
          <w:lang w:bidi="fa-IR"/>
        </w:rPr>
        <w:t>»</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پروردگارا پسرم از کسان من است و قطعا وعده تو راست است و تو بهترین داورانی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آن جهت بود که خداوند عزّ و جلّ به او وعده داده بود که او و اهلش را نجات دهد، پس پروردگارش عزّ و جلّ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إِنَّهُ لَیْسَ مِنْ أَهْلِکَ إِنَّهُ عَمَلٌ غَیْرُ صَالِحٍ فَلاَ تَسْأَلْنِ مَا لَیْسَ لَکَ بِهِ عِلْمٌ إِنِّی أَعِظُکَ أَن تَکُونَ مِنَ الْجَاهِلِینَ</w:t>
      </w:r>
      <w:r>
        <w:rPr>
          <w:rFonts w:eastAsia="IRNazanin" w:cs="IRNazanin"/>
          <w:color w:val="111111"/>
          <w:sz w:val="28"/>
          <w:szCs w:val="28"/>
          <w:rtl w:val="true"/>
          <w:lang w:bidi="fa-IR"/>
        </w:rPr>
        <w:t>»</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 پس چیزی را که بدان علم نداری از من مخواه من به تو اندرز می‌دهم که مبادا از نادانان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عترت را بر سایر مردم فضیلت بخشیده است؟</w:t>
      </w:r>
    </w:p>
    <w:p>
      <w:pPr>
        <w:pStyle w:val="BookText"/>
        <w:rPr/>
      </w:pPr>
      <w:r>
        <w:rPr>
          <w:rFonts w:ascii="IRNazanin" w:hAnsi="IRNazanin" w:eastAsia="IRNazanin"/>
          <w:color w:val="111111"/>
          <w:sz w:val="28"/>
          <w:sz w:val="28"/>
          <w:szCs w:val="28"/>
          <w:rtl w:val="true"/>
          <w:lang w:bidi="fa-IR"/>
        </w:rPr>
        <w:t>امام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برتری عترت را به صورتی آشکار در کتاب خود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w:t>
      </w:r>
    </w:p>
    <w:p>
      <w:pPr>
        <w:pStyle w:val="BookText"/>
        <w:rPr/>
      </w:pPr>
      <w:r>
        <w:rPr>
          <w:rFonts w:ascii="Amiri" w:hAnsi="Amiri" w:eastAsia="Amiri" w:cs="Amiri"/>
          <w:color w:val="111111"/>
          <w:sz w:val="28"/>
          <w:sz w:val="28"/>
          <w:szCs w:val="28"/>
          <w:rtl w:val="true"/>
          <w:lang w:bidi="ar-SA"/>
        </w:rPr>
        <w:t>امام رضا علیه السلام به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مردم برای آن چه خدا از فضل خویش به آنان عطا کرده رشک می‌ورزند در حقیقت ما به خاندان ابراهیم کتاب و حکمت دادیم و به آنان ملکی بزرگ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خطاب را به سایر مؤمنین برگردانده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هایی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کنار کتاب و حکمت آورده</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و مردم بر آن ها رشک می برند، یعنی اطاعت از برگزیدگان طاهر، پس منظور از مُلک در آیه اطاعت از آن هاست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بگویید آیا خداوند متعال در قرآن اصطفاء و برگزیدگی را تفسیر نموده است؟ </w:t>
      </w:r>
    </w:p>
    <w:p>
      <w:pPr>
        <w:pStyle w:val="BookText"/>
        <w:rPr/>
      </w:pPr>
      <w:r>
        <w:rPr>
          <w:rFonts w:ascii="Amiri" w:hAnsi="Amiri" w:eastAsia="Amiri" w:cs="Amiri"/>
          <w:color w:val="111111"/>
          <w:sz w:val="28"/>
          <w:sz w:val="28"/>
          <w:szCs w:val="28"/>
          <w:rtl w:val="true"/>
          <w:lang w:bidi="ar-SA"/>
        </w:rPr>
        <w:t xml:space="preserve">فَقَالَ الرِّضَا عليه السلام فَسَّرَ الِاصْطِفَاءَ فِي الظَّاهِرِ سِوَي الْبَاطِنِ فِي اثْنَيْ عَشَرَ مَوْطِناً وَ مَوْضِعاً فَأَوَّلُ ذَلِكَ قَوْلُهُ عَزَّ وَ جَلَّ وَ أَنْذِرِ عَشِيرَتَكَ الْأَقْرَبِينَ وَ رَهْطَكَ مِنْهُمُ الْمُخْلَصِينَ هَكَذَا فِي قِرَاءَةِ أُبَيِّ بْنِ كَعْبٍ وَ هِيَ ثَابِتَةٌ فِي مُصْحَفِ عَبْدِ اللَّهِ بْنِ مَسْعُودٍ </w:t>
      </w:r>
      <w:r>
        <w:rPr>
          <w:rStyle w:val="FootnoteAnchor"/>
          <w:rtl w:val="true"/>
        </w:rPr>
        <w:footnoteReference w:id="1633"/>
      </w:r>
      <w:r>
        <w:rPr>
          <w:rFonts w:ascii="Amiri" w:hAnsi="Amiri" w:eastAsia="Amiri" w:cs="Amiri"/>
          <w:color w:val="111111"/>
          <w:sz w:val="28"/>
          <w:sz w:val="28"/>
          <w:szCs w:val="28"/>
          <w:rtl w:val="true"/>
          <w:lang w:bidi="ar-SA"/>
        </w:rPr>
        <w:t xml:space="preserve">وَ هَذِهِ مَنْزِلَةٌ رَفِيعَةٌ وَ فَضْلٌ عَظِيمٌ وَ شَرَفٌ عَالٍ حِينَ عَنَي اللَّهُ عَزَّ وَ جَلَّ بِذَلِكَ الْآلَ فَذَكَرَهُ لِرَسُولِ اللَّهِ صلي الله عليه و آله فَهَذِهِ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الثَّانِيَةُ فِي الِاصْطِفَاءِ قَوْلُهُ عَزَّ وَ جَلَّ إِنَّما يُرِيدُ اللَّهُ لِيُذْهِبَ عَنْكُمُ الرِّجْسَ أَهْلَ الْبَيْتِ وَ يُطَهِّرَكُمْ تَطْهِيراً </w:t>
      </w:r>
      <w:r>
        <w:rPr>
          <w:rStyle w:val="FootnoteAnchor"/>
          <w:rtl w:val="true"/>
        </w:rPr>
        <w:footnoteReference w:id="1634"/>
      </w:r>
      <w:r>
        <w:rPr>
          <w:rFonts w:ascii="Amiri" w:hAnsi="Amiri" w:eastAsia="Amiri" w:cs="Amiri"/>
          <w:color w:val="111111"/>
          <w:sz w:val="28"/>
          <w:sz w:val="28"/>
          <w:szCs w:val="28"/>
          <w:rtl w:val="true"/>
          <w:lang w:bidi="ar-SA"/>
        </w:rPr>
        <w:t xml:space="preserve">وَ هَذَا الْفَضْلُ الَّذِي لَا يَجْحَدُهُ أَحَدٌ مُعَانِدٌ أَصْلًا </w:t>
      </w:r>
      <w:r>
        <w:rPr>
          <w:rStyle w:val="FootnoteAnchor"/>
          <w:rtl w:val="true"/>
        </w:rPr>
        <w:footnoteReference w:id="1635"/>
      </w:r>
      <w:r>
        <w:rPr>
          <w:rFonts w:ascii="Amiri" w:hAnsi="Amiri" w:eastAsia="Amiri" w:cs="Amiri"/>
          <w:color w:val="111111"/>
          <w:sz w:val="28"/>
          <w:sz w:val="28"/>
          <w:szCs w:val="28"/>
          <w:rtl w:val="true"/>
          <w:lang w:bidi="ar-SA"/>
        </w:rPr>
        <w:t xml:space="preserve">لِأَنَّهُ فَضْلٌ بَعْدَ طَهَارَةٍ تُنْتَظَرُ </w:t>
      </w:r>
      <w:r>
        <w:rPr>
          <w:rStyle w:val="FootnoteAnchor"/>
          <w:rtl w:val="true"/>
        </w:rPr>
        <w:footnoteReference w:id="1636"/>
      </w:r>
      <w:r>
        <w:rPr>
          <w:rFonts w:ascii="Amiri" w:hAnsi="Amiri" w:eastAsia="Amiri" w:cs="Amiri"/>
          <w:color w:val="111111"/>
          <w:sz w:val="28"/>
          <w:sz w:val="28"/>
          <w:szCs w:val="28"/>
          <w:rtl w:val="true"/>
          <w:lang w:bidi="ar-SA"/>
        </w:rPr>
        <w:t xml:space="preserve">فَهَذِهِ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الثَّالِثَةُ فَحِينَ مَيَّزَ اللَّهُ الطَّاهِرِينَ مِنْ خَلْقِهِ فَأَمَرَ نَبِيَّهُ صلي الله عليه و آله بِالْمُبَاهَلَةِ بِهِمْ فِي آيَةِ الِابْتِهَالِ فَقَالَ عَزَّ وَ جَلَّ يَا مُحَمَّدُ فَمَنْ حَاجَّكَ فِيهِ مِنْ بَعْدِ ما جاءَكَ مِنَ الْعِلْمِ فَقُلْ تَعالَوْا نَدْعُ أَبْناءَنا وَ أَبْناءَكُمْ وَ نِساءَنا وَ نِساءَكُمْ وَ أَنْفُسَنا وَ أَنْفُسَكُمْ ثُمَّ نَبْتَهِلْ فَنَجْعَلْ لَعْنَتَ اللَّهِ عَلَي الْكاذِبِينَ </w:t>
      </w:r>
      <w:r>
        <w:rPr>
          <w:rStyle w:val="FootnoteAnchor"/>
          <w:rtl w:val="true"/>
        </w:rPr>
        <w:footnoteReference w:id="1637"/>
      </w:r>
      <w:r>
        <w:rPr>
          <w:rFonts w:ascii="Amiri" w:hAnsi="Amiri" w:eastAsia="Amiri" w:cs="Amiri"/>
          <w:color w:val="111111"/>
          <w:sz w:val="28"/>
          <w:sz w:val="28"/>
          <w:szCs w:val="28"/>
          <w:rtl w:val="true"/>
          <w:lang w:bidi="ar-SA"/>
        </w:rPr>
        <w:t>فَأَبْرَزَ النَّبِيُّ صلي الله عليه و آله عَلِيّاً وَ الْحَسَنَ وَ الْحُسَيْنَ وَ فَاطِمَةَ عليهم السلام وَ قَرَنَ أَنْفُسَهُمْ بِنَفْسِهِ فَهَلْ تَدْرُونَ مَا مَعْنَي قَوْلِهِ وَ أَنْفُسَنا وَ أَنْفُسَكُمْ ؟</w:t>
      </w:r>
    </w:p>
    <w:p>
      <w:pPr>
        <w:pStyle w:val="BookText"/>
        <w:rPr/>
      </w:pPr>
      <w:r>
        <w:rPr>
          <w:rFonts w:ascii="Amiri" w:hAnsi="Amiri" w:eastAsia="Amiri" w:cs="Amiri"/>
          <w:color w:val="111111"/>
          <w:sz w:val="28"/>
          <w:sz w:val="28"/>
          <w:szCs w:val="28"/>
          <w:rtl w:val="true"/>
          <w:lang w:bidi="ar-SA"/>
        </w:rPr>
        <w:t xml:space="preserve">قَالَتِ الْعُلَمَاءُ عَنَي بِهِ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عليه السلام </w:t>
      </w:r>
      <w:r>
        <w:rPr>
          <w:rStyle w:val="FootnoteAnchor"/>
          <w:rtl w:val="true"/>
        </w:rPr>
        <w:footnoteReference w:id="1638"/>
      </w:r>
      <w:r>
        <w:rPr>
          <w:rFonts w:ascii="Amiri" w:hAnsi="Amiri" w:eastAsia="Amiri" w:cs="Amiri"/>
          <w:color w:val="111111"/>
          <w:sz w:val="28"/>
          <w:sz w:val="28"/>
          <w:szCs w:val="28"/>
          <w:rtl w:val="true"/>
          <w:lang w:bidi="ar-SA"/>
        </w:rPr>
        <w:t>إِنَّمَا عَنَي بِهَا عَلِيَّ بْنَ أَبِي طَالِبٍ عليهما السلام وَ مِمَّا يَدُلُ</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برگزیدگی را، غیر از آن چه در باطن قرآن است، در دوازده مورد از قرآن آشکارا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مخلصان از عشیره 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بن کعب این طور قرائت کرده و در مصحف عبداللَّه بن مسعود هم همین طور است</w:t>
      </w:r>
      <w:r>
        <w:rPr>
          <w:rFonts w:eastAsia="IRNazanin" w:cs="IRNazanin"/>
          <w:color w:val="111111"/>
          <w:sz w:val="28"/>
          <w:szCs w:val="28"/>
          <w:rtl w:val="true"/>
          <w:lang w:bidi="fa-IR"/>
        </w:rPr>
        <w:t>.</w:t>
      </w:r>
      <w:r>
        <w:rPr>
          <w:rStyle w:val="FootnoteAnchor"/>
          <w:rtl w:val="true"/>
        </w:rPr>
        <w:footnoteReference w:id="1640"/>
      </w:r>
      <w:r>
        <w:rPr>
          <w:rFonts w:ascii="IRNazanin" w:hAnsi="IRNazanin" w:eastAsia="IRNazanin"/>
          <w:color w:val="111111"/>
          <w:sz w:val="28"/>
          <w:sz w:val="28"/>
          <w:szCs w:val="28"/>
          <w:rtl w:val="true"/>
          <w:lang w:bidi="fa-IR"/>
        </w:rPr>
        <w:t>این جایگاهی والا و فضیلتی بزرگ و شرافتی عالی است و منظور خداوند عزّ و جلّ، آل است و آن را برای رسول الله صلی الله علیه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در تفسیر برگزیدگی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فضیلتی است که هیچ معاندی نمی تواند آن را انکار کند؛</w:t>
      </w:r>
      <w:r>
        <w:rPr>
          <w:rStyle w:val="FootnoteAnchor"/>
          <w:rtl w:val="true"/>
        </w:rPr>
        <w:footnoteReference w:id="1642"/>
      </w:r>
      <w:r>
        <w:rPr>
          <w:rFonts w:ascii="IRNazanin" w:hAnsi="IRNazanin" w:eastAsia="IRNazanin"/>
          <w:color w:val="111111"/>
          <w:sz w:val="28"/>
          <w:sz w:val="28"/>
          <w:szCs w:val="28"/>
          <w:rtl w:val="true"/>
          <w:lang w:bidi="fa-IR"/>
        </w:rPr>
        <w:t>زیرا فضیلتی است بعد از طهارتی که منتظرش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پاکان از خلقش را مشخص می سازد، به پیامبرش صلی الله علیه و آله در آیه مباهله دستور به ابتهال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Style w:val="FootnoteAnchor"/>
          <w:rtl w:val="true"/>
        </w:rPr>
        <w:footnoteReference w:id="1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 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علی و حسن و حسین و فاطمه علیهم السّلام را برای مباهله برد و جان آن ها در کنار جان خویش قرار داد، آیا می دانید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نفس خود پیامبر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Style w:val="FootnoteAnchor"/>
          <w:rtl w:val="true"/>
        </w:rPr>
        <w:footnoteReference w:id="1644"/>
      </w:r>
      <w:r>
        <w:rPr>
          <w:rFonts w:ascii="IRNazanin" w:hAnsi="IRNazanin" w:eastAsia="IRNazanin"/>
          <w:color w:val="111111"/>
          <w:sz w:val="28"/>
          <w:sz w:val="28"/>
          <w:szCs w:val="28"/>
          <w:rtl w:val="true"/>
          <w:lang w:bidi="fa-IR"/>
        </w:rPr>
        <w:t xml:space="preserve">از نفس پیامبر، علی بن ابی طالب علیه السلام است؛ از مطالبی که دلیل بر این می باشد، </w:t>
      </w:r>
    </w:p>
    <w:p>
      <w:pPr>
        <w:pStyle w:val="BookText"/>
        <w:rPr/>
      </w:pPr>
      <w:r>
        <w:rPr>
          <w:rFonts w:ascii="Amiri" w:hAnsi="Amiri" w:eastAsia="Amiri" w:cs="Amiri"/>
          <w:color w:val="111111"/>
          <w:sz w:val="28"/>
          <w:sz w:val="28"/>
          <w:szCs w:val="28"/>
          <w:rtl w:val="true"/>
          <w:lang w:bidi="ar-SA"/>
        </w:rPr>
        <w:t xml:space="preserve">عَلَي ذَلِكَ قَوْلُ النَّبِيِّ صلي الله عليه و آله لَيَنْتَهِيَنَّ بَنُو وَلِيعَةَ أَوْ لَأَبْعَثَنَّ إِلَيْهِمْ رَجُلًا كَنَفْسِي يَعْنِي عَلِيَّ بْنَ أَبِي طَالِبٍ عليهما السلام وَ عَنَي بِالْأَبْنَاءِ الْحَسَنَ وَ الْحُسَيْنَ وَ عَنَي بِالنِّسَاءِ فَاطِمَةَ عليها السلام فَهَذِهِ خُصُوصِيَّةٌ لَا يَتَقَدَّمُهُمْ فِيهَا أَحَدٌ وَ فَضْلٌ لَا يَلْحَقُهُمْ فِيهِ بَشَرٌ وَ شَرَفٌ لَا يَسْبِقُهُمْ إِلَيْهِ خَلْقٌ </w:t>
      </w:r>
      <w:r>
        <w:rPr>
          <w:rStyle w:val="FootnoteAnchor"/>
          <w:rtl w:val="true"/>
        </w:rPr>
        <w:footnoteReference w:id="1645"/>
      </w:r>
      <w:r>
        <w:rPr>
          <w:rFonts w:ascii="Amiri" w:hAnsi="Amiri" w:eastAsia="Amiri" w:cs="Amiri"/>
          <w:color w:val="111111"/>
          <w:sz w:val="28"/>
          <w:sz w:val="28"/>
          <w:szCs w:val="28"/>
          <w:rtl w:val="true"/>
          <w:lang w:bidi="ar-SA"/>
        </w:rPr>
        <w:t xml:space="preserve">إِذْ جَعَلَ نَفْسَ عَلِيٍّ عليه السلام كَنَفْسِهِ فَهَذِهِ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الرَّابِعَةُ فَإِخْرَاجُهُ صلي الله عليه و آله النَّاسَ مِنْ مَسْجِدِهِ مَا خَلَا الْعِتْرَةَ حَتَّي تَكَلَّمَ النَّاسُ فِي ذَلِكَ وَ تَكَلَّمَ الْعَبَّاسُ فَقَالَ يَا رَسُولَ اللَّهِ تَرَكْتَ عَلِيّاً وَ أَخْرَجْتَنَا فَقَالَ رَسُولُ اللَّهِ صلي الله عليه و آله مَا أَنَا تَرَكْتُهُ وَ أَخْرَجْتُكُمْ وَ لَكِنَّ اللَّهَ عَزَّ وَ جَلَّ تَرَكَهُ وَ أَخْرَجَكُمْ وَ فِي هَذَا تِبْيَانُ قَوْلِهِ لِعَلِيٍّ عليه السلام أَنْتَ مِنِّي بِمَنْزِلَةِ هَارُونَ مِنْ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 وَ أَيْنَ هَذَا مِنَ الْقُرْآنِ ؟</w:t>
      </w:r>
    </w:p>
    <w:p>
      <w:pPr>
        <w:pStyle w:val="BookText"/>
        <w:rPr/>
      </w:pPr>
      <w:r>
        <w:rPr>
          <w:rFonts w:ascii="Amiri" w:hAnsi="Amiri" w:eastAsia="Amiri" w:cs="Amiri"/>
          <w:color w:val="111111"/>
          <w:sz w:val="28"/>
          <w:sz w:val="28"/>
          <w:szCs w:val="28"/>
          <w:rtl w:val="true"/>
          <w:lang w:bidi="ar-SA"/>
        </w:rPr>
        <w:t xml:space="preserve">قَالَ أَبُو الْحَسَنِ عليه السلام أُوجِدُكُمْ فِي ذَلِكَ قُرْآناً أَقْرَأُهُ عَلَيْكُمْ قَالُوا هَاتِ قَالَ قَوْلُ اللَّهِ عَزَّ وَ جَلَّ وَ أَوْحَيْنا إِلي مُوسي وَ أَخِيهِ أَنْ تَبَوَّءا لِقَوْمِكُما بِمِصْرَ بُيُوتاً وَ اجْعَلُوا بُيُوتَكُمْ قِبْلَةً </w:t>
      </w:r>
      <w:r>
        <w:rPr>
          <w:rStyle w:val="FootnoteAnchor"/>
          <w:rtl w:val="true"/>
        </w:rPr>
        <w:footnoteReference w:id="1646"/>
      </w:r>
      <w:r>
        <w:rPr>
          <w:rFonts w:ascii="Amiri" w:hAnsi="Amiri" w:eastAsia="Amiri" w:cs="Amiri"/>
          <w:color w:val="111111"/>
          <w:sz w:val="28"/>
          <w:sz w:val="28"/>
          <w:szCs w:val="28"/>
          <w:rtl w:val="true"/>
          <w:lang w:bidi="ar-SA"/>
        </w:rPr>
        <w:t xml:space="preserve">فَفِي هَذِهِ الْآيَةِ مَنْزِلَةُ هَارُونَ مِنْ مُوسَي وَ فِيهَا أَيْضاً مَنْزِلَةُ عَلِيٍّ عليه السلام مِنْ رَسُولِ اللَّهِ صلي الله عليه و آله وَ مَعَ هَذَا دَلِيلٌ ظَاهِرٌ فِي قَوْلِ رَسُولِ اللَّهِ صلي الله عليه و آله حِينَ قَالَ أَلَا إِنَّ هَذَا الْمَسْجِدَ لَا يَحِلُّ لِجُنُبٍ </w:t>
      </w:r>
      <w:r>
        <w:rPr>
          <w:rStyle w:val="FootnoteAnchor"/>
          <w:rtl w:val="true"/>
        </w:rPr>
        <w:footnoteReference w:id="1647"/>
      </w:r>
      <w:r>
        <w:rPr>
          <w:rFonts w:ascii="Amiri" w:hAnsi="Amiri" w:eastAsia="Amiri" w:cs="Amiri"/>
          <w:color w:val="111111"/>
          <w:sz w:val="28"/>
          <w:sz w:val="28"/>
          <w:szCs w:val="28"/>
          <w:rtl w:val="true"/>
          <w:lang w:bidi="ar-SA"/>
        </w:rPr>
        <w:t xml:space="preserve">إِلَّا لِمُحَمَّدٍ وَ آلِهِ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Style w:val="FootnoteAnchor"/>
          <w:rtl w:val="true"/>
        </w:rPr>
        <w:footnoteReference w:id="1648"/>
      </w:r>
      <w:r>
        <w:rPr>
          <w:rFonts w:ascii="Amiri" w:hAnsi="Amiri" w:eastAsia="Amiri" w:cs="Amiri"/>
          <w:color w:val="111111"/>
          <w:sz w:val="28"/>
          <w:sz w:val="28"/>
          <w:szCs w:val="28"/>
          <w:rtl w:val="true"/>
          <w:lang w:bidi="ar-SA"/>
        </w:rPr>
        <w:t xml:space="preserve">الْعُلَمَاءُ يَا أَبَا الْحَسَنِ هَذَا الشَّرْحُ وَ هَذَا الْبَيَانُ لَا يُوجَدُ إِلَّا عِنْدَكُمْ مَعْشَرَ أَهْلِ بَيْتِ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 مَنْ يُنْكِرُ لَنَا ذَلِكَ وَ رَسُولُ اللَّهِ صلي الله عليه و آله يَقُولُ أَنَا مَدِينَةُ الْحِكْمَةِ </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این فرمایش پیامبر صلی الله علیه و 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بنی ولیعه از این کار خود دست بردارند، و گرنه شخصی را به سوی آن ها می فرستم که مانند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ابناء در آیه مباهله، حسن و حسین علیهما السّلام و مراد از زنان،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خصوصیتی است که هیچ کس در آن بر او مقدم نمی شود و فضیلتی است که هیچ بشری در آن به ایشان ملحق نمی شود و شرافتی است که قبل از آن ها هیچ مخلوقی به آن نرسیده است،</w:t>
      </w:r>
      <w:r>
        <w:rPr>
          <w:rStyle w:val="FootnoteAnchor"/>
          <w:rtl w:val="true"/>
        </w:rPr>
        <w:footnoteReference w:id="1650"/>
      </w:r>
      <w:r>
        <w:rPr>
          <w:rFonts w:ascii="IRNazanin" w:hAnsi="IRNazanin" w:eastAsia="IRNazanin"/>
          <w:color w:val="111111"/>
          <w:sz w:val="28"/>
          <w:sz w:val="28"/>
          <w:szCs w:val="28"/>
          <w:rtl w:val="true"/>
          <w:lang w:bidi="fa-IR"/>
        </w:rPr>
        <w:t>زیرا پیامبر، نفس علی صلی الله علیه و آله را، مانند نفس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پیامبر صلی الله علیه و آله همگان جز عترت خویش را از مسجد بیرون نمودند تا جایی که مردم در این مورد اعتراض نمودند و عباس شکوه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را رها نمودی و ما را بیرون کردی؟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که او را رها نمودم و شما را بیرون کردم، بلکه خداوند عزّ و جلّ او را رها نمود و شما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توضیح این فرمایش پیامبر است به علی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پیش من به مانند هارون به نزد موسایی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کجای قرآن است؟</w:t>
      </w:r>
    </w:p>
    <w:p>
      <w:pPr>
        <w:pStyle w:val="BookText"/>
        <w:rPr/>
      </w:pPr>
      <w:r>
        <w:rPr>
          <w:rFonts w:ascii="IRNazanin" w:hAnsi="IRNazanin" w:eastAsia="IRNazanin"/>
          <w:color w:val="111111"/>
          <w:sz w:val="28"/>
          <w:sz w:val="28"/>
          <w:szCs w:val="28"/>
          <w:rtl w:val="true"/>
          <w:lang w:bidi="fa-IR"/>
        </w:rPr>
        <w:t>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 ای از قرآن در این باره می آورم و برایتان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وَ أَخِیهِ أَنْ تَبَوَّءا لِقَوْمِکُما بِمِصْرَ بُیُوتاً وَ اجْعَلُوا بُیُوتَکُمْ قِبْلَةً</w:t>
      </w:r>
      <w:r>
        <w:rPr>
          <w:rFonts w:eastAsia="IRNazanin" w:cs="IRNazanin"/>
          <w:color w:val="111111"/>
          <w:sz w:val="28"/>
          <w:szCs w:val="28"/>
          <w:rtl w:val="true"/>
          <w:lang w:bidi="fa-IR"/>
        </w:rPr>
        <w:t>»</w:t>
      </w:r>
      <w:r>
        <w:rPr>
          <w:rStyle w:val="FootnoteAnchor"/>
          <w:rtl w:val="true"/>
        </w:rPr>
        <w:footnoteReference w:id="1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 برادرش وحی کردیم 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موقعیت هارون نسبت به موسی آشکار است و نیز منزلت علی علیه السّلام نسبت به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دلیلی آشکاری در فرمایش رسول الله صلی الله علیه و آله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برای هیچ جنبی</w:t>
      </w:r>
      <w:r>
        <w:rPr>
          <w:rStyle w:val="FootnoteAnchor"/>
          <w:rtl w:val="true"/>
        </w:rPr>
        <w:footnoteReference w:id="1652"/>
      </w:r>
      <w:r>
        <w:rPr>
          <w:rFonts w:ascii="IRNazanin" w:hAnsi="IRNazanin" w:eastAsia="IRNazanin"/>
          <w:color w:val="111111"/>
          <w:sz w:val="28"/>
          <w:sz w:val="28"/>
          <w:szCs w:val="28"/>
          <w:rtl w:val="true"/>
          <w:lang w:bidi="fa-IR"/>
        </w:rPr>
        <w:t>حلال نیست، مگر برای محمّد و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و بیانی است که فقط شما اهل بیت رسول الله صلی الله علیه و آله آن را می فرمایید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مقام ما را انکار کند؟ در حالی که رسول الله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وَ عَلِيٌّ عليه السلام بَابُهَا فَمَنْ أَرَادَ الْمَدِينَةَ فَلْيَأْتِهَا مِنْ بَابِهَا فَفِيمَا أَوْضَحْنَا وَ شَرَحْنَا مِنَ الْفَضْلِ وَ الشَّرَفِ وَ التَّقْدِمَةِ وَ الِاصْطِفَاءِ وَ الطَّهَارَةِ مَا لَا يُنْكِرُهُ مُعَانِدٌ </w:t>
      </w:r>
      <w:r>
        <w:rPr>
          <w:rStyle w:val="FootnoteAnchor"/>
          <w:rtl w:val="true"/>
        </w:rPr>
        <w:footnoteReference w:id="1654"/>
      </w:r>
      <w:r>
        <w:rPr>
          <w:rFonts w:ascii="Amiri" w:hAnsi="Amiri" w:eastAsia="Amiri" w:cs="Amiri"/>
          <w:color w:val="111111"/>
          <w:sz w:val="28"/>
          <w:sz w:val="28"/>
          <w:szCs w:val="28"/>
          <w:rtl w:val="true"/>
          <w:lang w:bidi="ar-SA"/>
        </w:rPr>
        <w:t xml:space="preserve">وَ لِلَّهِ عَزَّ وَ جَلَّ الْحَمْدُ عَلَي ذَلِكَ فَهَذِهِ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الْخَامِسَةُ قَوْلُ اللَّهِ عَزَّ وَ جَلَّ وَ آتِ ذَا الْقُرْبي حَقَّهُ </w:t>
      </w:r>
      <w:r>
        <w:rPr>
          <w:rStyle w:val="FootnoteAnchor"/>
          <w:rtl w:val="true"/>
        </w:rPr>
        <w:footnoteReference w:id="1655"/>
      </w:r>
      <w:r>
        <w:rPr>
          <w:rFonts w:ascii="Amiri" w:hAnsi="Amiri" w:eastAsia="Amiri" w:cs="Amiri"/>
          <w:color w:val="111111"/>
          <w:sz w:val="28"/>
          <w:sz w:val="28"/>
          <w:szCs w:val="28"/>
          <w:rtl w:val="true"/>
          <w:lang w:bidi="ar-SA"/>
        </w:rPr>
        <w:t xml:space="preserve">خُصُوصِيَّةٌ خَصَّهُمُ اللَّهُ الْعَزِيزُ الْجَبَّارُ </w:t>
      </w:r>
      <w:r>
        <w:rPr>
          <w:rStyle w:val="FootnoteAnchor"/>
          <w:rtl w:val="true"/>
        </w:rPr>
        <w:footnoteReference w:id="1656"/>
      </w:r>
      <w:r>
        <w:rPr>
          <w:rFonts w:ascii="Amiri" w:hAnsi="Amiri" w:eastAsia="Amiri" w:cs="Amiri"/>
          <w:color w:val="111111"/>
          <w:sz w:val="28"/>
          <w:sz w:val="28"/>
          <w:szCs w:val="28"/>
          <w:rtl w:val="true"/>
          <w:lang w:bidi="ar-SA"/>
        </w:rPr>
        <w:t xml:space="preserve">بِهَا وَ اصْطَفَاهُمْ عَلَي الْأُمَّةِ فَلَمَّا نَزَلَتْ هَذِهِ الْآيَةُ عَلَي رَسُولِ اللَّهِ صلي الله عليه و آله قَالَ ادْعُوا لِي فَاطِمَةَ فَدُعِيَتْ لَهُ فَقَالَ يَا فَاطِمَةُ قَالَتْ لَبَّيْكَ يَا رَسُولَ اللَّهِ فَقَالَ صلي الله عليه و آله هَذِهِ فَدَكُ هِيَ مِمَّا لَمْ يُوجَفْ عَلَيْهِ بِخَيْلٍ وَ لَا رِكَابٍ وَ هِيَ لِي خَاصَّةً دُونَ الْمُسْلِمِينَ وَ قَدْ جَعَلْتُهَا لَكِ لِمَا أَمَرَنِيَ اللَّهُ بِهِ فَخُذِيْهَا لَكِ وَ لِوُلْدِكِ فَهَذِهِ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السَّادِسَةُ قَوْلُ اللَّهِ عَزَّ وَ جَلَّ قُلْ لا أَسْئَلُكُمْ عَلَيْهِ أَجْراً إِلَّا الْمَوَدَّةَ فِي الْقُرْبي </w:t>
      </w:r>
      <w:r>
        <w:rPr>
          <w:rStyle w:val="FootnoteAnchor"/>
          <w:rtl w:val="true"/>
        </w:rPr>
        <w:footnoteReference w:id="1657"/>
      </w:r>
      <w:r>
        <w:rPr>
          <w:rFonts w:ascii="Amiri" w:hAnsi="Amiri" w:eastAsia="Amiri" w:cs="Amiri"/>
          <w:color w:val="111111"/>
          <w:sz w:val="28"/>
          <w:sz w:val="28"/>
          <w:szCs w:val="28"/>
          <w:rtl w:val="true"/>
          <w:lang w:bidi="ar-SA"/>
        </w:rPr>
        <w:t xml:space="preserve">وَ هَذِهِ خُصُوصِيَّةٌ لِلنَّبِيِّ صلي الله عليه و آله إِلَي يَوْمِ الْقِيَامَةِ </w:t>
      </w:r>
      <w:r>
        <w:rPr>
          <w:rStyle w:val="FootnoteAnchor"/>
          <w:rtl w:val="true"/>
        </w:rPr>
        <w:footnoteReference w:id="1658"/>
      </w:r>
      <w:r>
        <w:rPr>
          <w:rFonts w:ascii="Amiri" w:hAnsi="Amiri" w:eastAsia="Amiri" w:cs="Amiri"/>
          <w:color w:val="111111"/>
          <w:sz w:val="28"/>
          <w:sz w:val="28"/>
          <w:szCs w:val="28"/>
          <w:rtl w:val="true"/>
          <w:lang w:bidi="ar-SA"/>
        </w:rPr>
        <w:t xml:space="preserve">وَ خُصُوصِيَّةٌ لِلْآلِ دُونَ غَيْرِهِمْ وَ ذَلِكَ أَنَّ اللَّهَ عَزَّ وَ جَلَّ حَكَي فِي ذِكْرِ نُوحٍ عليه السلام فِي كِتَابِهِ يا قَوْمِ لا أَسْئَلُكُمْ عَلَيْهِ مالًا إِنْ أَجرِيَ إِلَّا عَلَي اللَّهِ وَ ما أَنَا بِطارِدِ الَّذِينَ آمَنُوا إِنَّهُمْ مُلاقُوا رَبِّهِمْ وَ لكِنِّي أَراكُمْ قَوْماً تَجْهَلُونَ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وَ حَكَي عَزَّ وَ جَلَّ عَنْ هُودٍ عليه السلام أَنَّهُ قَالَ لا أَسْئَلُكُمْ عَلَيْهِ أَجْراً إِنْ أَجْرِيَ إِلَّا عَلَي الَّذِي فَطَرَنِي أَ فَلا تَعْقِلُونَ </w:t>
      </w:r>
      <w:r>
        <w:rPr>
          <w:rStyle w:val="FootnoteAnchor"/>
          <w:rtl w:val="true"/>
        </w:rPr>
        <w:footnoteReference w:id="1660"/>
      </w:r>
      <w:r>
        <w:rPr>
          <w:rFonts w:ascii="Amiri" w:hAnsi="Amiri" w:eastAsia="Amiri" w:cs="Amiri"/>
          <w:color w:val="111111"/>
          <w:sz w:val="28"/>
          <w:sz w:val="28"/>
          <w:szCs w:val="28"/>
          <w:rtl w:val="true"/>
          <w:lang w:bidi="ar-SA"/>
        </w:rPr>
        <w:t xml:space="preserve">وَ قَالَ عَزَّ وَ جَلَّ لِنَبِيِّهِ مُحَمَّدٍ صلي الله عليه و آله قُلْ يَا مُحَمَّدُ لا أَسْئَلُكُمْ عَلَيْهِ أَجْراً إِلَّا الْمَوَدَّةَ فِي الْقُرْبي </w:t>
      </w:r>
      <w:r>
        <w:rPr>
          <w:rStyle w:val="FootnoteAnchor"/>
          <w:rtl w:val="true"/>
        </w:rPr>
        <w:footnoteReference w:id="1661"/>
      </w:r>
      <w:r>
        <w:rPr>
          <w:rFonts w:ascii="Amiri" w:hAnsi="Amiri" w:eastAsia="Amiri" w:cs="Amiri"/>
          <w:color w:val="111111"/>
          <w:sz w:val="28"/>
          <w:sz w:val="28"/>
          <w:szCs w:val="28"/>
          <w:rtl w:val="true"/>
          <w:lang w:bidi="ar-SA"/>
        </w:rPr>
        <w:t>وَ لَمْ يَفْرِضِ اللَّهُ مَوَدَّتَهُمْ إِلَّا وَ قَدْ عَلِمَ</w:t>
      </w:r>
    </w:p>
    <w:p>
      <w:pPr>
        <w:pStyle w:val="BookText"/>
        <w:rPr/>
      </w:pPr>
      <w:r>
        <w:rPr>
          <w:rFonts w:ascii="IRNazanin" w:hAnsi="IRNazanin" w:eastAsia="IRNazanin"/>
          <w:color w:val="111111"/>
          <w:sz w:val="28"/>
          <w:sz w:val="28"/>
          <w:szCs w:val="28"/>
          <w:rtl w:val="true"/>
          <w:lang w:bidi="fa-IR"/>
        </w:rPr>
        <w:t>و علی علیه السلام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شهر را می خواهد، باید از درب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از فضل و شرافت و تقدم و برگزیدگی و طهارت توضیح و تشریح نمودم نشانه هایی وجود دارد که هیچ معاندی آن را انکار نمی کند</w:t>
      </w:r>
      <w:r>
        <w:rPr>
          <w:rFonts w:eastAsia="IRNazanin" w:cs="IRNazanin"/>
          <w:color w:val="111111"/>
          <w:sz w:val="28"/>
          <w:szCs w:val="28"/>
          <w:rtl w:val="true"/>
          <w:lang w:bidi="fa-IR"/>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خداوند را بر این موهبت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1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است که خداوند عزیز جبار</w:t>
      </w:r>
      <w:r>
        <w:rPr>
          <w:rStyle w:val="FootnoteAnchor"/>
          <w:rtl w:val="true"/>
        </w:rPr>
        <w:footnoteReference w:id="1664"/>
      </w:r>
      <w:r>
        <w:rPr>
          <w:rFonts w:ascii="IRNazanin" w:hAnsi="IRNazanin" w:eastAsia="IRNazanin"/>
          <w:color w:val="111111"/>
          <w:sz w:val="28"/>
          <w:sz w:val="28"/>
          <w:szCs w:val="28"/>
          <w:rtl w:val="true"/>
          <w:lang w:bidi="fa-IR"/>
        </w:rPr>
        <w:t>فقط به آن ها مختص نموده است و ایشان را بر امت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بر رسول الله صلی الله علیه و آله 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بگویید بیاید، پیغام را به ایشان رساندند،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فدک است که با سپاه و لشکر کشی تصرف نشده و متعلق به شخص من است و مسلمانان در آن شراکتی ندارند، من آن را به تو می بخشم، چون خداوند چنین دستوری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و فرزندانت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پیامبر صلی الله علیه و آله است</w:t>
      </w:r>
      <w:r>
        <w:rPr>
          <w:rStyle w:val="FootnoteAnchor"/>
          <w:rtl w:val="true"/>
        </w:rPr>
        <w:footnoteReference w:id="1666"/>
      </w:r>
      <w:r>
        <w:rPr>
          <w:rFonts w:ascii="IRNazanin" w:hAnsi="IRNazanin" w:eastAsia="IRNazanin"/>
          <w:color w:val="111111"/>
          <w:sz w:val="28"/>
          <w:sz w:val="28"/>
          <w:szCs w:val="28"/>
          <w:rtl w:val="true"/>
          <w:lang w:bidi="fa-IR"/>
        </w:rPr>
        <w:t>تا روز قیامت، و مخصوص به آل اوست و نه دیگران؛ چون خداوند عزّ و جلّ در کتابش از زبان نوح علیه السلام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لا أَسْئَلُکُمْ عَلَیْهِ مالًا إِنْ أَجرِیَ إِلَّا عَلَی اللَّهِ وَ ما أَنَا بِطارِدِ الَّذِینَ آمَنُوا إِنَّهُمْ مُلاقُوا رَبِّهِمْ وَ لکِنِّی أَراکُمْ قَوْماً تَجْهَلُونَ</w:t>
      </w:r>
      <w:r>
        <w:rPr>
          <w:rFonts w:eastAsia="IRNazanin" w:cs="IRNazanin"/>
          <w:color w:val="111111"/>
          <w:sz w:val="28"/>
          <w:szCs w:val="28"/>
          <w:rtl w:val="true"/>
          <w:lang w:bidi="fa-IR"/>
        </w:rPr>
        <w:t>»</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شما درخواست نمی‌کنم مزد من جز بر عهده خدا نیست و کسانی را که ایمان آورده‌اند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پروردگارشان را دیدار خواهند کرد، ولی شما را قومی می‌بینم که نادانی می‌کنید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زبان هود علیه السلام حکایت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 عَلَیْهِ أَجْراً إِنْ أَجْرِیَ إِلَّا عَلَی الَّذِی فَطَرَنِی أَ فَلا تَعْقِلُونَ</w:t>
      </w:r>
      <w:r>
        <w:rPr>
          <w:rFonts w:eastAsia="IRNazanin" w:cs="IRNazanin"/>
          <w:color w:val="111111"/>
          <w:sz w:val="28"/>
          <w:szCs w:val="28"/>
          <w:rtl w:val="true"/>
          <w:lang w:bidi="fa-IR"/>
        </w:rPr>
        <w:t>»</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درخواست نمی‌کنم پاداش من جز بر عهده کسی که مرا آفریده است نیست پس آیا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 و جلّ به پیامبرش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مودت ایشان را واجب نمود، </w:t>
      </w:r>
    </w:p>
    <w:p>
      <w:pPr>
        <w:pStyle w:val="BookText"/>
        <w:rPr/>
      </w:pPr>
      <w:r>
        <w:rPr>
          <w:rFonts w:ascii="Amiri" w:hAnsi="Amiri" w:eastAsia="Amiri" w:cs="Amiri"/>
          <w:color w:val="111111"/>
          <w:sz w:val="28"/>
          <w:sz w:val="28"/>
          <w:szCs w:val="28"/>
          <w:rtl w:val="true"/>
          <w:lang w:bidi="ar-SA"/>
        </w:rPr>
        <w:t xml:space="preserve">أَنَّهُمْ لَا يَرْتَدُّونَ عَنِ الدِّينِ أَبَداً وَ لَا يَرْجِعُونَ إِلَي ضَلَالٍ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أُخْرَي أَنْ يَكُونَ الرَّجُلُ وَادّاً لِلرَّجُلِ فَيَكُونُ بَعْضُ أَهْلِ بَيْتِهِ عَدُوّاً لَهُ فَلَا يَسْلَمُ لَهُ قَلْبُ الرَّجُلِ فَأَحَبَّ اللَّهُ عَزَّ وَ جَلَّ أَنْ لَا يَكُونَ فِي قَلْبِ رَسُولِ اللَّهِ صلي الله عليه و آله عَلَي الْمُؤْمِنِينَ شَيْ‌ءٌ فَفَرَضَ اللَّهُ عَلَيْهِمْ </w:t>
      </w:r>
      <w:r>
        <w:rPr>
          <w:rStyle w:val="FootnoteAnchor"/>
          <w:rtl w:val="true"/>
        </w:rPr>
        <w:footnoteReference w:id="1670"/>
      </w:r>
      <w:r>
        <w:rPr>
          <w:rFonts w:ascii="Amiri" w:hAnsi="Amiri" w:eastAsia="Amiri" w:cs="Amiri"/>
          <w:color w:val="111111"/>
          <w:sz w:val="28"/>
          <w:sz w:val="28"/>
          <w:szCs w:val="28"/>
          <w:rtl w:val="true"/>
          <w:lang w:bidi="ar-SA"/>
        </w:rPr>
        <w:t xml:space="preserve">مَوَدَّةَ ذَوِي الْقُرْبَي فَمَنْ أَخَذَ بِهَا وَ أَحَبَّ رَسُولَ اللَّهِ وَ أَحَبَّ أَهْلَ بَيْتِهِ لَمْ يَسْتَطِعْ رَسُولُ اللَّهِ أَنْ يُبْغِضَهُ وَ مَنْ تَرَكَهَا وَ لَمْ يَأْخُذْ بِهَا وَ أَبْغَضَ أَهْلَ بَيْتِهِ فَعَلَي رَسُولِ اللَّهِ صلي الله عليه و آله أَنْ يُبْغِضَهُ لِأَنَّهُ قَدْ تَرَكَ فَرِيضَةً مِنْ فَرَائِضِ اللَّهِ عَزَّ وَ جَلَّ فَأَيُّ فَضِيلَةٍ وَ أَيُّ شَرَفٍ يَتَقَدَّمُ هَذَا أَوْ يُدَانِيهِ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Style w:val="FootnoteAnchor"/>
          <w:rtl w:val="true"/>
        </w:rPr>
        <w:footnoteReference w:id="1671"/>
      </w:r>
      <w:r>
        <w:rPr>
          <w:rFonts w:ascii="Amiri" w:hAnsi="Amiri" w:eastAsia="Amiri" w:cs="Amiri"/>
          <w:color w:val="111111"/>
          <w:sz w:val="28"/>
          <w:sz w:val="28"/>
          <w:szCs w:val="28"/>
          <w:rtl w:val="true"/>
          <w:lang w:bidi="ar-SA"/>
        </w:rPr>
        <w:t xml:space="preserve">عَزَّ وَ جَلَّ هَذِهِ الْآيَةَ عَلَي نَبِيِّهِ صلي الله عليه و آله قُلْ لا أَسْئَلُكُمْ عَلَيْهِ أَجْراً إِلَّا الْمَوَدَّةَ فِي الْقُرْبي </w:t>
      </w:r>
      <w:r>
        <w:rPr>
          <w:rStyle w:val="FootnoteAnchor"/>
          <w:rtl w:val="true"/>
        </w:rPr>
        <w:footnoteReference w:id="1672"/>
      </w:r>
      <w:r>
        <w:rPr>
          <w:rFonts w:ascii="Amiri" w:hAnsi="Amiri" w:eastAsia="Amiri" w:cs="Amiri"/>
          <w:color w:val="111111"/>
          <w:sz w:val="28"/>
          <w:sz w:val="28"/>
          <w:szCs w:val="28"/>
          <w:rtl w:val="true"/>
          <w:lang w:bidi="ar-SA"/>
        </w:rPr>
        <w:t xml:space="preserve">فَقَامَ رَسُولُ اللَّهِ فِي أَصْحَابِهِ فَحَمِدَ اللَّهَ وَ أَثْنَي عَلَيْهِ وَ قَالَ أَيُّهَا النَّاسُ إِنَّ اللَّهَ عَزَّ وَ جَلَّ قَدْ فَرَضَ لِي عَلَيْكُمْ فَرْضاً فَهَلْ أَنْتُمْ مُؤَدُّوهُ فَلَمْ يُجِبْهُ أَحَدٌ فَقَالَ </w:t>
      </w:r>
      <w:r>
        <w:rPr>
          <w:rStyle w:val="FootnoteAnchor"/>
          <w:rtl w:val="true"/>
        </w:rPr>
        <w:footnoteReference w:id="1673"/>
      </w:r>
      <w:r>
        <w:rPr>
          <w:rFonts w:ascii="Amiri" w:hAnsi="Amiri" w:eastAsia="Amiri" w:cs="Amiri"/>
          <w:color w:val="111111"/>
          <w:sz w:val="28"/>
          <w:sz w:val="28"/>
          <w:szCs w:val="28"/>
          <w:rtl w:val="true"/>
          <w:lang w:bidi="ar-SA"/>
        </w:rPr>
        <w:t xml:space="preserve">أَيُّهَا النَّاسُ إِنَّهُ لَيْسَ بِذَهَبٍ وَ لَا فِضَّةٍ وَ لَا مَأْكُولٍ وَ لَا مَشْرُوبٍ فَقَالُوا هَاتِ إِذاً فَتَلَا عَلَيْهِمْ هَذِهِ الْآيَةَ فَقَالُوا أَمَّا هَذَا فَنَعَمْ فَمَا وَفَي بِهَا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Style w:val="FootnoteAnchor"/>
          <w:rtl w:val="true"/>
        </w:rPr>
        <w:footnoteReference w:id="1674"/>
      </w:r>
      <w:r>
        <w:rPr>
          <w:rFonts w:ascii="Amiri" w:hAnsi="Amiri" w:eastAsia="Amiri" w:cs="Amiri"/>
          <w:color w:val="111111"/>
          <w:sz w:val="28"/>
          <w:sz w:val="28"/>
          <w:szCs w:val="28"/>
          <w:rtl w:val="true"/>
          <w:lang w:bidi="ar-SA"/>
        </w:rPr>
        <w:t xml:space="preserve">بَعَثَ اللَّهُ عَزَّ وَ جَلَّ نَبِيّاً إِلَّا أَوْحَي </w:t>
      </w:r>
      <w:r>
        <w:rPr>
          <w:rStyle w:val="FootnoteAnchor"/>
          <w:rtl w:val="true"/>
        </w:rPr>
        <w:footnoteReference w:id="1675"/>
      </w:r>
      <w:r>
        <w:rPr>
          <w:rFonts w:ascii="Amiri" w:hAnsi="Amiri" w:eastAsia="Amiri" w:cs="Amiri"/>
          <w:color w:val="111111"/>
          <w:sz w:val="28"/>
          <w:sz w:val="28"/>
          <w:szCs w:val="28"/>
          <w:rtl w:val="true"/>
          <w:lang w:bidi="ar-SA"/>
        </w:rPr>
        <w:t xml:space="preserve">إِلَيْهِ أَنْ لَا يَسْأَلَ قَوْمَهُ أَجْراً لِأَنَّ اللَّهَ عَزَّ وَ جَلَّ يُوَفِّيهِ أَجْرَ الْأَنْبِيَاءِ وَ مُحَمَّدٌ صلي الله عليه و آله فَرَضَ اللَّهُ عَزَّ وَ جَلَّ مَوَدَّةَ </w:t>
      </w:r>
      <w:r>
        <w:rPr>
          <w:rStyle w:val="FootnoteAnchor"/>
          <w:rtl w:val="true"/>
        </w:rPr>
        <w:footnoteReference w:id="1676"/>
      </w:r>
      <w:r>
        <w:rPr>
          <w:rFonts w:ascii="Amiri" w:hAnsi="Amiri" w:eastAsia="Amiri" w:cs="Amiri"/>
          <w:color w:val="111111"/>
          <w:sz w:val="28"/>
          <w:sz w:val="28"/>
          <w:szCs w:val="28"/>
          <w:rtl w:val="true"/>
          <w:lang w:bidi="ar-SA"/>
        </w:rPr>
        <w:t>قَرَابَتِهِ عَلَي</w:t>
      </w:r>
    </w:p>
    <w:p>
      <w:pPr>
        <w:pStyle w:val="BookText"/>
        <w:rPr/>
      </w:pPr>
      <w:r>
        <w:rPr>
          <w:rFonts w:ascii="IRNazanin" w:hAnsi="IRNazanin" w:eastAsia="IRNazanin"/>
          <w:color w:val="111111"/>
          <w:sz w:val="28"/>
          <w:sz w:val="28"/>
          <w:szCs w:val="28"/>
          <w:rtl w:val="true"/>
          <w:lang w:bidi="fa-IR"/>
        </w:rPr>
        <w:t>چون می دانست ایشان هرگز از دین به سوی گمراهی باز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دوست دار دیگری شود، ولی بعضی از افراد خانواده آن شخص دشمن آن دیگری گردند، در این صورت، دیگر دل آن دیگری به صورت کامل با آن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در دل رسول الله صلی الله علیه و آله چیزی نسبت به مؤمنین وجود نداشته باشد، به همین جهت مودّت خویشاوندان او را بر مؤمنین واجب کرد، هر که مراعات این واجب را بنماید و رسول الله و اهل بیت او را دوست داشته باشد، رسول الله را نمی رسد که با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مراعات این واجب را نکرد و با اهل بیت او دشمن بود، رسول الله باید او را دشمن بدارد؛ چون او یکی از واجبات خدای عزّ و جلّ را ترک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فضیلت و شرافتی از این بالاتر یا حتی نزدیک به این است؟</w:t>
      </w:r>
    </w:p>
    <w:p>
      <w:pPr>
        <w:pStyle w:val="BookText"/>
        <w:rPr/>
      </w:pPr>
      <w:r>
        <w:rPr>
          <w:rFonts w:ascii="IRNazanin" w:hAnsi="IRNazanin" w:eastAsia="IRNazanin"/>
          <w:color w:val="111111"/>
          <w:sz w:val="28"/>
          <w:sz w:val="28"/>
          <w:szCs w:val="28"/>
          <w:rtl w:val="true"/>
          <w:lang w:bidi="fa-IR"/>
        </w:rPr>
        <w:t>خداوند عزّ و جلّ این آیه را بر پیامبرش صلی اللَّه علیه و آله و سلم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نزول این آیه، رسول الله در میان اصحاب برخاستند و پس از حمد و ثنای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چیزی را برای من بر شما واجب نموده است، آیا آن را انجام می دهید؟ کسی جواب نداد، سپس فرمودند</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خوردنی و آشامیدنی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آن گاه ایشان این آیه را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آری،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 ها وفا نکردند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هیچ پیامبری را نفرستاد مگر این که به او وحی نمود که از قوم خود پاداشی نطلب نکند؛ زیرا خداوند عزّ و جلّ، خود پاداش پیامبران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محمّد صلی اللَّه علیه و آله، محبت خویشاوندانش</w:t>
      </w:r>
      <w:r>
        <w:rPr>
          <w:rStyle w:val="FootnoteAnchor"/>
          <w:rtl w:val="true"/>
        </w:rPr>
        <w:footnoteReference w:id="1679"/>
      </w:r>
      <w:r>
        <w:rPr>
          <w:rFonts w:ascii="IRNazanin" w:hAnsi="IRNazanin" w:eastAsia="IRNazanin"/>
          <w:color w:val="111111"/>
          <w:sz w:val="28"/>
          <w:sz w:val="28"/>
          <w:szCs w:val="28"/>
          <w:rtl w:val="true"/>
          <w:lang w:bidi="fa-IR"/>
        </w:rPr>
        <w:t xml:space="preserve">را بر امتش واجب نمود و دستور داد که اجر و پاداش خود را از مردم بخواهد تا او را در خویشاوندانش، </w:t>
      </w:r>
    </w:p>
    <w:p>
      <w:pPr>
        <w:pStyle w:val="BookText"/>
        <w:rPr/>
      </w:pPr>
      <w:r>
        <w:rPr>
          <w:rFonts w:ascii="Amiri" w:hAnsi="Amiri" w:eastAsia="Amiri" w:cs="Amiri"/>
          <w:color w:val="111111"/>
          <w:sz w:val="28"/>
          <w:sz w:val="28"/>
          <w:szCs w:val="28"/>
          <w:rtl w:val="true"/>
          <w:lang w:bidi="ar-SA"/>
        </w:rPr>
        <w:t xml:space="preserve">أُمَّتِهِ وَ أَمَرَهُ أَنْ يَجْعَلَ أَجْرَهُ فِيهِمْ لِيَوَدُّوهُ فِي قَرَابَتِهِ بِمَعْرِفَةِ فَضْلِهِمُ الَّذِي أَوْجَبَ اللَّهُ عَزَّ وَ جَلَّ لَهُمْ فَإِنَّ الْمَوَدَّةَ إِنَّمَا تَكُونُ عَلَي قَدْرِ مَعْرِفَةِ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أَوْجَبَ اللَّهُ عَزَّ وَ جَلَّ ذَلِكَ ثَقُلَ </w:t>
      </w:r>
      <w:r>
        <w:rPr>
          <w:rStyle w:val="FootnoteAnchor"/>
          <w:rtl w:val="true"/>
        </w:rPr>
        <w:footnoteReference w:id="1680"/>
      </w:r>
      <w:r>
        <w:rPr>
          <w:rFonts w:ascii="Amiri" w:hAnsi="Amiri" w:eastAsia="Amiri" w:cs="Amiri"/>
          <w:color w:val="111111"/>
          <w:sz w:val="28"/>
          <w:sz w:val="28"/>
          <w:szCs w:val="28"/>
          <w:rtl w:val="true"/>
          <w:lang w:bidi="ar-SA"/>
        </w:rPr>
        <w:t xml:space="preserve">لِثِقَلِ وُجُوبِ الطَّاعَةِ فَتَمَسَّكَ بِهَا قَوْمٌ أَخَذَ اللَّهُ </w:t>
      </w:r>
      <w:r>
        <w:rPr>
          <w:rStyle w:val="FootnoteAnchor"/>
          <w:rtl w:val="true"/>
        </w:rPr>
        <w:footnoteReference w:id="1681"/>
      </w:r>
      <w:r>
        <w:rPr>
          <w:rFonts w:ascii="Amiri" w:hAnsi="Amiri" w:eastAsia="Amiri" w:cs="Amiri"/>
          <w:color w:val="111111"/>
          <w:sz w:val="28"/>
          <w:sz w:val="28"/>
          <w:szCs w:val="28"/>
          <w:rtl w:val="true"/>
          <w:lang w:bidi="ar-SA"/>
        </w:rPr>
        <w:t xml:space="preserve">مِيثَاقَهُمْ عَلَي الْوَفَاءِ وَ عَانَدَ أَهْلُ الشِّقَاقِ وَ النِّفَاقِ وَ أَلْحَدُوا فِي ذَلِكَ فَصَرَفُوهُ عَنْ حَدِّهِ الَّذِي حَدَّهُ اللَّهُ فَقَالُوا الْقَرَابَةُ هُمُ الْعَرَبُ </w:t>
      </w:r>
      <w:r>
        <w:rPr>
          <w:rStyle w:val="FootnoteAnchor"/>
          <w:rtl w:val="true"/>
        </w:rPr>
        <w:footnoteReference w:id="1682"/>
      </w:r>
      <w:r>
        <w:rPr>
          <w:rFonts w:ascii="Amiri" w:hAnsi="Amiri" w:eastAsia="Amiri" w:cs="Amiri"/>
          <w:color w:val="111111"/>
          <w:sz w:val="28"/>
          <w:sz w:val="28"/>
          <w:szCs w:val="28"/>
          <w:rtl w:val="true"/>
          <w:lang w:bidi="ar-SA"/>
        </w:rPr>
        <w:t xml:space="preserve">كُلُّهَا وَ أَهْلُ دَعْوَتِهِ فَعَلَي أَيِّ الْحَالَتَيْنِ كَانَ فَقَدْ عَلِمْنَا أَنَّ الْمَوَدَّةَ هِيَ لِلْقَرَابَةِ فَأَقْرَبُهُمْ مِنَ النَّبِيِّ صلي الله عليه و آله أَوْلَاهُمْ بِالْمَوَدَّةِ وَ كُلَّمَا قَرُبَتِ الْقَرَابَةُ كَانَتِ الْمَوَدَّةُ عَلَي 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أَنْصَفُوا نَبِيَّ اللَّهِ فِي حِيطَتِهِ </w:t>
      </w:r>
      <w:r>
        <w:rPr>
          <w:rStyle w:val="FootnoteAnchor"/>
          <w:rtl w:val="true"/>
        </w:rPr>
        <w:footnoteReference w:id="1683"/>
      </w:r>
      <w:r>
        <w:rPr>
          <w:rFonts w:ascii="Amiri" w:hAnsi="Amiri" w:eastAsia="Amiri" w:cs="Amiri"/>
          <w:color w:val="111111"/>
          <w:sz w:val="28"/>
          <w:sz w:val="28"/>
          <w:szCs w:val="28"/>
          <w:rtl w:val="true"/>
          <w:lang w:bidi="ar-SA"/>
        </w:rPr>
        <w:t xml:space="preserve">وَ رَأْفَتِهِ وَ مَا مَنَّ اللَّهُ بِهِ عَلَي أُمَّتِهِ مِمَّا تَعْجِزُ الْأَلْسُنُ عَنْ وَصْفِ الشُّكْرِ عَلَيْهِ أَنْ لَا يُؤَدُّوهُ فِي ذُرِّيَّتِهِ وَ أَهْلِ بَيْتِهِ وَ أَنْ لَا يَجْعَلُوهُمْ فِيهِمْ بِمَنْزِلَةِ الْعَيْنِ مِنَ الرَّأْسِ حِفْظاً لِرَسُولِ اللَّهِ صلي الله عليه و آله فِيهِمْ وَ حُبّاً لَهُ </w:t>
      </w:r>
      <w:r>
        <w:rPr>
          <w:rStyle w:val="FootnoteAnchor"/>
          <w:rtl w:val="true"/>
        </w:rPr>
        <w:footnoteReference w:id="1684"/>
      </w:r>
      <w:r>
        <w:rPr>
          <w:rFonts w:ascii="Amiri" w:hAnsi="Amiri" w:eastAsia="Amiri" w:cs="Amiri"/>
          <w:color w:val="111111"/>
          <w:sz w:val="28"/>
          <w:sz w:val="28"/>
          <w:szCs w:val="28"/>
          <w:rtl w:val="true"/>
          <w:lang w:bidi="ar-SA"/>
        </w:rPr>
        <w:t xml:space="preserve">فَكَيْفَ وَ الْقُرْآنُ يَنْطِقُ بِهِ وَ يَدْعُو إِلَيْهِ وَ الْأَخْبَارُ ثَابِتَةٌ بِأَنَّهُمْ أَهْلُ الْمَوَدَّةِ وَ الَّذِينَ فَرَضَ اللَّهُ مَوَدَّتَهُمْ وَ وَعَدَ </w:t>
      </w:r>
      <w:r>
        <w:rPr>
          <w:rStyle w:val="FootnoteAnchor"/>
          <w:rtl w:val="true"/>
        </w:rPr>
        <w:footnoteReference w:id="1685"/>
      </w:r>
      <w:r>
        <w:rPr>
          <w:rFonts w:ascii="Amiri" w:hAnsi="Amiri" w:eastAsia="Amiri" w:cs="Amiri"/>
          <w:color w:val="111111"/>
          <w:sz w:val="28"/>
          <w:sz w:val="28"/>
          <w:szCs w:val="28"/>
          <w:rtl w:val="true"/>
          <w:lang w:bidi="ar-SA"/>
        </w:rPr>
        <w:t xml:space="preserve">الْجَزَاءَ عَلَيْهَا فَمَا وَفَي أَحَدٌ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الْمَوَدَّةُ لَا يَأْتِي بِهَا أَحَدٌ مُؤْمِناً مُخْلِصاً إِلَّا اسْتَوْجَبَ الْجَنَّةَ </w:t>
      </w:r>
      <w:r>
        <w:rPr>
          <w:rStyle w:val="FootnoteAnchor"/>
          <w:rtl w:val="true"/>
        </w:rPr>
        <w:footnoteReference w:id="1686"/>
      </w:r>
      <w:r>
        <w:rPr>
          <w:rFonts w:ascii="Amiri" w:hAnsi="Amiri" w:eastAsia="Amiri" w:cs="Amiri"/>
          <w:color w:val="111111"/>
          <w:sz w:val="28"/>
          <w:sz w:val="28"/>
          <w:szCs w:val="28"/>
          <w:rtl w:val="true"/>
          <w:lang w:bidi="ar-SA"/>
        </w:rPr>
        <w:t xml:space="preserve">لِقَوْلِ اللَّهِ عَزَّ وَ جَلَّ فِي هَذِهِ الْآيَةِ 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الْقُرْبي </w:t>
      </w:r>
      <w:r>
        <w:rPr>
          <w:rStyle w:val="FootnoteAnchor"/>
          <w:rtl w:val="true"/>
        </w:rPr>
        <w:footnoteReference w:id="1687"/>
      </w:r>
      <w:r>
        <w:rPr>
          <w:rFonts w:ascii="Amiri" w:hAnsi="Amiri" w:eastAsia="Amiri" w:cs="Amiri"/>
          <w:color w:val="111111"/>
          <w:sz w:val="28"/>
          <w:sz w:val="28"/>
          <w:szCs w:val="28"/>
          <w:rtl w:val="true"/>
          <w:lang w:bidi="ar-SA"/>
        </w:rPr>
        <w:t>مُفَسَّراً وَ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شناخت فضیلتی که خداوند عزّ و جلّ بر آن ها واجب کرده است،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مودّت به قدر شناخت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این را واجب کرد، برای آن ها سنگین آمد؛ زیرا وجوب اطاعت سنگین است، گروهی که خداوند از آن ها پیمان وفاداری گرفته بود به این شرط وفا نمودند، و پست طینتان و منافقین کارشکنی کردند و آن را منکر شدند و آن را از حدّی که خداوند برایش قرار داده بود خارجش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خویشاوندان، تمام عرب و همه امت است، در هر دو حال می دانیم که مودّت برای خویشاوندان است نزدیک ترین شخص به پیامبر صلی الله علیه و آله سزاوارترین به مودت است هر چه خویشاوندی نزدیک تر باشد، به همان مقدار باید مورد مودت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احتیاط و رأفتی که پیامبر خدا نمودند، با ایشان به انصاف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نعمت های خود را که، زبان عاجز از شکر آن است، بر امتش ارزانی نداشت که آن ها مودت را در حق ذریه و خاندان پیامبر به جا نیاورند و آنان را در میان خود، به جهت حفظ احترام رسول الله صلی الله علیه و آله و محبت ایشان، چون چشم نسبت به سر قرار ندهند، چه رسد که قرآن نیز به آن تصریح کرده و همگان را به آن خوانده بود و اخبار نیز شاهد است که آن ها اهل مودّت اند و آن هایند که خداوند مودت ایشان را واجب کرده و وعده پاداش بر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آن وفا نکرد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مودّت است که هر کس آن را با ایمان و اخلاص داشته باشد، سزاوار بهشت است؛ به دلیل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 عِبادَهُ الَّذِینَ آمَنُوا وَ عَمِلُوا الصَّالِحاتِ 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در باغ های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بخواهند نزد پروردگارشان خواهند داشت، این است همان فضل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بندگان خود را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داده است 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 و مبین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أَبُو الْحَسَنِ عليه السلام حَدَّثَنِي أَبِي عَنْ جَدِّي عَنْ آبَائِهِ عَنِ الْحُسَيْنِ بْنِ عَلِيٍّ عليهما السلام قَالَ اجْتَمَعَ الْمُهَاجِرُونَ وَ الْأَنْصَارُ إِلَي رَسُولِ اللَّهِ صلي الله عليه و آله فَقَالُوا إِنَّ لَكَ يَا رَسُولَ اللَّهِ مَئُونَةً فِي نَفَقَتِكَ وَ فِيمَنْ يَأْتِيكَ مِنَ الْوُفُودِ وَ هَذِهِ أَمْوَالُنَا مَعَ دِمَائِنَا فَاحْكُمْ فِيهَا بَارّاً مَأْجُوراً أَعْطِ مَا شِئْتَ وَ أَمْسِكْ مَا شِئْتَ مِنْ غَيْرِ حَرَجٍ قَالَ </w:t>
      </w:r>
      <w:r>
        <w:rPr>
          <w:rStyle w:val="FootnoteAnchor"/>
          <w:rtl w:val="true"/>
        </w:rPr>
        <w:footnoteReference w:id="1689"/>
      </w:r>
      <w:r>
        <w:rPr>
          <w:rFonts w:ascii="Amiri" w:hAnsi="Amiri" w:eastAsia="Amiri" w:cs="Amiri"/>
          <w:color w:val="111111"/>
          <w:sz w:val="28"/>
          <w:sz w:val="28"/>
          <w:szCs w:val="28"/>
          <w:rtl w:val="true"/>
          <w:lang w:bidi="ar-SA"/>
        </w:rPr>
        <w:t xml:space="preserve">فَأَنْزَلَ اللَّهُ عَزَّ وَ جَلَّ عَلَيْهِ الرُّوحَ الْأَمِينَ فَقَالَ يَا مُحَمَّدُ قُلْ لا أَسْئَلُكُمْ عَلَيْهِ أَجْراً إِلَّا الْمَوَدَّةَ فِي الْقُرْبي يَعْنِي أَنْ تَوَدُّوا قَرَابَتِي مِنْ بَعْدِي فَخَرَجُوا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الْمُنَافِقُونَ </w:t>
      </w:r>
      <w:r>
        <w:rPr>
          <w:rStyle w:val="FootnoteAnchor"/>
          <w:rtl w:val="true"/>
        </w:rPr>
        <w:footnoteReference w:id="1690"/>
      </w:r>
      <w:r>
        <w:rPr>
          <w:rFonts w:ascii="Amiri" w:hAnsi="Amiri" w:eastAsia="Amiri" w:cs="Amiri"/>
          <w:color w:val="111111"/>
          <w:sz w:val="28"/>
          <w:sz w:val="28"/>
          <w:szCs w:val="28"/>
          <w:rtl w:val="true"/>
          <w:lang w:bidi="ar-SA"/>
        </w:rPr>
        <w:t xml:space="preserve">مَا حَمَلَ رَسُولَ اللَّهِ صلي الله عليه و آله عَلَي تَرْكِ مَا عَرَضْنَا عَلَيْهِ إِلَّا لِيَحُثَّنَا عَلَي قَرَابَتِهِ مِنْ بَعْدِهِ إِنْ هُوَ إِلَّا شَيْ‌ءٌ افْتَرَاهُ فِي مَجْلِسِهِ وَ كَانَ ذَلِكَ مِنْ قَوْلِهِمْ عَظِيماً فَأَنْزَلَ اللَّهُ عَزَّ وَ جَلَّ هَذِهِ الْآيَةَ أَمْ يَقُولُونَ افْتَري عَلَي اللَّهِ كَذِباً </w:t>
      </w:r>
      <w:r>
        <w:rPr>
          <w:rStyle w:val="FootnoteAnchor"/>
          <w:rtl w:val="true"/>
        </w:rPr>
        <w:footnoteReference w:id="1691"/>
      </w:r>
      <w:r>
        <w:rPr>
          <w:rFonts w:ascii="Amiri" w:hAnsi="Amiri" w:eastAsia="Amiri" w:cs="Amiri"/>
          <w:color w:val="111111"/>
          <w:sz w:val="28"/>
          <w:sz w:val="28"/>
          <w:szCs w:val="28"/>
          <w:rtl w:val="true"/>
          <w:lang w:bidi="ar-SA"/>
        </w:rPr>
        <w:t xml:space="preserve">الْآيَةَ وَ أَنْزَلَ أَمْ يَقُولُونَ افْتَراهُ قُلْ إِنِ افْتَرَيْتُهُ فَلا تَمْلِكُونَ لِي مِنَ اللَّهِ شَيْئاً هُوَ أَعْلَمُ بِما تُفِيضُونَ فِيهِ كَفي بِهِ شَهِيداً بَيْنِي وَ بَيْنَكُمْ وَ هُوَ الْغَفُورُ الرَّحِيمُ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إِلَيْهِمُ النَّبِيُّ صلي الله عليه و آله فَقَالَ هَلْ مِنْ حَدَثٍ فَقَالُوا إِي وَ اللَّهِ يَا رَسُولَ اللَّهِ لَقَدْ قَالَ بَعْضُنَا كَلَاماً غَلِيظاً كَرِهْنَاهُ </w:t>
      </w:r>
      <w:r>
        <w:rPr>
          <w:rStyle w:val="FootnoteAnchor"/>
          <w:rtl w:val="true"/>
        </w:rPr>
        <w:footnoteReference w:id="1693"/>
      </w:r>
      <w:r>
        <w:rPr>
          <w:rFonts w:ascii="Amiri" w:hAnsi="Amiri" w:eastAsia="Amiri" w:cs="Amiri"/>
          <w:color w:val="111111"/>
          <w:sz w:val="28"/>
          <w:sz w:val="28"/>
          <w:szCs w:val="28"/>
          <w:rtl w:val="true"/>
          <w:lang w:bidi="ar-SA"/>
        </w:rPr>
        <w:t xml:space="preserve">فَتَلَا عَلَيْهِمْ رَسُولُ اللَّهِ صلي الله عليه و آله الْآيَةَ فَبَكَوْا وَ اشْتَدَّ بُكَاؤُهُمْ فَأَنْزَلَ اللَّهُ عَزَّ وَ جَلَّ وَ هُوَ الَّذِي يَقْبَلُ التَّوْبَةَ عَنْ عِبادِهِ وَ يَعْفُوا عَنِ السَّيِّئاتِ وَ يَعْلَمُ ما تَفْعَلُونَ </w:t>
      </w:r>
      <w:r>
        <w:rPr>
          <w:rStyle w:val="FootnoteAnchor"/>
          <w:rtl w:val="true"/>
        </w:rPr>
        <w:footnoteReference w:id="1694"/>
      </w:r>
      <w:r>
        <w:rPr>
          <w:rFonts w:ascii="Amiri" w:hAnsi="Amiri" w:eastAsia="Amiri" w:cs="Amiri"/>
          <w:color w:val="111111"/>
          <w:sz w:val="28"/>
          <w:sz w:val="28"/>
          <w:szCs w:val="28"/>
          <w:rtl w:val="true"/>
          <w:lang w:bidi="ar-SA"/>
        </w:rPr>
        <w:t xml:space="preserve">فَهَذِهِ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السَّابِعَةُ فَقَوْلُ اللَّهِ تَبَارَكَ وَ تَعَالَي إِنَّ اللَّهَ وَ مَلائِكَتَهُ يُصَلُّونَ عَلَي</w:t>
      </w:r>
    </w:p>
    <w:p>
      <w:pPr>
        <w:pStyle w:val="BookText"/>
        <w:rPr/>
      </w:pPr>
      <w:r>
        <w:rPr>
          <w:rFonts w:ascii="IRNazanin" w:hAnsi="IRNazanin" w:eastAsia="IRNazanin"/>
          <w:color w:val="111111"/>
          <w:sz w:val="28"/>
          <w:sz w:val="28"/>
          <w:szCs w:val="28"/>
          <w:rtl w:val="true"/>
          <w:lang w:bidi="fa-IR"/>
        </w:rPr>
        <w:t>سپس ابا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ایشان از پدران خود از حسین بن علی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مهاجرین و انصار خدمت رسول الله صلی الله علیه و آله و سلم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احتیاج به درآمدی برای مخارج خود و میهمانان خویش دارید، این اموال و جان های ماست که در اختیار شماست، هر طور که حکم کنید به نیکی حکم کردید و مأجور خواهید بود، هر چه می خواهید ببخشید، و هرچه می خواهید بدون هیچ مشکلی برای خود نگه دارید</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در این هنگام خداوند جبرئیل را بر پیامبر نازل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 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خویشاوندانم را پس از من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محضر ایشان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w:t>
      </w:r>
      <w:r>
        <w:rPr>
          <w:rStyle w:val="FootnoteAnchor"/>
          <w:rtl w:val="true"/>
        </w:rPr>
        <w:footnoteReference w:id="1697"/>
      </w:r>
      <w:r>
        <w:rPr>
          <w:rFonts w:ascii="IRNazanin" w:hAnsi="IRNazanin" w:eastAsia="IRNazanin"/>
          <w:color w:val="111111"/>
          <w:sz w:val="28"/>
          <w:sz w:val="28"/>
          <w:szCs w:val="28"/>
          <w:rtl w:val="true"/>
          <w:lang w:bidi="fa-IR"/>
        </w:rPr>
        <w:t>پیامبر آن چه ما تقدیم نمودیم را بر نداشتند تا خویشاوندانش را پس از خود بر ما تحمیل کنند، این سخن چیزی نبود مگر افترایی که در همان مجلس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 ها خیلی گران آمد، و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w:t>
      </w:r>
      <w:r>
        <w:rPr>
          <w:rStyle w:val="FootnoteAnchor"/>
          <w:rtl w:val="true"/>
        </w:rPr>
        <w:footnoteReference w:id="1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 بر خدا دروغی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افْتَراهُ قُلْ إِنِ افْتَرَیْتُهُ فَلا تَمْلِکُونَ لِی مِنَ اللَّهِ شَیْئاً هُوَ أَعْلَمُ بِما تُفِیضُونَ فِیهِ کَفی بِهِ شَهِیداً بَیْنِی وَ بَیْنَکُمْ وَ هُوَ الْغَفُورُ الرَّحِیمُ</w:t>
      </w:r>
      <w:r>
        <w:rPr>
          <w:rFonts w:eastAsia="IRNazanin" w:cs="IRNazanin"/>
          <w:color w:val="111111"/>
          <w:sz w:val="28"/>
          <w:szCs w:val="28"/>
          <w:rtl w:val="true"/>
          <w:lang w:bidi="fa-IR"/>
        </w:rPr>
        <w:t>»</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بربافته است بگو اگر آن را بربافته باشم در برابر خدا اختیار چیزی برای من ندارید او آگاه‌تر است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میان من و شما بس است و اوست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آیات پیامبر صلی اللَّه علیه و آله از پی آن ها فرستاده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اتفاق افتاده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بعضی از ما سخنانی بس درشت گفتند که ما ناراحت شدیم، رسول الله صلی الله علیه و آله آیه را برای آن ها تلاوت کرد و همه به شدت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یَقْبَلُ التَّوْبَةَ عَنْ عِبادِهِ وَ یَعْفُوا عَنِ السَّیِّئاتِ وَ یَعْلَمُ ما تَفْعَلُونَ</w:t>
      </w:r>
      <w:r>
        <w:rPr>
          <w:rFonts w:eastAsia="IRNazanin" w:cs="IRNazanin"/>
          <w:color w:val="111111"/>
          <w:sz w:val="28"/>
          <w:szCs w:val="28"/>
          <w:rtl w:val="true"/>
          <w:lang w:bidi="fa-IR"/>
        </w:rPr>
        <w:t>»</w:t>
      </w:r>
      <w:r>
        <w:rPr>
          <w:rStyle w:val="FootnoteAnchor"/>
          <w:rtl w:val="true"/>
        </w:rPr>
        <w:footnoteReference w:id="1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توبه را از بندگان خود می‌پذیرد و از گناهان درمی‌گذرد و آن چه می‌کنید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ششمی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آیه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مَلائِکَتَهُ یُصَلُّونَ عَلَی </w:t>
      </w:r>
    </w:p>
    <w:p>
      <w:pPr>
        <w:pStyle w:val="BookText"/>
        <w:rPr/>
      </w:pPr>
      <w:r>
        <w:rPr>
          <w:rFonts w:ascii="Amiri" w:hAnsi="Amiri" w:eastAsia="Amiri" w:cs="Amiri"/>
          <w:color w:val="111111"/>
          <w:sz w:val="28"/>
          <w:sz w:val="28"/>
          <w:szCs w:val="28"/>
          <w:rtl w:val="true"/>
          <w:lang w:bidi="ar-SA"/>
        </w:rPr>
        <w:t xml:space="preserve">النَّبِيِّ يا أَيُّهَا الَّذِينَ آمَنُوا صَلُّوا عَلَيْهِ وَ سَلِّمُوا تَسْلِيماً </w:t>
      </w:r>
      <w:r>
        <w:rPr>
          <w:rStyle w:val="FootnoteAnchor"/>
          <w:rtl w:val="true"/>
        </w:rPr>
        <w:footnoteReference w:id="1701"/>
      </w:r>
      <w:r>
        <w:rPr>
          <w:rFonts w:ascii="Amiri" w:hAnsi="Amiri" w:eastAsia="Amiri" w:cs="Amiri"/>
          <w:color w:val="111111"/>
          <w:sz w:val="28"/>
          <w:sz w:val="28"/>
          <w:szCs w:val="28"/>
          <w:rtl w:val="true"/>
          <w:lang w:bidi="ar-SA"/>
        </w:rPr>
        <w:t xml:space="preserve">وَ قَدْ عَلِمَ الْمُعَانِدُونَ </w:t>
      </w:r>
      <w:r>
        <w:rPr>
          <w:rStyle w:val="FootnoteAnchor"/>
          <w:rtl w:val="true"/>
        </w:rPr>
        <w:footnoteReference w:id="1702"/>
      </w:r>
      <w:r>
        <w:rPr>
          <w:rFonts w:ascii="Amiri" w:hAnsi="Amiri" w:eastAsia="Amiri" w:cs="Amiri"/>
          <w:color w:val="111111"/>
          <w:sz w:val="28"/>
          <w:sz w:val="28"/>
          <w:szCs w:val="28"/>
          <w:rtl w:val="true"/>
          <w:lang w:bidi="ar-SA"/>
        </w:rPr>
        <w:t>مِنْهُمْ أَنَّهُ لَمَّا نَزَلَتْ هَذِهِ الْآيَةُ قِيلَ يَا رَسُولَ اللَّهِ قَدْ عَرَفْنَا التَّسْلِيمَ عَلَيْكَ فَكَيْفَ الصَّلَاةُ عَلَيْكَ فَقَالَ تَقُولُونَ اللَّهُمَّ صَلِّ عَلَي مُحَمَّدٍ وَ آلِ مُحَمَّدٍ كَمَا صَلَّيْتَ عَلَي إِبْرَاهِيمَ وَ آلِ إِبْرَاهِيمَ إِنَّكَ حَمِيدٌ مَجِيدٌ فَهَلْ بَيْنَكُمْ مَعَاشِرَ النَّاسِ فِي هَذَا خِلَافٌ ؟</w:t>
      </w:r>
    </w:p>
    <w:p>
      <w:pPr>
        <w:pStyle w:val="BookText"/>
        <w:rPr/>
      </w:pPr>
      <w:r>
        <w:rPr>
          <w:rFonts w:ascii="Amiri" w:hAnsi="Amiri" w:eastAsia="Amiri" w:cs="Amiri"/>
          <w:color w:val="111111"/>
          <w:sz w:val="28"/>
          <w:sz w:val="28"/>
          <w:szCs w:val="28"/>
          <w:rtl w:val="true"/>
          <w:lang w:bidi="ar-SA"/>
        </w:rPr>
        <w:t>قَالُوا لَا قَالَ الْمَأْمُونُ هَذَا مَا لَا خِلَافَ فِيهِ أَصْلًا وَ عَلَيْهِ إِجْمَاعُ الْأُمَّةِ فَهَلْ عِنْدَكَ فِي الْآلِ شَيْ‌ءٌ أَوْضَحُ مِنْ هَذَا فِي الْقُرْآنِ ؟</w:t>
      </w:r>
    </w:p>
    <w:p>
      <w:pPr>
        <w:pStyle w:val="BookText"/>
        <w:rPr/>
      </w:pPr>
      <w:r>
        <w:rPr>
          <w:rFonts w:ascii="Amiri" w:hAnsi="Amiri" w:eastAsia="Amiri" w:cs="Amiri"/>
          <w:color w:val="111111"/>
          <w:sz w:val="28"/>
          <w:sz w:val="28"/>
          <w:szCs w:val="28"/>
          <w:rtl w:val="true"/>
          <w:lang w:bidi="ar-SA"/>
        </w:rPr>
        <w:t xml:space="preserve">قَالَ أَبُو الْحَسَنِ عليه السلام نَعَمْ أَخْبِرُونِي عَنْ قَوْلِ اللَّهِ عَزَّ وَ جَلَّ يس وَ الْقُرْآنِ الْحَكِيمِ إِنَّكَ لَمِنَ الْمُرْسَلِينَ عَلي صِراطٍ مُسْتَقِيمٍ </w:t>
      </w:r>
      <w:r>
        <w:rPr>
          <w:rStyle w:val="FootnoteAnchor"/>
          <w:rtl w:val="true"/>
        </w:rPr>
        <w:footnoteReference w:id="1703"/>
      </w:r>
      <w:r>
        <w:rPr>
          <w:rFonts w:ascii="Amiri" w:hAnsi="Amiri" w:eastAsia="Amiri" w:cs="Amiri"/>
          <w:color w:val="111111"/>
          <w:sz w:val="28"/>
          <w:sz w:val="28"/>
          <w:szCs w:val="28"/>
          <w:rtl w:val="true"/>
          <w:lang w:bidi="ar-SA"/>
        </w:rPr>
        <w:t>فَمَنْ عَنَي بِقَوْلِهِ يس ؟</w:t>
      </w:r>
    </w:p>
    <w:p>
      <w:pPr>
        <w:pStyle w:val="BookText"/>
        <w:rPr/>
      </w:pPr>
      <w:r>
        <w:rPr>
          <w:rFonts w:ascii="Amiri" w:hAnsi="Amiri" w:eastAsia="Amiri" w:cs="Amiri"/>
          <w:color w:val="111111"/>
          <w:sz w:val="28"/>
          <w:sz w:val="28"/>
          <w:szCs w:val="28"/>
          <w:rtl w:val="true"/>
          <w:lang w:bidi="ar-SA"/>
        </w:rPr>
        <w:t xml:space="preserve">قَالَتِ الْعُلَمَاءُ يس مُحَمَّدٌ صلي الله عليه و آله لَمْ يَشُكَّ فِيهِ أَحَدٌ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قَالَ أَبُو الْحَسَنِ عليه السلام فَإِنَّ اللَّهَ عَزَّ وَ جَلَّ أَعْطَي مُحَمَّداً وَ آلَ مُحَمَّدٍ صلي الله عليه و آله مِنْ ذَلِكَ فَضْلًا لَا يَبْلُغُ أَحَدٌ كُنْهَ وَصْفِهِ إِلَّا مَنْ عَقَلَهُ وَ ذَلِكَ أَنَّ اللَّهَ عَزَّ وَ جَلَّ لَمْ يُسَلِّمْ عَلَي أَحَدٍ إِلَّا عَلَي الْأَنْبِيَاءِ عليهم السلام فَقَالَ تَبَارَكَ وَ تَعَالَي سَلامٌ عَلي نُوحٍ فِي الْعالَمِينَ </w:t>
      </w:r>
      <w:r>
        <w:rPr>
          <w:rStyle w:val="FootnoteAnchor"/>
          <w:rtl w:val="true"/>
        </w:rPr>
        <w:footnoteReference w:id="1705"/>
      </w:r>
      <w:r>
        <w:rPr>
          <w:rFonts w:ascii="Amiri" w:hAnsi="Amiri" w:eastAsia="Amiri" w:cs="Amiri"/>
          <w:color w:val="111111"/>
          <w:sz w:val="28"/>
          <w:sz w:val="28"/>
          <w:szCs w:val="28"/>
          <w:rtl w:val="true"/>
          <w:lang w:bidi="ar-SA"/>
        </w:rPr>
        <w:t xml:space="preserve">وَ قَالَ سَلامٌ عَلي إِبْراهِيمَ </w:t>
      </w:r>
      <w:r>
        <w:rPr>
          <w:rStyle w:val="FootnoteAnchor"/>
          <w:rtl w:val="true"/>
        </w:rPr>
        <w:footnoteReference w:id="1706"/>
      </w:r>
      <w:r>
        <w:rPr>
          <w:rFonts w:ascii="Amiri" w:hAnsi="Amiri" w:eastAsia="Amiri" w:cs="Amiri"/>
          <w:color w:val="111111"/>
          <w:sz w:val="28"/>
          <w:sz w:val="28"/>
          <w:szCs w:val="28"/>
          <w:rtl w:val="true"/>
          <w:lang w:bidi="ar-SA"/>
        </w:rPr>
        <w:t xml:space="preserve">وَ قَالَ سَلامٌ عَلي مُوسي وَ هارُونَ </w:t>
      </w:r>
      <w:r>
        <w:rPr>
          <w:rStyle w:val="FootnoteAnchor"/>
          <w:rtl w:val="true"/>
        </w:rPr>
        <w:footnoteReference w:id="1707"/>
      </w:r>
      <w:r>
        <w:rPr>
          <w:rFonts w:ascii="Amiri" w:hAnsi="Amiri" w:eastAsia="Amiri" w:cs="Amiri"/>
          <w:color w:val="111111"/>
          <w:sz w:val="28"/>
          <w:sz w:val="28"/>
          <w:szCs w:val="28"/>
          <w:rtl w:val="true"/>
          <w:lang w:bidi="ar-SA"/>
        </w:rPr>
        <w:t xml:space="preserve">وَ لَمْ يَقُلْ سَلَامٌ عَلَي آلِ نُوحٍ وَ لَمْ يَقُلْ سَلَامٌ عَلَي آلِ إِبْرَاهِيمَ وَ لَا قَالَ سَلَامٌ عَلَي آلِ مُوسَي وَ هَارُونَ وَ قَالَ عَزَّ وَ جَلَّ سَلَامٌ عَلَي آلِ يس يَعْنِي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قَدْ عَلِمْتُ أَنَّ فِي مَعْدِنِ النُّبُوَّةِ شَرْحَ هَذَا وَ بَيَانَهُ فَهَذِهِ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الثَّامِنَةُ فَقَوْلُ اللَّهِ عَزَّ وَ جَلَّ وَ اعْلَمُوا أَنَّما غَنِمْتُمْ مِنْ شَيْ‌ءٍ فَأَنَّ لِلَّهِ خُمُسَهُ</w:t>
      </w:r>
    </w:p>
    <w:p>
      <w:pPr>
        <w:pStyle w:val="BookText"/>
        <w:rPr/>
      </w:pPr>
      <w:r>
        <w:rPr>
          <w:rFonts w:ascii="Amiri" w:hAnsi="Amiri" w:eastAsia="Amiri" w:cs="Amiri"/>
          <w:color w:val="111111"/>
          <w:sz w:val="28"/>
          <w:sz w:val="28"/>
          <w:szCs w:val="28"/>
          <w:rtl w:val="true"/>
          <w:lang w:bidi="ar-SA"/>
        </w:rPr>
        <w:t>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1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به 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می دانستند که وقتی این آیه نازل شد،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بر شما را بلدیم، صلوات بر شما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مردم، در این مورد اختلافی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اختلافی وجود ندارد و همه امت بر آن متفقند، آیا می توانید در مورد آل، چیز واضح‌تری از قرآن بیاورید؟</w:t>
      </w:r>
    </w:p>
    <w:p>
      <w:pPr>
        <w:pStyle w:val="BookText"/>
        <w:rPr/>
      </w:pPr>
      <w:r>
        <w:rPr>
          <w:rFonts w:ascii="IRNazanin" w:hAnsi="IRNazanin" w:eastAsia="IRNazanin"/>
          <w:color w:val="111111"/>
          <w:sz w:val="28"/>
          <w:sz w:val="28"/>
          <w:szCs w:val="28"/>
          <w:rtl w:val="true"/>
          <w:lang w:bidi="fa-IR"/>
        </w:rPr>
        <w:t>ابالحسن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Style w:val="FootnoteAnchor"/>
          <w:rtl w:val="true"/>
        </w:rPr>
        <w:footnoteReference w:id="17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حکمت‌آموز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یس کیست؟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محمّد و آل محمّد صلی الله علیه و آله و سلم،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عنایت نموده که کسی نمی تواند کنه آن را وصف کند مگر این که آن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خداوند عزّ و جلّ جز بر پیامبران علیهم السلام بر کسی سلام نفرستاده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نوح در میان جهانیان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بر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1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نوح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ابراهیم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موسی و هارون، 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w:t>
      </w:r>
      <w:r>
        <w:rPr>
          <w:rStyle w:val="FootnoteAnchor"/>
          <w:rtl w:val="true"/>
        </w:rPr>
        <w:footnoteReference w:id="1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پیروان إل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که شرح و توضیح این در معدن نبوت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هفتمی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هشتمی،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w:t>
      </w:r>
    </w:p>
    <w:p>
      <w:pPr>
        <w:pStyle w:val="BookText"/>
        <w:rPr/>
      </w:pPr>
      <w:r>
        <w:rPr>
          <w:rFonts w:ascii="Amiri" w:hAnsi="Amiri" w:eastAsia="Amiri" w:cs="Amiri"/>
          <w:color w:val="111111"/>
          <w:sz w:val="28"/>
          <w:sz w:val="28"/>
          <w:szCs w:val="28"/>
          <w:rtl w:val="true"/>
          <w:lang w:bidi="ar-SA"/>
        </w:rPr>
        <w:t xml:space="preserve">وَ لِلرَّسُولِ وَ لِذِي الْقُرْبي فَقَرَنَ سَهْمَ ذِي الْقُرْبَي </w:t>
      </w:r>
      <w:r>
        <w:rPr>
          <w:rStyle w:val="FootnoteAnchor"/>
          <w:rtl w:val="true"/>
        </w:rPr>
        <w:footnoteReference w:id="1714"/>
      </w:r>
      <w:r>
        <w:rPr>
          <w:rFonts w:ascii="Amiri" w:hAnsi="Amiri" w:eastAsia="Amiri" w:cs="Amiri"/>
          <w:color w:val="111111"/>
          <w:sz w:val="28"/>
          <w:sz w:val="28"/>
          <w:szCs w:val="28"/>
          <w:rtl w:val="true"/>
          <w:lang w:bidi="ar-SA"/>
        </w:rPr>
        <w:t xml:space="preserve">مَعَ سَهْمِهِ بِسَهْمِ رَسُولِ اللَّهِ صلي الله عليه و آله </w:t>
      </w:r>
      <w:r>
        <w:rPr>
          <w:rStyle w:val="FootnoteAnchor"/>
          <w:rtl w:val="true"/>
        </w:rPr>
        <w:footnoteReference w:id="1715"/>
      </w:r>
      <w:r>
        <w:rPr>
          <w:rFonts w:ascii="Amiri" w:hAnsi="Amiri" w:eastAsia="Amiri" w:cs="Amiri"/>
          <w:color w:val="111111"/>
          <w:sz w:val="28"/>
          <w:sz w:val="28"/>
          <w:szCs w:val="28"/>
          <w:rtl w:val="true"/>
          <w:lang w:bidi="ar-SA"/>
        </w:rPr>
        <w:t xml:space="preserve">فَهَذَا فَصْلٌ أَيْضاً بَيْنَ الْآلِ وَ الْأُمَّةِ لِأَنَّ اللَّهَ عَزَّ وَ جَلَّ جَعَلَهُمْ فِي حَيِّزٍ وَ جَعَلَ النَّاسَ فِي حَيِّزٍ دُونَ ذَلِكَ وَ رَضِيَ لَهُمْ مَا رَضِيَ لِنَفْسِهِ وَ اصْطَفَاهُمْ فِيهِ فَبَدَأَ بِنَفْسِهِ ثُمَّ ثَنَّي بِرَسُولِهِ ثُمَّ بِذِي الْقُرْبَي فِي كُلِّ </w:t>
      </w:r>
      <w:r>
        <w:rPr>
          <w:rStyle w:val="FootnoteAnchor"/>
          <w:rtl w:val="true"/>
        </w:rPr>
        <w:footnoteReference w:id="1716"/>
      </w:r>
      <w:r>
        <w:rPr>
          <w:rFonts w:ascii="Amiri" w:hAnsi="Amiri" w:eastAsia="Amiri" w:cs="Amiri"/>
          <w:color w:val="111111"/>
          <w:sz w:val="28"/>
          <w:sz w:val="28"/>
          <w:szCs w:val="28"/>
          <w:rtl w:val="true"/>
          <w:lang w:bidi="ar-SA"/>
        </w:rPr>
        <w:t xml:space="preserve">مَا كَانَ مِنَ الْفَيْ‌ءِ وَ الْغَنِيمَةِ وَ غَيْرِ ذَلِكَ مِمَّا رَضِيَهُ عَزَّ وَ جَلَّ لِنَفْسِهِ فَرَضِيَهُ لَهُمْ </w:t>
      </w:r>
      <w:r>
        <w:rPr>
          <w:rStyle w:val="FootnoteAnchor"/>
          <w:rtl w:val="true"/>
        </w:rPr>
        <w:footnoteReference w:id="1717"/>
      </w:r>
      <w:r>
        <w:rPr>
          <w:rFonts w:ascii="Amiri" w:hAnsi="Amiri" w:eastAsia="Amiri" w:cs="Amiri"/>
          <w:color w:val="111111"/>
          <w:sz w:val="28"/>
          <w:sz w:val="28"/>
          <w:szCs w:val="28"/>
          <w:rtl w:val="true"/>
          <w:lang w:bidi="ar-SA"/>
        </w:rPr>
        <w:t xml:space="preserve">فَقَالَ وَ قَوْلُهُ الْحَقُّ وَ اعْلَمُوا أَنَّما غَنِمْتُمْ مِنْ شَيْ‌ءٍ فَأَنَّ لِلَّهِ خُمُسَهُ وَ لِلرَّسُولِ وَ لِذِي الْقُرْبي </w:t>
      </w:r>
      <w:r>
        <w:rPr>
          <w:rStyle w:val="FootnoteAnchor"/>
          <w:rtl w:val="true"/>
        </w:rPr>
        <w:footnoteReference w:id="1718"/>
      </w:r>
      <w:r>
        <w:rPr>
          <w:rFonts w:ascii="Amiri" w:hAnsi="Amiri" w:eastAsia="Amiri" w:cs="Amiri"/>
          <w:color w:val="111111"/>
          <w:sz w:val="28"/>
          <w:sz w:val="28"/>
          <w:szCs w:val="28"/>
          <w:rtl w:val="true"/>
          <w:lang w:bidi="ar-SA"/>
        </w:rPr>
        <w:t xml:space="preserve">فَهَذَا تَأْكِيدٌ مُؤَكَّدٌ وَ أَثَرٌ قَائِمٌ </w:t>
      </w:r>
      <w:r>
        <w:rPr>
          <w:rStyle w:val="FootnoteAnchor"/>
          <w:rtl w:val="true"/>
        </w:rPr>
        <w:footnoteReference w:id="1719"/>
      </w:r>
      <w:r>
        <w:rPr>
          <w:rFonts w:ascii="Amiri" w:hAnsi="Amiri" w:eastAsia="Amiri" w:cs="Amiri"/>
          <w:color w:val="111111"/>
          <w:sz w:val="28"/>
          <w:sz w:val="28"/>
          <w:szCs w:val="28"/>
          <w:rtl w:val="true"/>
          <w:lang w:bidi="ar-SA"/>
        </w:rPr>
        <w:t xml:space="preserve">لَهُمْ إِلَي يَوْمِ الْقِيَامَةِ فِي كِتَابِ اللَّهِ النَّاطِقِ الَّذِي لا يَأْتِيهِ الْباطِلُ مِنْ بَيْنِ يَدَيْهِ وَ لا مِنْ خَلْفِهِ تَنْزِيلٌ مِنْ حَكِيمٍ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عَزَّ وَ جَلَّ وَ الْيَتامي وَ الْمَساكِينِ فَإِنَّ الْيَتِيمَ إِذَا انْقَطَعَ يُتْمُهُ خَرَجَ مِنَ الْغَنَائِمِ وَ لَمْ يَكُنْ لَهُ فِيهَا نَصِيبٌ وَ كَذَلِكَ الْمِسْكِينُ إِذَا انْقَطَعَتْ مَسْكَنَتُهُ لَمْ يَكُنْ لَهُ نَصِيبٌ مِنَ الْمَغْنَمِ وَ لَا يَحِلُّ لَهُ أَخْذُهُ وَ سَهْمُ ذِي الْقُرْبَي إِلَي يَوْمِ الْقِيَامَةِ قَائِمٌ فِيهِمْ لِلْغَنِيِّ وَ الْفَقِيرِ مِنْهُمْ لِأَنَّهُ لَا أَحَدَ أَغْنَي مِنَ اللَّهِ عَزَّ وَ جَلَّ وَ لَا مِنْ رَسُولِ اللَّهِ صلي الله عليه و آله فَجَعَلَ لِنَفْسِهِ مِنْهَا سَهْماً وَ لِرَسُولِهِ سَهْماً فَمَا رَضِيَهُ لِنَفْسِهِ وَ لِرَسُولِهِ صلي الله عليه و آله رَضِيَهُ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الْفَيْ‌ءُ مَا رَضِيَهُ مِنْهُ لِنَفْسِهِ وَ لِنَبِيِّهِ صلي الله عليه و آله رَضِيَهُ لِذِي الْقُرْبَي كَمَا أَجْرَاهُمْ </w:t>
      </w:r>
      <w:r>
        <w:rPr>
          <w:rStyle w:val="FootnoteAnchor"/>
          <w:rtl w:val="true"/>
        </w:rPr>
        <w:footnoteReference w:id="1720"/>
      </w:r>
      <w:r>
        <w:rPr>
          <w:rFonts w:ascii="Amiri" w:hAnsi="Amiri" w:eastAsia="Amiri" w:cs="Amiri"/>
          <w:color w:val="111111"/>
          <w:sz w:val="28"/>
          <w:sz w:val="28"/>
          <w:szCs w:val="28"/>
          <w:rtl w:val="true"/>
          <w:lang w:bidi="ar-SA"/>
        </w:rPr>
        <w:t>فِي الْغَنِيمَةِ فَبَدَأَ بِنَفْسِهِ جَلَّ جَلَالُهُ ثُمَّ بِرَسُولِهِ ثُمَّ بِهِمْ وَ قَرَنَ سَهْمَهُمْ بِسَهْمِ اللَّهِ وَ سَهْمِ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لِلرَّسُولِ وَ لِذِی الْقُرْبی</w:t>
      </w:r>
      <w:r>
        <w:rPr>
          <w:rFonts w:eastAsia="Amiri" w:cs="Amiri" w:ascii="Amiri" w:hAnsi="Amiri"/>
          <w:color w:val="111111"/>
          <w:sz w:val="28"/>
          <w:szCs w:val="28"/>
          <w:rtl w:val="true"/>
          <w:lang w:bidi="ar-SA"/>
        </w:rPr>
        <w:t>»</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این آیه، سهم خویشاوندان پیامبر را با سهم خود و سهم پیامبر قرین نموده است که این نیز، امتیاز دیگری است که فرق بین امت و آل را نشان می‌دهد؛ زیرا خداوند عزّ و جلّ آن ها را در جایی و مردم را در جایی پایین تر قرار داده است و برای آن ها همان را پسندیده که آن را برای خود پسندیده است و آن ها را در آن مقام برگزیده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را و در مرحله دوم رسولش را و سپس خویشاوندان، آن  هم در تمام در آمدها و غنایم و چیزهای دیگری برای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به حق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تأکیدی مؤکد و اثری پابرجاست</w:t>
      </w:r>
      <w:r>
        <w:rPr>
          <w:rStyle w:val="FootnoteAnchor"/>
          <w:rtl w:val="true"/>
        </w:rPr>
        <w:footnoteReference w:id="1722"/>
      </w:r>
      <w:r>
        <w:rPr>
          <w:rFonts w:ascii="IRNazanin" w:hAnsi="IRNazanin" w:eastAsia="IRNazanin"/>
          <w:color w:val="111111"/>
          <w:sz w:val="28"/>
          <w:sz w:val="28"/>
          <w:szCs w:val="28"/>
          <w:rtl w:val="true"/>
          <w:lang w:bidi="fa-IR"/>
        </w:rPr>
        <w:t>که تا قیامت، در قرآنی ناطقی که باطل هرگز در آن از هیچ طرف راه نمی یابد و از جانب خداوند حکیم و ستایش شده، نازل شده است، برای آن ها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این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وَالْیَتَامَی وَالْمَسَاکِینِ</w:t>
      </w:r>
      <w:r>
        <w:rPr>
          <w:rFonts w:eastAsia="Amiri" w:cs="Amiri" w:ascii="Amiri" w:hAnsi="Amiri"/>
          <w:color w:val="111111"/>
          <w:sz w:val="28"/>
          <w:szCs w:val="28"/>
          <w:rtl w:val="true"/>
          <w:lang w:bidi="ar-SA"/>
        </w:rPr>
        <w:t>»</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و بینوایان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یتیم وقتی که درماندگی اش تمام شود، از غنائم خارج می شود و دیگر سهمی در آن ندارد، مسکین هم وقتی دوران نداری اش پایان پذیرد همین طور است و دیگر سهمی از غنیمت ندارد و گرفتنش جایز نیست، ولی سهم خویشاوندان، چه فقیر و چه بی نیاز، تا قیامت برای آن ها پابرجاست، چرا که هیچ کسی بی نیازتر از خداوند عزّ و جلّ و رسول الله صلی الله علیه و آله نیست، خداوند در غنائم، برای خود سهمی و برای رسولش سهمی دیگر قرار داد و آن چه برای خود و رسولش صلی الله علیه و آله پسندید برای خویشاوندان هم پسندید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خراج هم همین طور است، آن چه برای خود و پیامبرش صلی الله علیه و آله پسندیده، برای خویشاوندان نیز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 خود و بعد پیامبر و بعد خویشاوندان را آورده و سهم آن ها را به سهم خود و پیامبرش صلی الله علیه و آله قرین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كَذَلِكَ فِي الطَّاعَةِ قَالَ يا أَيُّهَا الَّذِينَ آمَنُوا أَطِيعُوا اللَّهَ وَ أَطِيعُوا الرَّسُولَ وَ أُولِي الْأَمْرِ مِنْكُمْ </w:t>
      </w:r>
      <w:r>
        <w:rPr>
          <w:rStyle w:val="FootnoteAnchor"/>
          <w:rtl w:val="true"/>
        </w:rPr>
        <w:footnoteReference w:id="1724"/>
      </w:r>
      <w:r>
        <w:rPr>
          <w:rFonts w:ascii="Amiri" w:hAnsi="Amiri" w:eastAsia="Amiri" w:cs="Amiri"/>
          <w:color w:val="111111"/>
          <w:sz w:val="28"/>
          <w:sz w:val="28"/>
          <w:szCs w:val="28"/>
          <w:rtl w:val="true"/>
          <w:lang w:bidi="ar-SA"/>
        </w:rPr>
        <w:t xml:space="preserve">فَبَدَأَ بِنَفْسِهِ ثُمَّ بِرَسُولِهِ ثُمَّ بِأَهْلِ بَيْتِهِ وَ كَذَلِكَ آيَةُ الْوَلَايَةِ إِنَّما وَلِيُّكُمُ اللَّهُ وَ رَسُولُهُ وَ الَّذِينَ آمَنُوا </w:t>
      </w:r>
      <w:r>
        <w:rPr>
          <w:rStyle w:val="FootnoteAnchor"/>
          <w:rtl w:val="true"/>
        </w:rPr>
        <w:footnoteReference w:id="1725"/>
      </w:r>
      <w:r>
        <w:rPr>
          <w:rFonts w:ascii="Amiri" w:hAnsi="Amiri" w:eastAsia="Amiri" w:cs="Amiri"/>
          <w:color w:val="111111"/>
          <w:sz w:val="28"/>
          <w:sz w:val="28"/>
          <w:szCs w:val="28"/>
          <w:rtl w:val="true"/>
          <w:lang w:bidi="ar-SA"/>
        </w:rPr>
        <w:t xml:space="preserve">فَجَعَلَ وَلَايَتَهُمْ مَعَ طَاعَةِ الرَّسُولِ مَقْرُونَةً بِطَاعَتِهِ </w:t>
      </w:r>
      <w:r>
        <w:rPr>
          <w:rStyle w:val="FootnoteAnchor"/>
          <w:rtl w:val="true"/>
        </w:rPr>
        <w:footnoteReference w:id="1726"/>
      </w:r>
      <w:r>
        <w:rPr>
          <w:rFonts w:ascii="Amiri" w:hAnsi="Amiri" w:eastAsia="Amiri" w:cs="Amiri"/>
          <w:color w:val="111111"/>
          <w:sz w:val="28"/>
          <w:sz w:val="28"/>
          <w:szCs w:val="28"/>
          <w:rtl w:val="true"/>
          <w:lang w:bidi="ar-SA"/>
        </w:rPr>
        <w:t xml:space="preserve">كَمَا جَعَلَ سَهْمَهُمْ مَعَ سَهْمِ الرَّسُولِ مَقْرُوناً بِسَهْمِهِ فِي الْغَنِيمَةِ وَ الْفَيْ‌ءِ </w:t>
      </w:r>
      <w:r>
        <w:rPr>
          <w:rStyle w:val="FootnoteAnchor"/>
          <w:rtl w:val="true"/>
        </w:rPr>
        <w:footnoteReference w:id="1727"/>
      </w:r>
      <w:r>
        <w:rPr>
          <w:rFonts w:ascii="Amiri" w:hAnsi="Amiri" w:eastAsia="Amiri" w:cs="Amiri"/>
          <w:color w:val="111111"/>
          <w:sz w:val="28"/>
          <w:sz w:val="28"/>
          <w:szCs w:val="28"/>
          <w:rtl w:val="true"/>
          <w:lang w:bidi="ar-SA"/>
        </w:rPr>
        <w:t>فَتَبَارَكَ اللَّهُ وَ تَعَالَي مَا أَعْظَمَ نِعْمَتَهُ عَلَي أَهْلِ هَذَا الْبَيْتِ ؟</w:t>
      </w:r>
    </w:p>
    <w:p>
      <w:pPr>
        <w:pStyle w:val="BookText"/>
        <w:rPr/>
      </w:pPr>
      <w:r>
        <w:rPr>
          <w:rFonts w:ascii="Amiri" w:hAnsi="Amiri" w:eastAsia="Amiri" w:cs="Amiri"/>
          <w:color w:val="111111"/>
          <w:sz w:val="28"/>
          <w:sz w:val="28"/>
          <w:szCs w:val="28"/>
          <w:rtl w:val="true"/>
          <w:lang w:bidi="ar-SA"/>
        </w:rPr>
        <w:t xml:space="preserve">فَلَمَّا جَاءَتْ قِصَّةُ الصَّدَقَةِ نَزَّهَ نَفْسَهُ وَ نَزَّهَ رَسُولَهُ وَ نَزَّهَ أَهْلَ </w:t>
      </w:r>
      <w:r>
        <w:rPr>
          <w:rStyle w:val="FootnoteAnchor"/>
          <w:rtl w:val="true"/>
        </w:rPr>
        <w:footnoteReference w:id="1728"/>
      </w:r>
      <w:r>
        <w:rPr>
          <w:rFonts w:ascii="Amiri" w:hAnsi="Amiri" w:eastAsia="Amiri" w:cs="Amiri"/>
          <w:color w:val="111111"/>
          <w:sz w:val="28"/>
          <w:sz w:val="28"/>
          <w:szCs w:val="28"/>
          <w:rtl w:val="true"/>
          <w:lang w:bidi="ar-SA"/>
        </w:rPr>
        <w:t xml:space="preserve">بَيْتِهِ فَقَالَ إِنَّمَا الصَّدَقاتُ لِلْفُقَراءِ وَ الْمَساكِينِ وَ الْعامِلِينَ عَلَيْها وَ الْمُؤَلَّفَةِ قُلُوبُهُمْ وَ فِي الرِّقابِ وَ الْغارِمِينَ وَ فِي سَبِيلِ اللَّهِ وَ ابْنِ السَّبِيلِ فَرِيضَةً مِنَ اللَّهِ </w:t>
      </w:r>
      <w:r>
        <w:rPr>
          <w:rStyle w:val="FootnoteAnchor"/>
          <w:rtl w:val="true"/>
        </w:rPr>
        <w:footnoteReference w:id="1729"/>
      </w:r>
      <w:r>
        <w:rPr>
          <w:rFonts w:ascii="Amiri" w:hAnsi="Amiri" w:eastAsia="Amiri" w:cs="Amiri"/>
          <w:color w:val="111111"/>
          <w:sz w:val="28"/>
          <w:sz w:val="28"/>
          <w:szCs w:val="28"/>
          <w:rtl w:val="true"/>
          <w:lang w:bidi="ar-SA"/>
        </w:rPr>
        <w:t xml:space="preserve">فَهَلْ تَجِدُ فِي شَيْ‌ءٍ مِنْ ذَلِكَ أَنَّهُ عَزَّ وَ جَلَّ سَمَّي لِنَفْسِهِ أَوْ لِرَسُولِهِ </w:t>
      </w:r>
      <w:r>
        <w:rPr>
          <w:rStyle w:val="FootnoteAnchor"/>
          <w:rtl w:val="true"/>
        </w:rPr>
        <w:footnoteReference w:id="1730"/>
      </w:r>
      <w:r>
        <w:rPr>
          <w:rFonts w:ascii="Amiri" w:hAnsi="Amiri" w:eastAsia="Amiri" w:cs="Amiri"/>
          <w:color w:val="111111"/>
          <w:sz w:val="28"/>
          <w:sz w:val="28"/>
          <w:szCs w:val="28"/>
          <w:rtl w:val="true"/>
          <w:lang w:bidi="ar-SA"/>
        </w:rPr>
        <w:t xml:space="preserve">أَوْ لِذِي الْقُرْبَي لِأَنَّهُ لَمَّا نَزَّهَ نَفْسَهُ عَنِ الصَّدَقَةِ وَ نَزَّهَ رَسُولَهُ نَزَّهَ أَهْلَ بَيْتِهِ لَا بَلْ حَرَّمَ عَلَيْهِمْ لِأَنَّ الصَّدَقَةَ مُحَرَّمَةٌ عَلَي مُحَمَّدٍ وَ آلِهِ </w:t>
      </w:r>
      <w:r>
        <w:rPr>
          <w:rStyle w:val="FootnoteAnchor"/>
          <w:rtl w:val="true"/>
        </w:rPr>
        <w:footnoteReference w:id="1731"/>
      </w:r>
      <w:r>
        <w:rPr>
          <w:rFonts w:ascii="Amiri" w:hAnsi="Amiri" w:eastAsia="Amiri" w:cs="Amiri"/>
          <w:color w:val="111111"/>
          <w:sz w:val="28"/>
          <w:sz w:val="28"/>
          <w:szCs w:val="28"/>
          <w:rtl w:val="true"/>
          <w:lang w:bidi="ar-SA"/>
        </w:rPr>
        <w:t xml:space="preserve">وَ هِيَ أَوْسَاخُ أَيْدِي النَّاسِ لَا تَحِلُّ لَهُمْ لِأَنَّهُمْ طُهِّرُوا مِنْ كُلِّ دَنَسٍ وَ وَسَخٍ فَلَمَّا طَهَّرَهُمُ اللَّهُ عَزَّ وَ جَلَّ وَ اصْطَفَاهُمْ رَضِيَ لَهُمْ مَا رَضِيَ لِنَفْسِهِ وَ كَرِهَ لَهُمْ مَا كَرِهَ لِنَفْسِهِ عَزَّ وَ جَلَّ فَهَذِهِ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التَّاسِعَةُ فَنَحْنُ أَهْلُ الذِّكْرِ الَّذِينَ قَالَ اللَّهُ عَزَّ وَ جَلَّ فَسْئَلُوا أَهْلَ الذِّكْرِ</w:t>
      </w:r>
    </w:p>
    <w:p>
      <w:pPr>
        <w:pStyle w:val="BookText"/>
        <w:rPr/>
      </w:pPr>
      <w:r>
        <w:rPr>
          <w:rFonts w:ascii="Amiri" w:hAnsi="Amiri" w:eastAsia="Amiri" w:cs="Amiri"/>
          <w:color w:val="111111"/>
          <w:sz w:val="28"/>
          <w:sz w:val="28"/>
          <w:szCs w:val="28"/>
          <w:rtl w:val="true"/>
          <w:lang w:bidi="ar-SA"/>
        </w:rPr>
        <w:t>در اطاعت هم همین طور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اطاعت از خود، بعد پیامبر و سپس اهل بیت را امر فرموده است، همین طور است آیه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Style w:val="FootnoteAnchor"/>
          <w:rtl w:val="true"/>
        </w:rPr>
        <w:footnoteReference w:id="1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آن ها را همراه با اطاعت رسول و مقرون به اطاعت خویش نموده است،</w:t>
      </w:r>
      <w:r>
        <w:rPr>
          <w:rStyle w:val="FootnoteAnchor"/>
          <w:rtl w:val="true"/>
        </w:rPr>
        <w:footnoteReference w:id="1734"/>
      </w:r>
      <w:r>
        <w:rPr>
          <w:rFonts w:ascii="IRNazanin" w:hAnsi="IRNazanin" w:eastAsia="IRNazanin"/>
          <w:color w:val="111111"/>
          <w:sz w:val="28"/>
          <w:sz w:val="28"/>
          <w:szCs w:val="28"/>
          <w:rtl w:val="true"/>
          <w:lang w:bidi="fa-IR"/>
        </w:rPr>
        <w:t>همان طور که سهم آن ها را با سهم پیامبر و سهم خود در غنیمت و خراج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 و بلندمرتبه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اهل بیت نعمت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زکات نازل شد، خود و پیامبر را و اهل بیت او را از استفاده کردن از صدقات دور نگه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 فَرِیضَةً مِنَ اللَّهِ</w:t>
      </w:r>
      <w:r>
        <w:rPr>
          <w:rFonts w:eastAsia="IRNazanin" w:cs="IRNazanin"/>
          <w:color w:val="111111"/>
          <w:sz w:val="28"/>
          <w:szCs w:val="28"/>
          <w:rtl w:val="true"/>
          <w:lang w:bidi="fa-IR"/>
        </w:rPr>
        <w:t>»</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وامداران و در راه خدا و به در راه مانده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آیه، هیچ نام خود و پیامبر یا خویشاوندان او را برده است؟ زیرا وقتی خود را منزه از صدقه و رسولش را نیز منزه می کند، خویشاوندانش را هم منزه می‌نماید، نه، بلکه بر آن ها حرام می‌نماید ؛ زیرا صدقه بر محمّد و آلش</w:t>
      </w:r>
      <w:r>
        <w:rPr>
          <w:rStyle w:val="FootnoteAnchor"/>
          <w:rtl w:val="true"/>
        </w:rPr>
        <w:footnoteReference w:id="1736"/>
      </w:r>
      <w:r>
        <w:rPr>
          <w:rFonts w:ascii="IRNazanin" w:hAnsi="IRNazanin" w:eastAsia="IRNazanin"/>
          <w:color w:val="111111"/>
          <w:sz w:val="28"/>
          <w:sz w:val="28"/>
          <w:szCs w:val="28"/>
          <w:rtl w:val="true"/>
          <w:lang w:bidi="fa-IR"/>
        </w:rPr>
        <w:t>حرام است، که صدقه چرک دست مردم است و برای آن ها حلال نیست، زیرا آن ها از هر پلیدی و کثافتی پاکند و از آن جا که خداوند آن ها را پاک نموده و برگزیده، آن چه برای خود پسندیده برای ایشان پسند کرده است و از هر چه که برای خود اکراه داشته، برای آن ها نیز اکراه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هشتمی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نهمی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 اهل ذکری هستیم که خداوند عزّ و 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پژوهندگان کتاب 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اگر نمی دانید از ما بپرسید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كُنْتُمْ لا تَعْلَمُونَ </w:t>
      </w:r>
      <w:r>
        <w:rPr>
          <w:rStyle w:val="FootnoteAnchor"/>
          <w:rtl w:val="true"/>
        </w:rPr>
        <w:footnoteReference w:id="1738"/>
      </w:r>
      <w:r>
        <w:rPr>
          <w:rFonts w:ascii="Amiri" w:hAnsi="Amiri" w:eastAsia="Amiri" w:cs="Amiri"/>
          <w:color w:val="111111"/>
          <w:sz w:val="28"/>
          <w:sz w:val="28"/>
          <w:szCs w:val="28"/>
          <w:rtl w:val="true"/>
          <w:lang w:bidi="ar-SA"/>
        </w:rPr>
        <w:t xml:space="preserve">فَنَحْنُ أَهْلُ الذِّكْرِ فَاسْأَلُونَا إِنْ كُنْتُمْ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الْعُلَمَاءُ إِنَّمَا عَنَي </w:t>
      </w:r>
      <w:r>
        <w:rPr>
          <w:rStyle w:val="FootnoteAnchor"/>
          <w:rtl w:val="true"/>
        </w:rPr>
        <w:footnoteReference w:id="1739"/>
      </w:r>
      <w:r>
        <w:rPr>
          <w:rFonts w:ascii="Amiri" w:hAnsi="Amiri" w:eastAsia="Amiri" w:cs="Amiri"/>
          <w:color w:val="111111"/>
          <w:sz w:val="28"/>
          <w:sz w:val="28"/>
          <w:szCs w:val="28"/>
          <w:rtl w:val="true"/>
          <w:lang w:bidi="ar-SA"/>
        </w:rPr>
        <w:t xml:space="preserve">بِذَلِكَ الْيَهُودَ وَ النَّصَارَي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عليه السلام سُبْحَانَ اللَّهِ وَ هَلْ يَجُوزُ ذَلِكَ إِذاً يَدْعُونَّا إِلَي دِينِهِمْ وَ يَقُولُونَ إِنَّهُ أَفْضَلُ مِنْ دِينِ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فَهَلْ عِنْدَكَ فِي ذَلِكَ شَرْحٌ بِخِلَافِ مَا قَالُوا </w:t>
      </w:r>
      <w:r>
        <w:rPr>
          <w:rStyle w:val="FootnoteAnchor"/>
          <w:rtl w:val="true"/>
        </w:rPr>
        <w:footnoteReference w:id="1740"/>
      </w:r>
      <w:r>
        <w:rPr>
          <w:rFonts w:ascii="Amiri" w:hAnsi="Amiri" w:eastAsia="Amiri" w:cs="Amiri"/>
          <w:color w:val="111111"/>
          <w:sz w:val="28"/>
          <w:sz w:val="28"/>
          <w:szCs w:val="28"/>
          <w:rtl w:val="true"/>
          <w:lang w:bidi="ar-SA"/>
        </w:rPr>
        <w:t xml:space="preserve">يَا أَبَا الْحَسَنِ فَقَالَ عليه السلام نَعَمْ الذِّكْرُ رَسُولُ اللَّهِ وَ نَحْنُ أَهْلُهُ وَ ذَلِكَ بَيِّنٌ فِي كِتَابِ اللَّهِ عَزَّ وَ جَلَّ حَيْثُ يَقُولُ فِي سُورَةِ الطَّلَاقِ فَاتَّقُوا اللَّهَ يا أُولِي الْأَلْبابِ الَّذِينَ آمَنُوا قَدْ أَنْزَلَ اللَّهُ إِلَيْكُمْ ذِكْراً رَسُولًا يَتْلُوا عَلَيْكُمْ آياتِ اللَّهِ مُبَيِّناتٍ </w:t>
      </w:r>
      <w:r>
        <w:rPr>
          <w:rStyle w:val="FootnoteAnchor"/>
          <w:rtl w:val="true"/>
        </w:rPr>
        <w:footnoteReference w:id="1741"/>
      </w:r>
      <w:r>
        <w:rPr>
          <w:rFonts w:ascii="Amiri" w:hAnsi="Amiri" w:eastAsia="Amiri" w:cs="Amiri"/>
          <w:color w:val="111111"/>
          <w:sz w:val="28"/>
          <w:sz w:val="28"/>
          <w:szCs w:val="28"/>
          <w:rtl w:val="true"/>
          <w:lang w:bidi="ar-SA"/>
        </w:rPr>
        <w:t xml:space="preserve">فَالذِّكْرُ رَسُولُ اللَّهِ صلي الله عليه و آله وَ نَحْنُ أَهْلُهُ فَهَذِهِ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الْعَاشِرَةُ فَقَوْلُ اللَّهِ عَزَّ وَ جَلَّ فِي آيَةِ التَّحْرِيمِ حُرِّمَتْ عَلَيْكُمْ أُمَّهاتُكُمْ وَ بَناتُكُمْ وَ أَخَواتُكُمْ </w:t>
      </w:r>
      <w:r>
        <w:rPr>
          <w:rStyle w:val="FootnoteAnchor"/>
          <w:rtl w:val="true"/>
        </w:rPr>
        <w:footnoteReference w:id="1742"/>
      </w:r>
      <w:r>
        <w:rPr>
          <w:rFonts w:ascii="Amiri" w:hAnsi="Amiri" w:eastAsia="Amiri" w:cs="Amiri"/>
          <w:color w:val="111111"/>
          <w:sz w:val="28"/>
          <w:sz w:val="28"/>
          <w:szCs w:val="28"/>
          <w:rtl w:val="true"/>
          <w:lang w:bidi="ar-SA"/>
        </w:rPr>
        <w:t>الْآيَةَ إِلَي آخِرِهَا فَأَخْبِرُونِي هَلْ تَصْلُحُ ابْنَتِي أَوْ ابْنَةُ ابْنِي وَ مَا تَنَاسَلُ مِنْ صُلْبِي لِرَسُولِ اللَّهِ صلي الله عليه و آله أَنْ يَتَزَوَّجَهَا لَوْ كَانَ حَيّاً ؟</w:t>
      </w:r>
    </w:p>
    <w:p>
      <w:pPr>
        <w:pStyle w:val="BookText"/>
        <w:rPr/>
      </w:pPr>
      <w:r>
        <w:rPr>
          <w:rFonts w:ascii="Amiri" w:hAnsi="Amiri" w:eastAsia="Amiri" w:cs="Amiri"/>
          <w:color w:val="111111"/>
          <w:sz w:val="28"/>
          <w:sz w:val="28"/>
          <w:szCs w:val="28"/>
          <w:rtl w:val="true"/>
          <w:lang w:bidi="ar-SA"/>
        </w:rPr>
        <w:t xml:space="preserve">قَالُوا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فَأَخْبِرُونِي هَلْ كَانَتِ ابْنَةُ أَحَدِكُمْ يَصْلُحُ لَهُ أَنْ يَتَزَوَّجَهَا لَوْ كَانَ حَيّاً ؟</w:t>
      </w:r>
    </w:p>
    <w:p>
      <w:pPr>
        <w:pStyle w:val="BookText"/>
        <w:rPr/>
      </w:pPr>
      <w:r>
        <w:rPr>
          <w:rFonts w:ascii="Amiri" w:hAnsi="Amiri" w:eastAsia="Amiri" w:cs="Amiri"/>
          <w:color w:val="111111"/>
          <w:sz w:val="28"/>
          <w:sz w:val="28"/>
          <w:szCs w:val="28"/>
          <w:rtl w:val="true"/>
          <w:lang w:bidi="ar-SA"/>
        </w:rPr>
        <w:t xml:space="preserve">قَالُوا نَعَمْ </w:t>
      </w:r>
      <w:r>
        <w:rPr>
          <w:rStyle w:val="FootnoteAnchor"/>
          <w:rtl w:val="true"/>
        </w:rPr>
        <w:footnoteReference w:id="1743"/>
      </w:r>
      <w:r>
        <w:rPr>
          <w:rFonts w:ascii="Amiri" w:hAnsi="Amiri" w:eastAsia="Amiri" w:cs="Amiri"/>
          <w:color w:val="111111"/>
          <w:sz w:val="28"/>
          <w:sz w:val="28"/>
          <w:szCs w:val="28"/>
          <w:rtl w:val="true"/>
          <w:lang w:bidi="ar-SA"/>
        </w:rPr>
        <w:t xml:space="preserve">قَالَ فَفِي هَذَا بَيَانٌ لِأَنِّي أَنَا مِنْ آلِهِ وَ لَسْتُمْ مِنْ آلِهِ وَ لَوْ كُنْتُمْ مِنْ آلِهِ لَحَرُمَ عَلَيْهِ بَنَاتُكُمْ كَمَا حَرُمَ عَلَيْهِ بَنَاتِي لِأَنَّا مِنْ آلِهِ </w:t>
      </w:r>
      <w:r>
        <w:rPr>
          <w:rStyle w:val="FootnoteAnchor"/>
          <w:rtl w:val="true"/>
        </w:rPr>
        <w:footnoteReference w:id="1744"/>
      </w:r>
      <w:r>
        <w:rPr>
          <w:rFonts w:ascii="Amiri" w:hAnsi="Amiri" w:eastAsia="Amiri" w:cs="Amiri"/>
          <w:color w:val="111111"/>
          <w:sz w:val="28"/>
          <w:sz w:val="28"/>
          <w:szCs w:val="28"/>
          <w:rtl w:val="true"/>
          <w:lang w:bidi="ar-SA"/>
        </w:rPr>
        <w:t>وَ أَنْتُمْ مِنْ أُمَّتِهِ</w:t>
      </w:r>
    </w:p>
    <w:p>
      <w:pPr>
        <w:pStyle w:val="BookText"/>
        <w:rPr/>
      </w:pPr>
      <w:r>
        <w:rPr>
          <w:rFonts w:ascii="IRNazanin" w:hAnsi="IRNazanin" w:eastAsia="IRNazanin"/>
          <w:color w:val="111111"/>
          <w:sz w:val="28"/>
          <w:sz w:val="28"/>
          <w:szCs w:val="28"/>
          <w:rtl w:val="true"/>
          <w:lang w:bidi="fa-IR"/>
        </w:rPr>
        <w:t xml:space="preserve">أمالی و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اگر نمی دانید از 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یهود و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جایز است؟ اگر چنین باشد، آن ها ما را به دین خود دعوت خواهند کرد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بهتر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توضیحی بر خلاف گفته این ها دارید ؟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ذکر، رسول الله است و ما اهلش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خداوند عزّ و جلّ در سوره طلاق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یا أُولِی الْأَلْبابِ الَّذِینَ آمَنُوا 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یَتْلُوا عَلَیْکُمْ آیاتِ اللَّهِ مُبَیِّناتٍ</w:t>
      </w:r>
      <w:r>
        <w:rPr>
          <w:rFonts w:eastAsia="IRNazanin" w:cs="IRNazanin"/>
          <w:color w:val="111111"/>
          <w:sz w:val="28"/>
          <w:szCs w:val="28"/>
          <w:rtl w:val="true"/>
          <w:lang w:bidi="fa-IR"/>
        </w:rPr>
        <w:t>»</w:t>
      </w:r>
      <w:r>
        <w:rPr>
          <w:rStyle w:val="FootnoteAnchor"/>
          <w:rtl w:val="true"/>
        </w:rPr>
        <w:footnoteReference w:id="1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خردمندانی که ایمان آورده‌اید از خدا بترسید راستی که خدا سوی شما تذکاری 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آیات روشنگر خدا را بر شما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رسول الله صلی الله علیه و آله است و ما اهل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خدای عزّ و جلّ است در آیه 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w:t>
      </w:r>
      <w:r>
        <w:rPr>
          <w:rFonts w:eastAsia="Amiri" w:cs="Amiri" w:ascii="Amiri" w:hAnsi="Amiri"/>
          <w:color w:val="111111"/>
          <w:sz w:val="28"/>
          <w:szCs w:val="28"/>
          <w:rtl w:val="true"/>
          <w:lang w:bidi="ar-SA"/>
        </w:rPr>
        <w:t>...»</w:t>
      </w:r>
      <w:r>
        <w:rPr>
          <w:rStyle w:val="FootnoteAnchor"/>
          <w:rtl w:val="true"/>
        </w:rPr>
        <w:footnoteReference w:id="17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 مادرانتان و دخترانتان و خواهرانتان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صلی الله علیه و آله زنده باشند، آیا می توانند با دختر من یا دختر پسرم و یا هر که از نسل من به وجود آید ازدواج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ایشان زنده باشند، می‌توانند با دختر یکی از شماها ازدواج کند؟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خود، کافی است، زیرا من از آل او هستم و شما از آل او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هم از آل بودید، دخترانتان مانند دختران من بر ایشان حرام می شدند، چون ما از آل او هستیم و شما از امت اویید، </w:t>
      </w:r>
    </w:p>
    <w:p>
      <w:pPr>
        <w:pStyle w:val="BookText"/>
        <w:rPr/>
      </w:pPr>
      <w:r>
        <w:rPr>
          <w:rFonts w:ascii="Amiri" w:hAnsi="Amiri" w:eastAsia="Amiri" w:cs="Amiri"/>
          <w:color w:val="111111"/>
          <w:sz w:val="28"/>
          <w:sz w:val="28"/>
          <w:szCs w:val="28"/>
          <w:rtl w:val="true"/>
          <w:lang w:bidi="ar-SA"/>
        </w:rPr>
        <w:t xml:space="preserve">فَهَذَا فَرْقٌ بَيْنَ الْآلِ وَ الْأُمَّةِ لِأَنَّ الْآلَ مِنْهُ وَ الْأُمَّةَ إِذَا لَمْ تَكُنْ مِنَ الْآلِ لَيْسَتْ </w:t>
      </w:r>
      <w:r>
        <w:rPr>
          <w:rStyle w:val="FootnoteAnchor"/>
          <w:rtl w:val="true"/>
        </w:rPr>
        <w:footnoteReference w:id="1747"/>
      </w:r>
      <w:r>
        <w:rPr>
          <w:rFonts w:ascii="Amiri" w:hAnsi="Amiri" w:eastAsia="Amiri" w:cs="Amiri"/>
          <w:color w:val="111111"/>
          <w:sz w:val="28"/>
          <w:sz w:val="28"/>
          <w:szCs w:val="28"/>
          <w:rtl w:val="true"/>
          <w:lang w:bidi="ar-SA"/>
        </w:rPr>
        <w:t xml:space="preserve">مِنْهُ فَهَذِهِ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الْحَادِيَ عَشَرَ فَقَوْلُ اللَّهِ عَزَّ وَ جَلَّ فِي سُورَةِ الْمُؤْمِنِ حِكَايَةً عَنْ رَجُلٍ مِنْ آلِ فِرْعَوْنَ وَ قالَ رَجُلٌ مُؤْمِنٌ مِنْ آلِ فِرْعَوْنَ يَكْتُمُ إِيمانَهُ أَ تَقْتُلُونَ رَجُلًا أَنْ يَقُولَ رَبِّيَ اللَّهُ وَ قَدْ جاءَكُمْ بِالْبَيِّناتِ مِنْ رَبِّكُمْ </w:t>
      </w:r>
      <w:r>
        <w:rPr>
          <w:rStyle w:val="FootnoteAnchor"/>
          <w:rtl w:val="true"/>
        </w:rPr>
        <w:footnoteReference w:id="1748"/>
      </w:r>
      <w:r>
        <w:rPr>
          <w:rFonts w:ascii="Amiri" w:hAnsi="Amiri" w:eastAsia="Amiri" w:cs="Amiri"/>
          <w:color w:val="111111"/>
          <w:sz w:val="28"/>
          <w:sz w:val="28"/>
          <w:szCs w:val="28"/>
          <w:rtl w:val="true"/>
          <w:lang w:bidi="ar-SA"/>
        </w:rPr>
        <w:t xml:space="preserve">تَمَامَ الْآيَةِ فَكَانَ ابْنَ خَالِ فِرْعَوْنَ فَنَسَبَهُ إِلَي فِرْعَوْنَ بِنَسَبِهِ وَ لَمْ يُضِفْهُ إِلَيْهِ بِدِينِهِ وَ كَذَلِكَ خُصِّصْنَا نَحْنُ إِذْ كُنَّا مِنْ آلِ رَسُولِ اللَّهِ صلي الله عليه و آله بِوِلَادَتِنَا مِنْهُ وَ عُمِّمْنَا النَّاسَ بِالدِّينِ فَهَذَا فَرْقُ مَا بَيْنَ الْآلِ وَ الْأُمَّةِ فَهَذِهِ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عَشَرَ فَقَوْلُهُ عَزَّ وَ جَلَّ وَ أْمُرْ أَهْلَكَ بِالصَّلاةِ وَ اصْطَبِرْ عَلَيْها </w:t>
      </w:r>
      <w:r>
        <w:rPr>
          <w:rStyle w:val="FootnoteAnchor"/>
          <w:rtl w:val="true"/>
        </w:rPr>
        <w:footnoteReference w:id="1749"/>
      </w:r>
      <w:r>
        <w:rPr>
          <w:rFonts w:ascii="Amiri" w:hAnsi="Amiri" w:eastAsia="Amiri" w:cs="Amiri"/>
          <w:color w:val="111111"/>
          <w:sz w:val="28"/>
          <w:sz w:val="28"/>
          <w:szCs w:val="28"/>
          <w:rtl w:val="true"/>
          <w:lang w:bidi="ar-SA"/>
        </w:rPr>
        <w:t xml:space="preserve">فَخَصَّنَا اللَّهُ عَزَّ وَ جَلَّ بِهَذِهِ الْخُصُوصِيَّةِ إِذْ أَمَرَنَا مَعَ الْأُمَّةِ بِإِقَامَةِ الصَّلَاةِ ثُمَّ خَصَّنَا مِنْ دُونِ الْأُمَّةِ فَكَانَ رَسُولُ اللَّهِ صلي الله عليه و آله يَجِي‌ءُ إِلَي بَابِ عَلِيٍّ وَ فَاطِمَةَ عليهما السلام بَعْدَ نُزُولِ هَذِهِ الْآيَةِ تِسْعَةَ أَشْهُرٍ كُلَّ يَوْمٍ عِنْدَ حُضُورِ كُلِّ صَلَاةٍ خَمْسَ مَرَّاتٍ فَيَقُولُ الصَّلَاةَ رَحِمَكُمُ اللَّهُ وَ مَا أَكْرَمَ اللَّهُ عَزَّ وَ جَلَّ أَحَداً مِنْ ذَرَارِيِّ الْأَنْبِيَاءِ بِمِثْلِ هَذِهِ الْكَرَامَةِ الَّتِي أَكْرَمَنَا بِهَا وَ خَصَّنَا مِنْ دُونِ جَمِيعِ أَهْلِ بَيْتِهِ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الْمَأْمُونُ وَ الْعُلَمَاءُ جَزَاكُمُ اللَّهُ أَهْلَ بَيْتِ نَبِيِّكُمْ عَنِ الْأُمَّةِ خَيْراً فَمَا نَجِدُ الشَّرْحَ وَ الْبَيَانَ فِيمَا اشْتَبَهَ عَلَيْنَا إِلَّا عِنْدَكُمْ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نیز یک فرق بین امت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 از اوست، ولی امت اگر از آل نباشد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یازدهمی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خداوند عزّ و جلّ در سوره مؤمن است که حکایت از مردی از آل فرعون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قَدْ جاءَکُمْ بِالْبَیِّناتِ مِنْ رَبِّکُمْ</w:t>
      </w:r>
      <w:r>
        <w:rPr>
          <w:rFonts w:eastAsia="Amiri" w:cs="Amiri" w:ascii="Amiri" w:hAnsi="Amiri"/>
          <w:color w:val="111111"/>
          <w:sz w:val="28"/>
          <w:szCs w:val="28"/>
          <w:rtl w:val="true"/>
          <w:lang w:bidi="ar-SA"/>
        </w:rPr>
        <w:t>...»</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مؤمن از خاندان فرعون که ایمان خود را 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می‌کشید که می‌گوید پروردگار من خداست و مسلما برای شما از جانب پروردگارتان دلایل آشکاری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دایی فرعون بود، خداوند او را به جهت خویشاوندیش، به فرعون نسبت داده و این طور نیست که از جهت دین او را به فرعون اضافه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هم مخصوص شده ایم؛ چون ما به جهت این که از رسول الله صلی الله علیه و آله متولد شده ایم، از آل اوییم و از سوی دیگر با مردم در دین اشتراک داریمو این هم فرقی دیگر بین آل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یازدهمی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دوازدهمی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این امتیاز مخصوص نمود؛ زیرا ما را یک بار در کنار امت دستور به نماز داده و سپس نام ما خصوصاً و بدون امت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پس از نزول این آیه، تا نه ماه، و هر روز پنج مرتبه در وقت هر نماز، به در خانه علی و فاطمه علیهما السّلام می آمدند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هیچ یک از فرزندان پیامبران پیشین را با چنین کرامتی ارج ننهاده است و در میان اهل بیت تنها به ما این مزیت را بخشیده است</w:t>
      </w:r>
      <w:r>
        <w:rPr>
          <w:rFonts w:eastAsia="IRNazanin" w:cs="IRNazanin"/>
          <w:color w:val="111111"/>
          <w:sz w:val="28"/>
          <w:szCs w:val="28"/>
          <w:rtl w:val="true"/>
          <w:lang w:bidi="fa-IR"/>
        </w:rPr>
        <w:t>.</w:t>
      </w:r>
      <w:r>
        <w:rPr>
          <w:rStyle w:val="FootnoteAnchor"/>
          <w:rtl w:val="true"/>
        </w:rPr>
        <w:footnoteReference w:id="175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و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اهل بیت را از جانب امت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مسأله‌ای که بر ما مشتبه گردد، تنها از شما می‌توانیم توضیح آن را بجوییم</w:t>
      </w:r>
      <w:r>
        <w:rPr>
          <w:rFonts w:eastAsia="IRNazanin" w:cs="IRNazanin"/>
          <w:color w:val="111111"/>
          <w:sz w:val="28"/>
          <w:szCs w:val="28"/>
          <w:rtl w:val="true"/>
          <w:lang w:bidi="fa-IR"/>
        </w:rPr>
        <w:t>.</w:t>
      </w:r>
      <w:r>
        <w:rPr>
          <w:rStyle w:val="FootnoteAnchor"/>
          <w:rtl w:val="true"/>
        </w:rPr>
        <w:footnoteReference w:id="1755"/>
      </w:r>
      <w:bookmarkStart w:id="1636" w:name="pg13964_146413"/>
    </w:p>
    <w:p>
      <w:pPr>
        <w:pStyle w:val="BookText"/>
        <w:rPr/>
      </w:pPr>
      <w:bookmarkEnd w:id="1636"/>
      <w:r>
        <w:rPr>
          <w:rFonts w:ascii="IRNazanin" w:hAnsi="IRNazanin" w:eastAsia="IRNazanin"/>
          <w:color w:val="111111"/>
          <w:sz w:val="28"/>
          <w:sz w:val="28"/>
          <w:szCs w:val="28"/>
          <w:rtl w:val="true"/>
          <w:lang w:bidi="fa-IR"/>
        </w:rPr>
        <w:t xml:space="preserve">ف، تحف العقول مرسلا مثله </w:t>
      </w:r>
      <w:r>
        <w:rPr>
          <w:rStyle w:val="FootnoteAnchor"/>
          <w:rtl w:val="true"/>
        </w:rPr>
        <w:footnoteReference w:id="1756"/>
      </w:r>
    </w:p>
    <w:p>
      <w:pPr>
        <w:pStyle w:val="Heading5"/>
        <w:numPr>
          <w:ilvl w:val="4"/>
          <w:numId w:val="1"/>
        </w:numPr>
        <w:rPr/>
      </w:pPr>
      <w:bookmarkStart w:id="1637" w:name="__RefHeading___Toc1023984_3381743652"/>
      <w:bookmarkStart w:id="1638" w:name="_Toc747"/>
      <w:bookmarkEnd w:id="1637"/>
      <w:r>
        <w:rPr>
          <w:rtl w:val="true"/>
        </w:rPr>
        <w:t>بيان</w:t>
      </w:r>
      <w:bookmarkEnd w:id="1638"/>
    </w:p>
    <w:p>
      <w:pPr>
        <w:pStyle w:val="BookText"/>
        <w:rPr/>
      </w:pPr>
      <w:r>
        <w:rPr>
          <w:rFonts w:ascii="Amiri" w:hAnsi="Amiri" w:eastAsia="Amiri" w:cs="Amiri"/>
          <w:color w:val="111111"/>
          <w:sz w:val="28"/>
          <w:sz w:val="28"/>
          <w:szCs w:val="28"/>
          <w:rtl w:val="true"/>
          <w:lang w:bidi="ar-SA"/>
        </w:rPr>
        <w:t>قوله عليه السلام ثم جمعهم أرجع عليه السلام ضمير يَدْخُلُونَها إلي جميع من تقدم ذكرهم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جَنَّاتُ عَدْنٍ يَدْخُلُونَها مبتدأ و خبر و الضمير للثلاثة أو للذين أو للمقتصد و السابق فإن المراد بهما الجنس</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و قال الزمخشري فإن قلت كيف جعل جَنَّاتُ عَدْنٍ بدلا من الْفَضْلُ الْكَبِيرُ الذي هو السبق بالخيرات المشار إليه بذلك؟</w:t>
      </w:r>
    </w:p>
    <w:p>
      <w:pPr>
        <w:pStyle w:val="BookText"/>
        <w:rPr/>
      </w:pPr>
      <w:r>
        <w:rPr>
          <w:rFonts w:ascii="Amiri" w:hAnsi="Amiri" w:eastAsia="Amiri" w:cs="Amiri"/>
          <w:color w:val="111111"/>
          <w:sz w:val="28"/>
          <w:sz w:val="28"/>
          <w:szCs w:val="28"/>
          <w:rtl w:val="true"/>
          <w:lang w:bidi="ar-SA"/>
        </w:rPr>
        <w:t xml:space="preserve">قلت لما كان السبب في نيل الثواب نزل منزلة المسبب كأنه هو الثواب فأبدل عنه جنات عدن و في اختصاص السابقين بعد التقسيم بذكر ثوابهم و السكوت عن الآخرين ما فيه من وجوب الحذر فليحذر المقتصد و ليهلك </w:t>
      </w:r>
      <w:r>
        <w:rPr>
          <w:rStyle w:val="FootnoteAnchor"/>
          <w:rtl w:val="true"/>
        </w:rPr>
        <w:footnoteReference w:id="1758"/>
      </w:r>
      <w:r>
        <w:rPr>
          <w:rFonts w:ascii="Amiri" w:hAnsi="Amiri" w:eastAsia="Amiri" w:cs="Amiri"/>
          <w:color w:val="111111"/>
          <w:sz w:val="28"/>
          <w:sz w:val="28"/>
          <w:szCs w:val="28"/>
          <w:rtl w:val="true"/>
          <w:lang w:bidi="ar-SA"/>
        </w:rPr>
        <w:t>الظالم لنفسه حذرا و عليهما بالتوبة المخلصة من عذاب الله انتهي</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بعد طهارة تنتظر أي شملت الطهارة جماعة ينتظر حصولها لهم بعد ذلك أيضا لأن أهل البيت شامل لمن يأتي بعد ذلك من الذرية الطيبة و الأئمة الهادية أيضا أو لما كانت الآية بلفظ الإرادة و صيغة المضارع فحين نزولها كانت الطاهرة منتظرة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أوجدكم في ذلك قرآنا لعل الاستشهاد بالآية بتوسط ما اشتهر بين الخاص و العام من خبر المنزلة و قصة بناء موسي عليه السلام المسجد و إخراج غير هارون و أولاده منه فالمراد بالبيوت المساجد أو أمرا أن يأمرا بني إسرائيل ببناء البيوت لئلا يبيتوا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أوحي الله إليهما دل علي أنهما خارجان من هذا الحكم كَمَا رَوَي</w:t>
      </w:r>
    </w:p>
    <w:p>
      <w:pPr>
        <w:pStyle w:val="BookText"/>
        <w:rPr/>
      </w:pPr>
      <w:r>
        <w:rPr>
          <w:rFonts w:ascii="IRNazanin" w:hAnsi="IRNazanin" w:eastAsia="IRNazanin"/>
          <w:color w:val="111111"/>
          <w:sz w:val="28"/>
          <w:sz w:val="28"/>
          <w:szCs w:val="28"/>
          <w:rtl w:val="true"/>
          <w:lang w:bidi="fa-IR"/>
        </w:rPr>
        <w:t>در تحف العقول نیز، با سندی مرسل مانند همین روایت نقل شده است</w:t>
      </w:r>
      <w:r>
        <w:rPr>
          <w:rFonts w:eastAsia="IRNazanin" w:cs="IRNazanin"/>
          <w:color w:val="111111"/>
          <w:sz w:val="28"/>
          <w:szCs w:val="28"/>
          <w:rtl w:val="true"/>
          <w:lang w:bidi="fa-IR"/>
        </w:rPr>
        <w:t>.</w:t>
      </w:r>
      <w:r>
        <w:rPr>
          <w:rStyle w:val="FootnoteAnchor"/>
          <w:rtl w:val="true"/>
        </w:rPr>
        <w:footnoteReference w:id="1760"/>
      </w:r>
    </w:p>
    <w:p>
      <w:pPr>
        <w:pStyle w:val="Heading5"/>
        <w:numPr>
          <w:ilvl w:val="4"/>
          <w:numId w:val="1"/>
        </w:numPr>
        <w:rPr/>
      </w:pPr>
      <w:bookmarkStart w:id="1639" w:name="__RefHeading___Toc1023986_3381743652"/>
      <w:bookmarkStart w:id="1640" w:name="_Toc748"/>
      <w:bookmarkEnd w:id="1639"/>
      <w:r>
        <w:rPr>
          <w:rtl w:val="true"/>
        </w:rPr>
        <w:t>توضیح</w:t>
      </w:r>
      <w:bookmarkEnd w:id="1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در بهشت جمع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آن هایی که قبلاً ذکر شده اند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است و ضمیرش به هر سه چیز،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مراد از آن ها جنس آن هاست</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سبق به خیراتی است که کمی قبل به آن اشاره شده است، باشد؟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سبق به خیرات سبب رسیدن به ثواب است، به مسبب خود تنزیل شده است و گویی که همان ثواب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بعد از آن تقسیم اولیه، فقط از سابقین و ثواب آن ها سخن به میان آمده و در مورد دیگران چیزی گفته نشده، به جهت اجتنابی است که آن ها باید پیش بگیرند؛ مقتصد باید حذر کند و ظالم باید خویش را از هلاکت برهاند، هر دو باید توبه کنند، توبه ای که آن ها را از عذاب خدا رها سازد</w:t>
      </w:r>
      <w:r>
        <w:rPr>
          <w:rFonts w:eastAsia="IRNazanin" w:cs="IRNazanin"/>
          <w:color w:val="111111"/>
          <w:sz w:val="28"/>
          <w:szCs w:val="28"/>
          <w:rtl w:val="true"/>
          <w:lang w:bidi="fa-IR"/>
        </w:rPr>
        <w:t>.</w:t>
      </w:r>
      <w:r>
        <w:rPr>
          <w:rStyle w:val="FootnoteAnchor"/>
          <w:rtl w:val="true"/>
        </w:rPr>
        <w:footnoteReference w:id="1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طهارتی که منتظرش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شامل گروهی که منتظر حصول آن برای خود بوده اند می شود، زیرا کلمه اهل بیت، شامل کسانی که بعدها از ذریه پاک و امامان هدایتگر متولد شوند،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آیه با لفظ اراده و در زمان مضارع آمده است، در هنگام نزول آیه، انتظار طهارت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 ای از قرآن در این باره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شاهد آوردن آیه، به جهت مشهور بودن روایت منزلت و داستان مسجد ساختن موسی علیه السلام و غیر از هاون و فرزندانش همه رابیرون کردن، در بین خاص و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بیوت، مساجد است،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مأمور شدند تا بنی اسرائیل را به ساختن خانه ها امر کنند، تا دیگر در مسجد نمانند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که خداوند به آن دو وحی کرد، نشان می دهد که آن دو خودشان از حکم خارجند، </w:t>
      </w:r>
    </w:p>
    <w:p>
      <w:pPr>
        <w:pStyle w:val="BookText"/>
        <w:rPr/>
      </w:pPr>
      <w:r>
        <w:rPr>
          <w:rFonts w:ascii="Amiri" w:hAnsi="Amiri" w:eastAsia="Amiri" w:cs="Amiri"/>
          <w:color w:val="111111"/>
          <w:sz w:val="28"/>
          <w:sz w:val="28"/>
          <w:szCs w:val="28"/>
          <w:rtl w:val="true"/>
          <w:lang w:bidi="ar-SA"/>
        </w:rPr>
        <w:t xml:space="preserve">الصَّدُوقُ بِسَنَدَيْنِ مِنْ طَرِيقِ الْعَامَّةِ عَنْ أَبِي رَافِعٍ وَ حُذَيْفَةَ بْنِ أَسِيدٍ أَنَّهُمَا قَالا إِنَّ النَّبِيَّ صلي الله عليه و آله قَامَ خَطِيباً فَقَالَ إِنَّ رِجَالًا لَا يَجِدُونَ فِي أَنْفُسِهِمْ أَنْ أُسْكِنَ عَلِيّاً فِي الْمَسْجِدِ وَ أُخْرِجَهُمْ وَ اللَّهِ مَا أَخْرَجْتُهُمْ وَ أَسْكَنْتُهُ </w:t>
      </w:r>
      <w:r>
        <w:rPr>
          <w:rStyle w:val="FootnoteAnchor"/>
          <w:rtl w:val="true"/>
        </w:rPr>
        <w:footnoteReference w:id="1763"/>
      </w:r>
      <w:r>
        <w:rPr>
          <w:rFonts w:ascii="Amiri" w:hAnsi="Amiri" w:eastAsia="Amiri" w:cs="Amiri"/>
          <w:color w:val="111111"/>
          <w:sz w:val="28"/>
          <w:sz w:val="28"/>
          <w:szCs w:val="28"/>
          <w:rtl w:val="true"/>
          <w:lang w:bidi="ar-SA"/>
        </w:rPr>
        <w:t xml:space="preserve">إِنَّ اللَّهَ عَزَّ وَ جَلَّ أَوْحَي إِلَي مُوسَي وَ أَخِيهِ أَنْ تَبَوَّءا لِقَوْمِكُما بِمِصْرَ بُيُوتاً وَ اجْعَلُوا بُيُوتَكُمْ قِبْلَةً وَ أَقِيمُوا الصَّلاةَ ثُمَّ أَمَرَ مُوسَي أَنْ لَا يَسْكُنَ مَسْجِدَهُ وَ لَا يَنْكِحَ فِيهِ وَ لَا يَدْخُلَهُ جُنُبٌ إِلَّا هَارُونُ وَ ذُرِّيَّتُهُ وَ إِنَّ عَلِيّاً مِنِّي بِمَنْزِلَةِ هَارُونَ مِنْ مُوسَي وَ هُوَ أَخِي دُونَ أَهْلِي وَ لَا يَحِلُّ لِأَحَدٍ أَنْ يَنْكِحَ فِيهِ النِّسَاءَ إِلَّا عَلِيٍّ وَ ذُرِّيَّتِهِ فَمَنْ شَاءَ فَهَاهُنَا وَ أَشَارَ بِيَدِهِ نَحْوَ الشَّامِ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في قوله تعالي وَ اجْعَلُوا بُيُوتَكُمْ قِبْلَةً اختلف في ذلك فقيل لما دخل موسي مصر بعد ما أهلك الله فرعون أمروا باتخاذ مساجد يذكر فيها اسم الله و أن يجعلوا مساجدهم نحو القبلة أي الكعبة و نظيره فِي بُيُوتٍ أَذِنَ اللَّهُ أَنْ تُرْفَعَ و قيل إن فرعون أمر بتخريب مساجد بني إسرائيل و منعهم من الصلاة فأمروا أن يتخذوا مساجد في بيوتهم يصلون فيها خوفا من فرعون و ذلك قوله وَ اجْعَلُوا بُيُوتَكُمْ قِبْلَةً أي صلوا فيها و قيل معناه اجعلوا بيوتكم يقابل بعضها بعضا انتهي</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و أما الاستشهاد بقوله أنا مدينة الحكمة فلرد إنكارهم الشرح و البيان حيث قالوا لا يوجد إلا عندكم فأجاب عليه السلام بأنه يلزمكم قبول ذلك منا لقول النبي صلي الله عليه و آله أنا مدينة الحكمة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إيراد ذلك علي سبيل النظير أي إذا كان هو عليه السلام باب حكمة الرسول صلي الله عليه و آله فلا يبعد مشاركته مع الرسول صلي الله عليه و آله في فتح الباب إلي المسجد و اختصاصه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أخري أي حجة أو علة أخري و الرجل الأول كناية عن</w:t>
      </w:r>
    </w:p>
    <w:p>
      <w:pPr>
        <w:pStyle w:val="BookText"/>
        <w:rPr/>
      </w:pPr>
      <w:r>
        <w:rPr>
          <w:rFonts w:ascii="IRNazanin" w:hAnsi="IRNazanin" w:eastAsia="IRNazanin"/>
          <w:color w:val="111111"/>
          <w:sz w:val="28"/>
          <w:sz w:val="28"/>
          <w:szCs w:val="28"/>
          <w:rtl w:val="true"/>
          <w:lang w:bidi="fa-IR"/>
        </w:rPr>
        <w:t>چنان چه صدوق با دو سند از طریق عامّه از أبی رافع و حذیفة بن أسید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دلشان نمی پذیرند که من، علی را در مسجد ساکن کرده و آن ها را بیرون کرده ام، به خدا قسم این طور نبوده که من بیرونشان کرده باشم و او را ساکن کرده باشم</w:t>
      </w:r>
      <w:r>
        <w:rPr>
          <w:rFonts w:eastAsia="IRNazanin" w:cs="IRNazanin"/>
          <w:color w:val="111111"/>
          <w:sz w:val="28"/>
          <w:szCs w:val="28"/>
          <w:rtl w:val="true"/>
          <w:lang w:bidi="fa-IR"/>
        </w:rPr>
        <w:t>.</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خداوند عزّ و جلّ به موسی و برادرش وحی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لِقَوْمِکُمَا بِمِصْرَ بُیُوتًا وَاجْعَلُواْ بُیُوتَکُمْ قِبْلَةً</w:t>
      </w:r>
      <w:r>
        <w:rPr>
          <w:rFonts w:eastAsia="Amiri" w:cs="Amiri" w:ascii="Amiri" w:hAnsi="Amiri"/>
          <w:color w:val="111111"/>
          <w:sz w:val="28"/>
          <w:szCs w:val="28"/>
          <w:rtl w:val="true"/>
          <w:lang w:bidi="ar-SA"/>
        </w:rPr>
        <w:t>»</w:t>
      </w:r>
      <w:r>
        <w:rPr>
          <w:rStyle w:val="FootnoteAnchor"/>
          <w:rtl w:val="true"/>
        </w:rPr>
        <w:footnoteReference w:id="1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موسی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مسجد ساکن نشود و هیچ کس در آن آمیزش نکند و هیچ جنبی در آن داخل نشود مگر هارون و فرزندانش، و علی پیش من چون هارون است نسبت به موسی، و او برادر من است نه فقط از اهل من، و برای کسی جایز نیست که در مسجد با زنان آمیزش کند، مگر علی و فرزندانش، هر کس چنین چیزی می خواهد برود آن جا، و با دستشان به طرف شام اشاره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بُیُوتَکُمْ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اختلاف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بعد از هلاک فرعون، به مصر باز گشت، به بنی اسرائیل امر شد که، مساجدی بسازند که نام خدا در آن برده شود و این مساجد را رو به قبله یعنی رو به کعبه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همین سخن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Style w:val="FootnoteAnchor"/>
          <w:rtl w:val="true"/>
        </w:rPr>
        <w:footnoteReference w:id="1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فرعون دستور به تخریب مساجد بنی اسرائیل داد و آن ها را از نماز منع کرد، برای همین به آن ها امر شد که مساجدشان را، از ترس فرعون، در خانه هایشان قرار دهند و این همان سخن خداوند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وَاجْعَلُواْ بُیُوتَکُمْ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هایتان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 که خانه های خود را در مقابل یکدیگر قرار دهید</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 xml:space="preserve">اما این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شاهد آوردند، به جهت این بود که آن ها شرح و توضیح حضرت را با این سخنشان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توضیح و بیانی است که فقط شما آن را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در جواب فرمودند که شما هم باید این توضیح را بپذیرید؛ زیرا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حکمتم و علی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آوردن این حدیث به عنوان نمونه باشد؛ یعنی وقتی علی علیه السلام درب حکمت حضرت رسول صلی الله علیه و آله است، بعید نیست که در باز شدن در خانه اش به داخل مسجد با رسول صلی الله علیه و آله شریک باشد و این شراکت نیز اختصاص به او داشته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شخصی دوست دار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اول کنایه از </w:t>
      </w:r>
      <w:bookmarkStart w:id="1641" w:name="pg13964_146415"/>
    </w:p>
    <w:p>
      <w:pPr>
        <w:pStyle w:val="BookText"/>
        <w:rPr/>
      </w:pPr>
      <w:bookmarkEnd w:id="1641"/>
      <w:r>
        <w:rPr>
          <w:rFonts w:ascii="Amiri" w:hAnsi="Amiri" w:eastAsia="Amiri" w:cs="Amiri"/>
          <w:color w:val="111111"/>
          <w:sz w:val="28"/>
          <w:sz w:val="28"/>
          <w:szCs w:val="28"/>
          <w:rtl w:val="true"/>
          <w:lang w:bidi="ar-SA"/>
        </w:rPr>
        <w:t>الرسول صلي الله عليه و آله و الثاني عن كل من الأمة و ضمير أهل بيته للرجل الأول و ضمير له في الموضعين للرجل الثاني و الرجل أخيرا هو الأول أو الرجل الأول كناية عن واحد الأمة و الثاني عنه صلي الله عليه و آله و ضمير بيته للثاني و ضمير له للأول و الرجل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الْأَوَّلَ </w:t>
      </w:r>
      <w:r>
        <w:rPr>
          <w:rStyle w:val="FootnoteAnchor"/>
          <w:rtl w:val="true"/>
        </w:rPr>
        <w:footnoteReference w:id="1770"/>
      </w:r>
      <w:r>
        <w:rPr>
          <w:rFonts w:ascii="Amiri" w:hAnsi="Amiri" w:eastAsia="Amiri" w:cs="Amiri"/>
          <w:color w:val="111111"/>
          <w:sz w:val="28"/>
          <w:sz w:val="28"/>
          <w:szCs w:val="28"/>
          <w:rtl w:val="true"/>
          <w:lang w:bidi="ar-SA"/>
        </w:rPr>
        <w:t>مَا مَرَّ عَنِ الْبَاقِرِ عليه السلام حَيْثُ قَالَ فِي هَذِهِ الْآيَةِ أَ مَا رَأَيْتَ الرَّجُلَ يَوَدُّ الرَّجُلَ ثُمَّ لَا يَوَدُّ قَرَابَتَهُ فَيَكُونُ فِي نَفْسِهِ عَلَيْهِ شَيْ‌ءٌ و الحاصل أنه لو لم يفرض الله مودة القربي علي الأمة لكان بغضهم يجامع الإيمان فلم يكن الرسول صلي الله عليه و آله يود المؤمن المبغض مودة كاملة فأراد الله أن يود الرسول جميع المؤمنين مودة خالصة ففرض عليهم مودة قرباه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بمعرفة فضلهم أي وجوب الطاعة و سائر ما امتازوا به عن سائر الأمة قوله في حيطته في بمعني مع و في قوله في ذريته للتعليل أو للمصاحبة</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023988_3381743652"/>
      <w:bookmarkStart w:id="1643" w:name="_Toc749"/>
      <w:bookmarkEnd w:id="1642"/>
      <w:r>
        <w:rPr>
          <w:rtl w:val="true"/>
        </w:rPr>
        <w:t>«</w:t>
      </w:r>
      <w:r>
        <w:rPr/>
        <w:t>21</w:t>
      </w:r>
      <w:r>
        <w:rPr>
          <w:rtl w:val="true"/>
        </w:rPr>
        <w:t>»</w:t>
      </w:r>
      <w:bookmarkEnd w:id="1643"/>
    </w:p>
    <w:p>
      <w:pPr>
        <w:pStyle w:val="BookText"/>
        <w:rPr/>
      </w:pPr>
      <w:r>
        <w:rPr>
          <w:rFonts w:ascii="Amiri" w:hAnsi="Amiri" w:eastAsia="Amiri" w:cs="Amiri"/>
          <w:color w:val="111111"/>
          <w:sz w:val="28"/>
          <w:sz w:val="28"/>
          <w:szCs w:val="28"/>
          <w:rtl w:val="true"/>
          <w:lang w:bidi="ar-SA"/>
        </w:rPr>
        <w:t xml:space="preserve">كشف، كشف الغمة فَإِنْ قَالَ قَائِلٌ فَمَا حَقِيقَةُ الْآلِ فِي اللُّغَةِ عِنْدَكَ دُونَ الْمَجَازِ هَلْ هُوَ خَاصٌّ لِأَقْوَامٍ بِأَعْيَانِهِمْ أَمْ عَامٌّ فِي جَمِيعِهِمْ مَتَي سَمِعْنَاهُ مُطْلَقاً غَيْرَ مُقَيَّدٍ فَقُلْ حَقِيقَةُ الْآلِ فِي اللُّغَةِ الْقَرَابَةُ خَاصَّةً دُونَ سَائِرِ الْأُمَّةِ وَ كَذَلِكَ الْعِتْرَةُ وُلْدُ فَاطِمَةَ عليها السلام خَاصَّةً وَ قَدْ يُتَجَوَّزُ فِيهِ بِأَنْ يُجْعَلَ لِغَيْرِهِمْ كَمَا تَقُولُ جَاءَنِي أَخِي فَهَذَا يَدُلُّ عَلَي أُخُوَّةِ النَّسَبِ وَ تَقُولُ أَخِي تُرِيدُ فِي الْإِسْلَامِ وَ أَخِي فِي الصَّدَاقَةِ وَ أَخِي فِي الْقَبِيلِ وَ الْحَيِّ قَالَ تَعَالَي وَ إِلي ثَمُودَ أَخاهُمْ صالِحاً </w:t>
      </w:r>
      <w:r>
        <w:rPr>
          <w:rStyle w:val="FootnoteAnchor"/>
          <w:rtl w:val="true"/>
        </w:rPr>
        <w:footnoteReference w:id="1771"/>
      </w:r>
      <w:r>
        <w:rPr>
          <w:rFonts w:ascii="Amiri" w:hAnsi="Amiri" w:eastAsia="Amiri" w:cs="Amiri"/>
          <w:color w:val="111111"/>
          <w:sz w:val="28"/>
          <w:sz w:val="28"/>
          <w:szCs w:val="28"/>
          <w:rtl w:val="true"/>
          <w:lang w:bidi="ar-SA"/>
        </w:rPr>
        <w:t>وَ لَمْ يَكُنْ أَخَاهُمْ فِي دِينٍ وَ لَا صَدَاقَةٍ وَ لَا نَسَبٍ وَ إِنَّمَا أَرَادَ الْحَيَّ وَ الْقَبِيلَ وَ الْإِخْوَةُ الْأَصْفِيَاءُ وَ الْخُلْصَانُ وَ هُوَ قَوْلُ النَّبِيِّ صلي الله عليه و آله لِعَلِيٍّ عليه السلام إِنَّهُ أَخُوهُ قَالَ عَلِيٌّ عليه السلام أَنَا عَبْدُ اللَّهِ وَ أَخُو رَسُولِ اللَّهِ لَا يَقُولُهَا بَعْدِي إِلَّا مُفْتَرٍ فَلَوْ لَا أَنَّ لِهَذِهِ الْأُخُوَّةِ مَزِيَّةً عَلَي غَيْرِهَا مَا خَصَّهُ</w:t>
      </w:r>
    </w:p>
    <w:p>
      <w:pPr>
        <w:pStyle w:val="BookText"/>
        <w:rPr/>
      </w:pPr>
      <w:r>
        <w:rPr>
          <w:rFonts w:ascii="IRNazanin" w:hAnsi="IRNazanin" w:eastAsia="IRNazanin"/>
          <w:color w:val="111111"/>
          <w:sz w:val="28"/>
          <w:sz w:val="28"/>
          <w:szCs w:val="28"/>
          <w:rtl w:val="true"/>
          <w:lang w:bidi="fa-IR"/>
        </w:rPr>
        <w:t>حضرت رسول صلی الله علیه و آله، و دومی کنایه از هر کسی از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دلیل را طوری معنا کرد که شخص اول کنایه از هر یک از افراد امت، و آن دیگری کنایه از حضرت رسول صلی الله علیه و آله باشد و معنا را این طور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دوست دار دیگری شود ولی بعضی از افراد خانواده آن دیگری با آن شخص دشمن گردند، در این صورت دیگر دل آن دیگری تماماً با آن شخص اولی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از امام باقر علیه السلام در ذیل همین آیه نقل کردیم، معنای اول را</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که اگر شخصی، دیگری را دوست بدارد ولی خانواده اش را دوست نداشته باشد دلش نسبت به او، خالص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اگر خداوند مودت خویشاوندان را بر امت واجب نمی نمود، ایمان آن ها همراه با بغض می شد و رسول الله صلی الله علیه و آله مؤمنی که مبغض باشد را به صورت کامل دوست نخواهد داشت، خداوند اراده کرد که حضرت رسول همه مؤمنان را به طور خالص و بی غش دوست داشته باشد، در نتیجه مودت خویشاوندان ایشان را بر مؤمنین واجب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فضیلتی که خداوند عزّ و جلّ بر آن ها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 وجوب اطاعت و سایر امتیازاتی که نسبت به امت دارند</w:t>
      </w:r>
      <w:r>
        <w:rPr>
          <w:rFonts w:eastAsia="IRNazanin" w:cs="IRNazanin"/>
          <w:color w:val="111111"/>
          <w:sz w:val="28"/>
          <w:szCs w:val="28"/>
          <w:rtl w:val="true"/>
          <w:lang w:bidi="fa-IR"/>
        </w:rPr>
        <w:t>.</w:t>
      </w:r>
    </w:p>
    <w:p>
      <w:pPr>
        <w:pStyle w:val="Heading5"/>
        <w:numPr>
          <w:ilvl w:val="4"/>
          <w:numId w:val="1"/>
        </w:numPr>
        <w:rPr/>
      </w:pPr>
      <w:bookmarkStart w:id="1644" w:name="__RefHeading___Toc1023990_3381743652"/>
      <w:bookmarkStart w:id="1645" w:name="_Toc750"/>
      <w:bookmarkEnd w:id="1644"/>
      <w:r>
        <w:rPr>
          <w:rtl w:val="true"/>
        </w:rPr>
        <w:t xml:space="preserve">روایت </w:t>
      </w:r>
      <w:r>
        <w:rPr/>
        <w:t>21</w:t>
      </w:r>
      <w:bookmarkEnd w:id="164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از نظر شما معنای حقیقی آل نه معنای مجازی آن در لغت، چیست؟ و آیا وقتی این کلمه مطلق ذکر شود و قیدی نداشته باشد، مخصوص گروه مشخصی است، یا در میان همه اقوام عمومیت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حقیقی آل در لغت، مخصوص به خویشاوندان است نه سایر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عترت یعنی فقط فرزندان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معنی مجازی هم دارد و برای غیر خویشاوندان نیز به کار برده می‌شود؛ چنان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معنی برادر کسی است که در نژاد برادر تو باشد، منظور برادر دینی و یا برادر از جهت دوستی است و یا برادر از جهت هم قبیله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ثَمُودَ أَخاهُمْ صالِحاً</w:t>
      </w:r>
      <w:r>
        <w:rPr>
          <w:rFonts w:eastAsia="IRNazanin" w:cs="IRNazanin"/>
          <w:color w:val="111111"/>
          <w:sz w:val="28"/>
          <w:szCs w:val="28"/>
          <w:rtl w:val="true"/>
          <w:lang w:bidi="fa-IR"/>
        </w:rPr>
        <w:t>»</w:t>
      </w:r>
      <w:r>
        <w:rPr>
          <w:rStyle w:val="FootnoteAnchor"/>
          <w:rtl w:val="true"/>
        </w:rPr>
        <w:footnoteReference w:id="1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صالح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او برادر دینی و رفاقتی و نژادی آن ها نبود، بلکه فقط برادر قبیله‌ای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به معنای برگزیدگان و دوستان خالص نیز هست؛ همین معنا مقصود پیامبر صلی الله علیه و آله بوده وقتی به علی علیه السّلام فرموده اند که او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الله ام، هر کس غیر از من چنین ادعایی بکند، افترا بسته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اخوت و برادری مزیتی بر سایر چیزها نداشت، رسول الله صلی الله علیه و آله آن را به علی علیه السلام اختصاص نمی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الرَّسُولُ صلي الله عليه و آله بِذَلِكَ وَ فِي رِوَايَةٍ لَا يَقُولُهَا بَعْدِي إِلَّا كَذَّابٌ وَ مِنْ ذَلِكَ قَوْلُهُ تَعَالَي حِكَايَةً عَنْ لُوطٍ هؤُلاءِ بَناتِي هُنَّ أَطْهَرُ لَكُمْ وَ لَمْ يَكُنَّ </w:t>
      </w:r>
      <w:r>
        <w:rPr>
          <w:rStyle w:val="FootnoteAnchor"/>
          <w:rtl w:val="true"/>
        </w:rPr>
        <w:footnoteReference w:id="1774"/>
      </w:r>
      <w:r>
        <w:rPr>
          <w:rFonts w:ascii="Amiri" w:hAnsi="Amiri" w:eastAsia="Amiri" w:cs="Amiri"/>
          <w:color w:val="111111"/>
          <w:sz w:val="28"/>
          <w:sz w:val="28"/>
          <w:szCs w:val="28"/>
          <w:rtl w:val="true"/>
          <w:lang w:bidi="ar-SA"/>
        </w:rPr>
        <w:t xml:space="preserve">بَنَاتِهِ لِصُلْبِهِ وَ لَكِنْ بَنَاتِ أُمَّتِهِ فَأَضَافَهُنَّ إِلَي نَفْسِهِ رَحْمَةً وَ تَعَطُّفاً وَ تَحَنُّناً وَ قَدْ بَيَّنَ رَسُولُ اللَّهِ صلي الله عليه و آله حَيْثُ سُئِلَ فَقَالَ إِنِّي تَارِكٌ فِيكُمُ الثَّقَلَيْنِ كِتَابَ اللَّهِ وَ عِتْرَتِي </w:t>
      </w:r>
      <w:r>
        <w:rPr>
          <w:rStyle w:val="FootnoteAnchor"/>
          <w:rtl w:val="true"/>
        </w:rPr>
        <w:footnoteReference w:id="1775"/>
      </w:r>
      <w:r>
        <w:rPr>
          <w:rFonts w:ascii="Amiri" w:hAnsi="Amiri" w:eastAsia="Amiri" w:cs="Amiri"/>
          <w:color w:val="111111"/>
          <w:sz w:val="28"/>
          <w:sz w:val="28"/>
          <w:szCs w:val="28"/>
          <w:rtl w:val="true"/>
          <w:lang w:bidi="ar-SA"/>
        </w:rPr>
        <w:t xml:space="preserve">فَانْظُرُوا كَيْفَ تَخْلُفُونَنِي فِيهِمَا قُلْنَا فَمَنْ أَهْلُ </w:t>
      </w:r>
      <w:r>
        <w:rPr>
          <w:rStyle w:val="FootnoteAnchor"/>
          <w:rtl w:val="true"/>
        </w:rPr>
        <w:footnoteReference w:id="1776"/>
      </w:r>
      <w:r>
        <w:rPr>
          <w:rFonts w:ascii="Amiri" w:hAnsi="Amiri" w:eastAsia="Amiri" w:cs="Amiri"/>
          <w:color w:val="111111"/>
          <w:sz w:val="28"/>
          <w:sz w:val="28"/>
          <w:szCs w:val="28"/>
          <w:rtl w:val="true"/>
          <w:lang w:bidi="ar-SA"/>
        </w:rPr>
        <w:t xml:space="preserve">بَيْتِهِ قَالَ آلُ عَلِيٍّ وَ آلُ جَعْفَرٍ وَ آلُ عَقِيلٍ وَ آلُ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تَغْلِبُ لِمَ سُمِّيَا الثَّقَلَيْنِ </w:t>
      </w:r>
      <w:r>
        <w:rPr>
          <w:rStyle w:val="FootnoteAnchor"/>
          <w:rtl w:val="true"/>
        </w:rPr>
        <w:footnoteReference w:id="1777"/>
      </w:r>
      <w:r>
        <w:rPr>
          <w:rFonts w:ascii="Amiri" w:hAnsi="Amiri" w:eastAsia="Amiri" w:cs="Amiri"/>
          <w:color w:val="111111"/>
          <w:sz w:val="28"/>
          <w:sz w:val="28"/>
          <w:szCs w:val="28"/>
          <w:rtl w:val="true"/>
          <w:lang w:bidi="ar-SA"/>
        </w:rPr>
        <w:t>قَالَ لِأَنَّ الْأَخْذَ بِهِمَا ثَقِيلٌ قِيلَ وَ لِمَ سُمِّيَتِ الْعِتْرَةَ قَالَ الْعِتْرَةُ الْقِطْعَةُ مِنَ الْمِسْكِ وَ الْعِتْرَةُ أَصْلُ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السِّجِسْتَانِيُّ رَوَي عَبْدُ الْعَزِيزِ بْنُ الْخَطَّابِ عَنْ عَمْرِو بْنِ شِمْرٍ عَنْ جَابِرٍ قَالَ اجْتَمَعَ </w:t>
      </w:r>
      <w:r>
        <w:rPr>
          <w:rStyle w:val="FootnoteAnchor"/>
          <w:rtl w:val="true"/>
        </w:rPr>
        <w:footnoteReference w:id="1778"/>
      </w:r>
      <w:r>
        <w:rPr>
          <w:rFonts w:ascii="Amiri" w:hAnsi="Amiri" w:eastAsia="Amiri" w:cs="Amiri"/>
          <w:color w:val="111111"/>
          <w:sz w:val="28"/>
          <w:sz w:val="28"/>
          <w:szCs w:val="28"/>
          <w:rtl w:val="true"/>
          <w:lang w:bidi="ar-SA"/>
        </w:rPr>
        <w:t xml:space="preserve">آلُ رَسُولِ اللَّهِ صلي الله عليه و آله عَلَي الْجَهْرِ بِ بِسْمِ اللَّهِ الرَّحْمنِ الرَّحِيمِ وَ عَلَي أَنْ لَا يَمْسَحُوا عَلَي الْخُفَّيْنِ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خَالَوَيْهِ هَذَا مَذْهَبُ الشِّيعَةِ وَ مَذْهَبُ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يُخَصَّصُ ذَلِكَ الْعُمُومُ قَالَ اللَّهُ تَعَالَي إِنَّما يُرِيدُ اللَّهُ لِيُذْهِبَ عَنْكُمُ الرِّجْسَ أَهْلَ الْبَيْتِ وَ يُطَهِّرَكُمْ تَطْهِيراً </w:t>
      </w:r>
      <w:r>
        <w:rPr>
          <w:rStyle w:val="FootnoteAnchor"/>
          <w:rtl w:val="true"/>
        </w:rPr>
        <w:footnoteReference w:id="1779"/>
      </w:r>
      <w:r>
        <w:rPr>
          <w:rFonts w:ascii="Amiri" w:hAnsi="Amiri" w:eastAsia="Amiri" w:cs="Amiri"/>
          <w:color w:val="111111"/>
          <w:sz w:val="28"/>
          <w:sz w:val="28"/>
          <w:szCs w:val="28"/>
          <w:rtl w:val="true"/>
          <w:lang w:bidi="ar-SA"/>
        </w:rPr>
        <w:t>قَالَتْ أُمُّ سَلَمَةَ رَضِيَ اللَّهُ عَنْهَا نَزَلَتْ فِي النَّبِيِّ وَ عَلِيٍّ وَ فَاطِمَةَ وَ الْحَسَنِ وَ الْحُسَيْنِ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يَمُرُّ بِبَيْتِ فَاطِمَةَ بَعْدَ أَنْ بَنَي عَلَيْهَا عَلِيٌّ عَلَيْهِمَا السَّلَامُ سِتَّةَ أَشْهُرٍ وَ يَقُولُ الصَّلَاةَ أَهْلَ الْبَيْتِ إِنَّما يُرِيدُ اللَّهُ لِيُذْهِبَ عَنْكُمُ الرِّجْسَ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چیزی بگوید،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آیه شریفه ای که حکایت از سخن لوط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دختران منند، آنان برای شما پاکیزه‌ترند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دختران نژادی لوط نبودند، بلکه دختران امّتش بودند که به جهت رحمت و شفقت و عطوفت آن ها را دختران خودش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موقعی که از ایشان سؤال شد، بیان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فانظروا کیف تخلفوننی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 چیز گران بها در میان شما باقی می گذارم؛ کتاب خدا و عترتم را، بنگرید که چگونه با آن ها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بیتشان</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چه کسانی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آل جعفر و آل عقیل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تغلب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دو ثقلین گفته‌اند؟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کردن به آن دو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عترت گفته‌اند؟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عترت به معنی قطعه‌ای از مشک است و عترت به اصل و ریشه درخت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سجستانی نقل کرده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آل رسول الله صلی الله علیه و آله بِسْمِ اللَّهِ الرَّحْمنِ الرَّحِیمِ را بلند می گویند و روی کفش ها مسح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شیعه و مذهب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این معنای عام، مختص می‌شود؛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پیامبر و علی و فاطمه و حسن و حسین صلوات الله علیهم نازل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پس از ازدواج علی با فاطمه علیهما السّلام، تا شش ماه به در خانه فاطمه می رفتند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ای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Style w:val="FootnoteAnchor"/>
          <w:rtl w:val="true"/>
        </w:rPr>
        <w:footnoteReference w:id="1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بْنُ الْحُسَيْنِ عليهما السلام يَقُولُ فِي دُعَائِهِ اللَّهُمَّ إِنَّ اسْتِغْفَارِي لَكَ مَعَ مُخَالَفَتِي لَلُؤْمٌ وَ إِنَّ تَرْكِيَ الِاسْتِغْفَارَ مَعَ سَعَةِ رَحْمَتِكَ لَعَجْزٌ فَيَا سَيِّدِي إِلَي كَمْ تَتَقَرَّبُ إِلَيَّ وَ تَتَحَبَّبُ وَ أَنْتَ عَنِّي غَنِيٌّ وَ إِلَي كَمْ أَتَبَعَّدُ مِنْكَ وَ أَنَا إِلَيْكَ مُحْتَاجٌ فَقِيرٌ اللَّهُمَّ صَلِّ عَلَي مُحَمَّدٍ وَ عَلَي أَهْلِ بَيْتِهِ وَ يَدْعُو بِمَا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فَمَتَي قُلْنَا آلُ فُلَانٍ مُطْلَقاً فَإِنَّمَا نُرِيدُ مَنْ آلَ إِلَيْهِ بِحَسَبِ الْقَرَابَةِ وَ مَتَي تَجَوَّزْنَا وَقَعَ عَلَي جَمِيعِ الْأُمَّةِ وَ يُحَقِّقُ هَذَا أَنَّهُ لَوْ أَنَّهُ أَوْصَي </w:t>
      </w:r>
      <w:r>
        <w:rPr>
          <w:rStyle w:val="FootnoteAnchor"/>
          <w:rtl w:val="true"/>
        </w:rPr>
        <w:footnoteReference w:id="1785"/>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رَسُولِ اللَّهِ صلي الله عليه و آله لَمْ يَدْفَعْهُ الْفُقَهَاءُ إِلَّا إِلَي الَّذِينَ حَرُمَتْ عَلَيْهِمُ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بَعْضُ مَنْ يَدَّعِي الْخِلَافَةَ يَخْطُبُ فَلَا يُصَلِّي عَلَي النَّبِيِّ صلي الله عليه و آله فَقِيلَ لَهُ فِي ذَلِكَ فَقَالَ إِنَّ لَهُ أُهَيْلَ سَوْءٍ إِذَا ذَكَرْتُهُ اشْرَأَبُّوا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الْمَعْلُومِ أَنَّهُ لَمْ يُرِدْ نَفْسَهُ لِأَنَّهُ كَانَ مِنْ قُرَيْشٍ وَ لَمَّا قَصَدَ الْعَبَّاسُ الْحَقِيقَةَ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 آله شَجَرَةٌ نَحْنُ أَغْصَانُهَا وَ أَنْتُمْ جِيرَانُهَا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آلُ أَعْوَجَ وَ آلُ ذِي الْعِقَالِ نَسْلُ أَفْرَاسٍ مِنْ عِتَاقِ الْخَيْلِ يُقَالُ هَذَا الْفَرَسُ مِنْ آلِ أَعْوَجَ إِذَا كَانَ مِنْ نَسْلِهِمْ لِأَنَّ الْبَهَائِمَ بَطَلَ بَيْنَهَا الْقَرَابَةُ وَ الدِّينُ كَذَلِكَ آلُ مُحَمَّدٍ مِنْ تَنَاسُلِهِ فَاعْرِفْهُ قَالَ تَعَالَي إِنَّ اللَّهَ اصْطَفي آدَمَ وَ نُوحاً وَ آلَ إِبْراهِيمَ وَ آلَ عِمْرانَ عَلَي الْعالَمِينَ أَيْ عَالَمِي زَمَانِهِمْ فَأَخْبَرَ أَنَّ الْآلَ بِالتَّنَاسُلِ لِقَوْلِهِ تَعَالَي ذُرِّيَّةً بَعْضُها مِنْ بَعْضٍ </w:t>
      </w:r>
      <w:r>
        <w:rPr>
          <w:rStyle w:val="FootnoteAnchor"/>
          <w:rtl w:val="true"/>
        </w:rPr>
        <w:footnoteReference w:id="1787"/>
      </w:r>
      <w:r>
        <w:rPr>
          <w:rFonts w:ascii="Amiri" w:hAnsi="Amiri" w:eastAsia="Amiri" w:cs="Amiri"/>
          <w:color w:val="111111"/>
          <w:sz w:val="28"/>
          <w:sz w:val="28"/>
          <w:szCs w:val="28"/>
          <w:rtl w:val="true"/>
          <w:lang w:bidi="ar-SA"/>
        </w:rPr>
        <w:t xml:space="preserve">قَالَ النَّبِيُّ صلي الله عليه و آله سَأَلْتُ رَبِّي أَنْ لَا يُدْخِلَ بَيْتِيَ النَّارَ فَأَعْطَانِيهَا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قَرَأْتُ آلَ حم فَهِيَ السُّوَرُ السَّبْعَةُ الَّتِي أَوَّلُهُنَّ حم وَ لَا تَقُلِ الْحَوَامِيمَ وَ قَالَ أَبُو عُبَيْدَةَ الْحَوَامِيمُ سُوَرٌ فِي الْقُرْآنِ عَلَي غَيْرِ الْقِيَاسِ وَ آلُ يس آلُ مُحَمَّدٍ وَ آلُ يس حِزْبِيلُ وَ حَبِيبٌ النَّجَّارُ وَ قَدْ قَالَ ابْنُ دُرَيْدٍ مُخَصِّصاً لِذَلِكَ الْعُمُومِ وَ إِنْ لَمْ يَكُنْ بِنَا حَاجَةٌ إِلَي الِاحْتِجَاجِ بِقَوْلِهِ لِأَنَّ النَّبِيَّ صلي الله عليه و آله قَدْ ذَكَرَهُ فِي عِدَّةِ مَوَاضِعَ</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در دعای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استغفاری لک مع مخالفتی للؤم و ان ترکی الاستغفار مع سعة رحمتک لعجز، فیا سیّدی الی کم تتقرب الیّ و تتحبب و انت عنی غنیّ، و الی کم أ تبعد منک و انا الیک محتاج فقیر؟ اللهم صل علی محمّد و علی اهل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استغفارم برای تو در حالی که با تو مخالفت می کنم مایه سرزنش است، و استغفار نکردنم هم با آن رحمت گسترده ات، جز ناتوانی نیست،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چقدر به من نزدیک می شوی و مرا دوست می داری در حالی که از من بی نیازی، و تا چقدر از تو دوری می جویم در حالی که محتاج و فقیر توام؟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هر دعایی که می خواستند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صورت مطلق می گوییم آل فلان، منظورمان کسانی هستند که با او خویشاوندی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معنی مجازی را در نظر بگیریم، همه امت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ثابت می‌کند که اگر کسی وصیت کند که مالش را به آل رسول الله صلی الله علیه و آله بدهند، فقها دادن این مال را تنها به کسانی جایز می دانند که صدقه بر آن ها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مدعی خلافت بود، در موقع خطبه بر پیامبر صلی الله علیه و آله و سلم درود نمی فرستاد، در این مورد به او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دارای خویشاوندان بدی است که وقتی نامش را می برم، آن ها گردن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خودش را در نظر نگرفته است؛ چون او خود از قریش بود، وقتی عباس خواست حقیقت را روشن کند،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درختی است که ما شاخه‌های آن هستیم و شما همسایگان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اعوج و آل ذی العقال، دو نژاد مخصوص از اسب های عالی هستند، وقتی می گویند این اسب از آل اعوج است که نژادش از آن ها باشد، زیرا در مورد بهائم، خویشاوندی و ارتباط دینی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 محمّد کسانی هستند که از نهاد او به وجود آمده باشند و پیامبر آن ها را شناسانده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Style w:val="FootnoteAnchor"/>
          <w:rtl w:val="true"/>
        </w:rPr>
        <w:footnoteReference w:id="1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جهان در زمان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فهماند که سبب آل، تولید نسل است؛ چون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Style w:val="FootnoteAnchor"/>
          <w:rtl w:val="true"/>
        </w:rPr>
        <w:footnoteReference w:id="1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که آتش را در خانه‌ام راه ندهد، و او درخواست مرا پذیرفت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 را قرائت کردم، منظور آن هفت سوره‌ایست که اول آن ها 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حوامیم، چند سوره در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جمع بر خلاف قاعده است و آل یس، همان آل محمّدند و آل یس، حزبیل و حبیب نجارند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این عمومیت را از راه تخصیص، منحصر به علی و فاطمه و حسن و حسین کرده است، گر چه ما در استدلالمان به سخن او احتیاجی نداریم؛ زیرا پیامبر صلی الله علیه و آله، در چند جا به این مسأله تصریح نموده اند، </w:t>
      </w:r>
    </w:p>
    <w:p>
      <w:pPr>
        <w:pStyle w:val="BookText"/>
        <w:rPr/>
      </w:pPr>
      <w:r>
        <w:rPr>
          <w:rFonts w:ascii="Amiri" w:hAnsi="Amiri" w:eastAsia="Amiri" w:cs="Amiri"/>
          <w:color w:val="111111"/>
          <w:sz w:val="28"/>
          <w:sz w:val="28"/>
          <w:szCs w:val="28"/>
          <w:rtl w:val="true"/>
          <w:lang w:bidi="ar-SA"/>
        </w:rPr>
        <w:t xml:space="preserve">كَآيَةِ الْمُبَاهَلَةِ وَ خَصَّ عَلِيّاً وَ فَاطِمَةَ وَ حَسَناً </w:t>
      </w:r>
      <w:r>
        <w:rPr>
          <w:rStyle w:val="FootnoteAnchor"/>
          <w:rtl w:val="true"/>
        </w:rPr>
        <w:footnoteReference w:id="1790"/>
      </w:r>
      <w:r>
        <w:rPr>
          <w:rFonts w:ascii="Amiri" w:hAnsi="Amiri" w:eastAsia="Amiri" w:cs="Amiri"/>
          <w:color w:val="111111"/>
          <w:sz w:val="28"/>
          <w:sz w:val="28"/>
          <w:szCs w:val="28"/>
          <w:rtl w:val="true"/>
          <w:lang w:bidi="ar-SA"/>
        </w:rPr>
        <w:t xml:space="preserve">وَ حُسَيْناً عليهم السلام بِقَوْلِهِ اللَّهُمَّ هَؤُلَاءِ أَهْلِي وَ كَمَا رُوِيَ عَنْ أُمِّ سَلَمَةَ رَضِيَ اللَّهُ عَنْهَا أَنَّهُ أَدْخَلَ عَلِيّاً وَ فَاطِمَةَ وَ حَسَناً وَ حُسَيْناً عليهم السلام فِي كِسَاءٍ وَ قَالَ اللَّهُمَّ هَؤُلَاءِ أَهْلِي أَوْ أَهْلُ بَيْتِي فَقَالَتْ أُمُّ سَلَمَةَ وَ أَنَا مِنْكُمْ قَالَ أَنْتِ بِخَيْرٍ أَوْ عَلَي خَيْرٍ كَمَا يَأْتِي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ذَكَرْنَا مَا قَالَهُ ابْنُ دُرَيْدٍ </w:t>
      </w:r>
      <w:r>
        <w:rPr>
          <w:rStyle w:val="FootnoteAnchor"/>
          <w:rtl w:val="true"/>
        </w:rPr>
        <w:footnoteReference w:id="1791"/>
      </w:r>
      <w:r>
        <w:rPr>
          <w:rFonts w:ascii="Amiri" w:hAnsi="Amiri" w:eastAsia="Amiri" w:cs="Amiri"/>
          <w:color w:val="111111"/>
          <w:sz w:val="28"/>
          <w:sz w:val="28"/>
          <w:szCs w:val="28"/>
          <w:rtl w:val="true"/>
          <w:lang w:bidi="ar-SA"/>
        </w:rPr>
        <w:t>مِنْ قَبْلُ إِنَّهُ 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مُحَمَّداً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 وَ ابْنَتَهُ الْبَتُولَ الطَّاهِرَةَ</w:t>
      </w:r>
    </w:p>
    <w:p>
      <w:pPr>
        <w:pStyle w:val="BookText"/>
        <w:rPr/>
      </w:pPr>
      <w:r>
        <w:rPr>
          <w:rFonts w:ascii="Amiri" w:hAnsi="Amiri" w:eastAsia="Amiri" w:cs="Amiri"/>
          <w:color w:val="111111"/>
          <w:sz w:val="28"/>
          <w:sz w:val="28"/>
          <w:szCs w:val="28"/>
          <w:rtl w:val="true"/>
          <w:lang w:bidi="ar-SA"/>
        </w:rPr>
        <w:t xml:space="preserve">أَهْلُ الْعَبَاءِ فَإِنَّنِي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 وَ النَّجَا فِي الْآخِرَةِ</w:t>
      </w:r>
    </w:p>
    <w:p>
      <w:pPr>
        <w:pStyle w:val="BookText"/>
        <w:rPr/>
      </w:pPr>
      <w:r>
        <w:rPr>
          <w:rFonts w:ascii="Amiri" w:hAnsi="Amiri" w:eastAsia="Amiri" w:cs="Amiri"/>
          <w:color w:val="111111"/>
          <w:sz w:val="28"/>
          <w:sz w:val="28"/>
          <w:szCs w:val="28"/>
          <w:rtl w:val="true"/>
          <w:lang w:bidi="ar-SA"/>
        </w:rPr>
        <w:t xml:space="preserve">وَ أَرَي مَحَبَّةَ مَنْ يَقُولُ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يُجِيرُ مِنَ السَّبِيلِ الْجَائِرَةِ</w:t>
      </w:r>
    </w:p>
    <w:p>
      <w:pPr>
        <w:pStyle w:val="BookText"/>
        <w:rPr/>
      </w:pPr>
      <w:r>
        <w:rPr>
          <w:rFonts w:ascii="Amiri" w:hAnsi="Amiri" w:eastAsia="Amiri" w:cs="Amiri"/>
          <w:color w:val="111111"/>
          <w:sz w:val="28"/>
          <w:sz w:val="28"/>
          <w:szCs w:val="28"/>
          <w:rtl w:val="true"/>
          <w:lang w:bidi="ar-SA"/>
        </w:rPr>
        <w:t xml:space="preserve">أَرْجُو بِذَاكَ رِضَي الْمُهَيْمِنِ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الْوُقُوفِ عَلَي ظُهُورِ السَّاهِرَةِ</w:t>
      </w:r>
    </w:p>
    <w:p>
      <w:pPr>
        <w:pStyle w:val="BookText"/>
        <w:rPr/>
      </w:pPr>
      <w:r>
        <w:rPr>
          <w:rFonts w:ascii="Amiri" w:hAnsi="Amiri" w:eastAsia="Amiri" w:cs="Amiri"/>
          <w:color w:val="111111"/>
          <w:sz w:val="28"/>
          <w:sz w:val="28"/>
          <w:szCs w:val="28"/>
          <w:rtl w:val="true"/>
          <w:lang w:bidi="ar-SA"/>
        </w:rPr>
        <w:t>قَالَ 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مُرَامِرٍ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وَضَعَ الْكِتَابَةَ بِالْعَرَبِيَّةِ وَ أَصْلُهُمْ مِنَ الْأَنْبَارِ وَ الْحِيرَةِ فَقَدْ أَمْلَلْتُ آلُ اللَّهِ وَ آلُ مُحَمَّدٍ وَ آلُ الْقُرْآنِ وَ آلُ السَّرَابِ وَ الْآلُ الشَّخْصُ وَ آلُ أَعْوَجَ فَرَساً وَ آلُ جبلا </w:t>
      </w:r>
      <w:r>
        <w:rPr>
          <w:rStyle w:val="FootnoteAnchor"/>
          <w:rtl w:val="true"/>
        </w:rPr>
        <w:footnoteReference w:id="1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يس وَ آلُ حم وَ آلُ زِنْدِيقَةَ </w:t>
      </w:r>
      <w:r>
        <w:rPr>
          <w:rStyle w:val="FootnoteAnchor"/>
          <w:rtl w:val="true"/>
        </w:rPr>
        <w:footnoteReference w:id="1793"/>
      </w:r>
      <w:r>
        <w:rPr>
          <w:rFonts w:ascii="Amiri" w:hAnsi="Amiri" w:eastAsia="Amiri" w:cs="Amiri"/>
          <w:color w:val="111111"/>
          <w:sz w:val="28"/>
          <w:sz w:val="28"/>
          <w:szCs w:val="28"/>
          <w:rtl w:val="true"/>
          <w:lang w:bidi="ar-SA"/>
        </w:rPr>
        <w:t xml:space="preserve">وَ آلُ فِرْعَوْنَ آلُ دِينِهِ وَ آلُ مُرَامِرٍ وَ الْآلُ الْبُرُوجُ وَ الْآلُ الْخِزَانَةُ </w:t>
      </w:r>
      <w:r>
        <w:rPr>
          <w:rStyle w:val="FootnoteAnchor"/>
          <w:rtl w:val="true"/>
        </w:rPr>
        <w:footnoteReference w:id="1794"/>
      </w:r>
      <w:r>
        <w:rPr>
          <w:rFonts w:ascii="Amiri" w:hAnsi="Amiri" w:eastAsia="Amiri" w:cs="Amiri"/>
          <w:color w:val="111111"/>
          <w:sz w:val="28"/>
          <w:sz w:val="28"/>
          <w:szCs w:val="28"/>
          <w:rtl w:val="true"/>
          <w:lang w:bidi="ar-SA"/>
        </w:rPr>
        <w:t xml:space="preserve">وَ الْخَاصَّةُ وَ الْآلُ قَرَابَةٌ وَ الْآلُ كُلُّ 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الْأَهْلُ فَأَهْلُ اللَّهِ وَ أَهْلُ الْقُرْآنِ </w:t>
      </w:r>
      <w:r>
        <w:rPr>
          <w:rStyle w:val="FootnoteAnchor"/>
          <w:rtl w:val="true"/>
        </w:rPr>
        <w:footnoteReference w:id="1795"/>
      </w:r>
      <w:r>
        <w:rPr>
          <w:rFonts w:ascii="Amiri" w:hAnsi="Amiri" w:eastAsia="Amiri" w:cs="Amiri"/>
          <w:color w:val="111111"/>
          <w:sz w:val="28"/>
          <w:sz w:val="28"/>
          <w:szCs w:val="28"/>
          <w:rtl w:val="true"/>
          <w:lang w:bidi="ar-SA"/>
        </w:rPr>
        <w:t>وَ أَهْلُ الْبَيْتِ النَّبِيُّ وَ عَلِيٌّ وَ فَاطِمَةُ وَ</w:t>
      </w:r>
    </w:p>
    <w:p>
      <w:pPr>
        <w:pStyle w:val="BookText"/>
        <w:rPr/>
      </w:pPr>
      <w:r>
        <w:rPr>
          <w:rFonts w:ascii="IRNazanin" w:hAnsi="IRNazanin" w:eastAsia="IRNazanin"/>
          <w:color w:val="111111"/>
          <w:sz w:val="28"/>
          <w:sz w:val="28"/>
          <w:szCs w:val="28"/>
          <w:rtl w:val="true"/>
          <w:lang w:bidi="fa-IR"/>
        </w:rPr>
        <w:t>مانند آیه مباهله، که برای آن فقط علی و فاطمه و حسن و حسین علیهم السّلام را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ها خانواده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از ام سلمه رضی الله عنها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و فاطمه و حسن و حسین علیهم السلام را داخل کساء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 أو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این ها خانواده من و یا اهل خانه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از شما هستم؟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خیری، یا بر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کمی قبل، از ابن درید نقل کردیم در قالب شعری است به شرح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و وصیش و دو پسر وصیش و دخترش، بتول طاهره اهل عبایند</w:t>
      </w:r>
    </w:p>
    <w:p>
      <w:pPr>
        <w:pStyle w:val="BookText"/>
        <w:rPr/>
      </w:pPr>
      <w:r>
        <w:rPr>
          <w:rFonts w:ascii="IRNazanin" w:hAnsi="IRNazanin" w:eastAsia="IRNazanin"/>
          <w:color w:val="111111"/>
          <w:sz w:val="28"/>
          <w:sz w:val="28"/>
          <w:szCs w:val="28"/>
          <w:rtl w:val="true"/>
          <w:lang w:bidi="fa-IR"/>
        </w:rPr>
        <w:t>و من به واسطه ولایت آن ها امید به سلامت و نجات در آخرت دارم</w:t>
      </w:r>
    </w:p>
    <w:p>
      <w:pPr>
        <w:pStyle w:val="BookText"/>
        <w:rPr/>
      </w:pPr>
      <w:r>
        <w:rPr>
          <w:rFonts w:ascii="IRNazanin" w:hAnsi="IRNazanin" w:eastAsia="IRNazanin"/>
          <w:color w:val="111111"/>
          <w:sz w:val="28"/>
          <w:sz w:val="28"/>
          <w:szCs w:val="28"/>
          <w:rtl w:val="true"/>
          <w:lang w:bidi="fa-IR"/>
        </w:rPr>
        <w:t>و محبت کسانی که به فضیلت ایشان معترفند را سبب پناه از راه دشوار می دانم</w:t>
      </w:r>
    </w:p>
    <w:p>
      <w:pPr>
        <w:pStyle w:val="BookText"/>
        <w:rPr/>
      </w:pPr>
      <w:r>
        <w:rPr>
          <w:rFonts w:ascii="IRNazanin" w:hAnsi="IRNazanin" w:eastAsia="IRNazanin"/>
          <w:color w:val="111111"/>
          <w:sz w:val="28"/>
          <w:sz w:val="28"/>
          <w:szCs w:val="28"/>
          <w:rtl w:val="true"/>
          <w:lang w:bidi="fa-IR"/>
        </w:rPr>
        <w:t>و تنها با این به رضایت خداوند امیدوارم، در روزی که بر زمین ساهره می ایستم</w:t>
      </w:r>
    </w:p>
    <w:p>
      <w:pPr>
        <w:pStyle w:val="BookText"/>
        <w:rPr/>
      </w:pPr>
      <w:r>
        <w:rPr>
          <w:rFonts w:ascii="IRNazanin" w:hAnsi="IRNazanin" w:eastAsia="IRNazanin"/>
          <w:color w:val="111111"/>
          <w:sz w:val="28"/>
          <w:sz w:val="28"/>
          <w:szCs w:val="28"/>
          <w:rtl w:val="true"/>
          <w:lang w:bidi="fa-IR"/>
        </w:rPr>
        <w:t>منظور از زمین ساهره،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مرامر اولین کسانی بودند که نوشتن به زبان عربی را ابداع کردند و اصلشان از انبار و حیره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اللَّه، آل محمّد، آل قرآن، آل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یعنی شخص و آل اعوج یک نوع اسب است و آل جبلا</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 آل یس و آل حم و آل زندیقه</w:t>
      </w:r>
      <w:r>
        <w:rPr>
          <w:rStyle w:val="FootnoteAnchor"/>
          <w:rtl w:val="true"/>
        </w:rPr>
        <w:footnoteReference w:id="17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آل فرعون، هم کیشان او بودند و آل مرامر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به معنای بروج و آل به معنای خزانه</w:t>
      </w:r>
      <w:r>
        <w:rPr>
          <w:rStyle w:val="FootnoteAnchor"/>
          <w:rtl w:val="true"/>
        </w:rPr>
        <w:footnoteReference w:id="1798"/>
      </w:r>
      <w:r>
        <w:rPr>
          <w:rFonts w:ascii="IRNazanin" w:hAnsi="IRNazanin" w:eastAsia="IRNazanin"/>
          <w:color w:val="111111"/>
          <w:sz w:val="28"/>
          <w:sz w:val="28"/>
          <w:szCs w:val="28"/>
          <w:rtl w:val="true"/>
          <w:lang w:bidi="fa-IR"/>
        </w:rPr>
        <w:t xml:space="preserve">و خواص، و آل به معنای خویشاوند، و آل به معنای هر پرهیزگاری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لفظ اهل؛ اهل اللَّه و اهل  قرآن، و اهل بیت عبارتند از پیامبر و علی و فاطمه </w:t>
      </w:r>
    </w:p>
    <w:p>
      <w:pPr>
        <w:pStyle w:val="BookText"/>
        <w:rPr/>
      </w:pPr>
      <w:r>
        <w:rPr>
          <w:rFonts w:ascii="Amiri" w:hAnsi="Amiri" w:eastAsia="Amiri" w:cs="Amiri"/>
          <w:color w:val="111111"/>
          <w:sz w:val="28"/>
          <w:sz w:val="28"/>
          <w:szCs w:val="28"/>
          <w:rtl w:val="true"/>
          <w:lang w:bidi="ar-SA"/>
        </w:rPr>
        <w:t xml:space="preserve">الْحَسَنُ وَ الْحُسَيْنُ عليهم السلام عَلَي مَا فَسَّرَتْهُ أُمُّ سَلَمَةَ رَضِيَ اللَّهُ عَنْهَا وَ ذَلِكَ أَنَّ النَّبِيَّ صلي الله عليه و آله بَيْنَا هُوَ ذَاتَ يَوْمٍ جَالِساً إِذَا أَتَتْهُ فَاطِمَةُ عليها السلام بِبُرْمَةٍ فِيهَا عَصِيدَةٌ </w:t>
      </w:r>
      <w:r>
        <w:rPr>
          <w:rStyle w:val="FootnoteAnchor"/>
          <w:rtl w:val="true"/>
        </w:rPr>
        <w:footnoteReference w:id="1799"/>
      </w:r>
      <w:r>
        <w:rPr>
          <w:rFonts w:ascii="Amiri" w:hAnsi="Amiri" w:eastAsia="Amiri" w:cs="Amiri"/>
          <w:color w:val="111111"/>
          <w:sz w:val="28"/>
          <w:sz w:val="28"/>
          <w:szCs w:val="28"/>
          <w:rtl w:val="true"/>
          <w:lang w:bidi="ar-SA"/>
        </w:rPr>
        <w:t xml:space="preserve">فَقَالَ النَّبِيُّ صلي الله عليه و آله أَيْنَ عَلِيٌّ وَ ابْنَاهُ قَالَتْ فِي الْبَيْتِ قَالَ ادْعِيهِمْ لِي فَأَقْبَلَ عَلِيٌّ وَ الْحَسَنُ وَ الْحُسَيْنُ بَيْنَ يَدَيْهِ وَ فَاطِمَةُ أَمَامَهُ فَلَمَّا بَصُرَ بِهِمُ النَّبِيُّ صلي الله عليه و آله تَنَاوَلَ كِسَاءً كَانَ عَلَي الْمَنَامَةِ </w:t>
      </w:r>
      <w:r>
        <w:rPr>
          <w:rStyle w:val="FootnoteAnchor"/>
          <w:rtl w:val="true"/>
        </w:rPr>
        <w:footnoteReference w:id="1800"/>
      </w:r>
      <w:r>
        <w:rPr>
          <w:rFonts w:ascii="Amiri" w:hAnsi="Amiri" w:eastAsia="Amiri" w:cs="Amiri"/>
          <w:color w:val="111111"/>
          <w:sz w:val="28"/>
          <w:sz w:val="28"/>
          <w:szCs w:val="28"/>
          <w:rtl w:val="true"/>
          <w:lang w:bidi="ar-SA"/>
        </w:rPr>
        <w:t xml:space="preserve">خَيْبَرِيّاً فَجَلَّلَ بِهِ نَفْسَهُ وَ عَلِيّاً وَ الْحَسَنَ وَ الْحُسَيْنَ وَ فَاطِمَةَ ثُمَّ قَالَ اللَّهُمَّ إِنَّ هَؤُلَاءِ أَهْلُ بَيْتِي أَحَبُّ الْخَلْقِ إِلَيَّ فَأَذْهِبْ عَنْهُمُ الرِّجْسَ وَ طَهِّرْهُمْ تَطْهِيراً فَأَنْزَلَ اللَّهُ تَعَالَي إِنَّما يُرِيدُ اللَّهُ لِيُذْهِبَ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قَالَتْ فَقُلْتُ يَا رَسُولَ اللَّهِ أَ لَسْتُ مِنْ أَهْلِ بَيْتِكَ قَالَ إِنَّكِ عَلَي خَيْرٍ أَوْ 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مُسْنَدِ أَحْمَدَ بْنِ حَنْبَلٍ عَنْ أُمِّ سَلَمَةَ رَضِيَ اللَّهُ عَنْهَا قَالَتْ بَيْنَمَا رَسُولُ اللَّهِ صلي الله عليه و آله فِي بَيْتِي يَوْماً إِذْ قَالَتِ الْخَادِمُ إِنَّ عَلِيّاً وَ فَاطِمَةَ وَ الْحَسَنَ وَ الْحُسَيْنَ بِالسُّدَّةِ </w:t>
      </w:r>
      <w:r>
        <w:rPr>
          <w:rStyle w:val="FootnoteAnchor"/>
          <w:rtl w:val="true"/>
        </w:rPr>
        <w:footnoteReference w:id="1801"/>
      </w:r>
      <w:r>
        <w:rPr>
          <w:rFonts w:ascii="Amiri" w:hAnsi="Amiri" w:eastAsia="Amiri" w:cs="Amiri"/>
          <w:color w:val="111111"/>
          <w:sz w:val="28"/>
          <w:sz w:val="28"/>
          <w:szCs w:val="28"/>
          <w:rtl w:val="true"/>
          <w:lang w:bidi="ar-SA"/>
        </w:rPr>
        <w:t xml:space="preserve">قَالَتْ فَقَالَ لِي قُومِي فَتَنَحَّيْ لِي عَنْ أَهْلِ بَيْتِي قَالَتْ فَقُمْتُ فَتَنَحَّيْتُ مِنَ الْبَيْتِ قَرِيباً فَدَخَلَ عَلِيٌّ وَ فَاطِمَةُ وَ الْحَسَنُ وَ الْحُسَيْنُ وَ هُمَا صَبِيَّانِ صَغِيرَانِ فَأَخَذَ الصَّبِيَّيْنِ فَوَضَعَهُمَا فِي حَجْرِهِ فَقَبَّلَهُمَا قَالَتْ فَاعْتَنَقَ عَلِيّاً بِإِحْدَي يَدَيْهِ وَ فَاطِمَةَ بِالْيَدِ الْأُخْرَي فَقَبَّلَ فَاطِمَةَ وَ قَبَّلَ عَلِيّاً فَأَغْدَفَ عَلَيْهِمْ خَمِيصَةً سَوْدَاءَ فَقَالَ اللَّهُمَّ إِلَيْكَ لَا إِلَي النَّارِ أَنَا وَ أَهْلُ بَيْتِي قَالَتْ قُلْتُ وَ أَنَا يَا رَسُولَ اللَّهِ فَقَالَ وَ أَنْتِ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سَأَلَ سَائِلٌ فَقَالَ إِنَّمَا أُنْزِلَتْ هَذِهِ فِي أَزْوَاجِ النَّبِيِّ صلي الله عليه و آله لِأَنَّ قَبْلَهَا يا نِساءَ النَّبِيِّ فَقُلْ ذَلِكَ غَلَطٌ رِوَايَةً وَ دِرَايَةً أَمَّا الرِّوَايَةُ فَحَدِيثُ أُمِّ سَلَمَةَ وَ فِي بَيْتِهَا نَزَلَتْ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و حسین علیهم السلام، بنا به آن چه ام سلمه رضی الله عنها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چنین است که روزی پیامبر صلی الله علیه و آله نشسته بودند که فاطمه زهرا علیها السّلام با یک دیزی از عصیدة</w:t>
      </w:r>
      <w:r>
        <w:rPr>
          <w:rStyle w:val="FootnoteAnchor"/>
          <w:rtl w:val="true"/>
        </w:rPr>
        <w:footnoteReference w:id="1803"/>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دو پسرش کجا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حالی که حسن و حسین در جلویش و فاطمه در مقابلشان بودند،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پیامبر صلی الله علیه و آله به آن ها افتاد، کسایی خیبری که بر روی رختخواب ایشان بود برداشتند و خود و علی و حسن و حسین و فاطمه را با آن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هؤلاء اهل بیتی احب الخلق الی فاذهب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بارخدایا این ها اهل بیت من و محبوب ترین خلق نزد من هستند، پلیدی ها را از ایشان ببر و آن ها را پاک و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 یا به راه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احمد بن حنبل از ام سلمه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رسول الله صلی الله علیه و آله در خانه من بود، 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بر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من و اهل بیتم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کمی از اتاق فاصله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که آن زمان دو کودک کوچک بودند، داخل خانه شدند، پیامبر دو کودک را در دامن خود نهادند و هر دو را بوسیدند، علی را در یک بغل و فاطمه را در بغل دیگر گرفتند و هر دو را بوسیدند و ردایی سیاه به روی آن ها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و نه به سوی آتش، من و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w:t>
      </w:r>
      <w:r>
        <w:rPr>
          <w:rFonts w:eastAsia="IRNazanin" w:cs="IRNazanin"/>
          <w:color w:val="111111"/>
          <w:sz w:val="28"/>
          <w:szCs w:val="28"/>
          <w:rtl w:val="true"/>
          <w:lang w:bidi="fa-IR"/>
        </w:rPr>
        <w:t>.</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 xml:space="preserve">اگر شخصی بگوید که این آیه در باره زنان پیامبر صلی الله علیه و آله نازل شده است، زیرا قبل از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w:t>
      </w:r>
      <w:r>
        <w:rPr>
          <w:rStyle w:val="FootnoteAnchor"/>
          <w:rtl w:val="true"/>
        </w:rPr>
        <w:footnoteReference w:id="1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غلط است، هم از نظر روایت و هم از نظر درایت؛ اما از نظر روایت، دلیلش حدیث ام سلمه است که آیه در خانه او نازل شده است</w:t>
      </w:r>
      <w:r>
        <w:rPr>
          <w:rFonts w:eastAsia="IRNazanin" w:cs="IRNazanin"/>
          <w:color w:val="111111"/>
          <w:sz w:val="28"/>
          <w:szCs w:val="28"/>
          <w:rtl w:val="true"/>
          <w:lang w:bidi="fa-IR"/>
        </w:rPr>
        <w:t xml:space="preserve">. </w:t>
      </w:r>
      <w:bookmarkStart w:id="1646" w:name="pg13964_146420"/>
    </w:p>
    <w:p>
      <w:pPr>
        <w:pStyle w:val="BookText"/>
        <w:rPr/>
      </w:pPr>
      <w:bookmarkEnd w:id="1646"/>
      <w:r>
        <w:rPr>
          <w:rFonts w:ascii="Amiri" w:hAnsi="Amiri" w:eastAsia="Amiri" w:cs="Amiri"/>
          <w:color w:val="111111"/>
          <w:sz w:val="28"/>
          <w:sz w:val="28"/>
          <w:szCs w:val="28"/>
          <w:rtl w:val="true"/>
          <w:lang w:bidi="ar-SA"/>
        </w:rPr>
        <w:t xml:space="preserve">وَ أَمَّا الدِّرَايَةُ فَلَوْ كَانَ فِي نِسَاءِ النَّبِيِّ صلي الله عليه و آله لَقِيلَ لِيُذْهِبَ عَنْكُنَّ وَ يُطَهِّرَكُنَّ فَلَمَّا نَزَلَتْ فِي أَهْلِ بَيْتِ النَّبِيِّ صلي الله عليه و آله جَاءَ عَلَي التَّذْكِيرِ لِأَنَّهُمَا مَتَي اجْتَمَعَا غَلَبَ التَّذْكِيرُ وَ أَهْلُ الْكِتَابِ الْيَهُودُ وَ النَّصَارَي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تَعَالَي اعْمَلُوا آلَ داوُدَ شُكْراً </w:t>
      </w:r>
      <w:r>
        <w:rPr>
          <w:rStyle w:val="FootnoteAnchor"/>
          <w:rtl w:val="true"/>
        </w:rPr>
        <w:footnoteReference w:id="1806"/>
      </w:r>
      <w:r>
        <w:rPr>
          <w:rFonts w:ascii="Amiri" w:hAnsi="Amiri" w:eastAsia="Amiri" w:cs="Amiri"/>
          <w:color w:val="111111"/>
          <w:sz w:val="28"/>
          <w:sz w:val="28"/>
          <w:szCs w:val="28"/>
          <w:rtl w:val="true"/>
          <w:lang w:bidi="ar-SA"/>
        </w:rPr>
        <w:t xml:space="preserve">فَإِنَّهُ يَعْنِي مَا وَهَبَ لَهُمْ مِنَ النُّبُوَّةِ وَ الْمُلْكِ الْعَظِيمِ وَ كَانَ يَحْرُسُ دَاوُدَ فِي كُلِّ لَيْلَةٍ ثَلَاثُونَ أَلْفاً وَ أَلَانَ اللَّهُ لَهُ الْحَدِيدَ وَ رَزَقَهُ حُسْنَ الصَّوْتِ بِالْقِرَاءَةِ وَ آتَاهُ الْحِكْمَةَ وَ فَصْلَ الْخِطابِ قِيلَ فَصْلُ الْخِطَابِ أَمَّا بَعْدُ وَ الْجِبَالُ يُسَبِّحْنَ مَعَهُ وَ الطَّيْرُ وَ أُعْطِيَ سُلَيْمَانُ مُلْكاً لَا يَنْبَغِي لِأَحَدٍ مِنْ بَعْدِهِ وَ سُخِّرَتْ لَهُ الرِّيحُ وَ الْجِنُّ وَ عُلِّمَ مَنْطِقَ الطَّيْرِ وَ الْآلُ جَمْعُ آلَةٍ وَ هِيَ خَشَبَةٌ وَ الْآلُ قَرْيَةٌ </w:t>
      </w:r>
      <w:r>
        <w:rPr>
          <w:rStyle w:val="FootnoteAnchor"/>
          <w:rtl w:val="true"/>
        </w:rPr>
        <w:footnoteReference w:id="1807"/>
      </w:r>
      <w:r>
        <w:rPr>
          <w:rFonts w:ascii="Amiri" w:hAnsi="Amiri" w:eastAsia="Amiri" w:cs="Amiri"/>
          <w:color w:val="111111"/>
          <w:sz w:val="28"/>
          <w:sz w:val="28"/>
          <w:szCs w:val="28"/>
          <w:rtl w:val="true"/>
          <w:lang w:bidi="ar-SA"/>
        </w:rPr>
        <w:t xml:space="preserve">يُصَادُ بِهَا السَّمَكُ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1023992_3381743652"/>
      <w:bookmarkStart w:id="1648" w:name="_Toc751"/>
      <w:bookmarkEnd w:id="1647"/>
      <w:r>
        <w:rPr>
          <w:rtl w:val="true"/>
        </w:rPr>
        <w:t>بيان</w:t>
      </w:r>
      <w:bookmarkEnd w:id="1648"/>
    </w:p>
    <w:p>
      <w:pPr>
        <w:pStyle w:val="BookText"/>
        <w:rPr/>
      </w:pPr>
      <w:r>
        <w:rPr>
          <w:rFonts w:ascii="Amiri" w:hAnsi="Amiri" w:eastAsia="Amiri" w:cs="Amiri"/>
          <w:color w:val="111111"/>
          <w:sz w:val="28"/>
          <w:sz w:val="28"/>
          <w:szCs w:val="28"/>
          <w:rtl w:val="true"/>
          <w:lang w:bidi="ar-SA"/>
        </w:rPr>
        <w:t xml:space="preserve">في ق </w:t>
      </w:r>
      <w:r>
        <w:rPr>
          <w:rStyle w:val="FootnoteAnchor"/>
          <w:rtl w:val="true"/>
        </w:rPr>
        <w:footnoteReference w:id="1809"/>
      </w:r>
      <w:r>
        <w:rPr>
          <w:rFonts w:ascii="Amiri" w:hAnsi="Amiri" w:eastAsia="Amiri" w:cs="Amiri"/>
          <w:color w:val="111111"/>
          <w:sz w:val="28"/>
          <w:sz w:val="28"/>
          <w:szCs w:val="28"/>
          <w:rtl w:val="true"/>
          <w:lang w:bidi="ar-SA"/>
        </w:rPr>
        <w:t>اشرأبّ إليه مد عنقه لينظر أو ارتفع و قال أغدفت قناعها أرسلته علي وجهها و الليل أرخي سدوله و الصياد الشبكة علي الصيد أسبلها</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1023994_3381743652"/>
      <w:bookmarkStart w:id="1650" w:name="_Toc752"/>
      <w:bookmarkEnd w:id="1649"/>
      <w:r>
        <w:rPr>
          <w:rtl w:val="true"/>
        </w:rPr>
        <w:t>«</w:t>
      </w:r>
      <w:r>
        <w:rPr/>
        <w:t>22</w:t>
      </w:r>
      <w:r>
        <w:rPr>
          <w:rtl w:val="true"/>
        </w:rPr>
        <w:t>»</w:t>
      </w:r>
      <w:bookmarkEnd w:id="1650"/>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عَبْدِ الْعَزِيزِ بْنِ يَحْيَي عَنْ إِبْرَاهِيمَ بْنِ مُحَمَّدٍ عَنْ عَلِيِّ بْنِ نُصَيْرٍ </w:t>
      </w:r>
      <w:r>
        <w:rPr>
          <w:rStyle w:val="FootnoteAnchor"/>
          <w:rtl w:val="true"/>
        </w:rPr>
        <w:footnoteReference w:id="1810"/>
      </w:r>
      <w:r>
        <w:rPr>
          <w:rFonts w:ascii="Amiri" w:hAnsi="Amiri" w:eastAsia="Amiri" w:cs="Amiri"/>
          <w:color w:val="111111"/>
          <w:sz w:val="28"/>
          <w:sz w:val="28"/>
          <w:szCs w:val="28"/>
          <w:rtl w:val="true"/>
          <w:lang w:bidi="ar-SA"/>
        </w:rPr>
        <w:t xml:space="preserve">عَنِ الْحَكَمِ بْنِ ظُهَيْرٍ عَنِ السُّدِّيِّ عَنْ أَبِي مَالِكٍ عَنِ ابْنِ عَبَّاسٍ فِي قَوْلِهِ تَعَالَي وَ الَّذِينَ آمَنُوا وَ اتَّبَعَتْهُمْ ذُرِّيَّتُهُمْ بِإِيمانٍ أَلْحَقْنا بِهِمْ ذُرِّيَّتَهُمْ </w:t>
      </w:r>
      <w:r>
        <w:rPr>
          <w:rStyle w:val="FootnoteAnchor"/>
          <w:rtl w:val="true"/>
        </w:rPr>
        <w:footnoteReference w:id="1811"/>
      </w:r>
      <w:r>
        <w:rPr>
          <w:rFonts w:ascii="Amiri" w:hAnsi="Amiri" w:eastAsia="Amiri" w:cs="Amiri"/>
          <w:color w:val="111111"/>
          <w:sz w:val="28"/>
          <w:sz w:val="28"/>
          <w:szCs w:val="28"/>
          <w:rtl w:val="true"/>
          <w:lang w:bidi="ar-SA"/>
        </w:rPr>
        <w:t xml:space="preserve">قَالَ نَزَلَتْ فِي النَّبِيِّ وَ عَلِيٍّ وَ فَاطِمَةَ وَ الْحَسَنِ وَ الْحُسَيْنِ عليهم السلام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نظر درایت، چون اگر مربوط به زنان پیامبر صلی الله علیه وآله بود، باید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عنکن و یطهرکن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باره خانواده پیامبر صلی الله علیه وآله است به صورت مذکر آمده است؛ زیرا در صورت جمع شدن مذکر و مؤنث، مذکر غلبه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شُکْراً</w:t>
      </w:r>
      <w:r>
        <w:rPr>
          <w:rFonts w:eastAsia="Amiri" w:cs="Amiri" w:ascii="Amiri" w:hAnsi="Amiri"/>
          <w:color w:val="111111"/>
          <w:sz w:val="28"/>
          <w:szCs w:val="28"/>
          <w:rtl w:val="true"/>
          <w:lang w:bidi="ar-SA"/>
        </w:rPr>
        <w:t>»</w:t>
      </w:r>
      <w:r>
        <w:rPr>
          <w:rStyle w:val="FootnoteAnchor"/>
          <w:rtl w:val="true"/>
        </w:rPr>
        <w:footnoteReference w:id="1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داوود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خداوند، از نبوت و فرمانروایی عظیم، به داود عنایت فرموده است، که هر شب سی هزار سرباز از او نگهبانی می کردند و خداوند آهن را برایش نرم کرده بود و صدای خوشی به او داده بود و حکمت و فصل خطاب به او عنایت کرده بود، فصل  الخطاب هم گفته اند،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پرنده‌ها با او تسبیح می کردند و به سلیمان قدرتی داد که بعد از او احدی را نمی شایست و باد و جن در اختیارش بودند و سخن گفتن پرندگان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که جمع آلة است که یک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روستایی است که در آن جا ماهی صید می‌شود</w:t>
      </w:r>
      <w:r>
        <w:rPr>
          <w:rFonts w:eastAsia="IRNazanin" w:cs="IRNazanin"/>
          <w:color w:val="111111"/>
          <w:sz w:val="28"/>
          <w:szCs w:val="28"/>
          <w:rtl w:val="true"/>
          <w:lang w:bidi="fa-IR"/>
        </w:rPr>
        <w:t>.</w:t>
      </w:r>
      <w:r>
        <w:rPr>
          <w:rStyle w:val="FootnoteAnchor"/>
          <w:rtl w:val="true"/>
        </w:rPr>
        <w:footnoteReference w:id="1814"/>
      </w:r>
    </w:p>
    <w:p>
      <w:pPr>
        <w:pStyle w:val="Heading5"/>
        <w:numPr>
          <w:ilvl w:val="4"/>
          <w:numId w:val="1"/>
        </w:numPr>
        <w:rPr/>
      </w:pPr>
      <w:bookmarkStart w:id="1651" w:name="__RefHeading___Toc1023996_3381743652"/>
      <w:bookmarkStart w:id="1652" w:name="_Toc753"/>
      <w:bookmarkEnd w:id="1651"/>
      <w:r>
        <w:rPr>
          <w:rtl w:val="true"/>
        </w:rPr>
        <w:t>بیان</w:t>
      </w:r>
      <w:bookmarkEnd w:id="1652"/>
    </w:p>
    <w:p>
      <w:pPr>
        <w:pStyle w:val="BookText"/>
        <w:rPr/>
      </w:pPr>
      <w:r>
        <w:rPr>
          <w:rFonts w:ascii="IRNazanin" w:hAnsi="IRNazanin" w:eastAsia="IRNazanin"/>
          <w:color w:val="111111"/>
          <w:sz w:val="28"/>
          <w:sz w:val="28"/>
          <w:szCs w:val="28"/>
          <w:rtl w:val="true"/>
          <w:lang w:bidi="fa-IR"/>
        </w:rPr>
        <w:t xml:space="preserve">فی ق </w:t>
      </w:r>
      <w:r>
        <w:rPr>
          <w:rStyle w:val="FootnoteAnchor"/>
          <w:rtl w:val="true"/>
        </w:rPr>
        <w:footnoteReference w:id="1815"/>
      </w:r>
      <w:r>
        <w:rPr>
          <w:rFonts w:ascii="IRNazanin" w:hAnsi="IRNazanin" w:eastAsia="IRNazanin"/>
          <w:color w:val="111111"/>
          <w:sz w:val="28"/>
          <w:sz w:val="28"/>
          <w:szCs w:val="28"/>
          <w:rtl w:val="true"/>
          <w:lang w:bidi="fa-IR"/>
        </w:rPr>
        <w:t>اشرأبّ إلیه مد عنقه لینظر أو ارتفع و قال أغدفت قناعها أرسلته علی وجهها و اللیل أرخی سدوله و الصیاد الشبکة علی الصید أسبلها</w:t>
      </w:r>
      <w:r>
        <w:rPr>
          <w:rFonts w:eastAsia="IRNazanin" w:cs="IRNazanin"/>
          <w:color w:val="111111"/>
          <w:sz w:val="28"/>
          <w:szCs w:val="28"/>
          <w:rtl w:val="true"/>
          <w:lang w:bidi="fa-IR"/>
        </w:rPr>
        <w:t>.</w:t>
      </w:r>
    </w:p>
    <w:p>
      <w:pPr>
        <w:pStyle w:val="Heading5"/>
        <w:numPr>
          <w:ilvl w:val="4"/>
          <w:numId w:val="1"/>
        </w:numPr>
        <w:rPr/>
      </w:pPr>
      <w:bookmarkStart w:id="1653" w:name="__RefHeading___Toc1023998_3381743652"/>
      <w:bookmarkStart w:id="1654" w:name="_Toc754"/>
      <w:bookmarkEnd w:id="1653"/>
      <w:r>
        <w:rPr>
          <w:rtl w:val="true"/>
        </w:rPr>
        <w:t xml:space="preserve">روایت </w:t>
      </w:r>
      <w:r>
        <w:rPr/>
        <w:t>22</w:t>
      </w:r>
      <w:bookmarkEnd w:id="165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w:t>
      </w:r>
      <w:r>
        <w:rPr>
          <w:rStyle w:val="FootnoteAnchor"/>
          <w:rtl w:val="true"/>
        </w:rPr>
        <w:footnoteReference w:id="1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 ها را در ایمان پیروی کرده‌اند فرزندانشان را به آنان ملحق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پیامبر و علی و فاطمه و حسن و حسین علیهم السّلام نازل شده است</w:t>
      </w:r>
      <w:r>
        <w:rPr>
          <w:rFonts w:eastAsia="IRNazanin" w:cs="IRNazanin"/>
          <w:color w:val="111111"/>
          <w:sz w:val="28"/>
          <w:szCs w:val="28"/>
          <w:rtl w:val="true"/>
          <w:lang w:bidi="fa-IR"/>
        </w:rPr>
        <w:t>.</w:t>
      </w:r>
      <w:r>
        <w:rPr>
          <w:rStyle w:val="FootnoteAnchor"/>
          <w:rtl w:val="true"/>
        </w:rPr>
        <w:footnoteReference w:id="1817"/>
      </w:r>
      <w:bookmarkStart w:id="1655" w:name="pg13964_146421"/>
    </w:p>
    <w:p>
      <w:pPr>
        <w:pStyle w:val="Heading5"/>
        <w:numPr>
          <w:ilvl w:val="4"/>
          <w:numId w:val="1"/>
        </w:numPr>
        <w:rPr/>
      </w:pPr>
      <w:bookmarkStart w:id="1656" w:name="__RefHeading___Toc1024000_3381743652"/>
      <w:bookmarkStart w:id="1657" w:name="_Toc755"/>
      <w:bookmarkEnd w:id="1655"/>
      <w:bookmarkEnd w:id="1656"/>
      <w:r>
        <w:rPr>
          <w:rtl w:val="true"/>
        </w:rPr>
        <w:t>«</w:t>
      </w:r>
      <w:r>
        <w:rPr/>
        <w:t>23</w:t>
      </w:r>
      <w:r>
        <w:rPr>
          <w:rtl w:val="true"/>
        </w:rPr>
        <w:t>»</w:t>
      </w:r>
      <w:bookmarkEnd w:id="1657"/>
    </w:p>
    <w:p>
      <w:pPr>
        <w:pStyle w:val="BookText"/>
        <w:rPr/>
      </w:pPr>
      <w:r>
        <w:rPr>
          <w:rFonts w:ascii="Amiri" w:hAnsi="Amiri" w:eastAsia="Amiri" w:cs="Amiri"/>
          <w:color w:val="111111"/>
          <w:sz w:val="28"/>
          <w:sz w:val="28"/>
          <w:szCs w:val="28"/>
          <w:rtl w:val="true"/>
          <w:lang w:bidi="ar-SA"/>
        </w:rPr>
        <w:t xml:space="preserve">أَقُولُ رَوَي ابْنُ بِطْرِيقٍ فِي الْعُمْدَةِ بِإِسْنَادِهِ عَنِ الثَّعْلَبِيِّ مِنْ تَفْسِيرِهِ بِإِسْنَادِهِ إِلَي أُمِّ سَلَمَةَ رَضِيَ اللَّهُ عَنْهَا أَنَّ رَسُولَ اللَّهِ صلي الله عليه و آله قَالَ لِفَاطِمَةَ صَلَوَاتُ اللَّهِ عَلَيْهَا ايتِينِي بِزَوْجِكِ وَ ابْنَيْكِ فَجَاءَتْ بِهِمْ فَأَلْقَي عَلَيْهِمْ كِسَاءً ثُمَّ رَفَعَ يَدَهُ عَلَيْهِمْ فَقَالَ اللَّهُمَّ هَؤُلَاءِ آلُ مُحَمَّدٍ فَاجْعَلْ صَلَوَاتِكَ وَ بَرَكَاتِكَ عَلَي آلِ مُحَمَّدٍ فَإِنَّكَ حَمِيدٌ مَجِيدٌ قَالَتْ فَرَفَعْتُ الْكِسَاءَ لِأَدْخُلَ مَعَهُمْ فَاجْتَذَبَهُ وَ قَالَ إِنَّكِ عَلَي خَيْرٍ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1024002_3381743652"/>
      <w:bookmarkStart w:id="1659" w:name="_Toc756"/>
      <w:bookmarkEnd w:id="1658"/>
      <w:r>
        <w:rPr>
          <w:rtl w:val="true"/>
        </w:rPr>
        <w:t>«</w:t>
      </w:r>
      <w:r>
        <w:rPr/>
        <w:t>24</w:t>
      </w:r>
      <w:r>
        <w:rPr>
          <w:rtl w:val="true"/>
        </w:rPr>
        <w:t>»</w:t>
      </w:r>
      <w:bookmarkEnd w:id="1659"/>
    </w:p>
    <w:p>
      <w:pPr>
        <w:pStyle w:val="BookText"/>
        <w:rPr/>
      </w:pPr>
      <w:r>
        <w:rPr>
          <w:rFonts w:ascii="Amiri" w:hAnsi="Amiri" w:eastAsia="Amiri" w:cs="Amiri"/>
          <w:color w:val="111111"/>
          <w:sz w:val="28"/>
          <w:sz w:val="28"/>
          <w:szCs w:val="28"/>
          <w:rtl w:val="true"/>
          <w:lang w:bidi="ar-SA"/>
        </w:rPr>
        <w:t xml:space="preserve">كَنْزُ الْفَوَائِدِ لِلْكَرَاجُكِيِّ، عَنِ الْمُفِيدِ </w:t>
      </w:r>
      <w:r>
        <w:rPr>
          <w:rStyle w:val="FootnoteAnchor"/>
          <w:rtl w:val="true"/>
        </w:rPr>
        <w:footnoteReference w:id="1819"/>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سَارَ الْمَأْمُونُ إِلَي خُرَاسَانَ كَانَ مَعَهُ الْإِمَامُ الرِّضَا عَلِيُّ بْنُ مُوسَي عليهما السلام فَبَيْنَا هُمَا يَتَسَايَرَانِ إِذْ قَالَ لَهُ الْمَأْمُونُ يَا أَبَا الْحَسَنِ إِنِّي فَكَّرْتُ فِي شَيْ‌ءٍ فَنَتَجَ </w:t>
      </w:r>
      <w:r>
        <w:rPr>
          <w:rStyle w:val="FootnoteAnchor"/>
          <w:rtl w:val="true"/>
        </w:rPr>
        <w:footnoteReference w:id="1820"/>
      </w:r>
      <w:r>
        <w:rPr>
          <w:rFonts w:ascii="Amiri" w:hAnsi="Amiri" w:eastAsia="Amiri" w:cs="Amiri"/>
          <w:color w:val="111111"/>
          <w:sz w:val="28"/>
          <w:sz w:val="28"/>
          <w:szCs w:val="28"/>
          <w:rtl w:val="true"/>
          <w:lang w:bidi="ar-SA"/>
        </w:rPr>
        <w:t xml:space="preserve">لِيَ الْفِكْرُ الصَّوَابَ فِيهِ فَكَّرْتُ فِي أَمْرِنَا وَ أَمْرِكُمْ وَ نَسَبِنَا وَ نَسَبِكُمْ فَوَجَدْتُ الْفَضِيلَةَ فِيهِ وَاحِدَةً وَ رَأَيْتُ اخْتِلَافَ شِيعَتِنَا فِي ذَلِكَ مَحْمُولًا عَلَي الْهَوَي وَ الْعَصَبِيَّةِ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الرِّضَا عليه السلام إِنَّ لِهَذَا الْكَلَامِ جَوَاباً إِنْ شِئْتَ ذَكَرْتُهُ لَكَ وَ إِنْ شِئْتَ أَمْسَكْتُ ؟</w:t>
      </w:r>
    </w:p>
    <w:p>
      <w:pPr>
        <w:pStyle w:val="BookText"/>
        <w:rPr/>
      </w:pPr>
      <w:r>
        <w:rPr>
          <w:rFonts w:ascii="Amiri" w:hAnsi="Amiri" w:eastAsia="Amiri" w:cs="Amiri"/>
          <w:color w:val="111111"/>
          <w:sz w:val="28"/>
          <w:sz w:val="28"/>
          <w:szCs w:val="28"/>
          <w:rtl w:val="true"/>
          <w:lang w:bidi="ar-SA"/>
        </w:rPr>
        <w:t xml:space="preserve">فَقَالَ لَهُ الْمَأْمُونُ لَمْ أَقُلْهُ إِلَّا لِأَعْلَمَ مَا عِنْدَكَ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أَنْشُدُكَ اللَّهَ يَا أَمِيرَ الْمُؤْمِنِينَ لَوْ أَنَّ اللَّهَ تَعَالَي بَعَثَ نَبِيَّهُ مُحَمَّداً صلي الله عليه و آله فَخَرَجَ عَلَيْنَا مِنْ وَرَاءِ أَكَمَةٍ </w:t>
      </w:r>
      <w:r>
        <w:rPr>
          <w:rStyle w:val="FootnoteAnchor"/>
          <w:rtl w:val="true"/>
        </w:rPr>
        <w:footnoteReference w:id="1821"/>
      </w:r>
      <w:r>
        <w:rPr>
          <w:rFonts w:ascii="Amiri" w:hAnsi="Amiri" w:eastAsia="Amiri" w:cs="Amiri"/>
          <w:color w:val="111111"/>
          <w:sz w:val="28"/>
          <w:sz w:val="28"/>
          <w:szCs w:val="28"/>
          <w:rtl w:val="true"/>
          <w:lang w:bidi="ar-SA"/>
        </w:rPr>
        <w:t xml:space="preserve">مِنْ هَذِهِ الْآكَامِ فَخَطَبَ إِلَيْكَ ابْنَتَكَ أَ كُنْتَ مُزَوِّجَهُ إِيَّاهَا فَقَالَ يَا سُبْحَانَ اللَّهِ وَ هَلْ أَحَدٌ يَرْغَبُ عَنْ رَسُولِ اللَّهِ صلي الله عليه و آله فَقَالَ لَهُ الرِّضَا عليه السلام أَ فَتَرَاهُ كَانَ يَحِلُّ لَهُ أَنْ يَخْطُبَ </w:t>
      </w:r>
      <w:r>
        <w:rPr>
          <w:rStyle w:val="FootnoteAnchor"/>
          <w:rtl w:val="true"/>
        </w:rPr>
        <w:footnoteReference w:id="1822"/>
      </w:r>
      <w:r>
        <w:rPr>
          <w:rFonts w:ascii="Amiri" w:hAnsi="Amiri" w:eastAsia="Amiri" w:cs="Amiri"/>
          <w:color w:val="111111"/>
          <w:sz w:val="28"/>
          <w:sz w:val="28"/>
          <w:szCs w:val="28"/>
          <w:rtl w:val="true"/>
          <w:lang w:bidi="ar-SA"/>
        </w:rPr>
        <w:t xml:space="preserve">إِلَيَّ قَالَ فَسَكَتَ الْمَأْمُونُ هُنَيْئَةً ثُمَّ قَالَ أَنْتُمْ وَ اللَّهِ أَمَسُّ بِرَسُولِ اللَّهِ رَحِماً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1024004_3381743652"/>
      <w:bookmarkStart w:id="1661" w:name="_Toc757"/>
      <w:bookmarkEnd w:id="1660"/>
      <w:r>
        <w:rPr>
          <w:rtl w:val="true"/>
        </w:rPr>
        <w:t xml:space="preserve">روایت </w:t>
      </w:r>
      <w:r>
        <w:rPr/>
        <w:t>23</w:t>
      </w:r>
      <w:bookmarkEnd w:id="1661"/>
    </w:p>
    <w:p>
      <w:pPr>
        <w:pStyle w:val="BookText"/>
        <w:rPr/>
      </w:pPr>
      <w:r>
        <w:rPr>
          <w:rFonts w:ascii="IRNazanin" w:hAnsi="IRNazanin" w:eastAsia="IRNazanin"/>
          <w:color w:val="111111"/>
          <w:sz w:val="28"/>
          <w:sz w:val="28"/>
          <w:szCs w:val="28"/>
          <w:rtl w:val="true"/>
          <w:lang w:bidi="fa-IR"/>
        </w:rPr>
        <w:t>ابن بطریق در عمده با اسناد خود از تفسیر ثعلبی از امّ سلمه رضی الله عنها نقل کرده، رسول الله صلی اللَّه علیه و آله به فاطمه صلوات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پسرت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ها را آوردند، پیامبر بر روی آن ها کسایی انداخت و دست خویش را بر روی آن ها بلند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آل محمّد فاجعل صلواتک و برکاتک علی آل محمّد فانک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آل محمد هستند، درودها و برکات خود را بر آل محمد قرار بده که تو ستایش شده و گران قدر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 من کسا را بلند کردم تا داخل شوم؛ پیامبر کسا را از دستم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w:t>
      </w:r>
      <w:r>
        <w:rPr>
          <w:rFonts w:eastAsia="IRNazanin" w:cs="IRNazanin"/>
          <w:color w:val="111111"/>
          <w:sz w:val="28"/>
          <w:szCs w:val="28"/>
          <w:rtl w:val="true"/>
          <w:lang w:bidi="fa-IR"/>
        </w:rPr>
        <w:t>.</w:t>
      </w:r>
      <w:r>
        <w:rPr>
          <w:rStyle w:val="FootnoteAnchor"/>
          <w:rtl w:val="true"/>
        </w:rPr>
        <w:footnoteReference w:id="1824"/>
      </w:r>
    </w:p>
    <w:p>
      <w:pPr>
        <w:pStyle w:val="Heading5"/>
        <w:numPr>
          <w:ilvl w:val="4"/>
          <w:numId w:val="1"/>
        </w:numPr>
        <w:rPr/>
      </w:pPr>
      <w:bookmarkStart w:id="1662" w:name="__RefHeading___Toc1024006_3381743652"/>
      <w:bookmarkStart w:id="1663" w:name="_Toc758"/>
      <w:bookmarkEnd w:id="1662"/>
      <w:r>
        <w:rPr>
          <w:rtl w:val="true"/>
        </w:rPr>
        <w:t xml:space="preserve">روایت </w:t>
      </w:r>
      <w:r>
        <w:rPr/>
        <w:t>24</w:t>
      </w:r>
      <w:bookmarkEnd w:id="1663"/>
    </w:p>
    <w:p>
      <w:pPr>
        <w:pStyle w:val="BookText"/>
        <w:rPr/>
      </w:pP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Style w:val="FootnoteAnchor"/>
          <w:rtl w:val="true"/>
        </w:rPr>
        <w:footnoteReference w:id="1825"/>
      </w:r>
      <w:r>
        <w:rPr>
          <w:rFonts w:ascii="IRNazanin" w:hAnsi="IRNazanin" w:eastAsia="IRNazanin"/>
          <w:color w:val="111111"/>
          <w:sz w:val="28"/>
          <w:sz w:val="28"/>
          <w:szCs w:val="28"/>
          <w:rtl w:val="true"/>
          <w:lang w:bidi="fa-IR"/>
        </w:rPr>
        <w:t>رحمة اللَّه علیه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وقتی مأمون به خراسان آمد، امام رضا علیه السّلام نیز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مأمون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مسأله ای فکر کردم و نتیجه درست را دریافتم؛ در مورد کار خودمان و نسب ما و شما فکر کردم و دیدم فضیلت شما و ما هر دو به یک جهت منتهی می‌شود و اختلاف طرفداران ما بر پایه هوای نفس و تعصب بی‌جاست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جوابی دارد، اگر مایلی بگویم و اگر نه چیزی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کلام را به این جهت گفتم تا ببینم نظر شما در مورد آن 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به من بگو اگر خداوند پیامبرش محمد صلی الله علیه و آله را برانگیزاند و ایشان از پشت یکی از این تپه‌ ها پیش ما بیایند و دخترت را خواستگاری کنند، آیا تو دخترت را به ازدواج ایشان در می آوری؟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از رسول الله صلی الله علیه و آله سرباز زند؟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آیا فکر می کنی او می تواند از من خواستگاری کند؟ مأمون اندکی به فکر فرو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از نظر خویشاوندی به رسول الله نزدیک ترید</w:t>
      </w:r>
      <w:r>
        <w:rPr>
          <w:rFonts w:eastAsia="IRNazanin" w:cs="IRNazanin"/>
          <w:color w:val="111111"/>
          <w:sz w:val="28"/>
          <w:szCs w:val="28"/>
          <w:rtl w:val="true"/>
          <w:lang w:bidi="fa-IR"/>
        </w:rPr>
        <w:t>.</w:t>
      </w:r>
      <w:r>
        <w:rPr>
          <w:rStyle w:val="FootnoteAnchor"/>
          <w:rtl w:val="true"/>
        </w:rPr>
        <w:footnoteReference w:id="1826"/>
      </w:r>
      <w:bookmarkStart w:id="1664" w:name="pg13964_146422"/>
    </w:p>
    <w:p>
      <w:pPr>
        <w:pStyle w:val="Heading5"/>
        <w:numPr>
          <w:ilvl w:val="4"/>
          <w:numId w:val="1"/>
        </w:numPr>
        <w:rPr/>
      </w:pPr>
      <w:bookmarkStart w:id="1665" w:name="__RefHeading___Toc1024008_3381743652"/>
      <w:bookmarkStart w:id="1666" w:name="_Toc759"/>
      <w:bookmarkEnd w:id="1664"/>
      <w:bookmarkEnd w:id="1665"/>
      <w:r>
        <w:rPr>
          <w:rtl w:val="true"/>
        </w:rPr>
        <w:t>«</w:t>
      </w:r>
      <w:r>
        <w:rPr/>
        <w:t>25</w:t>
      </w:r>
      <w:r>
        <w:rPr>
          <w:rtl w:val="true"/>
        </w:rPr>
        <w:t>»</w:t>
      </w:r>
      <w:bookmarkEnd w:id="1666"/>
    </w:p>
    <w:p>
      <w:pPr>
        <w:pStyle w:val="BookText"/>
        <w:rPr/>
      </w:pPr>
      <w:r>
        <w:rPr>
          <w:rFonts w:ascii="Amiri" w:hAnsi="Amiri" w:eastAsia="Amiri" w:cs="Amiri"/>
          <w:color w:val="111111"/>
          <w:sz w:val="28"/>
          <w:sz w:val="28"/>
          <w:szCs w:val="28"/>
          <w:rtl w:val="true"/>
          <w:lang w:bidi="ar-SA"/>
        </w:rPr>
        <w:t xml:space="preserve">وَ رُوِيَ أَنَّهُ لَمَّا حَجَّ الرَّشِيدُ وَ نَزَلَ فِي الْمَدِينَةِ اجْتَمَعَ إِلَيْهِ بَنُو هَاشِمٍ وَ بَقَايَا الْمُهَاجِرِينَ وَ الْأَنْصَارِ وَ وُجُوهُ النَّاسِ وَ كَانَ فِي الْقَوْمِ الْإِمَامُ أَبُو الْحَسَنِ مُوسَي بْنُ جَعْفَرٍ صَلَوَاتُ اللَّهِ عَلَيْهِمَا فَقَالَ لَهُمُ الرَّشِيدُ قُومُوا بِنَا إِلَي زِيَارَةِ رَسُولِ اللَّهِ ثُمَّ نَهَضَ مُعْتَمِداً عَلَي يَدِ أَبِي الْحَسَنِ مُوسَي بْنِ جَعْفَرٍ عليهما السلام حَتَّي انْتَهَي إِلَي قَبْرِ رَسُولِ اللَّهِ فَوَقَفَ عَلَيْهِ وَ قَالَ السَّلَامُ عَلَيْكَ يَا رَسُولَ اللَّهِ السَّلَامُ عَلَيْكَ يَا ابْنَ عَمِّ افْتِخَاراً </w:t>
      </w:r>
      <w:r>
        <w:rPr>
          <w:rStyle w:val="FootnoteAnchor"/>
          <w:rtl w:val="true"/>
        </w:rPr>
        <w:footnoteReference w:id="1827"/>
      </w:r>
      <w:r>
        <w:rPr>
          <w:rFonts w:ascii="Amiri" w:hAnsi="Amiri" w:eastAsia="Amiri" w:cs="Amiri"/>
          <w:color w:val="111111"/>
          <w:sz w:val="28"/>
          <w:sz w:val="28"/>
          <w:szCs w:val="28"/>
          <w:rtl w:val="true"/>
          <w:lang w:bidi="ar-SA"/>
        </w:rPr>
        <w:t xml:space="preserve">عَلَي قَبَائِلِ الْعَرَبِ الَّذِينَ حَضَرُوا مَعَهُ وَ اسْتِطَالَةً عَلَيْهِمْ بِالنَّسَبِ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فَنَزَعَ أَبُو الْحَسَنِ مُوسَي عليه السلام يَدَهُ مِنْ يَدِهِ وَ قَالَ السَّلَامُ عَلَيْكَ يَا رَسُولَ اللَّهِ السَّلَامُ عَلَيْكَ يَا أَبَهْ قَالَ فَتَغَيَّرَ وَجْهُ الرَّشِيدِ ثُمَّ قَالَ يَا أَبَا الْحَسَنِ إِنَّ هَذَا لَهُوَ الْفَخْرُ</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1024010_3381743652"/>
      <w:bookmarkStart w:id="1668" w:name="_Toc760"/>
      <w:bookmarkEnd w:id="1667"/>
      <w:r>
        <w:rPr>
          <w:rtl w:val="true"/>
        </w:rPr>
        <w:t>«</w:t>
      </w:r>
      <w:r>
        <w:rPr/>
        <w:t>26</w:t>
      </w:r>
      <w:r>
        <w:rPr>
          <w:rtl w:val="true"/>
        </w:rPr>
        <w:t>»</w:t>
      </w:r>
      <w:bookmarkEnd w:id="1668"/>
    </w:p>
    <w:p>
      <w:pPr>
        <w:pStyle w:val="BookText"/>
        <w:rPr/>
      </w:pPr>
      <w:r>
        <w:rPr>
          <w:rFonts w:ascii="Amiri" w:hAnsi="Amiri" w:eastAsia="Amiri" w:cs="Amiri"/>
          <w:color w:val="111111"/>
          <w:sz w:val="28"/>
          <w:sz w:val="28"/>
          <w:szCs w:val="28"/>
          <w:rtl w:val="true"/>
          <w:lang w:bidi="ar-SA"/>
        </w:rPr>
        <w:t xml:space="preserve">خَبَرُ يَحْيَي بْنِ يَعْمُرَ </w:t>
      </w:r>
      <w:r>
        <w:rPr>
          <w:rStyle w:val="FootnoteAnchor"/>
          <w:rtl w:val="true"/>
        </w:rPr>
        <w:footnoteReference w:id="1828"/>
      </w:r>
      <w:r>
        <w:rPr>
          <w:rStyle w:val="FootnoteAnchor"/>
          <w:rtl w:val="true"/>
        </w:rPr>
        <w:footnoteReference w:id="1829"/>
      </w:r>
      <w:r>
        <w:rPr>
          <w:rFonts w:ascii="Amiri" w:hAnsi="Amiri" w:eastAsia="Amiri" w:cs="Amiri"/>
          <w:color w:val="111111"/>
          <w:sz w:val="28"/>
          <w:sz w:val="28"/>
          <w:szCs w:val="28"/>
          <w:rtl w:val="true"/>
          <w:lang w:bidi="ar-SA"/>
        </w:rPr>
        <w:t xml:space="preserve">مَعَ الْحَجَّاجِ قَالَ الشَّعْبِيُّ كُنْتُ بِوَاسِطٍ وَ كَانَ يَوْمَ أَضْحًي فَحَضَرْتُ صَلَاةَ الْعِيدِ مَعَ الْحَجَّاجِ فَخَطَبَ خُطْبَةً بَلِيغَةً فَلَمَّا انْصَرَفَ جَاءَنِي رَسُولُهُ فَأَتَيْتُهُ فَوَجَدْتُهُ جَالِساً مُسْتَوْفِزاً </w:t>
      </w:r>
      <w:r>
        <w:rPr>
          <w:rStyle w:val="FootnoteAnchor"/>
          <w:rtl w:val="true"/>
        </w:rPr>
        <w:footnoteReference w:id="1830"/>
      </w:r>
      <w:r>
        <w:rPr>
          <w:rFonts w:ascii="Amiri" w:hAnsi="Amiri" w:eastAsia="Amiri" w:cs="Amiri"/>
          <w:color w:val="111111"/>
          <w:sz w:val="28"/>
          <w:sz w:val="28"/>
          <w:szCs w:val="28"/>
          <w:rtl w:val="true"/>
          <w:lang w:bidi="ar-SA"/>
        </w:rPr>
        <w:t xml:space="preserve">قَالَ يَا شَعْبِيُّ هَذَا يَوْمُ أَضْحًي وَ قَدْ أَرَدْتُ أَنْ أُضَحِّيَ فِيهِ بِرَجُلٍ مِنْ أَهْلِ الْعِرَاقِ وَ أَحْبَبْتُ أَنْ تَسْمَعَ قَوْلَهُ فَتَعْلَمَ أَنِّي قَدْ أَصَبْتُ الرَّأْيَ فِيمَا أَفْعَلُ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أَيُّهَا الْأَمِيرُ أَ وَ تَرَي أَنْ تَسْتَنَّ بِسُنَّةِ رَسُولِ اللَّهِ صلي الله عليه و آله وَ تُضَحِّيَ بِمَا أَمَرَ أَنْ</w:t>
      </w:r>
    </w:p>
    <w:p>
      <w:pPr>
        <w:pStyle w:val="Heading5"/>
        <w:numPr>
          <w:ilvl w:val="4"/>
          <w:numId w:val="1"/>
        </w:numPr>
        <w:rPr/>
      </w:pPr>
      <w:bookmarkStart w:id="1669" w:name="__RefHeading___Toc1024012_3381743652"/>
      <w:bookmarkStart w:id="1670" w:name="_Toc761"/>
      <w:bookmarkEnd w:id="1669"/>
      <w:r>
        <w:rPr>
          <w:rtl w:val="true"/>
        </w:rPr>
        <w:t xml:space="preserve">روایت </w:t>
      </w:r>
      <w:r>
        <w:rPr/>
        <w:t>25</w:t>
      </w:r>
      <w:bookmarkEnd w:id="1670"/>
    </w:p>
    <w:p>
      <w:pPr>
        <w:pStyle w:val="BookText"/>
        <w:rPr/>
      </w:pPr>
      <w:r>
        <w:rPr>
          <w:rFonts w:ascii="IRNazanin" w:hAnsi="IRNazanin" w:eastAsia="IRNazanin"/>
          <w:color w:val="111111"/>
          <w:sz w:val="28"/>
          <w:sz w:val="28"/>
          <w:szCs w:val="28"/>
          <w:rtl w:val="true"/>
          <w:lang w:bidi="fa-IR"/>
        </w:rPr>
        <w:t>روایت شده سالی که هارون الرشید به حج رفته بود، وارد مدینه شد؛ بنی هاشم و بازماندگان مهاجرین و انصار و سران مدینه به دیدن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حضرت موسی بن جعفر علیه السّلام صلوات الله علیهما نیز حضور داشتند، هارون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برخیزیم و به زیارت رسول الله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حالی که تکیه به دست موسی بن جعفر علیه السلام کرده بود، از جای برخاست و با همین حال تا کنار قبر رسول الله رفت و بر بالای آن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الله، سلام بر تو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 تا بر مردان سایر قبایل عرب که با او در آن جا بودند افتخار کند و نسب خود را به رخ آن 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 بن جعفر علیه السّلام دست خود را از دست هارون بیرون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الله،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هارون در هم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موجب افتخار است</w:t>
      </w:r>
      <w:r>
        <w:rPr>
          <w:rFonts w:eastAsia="IRNazanin" w:cs="IRNazanin"/>
          <w:color w:val="111111"/>
          <w:sz w:val="28"/>
          <w:szCs w:val="28"/>
          <w:rtl w:val="true"/>
          <w:lang w:bidi="fa-IR"/>
        </w:rPr>
        <w:t>.</w:t>
      </w:r>
    </w:p>
    <w:p>
      <w:pPr>
        <w:pStyle w:val="Heading5"/>
        <w:numPr>
          <w:ilvl w:val="4"/>
          <w:numId w:val="1"/>
        </w:numPr>
        <w:rPr/>
      </w:pPr>
      <w:bookmarkStart w:id="1671" w:name="__RefHeading___Toc1024014_3381743652"/>
      <w:bookmarkStart w:id="1672" w:name="_Toc762"/>
      <w:bookmarkEnd w:id="1671"/>
      <w:r>
        <w:rPr>
          <w:rtl w:val="true"/>
        </w:rPr>
        <w:t xml:space="preserve">روایت </w:t>
      </w:r>
      <w:r>
        <w:rPr/>
        <w:t>26</w:t>
      </w:r>
      <w:bookmarkEnd w:id="1672"/>
    </w:p>
    <w:p>
      <w:pPr>
        <w:pStyle w:val="BookText"/>
        <w:rPr/>
      </w:pPr>
      <w:r>
        <w:rPr>
          <w:rFonts w:ascii="IRNazanin" w:hAnsi="IRNazanin" w:eastAsia="IRNazanin"/>
          <w:color w:val="111111"/>
          <w:sz w:val="28"/>
          <w:sz w:val="28"/>
          <w:szCs w:val="28"/>
          <w:rtl w:val="true"/>
          <w:lang w:bidi="fa-IR"/>
        </w:rPr>
        <w:t>در قصه یحیی بن یعمر</w:t>
      </w:r>
      <w:r>
        <w:rPr>
          <w:rStyle w:val="FootnoteAnchor"/>
          <w:rtl w:val="true"/>
        </w:rPr>
        <w:footnoteReference w:id="1831"/>
      </w:r>
      <w:r>
        <w:rPr>
          <w:rFonts w:ascii="IRNazanin" w:hAnsi="IRNazanin" w:eastAsia="IRNazanin"/>
          <w:color w:val="111111"/>
          <w:sz w:val="28"/>
          <w:sz w:val="28"/>
          <w:szCs w:val="28"/>
          <w:rtl w:val="true"/>
          <w:lang w:bidi="fa-IR"/>
        </w:rPr>
        <w:t>با حجاج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 من روز عید قربان، در واسط بودم و نماز عید را با حجاج خواندم، پس از نماز خطبه رسایی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خطبه اش تمام شد، پیکی از او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دیدم بی  قرار نشسته و در غلیان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امروز روز عید قربان است و من تصمیم گرفته‌ام یکی از مردان اهل عراق را قربانی کنم، مایل بودم سخنان او را بشنوی، تا بدانی که کاری که در موردش انجام می دهم درست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نیست به سنت رسول الله صلی الله علیه و آله عمل کنی و آن چه که ایشان دستور به قربانی کردنش داده را قربانی کنی </w:t>
      </w:r>
    </w:p>
    <w:p>
      <w:pPr>
        <w:pStyle w:val="BookText"/>
        <w:rPr/>
      </w:pPr>
      <w:r>
        <w:rPr>
          <w:rFonts w:ascii="Amiri" w:hAnsi="Amiri" w:eastAsia="Amiri" w:cs="Amiri"/>
          <w:color w:val="111111"/>
          <w:sz w:val="28"/>
          <w:sz w:val="28"/>
          <w:szCs w:val="28"/>
          <w:rtl w:val="true"/>
          <w:lang w:bidi="ar-SA"/>
        </w:rPr>
        <w:t xml:space="preserve">يُضَحَّي بِهِ وَ تَفْعَلَ مِثْلَ فِعْلِهِ وَ تَدَعَ مَا أَرَدْتَ أَنْ تَفْعَلَهُ بِهِ فِي هَذَا الْيَوْمِ الْعَظِيمِ إِلَي غَيْرِهِ فَقَالَ يَا شَعْبِيُّ إِنَّكَ إِذَا سَمِعْتَ مَا يَقُولُ صَوَّبْتَ رَأْيِي فِيهِ لِكَذِبِهِ عَلَي اللَّهِ وَ عَلَي رَسُولِهِ وَ إِدْخَالِهِ الشُّبْهَةَ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 فَيَرَي الْأَمِيرُ أَنْ يُعْفِيَنِي مِنْ ذَلِكَ قَالَ لَا بُدَّ مِنْهُ ثُمَّ أَمَرَ بِنَطْعٍ فَبُسِطَ وَ بِالسَّيَّافِ فَأُحْضِرَ وَ قَالَ أَحْضِرُوا الشَّيْخَ فَأَتَوْا بِهِ فَإِذَا هُوَ يَحْيَي بْنُ يَعْمُرَ فَاغْتَمَمْتُ غَمّاً شَدِيداً وَ قُلْتُ فِي نَفْسِي وَ أَيُّ شَيْ‌ءٍ يَقُولُهُ يَحْيَي مِمَّا يُوجِبُ قَتْلَهُ ؟</w:t>
      </w:r>
    </w:p>
    <w:p>
      <w:pPr>
        <w:pStyle w:val="BookText"/>
        <w:rPr/>
      </w:pPr>
      <w:r>
        <w:rPr>
          <w:rFonts w:ascii="Amiri" w:hAnsi="Amiri" w:eastAsia="Amiri" w:cs="Amiri"/>
          <w:color w:val="111111"/>
          <w:sz w:val="28"/>
          <w:sz w:val="28"/>
          <w:szCs w:val="28"/>
          <w:rtl w:val="true"/>
          <w:lang w:bidi="ar-SA"/>
        </w:rPr>
        <w:t>فَقَالَ لَهُ الْحَجَّاجُ أَنْتَ تَزْعُمُ أَنَّكَ زَعِيمُ أَهْلِ الْعِرَاقِ ؟</w:t>
      </w:r>
    </w:p>
    <w:p>
      <w:pPr>
        <w:pStyle w:val="BookText"/>
        <w:rPr/>
      </w:pPr>
      <w:r>
        <w:rPr>
          <w:rFonts w:ascii="Amiri" w:hAnsi="Amiri" w:eastAsia="Amiri" w:cs="Amiri"/>
          <w:color w:val="111111"/>
          <w:sz w:val="28"/>
          <w:sz w:val="28"/>
          <w:szCs w:val="28"/>
          <w:rtl w:val="true"/>
          <w:lang w:bidi="ar-SA"/>
        </w:rPr>
        <w:t xml:space="preserve">قَالَ يَحْيَي أَنَا فَقِيهٌ مِنْ فُقَهَاءِ 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أَيِّ فِقْهِكَ زَعَمْتَ أَنَّ الْحَسَنَ وَ الْحُسَيْنَ مِنْ ذُرِّيَّةِ رَسُولِ اللَّهِ صلي الله عليه و آله ؟</w:t>
      </w:r>
    </w:p>
    <w:p>
      <w:pPr>
        <w:pStyle w:val="BookText"/>
        <w:rPr/>
      </w:pPr>
      <w:r>
        <w:rPr>
          <w:rFonts w:ascii="Amiri" w:hAnsi="Amiri" w:eastAsia="Amiri" w:cs="Amiri"/>
          <w:color w:val="111111"/>
          <w:sz w:val="28"/>
          <w:sz w:val="28"/>
          <w:szCs w:val="28"/>
          <w:rtl w:val="true"/>
          <w:lang w:bidi="ar-SA"/>
        </w:rPr>
        <w:t xml:space="preserve">قَالَ مَا أَنَا زَاعِمُ ذَلِكَ بَلْ قَائِلُهُ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أَيُّ حَقٍّ قُلْتَهُ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قَالَ بِكِتَابِ اللَّهِ عَزَّ وَ جَلَّ فَنَظَرَ إِلَيَّ الْحَجَّاجُ وَ قَالَ اسْمَعْ مَا يَقُولُ فَإِنَّ هَذَا مِمَّا لَمْ أَكُنْ سَمِعْتُهُ عَنْهُ أَ تَعْرِفُ أَنْتَ فِي كِتَابِ اللَّهِ عَزَّ وَ جَلَّ أَنَّ الْحَسَنَ وَ الْحُسَيْنَ مِنْ ذُرِّيَّةِ مُحَمَّدٍ رَسُولِ اللَّهِ ؟</w:t>
      </w:r>
    </w:p>
    <w:p>
      <w:pPr>
        <w:pStyle w:val="BookText"/>
        <w:rPr/>
      </w:pPr>
      <w:r>
        <w:rPr>
          <w:rFonts w:ascii="Amiri" w:hAnsi="Amiri" w:eastAsia="Amiri" w:cs="Amiri"/>
          <w:color w:val="111111"/>
          <w:sz w:val="28"/>
          <w:sz w:val="28"/>
          <w:szCs w:val="28"/>
          <w:rtl w:val="true"/>
          <w:lang w:bidi="ar-SA"/>
        </w:rPr>
        <w:t xml:space="preserve">فَجَعَلْتُ أُفَكِّرُ فِي ذَلِكَ فَلَمْ أَجِدْ فِي الْقُرْآنِ شَيْئاً يَدُلُّ عَلَي ذَلِكَ وَ فَكَّرَ الْحَجَّاجُ مَلِيّاً ثُمَّ قَالَ لِيَحْيَي لَعَلَّكَ تُرِيدُ قَوْلَ اللَّهِ عَزَّ وَ جَلَّ فَمَنْ حَاجَّكَ فِيهِ مِنْ بَعْدِ ما جاءَكَ مِنَ الْعِلْمِ فَقُلْ تَعالَوْا نَدْعُ أَبْناءَنا وَ أَبْناءَكُمْ وَ نِساءَنا وَ نِساءَكُمْ وَ أَنْفُسَنا وَ أَنْفُسَكُمْ ثُمَّ نَبْتَهِلْ فَنَجْعَلْ لَعْنَتَ اللَّهِ عَلَي الْكاذِبِينَ </w:t>
      </w:r>
      <w:r>
        <w:rPr>
          <w:rStyle w:val="FootnoteAnchor"/>
          <w:rtl w:val="true"/>
        </w:rPr>
        <w:footnoteReference w:id="1833"/>
      </w:r>
      <w:r>
        <w:rPr>
          <w:rFonts w:ascii="Amiri" w:hAnsi="Amiri" w:eastAsia="Amiri" w:cs="Amiri"/>
          <w:color w:val="111111"/>
          <w:sz w:val="28"/>
          <w:sz w:val="28"/>
          <w:szCs w:val="28"/>
          <w:rtl w:val="true"/>
          <w:lang w:bidi="ar-SA"/>
        </w:rPr>
        <w:t>وَ أَنَّ رَسُولَ اللَّهِ صلي الله عليه و آله خَرَجَ لِلْمُبَاهَلَةِ وَ مَعَهُ عَلِيٌّ وَ فَاطِمَةُ وَ الْحَسَنُ وَ الْحُسَيْنُ ؟</w:t>
      </w:r>
    </w:p>
    <w:p>
      <w:pPr>
        <w:pStyle w:val="BookText"/>
        <w:rPr/>
      </w:pPr>
      <w:r>
        <w:rPr>
          <w:rFonts w:ascii="Amiri" w:hAnsi="Amiri" w:eastAsia="Amiri" w:cs="Amiri"/>
          <w:color w:val="111111"/>
          <w:sz w:val="28"/>
          <w:sz w:val="28"/>
          <w:szCs w:val="28"/>
          <w:rtl w:val="true"/>
          <w:lang w:bidi="ar-SA"/>
        </w:rPr>
        <w:t>قَالَ الشَّعْبِيُّ فَكَأَنَّمَا أَهْدَي إِلَي قَلْبِي سُرُوراً وَ قُلْتُ فِي نَفْسِي وَ قَدْ خَلَصَ يَحْيَي وَ كَانَ الْحَجَّاجُ حَافِظاً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کاری که ایشان کرده را انجام دهی، و تصمیمی که در این روز بزرگ می خواهی انجام دهی را به روز دیگری به تأخیر بیاندازی؟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اگر تو هم بشنوی او چه می گوید، تصمیم مرا درست خواهی دانست، زیرا او بر خدا و رسولش دروغ می‌بندد و در اسلام شبهه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امیر مرا از این کار معذور دارد؟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پوستی پهن کردند و امر کرد و جلاد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ناگهان دیدم که یحیی بن یعمر است، بسیار غمگین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چه می گوید که موجب قتل او شده است؟</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رهبر مردم عراق می دانی؟</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فقهای اهل عراقم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فقه خود زعم کردی که حسن و حسین از ذریّه رسول الله صلی اللَّه علیه و آله هستند؟</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زعم نکردم، بلکه آن را از روی حق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 را می گویی؟</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چه می گوید، من این ادعا را تا به حال از او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قرآن دلیلی سراغ داری که حسن و حسین علیهما السّلام از ذریه محمد رسول الله باشند؟</w:t>
      </w:r>
    </w:p>
    <w:p>
      <w:pPr>
        <w:pStyle w:val="BookText"/>
        <w:rPr/>
      </w:pPr>
      <w:r>
        <w:rPr>
          <w:rFonts w:ascii="IRNazanin" w:hAnsi="IRNazanin" w:eastAsia="IRNazanin"/>
          <w:color w:val="111111"/>
          <w:sz w:val="28"/>
          <w:sz w:val="28"/>
          <w:szCs w:val="28"/>
          <w:rtl w:val="true"/>
          <w:lang w:bidi="fa-IR"/>
        </w:rPr>
        <w:t>من در فکر فرو رفتم تا ببینم دلیلی از قرآن بر آن می‌یابم یا نه، حجاج نیز در اندیشه فرو رفته بود، سپس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Style w:val="FootnoteAnchor"/>
          <w:rtl w:val="true"/>
        </w:rPr>
        <w:footnoteReference w:id="1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 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وقتی برای مباهله رفت علی و فاطمه و حسن و حسین با او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شادی به قلبم هدیه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نجات یافت، حجاج حافظ قرآن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يَحْيَي وَ اللَّهِ إِنَّهَا لَحُجَّةٌ فِي ذَلِكَ بَلِيغَةٌ وَ لَكِنْ لَيْسَ مِنْهَا أَحْتَجُّ لِمَا قُلْتُ فَاصْفَرَّ وَجْهُ الْحَجَّاجِ وَ أَطْرَقَ مَلِيّاً ثُمَّ رَفَعَ رَأْسَهُ إِلَي يَحْيَي وَ قَالَ لَهُ إِنْ أَنْتَ جِئْتَ مِنْ كِتَابِ اللَّهِ بِغَيْرِهَا فِي ذَلِكَ فَلَكَ عَشَرَةُ آلَافِ دِرْهَمٍ وَ إِنْ لَمْ تَأْتِ بِهَا فَأَنَا فِي حِلٍّ مِنْ دَمِكَ ؟</w:t>
      </w:r>
    </w:p>
    <w:p>
      <w:pPr>
        <w:pStyle w:val="BookText"/>
        <w:rPr/>
      </w:pP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فَغَمَّنِي قَوْلُهُ وَ قُلْتُ أَ مَا كَانَ فِي الَّذِي نَزَعَ بِهِ الْحَجَّاجُ مَا يَحْتَجُّ بِهِ يَحْيَي وَ يُرْضِيهِ بِأَنَّهُ قَدْ عَرَفَهُ وَ سَبَقَهُ إِلَيْهِ وَ يَتَخَلَّصُ مِنْهُ حَتَّي رَدَّ عَلَيْهِ وَ أَفْحَمَهُ فَإِنْ جَاءَهُ بَعْدَ هَذَا بِشَيْ‌ءٍ لَمْ آمَنْ أَنْ يُدْخِلَ عَلَيْهِ مِنَ الْقَوْلِ مَا يُبْطِلُ بِهِ حُجَّتَهُ لِئَلَّا يَدَّعِيَ أَنَّهُ قَدْ عَلِمَ مَا قَدْ جَهِلَهُ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يَحْيَي لِلْحَجَّاجِ قَوْلُ اللَّهِ عَزَّ وَ جَلَّ وَ مِنْ ذُرِّيَّتِهِ داوُدَ وَ سُلَيْمانَ مَنْ عَنَي بِذَلِكَ قَالَ الْحَجَّاجُ إِبْرَاهِيمَ قَالَ فَدَاوُدُ وَ سُلَيْمَانُ مِنْ ذُرِّيَّتِهِ قَالَ نَعَمْ قَالَ يَحْيَي وَ مَنْ نَصَّ اللَّهُ عَلَيْهِ بَعْدَ هَذَا أَنَّهُ مِنْ ذُرِّيَّتِهِ فَقَرَأَ الْحَجَّاجُ وَ أَيُّوبَ وَ يُوسُفَ وَ مُوسي وَ هارُونَ وَ كَذلِكَ نَجْزِي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وَ مَنْ ؟</w:t>
      </w:r>
    </w:p>
    <w:p>
      <w:pPr>
        <w:pStyle w:val="BookText"/>
        <w:rPr/>
      </w:pPr>
      <w:r>
        <w:rPr>
          <w:rFonts w:ascii="Amiri" w:hAnsi="Amiri" w:eastAsia="Amiri" w:cs="Amiri"/>
          <w:color w:val="111111"/>
          <w:sz w:val="28"/>
          <w:sz w:val="28"/>
          <w:szCs w:val="28"/>
          <w:rtl w:val="true"/>
          <w:lang w:bidi="ar-SA"/>
        </w:rPr>
        <w:t xml:space="preserve">قَالَ وَ زَكَرِيَّا وَ يَحْيي وَ عِيسي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يَحْيَي وَ مِنْ أَيْنَ كَانَ عِيسَي مِنْ ذُرِّيَّةِ إِبْرَاهِيمَ وَ لَا أَبَ لَهُ ؟</w:t>
      </w:r>
    </w:p>
    <w:p>
      <w:pPr>
        <w:pStyle w:val="BookText"/>
        <w:rPr/>
      </w:pPr>
      <w:r>
        <w:rPr>
          <w:rFonts w:ascii="Amiri" w:hAnsi="Amiri" w:eastAsia="Amiri" w:cs="Amiri"/>
          <w:color w:val="111111"/>
          <w:sz w:val="28"/>
          <w:sz w:val="28"/>
          <w:szCs w:val="28"/>
          <w:rtl w:val="true"/>
          <w:lang w:bidi="ar-SA"/>
        </w:rPr>
        <w:t xml:space="preserve">قَالَ مِنْ قِبَلِ أُمِّهِ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فَمَنْ أَقْرَبُ مَرْيَمُ مِنْ إِبْرَاهِيمَ أَمْ فَاطِمَةُ مِنْ مُحَمَّدٍ صلي الله عليه و آله وَ عِيسَي مِنْ إِبْرَاهِيمَ أَمِ الْحَسَنُ وَ الْحُسَيْنُ مِنْ رَسُولِ اللَّهِ ؟</w:t>
      </w:r>
    </w:p>
    <w:p>
      <w:pPr>
        <w:pStyle w:val="BookText"/>
        <w:rPr/>
      </w:pPr>
      <w:r>
        <w:rPr>
          <w:rFonts w:ascii="Amiri" w:hAnsi="Amiri" w:eastAsia="Amiri" w:cs="Amiri"/>
          <w:color w:val="111111"/>
          <w:sz w:val="28"/>
          <w:sz w:val="28"/>
          <w:szCs w:val="28"/>
          <w:rtl w:val="true"/>
          <w:lang w:bidi="ar-SA"/>
        </w:rPr>
        <w:t xml:space="preserve">قَالَ الشَّعْبِيُّ فَكَأَنَّمَا أَلْقَمَهُ حَجَراً فَقَالَ أَطْلِقُوهُ قَبَّحَهُ اللَّهُ وَ ادْفَعُوا إِلَيْهِ عَشَرَةَ آلَافِ دِرْهَمٍ لَا بَارَكَ اللَّهُ لَهُ فِيهَا ثُمَّ أَقْبَلَ عَلَيَّ فَقَالَ قَدْ كَانَ رَأْيُكَ صَوَاباً وَ لَكِنَّا أَبَيْنَاهُ وَ دَعَا بِجَزُورٍ فَنَحَرَهُ </w:t>
      </w:r>
      <w:r>
        <w:rPr>
          <w:rStyle w:val="FootnoteAnchor"/>
          <w:rtl w:val="true"/>
        </w:rPr>
        <w:footnoteReference w:id="1836"/>
      </w:r>
      <w:r>
        <w:rPr>
          <w:rFonts w:ascii="Amiri" w:hAnsi="Amiri" w:eastAsia="Amiri" w:cs="Amiri"/>
          <w:color w:val="111111"/>
          <w:sz w:val="28"/>
          <w:sz w:val="28"/>
          <w:szCs w:val="28"/>
          <w:rtl w:val="true"/>
          <w:lang w:bidi="ar-SA"/>
        </w:rPr>
        <w:t>وَ قَامَ فَدَعَا بِالطَّعَامِ فَأَكَلَ وَ أَكَلْنَا مَعَهُ وَ مَا تَكَلَّمَ بِكَلِمَةٍ</w:t>
      </w:r>
    </w:p>
    <w:p>
      <w:pPr>
        <w:pStyle w:val="BookText"/>
        <w:rPr/>
      </w:pPr>
      <w:r>
        <w:rPr>
          <w:rFonts w:ascii="IRNazanin" w:hAnsi="IRNazanin" w:eastAsia="IRNazanin"/>
          <w:color w:val="111111"/>
          <w:sz w:val="28"/>
          <w:sz w:val="28"/>
          <w:szCs w:val="28"/>
          <w:rtl w:val="true"/>
          <w:lang w:bidi="fa-IR"/>
        </w:rPr>
        <w:t>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خود دلیل رسایی در اثبات آن است، ولی من برای سخن خود، از این آیه استدلال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چهره حجاج زرد شد و سرخورده سر به زیر انداخت، بعد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کتاب خدا دلیل دیگری جز این آیه بیاوری، ده هزار درهم به تو خواهم داد و اگر نتوانستی خونت بر من حلال باشد؟</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شد یحیی به آن چه که حجاج پیدا کرد، استدلال کند و به آن راضی شود که منظورش همین بوده، و آن را پیش بکشد و از دستش نجات یابد تا حجاج را رد کند و شکست بدهد؟ اگر الان چیزی غیر از این بیاورد ایمن نخواهد بود که حجاج در آن ایرادی بیاورد و دلیلش را باطل کند، تا او هم نتواند مدعی شود که چیزی می دانسته، که حجاج آن را قبلاً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w:t>
      </w:r>
      <w:r>
        <w:rPr>
          <w:rStyle w:val="FootnoteAnchor"/>
          <w:rtl w:val="true"/>
        </w:rPr>
        <w:footnoteReference w:id="1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او 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داود و سلیمان از ذریه او هستند؟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بعد از این خداوند چه اشخاصی را از ذریه ابراهیم می شمرد؟ حجاج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أَیُّوبَ وَ یُوسُفَ وَ مُوسی وَ هارُونَ وَ کَذلِکَ نَجْزِی الْمُحْسِنِینَ</w:t>
      </w:r>
      <w:r>
        <w:rPr>
          <w:rFonts w:eastAsia="IRNazanin" w:cs="IRNazanin"/>
          <w:color w:val="111111"/>
          <w:sz w:val="28"/>
          <w:szCs w:val="28"/>
          <w:rtl w:val="true"/>
          <w:lang w:bidi="fa-IR"/>
        </w:rPr>
        <w:t>»</w:t>
      </w:r>
      <w:r>
        <w:rPr>
          <w:rStyle w:val="FootnoteAnchor"/>
          <w:rtl w:val="true"/>
        </w:rPr>
        <w:footnoteReference w:id="1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چه کسانی؟</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Style w:val="FootnoteAnchor"/>
          <w:rtl w:val="true"/>
        </w:rPr>
        <w:footnoteReference w:id="1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و یحیی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عیسی از ذریه ابراهیم است، با این که پدری نداشت؟</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مادرش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نزدیک تر است؛ مریم به ابراهیم، یا فاطمه به محمّد صلی اللَّه علیه و آله؟ و عیسی به ابراهیم یا حسن و حسین به رسول 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سنگی در دهان حجاج کرده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کنید، خدا صورتش را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که خدا از این پول به او برکت ندهد،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خوب بود، ولی ما امتناع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شتری آوردند و آن را قربانی نمود و برخاست و ما را به غذا دعوت کرد، خورد و ما هم با او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ما از پیش او برگشتیم دیگر هیچ حرفی نزد </w:t>
      </w:r>
      <w:bookmarkStart w:id="1673" w:name="pg13964_146425"/>
    </w:p>
    <w:p>
      <w:pPr>
        <w:pStyle w:val="BookText"/>
        <w:rPr/>
      </w:pPr>
      <w:bookmarkEnd w:id="1673"/>
      <w:r>
        <w:rPr>
          <w:rFonts w:ascii="Amiri" w:hAnsi="Amiri" w:eastAsia="Amiri" w:cs="Amiri"/>
          <w:color w:val="111111"/>
          <w:sz w:val="28"/>
          <w:sz w:val="28"/>
          <w:szCs w:val="28"/>
          <w:rtl w:val="true"/>
          <w:lang w:bidi="ar-SA"/>
        </w:rPr>
        <w:t xml:space="preserve">حَتَّي انْصَرَفْنَا وَ لَمْ يَزَلْ مِمَّا احْتَجَّ بِهِ يَحْيَي بْنُ يَعْمُرَ وَاجِماً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1024016_3381743652"/>
      <w:bookmarkStart w:id="1675" w:name="_Toc763"/>
      <w:bookmarkEnd w:id="1674"/>
      <w:r>
        <w:rPr>
          <w:rtl w:val="true"/>
        </w:rPr>
        <w:t>بيان</w:t>
      </w:r>
      <w:bookmarkEnd w:id="1675"/>
    </w:p>
    <w:p>
      <w:pPr>
        <w:pStyle w:val="BookText"/>
        <w:rPr/>
      </w:pPr>
      <w:r>
        <w:rPr>
          <w:rFonts w:ascii="Amiri" w:hAnsi="Amiri" w:eastAsia="Amiri" w:cs="Amiri"/>
          <w:color w:val="111111"/>
          <w:sz w:val="28"/>
          <w:sz w:val="28"/>
          <w:szCs w:val="28"/>
          <w:rtl w:val="true"/>
          <w:lang w:bidi="ar-SA"/>
        </w:rPr>
        <w:t xml:space="preserve">قال الراغب الزعم حكاية قول يكون مظنة للكذب و لهذا جاء في القرآن في كل موضع ذم القائلون به نحو زَعَمَ الَّذِينَ كَفَرُوا </w:t>
      </w:r>
      <w:r>
        <w:rPr>
          <w:rStyle w:val="FootnoteAnchor"/>
          <w:rtl w:val="true"/>
        </w:rPr>
        <w:footnoteReference w:id="1842"/>
      </w:r>
      <w:r>
        <w:rPr>
          <w:rFonts w:ascii="Amiri" w:hAnsi="Amiri" w:eastAsia="Amiri" w:cs="Amiri"/>
          <w:color w:val="111111"/>
          <w:sz w:val="28"/>
          <w:sz w:val="28"/>
          <w:szCs w:val="28"/>
          <w:rtl w:val="true"/>
          <w:lang w:bidi="ar-SA"/>
        </w:rPr>
        <w:t xml:space="preserve">أَيْنَ شُرَكائِيَ الَّذِينَ كُنْتُمْ تَزْعُمُونَ </w:t>
      </w:r>
      <w:r>
        <w:rPr>
          <w:rStyle w:val="FootnoteAnchor"/>
          <w:rtl w:val="true"/>
        </w:rPr>
        <w:footnoteReference w:id="1843"/>
      </w:r>
      <w:r>
        <w:rPr>
          <w:rFonts w:ascii="Amiri" w:hAnsi="Amiri" w:eastAsia="Amiri" w:cs="Amiri"/>
          <w:color w:val="111111"/>
          <w:sz w:val="28"/>
          <w:sz w:val="28"/>
          <w:szCs w:val="28"/>
          <w:rtl w:val="true"/>
          <w:lang w:bidi="ar-SA"/>
        </w:rPr>
        <w:t xml:space="preserve">قُلِ ادْعُوا الَّذِينَ زَعَمْتُمْ مِنْ دُونِهِ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و قال الفيروزآبادي وجم كوعد سكت علي غيظ و الشي‌ء كرهه</w:t>
      </w:r>
      <w:r>
        <w:rPr>
          <w:rFonts w:eastAsia="Amiri" w:cs="Amiri" w:ascii="Amiri" w:hAnsi="Amiri"/>
          <w:color w:val="111111"/>
          <w:sz w:val="28"/>
          <w:szCs w:val="28"/>
          <w:rtl w:val="true"/>
          <w:lang w:bidi="ar-SA"/>
        </w:rPr>
        <w:t>.</w:t>
      </w:r>
    </w:p>
    <w:p>
      <w:pPr>
        <w:pStyle w:val="Heading3"/>
        <w:numPr>
          <w:ilvl w:val="2"/>
          <w:numId w:val="1"/>
        </w:numPr>
        <w:rPr/>
      </w:pPr>
      <w:bookmarkStart w:id="1676" w:name="__RefHeading___Toc1024018_3381743652"/>
      <w:bookmarkStart w:id="1677" w:name="_Toc764"/>
      <w:bookmarkEnd w:id="1676"/>
      <w:r>
        <w:rPr>
          <w:rtl w:val="true"/>
        </w:rPr>
        <w:t xml:space="preserve">باب </w:t>
      </w:r>
      <w:r>
        <w:rPr/>
        <w:t>8</w:t>
      </w:r>
      <w:r>
        <w:rPr>
          <w:rtl w:val="true"/>
        </w:rPr>
        <w:t xml:space="preserve"> </w:t>
      </w:r>
      <w:r>
        <w:rPr>
          <w:rtl w:val="true"/>
        </w:rPr>
        <w:t>آخر في أن كل نسب و سبب منقطع إلا نسب رسول الله صلي الله عليه و آله و سببه‌</w:t>
      </w:r>
      <w:bookmarkEnd w:id="1677"/>
    </w:p>
    <w:p>
      <w:pPr>
        <w:pStyle w:val="Heading4"/>
        <w:numPr>
          <w:ilvl w:val="3"/>
          <w:numId w:val="1"/>
        </w:numPr>
        <w:rPr/>
      </w:pPr>
      <w:bookmarkStart w:id="1678" w:name="__RefHeading___Toc1024020_3381743652"/>
      <w:bookmarkStart w:id="1679" w:name="_Toc765"/>
      <w:bookmarkEnd w:id="1678"/>
      <w:r>
        <w:rPr>
          <w:rtl w:val="true"/>
        </w:rPr>
        <w:t>الأخبار</w:t>
      </w:r>
      <w:bookmarkEnd w:id="1679"/>
    </w:p>
    <w:p>
      <w:pPr>
        <w:pStyle w:val="Heading5"/>
        <w:numPr>
          <w:ilvl w:val="4"/>
          <w:numId w:val="1"/>
        </w:numPr>
        <w:rPr/>
      </w:pPr>
      <w:bookmarkStart w:id="1680" w:name="__RefHeading___Toc1024022_3381743652"/>
      <w:bookmarkStart w:id="1681" w:name="_Toc766"/>
      <w:bookmarkEnd w:id="1680"/>
      <w:r>
        <w:rPr>
          <w:rtl w:val="true"/>
        </w:rPr>
        <w:t>«</w:t>
      </w:r>
      <w:r>
        <w:rPr/>
        <w:t>1</w:t>
      </w:r>
      <w:r>
        <w:rPr>
          <w:rtl w:val="true"/>
        </w:rPr>
        <w:t>»</w:t>
      </w:r>
      <w:bookmarkEnd w:id="1681"/>
    </w:p>
    <w:p>
      <w:pPr>
        <w:pStyle w:val="BookText"/>
        <w:rPr/>
      </w:pPr>
      <w:r>
        <w:rPr>
          <w:rFonts w:ascii="Amiri" w:hAnsi="Amiri" w:eastAsia="Amiri" w:cs="Amiri"/>
          <w:color w:val="111111"/>
          <w:sz w:val="28"/>
          <w:sz w:val="28"/>
          <w:szCs w:val="28"/>
          <w:rtl w:val="true"/>
          <w:lang w:bidi="ar-SA"/>
        </w:rPr>
        <w:t xml:space="preserve">ما، الأمالي للشيخ الطوسي ابْنُ الصَّلْتِ عَنِ ابْنِ عُقْدَةَ عَنْ عَلِيِّ بْنِ مُحَمَّدٍ الْعَلَوِيِّ عَنْ جَعْفَرِ بْنِ مُحَمَّدِ بْنِ عِيسَي عَنْ عُبَيْدِ اللَّهِ بْنِ عَلِيٍّ عَنِ الرِّضَا عَنْ آبَائِهِ قَالَ قَالَ رَسُولُ اللَّهِ صلي الله عليه و آله كُلُّ نَسَبٍ وَ صِهْرٍ مُنْقَطِعٌ يَوْمَ الْقِيَامَةِ سَتْراً مِنَ اللَّهِ عَلَيْهِ إِلَّا نَسَبِي وَ سَبَبِي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2" w:name="__RefHeading___Toc1024024_3381743652"/>
      <w:bookmarkStart w:id="1683" w:name="_Toc767"/>
      <w:bookmarkEnd w:id="1682"/>
      <w:r>
        <w:rPr>
          <w:rtl w:val="true"/>
        </w:rPr>
        <w:t>«</w:t>
      </w:r>
      <w:r>
        <w:rPr/>
        <w:t>2</w:t>
      </w:r>
      <w:r>
        <w:rPr>
          <w:rtl w:val="true"/>
        </w:rPr>
        <w:t>»</w:t>
      </w:r>
      <w:bookmarkEnd w:id="1683"/>
    </w:p>
    <w:p>
      <w:pPr>
        <w:pStyle w:val="BookText"/>
        <w:rPr/>
      </w:pPr>
      <w:r>
        <w:rPr>
          <w:rFonts w:ascii="Amiri" w:hAnsi="Amiri" w:eastAsia="Amiri" w:cs="Amiri"/>
          <w:color w:val="111111"/>
          <w:sz w:val="28"/>
          <w:sz w:val="28"/>
          <w:szCs w:val="28"/>
          <w:rtl w:val="true"/>
          <w:lang w:bidi="ar-SA"/>
        </w:rPr>
        <w:t xml:space="preserve">ما، الأمالي للشيخ الطوسي الْمُفِيدُ عَنِ ابْنِ قُولَوَيْهِ عَنْ جَعْفَرِ بْنِ مُحَمَّدِ بْنِ مَسْعُودٍ عَنْ أَبِيهِ عَنْ مُحَمَّدِ بْنِ خَالِدٍ عَنْ مُحَمَّدِ بْنِ مُعَاذٍ عَنْ زَكَرِيَّا بْنِ عَدِيٍّ عَنْ عُبَيْدِ اللَّهِ بْنِ عُمَرَ عَنْ عَبْدِ اللَّهِ بْنِ مُحَمَّدِ بْنِ عَقِيلٍ عَنْ حَمْزَةَ بْنِ أَبِي سَعِيدٍ الْخُدْرِيِّ عَنْ أَبِيهِ قَالَ سَمِعْتُ رَسُولَ اللَّهِ صلي الله عليه و آله يَقُولُ عَلَي الْمِنْبَرِ مَا بَالُ أَقْوَامٍ يَقُولُونَ إِنَّ رَحِمَ رَسُولِ اللَّهِ لَا يُشَفَّعُ </w:t>
      </w:r>
      <w:r>
        <w:rPr>
          <w:rStyle w:val="FootnoteAnchor"/>
          <w:rtl w:val="true"/>
        </w:rPr>
        <w:footnoteReference w:id="1846"/>
      </w:r>
      <w:r>
        <w:rPr>
          <w:rFonts w:ascii="Amiri" w:hAnsi="Amiri" w:eastAsia="Amiri" w:cs="Amiri"/>
          <w:color w:val="111111"/>
          <w:sz w:val="28"/>
          <w:sz w:val="28"/>
          <w:szCs w:val="28"/>
          <w:rtl w:val="true"/>
          <w:lang w:bidi="ar-SA"/>
        </w:rPr>
        <w:t>يَوْمَ الْقِيَامَةِ بَلَي وَ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از دلیلی که یحیی بن یعمر آورده بود، سکوتی خشمگین داشت</w:t>
      </w:r>
      <w:r>
        <w:rPr>
          <w:rFonts w:eastAsia="IRNazanin" w:cs="IRNazanin"/>
          <w:color w:val="111111"/>
          <w:sz w:val="28"/>
          <w:szCs w:val="28"/>
          <w:rtl w:val="true"/>
          <w:lang w:bidi="fa-IR"/>
        </w:rPr>
        <w:t>.</w:t>
      </w:r>
    </w:p>
    <w:p>
      <w:pPr>
        <w:pStyle w:val="Heading5"/>
        <w:numPr>
          <w:ilvl w:val="4"/>
          <w:numId w:val="1"/>
        </w:numPr>
        <w:rPr/>
      </w:pPr>
      <w:bookmarkStart w:id="1684" w:name="__RefHeading___Toc1024026_3381743652"/>
      <w:bookmarkStart w:id="1685" w:name="_Toc768"/>
      <w:bookmarkEnd w:id="1684"/>
      <w:r>
        <w:rPr>
          <w:rtl w:val="true"/>
        </w:rPr>
        <w:t>توضیح</w:t>
      </w:r>
      <w:bookmarkEnd w:id="1685"/>
    </w:p>
    <w:p>
      <w:pPr>
        <w:pStyle w:val="BookText"/>
        <w:rPr/>
      </w:pPr>
      <w:r>
        <w:rPr>
          <w:rFonts w:ascii="IRNazanin" w:hAnsi="IRNazanin" w:eastAsia="IRNazanin"/>
          <w:color w:val="111111"/>
          <w:sz w:val="28"/>
          <w:sz w:val="28"/>
          <w:szCs w:val="28"/>
          <w:rtl w:val="true"/>
          <w:lang w:bidi="fa-IR"/>
        </w:rPr>
        <w:t>راغب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حکایت کردن سخنی است که احتمال دروغ بودن دارد و برای همین این کلمه در هر جای قرآن که آمده، گویندگانش نکوهش شده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کَفَرُوا</w:t>
      </w:r>
      <w:r>
        <w:rPr>
          <w:rFonts w:eastAsia="IRNazanin" w:cs="IRNazanin"/>
          <w:color w:val="111111"/>
          <w:sz w:val="28"/>
          <w:szCs w:val="28"/>
          <w:rtl w:val="true"/>
          <w:lang w:bidi="fa-IR"/>
        </w:rPr>
        <w:t>»</w:t>
      </w:r>
      <w:r>
        <w:rPr>
          <w:rStyle w:val="FootnoteAnchor"/>
          <w:rtl w:val="true"/>
        </w:rPr>
        <w:footnoteReference w:id="1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شُرَکَائِیَ الَّذِینَ کُنتُمْ تَزْعُمُونَ</w:t>
      </w:r>
      <w:r>
        <w:rPr>
          <w:rFonts w:eastAsia="IRNazanin" w:cs="IRNazanin"/>
          <w:color w:val="111111"/>
          <w:sz w:val="28"/>
          <w:szCs w:val="28"/>
          <w:rtl w:val="true"/>
          <w:lang w:bidi="fa-IR"/>
        </w:rPr>
        <w:t>»</w:t>
      </w:r>
      <w:r>
        <w:rPr>
          <w:rStyle w:val="FootnoteAnchor"/>
          <w:rtl w:val="true"/>
        </w:rPr>
        <w:footnoteReference w:id="1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شریکان من که می‌پنداشتید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الَّذِینَ زَعَمْتُم مِّن دُونِهِ</w:t>
      </w:r>
      <w:r>
        <w:rPr>
          <w:rFonts w:eastAsia="IRNazanin" w:cs="IRNazanin"/>
          <w:color w:val="111111"/>
          <w:sz w:val="28"/>
          <w:szCs w:val="28"/>
          <w:rtl w:val="true"/>
          <w:lang w:bidi="fa-IR"/>
        </w:rPr>
        <w:t>»</w:t>
      </w:r>
      <w:r>
        <w:rPr>
          <w:rStyle w:val="FootnoteAnchor"/>
          <w:rtl w:val="true"/>
        </w:rPr>
        <w:footnoteReference w:id="1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p>
    <w:p>
      <w:pPr>
        <w:pStyle w:val="Heading3"/>
        <w:numPr>
          <w:ilvl w:val="2"/>
          <w:numId w:val="1"/>
        </w:numPr>
        <w:rPr/>
      </w:pPr>
      <w:bookmarkStart w:id="1686" w:name="__RefHeading___Toc1024028_3381743652"/>
      <w:bookmarkStart w:id="1687" w:name="_Toc769"/>
      <w:bookmarkEnd w:id="1686"/>
      <w:r>
        <w:rPr>
          <w:rtl w:val="true"/>
        </w:rPr>
        <w:t xml:space="preserve">باب هشتم </w:t>
      </w:r>
      <w:r>
        <w:rPr>
          <w:rtl w:val="true"/>
        </w:rPr>
        <w:t xml:space="preserve">: </w:t>
      </w:r>
      <w:r>
        <w:rPr>
          <w:rtl w:val="true"/>
        </w:rPr>
        <w:t>بخشی دیگر در این که هر نژاد و خویشاوندی منقطع است مگر نژاد و خویشاوندی رسول الله صلی الله علیه و آله</w:t>
      </w:r>
      <w:bookmarkEnd w:id="1687"/>
    </w:p>
    <w:p>
      <w:pPr>
        <w:pStyle w:val="Heading4"/>
        <w:numPr>
          <w:ilvl w:val="3"/>
          <w:numId w:val="1"/>
        </w:numPr>
        <w:rPr/>
      </w:pPr>
      <w:bookmarkStart w:id="1688" w:name="__RefHeading___Toc1024030_3381743652"/>
      <w:bookmarkStart w:id="1689" w:name="_Toc770"/>
      <w:bookmarkEnd w:id="1688"/>
      <w:r>
        <w:rPr>
          <w:rtl w:val="true"/>
        </w:rPr>
        <w:t>روایات</w:t>
      </w:r>
      <w:bookmarkEnd w:id="1689"/>
    </w:p>
    <w:p>
      <w:pPr>
        <w:pStyle w:val="Heading5"/>
        <w:numPr>
          <w:ilvl w:val="4"/>
          <w:numId w:val="1"/>
        </w:numPr>
        <w:rPr/>
      </w:pPr>
      <w:bookmarkStart w:id="1690" w:name="__RefHeading___Toc1024032_3381743652"/>
      <w:bookmarkStart w:id="1691" w:name="_Toc771"/>
      <w:bookmarkEnd w:id="1690"/>
      <w:r>
        <w:rPr>
          <w:rtl w:val="true"/>
        </w:rPr>
        <w:t xml:space="preserve">روایت </w:t>
      </w:r>
      <w:r>
        <w:rPr/>
        <w:t>1</w:t>
      </w:r>
      <w:bookmarkEnd w:id="1691"/>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از حضرت رضا علیه السلام و ایشان از پدران خویش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نژادها و همبستگی ها در روز قیامت، به جهت پوششی که خدا بر آن می اندازد، منقطع است مگر نژاد و همبستگی با من</w:t>
      </w:r>
      <w:r>
        <w:rPr>
          <w:rFonts w:eastAsia="IRNazanin" w:cs="IRNazanin"/>
          <w:color w:val="111111"/>
          <w:sz w:val="28"/>
          <w:szCs w:val="28"/>
          <w:rtl w:val="true"/>
          <w:lang w:bidi="fa-IR"/>
        </w:rPr>
        <w:t>.</w:t>
      </w:r>
      <w:r>
        <w:rPr>
          <w:rStyle w:val="FootnoteAnchor"/>
          <w:rtl w:val="true"/>
        </w:rPr>
        <w:footnoteReference w:id="1850"/>
      </w:r>
    </w:p>
    <w:p>
      <w:pPr>
        <w:pStyle w:val="Heading5"/>
        <w:numPr>
          <w:ilvl w:val="4"/>
          <w:numId w:val="1"/>
        </w:numPr>
        <w:rPr/>
      </w:pPr>
      <w:bookmarkStart w:id="1692" w:name="__RefHeading___Toc1024034_3381743652"/>
      <w:bookmarkStart w:id="1693" w:name="_Toc772"/>
      <w:bookmarkEnd w:id="1692"/>
      <w:r>
        <w:rPr>
          <w:rtl w:val="true"/>
        </w:rPr>
        <w:t xml:space="preserve">روایت </w:t>
      </w:r>
      <w:r>
        <w:rPr/>
        <w:t>2</w:t>
      </w:r>
      <w:bookmarkEnd w:id="16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پدرش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بر بالای منبر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چه شده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رسول الله در روز قیامت شفاعت نمی شوند؟ بله، به خدا قسم </w:t>
      </w:r>
      <w:bookmarkStart w:id="1694" w:name="pg13964_146426"/>
    </w:p>
    <w:p>
      <w:pPr>
        <w:pStyle w:val="BookText"/>
        <w:rPr/>
      </w:pPr>
      <w:bookmarkEnd w:id="1694"/>
      <w:r>
        <w:rPr>
          <w:rFonts w:ascii="Amiri" w:hAnsi="Amiri" w:eastAsia="Amiri" w:cs="Amiri"/>
          <w:color w:val="111111"/>
          <w:sz w:val="28"/>
          <w:sz w:val="28"/>
          <w:szCs w:val="28"/>
          <w:rtl w:val="true"/>
          <w:lang w:bidi="ar-SA"/>
        </w:rPr>
        <w:t xml:space="preserve">إن رحمي لموصولة في الدنيا والاخرة وإني أيها الناس فرطكم </w:t>
      </w:r>
      <w:r>
        <w:rPr>
          <w:rStyle w:val="FootnoteAnchor"/>
          <w:rtl w:val="true"/>
        </w:rPr>
        <w:footnoteReference w:id="1851"/>
      </w:r>
      <w:r>
        <w:rPr>
          <w:rFonts w:ascii="Amiri" w:hAnsi="Amiri" w:eastAsia="Amiri" w:cs="Amiri"/>
          <w:color w:val="111111"/>
          <w:sz w:val="28"/>
          <w:sz w:val="28"/>
          <w:szCs w:val="28"/>
          <w:rtl w:val="true"/>
          <w:lang w:bidi="ar-SA"/>
        </w:rPr>
        <w:t xml:space="preserve">يوم القيامة على الحوض فإذا جئتم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فلان بن فلان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ولكنكم أخذتم بعدي ذات الشمال وارتددتم على أعقابكم القهقرى</w:t>
      </w:r>
      <w:r>
        <w:rPr>
          <w:rFonts w:eastAsia="Amiri" w:cs="Amiri" w:ascii="Amiri" w:hAnsi="Amiri"/>
          <w:color w:val="111111"/>
          <w:sz w:val="28"/>
          <w:szCs w:val="28"/>
          <w:rtl w:val="true"/>
          <w:lang w:bidi="ar-SA"/>
        </w:rPr>
        <w:t>.</w:t>
      </w:r>
      <w:r>
        <w:rPr>
          <w:rStyle w:val="FootnoteAnchor"/>
          <w:rtl w:val="true"/>
        </w:rPr>
        <w:footnoteReference w:id="1852"/>
      </w:r>
    </w:p>
    <w:p>
      <w:pPr>
        <w:pStyle w:val="Heading5"/>
        <w:numPr>
          <w:ilvl w:val="4"/>
          <w:numId w:val="1"/>
        </w:numPr>
        <w:rPr/>
      </w:pPr>
      <w:bookmarkStart w:id="1695" w:name="__RefHeading___Toc1024036_3381743652"/>
      <w:bookmarkStart w:id="1696" w:name="_Toc773"/>
      <w:bookmarkEnd w:id="1695"/>
      <w:r>
        <w:rPr>
          <w:rtl w:val="true"/>
        </w:rPr>
        <w:t>«</w:t>
      </w:r>
      <w:r>
        <w:rPr/>
        <w:t>3</w:t>
      </w:r>
      <w:r>
        <w:rPr>
          <w:rtl w:val="true"/>
        </w:rPr>
        <w:t>»</w:t>
      </w:r>
      <w:bookmarkEnd w:id="1696"/>
    </w:p>
    <w:p>
      <w:pPr>
        <w:pStyle w:val="BookText"/>
        <w:rPr/>
      </w:pPr>
      <w:r>
        <w:rPr>
          <w:rFonts w:ascii="Amiri" w:hAnsi="Amiri" w:eastAsia="Amiri" w:cs="Amiri"/>
          <w:color w:val="111111"/>
          <w:sz w:val="28"/>
          <w:sz w:val="28"/>
          <w:szCs w:val="28"/>
          <w:rtl w:val="true"/>
          <w:lang w:bidi="ar-SA"/>
        </w:rPr>
        <w:t>ما، الأمالي للشيخ الطوسي أَبُو عَمْرٍو عَنِ ابْنِ عُقْدَةَ عَنْ أَحْمَدَ بْنِ يَحْيَي عَنْ عَبْدِ الرَّحْمَنِ عَنْ أَبِيهِ عَنْ عَبْدِ اللَّهِ بْنِ مُحَمَّدِ بْنِ عَقِيلٍ عَنْ حَمْزَةَ بْنِ أَبِي سَعِيدٍ الْخُدْرِيِّ عَنْ أَبِيهِ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تَزْعُمُونَ أَنْ رَحِمَ نَبِيِّ اللَّهِ لَا يَنْفَعُ قَوْمَهُ يَوْمَ الْقِيَامَةِ بَلَي وَ اللَّهِ إِنَّ رَحِمِي لَمَوْصُولَةٌ فِي الدُّنْيَا وَ الْآخِرَةِ ثُمَّ قَالَ يَا أَيُّهَا النَّاسُ أَنَا فَرَطُكُمْ عَلَي الْحَوْضِ فَإِذَا جِئْتُ وَ قَامَ رِجَالٌ يَقُولُونَ يَا نَبِيَّ اللَّهِ أَنَا فُلَانُ بْنُ فُلَانٍ وَ قَالَ آخَرُ يَا نَبِيَّ اللَّهِ أَنَا فُلَانُ بْنُ فُلَانٍ وَ قَالَ آخَرُ يَا نَبِيَّ اللَّهِ أَنَا فُلَانُ بْنُ فُلَانٍ فَأَقُولُ أَمَّا النَّسَبَ فَقَدْ عَرَفْتُ وَ لَكِنَّكُمْ أَحْدَثْتُمْ بَعْدِي وَ ارْتَدَدْتُمُ الْقَهْقَرَي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1024038_3381743652"/>
      <w:bookmarkStart w:id="1698" w:name="_Toc774"/>
      <w:bookmarkEnd w:id="1697"/>
      <w:r>
        <w:rPr>
          <w:rtl w:val="true"/>
        </w:rPr>
        <w:t>بيان</w:t>
      </w:r>
      <w:bookmarkEnd w:id="1698"/>
    </w:p>
    <w:p>
      <w:pPr>
        <w:pStyle w:val="BookText"/>
        <w:rPr/>
      </w:pPr>
      <w:r>
        <w:rPr>
          <w:rFonts w:ascii="Amiri" w:hAnsi="Amiri" w:eastAsia="Amiri" w:cs="Amiri"/>
          <w:color w:val="111111"/>
          <w:sz w:val="28"/>
          <w:sz w:val="28"/>
          <w:szCs w:val="28"/>
          <w:rtl w:val="true"/>
          <w:lang w:bidi="ar-SA"/>
        </w:rPr>
        <w:t>الظاهر أن المراد بالثلاثة الثلاثة</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024040_3381743652"/>
      <w:bookmarkStart w:id="1700" w:name="_Toc775"/>
      <w:bookmarkEnd w:id="1699"/>
      <w:r>
        <w:rPr>
          <w:rtl w:val="true"/>
        </w:rPr>
        <w:t>«</w:t>
      </w:r>
      <w:r>
        <w:rPr/>
        <w:t>4</w:t>
      </w:r>
      <w:r>
        <w:rPr>
          <w:rtl w:val="true"/>
        </w:rPr>
        <w:t>»</w:t>
      </w:r>
      <w:bookmarkEnd w:id="1700"/>
    </w:p>
    <w:p>
      <w:pPr>
        <w:pStyle w:val="BookText"/>
        <w:rPr/>
      </w:pPr>
      <w:r>
        <w:rPr>
          <w:rFonts w:ascii="Amiri" w:hAnsi="Amiri" w:eastAsia="Amiri" w:cs="Amiri"/>
          <w:color w:val="111111"/>
          <w:sz w:val="28"/>
          <w:sz w:val="28"/>
          <w:szCs w:val="28"/>
          <w:rtl w:val="true"/>
          <w:lang w:bidi="ar-SA"/>
        </w:rPr>
        <w:t>مد، العمدة بِإِسْنَادِهِ إِلَي مُسْنَدِ عَبْدِ اللَّهِ بْنِ أَحْمَدَ بْنِ حَنْبَلٍ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خَطَبَ إِلَي عَلِيٍّ عليه السلام أُمَّ كُلْثُومٍ فَاعْتَلَّ </w:t>
      </w:r>
      <w:r>
        <w:rPr>
          <w:rStyle w:val="FootnoteAnchor"/>
          <w:rtl w:val="true"/>
        </w:rPr>
        <w:footnoteReference w:id="1854"/>
      </w:r>
      <w:r>
        <w:rPr>
          <w:rFonts w:ascii="Amiri" w:hAnsi="Amiri" w:eastAsia="Amiri" w:cs="Amiri"/>
          <w:color w:val="111111"/>
          <w:sz w:val="28"/>
          <w:sz w:val="28"/>
          <w:szCs w:val="28"/>
          <w:rtl w:val="true"/>
          <w:lang w:bidi="ar-SA"/>
        </w:rPr>
        <w:t xml:space="preserve">عَلَيْهِ بِصِغَرِهَا فَقَالَ لَهُ لَمْ أَكُنْ أُرِيدُ الْبَاهَ وَ لَكِنِّي سَمِعْتُ رَسُولَ اللَّهِ يَقُولُ كُلُّ سَبَبٍ وَ نَسَبٍ يَنْقَطِعُ يَوْمَ الْقِيَامَةِ مَا خَلَا سَبَبِي وَ نَسَبِي كُلُّ قَوْمٍ عَصَبَتُهُمْ لِأَبِيهِمْ مَا خَلَا وُلْدَ فَاطِمَةَ فَإِنِّي أَنَا أَبُوهُمْ وَ عَصَبَتُهُمْ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1024042_3381743652"/>
      <w:bookmarkStart w:id="1702" w:name="_Toc776"/>
      <w:bookmarkEnd w:id="1701"/>
      <w:r>
        <w:rPr>
          <w:rtl w:val="true"/>
        </w:rPr>
        <w:t>«</w:t>
      </w:r>
      <w:r>
        <w:rPr/>
        <w:t>5</w:t>
      </w:r>
      <w:r>
        <w:rPr>
          <w:rtl w:val="true"/>
        </w:rPr>
        <w:t>»</w:t>
      </w:r>
      <w:bookmarkEnd w:id="1702"/>
    </w:p>
    <w:p>
      <w:pPr>
        <w:pStyle w:val="BookText"/>
        <w:rPr/>
      </w:pPr>
      <w:r>
        <w:rPr>
          <w:rFonts w:ascii="Amiri" w:hAnsi="Amiri" w:eastAsia="Amiri" w:cs="Amiri"/>
          <w:color w:val="111111"/>
          <w:sz w:val="28"/>
          <w:sz w:val="28"/>
          <w:szCs w:val="28"/>
          <w:rtl w:val="true"/>
          <w:lang w:bidi="ar-SA"/>
        </w:rPr>
        <w:t>مد، العمدة مِنْ مَنَاقِبِ الْفَقِيهِ ابْنِ الْمَغَازِلِيِّ الشَّافِعِيِّ بِإِسْنَادِهِ عَنْهُ عَنْ أَبِي طَالِبٍ</w:t>
      </w:r>
    </w:p>
    <w:p>
      <w:pPr>
        <w:pStyle w:val="BookText"/>
        <w:rPr/>
      </w:pPr>
      <w:r>
        <w:rPr>
          <w:rFonts w:ascii="IRNazanin" w:hAnsi="IRNazanin" w:eastAsia="IRNazanin"/>
          <w:color w:val="111111"/>
          <w:sz w:val="28"/>
          <w:sz w:val="28"/>
          <w:szCs w:val="28"/>
          <w:rtl w:val="true"/>
          <w:lang w:bidi="fa-IR"/>
        </w:rPr>
        <w:t>شفاعت می شوند، خویشاوندان من در دنیا و آخرت ادامه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من پیش از شما بر حوض وارد می‌شوم، وقتی شما بیایید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را شناختم، ولی شما پس از من راه انحراف را پیش گرفتید و به نسل های پیشین خود برگشت نمودید</w:t>
      </w:r>
      <w:r>
        <w:rPr>
          <w:rFonts w:eastAsia="IRNazanin" w:cs="IRNazanin"/>
          <w:color w:val="111111"/>
          <w:sz w:val="28"/>
          <w:szCs w:val="28"/>
          <w:rtl w:val="true"/>
          <w:lang w:bidi="fa-IR"/>
        </w:rPr>
        <w:t>.</w:t>
      </w:r>
      <w:r>
        <w:rPr>
          <w:rStyle w:val="FootnoteAnchor"/>
          <w:rtl w:val="true"/>
        </w:rPr>
        <w:footnoteReference w:id="1856"/>
      </w:r>
    </w:p>
    <w:p>
      <w:pPr>
        <w:pStyle w:val="Heading5"/>
        <w:numPr>
          <w:ilvl w:val="4"/>
          <w:numId w:val="1"/>
        </w:numPr>
        <w:rPr/>
      </w:pPr>
      <w:bookmarkStart w:id="1703" w:name="__RefHeading___Toc1024044_3381743652"/>
      <w:bookmarkStart w:id="1704" w:name="_Toc777"/>
      <w:bookmarkEnd w:id="1703"/>
      <w:r>
        <w:rPr>
          <w:rtl w:val="true"/>
        </w:rPr>
        <w:t xml:space="preserve">روایت </w:t>
      </w:r>
      <w:r>
        <w:rPr/>
        <w:t>3</w:t>
      </w:r>
      <w:bookmarkEnd w:id="1704"/>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از پدرش و او از رسول الله صلی الله علیه و آله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خویشاوندی با پیامبر خدا در روز قیامت، برای قومش سودی نخواهد داشت؟ بله، سود خواهد داشت، به خدا قسم خویشاوندان من در دنیا و آخرت ادامه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شما بر حوض وارد می‌شوم، وقتی بیایم، مردانی برخیزند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را شناختم ولی شما بعد از من تغییراتی بوجود آوردید و به عقب بازگشتید</w:t>
      </w:r>
      <w:r>
        <w:rPr>
          <w:rFonts w:eastAsia="IRNazanin" w:cs="IRNazanin"/>
          <w:color w:val="111111"/>
          <w:sz w:val="28"/>
          <w:szCs w:val="28"/>
          <w:rtl w:val="true"/>
          <w:lang w:bidi="fa-IR"/>
        </w:rPr>
        <w:t>.</w:t>
      </w:r>
      <w:r>
        <w:rPr>
          <w:rStyle w:val="FootnoteAnchor"/>
          <w:rtl w:val="true"/>
        </w:rPr>
        <w:footnoteReference w:id="1857"/>
      </w:r>
    </w:p>
    <w:p>
      <w:pPr>
        <w:pStyle w:val="Heading5"/>
        <w:numPr>
          <w:ilvl w:val="4"/>
          <w:numId w:val="1"/>
        </w:numPr>
        <w:rPr/>
      </w:pPr>
      <w:bookmarkStart w:id="1705" w:name="__RefHeading___Toc1024046_3381743652"/>
      <w:bookmarkStart w:id="1706" w:name="_Toc778"/>
      <w:bookmarkEnd w:id="1705"/>
      <w:r>
        <w:rPr>
          <w:rtl w:val="true"/>
        </w:rPr>
        <w:t>توضیح</w:t>
      </w:r>
      <w:bookmarkEnd w:id="1706"/>
    </w:p>
    <w:p>
      <w:pPr>
        <w:pStyle w:val="BookText"/>
        <w:rPr/>
      </w:pPr>
      <w:r>
        <w:rPr>
          <w:rFonts w:ascii="IRNazanin" w:hAnsi="IRNazanin" w:eastAsia="IRNazanin"/>
          <w:color w:val="111111"/>
          <w:sz w:val="28"/>
          <w:sz w:val="28"/>
          <w:szCs w:val="28"/>
          <w:rtl w:val="true"/>
          <w:lang w:bidi="fa-IR"/>
        </w:rPr>
        <w:t>ظاهراً منظور از این سه نفر، همان سه نفر است</w:t>
      </w:r>
      <w:r>
        <w:rPr>
          <w:rFonts w:eastAsia="IRNazanin" w:cs="IRNazanin"/>
          <w:color w:val="111111"/>
          <w:sz w:val="28"/>
          <w:szCs w:val="28"/>
          <w:rtl w:val="true"/>
          <w:lang w:bidi="fa-IR"/>
        </w:rPr>
        <w:t>.</w:t>
      </w:r>
    </w:p>
    <w:p>
      <w:pPr>
        <w:pStyle w:val="Heading5"/>
        <w:numPr>
          <w:ilvl w:val="4"/>
          <w:numId w:val="1"/>
        </w:numPr>
        <w:rPr/>
      </w:pPr>
      <w:bookmarkStart w:id="1707" w:name="__RefHeading___Toc1024048_3381743652"/>
      <w:bookmarkStart w:id="1708" w:name="_Toc779"/>
      <w:bookmarkEnd w:id="1707"/>
      <w:r>
        <w:rPr>
          <w:rtl w:val="true"/>
        </w:rPr>
        <w:t xml:space="preserve">روایت </w:t>
      </w:r>
      <w:r>
        <w:rPr/>
        <w:t>4</w:t>
      </w:r>
      <w:bookmarkEnd w:id="1708"/>
    </w:p>
    <w:p>
      <w:pPr>
        <w:pStyle w:val="BookText"/>
        <w:rPr/>
      </w:pPr>
      <w:r>
        <w:rPr>
          <w:rFonts w:ascii="IRNazanin" w:hAnsi="IRNazanin" w:eastAsia="IRNazanin"/>
          <w:color w:val="111111"/>
          <w:sz w:val="28"/>
          <w:sz w:val="28"/>
          <w:szCs w:val="28"/>
          <w:rtl w:val="true"/>
          <w:lang w:bidi="fa-IR"/>
        </w:rPr>
        <w:t>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با اسناد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ام کلثوم را از علی بن ابی طالب خواستگاری کرد، ایشان عذر خواست</w:t>
      </w:r>
      <w:r>
        <w:rPr>
          <w:rStyle w:val="FootnoteAnchor"/>
          <w:rtl w:val="true"/>
        </w:rPr>
        <w:footnoteReference w:id="1858"/>
      </w:r>
      <w:r>
        <w:rPr>
          <w:rFonts w:ascii="IRNazanin" w:hAnsi="IRNazanin" w:eastAsia="IRNazanin"/>
          <w:color w:val="111111"/>
          <w:sz w:val="28"/>
          <w:sz w:val="28"/>
          <w:szCs w:val="28"/>
          <w:rtl w:val="true"/>
          <w:lang w:bidi="fa-IR"/>
        </w:rPr>
        <w:t>که هنوز کوچک است، 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تلذذ جنسی ندارم، ولی از رسول خدا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بستگی و خویشاوندی در روز قیامت قطع می شود، مگر بستگی و خویشاوندی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نسبت به پدرشان داده می‌شوند، مگر فرزندان فاطمه که من پدر آن هایم به من منتسبند</w:t>
      </w:r>
      <w:r>
        <w:rPr>
          <w:rFonts w:eastAsia="IRNazanin" w:cs="IRNazanin"/>
          <w:color w:val="111111"/>
          <w:sz w:val="28"/>
          <w:szCs w:val="28"/>
          <w:rtl w:val="true"/>
          <w:lang w:bidi="fa-IR"/>
        </w:rPr>
        <w:t>.</w:t>
      </w:r>
      <w:r>
        <w:rPr>
          <w:rStyle w:val="FootnoteAnchor"/>
          <w:rtl w:val="true"/>
        </w:rPr>
        <w:footnoteReference w:id="1859"/>
      </w:r>
    </w:p>
    <w:p>
      <w:pPr>
        <w:pStyle w:val="Heading5"/>
        <w:numPr>
          <w:ilvl w:val="4"/>
          <w:numId w:val="1"/>
        </w:numPr>
        <w:rPr/>
      </w:pPr>
      <w:bookmarkStart w:id="1709" w:name="__RefHeading___Toc1024050_3381743652"/>
      <w:bookmarkStart w:id="1710" w:name="_Toc780"/>
      <w:bookmarkEnd w:id="1709"/>
      <w:r>
        <w:rPr>
          <w:rtl w:val="true"/>
        </w:rPr>
        <w:t xml:space="preserve">روایت </w:t>
      </w:r>
      <w:r>
        <w:rPr/>
        <w:t>5</w:t>
      </w:r>
      <w:bookmarkEnd w:id="17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مناقب الفقیه ابن مغازلی شافعی با اسناد خودش از عمر بن خطاب نقل کرده، </w:t>
      </w:r>
      <w:bookmarkStart w:id="1711" w:name="pg13964_146427"/>
    </w:p>
    <w:p>
      <w:pPr>
        <w:pStyle w:val="BookText"/>
        <w:rPr/>
      </w:pPr>
      <w:bookmarkEnd w:id="1711"/>
      <w:r>
        <w:rPr>
          <w:rFonts w:ascii="Amiri" w:hAnsi="Amiri" w:eastAsia="Amiri" w:cs="Amiri"/>
          <w:color w:val="111111"/>
          <w:sz w:val="28"/>
          <w:sz w:val="28"/>
          <w:szCs w:val="28"/>
          <w:rtl w:val="true"/>
          <w:lang w:bidi="ar-SA"/>
        </w:rPr>
        <w:t xml:space="preserve">مُحَمَّدِ بْنِ أَحْمَدَ بْنِ عُثْمَانَ عَنْ عَلِيِّ بْنِ مُحَمَّدٍ عَنِ الْحَسَنِ بْنِ أَحْمَدَ بْنِ سَعِيدٍ عَنِ الْحَسَنِ بْنِ هَاشِمٍ الْحَرَّانِيِّ عَنْ مُحَمَّدِ بْنِ طَلْحَةَ عَنْ عَبْدِ اللَّهِ بْنِ عُمَرَ عَنْ زَيْدٍ عَنِ الْمِنْهَالِ بْنِ عَمْرٍو عَنِ ابْنِ جُبَيْرٍ عَنِ ابْنِ عَبَّاسٍ وَ عَنْ عُمَرَ بْنِ الْخَطَّابِ قَالَ قَالَ رَسُولُ اللَّهِ صلي الله عليه و آله كُلُّ سَبَبٍ وَ نَسَبٍ مُنْقَطِعٌ </w:t>
      </w:r>
      <w:r>
        <w:rPr>
          <w:rStyle w:val="FootnoteAnchor"/>
          <w:rtl w:val="true"/>
        </w:rPr>
        <w:footnoteReference w:id="1860"/>
      </w:r>
      <w:r>
        <w:rPr>
          <w:rFonts w:ascii="Amiri" w:hAnsi="Amiri" w:eastAsia="Amiri" w:cs="Amiri"/>
          <w:color w:val="111111"/>
          <w:sz w:val="28"/>
          <w:sz w:val="28"/>
          <w:szCs w:val="28"/>
          <w:rtl w:val="true"/>
          <w:lang w:bidi="ar-SA"/>
        </w:rPr>
        <w:t xml:space="preserve">يَوْمَ الْقِيَامَةِ إِلَّا مَا كَانَ مِنْ سَبَبِي وَ نَسَبِي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1024052_3381743652"/>
      <w:bookmarkStart w:id="1713" w:name="_Toc781"/>
      <w:bookmarkEnd w:id="1712"/>
      <w:r>
        <w:rPr>
          <w:rtl w:val="true"/>
        </w:rPr>
        <w:t>«</w:t>
      </w:r>
      <w:r>
        <w:rPr/>
        <w:t>6</w:t>
      </w:r>
      <w:r>
        <w:rPr>
          <w:rtl w:val="true"/>
        </w:rPr>
        <w:t>»</w:t>
      </w:r>
      <w:bookmarkEnd w:id="1713"/>
    </w:p>
    <w:p>
      <w:pPr>
        <w:pStyle w:val="BookText"/>
        <w:rPr/>
      </w:pPr>
      <w:r>
        <w:rPr>
          <w:rFonts w:ascii="Amiri" w:hAnsi="Amiri" w:eastAsia="Amiri" w:cs="Amiri"/>
          <w:color w:val="111111"/>
          <w:sz w:val="28"/>
          <w:sz w:val="28"/>
          <w:szCs w:val="28"/>
          <w:rtl w:val="true"/>
          <w:lang w:bidi="ar-SA"/>
        </w:rPr>
        <w:t xml:space="preserve">وَ مِنَ الْكِتَابِ الْمَذْكُورِ بِإِسْنَادِهِ إِلَي ابْنِ عُمَرَ قَالَ قَالَ رَسُولُ اللَّهِ صلي الله عليه و آله لَمَّا خَلَقَ اللَّهُ الْخَلْقَ اخْتَارَ الْعَرَبَ فَاخْتَارَ قُرَيْشاً وَ اخْتَارَ بَنِي هَاشِمٍ </w:t>
      </w:r>
      <w:r>
        <w:rPr>
          <w:rStyle w:val="FootnoteAnchor"/>
          <w:rtl w:val="true"/>
        </w:rPr>
        <w:footnoteReference w:id="1862"/>
      </w:r>
      <w:r>
        <w:rPr>
          <w:rFonts w:ascii="Amiri" w:hAnsi="Amiri" w:eastAsia="Amiri" w:cs="Amiri"/>
          <w:color w:val="111111"/>
          <w:sz w:val="28"/>
          <w:sz w:val="28"/>
          <w:szCs w:val="28"/>
          <w:rtl w:val="true"/>
          <w:lang w:bidi="ar-SA"/>
        </w:rPr>
        <w:t xml:space="preserve">فَأَنَا خِيَرَةٌ مِنْ خِيَرَةٍ أَلَا فَأَحِبُّوا قُرَيْشاً وَ لَا تُبْغِضُوهَا فَتَهْلِكُوا أَلَا كُلُّ سَبَبٍ وَ نَسَبٍ مُنْقَطِعٌ </w:t>
      </w:r>
      <w:r>
        <w:rPr>
          <w:rStyle w:val="FootnoteAnchor"/>
          <w:rtl w:val="true"/>
        </w:rPr>
        <w:footnoteReference w:id="1863"/>
      </w:r>
      <w:r>
        <w:rPr>
          <w:rFonts w:ascii="Amiri" w:hAnsi="Amiri" w:eastAsia="Amiri" w:cs="Amiri"/>
          <w:color w:val="111111"/>
          <w:sz w:val="28"/>
          <w:sz w:val="28"/>
          <w:szCs w:val="28"/>
          <w:rtl w:val="true"/>
          <w:lang w:bidi="ar-SA"/>
        </w:rPr>
        <w:t xml:space="preserve">يَوْمَ الْقِيَامَةِ إِلَّا سَبَبِي وَ نَسَبِي أَلَا وَ إِنَّ عَلِيَّ بْنَ أَبِي طَالِبٍ مِنْ نَسَبِي وَ حَسَبِي فَمَنْ أَحَبَّهُ فَقَدْ أَحَبَّنِي وَ مَنْ أَبْغَضَهُ فَقَدْ أَبْغَضَنِي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1024054_3381743652"/>
      <w:bookmarkStart w:id="1715" w:name="_Toc782"/>
      <w:bookmarkEnd w:id="1714"/>
      <w:r>
        <w:rPr>
          <w:rtl w:val="true"/>
        </w:rPr>
        <w:t>«</w:t>
      </w:r>
      <w:r>
        <w:rPr/>
        <w:t>7</w:t>
      </w:r>
      <w:r>
        <w:rPr>
          <w:rtl w:val="true"/>
        </w:rPr>
        <w:t>»</w:t>
      </w:r>
      <w:bookmarkEnd w:id="1715"/>
    </w:p>
    <w:p>
      <w:pPr>
        <w:pStyle w:val="BookText"/>
        <w:rPr/>
      </w:pPr>
      <w:r>
        <w:rPr>
          <w:rFonts w:ascii="Amiri" w:hAnsi="Amiri" w:eastAsia="Amiri" w:cs="Amiri"/>
          <w:color w:val="111111"/>
          <w:sz w:val="28"/>
          <w:sz w:val="28"/>
          <w:szCs w:val="28"/>
          <w:rtl w:val="true"/>
          <w:lang w:bidi="ar-SA"/>
        </w:rPr>
        <w:t xml:space="preserve">وَ أَيْضاً مِنَ الْكِتَابِ الْمَذْكُورِ عَنِ الْحَسَنِ بْنِ أَحْمَدَ عَنْ هِلَالِ بْنِ مُحَمَّدٍ عَنْ إِسْمَاعِيلَ بْنِ عَلِيٍّ عَنْ أَبِيهِ عَنْ أَخِي دِعْبِلٍ عَنْ سُفْيَانَ الثَّوْرِيِّ عَنْ أَبِي عَبْدِ اللَّهِ جَعْفَرِ بْنِ مُحَمَّدٍ عَنْ أَبِيهِ مُحَمَّدِ بْنِ عَلِيٍّ عليهم السلام أَنَّ عُمَرَ بْنَ الْخَطَّابِ قَالَ سَمِعْتُ النَّبِيَّ صلي الله عليه و آله يَقُولُ كُلُّ سَبَبٍ وَ نَسَبٍ يَنْقَطِعُ يَوْمَ الْقِيَامَةِ إِلَّا سَبَبِي وَ نَسَبِي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6" w:name="__RefHeading___Toc1024056_3381743652"/>
      <w:bookmarkStart w:id="1717" w:name="_Toc783"/>
      <w:bookmarkEnd w:id="1716"/>
      <w:r>
        <w:rPr>
          <w:rtl w:val="true"/>
        </w:rPr>
        <w:t>«</w:t>
      </w:r>
      <w:r>
        <w:rPr/>
        <w:t>8</w:t>
      </w:r>
      <w:r>
        <w:rPr>
          <w:rtl w:val="true"/>
        </w:rPr>
        <w:t>»</w:t>
      </w:r>
      <w:bookmarkEnd w:id="1717"/>
    </w:p>
    <w:p>
      <w:pPr>
        <w:pStyle w:val="BookText"/>
        <w:rPr/>
      </w:pPr>
      <w:r>
        <w:rPr>
          <w:rFonts w:ascii="Amiri" w:hAnsi="Amiri" w:eastAsia="Amiri" w:cs="Amiri"/>
          <w:color w:val="111111"/>
          <w:sz w:val="28"/>
          <w:sz w:val="28"/>
          <w:szCs w:val="28"/>
          <w:rtl w:val="true"/>
          <w:lang w:bidi="ar-SA"/>
        </w:rPr>
        <w:t>وَ أَيْضاً رُوِيَ مِنَ الْكِتَابِ الْمَذْكُورِ بِإِسْنَادِهِ إِلَي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عُمَرُ بْنُ الْخَطَّابِ الْمِنْبَرَ فَقَالَ أَيُّهَا النَّاسُ وَ اللَّهِ مَا حَمَلَنِي عَلَي الْإِلْحَاحِ عَلَي عَلِيِّ بْنِ أَبِي طَالِبٍ فِي ابْنَتِهِ إِلَّا أَنِّي سَمِعْتُ رَسُولَ اللَّهِ يَقُولُ كُلُّ سَبَبٍ وَ نَسَبٍ وَ صِهْرٍ مُنْقَطِعٌ إِلَّا نَسَبِي وَ صِهْرِي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1024058_3381743652"/>
      <w:bookmarkStart w:id="1719" w:name="_Toc784"/>
      <w:bookmarkEnd w:id="1718"/>
      <w:r>
        <w:rPr>
          <w:rtl w:val="true"/>
        </w:rPr>
        <w:t>«</w:t>
      </w:r>
      <w:r>
        <w:rPr/>
        <w:t>9</w:t>
      </w:r>
      <w:r>
        <w:rPr>
          <w:rtl w:val="true"/>
        </w:rPr>
        <w:t>»</w:t>
      </w:r>
      <w:bookmarkEnd w:id="1719"/>
    </w:p>
    <w:p>
      <w:pPr>
        <w:pStyle w:val="BookText"/>
        <w:rPr/>
      </w:pPr>
      <w:r>
        <w:rPr>
          <w:rFonts w:ascii="Amiri" w:hAnsi="Amiri" w:eastAsia="Amiri" w:cs="Amiri"/>
          <w:color w:val="111111"/>
          <w:sz w:val="28"/>
          <w:sz w:val="28"/>
          <w:szCs w:val="28"/>
          <w:rtl w:val="true"/>
          <w:lang w:bidi="ar-SA"/>
        </w:rPr>
        <w:t>كَنْزُ الْفَوَائِدِ، لِلْكَرَاجُكِيِّ عَنِ الْقَاضِي السُّلَمِيِّ أَسَدِ بْنِ إِبْرَاهِيمَ عَنِ الْعَتَكِيِ</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همبستگی و هر خویشاوندی در روز قیامت منقطع است مگر آن ها که از بستگان و خویشاوندان من باشند</w:t>
      </w:r>
      <w:r>
        <w:rPr>
          <w:rFonts w:eastAsia="IRNazanin" w:cs="IRNazanin"/>
          <w:color w:val="111111"/>
          <w:sz w:val="28"/>
          <w:szCs w:val="28"/>
          <w:rtl w:val="true"/>
          <w:lang w:bidi="fa-IR"/>
        </w:rPr>
        <w:t>.</w:t>
      </w:r>
      <w:r>
        <w:rPr>
          <w:rStyle w:val="FootnoteAnchor"/>
          <w:rtl w:val="true"/>
        </w:rPr>
        <w:footnoteReference w:id="1867"/>
      </w:r>
    </w:p>
    <w:p>
      <w:pPr>
        <w:pStyle w:val="Heading5"/>
        <w:numPr>
          <w:ilvl w:val="4"/>
          <w:numId w:val="1"/>
        </w:numPr>
        <w:rPr/>
      </w:pPr>
      <w:bookmarkStart w:id="1720" w:name="__RefHeading___Toc1024060_3381743652"/>
      <w:bookmarkStart w:id="1721" w:name="_Toc785"/>
      <w:bookmarkEnd w:id="1720"/>
      <w:r>
        <w:rPr>
          <w:rtl w:val="true"/>
        </w:rPr>
        <w:t xml:space="preserve">روایت </w:t>
      </w:r>
      <w:r>
        <w:rPr/>
        <w:t>6</w:t>
      </w:r>
      <w:bookmarkEnd w:id="1721"/>
    </w:p>
    <w:p>
      <w:pPr>
        <w:pStyle w:val="BookText"/>
        <w:rPr/>
      </w:pP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ابن عمر نقل کرده،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خلایق را آفرید، عرب را برگزید و از میان عرب، قریش را و از میان قریش، بنی هاشم را برگزید؛ من برگزیده ای از برگزیدگان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قریش را دوست بدارید و با آن ها دشمنی نورزید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بستگی و نژادی در روز قیامت منقطع است مگر بستگی و نژاد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بن ابی طالب از بستگان و هم تیره من است؛ هر که او را دوست بدارد، مرا دوست داشته و هر کس با او دشمنی بورزد، با من دشمنی کرده است</w:t>
      </w:r>
      <w:r>
        <w:rPr>
          <w:rFonts w:eastAsia="IRNazanin" w:cs="IRNazanin"/>
          <w:color w:val="111111"/>
          <w:sz w:val="28"/>
          <w:szCs w:val="28"/>
          <w:rtl w:val="true"/>
          <w:lang w:bidi="fa-IR"/>
        </w:rPr>
        <w:t>.</w:t>
      </w:r>
      <w:r>
        <w:rPr>
          <w:rStyle w:val="FootnoteAnchor"/>
          <w:rtl w:val="true"/>
        </w:rPr>
        <w:footnoteReference w:id="1868"/>
      </w:r>
    </w:p>
    <w:p>
      <w:pPr>
        <w:pStyle w:val="Heading5"/>
        <w:numPr>
          <w:ilvl w:val="4"/>
          <w:numId w:val="1"/>
        </w:numPr>
        <w:rPr/>
      </w:pPr>
      <w:bookmarkStart w:id="1722" w:name="__RefHeading___Toc1024062_3381743652"/>
      <w:bookmarkStart w:id="1723" w:name="_Toc786"/>
      <w:bookmarkEnd w:id="1722"/>
      <w:r>
        <w:rPr>
          <w:rtl w:val="true"/>
        </w:rPr>
        <w:t xml:space="preserve">روایت </w:t>
      </w:r>
      <w:r>
        <w:rPr/>
        <w:t>7</w:t>
      </w:r>
      <w:bookmarkEnd w:id="1723"/>
    </w:p>
    <w:p>
      <w:pPr>
        <w:pStyle w:val="BookText"/>
        <w:rPr/>
      </w:pP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امام صادق علیه السلام و ایشان از پدرشان، امام باقر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گفته، شنیدم که پیامبر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بستگی و نژادی در روز قیامت منقطع است، مگر بستگی و نژاد من</w:t>
      </w:r>
      <w:r>
        <w:rPr>
          <w:rFonts w:eastAsia="IRNazanin" w:cs="IRNazanin"/>
          <w:color w:val="111111"/>
          <w:sz w:val="28"/>
          <w:szCs w:val="28"/>
          <w:rtl w:val="true"/>
          <w:lang w:bidi="fa-IR"/>
        </w:rPr>
        <w:t>.</w:t>
      </w:r>
      <w:r>
        <w:rPr>
          <w:rStyle w:val="FootnoteAnchor"/>
          <w:rtl w:val="true"/>
        </w:rPr>
        <w:footnoteReference w:id="1869"/>
      </w:r>
    </w:p>
    <w:p>
      <w:pPr>
        <w:pStyle w:val="Heading5"/>
        <w:numPr>
          <w:ilvl w:val="4"/>
          <w:numId w:val="1"/>
        </w:numPr>
        <w:rPr/>
      </w:pPr>
      <w:bookmarkStart w:id="1724" w:name="__RefHeading___Toc1024064_3381743652"/>
      <w:bookmarkStart w:id="1725" w:name="_Toc787"/>
      <w:bookmarkEnd w:id="1724"/>
      <w:r>
        <w:rPr>
          <w:rtl w:val="true"/>
        </w:rPr>
        <w:t xml:space="preserve">روایت </w:t>
      </w:r>
      <w:r>
        <w:rPr/>
        <w:t>8</w:t>
      </w:r>
      <w:bookmarkEnd w:id="1725"/>
    </w:p>
    <w:p>
      <w:pPr>
        <w:pStyle w:val="BookText"/>
        <w:rPr/>
      </w:pP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خویش از ابن عمر نقل کرده، عمر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اصرار من بر علی بن ابی طالب در مورد دخترش هیچ سببی نداشت جز این که شنیدم رسول الله صلی الله علیه و 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بستگی و نژاد و دامادی در روز قیامت منقطع است، مگر نژاد و دامادی من</w:t>
      </w:r>
      <w:r>
        <w:rPr>
          <w:rFonts w:eastAsia="IRNazanin" w:cs="IRNazanin"/>
          <w:color w:val="111111"/>
          <w:sz w:val="28"/>
          <w:szCs w:val="28"/>
          <w:rtl w:val="true"/>
          <w:lang w:bidi="fa-IR"/>
        </w:rPr>
        <w:t>.</w:t>
      </w:r>
      <w:r>
        <w:rPr>
          <w:rStyle w:val="FootnoteAnchor"/>
          <w:rtl w:val="true"/>
        </w:rPr>
        <w:footnoteReference w:id="1870"/>
      </w:r>
    </w:p>
    <w:p>
      <w:pPr>
        <w:pStyle w:val="Heading5"/>
        <w:numPr>
          <w:ilvl w:val="4"/>
          <w:numId w:val="1"/>
        </w:numPr>
        <w:rPr/>
      </w:pPr>
      <w:bookmarkStart w:id="1726" w:name="__RefHeading___Toc1024066_3381743652"/>
      <w:bookmarkStart w:id="1727" w:name="_Toc788"/>
      <w:bookmarkEnd w:id="1726"/>
      <w:r>
        <w:rPr>
          <w:rtl w:val="true"/>
        </w:rPr>
        <w:t xml:space="preserve">روایت </w:t>
      </w:r>
      <w:r>
        <w:rPr/>
        <w:t>9</w:t>
      </w:r>
      <w:bookmarkEnd w:id="172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مستطیلی بن حصین نقل کرده، </w:t>
      </w:r>
      <w:bookmarkStart w:id="1728" w:name="pg13964_146428"/>
    </w:p>
    <w:p>
      <w:pPr>
        <w:pStyle w:val="BookText"/>
        <w:rPr/>
      </w:pPr>
      <w:bookmarkEnd w:id="1728"/>
      <w:r>
        <w:rPr>
          <w:rFonts w:ascii="Amiri" w:hAnsi="Amiri" w:eastAsia="Amiri" w:cs="Amiri"/>
          <w:color w:val="111111"/>
          <w:sz w:val="28"/>
          <w:sz w:val="28"/>
          <w:szCs w:val="28"/>
          <w:rtl w:val="true"/>
          <w:lang w:bidi="ar-SA"/>
        </w:rPr>
        <w:t xml:space="preserve">عُمَرَ بْنِ عَلِيٍّ عَنْ مُحَمَّدِ بْنِ إِسْحَاقَ الْبَغْدَادِيِّ عَنِ الْكُدَيْمِيِّ عَنْ بِشْرِ بْنِ مِهْرَانَ عَنْ شَرِيكِ بْنِ شَبِيبٍ عَنْ عَرْقَدَةَ عَنِ الْمُسْتَطِيلِيِّ </w:t>
      </w:r>
      <w:r>
        <w:rPr>
          <w:rStyle w:val="FootnoteAnchor"/>
          <w:rtl w:val="true"/>
        </w:rPr>
        <w:footnoteReference w:id="1871"/>
      </w:r>
      <w:r>
        <w:rPr>
          <w:rFonts w:ascii="Amiri" w:hAnsi="Amiri" w:eastAsia="Amiri" w:cs="Amiri"/>
          <w:color w:val="111111"/>
          <w:sz w:val="28"/>
          <w:sz w:val="28"/>
          <w:szCs w:val="28"/>
          <w:rtl w:val="true"/>
          <w:lang w:bidi="ar-SA"/>
        </w:rPr>
        <w:t>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عُمَرُ بْنُ الْخَطَّابِ إِلَي عَلِيِّ بْنِ أَبِي طَالِبٍ عليهما السلام ابْنَتَهُ فَاعْتَلَّ عَلَيْهِ بِصِغَرِهَا وَ قَالَ إِنِّي أَعْدَدْتُهَا لِابْنِ أَخِي جَعْفَرٍ فَقَالَ عُمَرُ إِنِّي سَمِعْتُ رَسُولَ اللَّهِ صلي الله عليه و آله يَقُولُ كُلُّ حَسَبٍ وَ نَسَبٍ مُنْقَطِعٌ يَوْمَ الْقِيَامَةِ مَا خَلَا حَسَبِي وَ نَسَبِي وَ كُلُّ بَنِي أُنْثَي عَصَبَتُهُمْ لِأَبِيهِمْ مَا خَلَا بَنِي فَاطِمَةَ فَإِنِّي أَنَا أَبُوهُمْ وَ أَنَا عَصَبَتُهُمْ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9" w:name="__RefHeading___Toc1024068_3381743652"/>
      <w:bookmarkStart w:id="1730" w:name="_Toc789"/>
      <w:bookmarkEnd w:id="1729"/>
      <w:r>
        <w:rPr>
          <w:rtl w:val="true"/>
        </w:rPr>
        <w:t xml:space="preserve">باب </w:t>
      </w:r>
      <w:r>
        <w:rPr/>
        <w:t>9</w:t>
      </w:r>
      <w:r>
        <w:rPr>
          <w:rtl w:val="true"/>
        </w:rPr>
        <w:t xml:space="preserve"> </w:t>
      </w:r>
      <w:r>
        <w:rPr>
          <w:rtl w:val="true"/>
        </w:rPr>
        <w:t>أن الأئمة من ذرية الحسين عليهم السلام و أن الإمامة بعده في الأعقاب و لا تكون في أخوين‌</w:t>
      </w:r>
      <w:bookmarkEnd w:id="1730"/>
    </w:p>
    <w:p>
      <w:pPr>
        <w:pStyle w:val="Heading4"/>
        <w:numPr>
          <w:ilvl w:val="3"/>
          <w:numId w:val="1"/>
        </w:numPr>
        <w:rPr/>
      </w:pPr>
      <w:bookmarkStart w:id="1731" w:name="__RefHeading___Toc1024070_3381743652"/>
      <w:bookmarkStart w:id="1732" w:name="_Toc790"/>
      <w:bookmarkEnd w:id="1731"/>
      <w:r>
        <w:rPr>
          <w:rtl w:val="true"/>
        </w:rPr>
        <w:t>الأخبار</w:t>
      </w:r>
      <w:bookmarkEnd w:id="1732"/>
    </w:p>
    <w:p>
      <w:pPr>
        <w:pStyle w:val="Heading5"/>
        <w:numPr>
          <w:ilvl w:val="4"/>
          <w:numId w:val="1"/>
        </w:numPr>
        <w:rPr/>
      </w:pPr>
      <w:bookmarkStart w:id="1733" w:name="__RefHeading___Toc1024072_3381743652"/>
      <w:bookmarkStart w:id="1734" w:name="_Toc791"/>
      <w:bookmarkEnd w:id="1733"/>
      <w:r>
        <w:rPr>
          <w:rtl w:val="true"/>
        </w:rPr>
        <w:t>«</w:t>
      </w:r>
      <w:r>
        <w:rPr/>
        <w:t>1</w:t>
      </w:r>
      <w:r>
        <w:rPr>
          <w:rtl w:val="true"/>
        </w:rPr>
        <w:t>»</w:t>
      </w:r>
      <w:bookmarkEnd w:id="1734"/>
    </w:p>
    <w:p>
      <w:pPr>
        <w:pStyle w:val="BookText"/>
        <w:rPr/>
      </w:pPr>
      <w:r>
        <w:rPr>
          <w:rFonts w:ascii="Amiri" w:hAnsi="Amiri" w:eastAsia="Amiri" w:cs="Amiri"/>
          <w:color w:val="111111"/>
          <w:sz w:val="28"/>
          <w:sz w:val="28"/>
          <w:szCs w:val="28"/>
          <w:rtl w:val="true"/>
          <w:lang w:bidi="ar-SA"/>
        </w:rPr>
        <w:t>ك، إكمال الدين الطَّالَقَانِيُّ عَنِ ابْنِ عُقْدَةَ عَنْ عَلِيِّ بْنِ الْحَسَنِ بْنِ فَضَّالٍ عَنْ أَبِيهِ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عليهما السلام الْحَسَنُ أَفْضَلُ أَمِ الْحُسَيْنُ فَقَالَ الْحَسَنُ أَفْضَلُ مِنَ الْحُسَيْنِ قُلْتُ فَكَيْفَ صَارَتِ الْإِمَامَةُ مِنْ بَعْدِ الْحُسَيْنِ فِي عَقِبِهِ دُونَ وُلْدِ الْحَسَنِ فَقَالَ إِنَّ اللَّهَ تَبَارَكَ وَ تَعَالَي أَحَبَّ أَنْ يَجْعَلَ </w:t>
      </w:r>
      <w:r>
        <w:rPr>
          <w:rStyle w:val="FootnoteAnchor"/>
          <w:rtl w:val="true"/>
        </w:rPr>
        <w:footnoteReference w:id="1873"/>
      </w:r>
      <w:r>
        <w:rPr>
          <w:rFonts w:ascii="Amiri" w:hAnsi="Amiri" w:eastAsia="Amiri" w:cs="Amiri"/>
          <w:color w:val="111111"/>
          <w:sz w:val="28"/>
          <w:sz w:val="28"/>
          <w:szCs w:val="28"/>
          <w:rtl w:val="true"/>
          <w:lang w:bidi="ar-SA"/>
        </w:rPr>
        <w:t xml:space="preserve">سُنَّةَ مُوسَي وَ هَارُونَ جَارِيَةً فِي الْحَسَنِ وَ الْحُسَيْنِ أَ لَا تَرَي أَنَّهُمَا كَانَا شَرِيكَيْنِ فِي النُّبُوَّةِ كَمَا كَانَ الْحَسَنُ وَ الْحُسَيْنُ شَرِيكَيْنِ فِي الْإِمَامَةِ وَ إِنَّ اللَّهَ عَزَّ وَ جَلَّ جَعَلَ النُّبُوَّةَ فِي وُلْدِ هَارُونَ وَ لَمْ يَجْعَلْهَا فِي وُلْدِ مُوسَي وَ إِنْ كَانَ مُوسَي أَفْضَلَ مِنْ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فَهَلْ يَكُونُ إِمَامَانِ فِي وَقْتٍ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عمر بن خطاب دختر علی بن أبی طالب را از ایشان خواستگاری کرد و ایشان عذر به کم سن و سالی او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پسر برادرم جعفر در نظر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هم تیرگی و هم نژادی در روز قیامت منقطع است مگر هم تیرگی و هم نژادی با من، تمام نوه های دختری به پدرشان منسوب می شوند، مگر فرزندان فاطمه که من پدرشان هستم و به من منسوب می شوند</w:t>
      </w:r>
      <w:r>
        <w:rPr>
          <w:rFonts w:eastAsia="IRNazanin" w:cs="IRNazanin"/>
          <w:color w:val="111111"/>
          <w:sz w:val="28"/>
          <w:szCs w:val="28"/>
          <w:rtl w:val="true"/>
          <w:lang w:bidi="fa-IR"/>
        </w:rPr>
        <w:t>.</w:t>
      </w:r>
      <w:r>
        <w:rPr>
          <w:rStyle w:val="FootnoteAnchor"/>
          <w:rtl w:val="true"/>
        </w:rPr>
        <w:footnoteReference w:id="1875"/>
      </w:r>
    </w:p>
    <w:p>
      <w:pPr>
        <w:pStyle w:val="Heading3"/>
        <w:numPr>
          <w:ilvl w:val="2"/>
          <w:numId w:val="1"/>
        </w:numPr>
        <w:rPr/>
      </w:pPr>
      <w:bookmarkStart w:id="1735" w:name="__RefHeading___Toc1024074_3381743652"/>
      <w:bookmarkStart w:id="1736" w:name="_Toc792"/>
      <w:bookmarkEnd w:id="1735"/>
      <w:r>
        <w:rPr>
          <w:rtl w:val="true"/>
        </w:rPr>
        <w:t xml:space="preserve">باب نهم </w:t>
      </w:r>
      <w:r>
        <w:rPr>
          <w:rtl w:val="true"/>
        </w:rPr>
        <w:t xml:space="preserve">: </w:t>
      </w:r>
      <w:r>
        <w:rPr>
          <w:rtl w:val="true"/>
        </w:rPr>
        <w:t>امامان از فرزندان حسین علیه السّلام هستند و امامت پس از آن جناب در نسل ایشان است و در دو برادر نخواهد بود</w:t>
      </w:r>
      <w:bookmarkEnd w:id="1736"/>
    </w:p>
    <w:p>
      <w:pPr>
        <w:pStyle w:val="Heading4"/>
        <w:numPr>
          <w:ilvl w:val="3"/>
          <w:numId w:val="1"/>
        </w:numPr>
        <w:rPr/>
      </w:pPr>
      <w:bookmarkStart w:id="1737" w:name="__RefHeading___Toc1024076_3381743652"/>
      <w:bookmarkStart w:id="1738" w:name="_Toc793"/>
      <w:bookmarkEnd w:id="1737"/>
      <w:r>
        <w:rPr>
          <w:rtl w:val="true"/>
        </w:rPr>
        <w:t>روایات</w:t>
      </w:r>
      <w:bookmarkEnd w:id="1738"/>
    </w:p>
    <w:p>
      <w:pPr>
        <w:pStyle w:val="Heading5"/>
        <w:numPr>
          <w:ilvl w:val="4"/>
          <w:numId w:val="1"/>
        </w:numPr>
        <w:rPr/>
      </w:pPr>
      <w:bookmarkStart w:id="1739" w:name="__RefHeading___Toc1024078_3381743652"/>
      <w:bookmarkStart w:id="1740" w:name="_Toc794"/>
      <w:bookmarkEnd w:id="1739"/>
      <w:r>
        <w:rPr>
          <w:rtl w:val="true"/>
        </w:rPr>
        <w:t xml:space="preserve">روایت </w:t>
      </w:r>
      <w:r>
        <w:rPr/>
        <w:t>1</w:t>
      </w:r>
      <w:bookmarkEnd w:id="1740"/>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افضل و بهتر بود یا امام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افضل از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امامت پس از آن جناب در فرزندان امام حسین قرار گرفت نه فرزندان امام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دوست داشت</w:t>
      </w:r>
      <w:r>
        <w:rPr>
          <w:rStyle w:val="FootnoteAnchor"/>
          <w:rtl w:val="true"/>
        </w:rPr>
        <w:footnoteReference w:id="1876"/>
      </w:r>
      <w:r>
        <w:rPr>
          <w:rFonts w:ascii="IRNazanin" w:hAnsi="IRNazanin" w:eastAsia="IRNazanin"/>
          <w:color w:val="111111"/>
          <w:sz w:val="28"/>
          <w:sz w:val="28"/>
          <w:szCs w:val="28"/>
          <w:rtl w:val="true"/>
          <w:lang w:bidi="fa-IR"/>
        </w:rPr>
        <w:t>سنت موسی و هارون را در مورد حسن و حسین نیز جاری نماید، مگر نه این بود که آن دو در نبوت شریک بودند، چنان چه امام حسن و امام حسین در امامت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نبوت را در فرزندان هارون و نه در فرزندان موسی قرار داد، گر چه موسی افضل از هارون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یک زمان دو امام ممکن است؟ </w:t>
      </w:r>
      <w:bookmarkStart w:id="1741" w:name="pg13964_146429"/>
    </w:p>
    <w:p>
      <w:pPr>
        <w:pStyle w:val="BookText"/>
        <w:rPr/>
      </w:pPr>
      <w:bookmarkEnd w:id="1741"/>
      <w:r>
        <w:rPr>
          <w:rFonts w:ascii="Amiri" w:hAnsi="Amiri" w:eastAsia="Amiri" w:cs="Amiri"/>
          <w:color w:val="111111"/>
          <w:sz w:val="28"/>
          <w:sz w:val="28"/>
          <w:szCs w:val="28"/>
          <w:rtl w:val="true"/>
          <w:lang w:bidi="ar-SA"/>
        </w:rPr>
        <w:t xml:space="preserve">قَالَ لَا إِلَّا أَنْ يَكُونَ أَحَدُهُمَا صَامِتاً مَأْمُوماً لِصَاحِبِهِ وَ الْآخَرُ نَاطِقاً إِمَاماً لِصَاحِبِهِ وَ أَمَّا </w:t>
      </w:r>
      <w:r>
        <w:rPr>
          <w:rStyle w:val="FootnoteAnchor"/>
          <w:rtl w:val="true"/>
        </w:rPr>
        <w:footnoteReference w:id="1877"/>
      </w:r>
      <w:r>
        <w:rPr>
          <w:rFonts w:ascii="Amiri" w:hAnsi="Amiri" w:eastAsia="Amiri" w:cs="Amiri"/>
          <w:color w:val="111111"/>
          <w:sz w:val="28"/>
          <w:sz w:val="28"/>
          <w:szCs w:val="28"/>
          <w:rtl w:val="true"/>
          <w:lang w:bidi="ar-SA"/>
        </w:rPr>
        <w:t xml:space="preserve">أَنْ يَكُونَا إِمَامَيْنِ نَاطِقَيْنِ فِي وَقْتٍ وَاحِدٍ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فَهَلْ تَكُونُ الْإِمَامَةُ فِي أَخَوَيْنِ بَعْدَ الْحَسَنِ وَ الْحُسَيْنِ عليهما السلام ؟</w:t>
      </w:r>
    </w:p>
    <w:p>
      <w:pPr>
        <w:pStyle w:val="BookText"/>
        <w:rPr/>
      </w:pPr>
      <w:r>
        <w:rPr>
          <w:rFonts w:ascii="Amiri" w:hAnsi="Amiri" w:eastAsia="Amiri" w:cs="Amiri"/>
          <w:color w:val="111111"/>
          <w:sz w:val="28"/>
          <w:sz w:val="28"/>
          <w:szCs w:val="28"/>
          <w:rtl w:val="true"/>
          <w:lang w:bidi="ar-SA"/>
        </w:rPr>
        <w:t xml:space="preserve">قَالَ لَا إِنَّمَا هِيَ جَارِيَةٌ فِي عَقِبِ الْحُسَيْنِ عليه السلام كَمَا قَالَ اللَّهُ عَزَّ وَ جَلَّ وَ جَعَلَها كَلِمَةً باقِيَةً فِي عَقِبِهِ </w:t>
      </w:r>
      <w:r>
        <w:rPr>
          <w:rStyle w:val="FootnoteAnchor"/>
          <w:rtl w:val="true"/>
        </w:rPr>
        <w:footnoteReference w:id="1878"/>
      </w:r>
      <w:r>
        <w:rPr>
          <w:rFonts w:ascii="Amiri" w:hAnsi="Amiri" w:eastAsia="Amiri" w:cs="Amiri"/>
          <w:color w:val="111111"/>
          <w:sz w:val="28"/>
          <w:sz w:val="28"/>
          <w:szCs w:val="28"/>
          <w:rtl w:val="true"/>
          <w:lang w:bidi="ar-SA"/>
        </w:rPr>
        <w:t xml:space="preserve">ثُمَّ هِيَ جَارِيَةٌ فِي الْأَعْقَابِ وَ أَعْقَابِ الْأَعْقَابِ إِلَي يَوْمِ الْقِيَامَةِ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1024080_3381743652"/>
      <w:bookmarkStart w:id="1743" w:name="_Toc795"/>
      <w:bookmarkEnd w:id="1742"/>
      <w:r>
        <w:rPr>
          <w:rtl w:val="true"/>
        </w:rPr>
        <w:t>بيان</w:t>
      </w:r>
      <w:bookmarkEnd w:id="1743"/>
    </w:p>
    <w:p>
      <w:pPr>
        <w:pStyle w:val="BookText"/>
        <w:rPr/>
      </w:pPr>
      <w:r>
        <w:rPr>
          <w:rFonts w:ascii="Amiri" w:hAnsi="Amiri" w:eastAsia="Amiri" w:cs="Amiri"/>
          <w:color w:val="111111"/>
          <w:sz w:val="28"/>
          <w:sz w:val="28"/>
          <w:szCs w:val="28"/>
          <w:rtl w:val="true"/>
          <w:lang w:bidi="ar-SA"/>
        </w:rPr>
        <w:t>كما قال الله إنه عليه السلام شبه كون الإمامة في ذرية الحسين عليه السلام بكون النبوة و الخلافة في عقب إبراهيم عليه السلام مع أنه يحتمل كون الضمير في بطن الآية راجعا إلي الحسين عليه السلام و إن كان المراد بعقبه العقب بعد العقب يمكن الاستدلال بعموم الآية إلا ما أخرجه الدليل كالحسنين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1024082_3381743652"/>
      <w:bookmarkStart w:id="1745" w:name="_Toc796"/>
      <w:bookmarkEnd w:id="1744"/>
      <w:r>
        <w:rPr>
          <w:rtl w:val="true"/>
        </w:rPr>
        <w:t>«</w:t>
      </w:r>
      <w:r>
        <w:rPr/>
        <w:t>2</w:t>
      </w:r>
      <w:r>
        <w:rPr>
          <w:rtl w:val="true"/>
        </w:rPr>
        <w:t>»</w:t>
      </w:r>
      <w:bookmarkEnd w:id="1745"/>
    </w:p>
    <w:p>
      <w:pPr>
        <w:pStyle w:val="BookText"/>
        <w:rPr/>
      </w:pPr>
      <w:r>
        <w:rPr>
          <w:rFonts w:ascii="Amiri" w:hAnsi="Amiri" w:eastAsia="Amiri" w:cs="Amiri"/>
          <w:color w:val="111111"/>
          <w:sz w:val="28"/>
          <w:sz w:val="28"/>
          <w:szCs w:val="28"/>
          <w:rtl w:val="true"/>
          <w:lang w:bidi="ar-SA"/>
        </w:rPr>
        <w:t>غط، الغيبة للشيخ الطوسي سَعْدٌ عَنِ الْيَقْطِينِيِّ عَنْ يُونُسَ عَنِ الْحُسَيْنِ بْنِ ثُوَيْرٍ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الْإِمَامَةُ فِي أَخَوَيْنِ بَعْدَ الْحَسَنِ وَ الْحُسَيْنِ وَ لَا يَكُونُ بَعْدَ عَلِيِّ بْنِ الْحُسَيْنِ إِلَّا فِي الْأَعْقَابِ وَ أَعْقَابِ الْأَعْقَابِ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1024084_3381743652"/>
      <w:bookmarkStart w:id="1747" w:name="_Toc797"/>
      <w:bookmarkEnd w:id="1746"/>
      <w:r>
        <w:rPr>
          <w:rtl w:val="true"/>
        </w:rPr>
        <w:t>«</w:t>
      </w:r>
      <w:r>
        <w:rPr/>
        <w:t>3</w:t>
      </w:r>
      <w:r>
        <w:rPr>
          <w:rtl w:val="true"/>
        </w:rPr>
        <w:t>»</w:t>
      </w:r>
      <w:bookmarkEnd w:id="1747"/>
    </w:p>
    <w:p>
      <w:pPr>
        <w:pStyle w:val="BookText"/>
        <w:rPr/>
      </w:pPr>
      <w:r>
        <w:rPr>
          <w:rFonts w:ascii="Amiri" w:hAnsi="Amiri" w:eastAsia="Amiri" w:cs="Amiri"/>
          <w:color w:val="111111"/>
          <w:sz w:val="28"/>
          <w:sz w:val="28"/>
          <w:szCs w:val="28"/>
          <w:rtl w:val="true"/>
          <w:lang w:bidi="ar-SA"/>
        </w:rPr>
        <w:t>غط، الغيبة للشيخ الطوسي مُحَمَّدٌ الْحِمْيَرِيُّ عَنْ أَبِيهِ عَنِ ابْنِ عِيسَي عَنِ الْبَزَنْطِيِّ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قَدْ بَلَغْتَ مَا بَلَغْتَ وَ لَيْسَ لَكَ وَلَدٌ فَقَالَ يَا عُقْبَةَ بْنَ جَعْفَرٍ إِنَّ صَاحِبَ هَذَا الْأَمْرِ لَا يَمُوتُ حَتَّي يَرَي وَلَدَهُ مِنْ بَعْدِهِ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8" w:name="__RefHeading___Toc1024086_3381743652"/>
      <w:bookmarkStart w:id="1749" w:name="_Toc798"/>
      <w:bookmarkEnd w:id="1748"/>
      <w:r>
        <w:rPr>
          <w:rtl w:val="true"/>
        </w:rPr>
        <w:t>«</w:t>
      </w:r>
      <w:r>
        <w:rPr/>
        <w:t>4</w:t>
      </w:r>
      <w:r>
        <w:rPr>
          <w:rtl w:val="true"/>
        </w:rPr>
        <w:t>»</w:t>
      </w:r>
      <w:bookmarkEnd w:id="1749"/>
    </w:p>
    <w:p>
      <w:pPr>
        <w:pStyle w:val="BookText"/>
        <w:rPr/>
      </w:pPr>
      <w:r>
        <w:rPr>
          <w:rFonts w:ascii="Amiri" w:hAnsi="Amiri" w:eastAsia="Amiri" w:cs="Amiri"/>
          <w:color w:val="111111"/>
          <w:sz w:val="28"/>
          <w:sz w:val="28"/>
          <w:szCs w:val="28"/>
          <w:rtl w:val="true"/>
          <w:lang w:bidi="ar-SA"/>
        </w:rPr>
        <w:t>غط، الغيبة للشيخ الطوسي أَبِي عَنْ مُحَمَّدِ بْنِ عِيسَي عَنِ الْوَشَّاءِ عَنْ عُمَرَ بْنِ أَبَانٍ عَنِ الْحَسَنِ بْنِ أَبِي حَمْزَةَ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الْأَرْضَ لَنْ تَخْلُوَ إِلَّا وَ فِيهَا عَالِمٌ مِنَّا فَإِنْ زَادَ النَّاسُ قَالَ قَدْ زَادُوا وَ إِنْ نَقَصُوا قَالَ قَدْ نَقَصُوا وَ لَنْ يُخْرِجَ 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یکی از آن دو ساکت و پیرو امام دیگر و دیگری ناطق و امام آن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هر دو در یک زمان امام و ناطق باشند،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پس از امام حسن و امام حسین علیهما السّلام ممکن است در دو برادر قرار گیرد؟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امامت در بازماندگان حسین علیه السلام خواهد بود، چنان 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Style w:val="FootnoteAnchor"/>
          <w:rtl w:val="true"/>
        </w:rPr>
        <w:footnoteReference w:id="1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در پی خود سخنی جاویدان 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امامت، همین طور در فرزندان آن جناب است یکی پس از دیگری تا روز قیامت</w:t>
      </w:r>
      <w:r>
        <w:rPr>
          <w:rFonts w:eastAsia="IRNazanin" w:cs="IRNazanin"/>
          <w:color w:val="111111"/>
          <w:sz w:val="28"/>
          <w:szCs w:val="28"/>
          <w:rtl w:val="true"/>
          <w:lang w:bidi="fa-IR"/>
        </w:rPr>
        <w:t>.</w:t>
      </w:r>
      <w:r>
        <w:rPr>
          <w:rStyle w:val="FootnoteAnchor"/>
          <w:rtl w:val="true"/>
        </w:rPr>
        <w:footnoteReference w:id="1883"/>
      </w:r>
    </w:p>
    <w:p>
      <w:pPr>
        <w:pStyle w:val="Heading5"/>
        <w:numPr>
          <w:ilvl w:val="4"/>
          <w:numId w:val="1"/>
        </w:numPr>
        <w:rPr/>
      </w:pPr>
      <w:bookmarkStart w:id="1750" w:name="__RefHeading___Toc1024088_3381743652"/>
      <w:bookmarkStart w:id="1751" w:name="_Toc799"/>
      <w:bookmarkEnd w:id="1750"/>
      <w:r>
        <w:rPr>
          <w:rtl w:val="true"/>
        </w:rPr>
        <w:t>توضیح</w:t>
      </w:r>
      <w:bookmarkEnd w:id="1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وجود امامت در فرزندان امام حسین علیه السلام را به نبوت و خلافتی که در ذریه ابراهیم بود، تشبیه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محتمل است که ضمیر آیه، در تفسیر و معنای باطنی، به حسین علیه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عقب در آیه، نواده‌گان در مرتبه بعدتر باشد، می توان عموم آیه را مبنای استدلال نمود، مگر مواردی که دلیل دیگری آن ها را از این عموم خارج نموده باشد، مانند حسنین علیهما السلام</w:t>
      </w:r>
      <w:r>
        <w:rPr>
          <w:rFonts w:eastAsia="IRNazanin" w:cs="IRNazanin"/>
          <w:color w:val="111111"/>
          <w:sz w:val="28"/>
          <w:szCs w:val="28"/>
          <w:rtl w:val="true"/>
          <w:lang w:bidi="fa-IR"/>
        </w:rPr>
        <w:t>.</w:t>
      </w:r>
    </w:p>
    <w:p>
      <w:pPr>
        <w:pStyle w:val="Heading5"/>
        <w:numPr>
          <w:ilvl w:val="4"/>
          <w:numId w:val="1"/>
        </w:numPr>
        <w:rPr/>
      </w:pPr>
      <w:bookmarkStart w:id="1752" w:name="__RefHeading___Toc1024090_3381743652"/>
      <w:bookmarkStart w:id="1753" w:name="_Toc800"/>
      <w:bookmarkEnd w:id="1752"/>
      <w:r>
        <w:rPr>
          <w:rtl w:val="true"/>
        </w:rPr>
        <w:t xml:space="preserve">روایت </w:t>
      </w:r>
      <w:r>
        <w:rPr/>
        <w:t>2</w:t>
      </w:r>
      <w:bookmarkEnd w:id="1753"/>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حسن و حسین، دیگر به دو برادر نخواهد رسید و پس از علی بن الحسین در فرزندان و نواده‌گان و اعقاب آن ها خواهد بود</w:t>
      </w:r>
      <w:r>
        <w:rPr>
          <w:rFonts w:eastAsia="IRNazanin" w:cs="IRNazanin"/>
          <w:color w:val="111111"/>
          <w:sz w:val="28"/>
          <w:szCs w:val="28"/>
          <w:rtl w:val="true"/>
          <w:lang w:bidi="fa-IR"/>
        </w:rPr>
        <w:t>.</w:t>
      </w:r>
      <w:r>
        <w:rPr>
          <w:rStyle w:val="FootnoteAnchor"/>
          <w:rtl w:val="true"/>
        </w:rPr>
        <w:footnoteReference w:id="1884"/>
      </w:r>
    </w:p>
    <w:p>
      <w:pPr>
        <w:pStyle w:val="Heading5"/>
        <w:numPr>
          <w:ilvl w:val="4"/>
          <w:numId w:val="1"/>
        </w:numPr>
        <w:rPr/>
      </w:pPr>
      <w:bookmarkStart w:id="1754" w:name="__RefHeading___Toc1024092_3381743652"/>
      <w:bookmarkStart w:id="1755" w:name="_Toc801"/>
      <w:bookmarkEnd w:id="1754"/>
      <w:r>
        <w:rPr>
          <w:rtl w:val="true"/>
        </w:rPr>
        <w:t xml:space="preserve">روایت </w:t>
      </w:r>
      <w:r>
        <w:rPr/>
        <w:t>3</w:t>
      </w:r>
      <w:bookmarkEnd w:id="1755"/>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جعفر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سن رسیده‌اید و هنوز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امامت از دنیا نخواهد رفت مگر این که فرزند خود را که پس از او به امامت می‌رسد ببیند</w:t>
      </w:r>
      <w:r>
        <w:rPr>
          <w:rFonts w:eastAsia="IRNazanin" w:cs="IRNazanin"/>
          <w:color w:val="111111"/>
          <w:sz w:val="28"/>
          <w:szCs w:val="28"/>
          <w:rtl w:val="true"/>
          <w:lang w:bidi="fa-IR"/>
        </w:rPr>
        <w:t>.</w:t>
      </w:r>
      <w:r>
        <w:rPr>
          <w:rStyle w:val="FootnoteAnchor"/>
          <w:rtl w:val="true"/>
        </w:rPr>
        <w:footnoteReference w:id="1885"/>
      </w:r>
    </w:p>
    <w:p>
      <w:pPr>
        <w:pStyle w:val="Heading5"/>
        <w:numPr>
          <w:ilvl w:val="4"/>
          <w:numId w:val="1"/>
        </w:numPr>
        <w:rPr/>
      </w:pPr>
      <w:bookmarkStart w:id="1756" w:name="__RefHeading___Toc1024094_3381743652"/>
      <w:bookmarkStart w:id="1757" w:name="_Toc802"/>
      <w:bookmarkEnd w:id="1756"/>
      <w:r>
        <w:rPr>
          <w:rtl w:val="true"/>
        </w:rPr>
        <w:t xml:space="preserve">روایت </w:t>
      </w:r>
      <w:r>
        <w:rPr/>
        <w:t>4</w:t>
      </w:r>
      <w:bookmarkEnd w:id="175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حمزه از پدر خود و او از حضرت ابی جعفر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عالمی از ما خالی نخواهد بود، اگر مردم چیزی بیافزایند،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اند، و اگر کم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عالِم را از دنیا نمی برد، </w:t>
      </w:r>
      <w:bookmarkStart w:id="1758" w:name="pg13964_146430"/>
    </w:p>
    <w:p>
      <w:pPr>
        <w:pStyle w:val="BookText"/>
        <w:rPr/>
      </w:pPr>
      <w:bookmarkEnd w:id="1758"/>
      <w:r>
        <w:rPr>
          <w:rFonts w:ascii="Amiri" w:hAnsi="Amiri" w:eastAsia="Amiri" w:cs="Amiri"/>
          <w:color w:val="111111"/>
          <w:sz w:val="28"/>
          <w:sz w:val="28"/>
          <w:szCs w:val="28"/>
          <w:rtl w:val="true"/>
          <w:lang w:bidi="ar-SA"/>
        </w:rPr>
        <w:t xml:space="preserve">ذَلِكَ الْعَالِمَ حَتَّي يَرَي فِي وُلْدِهِ مَنْ يَعْلَمُ مِثْلَ عِلْمِهِ أَوْ مَا شَاءَ اللَّهُ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9" w:name="__RefHeading___Toc1024096_3381743652"/>
      <w:bookmarkStart w:id="1760" w:name="_Toc803"/>
      <w:bookmarkEnd w:id="1759"/>
      <w:r>
        <w:rPr>
          <w:rtl w:val="true"/>
        </w:rPr>
        <w:t>«</w:t>
      </w:r>
      <w:r>
        <w:rPr/>
        <w:t>5</w:t>
      </w:r>
      <w:r>
        <w:rPr>
          <w:rtl w:val="true"/>
        </w:rPr>
        <w:t>»</w:t>
      </w:r>
      <w:bookmarkEnd w:id="1760"/>
    </w:p>
    <w:p>
      <w:pPr>
        <w:pStyle w:val="BookText"/>
        <w:rPr/>
      </w:pPr>
      <w:r>
        <w:rPr>
          <w:rFonts w:ascii="Amiri" w:hAnsi="Amiri" w:eastAsia="Amiri" w:cs="Amiri"/>
          <w:color w:val="111111"/>
          <w:sz w:val="28"/>
          <w:sz w:val="28"/>
          <w:szCs w:val="28"/>
          <w:rtl w:val="true"/>
          <w:lang w:bidi="ar-SA"/>
        </w:rPr>
        <w:t>غط، الغيبة للشيخ الطوسي مُحَمَّدٌ الْحِمْيَرِيُّ عَنْ أَبِيهِ عَنْ عَلِيِّ بْنِ سُلَيْمَانَ بْنِ رُشَيْدٍ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حَمْزَةَ عَلَي أَبِي الْحَسَنِ الرِّضَا عليه السلام فَقَالَ لَهُ أَنْتَ إِمَامٌ قَالَ نَعَمْ فَقَالَ لَهُ إِنِّي سَمِعْتُ جَدَّكَ جَعْفَرَ بْنَ مُحَمَّدٍ عليهما السلام يَقُولُ لَا يَكُونُ الْإِمَامُ إِلَّا وَ لَهُ 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 نَسِيتَ يَا شَيْخُ أَمْ تَنَاسَيْتَ لَيْسَ هَكَذَا قَالَ جَعْفَرٌ إِنَّمَا قَالَ جَعْفَرٌ عليه السلام لَا يَكُونُ الْإِمَامُ إِلَّا وَ لَهُ عَقِبٌ إِلَّا الْإِمَامُ الَّذِي يَخْرُجُ عَلَيْهِ الْحُسَيْنُ بْنُ عَلِيٍّ عليهما السلام فَإِنَّهُ لَا عَقِبَ لَهُ فَقَالَ لَهُ صَدَقْتَ جُعِلْتُ فِدَاكَ هَكَذَا سَمِعْتُ جَدَّكَ يَقُولُ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1024098_3381743652"/>
      <w:bookmarkStart w:id="1762" w:name="_Toc804"/>
      <w:bookmarkEnd w:id="1761"/>
      <w:r>
        <w:rPr>
          <w:rtl w:val="true"/>
        </w:rPr>
        <w:t>«</w:t>
      </w:r>
      <w:r>
        <w:rPr/>
        <w:t>6</w:t>
      </w:r>
      <w:r>
        <w:rPr>
          <w:rtl w:val="true"/>
        </w:rPr>
        <w:t>»</w:t>
      </w:r>
      <w:bookmarkEnd w:id="1762"/>
    </w:p>
    <w:p>
      <w:pPr>
        <w:pStyle w:val="BookText"/>
        <w:rPr/>
      </w:pPr>
      <w:r>
        <w:rPr>
          <w:rFonts w:ascii="Amiri" w:hAnsi="Amiri" w:eastAsia="Amiri" w:cs="Amiri"/>
          <w:color w:val="111111"/>
          <w:sz w:val="28"/>
          <w:sz w:val="28"/>
          <w:szCs w:val="28"/>
          <w:rtl w:val="true"/>
          <w:lang w:bidi="ar-SA"/>
        </w:rPr>
        <w:t xml:space="preserve">غط، الغيبة للشيخ الطوسي سَعْدٌ عَنْ مُحَمَّدِ بْنِ الْوَلِيدِ الْخَزَّازِ عَنْ يُونُسَ بْنِ يَعْقُوبَ قَالَ سَمِعْتُ أَبَا عَبْدِ اللَّهِ عليه السلام يَقُولُ أَبَي اللَّهُ أَنْ يَجْعَلَ الْإِمَامَةَ لِأَخَوَيْنِ بَعْدَ الْحَسَنِ وَ الْحُسَيْنِ عليهما السلام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3" w:name="__RefHeading___Toc1024100_3381743652"/>
      <w:bookmarkStart w:id="1764" w:name="_Toc805"/>
      <w:bookmarkEnd w:id="1763"/>
      <w:r>
        <w:rPr>
          <w:rtl w:val="true"/>
        </w:rPr>
        <w:t>«</w:t>
      </w:r>
      <w:r>
        <w:rPr/>
        <w:t>7</w:t>
      </w:r>
      <w:r>
        <w:rPr>
          <w:rtl w:val="true"/>
        </w:rPr>
        <w:t>»</w:t>
      </w:r>
      <w:bookmarkEnd w:id="1764"/>
    </w:p>
    <w:p>
      <w:pPr>
        <w:pStyle w:val="BookText"/>
        <w:rPr/>
      </w:pPr>
      <w:r>
        <w:rPr>
          <w:rFonts w:ascii="Amiri" w:hAnsi="Amiri" w:eastAsia="Amiri" w:cs="Amiri"/>
          <w:color w:val="111111"/>
          <w:sz w:val="28"/>
          <w:sz w:val="28"/>
          <w:szCs w:val="28"/>
          <w:rtl w:val="true"/>
          <w:lang w:bidi="ar-SA"/>
        </w:rPr>
        <w:t xml:space="preserve">ك، إكمال الدين ابْنُ الْمُتَوَكِّلِ عَنِ السَّعْدَآبَادِيِّ عَنِ الْبَرْقِيِّ عَنْ أَبِيهِ عَنْ مُحَمَّدِ بْنِ سِنَانٍ عَنِ ابْنِ يَعْقُوبَ مِثْلَهُ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1024102_3381743652"/>
      <w:bookmarkStart w:id="1766" w:name="_Toc806"/>
      <w:bookmarkEnd w:id="1765"/>
      <w:r>
        <w:rPr>
          <w:rtl w:val="true"/>
        </w:rPr>
        <w:t>«</w:t>
      </w:r>
      <w:r>
        <w:rPr/>
        <w:t>8</w:t>
      </w:r>
      <w:r>
        <w:rPr>
          <w:rtl w:val="true"/>
        </w:rPr>
        <w:t>»</w:t>
      </w:r>
      <w:bookmarkEnd w:id="1766"/>
    </w:p>
    <w:p>
      <w:pPr>
        <w:pStyle w:val="BookText"/>
        <w:rPr/>
      </w:pPr>
      <w:r>
        <w:rPr>
          <w:rFonts w:ascii="Amiri" w:hAnsi="Amiri" w:eastAsia="Amiri" w:cs="Amiri"/>
          <w:color w:val="111111"/>
          <w:sz w:val="28"/>
          <w:sz w:val="28"/>
          <w:szCs w:val="28"/>
          <w:rtl w:val="true"/>
          <w:lang w:bidi="ar-SA"/>
        </w:rPr>
        <w:t xml:space="preserve">غط، الغيبة للشيخ الطوسي سَعْدٌ عَنِ ابْنِ أَبِي الْخَطَّابِ عَنْ سُلَيْمَانَ بْنِ جَعْفَرٍ عَنْ حَمَّادِ بْنِ عِيسَي قَالَ قَالَ أَبُو عَبْدِ اللَّهِ عليه السلام لَا تَجْتَمِعُ الْإِمَامَةُ فِي أَخَوَيْنِ بَعْدَ الْحَسَنِ وَ الْحُسَيْنِ إِنَّمَا هِيَ </w:t>
      </w:r>
      <w:r>
        <w:rPr>
          <w:rStyle w:val="FootnoteAnchor"/>
          <w:rtl w:val="true"/>
        </w:rPr>
        <w:footnoteReference w:id="1890"/>
      </w:r>
      <w:r>
        <w:rPr>
          <w:rFonts w:ascii="Amiri" w:hAnsi="Amiri" w:eastAsia="Amiri" w:cs="Amiri"/>
          <w:color w:val="111111"/>
          <w:sz w:val="28"/>
          <w:sz w:val="28"/>
          <w:szCs w:val="28"/>
          <w:rtl w:val="true"/>
          <w:lang w:bidi="ar-SA"/>
        </w:rPr>
        <w:t xml:space="preserve">فِي الْأَعْقَابِ وَ أَعْقَابِ الْأَعْقَابِ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 إكمال الدين ابن الوليد عن الصفار عن ابن يزيد و اليقطيني معا عن الحسن بن أبي</w:t>
      </w:r>
    </w:p>
    <w:p>
      <w:pPr>
        <w:pStyle w:val="BookText"/>
        <w:rPr/>
      </w:pPr>
      <w:r>
        <w:rPr>
          <w:rFonts w:ascii="IRNazanin" w:hAnsi="IRNazanin" w:eastAsia="IRNazanin"/>
          <w:color w:val="111111"/>
          <w:sz w:val="28"/>
          <w:sz w:val="28"/>
          <w:szCs w:val="28"/>
          <w:rtl w:val="true"/>
          <w:lang w:bidi="fa-IR"/>
        </w:rPr>
        <w:t>مگر این که در فرزندان خود کسی را ببیند که در علم مانند او یا هر چه خدا بخواهد باشد</w:t>
      </w:r>
      <w:r>
        <w:rPr>
          <w:rFonts w:eastAsia="IRNazanin" w:cs="IRNazanin"/>
          <w:color w:val="111111"/>
          <w:sz w:val="28"/>
          <w:szCs w:val="28"/>
          <w:rtl w:val="true"/>
          <w:lang w:bidi="fa-IR"/>
        </w:rPr>
        <w:t>.</w:t>
      </w:r>
      <w:r>
        <w:rPr>
          <w:rStyle w:val="FootnoteAnchor"/>
          <w:rtl w:val="true"/>
        </w:rPr>
        <w:footnoteReference w:id="1892"/>
      </w:r>
    </w:p>
    <w:p>
      <w:pPr>
        <w:pStyle w:val="Heading5"/>
        <w:numPr>
          <w:ilvl w:val="4"/>
          <w:numId w:val="1"/>
        </w:numPr>
        <w:rPr/>
      </w:pPr>
      <w:bookmarkStart w:id="1767" w:name="__RefHeading___Toc1024104_3381743652"/>
      <w:bookmarkStart w:id="1768" w:name="_Toc807"/>
      <w:bookmarkEnd w:id="1767"/>
      <w:r>
        <w:rPr>
          <w:rtl w:val="true"/>
        </w:rPr>
        <w:t xml:space="preserve">روایت </w:t>
      </w:r>
      <w:r>
        <w:rPr/>
        <w:t>5</w:t>
      </w:r>
      <w:bookmarkEnd w:id="1768"/>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خزاز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به محضر امام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جدتان جعفر بن محمّد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نمی‌باشد مگر کسی که دارای فرزند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کرده‌ای یا خود را به فراموشی زده‌ای پیرمرد؟ حضرت صادق علیه السّلام چنین نفرمودند،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نمی‌باشد مگر کسی که دارای فرزند باشد، به استثنای آن امامی که حسین بن علی علیه السّلام در زمان او خارج می‌شود که او دارای فرزند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جدتان شنیدم</w:t>
      </w:r>
      <w:r>
        <w:rPr>
          <w:rFonts w:eastAsia="IRNazanin" w:cs="IRNazanin"/>
          <w:color w:val="111111"/>
          <w:sz w:val="28"/>
          <w:szCs w:val="28"/>
          <w:rtl w:val="true"/>
          <w:lang w:bidi="fa-IR"/>
        </w:rPr>
        <w:t>.</w:t>
      </w:r>
      <w:r>
        <w:rPr>
          <w:rStyle w:val="FootnoteAnchor"/>
          <w:rtl w:val="true"/>
        </w:rPr>
        <w:footnoteReference w:id="1893"/>
      </w:r>
    </w:p>
    <w:p>
      <w:pPr>
        <w:pStyle w:val="Heading5"/>
        <w:numPr>
          <w:ilvl w:val="4"/>
          <w:numId w:val="1"/>
        </w:numPr>
        <w:rPr/>
      </w:pPr>
      <w:bookmarkStart w:id="1769" w:name="__RefHeading___Toc1024106_3381743652"/>
      <w:bookmarkStart w:id="1770" w:name="_Toc808"/>
      <w:bookmarkEnd w:id="1769"/>
      <w:r>
        <w:rPr>
          <w:rtl w:val="true"/>
        </w:rPr>
        <w:t xml:space="preserve">روایت </w:t>
      </w:r>
      <w:r>
        <w:rPr/>
        <w:t>6</w:t>
      </w:r>
      <w:bookmarkEnd w:id="177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کرده، از امام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امتناع ورزیده از این که بعد از حسن و حسین علیهما السّلام، امامت در دو برادر باشد</w:t>
      </w:r>
      <w:r>
        <w:rPr>
          <w:rFonts w:eastAsia="IRNazanin" w:cs="IRNazanin"/>
          <w:color w:val="111111"/>
          <w:sz w:val="28"/>
          <w:szCs w:val="28"/>
          <w:rtl w:val="true"/>
          <w:lang w:bidi="fa-IR"/>
        </w:rPr>
        <w:t>.</w:t>
      </w:r>
      <w:r>
        <w:rPr>
          <w:rStyle w:val="FootnoteAnchor"/>
          <w:rtl w:val="true"/>
        </w:rPr>
        <w:footnoteReference w:id="1894"/>
      </w:r>
    </w:p>
    <w:p>
      <w:pPr>
        <w:pStyle w:val="Heading5"/>
        <w:numPr>
          <w:ilvl w:val="4"/>
          <w:numId w:val="1"/>
        </w:numPr>
        <w:rPr/>
      </w:pPr>
      <w:bookmarkStart w:id="1771" w:name="__RefHeading___Toc1024108_3381743652"/>
      <w:bookmarkStart w:id="1772" w:name="_Toc809"/>
      <w:bookmarkEnd w:id="1771"/>
      <w:r>
        <w:rPr>
          <w:rtl w:val="true"/>
        </w:rPr>
        <w:t xml:space="preserve">روایت </w:t>
      </w:r>
      <w:r>
        <w:rPr/>
        <w:t>7</w:t>
      </w:r>
      <w:bookmarkEnd w:id="1772"/>
    </w:p>
    <w:p>
      <w:pPr>
        <w:pStyle w:val="BookText"/>
        <w:rPr/>
      </w:pPr>
      <w:r>
        <w:rPr>
          <w:rFonts w:ascii="IRNazanin" w:hAnsi="IRNazanin" w:eastAsia="IRNazanin"/>
          <w:color w:val="111111"/>
          <w:sz w:val="28"/>
          <w:sz w:val="28"/>
          <w:szCs w:val="28"/>
          <w:rtl w:val="true"/>
          <w:lang w:bidi="fa-IR"/>
        </w:rPr>
        <w:t>إکمال الدین نیز مانند همین را، با طریقی دیگر از ابن بعقوب،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1895"/>
      </w:r>
    </w:p>
    <w:p>
      <w:pPr>
        <w:pStyle w:val="Heading5"/>
        <w:numPr>
          <w:ilvl w:val="4"/>
          <w:numId w:val="1"/>
        </w:numPr>
        <w:rPr/>
      </w:pPr>
      <w:bookmarkStart w:id="1773" w:name="__RefHeading___Toc1024110_3381743652"/>
      <w:bookmarkStart w:id="1774" w:name="_Toc810"/>
      <w:bookmarkEnd w:id="1773"/>
      <w:r>
        <w:rPr>
          <w:rtl w:val="true"/>
        </w:rPr>
        <w:t xml:space="preserve">روایت </w:t>
      </w:r>
      <w:r>
        <w:rPr/>
        <w:t>8</w:t>
      </w:r>
      <w:bookmarkEnd w:id="1774"/>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و حسین، امامت در دو برادر نخواهد بود، فقط در فرزندان و فرزندان فرزندان خواهد بود</w:t>
      </w:r>
      <w:r>
        <w:rPr>
          <w:rFonts w:eastAsia="IRNazanin" w:cs="IRNazanin"/>
          <w:color w:val="111111"/>
          <w:sz w:val="28"/>
          <w:szCs w:val="28"/>
          <w:rtl w:val="true"/>
          <w:lang w:bidi="fa-IR"/>
        </w:rPr>
        <w:t>.</w:t>
      </w:r>
      <w:r>
        <w:rPr>
          <w:rStyle w:val="FootnoteAnchor"/>
          <w:rtl w:val="true"/>
        </w:rPr>
        <w:footnoteReference w:id="189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إکمال الدین نیز، </w:t>
      </w:r>
      <w:bookmarkStart w:id="1775" w:name="pg13964_146431"/>
    </w:p>
    <w:p>
      <w:pPr>
        <w:pStyle w:val="BookText"/>
        <w:rPr/>
      </w:pPr>
      <w:bookmarkEnd w:id="1775"/>
      <w:r>
        <w:rPr>
          <w:rFonts w:ascii="Amiri" w:hAnsi="Amiri" w:eastAsia="Amiri" w:cs="Amiri"/>
          <w:color w:val="111111"/>
          <w:sz w:val="28"/>
          <w:sz w:val="28"/>
          <w:szCs w:val="28"/>
          <w:rtl w:val="true"/>
          <w:lang w:bidi="ar-SA"/>
        </w:rPr>
        <w:t xml:space="preserve">الحسين الفارسي </w:t>
      </w:r>
      <w:r>
        <w:rPr>
          <w:rStyle w:val="FootnoteAnchor"/>
          <w:rtl w:val="true"/>
        </w:rPr>
        <w:footnoteReference w:id="1897"/>
      </w:r>
      <w:r>
        <w:rPr>
          <w:rFonts w:ascii="Amiri" w:hAnsi="Amiri" w:eastAsia="Amiri" w:cs="Amiri"/>
          <w:color w:val="111111"/>
          <w:sz w:val="28"/>
          <w:sz w:val="28"/>
          <w:szCs w:val="28"/>
          <w:rtl w:val="true"/>
          <w:lang w:bidi="ar-SA"/>
        </w:rPr>
        <w:t xml:space="preserve">عن سليمان مثله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6" w:name="__RefHeading___Toc1024112_3381743652"/>
      <w:bookmarkStart w:id="1777" w:name="_Toc811"/>
      <w:bookmarkEnd w:id="1776"/>
      <w:r>
        <w:rPr>
          <w:rtl w:val="true"/>
        </w:rPr>
        <w:t>«</w:t>
      </w:r>
      <w:r>
        <w:rPr/>
        <w:t>9</w:t>
      </w:r>
      <w:r>
        <w:rPr>
          <w:rtl w:val="true"/>
        </w:rPr>
        <w:t>»</w:t>
      </w:r>
      <w:bookmarkEnd w:id="1777"/>
    </w:p>
    <w:p>
      <w:pPr>
        <w:pStyle w:val="BookText"/>
        <w:rPr/>
      </w:pPr>
      <w:r>
        <w:rPr>
          <w:rFonts w:ascii="Amiri" w:hAnsi="Amiri" w:eastAsia="Amiri" w:cs="Amiri"/>
          <w:color w:val="111111"/>
          <w:sz w:val="28"/>
          <w:sz w:val="28"/>
          <w:szCs w:val="28"/>
          <w:rtl w:val="true"/>
          <w:lang w:bidi="ar-SA"/>
        </w:rPr>
        <w:t>غط، الغيبة للشيخ الطوسي مُحَمَّدٌ الْحِمْيَرِيُّ عَنْ أَبِيهِ عَنِ الْيَقْطِينِيِّ عَنْ يُونُسَ عَنِ الْحُسَيْنِ بْنِ ثُوَيْرِ بْنِ أَبِي فَاخِتَةَ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الْإِمَامَةُ </w:t>
      </w:r>
      <w:r>
        <w:rPr>
          <w:rStyle w:val="FootnoteAnchor"/>
          <w:rtl w:val="true"/>
        </w:rPr>
        <w:footnoteReference w:id="1899"/>
      </w:r>
      <w:r>
        <w:rPr>
          <w:rFonts w:ascii="Amiri" w:hAnsi="Amiri" w:eastAsia="Amiri" w:cs="Amiri"/>
          <w:color w:val="111111"/>
          <w:sz w:val="28"/>
          <w:sz w:val="28"/>
          <w:szCs w:val="28"/>
          <w:rtl w:val="true"/>
          <w:lang w:bidi="ar-SA"/>
        </w:rPr>
        <w:t xml:space="preserve">فِي أَخَوَيْنِ بَعْدَ الْحَسَنِ وَ الْحُسَيْنِ عليهما السلام أَبَداً إِنَّهَا جَرَتْ مِنْ عَلِيِّ بْنِ الْحُسَيْنِ عليهما السلام كَمَا قَالَ عَزَّ وَ جَلَّ وَ أُولُوا الْأَرْحامِ بَعْضُهُمْ أَوْلي بِبَعْضٍ فِي كِتابِ اللَّهِ مِنَ الْمُؤْمِنِينَ وَ الْمُهاجِرِينَ </w:t>
      </w:r>
      <w:r>
        <w:rPr>
          <w:rStyle w:val="FootnoteAnchor"/>
          <w:rtl w:val="true"/>
        </w:rPr>
        <w:footnoteReference w:id="1900"/>
      </w:r>
      <w:r>
        <w:rPr>
          <w:rFonts w:ascii="Amiri" w:hAnsi="Amiri" w:eastAsia="Amiri" w:cs="Amiri"/>
          <w:color w:val="111111"/>
          <w:sz w:val="28"/>
          <w:sz w:val="28"/>
          <w:szCs w:val="28"/>
          <w:rtl w:val="true"/>
          <w:lang w:bidi="ar-SA"/>
        </w:rPr>
        <w:t xml:space="preserve">فَلَا تَكُونُ بَعْدَ عَلِيِّ بْنِ الْحُسَيْنِ إِلَّا فِي الْأَعْقَابِ وَ أَعْقَابِ الْأَعْقَابِ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إكمال الدين أبي و ابن الوليد معا عن سعد و الحميري معا عن اليقطيني مثله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1024114_3381743652"/>
      <w:bookmarkStart w:id="1779" w:name="_Toc812"/>
      <w:bookmarkEnd w:id="1778"/>
      <w:r>
        <w:rPr>
          <w:rtl w:val="true"/>
        </w:rPr>
        <w:t>«</w:t>
      </w:r>
      <w:r>
        <w:rPr/>
        <w:t>10</w:t>
      </w:r>
      <w:r>
        <w:rPr>
          <w:rtl w:val="true"/>
        </w:rPr>
        <w:t>»</w:t>
      </w:r>
      <w:bookmarkEnd w:id="1779"/>
    </w:p>
    <w:p>
      <w:pPr>
        <w:pStyle w:val="BookText"/>
        <w:rPr/>
      </w:pPr>
      <w:r>
        <w:rPr>
          <w:rFonts w:ascii="Amiri" w:hAnsi="Amiri" w:eastAsia="Amiri" w:cs="Amiri"/>
          <w:color w:val="111111"/>
          <w:sz w:val="28"/>
          <w:sz w:val="28"/>
          <w:szCs w:val="28"/>
          <w:rtl w:val="true"/>
          <w:lang w:bidi="ar-SA"/>
        </w:rPr>
        <w:t xml:space="preserve">شي، تفسير العياشي عَنْ أَبِي عَمْرٍو الزُّبَيْرِيِّ </w:t>
      </w:r>
      <w:r>
        <w:rPr>
          <w:rStyle w:val="FootnoteAnchor"/>
          <w:rtl w:val="true"/>
        </w:rPr>
        <w:footnoteReference w:id="190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أَخْبِرْنِي عَنْ خُرُوجِ الْإِمَامَةِ مِنْ وُلْدِ الْحَسَنِ إِلَي وُلْدِ الْحُسَيْنِ عليهما السلام كَيْفَ الْحُجَّةُ </w:t>
      </w:r>
      <w:r>
        <w:rPr>
          <w:rStyle w:val="FootnoteAnchor"/>
          <w:rtl w:val="true"/>
        </w:rPr>
        <w:footnoteReference w:id="1904"/>
      </w:r>
      <w:r>
        <w:rPr>
          <w:rFonts w:ascii="Amiri" w:hAnsi="Amiri" w:eastAsia="Amiri" w:cs="Amiri"/>
          <w:color w:val="111111"/>
          <w:sz w:val="28"/>
          <w:sz w:val="28"/>
          <w:szCs w:val="28"/>
          <w:rtl w:val="true"/>
          <w:lang w:bidi="ar-SA"/>
        </w:rPr>
        <w:t>فِيهِ قَالَ لَمَّا حَضَرَ الْحُسَيْنَ عليه السلام مَا حَضَرَهُ مِنْ أَمْرِ اللَّهِ لَمْ يَجُزْ أَنْ يَرُدَّهَا إِلَي وُلْدِ أَخِيهِ وَ لَا يُوصِيَ بِهَا فِيهِمْ لِقَوْلِ اللَّهِ وَ أُولُوا الْأَرْحامِ بَعْضُهُمْ أَوْلي بِبَعْضٍ فِي كِتابِ اللَّهِ فَكَانَ وُلْدُهُ أَقْرَبَ رَحِماً مِنْ وُلْدِ أَخِيهِ وَ كَانُوا أَوْلَي بِالْإِمَامَةِ فَأَخْرَجَتْ هَذِهِ الْآيَةُ وُلْدَ الْحَسَنِ مِنْهَا فَصَارَتِ الْإِمَامَةُ إِلَي الْحُسَيْنِ عليه السلام وَ حَكَمَتْ بِهَا الْآيَةُ لَهُمْ فَهِيَ فِيهِمْ إِلَي يَوْمِ</w:t>
      </w:r>
    </w:p>
    <w:p>
      <w:pPr>
        <w:pStyle w:val="BookText"/>
        <w:rPr/>
      </w:pPr>
      <w:r>
        <w:rPr>
          <w:rFonts w:ascii="IRNazanin" w:hAnsi="IRNazanin" w:eastAsia="IRNazanin"/>
          <w:color w:val="111111"/>
          <w:sz w:val="28"/>
          <w:sz w:val="28"/>
          <w:szCs w:val="28"/>
          <w:rtl w:val="true"/>
          <w:lang w:bidi="fa-IR"/>
        </w:rPr>
        <w:t>مانند همین روایت را با طریقی دیگر نقل کرده است</w:t>
      </w:r>
      <w:r>
        <w:rPr>
          <w:rFonts w:eastAsia="IRNazanin" w:cs="IRNazanin"/>
          <w:color w:val="111111"/>
          <w:sz w:val="28"/>
          <w:szCs w:val="28"/>
          <w:rtl w:val="true"/>
          <w:lang w:bidi="fa-IR"/>
        </w:rPr>
        <w:t>.</w:t>
      </w:r>
      <w:r>
        <w:rPr>
          <w:rStyle w:val="FootnoteAnchor"/>
          <w:rtl w:val="true"/>
        </w:rPr>
        <w:footnoteReference w:id="1905"/>
      </w:r>
    </w:p>
    <w:p>
      <w:pPr>
        <w:pStyle w:val="Heading5"/>
        <w:numPr>
          <w:ilvl w:val="4"/>
          <w:numId w:val="1"/>
        </w:numPr>
        <w:rPr/>
      </w:pPr>
      <w:bookmarkStart w:id="1780" w:name="__RefHeading___Toc1024116_3381743652"/>
      <w:bookmarkStart w:id="1781" w:name="_Toc813"/>
      <w:bookmarkEnd w:id="1780"/>
      <w:r>
        <w:rPr>
          <w:rtl w:val="true"/>
        </w:rPr>
        <w:t xml:space="preserve">روایت </w:t>
      </w:r>
      <w:r>
        <w:rPr/>
        <w:t>9</w:t>
      </w:r>
      <w:bookmarkEnd w:id="1781"/>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روایت کرده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حسن و حسین علیهما السّلام، به دو برادر باز نخواهد رسید</w:t>
      </w:r>
      <w:r>
        <w:rPr>
          <w:rStyle w:val="FootnoteAnchor"/>
          <w:rtl w:val="true"/>
        </w:rPr>
        <w:footnoteReference w:id="1906"/>
      </w:r>
      <w:r>
        <w:rPr>
          <w:rFonts w:ascii="Amiri" w:hAnsi="Amiri" w:eastAsia="Amiri" w:cs="Amiri"/>
          <w:color w:val="111111"/>
          <w:sz w:val="28"/>
          <w:sz w:val="28"/>
          <w:szCs w:val="28"/>
          <w:rtl w:val="true"/>
          <w:lang w:bidi="ar-SA"/>
        </w:rPr>
        <w:t>و از علی بن حسین علیه السلام ادامه یافت، همان طور که خداوند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w:t>
      </w:r>
      <w:r>
        <w:rPr>
          <w:rFonts w:eastAsia="Amiri" w:cs="Amiri" w:ascii="Amiri" w:hAnsi="Amiri"/>
          <w:color w:val="111111"/>
          <w:sz w:val="28"/>
          <w:szCs w:val="28"/>
          <w:rtl w:val="true"/>
          <w:lang w:bidi="ar-SA"/>
        </w:rPr>
        <w:t>»</w:t>
      </w:r>
      <w:r>
        <w:rPr>
          <w:rStyle w:val="FootnoteAnchor"/>
          <w:rtl w:val="true"/>
        </w:rPr>
        <w:footnoteReference w:id="1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علی بن حسین فقط در فرزندان و فرزندان فرزندان خواهد بود</w:t>
      </w:r>
      <w:r>
        <w:rPr>
          <w:rFonts w:eastAsia="IRNazanin" w:cs="IRNazanin"/>
          <w:color w:val="111111"/>
          <w:sz w:val="28"/>
          <w:szCs w:val="28"/>
          <w:rtl w:val="true"/>
          <w:lang w:bidi="fa-IR"/>
        </w:rPr>
        <w:t>.</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إکمال الدین هم مانند همین روایت را با طریقی دیگر نقل کرده است</w:t>
      </w:r>
      <w:r>
        <w:rPr>
          <w:rFonts w:eastAsia="IRNazanin" w:cs="IRNazanin"/>
          <w:color w:val="111111"/>
          <w:sz w:val="28"/>
          <w:szCs w:val="28"/>
          <w:rtl w:val="true"/>
          <w:lang w:bidi="fa-IR"/>
        </w:rPr>
        <w:t>.</w:t>
      </w:r>
      <w:r>
        <w:rPr>
          <w:rStyle w:val="FootnoteAnchor"/>
          <w:rtl w:val="true"/>
        </w:rPr>
        <w:footnoteReference w:id="1909"/>
      </w:r>
    </w:p>
    <w:p>
      <w:pPr>
        <w:pStyle w:val="Heading5"/>
        <w:numPr>
          <w:ilvl w:val="4"/>
          <w:numId w:val="1"/>
        </w:numPr>
        <w:rPr/>
      </w:pPr>
      <w:bookmarkStart w:id="1782" w:name="__RefHeading___Toc1024118_3381743652"/>
      <w:bookmarkStart w:id="1783" w:name="_Toc814"/>
      <w:bookmarkEnd w:id="1782"/>
      <w:r>
        <w:rPr>
          <w:rtl w:val="true"/>
        </w:rPr>
        <w:t xml:space="preserve">روایت </w:t>
      </w:r>
      <w:r>
        <w:rPr/>
        <w:t>10</w:t>
      </w:r>
      <w:bookmarkEnd w:id="178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زبیری</w:t>
      </w:r>
      <w:r>
        <w:rPr>
          <w:rStyle w:val="FootnoteAnchor"/>
          <w:rtl w:val="true"/>
        </w:rPr>
        <w:footnoteReference w:id="1910"/>
      </w:r>
      <w:r>
        <w:rPr>
          <w:rFonts w:ascii="IRNazanin" w:hAnsi="IRNazanin" w:eastAsia="IRNazanin"/>
          <w:color w:val="111111"/>
          <w:sz w:val="28"/>
          <w:sz w:val="28"/>
          <w:szCs w:val="28"/>
          <w:rtl w:val="true"/>
          <w:lang w:bidi="fa-IR"/>
        </w:rPr>
        <w:t>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که امامت از فرزندان امام حسن علیه السلام خارج شد و به فرزندان حسین علیه السلام رسید؟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حسین روزهای آخر زندگی اشان را می گذراندند، جایز نبود امامت را به فرزندان برادر خود بسپرند و جایز نبود به آن ها وصیت کنند،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خودش از جهت خویشاوندی به او نزدیک تر از فرزندان برادرش بودند، و به امامت اولی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فرزندان امام حسن علیه السلام را خارج کرد و امامت به فرزندان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با این آیه برای ایشان شد، بنابراین تا روز </w:t>
      </w:r>
      <w:bookmarkStart w:id="1784" w:name="pg13964_146432"/>
    </w:p>
    <w:p>
      <w:pPr>
        <w:pStyle w:val="BookText"/>
        <w:rPr/>
      </w:pPr>
      <w:bookmarkEnd w:id="1784"/>
      <w:r>
        <w:rPr>
          <w:rFonts w:ascii="Amiri" w:hAnsi="Amiri" w:eastAsia="Amiri" w:cs="Amiri"/>
          <w:color w:val="111111"/>
          <w:sz w:val="28"/>
          <w:sz w:val="28"/>
          <w:szCs w:val="28"/>
          <w:rtl w:val="true"/>
          <w:lang w:bidi="ar-SA"/>
        </w:rPr>
        <w:t xml:space="preserve">الْقِيَامَةِ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1024120_3381743652"/>
      <w:bookmarkStart w:id="1786" w:name="_Toc815"/>
      <w:bookmarkEnd w:id="1785"/>
      <w:r>
        <w:rPr>
          <w:rtl w:val="true"/>
        </w:rPr>
        <w:t>«</w:t>
      </w:r>
      <w:r>
        <w:rPr/>
        <w:t>11</w:t>
      </w:r>
      <w:r>
        <w:rPr>
          <w:rtl w:val="true"/>
        </w:rPr>
        <w:t>»</w:t>
      </w:r>
      <w:bookmarkEnd w:id="1786"/>
    </w:p>
    <w:p>
      <w:pPr>
        <w:pStyle w:val="BookText"/>
        <w:rPr/>
      </w:pPr>
      <w:r>
        <w:rPr>
          <w:rFonts w:ascii="Amiri" w:hAnsi="Amiri" w:eastAsia="Amiri" w:cs="Amiri"/>
          <w:color w:val="111111"/>
          <w:sz w:val="28"/>
          <w:sz w:val="28"/>
          <w:szCs w:val="28"/>
          <w:rtl w:val="true"/>
          <w:lang w:bidi="ar-SA"/>
        </w:rPr>
        <w:t xml:space="preserve">قب، المناقب لابن شهرآشوب الْأَعْوَجُ </w:t>
      </w:r>
      <w:r>
        <w:rPr>
          <w:rStyle w:val="FootnoteAnchor"/>
          <w:rtl w:val="true"/>
        </w:rPr>
        <w:footnoteReference w:id="1914"/>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صلي الله عليه و آله عَنْ قَوْلِهِ وَ جَعَلَها كَلِمَةً باقِيَةً فِي عَقِبِهِ </w:t>
      </w:r>
      <w:r>
        <w:rPr>
          <w:rStyle w:val="FootnoteAnchor"/>
          <w:rtl w:val="true"/>
        </w:rPr>
        <w:footnoteReference w:id="1915"/>
      </w:r>
      <w:r>
        <w:rPr>
          <w:rFonts w:ascii="Amiri" w:hAnsi="Amiri" w:eastAsia="Amiri" w:cs="Amiri"/>
          <w:color w:val="111111"/>
          <w:sz w:val="28"/>
          <w:sz w:val="28"/>
          <w:szCs w:val="28"/>
          <w:rtl w:val="true"/>
          <w:lang w:bidi="ar-SA"/>
        </w:rPr>
        <w:t xml:space="preserve">قَالَ جَعَلَ الْإِمَامَةَ فِي عَقِبِ الْحُسَيْنِ يَخْرُجُ مِنْ صُلْبِهِ تِسْعَةٌ مِنَ الْأَئِمَّةِ مِنْهُمْ مَهْدِيُّ هَذِهِ الْأُمَّةِ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1024122_3381743652"/>
      <w:bookmarkStart w:id="1788" w:name="_Toc816"/>
      <w:bookmarkEnd w:id="1787"/>
      <w:r>
        <w:rPr>
          <w:rtl w:val="true"/>
        </w:rPr>
        <w:t>«</w:t>
      </w:r>
      <w:r>
        <w:rPr/>
        <w:t>12</w:t>
      </w:r>
      <w:r>
        <w:rPr>
          <w:rtl w:val="true"/>
        </w:rPr>
        <w:t>»</w:t>
      </w:r>
      <w:bookmarkEnd w:id="1788"/>
    </w:p>
    <w:p>
      <w:pPr>
        <w:pStyle w:val="BookText"/>
        <w:rPr/>
      </w:pPr>
      <w:r>
        <w:rPr>
          <w:rFonts w:ascii="Amiri" w:hAnsi="Amiri" w:eastAsia="Amiri" w:cs="Amiri"/>
          <w:color w:val="111111"/>
          <w:sz w:val="28"/>
          <w:sz w:val="28"/>
          <w:szCs w:val="28"/>
          <w:rtl w:val="true"/>
          <w:lang w:bidi="ar-SA"/>
        </w:rPr>
        <w:t xml:space="preserve">كا، الكافي مُحَمَّدُ بْنُ يَحْيَي عَنْ مُحَمَّدِ بْنِ الْحُسَيْنِ عَنِ ابْنِ أَبِي نَجْرَانَ عَنْ عِيسَي بْنِ عَبْدِ اللَّهِ بْنِ </w:t>
      </w:r>
      <w:r>
        <w:rPr>
          <w:rStyle w:val="FootnoteAnchor"/>
          <w:rtl w:val="true"/>
        </w:rPr>
        <w:footnoteReference w:id="1917"/>
      </w:r>
      <w:r>
        <w:rPr>
          <w:rFonts w:ascii="Amiri" w:hAnsi="Amiri" w:eastAsia="Amiri" w:cs="Amiri"/>
          <w:color w:val="111111"/>
          <w:sz w:val="28"/>
          <w:sz w:val="28"/>
          <w:szCs w:val="28"/>
          <w:rtl w:val="true"/>
          <w:lang w:bidi="ar-SA"/>
        </w:rPr>
        <w:t>عُمَرَ بْنِ عَلِيِّ بْنِ أَبِي طَالِبٍ عليه السلام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كَانَ كَوْنٌ وَ لَا أَرَانِيَ اللَّهُ فَبِمَنْ أَئْتَمُّ فَأَوْمَأَ </w:t>
      </w:r>
      <w:r>
        <w:rPr>
          <w:rStyle w:val="FootnoteAnchor"/>
          <w:rtl w:val="true"/>
        </w:rPr>
        <w:footnoteReference w:id="1918"/>
      </w:r>
      <w:r>
        <w:rPr>
          <w:rFonts w:ascii="Amiri" w:hAnsi="Amiri" w:eastAsia="Amiri" w:cs="Amiri"/>
          <w:color w:val="111111"/>
          <w:sz w:val="28"/>
          <w:sz w:val="28"/>
          <w:szCs w:val="28"/>
          <w:rtl w:val="true"/>
          <w:lang w:bidi="ar-SA"/>
        </w:rPr>
        <w:t xml:space="preserve">إِلَي ابْنِهِ مُوسَي عليه السلام قَالَ قُلْتُ فَإِنْ حَدَثَ بِمُوسَي عليه السلام حَدَثٌ فَبِمَنْ أَئْتَمُّ قَالَ بِوَلَدِهِ قُلْتُ فَإِنْ حَدَثَ بِوَلَدِهِ حَدَثٌ وَ تَرَكَ أَخاً كَبِيراً وَ ابْناً صَغِيراً فَبِمَنْ أَئْتَمُّ قَالَ بِوَلَدِهِ </w:t>
      </w:r>
      <w:r>
        <w:rPr>
          <w:rStyle w:val="FootnoteAnchor"/>
          <w:rtl w:val="true"/>
        </w:rPr>
        <w:footnoteReference w:id="1919"/>
      </w:r>
      <w:r>
        <w:rPr>
          <w:rFonts w:ascii="Amiri" w:hAnsi="Amiri" w:eastAsia="Amiri" w:cs="Amiri"/>
          <w:color w:val="111111"/>
          <w:sz w:val="28"/>
          <w:sz w:val="28"/>
          <w:szCs w:val="28"/>
          <w:rtl w:val="true"/>
          <w:lang w:bidi="ar-SA"/>
        </w:rPr>
        <w:t xml:space="preserve">ثُمَّ وَاحِداً فَوَاحِداً وَ فِي نُسْخَةِ الصَّفْوَانِيِّ ثُمَّ هَكَذَا أَبَداً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1024124_3381743652"/>
      <w:bookmarkStart w:id="1790" w:name="_Toc817"/>
      <w:bookmarkEnd w:id="1789"/>
      <w:r>
        <w:rPr>
          <w:rtl w:val="true"/>
        </w:rPr>
        <w:t>«</w:t>
      </w:r>
      <w:r>
        <w:rPr/>
        <w:t>13</w:t>
      </w:r>
      <w:r>
        <w:rPr>
          <w:rtl w:val="true"/>
        </w:rPr>
        <w:t>»</w:t>
      </w:r>
      <w:bookmarkEnd w:id="1790"/>
    </w:p>
    <w:p>
      <w:pPr>
        <w:pStyle w:val="BookText"/>
        <w:rPr/>
      </w:pPr>
      <w:r>
        <w:rPr>
          <w:rFonts w:ascii="Amiri" w:hAnsi="Amiri" w:eastAsia="Amiri" w:cs="Amiri"/>
          <w:color w:val="111111"/>
          <w:sz w:val="28"/>
          <w:sz w:val="28"/>
          <w:szCs w:val="28"/>
          <w:rtl w:val="true"/>
          <w:lang w:bidi="ar-SA"/>
        </w:rPr>
        <w:t xml:space="preserve">ك، إكمال الدين ابْنُ الْوَلِيدِ عَنِ ابْنِ أَبَانٍ عَنِ الْأَهْوَازِيِّ عَنْ مُحَمَّدِ بْنِ سِنَانٍ عَنْ أَبِي سَلَّامٍ عَنْ سَوْرَةَ بْنِ كُلَيْبٍ عَنْ أَبِي بَصِيرٍ عَنْ أَبِي جَعْفَرٍ عليه السلام فِي قَوْلِهِ عَزَّ وَ جَلَّ وَ جَعَلَها كَلِمَةً باقِيَةً فِي عَقِبِهِ إِنَّهَا فِي الْحُسَيْنِ عليه السلام يَنْتَقِلُ مِنْ وَلَدٍ إِلَي وَلَدٍ وَ لَا تَرْجِعُ إِلَي أَخٍ وَ لَا عَمٍّ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در آن ها باقی می ماند</w:t>
      </w:r>
      <w:r>
        <w:rPr>
          <w:rFonts w:eastAsia="IRNazanin" w:cs="IRNazanin"/>
          <w:color w:val="111111"/>
          <w:sz w:val="28"/>
          <w:szCs w:val="28"/>
          <w:rtl w:val="true"/>
          <w:lang w:bidi="fa-IR"/>
        </w:rPr>
        <w:t>.</w:t>
      </w:r>
      <w:r>
        <w:rPr>
          <w:rStyle w:val="FootnoteAnchor"/>
          <w:rtl w:val="true"/>
        </w:rPr>
        <w:footnoteReference w:id="1922"/>
      </w:r>
    </w:p>
    <w:p>
      <w:pPr>
        <w:pStyle w:val="Heading5"/>
        <w:numPr>
          <w:ilvl w:val="4"/>
          <w:numId w:val="1"/>
        </w:numPr>
        <w:rPr/>
      </w:pPr>
      <w:bookmarkStart w:id="1791" w:name="__RefHeading___Toc1024126_3381743652"/>
      <w:bookmarkStart w:id="1792" w:name="_Toc818"/>
      <w:bookmarkEnd w:id="1791"/>
      <w:r>
        <w:rPr>
          <w:rtl w:val="true"/>
        </w:rPr>
        <w:t xml:space="preserve">روایت </w:t>
      </w:r>
      <w:r>
        <w:rPr/>
        <w:t>11</w:t>
      </w:r>
      <w:bookmarkEnd w:id="1792"/>
    </w:p>
    <w:p>
      <w:pPr>
        <w:pStyle w:val="BookText"/>
        <w:rPr/>
      </w:pPr>
      <w:r>
        <w:rPr>
          <w:rFonts w:ascii="Amiri" w:hAnsi="Amiri" w:eastAsia="Amiri" w:cs="Amiri"/>
          <w:color w:val="111111"/>
          <w:sz w:val="28"/>
          <w:sz w:val="28"/>
          <w:szCs w:val="28"/>
          <w:rtl w:val="true"/>
          <w:lang w:bidi="ar-SA"/>
        </w:rPr>
        <w:t>مناقب إبن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ابوهریره نقل کرده، از رسول خدا صلی اللَّه علیه و آله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1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فرزندان حسین قرار داد که نه نفر از امامان از صلب او خارج می شوند که مهدی این امت نیز، از آن هاست</w:t>
      </w:r>
      <w:r>
        <w:rPr>
          <w:rFonts w:eastAsia="IRNazanin" w:cs="IRNazanin"/>
          <w:color w:val="111111"/>
          <w:sz w:val="28"/>
          <w:szCs w:val="28"/>
          <w:rtl w:val="true"/>
          <w:lang w:bidi="fa-IR"/>
        </w:rPr>
        <w:t>.</w:t>
      </w:r>
      <w:r>
        <w:rPr>
          <w:rStyle w:val="FootnoteAnchor"/>
          <w:rtl w:val="true"/>
        </w:rPr>
        <w:footnoteReference w:id="1924"/>
      </w:r>
    </w:p>
    <w:p>
      <w:pPr>
        <w:pStyle w:val="Heading5"/>
        <w:numPr>
          <w:ilvl w:val="4"/>
          <w:numId w:val="1"/>
        </w:numPr>
        <w:rPr/>
      </w:pPr>
      <w:bookmarkStart w:id="1793" w:name="__RefHeading___Toc1024128_3381743652"/>
      <w:bookmarkStart w:id="1794" w:name="_Toc819"/>
      <w:bookmarkEnd w:id="1793"/>
      <w:r>
        <w:rPr>
          <w:rtl w:val="true"/>
        </w:rPr>
        <w:t xml:space="preserve">روایت </w:t>
      </w:r>
      <w:r>
        <w:rPr/>
        <w:t>12</w:t>
      </w:r>
      <w:bookmarkEnd w:id="17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بن عمر بن علی</w:t>
      </w:r>
      <w:r>
        <w:rPr>
          <w:rStyle w:val="FootnoteAnchor"/>
          <w:rtl w:val="true"/>
        </w:rPr>
        <w:footnoteReference w:id="1925"/>
      </w:r>
      <w:r>
        <w:rPr>
          <w:rFonts w:ascii="IRNazanin" w:hAnsi="IRNazanin" w:eastAsia="IRNazanin"/>
          <w:color w:val="111111"/>
          <w:sz w:val="28"/>
          <w:sz w:val="28"/>
          <w:szCs w:val="28"/>
          <w:rtl w:val="true"/>
          <w:lang w:bidi="fa-IR"/>
        </w:rPr>
        <w:t>بن ابی طالب علیه السلام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پیش آمدی برای شما اتفاق بیفتد، که خدا آن را برایم پیش نیاورد، چه کسی امام بعد از شما خواهد بود؟ ایشان اشاره به فرزند خود موسی علیه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ایشان اتفاقی پیش آید، امامت به چه کسی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فرزند ایشان اتفاقی بیفتد و یک برادر بزرگ و یک فرزند کوچک از خود باقی گذارند، امامت به کدام یک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w:t>
      </w:r>
      <w:r>
        <w:rPr>
          <w:rStyle w:val="FootnoteAnchor"/>
          <w:rtl w:val="true"/>
        </w:rPr>
        <w:footnoteReference w:id="1926"/>
      </w:r>
      <w:r>
        <w:rPr>
          <w:rFonts w:ascii="IRNazanin" w:hAnsi="IRNazanin" w:eastAsia="IRNazanin"/>
          <w:color w:val="111111"/>
          <w:sz w:val="28"/>
          <w:sz w:val="28"/>
          <w:szCs w:val="28"/>
          <w:rtl w:val="true"/>
          <w:lang w:bidi="fa-IR"/>
        </w:rPr>
        <w:t>و همین طور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صفوانی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طور تا ابد</w:t>
      </w:r>
      <w:r>
        <w:rPr>
          <w:rFonts w:eastAsia="IRNazanin" w:cs="IRNazanin"/>
          <w:color w:val="111111"/>
          <w:sz w:val="28"/>
          <w:szCs w:val="28"/>
          <w:rtl w:val="true"/>
          <w:lang w:bidi="fa-IR"/>
        </w:rPr>
        <w:t>.</w:t>
      </w:r>
      <w:r>
        <w:rPr>
          <w:rStyle w:val="FootnoteAnchor"/>
          <w:rtl w:val="true"/>
        </w:rPr>
        <w:footnoteReference w:id="1927"/>
      </w:r>
    </w:p>
    <w:p>
      <w:pPr>
        <w:pStyle w:val="Heading5"/>
        <w:numPr>
          <w:ilvl w:val="4"/>
          <w:numId w:val="1"/>
        </w:numPr>
        <w:rPr/>
      </w:pPr>
      <w:bookmarkStart w:id="1795" w:name="__RefHeading___Toc1024130_3381743652"/>
      <w:bookmarkStart w:id="1796" w:name="_Toc820"/>
      <w:bookmarkEnd w:id="1795"/>
      <w:r>
        <w:rPr>
          <w:rtl w:val="true"/>
        </w:rPr>
        <w:t xml:space="preserve">روایت </w:t>
      </w:r>
      <w:r>
        <w:rPr/>
        <w:t>13</w:t>
      </w:r>
      <w:bookmarkEnd w:id="17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ابابصیر روایت کرده، امام باقر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1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حسین علیه السلام است که همین طور از فرزندی به فرزند دیگر منتقل می‌شود و به برادر و عمو نخواهد رسید</w:t>
      </w:r>
      <w:r>
        <w:rPr>
          <w:rFonts w:eastAsia="IRNazanin" w:cs="IRNazanin"/>
          <w:color w:val="111111"/>
          <w:sz w:val="28"/>
          <w:szCs w:val="28"/>
          <w:rtl w:val="true"/>
          <w:lang w:bidi="fa-IR"/>
        </w:rPr>
        <w:t>.</w:t>
      </w:r>
      <w:r>
        <w:rPr>
          <w:rStyle w:val="FootnoteAnchor"/>
          <w:rtl w:val="true"/>
        </w:rPr>
        <w:footnoteReference w:id="1929"/>
      </w:r>
      <w:bookmarkStart w:id="1797" w:name="pg13964_146433"/>
    </w:p>
    <w:p>
      <w:pPr>
        <w:pStyle w:val="Heading5"/>
        <w:numPr>
          <w:ilvl w:val="4"/>
          <w:numId w:val="1"/>
        </w:numPr>
        <w:rPr/>
      </w:pPr>
      <w:bookmarkStart w:id="1798" w:name="__RefHeading___Toc1024132_3381743652"/>
      <w:bookmarkStart w:id="1799" w:name="_Toc821"/>
      <w:bookmarkEnd w:id="1797"/>
      <w:bookmarkEnd w:id="1798"/>
      <w:r>
        <w:rPr>
          <w:rtl w:val="true"/>
        </w:rPr>
        <w:t>«</w:t>
      </w:r>
      <w:r>
        <w:rPr/>
        <w:t>14</w:t>
      </w:r>
      <w:r>
        <w:rPr>
          <w:rtl w:val="true"/>
        </w:rPr>
        <w:t>»</w:t>
      </w:r>
      <w:bookmarkEnd w:id="1799"/>
    </w:p>
    <w:p>
      <w:pPr>
        <w:pStyle w:val="BookText"/>
        <w:rPr/>
      </w:pPr>
      <w:r>
        <w:rPr>
          <w:rFonts w:ascii="Amiri" w:hAnsi="Amiri" w:eastAsia="Amiri" w:cs="Amiri"/>
          <w:color w:val="111111"/>
          <w:sz w:val="28"/>
          <w:sz w:val="28"/>
          <w:szCs w:val="28"/>
          <w:rtl w:val="true"/>
          <w:lang w:bidi="ar-SA"/>
        </w:rPr>
        <w:t>ك، إكمال الدين أَبِي عَنْ سَعْدٍ وَ الْحِمْيَرِيِّ مَعاً عَنْ إِبْرَاهِيمَ بْنِ هَاشِمٍ عَنْ مُحَمَّدِ بْنِ جَعْفَرٍ عَنْ عَبْدِ الْحَمِيدِ بْنِ نَصْرٍ عَنْ أَبِي إِسْمَاعِيلَ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الْإِمَامَةُ فِي أَخَوَيْنِ بَعْدَ الْحَسَنِ وَ الْحُسَيْنِ عليهما السلام أَبَداً إِنَّمَا هِيَ فِي الْأَعْقَابِ وَ أَعْقَابِ الْأَعْقَابِ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024134_3381743652"/>
      <w:bookmarkStart w:id="1801" w:name="_Toc822"/>
      <w:bookmarkEnd w:id="1800"/>
      <w:r>
        <w:rPr>
          <w:rtl w:val="true"/>
        </w:rPr>
        <w:t>«</w:t>
      </w:r>
      <w:r>
        <w:rPr/>
        <w:t>15</w:t>
      </w:r>
      <w:r>
        <w:rPr>
          <w:rtl w:val="true"/>
        </w:rPr>
        <w:t>»</w:t>
      </w:r>
      <w:bookmarkEnd w:id="1801"/>
    </w:p>
    <w:p>
      <w:pPr>
        <w:pStyle w:val="BookText"/>
        <w:rPr/>
      </w:pPr>
      <w:r>
        <w:rPr>
          <w:rFonts w:ascii="Amiri" w:hAnsi="Amiri" w:eastAsia="Amiri" w:cs="Amiri"/>
          <w:color w:val="111111"/>
          <w:sz w:val="28"/>
          <w:sz w:val="28"/>
          <w:szCs w:val="28"/>
          <w:rtl w:val="true"/>
          <w:lang w:bidi="ar-SA"/>
        </w:rPr>
        <w:t>ع، علل الشرائع أَحْمَدُ بْنُ الْحَسَنِ عَنْ أَحْمَدَ بْنِ يَحْيَي عَنِ ابْنِ حَبِيبٍ عَنِ ابْنِ بُهْلُولٍ عَنْ عَلِيِّ بْنِ حَسَّانَ عَنْ عَبْدِ الرَّحْمَنِ بْنِ الْمُثَنَّي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مِنْ أَيْنَ جَاءَ لِوُلْدِ الْحُسَيْنِ الْفَضْلُ عَلَي وُلْدِ الْحَسَنِ وَ هُمَا يَجْرِيَانِ فِي شَرَعٍ وَاحِدٍ فَقَالَ لَا أَرَاكُمْ تَأْخُذُونَ بِهِ إِنَّ جَبْرَئِيلَ عليه السلام نَزَلَ عَلَي مُحَمَّدٍ صلي الله عليه و آله وَ مَا وُلِدَ الْحُسَيْنُ عليه السلام بَعْدُ فَقَالَ لَهُ يُولَدُ لَكَ غُلَامٌ تَقْتُلُهُ أُمَّتُكَ مِنْ بَعْدِكَ فَقَالَ يَا جَبْرَئِيلُ لَا حَاجَةَ لِي فِيهِ فَخَاطَبَهُ ثَلَاثاً ثُمَّ دَعَا عَلِيّاً عليه السلام فَقَالَ لَهُ إِنَّ جَبْرَئِيلَ يُخْبِرُنِي عَنِ اللَّهِ عَزَّ وَ جَلَّ أَنَّهُ يُولَدُ لَكَ غُلَامٌ تَقْتُلُهُ أُمَّتُكَ مِنْ بَعْدِكَ فَقَالَ لَا حَاجَةَ لِي فِيهِ يَا رَسُولَ اللَّهِ فَخَاطَبَ عَلِيّاً عليه السلام ثَلَاثاً ثُمَّ قَالَ إِنَّهُ يَكُونُ فِيهِ وَ فِي وُلْدِهِ الْإِمَامَةُ وَ الْوِرَاثَةُ وَ الْخِزَانَةُ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فَأَرْسَلَ إِلَي فَاطِمَةَ عليها السلام أَنَّ اللَّهَ يُبَشِّرُكِ بِغُلَامٍ تَقْتُلُهُ أُمَّتِي مِنْ بَعْدِي فَقَالَتْ فَاطِمَةُ لَيْسَ لِي فِيهِ حَاجَةٌ يَا أَبَتِ فَخَاطَبَهَا ثَلَاثاً ثُمَّ أَرْسَلَ إِلَيْهَا لَا بُدَّ أَنْ يَكُونَ فِيهِ الْإِمَامَةُ وَ الْوِرَاثَةُ وَ الْخِزَانَةُ فَقَالَتْ لَهُ رَضِيتُ عَنِ اللَّهِ عَزَّ وَ جَلَّ فَعَلِقَتْ وَ حَمَلَتْ بِالْحُسَيْنِ عليه السلام فَحَمَلَتْ سِتَّةَ أَشْهُرٍ ثُمَّ وَضَعَتْهُ وَ لَمْ يَعِشْ مَوْلُودٌ قَطُّ لِسِتَّةِ أَشْهُرٍ غَيْرُ الْحُسَيْنِ بْنِ عَلِيٍّ وَ عِيسَي ابْنِ مَرْيَمَ عليهما السلام </w:t>
      </w:r>
      <w:r>
        <w:rPr>
          <w:rStyle w:val="FootnoteAnchor"/>
          <w:rtl w:val="true"/>
        </w:rPr>
        <w:footnoteReference w:id="1932"/>
      </w:r>
      <w:r>
        <w:rPr>
          <w:rFonts w:ascii="Amiri" w:hAnsi="Amiri" w:eastAsia="Amiri" w:cs="Amiri"/>
          <w:color w:val="111111"/>
          <w:sz w:val="28"/>
          <w:sz w:val="28"/>
          <w:szCs w:val="28"/>
          <w:rtl w:val="true"/>
          <w:lang w:bidi="ar-SA"/>
        </w:rPr>
        <w:t>فَكَفَلَتْهُ أُمُّ سَلَمَةَ وَ كَانَ رَسُولُ اللَّهِ صلي الله عليه و آله يَأْتِيهِ فِي كُلِّ يَوْمٍ فَيَضَعُ</w:t>
      </w:r>
    </w:p>
    <w:p>
      <w:pPr>
        <w:pStyle w:val="Heading5"/>
        <w:numPr>
          <w:ilvl w:val="4"/>
          <w:numId w:val="1"/>
        </w:numPr>
        <w:rPr/>
      </w:pPr>
      <w:bookmarkStart w:id="1802" w:name="__RefHeading___Toc1024136_3381743652"/>
      <w:bookmarkStart w:id="1803" w:name="_Toc823"/>
      <w:bookmarkEnd w:id="1802"/>
      <w:r>
        <w:rPr>
          <w:rtl w:val="true"/>
        </w:rPr>
        <w:t xml:space="preserve">روایت </w:t>
      </w:r>
      <w:r>
        <w:rPr/>
        <w:t>14</w:t>
      </w:r>
      <w:bookmarkEnd w:id="1803"/>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اسماعیل روایت کرده،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بعد از حسن و حسین علیهما السلام، هرگز در دو برادر نخواهد بود و فقط در فرزندان و فرزندان فرزندان خواهد بود</w:t>
      </w:r>
      <w:r>
        <w:rPr>
          <w:rFonts w:eastAsia="IRNazanin" w:cs="IRNazanin"/>
          <w:color w:val="111111"/>
          <w:sz w:val="28"/>
          <w:szCs w:val="28"/>
          <w:rtl w:val="true"/>
          <w:lang w:bidi="fa-IR"/>
        </w:rPr>
        <w:t>.</w:t>
      </w:r>
      <w:r>
        <w:rPr>
          <w:rStyle w:val="FootnoteAnchor"/>
          <w:rtl w:val="true"/>
        </w:rPr>
        <w:footnoteReference w:id="1933"/>
      </w:r>
    </w:p>
    <w:p>
      <w:pPr>
        <w:pStyle w:val="Heading5"/>
        <w:numPr>
          <w:ilvl w:val="4"/>
          <w:numId w:val="1"/>
        </w:numPr>
        <w:rPr/>
      </w:pPr>
      <w:bookmarkStart w:id="1804" w:name="__RefHeading___Toc1024138_3381743652"/>
      <w:bookmarkStart w:id="1805" w:name="_Toc824"/>
      <w:bookmarkEnd w:id="1804"/>
      <w:r>
        <w:rPr>
          <w:rtl w:val="true"/>
        </w:rPr>
        <w:t xml:space="preserve">روایت </w:t>
      </w:r>
      <w:r>
        <w:rPr/>
        <w:t>15</w:t>
      </w:r>
      <w:bookmarkEnd w:id="18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مثنی هاشمی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فرزندان حسین بر فرزندان حسن برتری یافتند، با این که این هر دو در شرعی واحد جریان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شما این را قبول کنید؛ وقتی که هنوز حسین علیه السلام متولد نشده بود، جبرئیل علیه السلام بر محمّد صلی اللَّه علیه و آله 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پسری متولد خواهد شد که امت تو بعد از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به چنین فرزندی ندارم و سه مرتبه در این مورد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خواستند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خداوند عزّ و جلّ برایم خبر آورده که فرزندی برایت متولد خواهد شد که امتت بعد از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 به چنین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سه مرتبه با ایشان در این مورد صحبت کردند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وراثت و خزانت</w:t>
      </w:r>
      <w:r>
        <w:rPr>
          <w:rStyle w:val="FootnoteAnchor"/>
          <w:rtl w:val="true"/>
        </w:rPr>
        <w:footnoteReference w:id="1934"/>
      </w:r>
      <w:r>
        <w:rPr>
          <w:rFonts w:ascii="IRNazanin" w:hAnsi="IRNazanin" w:eastAsia="IRNazanin"/>
          <w:color w:val="111111"/>
          <w:sz w:val="28"/>
          <w:sz w:val="28"/>
          <w:szCs w:val="28"/>
          <w:rtl w:val="true"/>
          <w:lang w:bidi="fa-IR"/>
        </w:rPr>
        <w:t>در او و فرزندانش،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پی فاطمه علیها السّلام فرستاد که خداوند به تو مژده فرزندی داده که امت من، بعد از من، او را خواهند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 به چنین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 سه مرتبه با ایشان در این مورد صحبت کردند و بعد پیکی به سوی ایشان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وراثت و خزانت فقط در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حسین علیه السلام حامله شدند و شش ماه او را حامله بودند و سپس زایمان نمودند، هیچ مولودی شش ماهه متولد نشده که زنده بماند مگر حسین بن علی و عیسی بن مریم</w:t>
      </w:r>
      <w:r>
        <w:rPr>
          <w:rStyle w:val="FootnoteAnchor"/>
          <w:rtl w:val="true"/>
        </w:rPr>
        <w:footnoteReference w:id="193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از او پرستاری نمود و رسول الله صلی الله علیه و آله هر روز پیش او می‌آمد </w:t>
      </w:r>
      <w:bookmarkStart w:id="1806" w:name="pg13964_146434"/>
    </w:p>
    <w:p>
      <w:pPr>
        <w:pStyle w:val="BookText"/>
        <w:rPr/>
      </w:pPr>
      <w:bookmarkEnd w:id="1806"/>
      <w:r>
        <w:rPr>
          <w:rFonts w:ascii="Amiri" w:hAnsi="Amiri" w:eastAsia="Amiri" w:cs="Amiri"/>
          <w:color w:val="111111"/>
          <w:sz w:val="28"/>
          <w:sz w:val="28"/>
          <w:szCs w:val="28"/>
          <w:rtl w:val="true"/>
          <w:lang w:bidi="ar-SA"/>
        </w:rPr>
        <w:t xml:space="preserve">لِسَانَهُ فِي فَمِ الْحُسَيْنِ فَيَمَصُّهُ حَتَّي يَرْوَي فَأَنْبَتَ اللَّهُ عَزَّ وَ جَلَّ لَحْمَهُ مِنْ لَحْمِ رَسُولِ اللَّهِ صلي الله عليه و آله وَ لَمْ يَرْضَعْ مِنْ فَاطِمَةَ عليها السلام وَ لَا مِنْ غَيْرِهَا لَبَناً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أَنْزَلَ اللَّهُ تَبَارَكَ وَ تَعَالَي فِيهِ وَ حَمْلُهُ وَ فِصالُهُ ثَلاثُونَ شَهْراً حَتَّي إِذا بَلَغَ أَشُدَّهُ وَ بَلَغَ أَرْبَعِينَ سَنَةً قالَ رَبِّ أَوْزِعْنِي أَنْ أَشْكُرَ نِعْمَتَكَ الَّتِي أَنْعَمْتَ عَلَيَّ وَ عَلي والِدَيَّ وَ أَنْ أَعْمَلَ صالِحاً تَرْضاهُ وَ أَصْلِحْ لِي فِي ذُرِّيَّتِي </w:t>
      </w:r>
      <w:r>
        <w:rPr>
          <w:rStyle w:val="FootnoteAnchor"/>
          <w:rtl w:val="true"/>
        </w:rPr>
        <w:footnoteReference w:id="1936"/>
      </w:r>
      <w:r>
        <w:rPr>
          <w:rFonts w:ascii="Amiri" w:hAnsi="Amiri" w:eastAsia="Amiri" w:cs="Amiri"/>
          <w:color w:val="111111"/>
          <w:sz w:val="28"/>
          <w:sz w:val="28"/>
          <w:szCs w:val="28"/>
          <w:rtl w:val="true"/>
          <w:lang w:bidi="ar-SA"/>
        </w:rPr>
        <w:t xml:space="preserve">فَلَوْ قَالَ أَصْلِحْ لِي ذُرِّيَّتِي كَانُوا كُلُّهُمْ أَئِمَّةً وَ لَكِنْ خَصَّ هَكَذَا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1024140_3381743652"/>
      <w:bookmarkStart w:id="1808" w:name="_Toc825"/>
      <w:bookmarkEnd w:id="1807"/>
      <w:r>
        <w:rPr>
          <w:rtl w:val="true"/>
        </w:rPr>
        <w:t>بيان</w:t>
      </w:r>
      <w:bookmarkEnd w:id="1808"/>
    </w:p>
    <w:p>
      <w:pPr>
        <w:pStyle w:val="BookText"/>
        <w:rPr/>
      </w:pPr>
      <w:r>
        <w:rPr>
          <w:rFonts w:ascii="Amiri" w:hAnsi="Amiri" w:eastAsia="Amiri" w:cs="Amiri"/>
          <w:color w:val="111111"/>
          <w:sz w:val="28"/>
          <w:sz w:val="28"/>
          <w:szCs w:val="28"/>
          <w:rtl w:val="true"/>
          <w:lang w:bidi="ar-SA"/>
        </w:rPr>
        <w:t>في شرع واحد أي في طريقة واحدة في الفضل و الكمال و يقال هما شرع بالفتح و التحريك أي سواء قوله عليه السلام لا أراكم تأخذون به أي بعد البيان لا تقبلون مني أو أنه لما قال و هما يجريان في شرع واحد قال عليه السلام أنتم لا تقولون بالمساواة أيضا بل تفضلون ولد الحسن عليه السلام علي ولد الحسين عليه السلام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فلما أنزل الله لعل جزاء الشرط محذوف أي لما أنزل الله هكذا و هكذا علم الحسين عليه السلام فهو عليه السلام هكذا سأل فأجيب كما سأل و يحتمل أن يكون فلو قال جزاء</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1024142_3381743652"/>
      <w:bookmarkStart w:id="1810" w:name="_Toc826"/>
      <w:bookmarkEnd w:id="1809"/>
      <w:r>
        <w:rPr>
          <w:rtl w:val="true"/>
        </w:rPr>
        <w:t>«</w:t>
      </w:r>
      <w:r>
        <w:rPr/>
        <w:t>16</w:t>
      </w:r>
      <w:r>
        <w:rPr>
          <w:rtl w:val="true"/>
        </w:rPr>
        <w:t>»</w:t>
      </w:r>
      <w:bookmarkEnd w:id="1810"/>
    </w:p>
    <w:p>
      <w:pPr>
        <w:pStyle w:val="BookText"/>
        <w:rPr/>
      </w:pPr>
      <w:r>
        <w:rPr>
          <w:rFonts w:ascii="Amiri" w:hAnsi="Amiri" w:eastAsia="Amiri" w:cs="Amiri"/>
          <w:color w:val="111111"/>
          <w:sz w:val="28"/>
          <w:sz w:val="28"/>
          <w:szCs w:val="28"/>
          <w:rtl w:val="true"/>
          <w:lang w:bidi="ar-SA"/>
        </w:rPr>
        <w:t>ع، علل الشرائع أَبِي عَنْ سَعْدٍ عَنِ الْخَشَّابِ عَنْ عَلِيِّ بْنِ 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عَنَي اللَّهُ عَزَّ وَ جَلَّ بِقَوْلِهِ إِنَّما يُرِيدُ اللَّهُ لِيُذْهِبَ عَنْكُمُ الرِّجْسَ أَهْلَ الْبَيْتِ وَ يُطَهِّرَكُمْ تَطْهِيراً </w:t>
      </w:r>
      <w:r>
        <w:rPr>
          <w:rStyle w:val="FootnoteAnchor"/>
          <w:rtl w:val="true"/>
        </w:rPr>
        <w:footnoteReference w:id="1938"/>
      </w:r>
      <w:r>
        <w:rPr>
          <w:rFonts w:ascii="Amiri" w:hAnsi="Amiri" w:eastAsia="Amiri" w:cs="Amiri"/>
          <w:color w:val="111111"/>
          <w:sz w:val="28"/>
          <w:sz w:val="28"/>
          <w:szCs w:val="28"/>
          <w:rtl w:val="true"/>
          <w:lang w:bidi="ar-SA"/>
        </w:rPr>
        <w:t xml:space="preserve">قَالَ نَزَلَتْ فِي النَّبِيِّ صلي الله عليه و آله وَ أَمِيرِ الْمُؤْمِنِينَ وَ الْحَسَنِ وَ الْحُسَيْنِ وَ فَاطِمَةَ عليهم السلام فَلَمَّا قَبَضَ اللَّهُ عَزَّ وَ جَلَّ نَبِيَّهُ كَانَ أَمِيرُ الْمُؤْمِنِينَ ثُمَّ الْحَسَنُ ثُمَّ الْحُسَيْنُ عليهم السلام ثُمَّ وَقَعَ تَأْوِيلُ هَذِهِ الْآيَةِ وَ أُولُوا الْأَرْحامِ بَعْضُهُمْ أَوْلي بِبَعْضٍ فِي كِتابِ اللَّهِ </w:t>
      </w:r>
      <w:r>
        <w:rPr>
          <w:rStyle w:val="FootnoteAnchor"/>
          <w:rtl w:val="true"/>
        </w:rPr>
        <w:footnoteReference w:id="1939"/>
      </w:r>
      <w:r>
        <w:rPr>
          <w:rFonts w:ascii="Amiri" w:hAnsi="Amiri" w:eastAsia="Amiri" w:cs="Amiri"/>
          <w:color w:val="111111"/>
          <w:sz w:val="28"/>
          <w:sz w:val="28"/>
          <w:szCs w:val="28"/>
          <w:rtl w:val="true"/>
          <w:lang w:bidi="ar-SA"/>
        </w:rPr>
        <w:t>وَ كَانَ عَلِيُّ بْنُ الْحُسَيْنِ عليهما السلام إِمَاماً ثُمَّ جَرَتْ فِي</w:t>
      </w:r>
    </w:p>
    <w:p>
      <w:pPr>
        <w:pStyle w:val="BookText"/>
        <w:rPr/>
      </w:pPr>
      <w:r>
        <w:rPr>
          <w:rFonts w:ascii="IRNazanin" w:hAnsi="IRNazanin" w:eastAsia="IRNazanin"/>
          <w:color w:val="111111"/>
          <w:sz w:val="28"/>
          <w:sz w:val="28"/>
          <w:szCs w:val="28"/>
          <w:rtl w:val="true"/>
          <w:lang w:bidi="fa-IR"/>
        </w:rPr>
        <w:t>و زبان خود را در دهان حسین می گذاشت و او می مکید تا سیراب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او را از گوشت رسول الله صلی الله علیه و آله رویانید، هرگز از فاطمه علیها السّلام و نه زنان دیگر شیر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خداوند متعال این آیه را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r>
        <w:rPr>
          <w:rFonts w:eastAsia="Amiri" w:cs="Amiri" w:ascii="Amiri" w:hAnsi="Amiri"/>
          <w:color w:val="111111"/>
          <w:sz w:val="28"/>
          <w:szCs w:val="28"/>
          <w:rtl w:val="true"/>
          <w:lang w:bidi="ar-SA"/>
        </w:rPr>
        <w:t>»</w:t>
      </w:r>
      <w:r>
        <w:rPr>
          <w:rStyle w:val="FootnoteAnchor"/>
          <w:rtl w:val="true"/>
        </w:rPr>
        <w:footnoteReference w:id="1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باربرداشتن و از شیرگرفتن او سی ماه است تا آن گاه که به رشد کامل خود برسد و به چهل سال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بیفکن تا نعمتی را که به من و به پدر و مادرم ارزانی داشته‌ای سپاس گویم و کار شایسته‌ای انجام دهم که آن را خوش داری، و فرزندانم را برایم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برایم اصلاح کن، تمام آن ها امام می‌شدند، ولی این چنین که گفت، اختصاص به گروهی خاص داد</w:t>
      </w:r>
      <w:r>
        <w:rPr>
          <w:rFonts w:eastAsia="IRNazanin" w:cs="IRNazanin"/>
          <w:color w:val="111111"/>
          <w:sz w:val="28"/>
          <w:szCs w:val="28"/>
          <w:rtl w:val="true"/>
          <w:lang w:bidi="fa-IR"/>
        </w:rPr>
        <w:t>.</w:t>
      </w:r>
      <w:r>
        <w:rPr>
          <w:rStyle w:val="FootnoteAnchor"/>
          <w:rtl w:val="true"/>
        </w:rPr>
        <w:footnoteReference w:id="1941"/>
      </w:r>
    </w:p>
    <w:p>
      <w:pPr>
        <w:pStyle w:val="Heading5"/>
        <w:numPr>
          <w:ilvl w:val="4"/>
          <w:numId w:val="1"/>
        </w:numPr>
        <w:rPr/>
      </w:pPr>
      <w:bookmarkStart w:id="1811" w:name="__RefHeading___Toc1024144_3381743652"/>
      <w:bookmarkStart w:id="1812" w:name="_Toc827"/>
      <w:bookmarkEnd w:id="1811"/>
      <w:r>
        <w:rPr>
          <w:rtl w:val="true"/>
        </w:rPr>
        <w:t>بیان</w:t>
      </w:r>
      <w:bookmarkEnd w:id="1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شرعی واحد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فضل و کمال در طریقی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یک شرع اند، یعنی آن دو مساویند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 کنم شما این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اشاره به این دارد که شما خود تساوی را قبول ندارید و فرزندان حسن علیه السلام را از فرزندان حسین علیه السلام برتر 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جواب این شرط محذوف باشد؛ یعنی، وقتی خداوند متعال این چنین نازل کرد، حسین علیه السلام فهمیدند و چنان درخواستی از خداوند کردند و خداوند نیز درخواست ایشان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باشد</w:t>
      </w:r>
      <w:r>
        <w:rPr>
          <w:rFonts w:eastAsia="IRNazanin" w:cs="IRNazanin"/>
          <w:color w:val="111111"/>
          <w:sz w:val="28"/>
          <w:szCs w:val="28"/>
          <w:rtl w:val="true"/>
          <w:lang w:bidi="fa-IR"/>
        </w:rPr>
        <w:t>.</w:t>
      </w:r>
    </w:p>
    <w:p>
      <w:pPr>
        <w:pStyle w:val="Heading5"/>
        <w:numPr>
          <w:ilvl w:val="4"/>
          <w:numId w:val="1"/>
        </w:numPr>
        <w:rPr/>
      </w:pPr>
      <w:bookmarkStart w:id="1813" w:name="__RefHeading___Toc1024146_3381743652"/>
      <w:bookmarkStart w:id="1814" w:name="_Toc828"/>
      <w:bookmarkEnd w:id="1813"/>
      <w:r>
        <w:rPr>
          <w:rtl w:val="true"/>
        </w:rPr>
        <w:t xml:space="preserve">روایت </w:t>
      </w:r>
      <w:r>
        <w:rPr/>
        <w:t>16</w:t>
      </w:r>
      <w:bookmarkEnd w:id="181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کثیر نقل کرده، به حضرت صادق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پیامبر صلی الله علیه و آله و امیرالمؤمنین و حسن و حسین و فاطمه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روح پیامبرش را قبض کرد، امیرالمؤمنین و سپس حسن و سپس حسین علیهم السّلام امام بودند، و بعد تأویل این آیه به وقوع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علیه السلام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امامت در فرزندان اوصیای ایشان ادامه یافت، </w:t>
      </w:r>
      <w:bookmarkStart w:id="1815" w:name="pg13964_146435"/>
    </w:p>
    <w:p>
      <w:pPr>
        <w:pStyle w:val="BookText"/>
        <w:rPr/>
      </w:pPr>
      <w:bookmarkEnd w:id="1815"/>
      <w:r>
        <w:rPr>
          <w:rFonts w:ascii="Amiri" w:hAnsi="Amiri" w:eastAsia="Amiri" w:cs="Amiri"/>
          <w:color w:val="111111"/>
          <w:sz w:val="28"/>
          <w:sz w:val="28"/>
          <w:szCs w:val="28"/>
          <w:rtl w:val="true"/>
          <w:lang w:bidi="ar-SA"/>
        </w:rPr>
        <w:t xml:space="preserve">الْأَئِمَّةِ مِنْ وُلْدِهِ الْأَوْصِيَاءِ فَطَاعَتُهُمْ طَاعَةُ اللَّهِ وَ مَعْصِيَتُهُمْ مَعْصِيَةُ اللَّهِ عَزَّ وَ جَلَّ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6" w:name="__RefHeading___Toc1024148_3381743652"/>
      <w:bookmarkStart w:id="1817" w:name="_Toc829"/>
      <w:bookmarkEnd w:id="1816"/>
      <w:r>
        <w:rPr>
          <w:rtl w:val="true"/>
        </w:rPr>
        <w:t>«</w:t>
      </w:r>
      <w:r>
        <w:rPr/>
        <w:t>17</w:t>
      </w:r>
      <w:r>
        <w:rPr>
          <w:rtl w:val="true"/>
        </w:rPr>
        <w:t>»</w:t>
      </w:r>
      <w:bookmarkEnd w:id="1817"/>
    </w:p>
    <w:p>
      <w:pPr>
        <w:pStyle w:val="BookText"/>
        <w:rPr/>
      </w:pPr>
      <w:r>
        <w:rPr>
          <w:rFonts w:ascii="Amiri" w:hAnsi="Amiri" w:eastAsia="Amiri" w:cs="Amiri"/>
          <w:color w:val="111111"/>
          <w:sz w:val="28"/>
          <w:sz w:val="28"/>
          <w:szCs w:val="28"/>
          <w:rtl w:val="true"/>
          <w:lang w:bidi="ar-SA"/>
        </w:rPr>
        <w:t>ع، علل الشرائع أَبِي عَنْ سَعْدٍ عَنْ أَحْمَدَ وَ عَبْدِ اللَّهِ ابْنَيْ مُحَمَّدِ بْنِ عِيسَي عَنْ أَبِيهِمَا عَنْ عَبْدِ اللَّهِ بْنِ الْمُغِيرَةِ عَنْ عَبْدِ اللَّهِ بْنِ مُسْكَانَ عَنْ عَبْدِ الرَّحِيمِ الْقَصِيرِ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النَّبِيُّ أَوْلي بِالْمُؤْمِنِينَ مِنْ أَنْفُسِهِمْ وَ أَزْواجُهُ أُمَّهاتُهُمْ وَ أُولُوا الْأَرْحامِ بَعْضُهُمْ أَوْلي بِبَعْضٍ فِي كِتابِ اللَّهِ </w:t>
      </w:r>
      <w:r>
        <w:rPr>
          <w:rStyle w:val="FootnoteAnchor"/>
          <w:rtl w:val="true"/>
        </w:rPr>
        <w:footnoteReference w:id="1945"/>
      </w:r>
      <w:r>
        <w:rPr>
          <w:rFonts w:ascii="Amiri" w:hAnsi="Amiri" w:eastAsia="Amiri" w:cs="Amiri"/>
          <w:color w:val="111111"/>
          <w:sz w:val="28"/>
          <w:sz w:val="28"/>
          <w:szCs w:val="28"/>
          <w:rtl w:val="true"/>
          <w:lang w:bidi="ar-SA"/>
        </w:rPr>
        <w:t xml:space="preserve">فِيمَنْ أُنْزِلَتْ قَالَ أُنْزِلَتْ فِي الْإِمْرَةِ إِنَّ هَذِهِ الْآيَةَ جَرَتْ فِي الْحُسَيْنِ بْنِ عَلِيٍّ عليهما السلام وَ فِي وُلْدِ الْحُسَيْنِ مِنْ بَعْدِهِ فَنَحْنُ أَوْلَي بِالْأَمْرِ وَ بِرَسُولِ اللَّهِ مِنَ الْمُؤْمِنِينَ وَ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لِوُلْدِ جَعْفَرٍ فِيهَا نَصِيبٌ قَالَ لَا قَالَ فَعَدَدْتُ عَلَيْهِ بُطُونَ بَنِي عَبْدِ الْمُطَّلِبِ كُلَّ ذَلِكَ يَقُولُ لَا وَ نَسِيتُ وُلْدَ الْحَسَنِ فَدَخَلْتُ عَلَيْهِ بَعْدَ ذَلِكَ فَقُلْتُ هَلْ لِوُلْدِ الْحَسَنِ فِيهَا نَصِيبٌ فَقَالَ يَا بَا عَبْدِ الرَّحْمَنِ </w:t>
      </w:r>
      <w:r>
        <w:rPr>
          <w:rStyle w:val="FootnoteAnchor"/>
          <w:rtl w:val="true"/>
        </w:rPr>
        <w:footnoteReference w:id="1946"/>
      </w:r>
      <w:r>
        <w:rPr>
          <w:rFonts w:ascii="Amiri" w:hAnsi="Amiri" w:eastAsia="Amiri" w:cs="Amiri"/>
          <w:color w:val="111111"/>
          <w:sz w:val="28"/>
          <w:sz w:val="28"/>
          <w:szCs w:val="28"/>
          <w:rtl w:val="true"/>
          <w:lang w:bidi="ar-SA"/>
        </w:rPr>
        <w:t xml:space="preserve">مَا لِمُحَمَّدِيٍّ فِيهَا نَصِيبٌ غَيْرَنَا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8" w:name="__RefHeading___Toc1024150_3381743652"/>
      <w:bookmarkStart w:id="1819" w:name="_Toc830"/>
      <w:bookmarkEnd w:id="1818"/>
      <w:r>
        <w:rPr>
          <w:rtl w:val="true"/>
        </w:rPr>
        <w:t>بيان</w:t>
      </w:r>
      <w:bookmarkEnd w:id="1819"/>
    </w:p>
    <w:p>
      <w:pPr>
        <w:pStyle w:val="BookText"/>
        <w:rPr/>
      </w:pPr>
      <w:r>
        <w:rPr>
          <w:rFonts w:ascii="Amiri" w:hAnsi="Amiri" w:eastAsia="Amiri" w:cs="Amiri"/>
          <w:color w:val="111111"/>
          <w:sz w:val="28"/>
          <w:sz w:val="28"/>
          <w:szCs w:val="28"/>
          <w:rtl w:val="true"/>
          <w:lang w:bidi="ar-SA"/>
        </w:rPr>
        <w:t xml:space="preserve">آية الأرحام نزلت في موضعين أحدهما في سورة الأنفال هكذا وَ أُولُوا الْأَرْحامِ بَعْضُهُمْ أَوْلي بِبَعْضٍ فِي كِتابِ اللَّهِ إِنَّ اللَّهَ بِكُلِّ شَيْ‌ءٍ عَلِيمٌ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و ثانيهما في سورة الأحزاب هكذا النَّبِيُّ أَوْلي بِالْمُؤْمِنِينَ مِنْ أَنْفُسِهِمْ وَ أَزْواجُهُ أُمَّهاتُهُمْ وَ أُولُوا الْأَرْحامِ بَعْضُهُمْ أَوْلي بِبَعْضٍ فِي كِتابِ اللَّهِ مِنَ الْمُؤْمِنِينَ وَ الْمُهاجِرِينَ إِلَّا أَنْ تَفْعَلُوا إِلي أَوْلِيائِكُمْ مَعْرُوفاً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فأما الأولي فتحتمل أن يكون المراد بها أن أولي الأرحام بعضهم أولي ببعض من بعض أو أولي ببعض من الأجانب فعلي الأخير لا تدل علي أولوية الأقرب من الأرحام و أما الثانية فتحتمل الوجهين أيضا إن جعل قوله مِنَ الْمُؤْمِنِينَ بيانا لأولي الأرحام و إن جعل صلة للأولي فلا تحتمل إلا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از آن ها اطاعت از خداست و مخالفت با آن ها مخالفت خداوند عزّ و جلّ است</w:t>
      </w:r>
      <w:r>
        <w:rPr>
          <w:rFonts w:eastAsia="IRNazanin" w:cs="IRNazanin"/>
          <w:color w:val="111111"/>
          <w:sz w:val="28"/>
          <w:szCs w:val="28"/>
          <w:rtl w:val="true"/>
          <w:lang w:bidi="fa-IR"/>
        </w:rPr>
        <w:t>.</w:t>
      </w:r>
      <w:r>
        <w:rPr>
          <w:rStyle w:val="FootnoteAnchor"/>
          <w:rtl w:val="true"/>
        </w:rPr>
        <w:footnoteReference w:id="1950"/>
      </w:r>
    </w:p>
    <w:p>
      <w:pPr>
        <w:pStyle w:val="Heading5"/>
        <w:numPr>
          <w:ilvl w:val="4"/>
          <w:numId w:val="1"/>
        </w:numPr>
        <w:rPr/>
      </w:pPr>
      <w:bookmarkStart w:id="1820" w:name="__RefHeading___Toc1024152_3381743652"/>
      <w:bookmarkStart w:id="1821" w:name="_Toc831"/>
      <w:bookmarkEnd w:id="1820"/>
      <w:r>
        <w:rPr>
          <w:rtl w:val="true"/>
        </w:rPr>
        <w:t xml:space="preserve">روایت </w:t>
      </w:r>
      <w:r>
        <w:rPr/>
        <w:t>17</w:t>
      </w:r>
      <w:bookmarkEnd w:id="1821"/>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الرحیم قصیر نقل کرده، از حضرت باقر علیه السّلام سؤال کردم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چه کسانی نازل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پیشوایان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حسین بن علی علیه السّلام و بعد از ایشان در فرزندان حسین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مؤمنین و مهاجرین به امامت شایسته تر و به رسول الله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جعفر نیز نصیبی از امامت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فرزندان عبدالمطلب را یک به یک ذکر کردم و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بعدی که خدمت ایشان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فرزندان حسن نصیبی از امامت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هیچ یک از بستگان حضرت محمّد نصیبی از امامت ندارند</w:t>
      </w:r>
      <w:r>
        <w:rPr>
          <w:rFonts w:eastAsia="IRNazanin" w:cs="IRNazanin"/>
          <w:color w:val="111111"/>
          <w:sz w:val="28"/>
          <w:szCs w:val="28"/>
          <w:rtl w:val="true"/>
          <w:lang w:bidi="fa-IR"/>
        </w:rPr>
        <w:t>.</w:t>
      </w:r>
      <w:r>
        <w:rPr>
          <w:rStyle w:val="FootnoteAnchor"/>
          <w:rtl w:val="true"/>
        </w:rPr>
        <w:footnoteReference w:id="1952"/>
      </w:r>
    </w:p>
    <w:p>
      <w:pPr>
        <w:pStyle w:val="Heading5"/>
        <w:numPr>
          <w:ilvl w:val="4"/>
          <w:numId w:val="1"/>
        </w:numPr>
        <w:rPr/>
      </w:pPr>
      <w:bookmarkStart w:id="1822" w:name="__RefHeading___Toc1024154_3381743652"/>
      <w:bookmarkStart w:id="1823" w:name="_Toc832"/>
      <w:bookmarkEnd w:id="1822"/>
      <w:r>
        <w:rPr>
          <w:rtl w:val="true"/>
        </w:rPr>
        <w:t>توضیح</w:t>
      </w:r>
      <w:bookmarkEnd w:id="1823"/>
    </w:p>
    <w:p>
      <w:pPr>
        <w:pStyle w:val="BookText"/>
        <w:rPr/>
      </w:pPr>
      <w:r>
        <w:rPr>
          <w:rFonts w:ascii="IRNazanin" w:hAnsi="IRNazanin" w:eastAsia="IRNazanin"/>
          <w:color w:val="111111"/>
          <w:sz w:val="28"/>
          <w:sz w:val="28"/>
          <w:szCs w:val="28"/>
          <w:rtl w:val="true"/>
          <w:lang w:bidi="fa-IR"/>
        </w:rPr>
        <w:t>آیه ارحام در دو جا نازل شده است؛ یکی در سوره انفال که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أَوْلَی بِبَعْضٍ فِی کِتَابِ اللّهِ إِنَّ اللّهَ بِکُلِّ شَیْءٍ عَلِیمٌ</w:t>
      </w:r>
      <w:r>
        <w:rPr>
          <w:rFonts w:eastAsia="IRNazanin" w:cs="IRNazanin"/>
          <w:color w:val="111111"/>
          <w:sz w:val="28"/>
          <w:szCs w:val="28"/>
          <w:rtl w:val="true"/>
          <w:lang w:bidi="fa-IR"/>
        </w:rPr>
        <w:t>»</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 آری خدا به هر چیزی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در سوره احزاب که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 وَأُوْلُو الْأَرْحَامِ بَعْضُهُمْ أَوْلَی بِبَعْضٍ فِی کِتَابِ اللَّهِ مِنَ الْمُؤْمِنِینَ وَالْمُهَاجِرِینَ إِلَّا أَن تَفْعَلُوا إِلَی أَوْلِیَائِکُم مَّعْرُوفًا</w:t>
      </w:r>
      <w:r>
        <w:rPr>
          <w:rFonts w:eastAsia="IRNazanin" w:cs="IRNazanin"/>
          <w:color w:val="111111"/>
          <w:sz w:val="28"/>
          <w:szCs w:val="28"/>
          <w:rtl w:val="true"/>
          <w:lang w:bidi="fa-IR"/>
        </w:rPr>
        <w:t>»</w:t>
      </w:r>
      <w:r>
        <w:rPr>
          <w:rStyle w:val="FootnoteAnchor"/>
          <w:rtl w:val="true"/>
        </w:rPr>
        <w:footnoteReference w:id="1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کنید</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 ممکن است مراد این باشد که، بعضی از خویشاوندان به بعضی دیگر از خویشاوندان، از سایر خویشاوندان اولویت دارند، و یا مراد این باشد که، بعضی از خویشاوندان به بعضی دیگر از خویشاوندان، نسبت به غیر خویشاوندان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اخیر، آیه دلالتی بر اولویت خویشاوندان نزدیک ندارد</w:t>
      </w:r>
      <w:r>
        <w:rPr>
          <w:rFonts w:eastAsia="IRNazanin" w:cs="IRNazanin"/>
          <w:color w:val="111111"/>
          <w:sz w:val="28"/>
          <w:szCs w:val="28"/>
          <w:rtl w:val="true"/>
          <w:lang w:bidi="fa-IR"/>
        </w:rPr>
        <w:t xml:space="preserve">. </w:t>
      </w:r>
      <w:bookmarkStart w:id="1824" w:name="pg13964_146436"/>
    </w:p>
    <w:p>
      <w:pPr>
        <w:pStyle w:val="BookText"/>
        <w:rPr/>
      </w:pPr>
      <w:bookmarkEnd w:id="1824"/>
      <w:r>
        <w:rPr>
          <w:rFonts w:ascii="Amiri" w:hAnsi="Amiri" w:eastAsia="Amiri" w:cs="Amiri"/>
          <w:color w:val="111111"/>
          <w:sz w:val="28"/>
          <w:sz w:val="28"/>
          <w:szCs w:val="28"/>
          <w:rtl w:val="true"/>
          <w:lang w:bidi="ar-SA"/>
        </w:rPr>
        <w:t>و إنما استدل عليه السلام بالآية الثانية لأنها أنسب لمقارنته فيها لبيان حق الرسول و أزواجه فكان الأنسب بعد ذلك بيان حق ذوي أرحامه و قرابته و ظاهر الخبر أنه عليه السلام جعل قوله مِنَ الْمُؤْمِنِينَ صلة للأولي فلعل غرضه عليه السلام أولويتهم بالنسبة إلي الأجانب و لا يكون ذكر أولاد الحسين عليهم السلام للتخصيص بهم بل لظهور الأمر فيمن تقدمهم بتواتر النص عليهم بين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عليه السلام لم يأخذ مِنَ الْمُؤْمِنِينَ صلة بل أخذه بيانا و فرع علي ذلك أولويتهم علي الأجانب بطريق أولي مع أنه علي تقدير كونه صلة يحتمل أن يكون المراد أن بعض الأرحام و هم الأقارب القريبة أولي ببعض من غيرهم سواء كان الغير من الأقارب البعيدة أو الأجانب فالأقارب البعيدة أيضا داخلون في المؤمنين و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أنه استدلال بالاحتمال البعيد إذ لا يلزم أن يكون غرضه عليه السلام الاستدلال بذلك بل هو بيان لمعني الآية و مورد نزولها بل يحتمل أن يكون هذا تأويلا لبطن الآية إذ ورد في الأخبار الاستدلال بها علي تقديم الأقارب في الميراث و المشهور في نزولها أنه كان قبل نزولها في صدر الإسلام التوارث بالهجرة و الموالاة في الدين فنسخته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منافاة قوله تعالي إِلَّا أَنْ تَفْعَلُوا إِلي أَوْلِيائِكُمْ مَعْرُوفاً لذلك إذ يحتمل أن يكون المراد علي هذا التأويل أن الإمرة مختصة بأرحام الرسول و لكم أن تفعلوا معروفا إلي غيرهم من أوليائكم في الدين فأما الطاعة المفترضة فهي مختصة بهم أو تكون الآية شاملة للأمرين و تكون هذه التتمة باعتبار أحد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الأخبار الأخر يحتمل الاستدلال أو بيان مورد النزول للآية أولي باعتبار المعني الأول لظهوره و لا مانع فيها من اللفظ و لو كان استدلالا يكون وجه الاستدلال أنه يلزم العمل بظاهر الآية إلا فيما أخرجه الدليل و في الحسين عليه السلام خرج بالنص المتواتر فجرت بعده و لو كان بيانا لمورد النزول فلا إشكال</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1024156_3381743652"/>
      <w:bookmarkStart w:id="1826" w:name="_Toc833"/>
      <w:bookmarkEnd w:id="1825"/>
      <w:r>
        <w:rPr>
          <w:rtl w:val="true"/>
        </w:rPr>
        <w:t>«</w:t>
      </w:r>
      <w:r>
        <w:rPr/>
        <w:t>18</w:t>
      </w:r>
      <w:r>
        <w:rPr>
          <w:rtl w:val="true"/>
        </w:rPr>
        <w:t>»</w:t>
      </w:r>
      <w:bookmarkEnd w:id="1826"/>
    </w:p>
    <w:p>
      <w:pPr>
        <w:pStyle w:val="BookText"/>
        <w:rPr/>
      </w:pPr>
      <w:r>
        <w:rPr>
          <w:rFonts w:ascii="Amiri" w:hAnsi="Amiri" w:eastAsia="Amiri" w:cs="Amiri"/>
          <w:color w:val="111111"/>
          <w:sz w:val="28"/>
          <w:sz w:val="28"/>
          <w:szCs w:val="28"/>
          <w:rtl w:val="true"/>
          <w:lang w:bidi="ar-SA"/>
        </w:rPr>
        <w:t>ع، علل الشرائع أَبِي عَنْ سَعْدٍ عَنِ الْيَقْطِينِيِّ عَنْ حَمَّادِ بْنِ عِيسَي عَنْ عَبْدِ الْأَعْلَي بْنِ أَعْيَنَ قَالَ سَمِعْتُ أَبَا عَبْدِ اللَّهِ عليه السلام يَقُولُ إِنَّ اللَّهَ عَزَّ وَ جَلَّ خَصَّ عَلِيّاً بِوَصِيَّةِ</w:t>
      </w:r>
    </w:p>
    <w:p>
      <w:pPr>
        <w:pStyle w:val="BookText"/>
        <w:rPr/>
      </w:pPr>
      <w:r>
        <w:rPr>
          <w:rFonts w:ascii="IRNazanin" w:hAnsi="IRNazanin" w:eastAsia="IRNazanin"/>
          <w:color w:val="111111"/>
          <w:sz w:val="28"/>
          <w:sz w:val="28"/>
          <w:szCs w:val="28"/>
          <w:rtl w:val="true"/>
          <w:lang w:bidi="fa-IR"/>
        </w:rPr>
        <w:t xml:space="preserve">و اما آیه دوم نیز،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دو احتمال آیه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فقط احتمال دوم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جهت مناسبت بیشتر به آیه دوم استدلال فرمودند؛ زیرا در آیه دوم، حق حضرت رسول و زنان ایشان در کنار هم قرار گرفته است، که مناسب این است بعد از این، حق خویشاوندان و نزدیکان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روایت این است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که شاید منظور ایشان این باشد که، ایشان نسبت به اجانب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فرزندان حسین علیه السلام را گفته اند از باب تخصیص نیست، بلکه به جهت وضوح امامت فرزندان ایشان است که با نصوص فراوان بین خاص و عام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دارد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صله فرض نکرده باشند و آن را بیانی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باشند که در نتیجه به طریق اولی بر غیر خویشاوندان هم اولویت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اگر صله باشد، احتمال این می رود که بعضی از خویشاوندان نزدیک به بعضی دیگر از خویشاوندان نزدیک، نسبت به غیرشان اولویت داشته باشند، حالا آن غیر، از خویشاوندان دور باشد یا از غیر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خویشاوندان دور هم در حکم مؤمنین و مهاجرین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نباید استدلالی بر اساس احتمالی بعید دانست؛ زیرا حتمی نیست که امام علیه السلام قصد استدلال به آیه را داشته باشند، بلکه شاید مقصود ایشان بیان معنای آیه و شأن نزول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محتمل است این بیان تأویل معنای باطنی آیه باشد؛ زیرا در روایات، به این آیه در مورد مقدم بودن خویشاوندان در ارث بردن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شأن نزول آیه مشهور است که، قبل از نزول این آیه در صدر اسلام ارث بردن به هجرت و موالات در دین بوده است، که این آیه آن رسم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این مطلب را 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تَفْعَلُوا إِلَی أَوْلِیَائِکُم مَّعْرُوفًا</w:t>
      </w:r>
      <w:r>
        <w:rPr>
          <w:rFonts w:eastAsia="IRNazanin" w:cs="IRNazanin"/>
          <w:color w:val="111111"/>
          <w:sz w:val="28"/>
          <w:szCs w:val="28"/>
          <w:rtl w:val="true"/>
          <w:lang w:bidi="fa-IR"/>
        </w:rPr>
        <w:t>»</w:t>
      </w:r>
      <w:r>
        <w:rPr>
          <w:rStyle w:val="FootnoteAnchor"/>
          <w:rtl w:val="true"/>
        </w:rPr>
        <w:footnoteReference w:id="1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بنابراین تأویل، محتمل است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مختص به خویشاوندان رسول است و شما می توانید نسبت به اولیای در دین نیک رفتار کنید، ولی اطاعت واجب مختص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آیه شامل هر دو معنا می شود و این معنا یک قسمت از معناست که با آن قسمت دیگر معنا را کامل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گفت در مورد آیه اول، روایاتی دیگری وجود دارند که محتمل است به خاطر ظهور بیشتر، احتمال اول را در استدلال یا شأن نزول آیه بیان کرده باشند، که از جهت لفظی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غرض استدلال باشد، باید، مگر در مواردی که به وسیله دلیلی دیگر استثناء شده اند، به عموم آیه عمل کرد، که امام حسین علیه السلام، ایشان با نص متواتر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بعدی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غرض بیان شأن نزول باشد، اشکالی وجود ندارد</w:t>
      </w:r>
      <w:r>
        <w:rPr>
          <w:rFonts w:eastAsia="IRNazanin" w:cs="IRNazanin"/>
          <w:color w:val="111111"/>
          <w:sz w:val="28"/>
          <w:szCs w:val="28"/>
          <w:rtl w:val="true"/>
          <w:lang w:bidi="fa-IR"/>
        </w:rPr>
        <w:t>.</w:t>
      </w:r>
    </w:p>
    <w:p>
      <w:pPr>
        <w:pStyle w:val="Heading5"/>
        <w:numPr>
          <w:ilvl w:val="4"/>
          <w:numId w:val="1"/>
        </w:numPr>
        <w:rPr/>
      </w:pPr>
      <w:bookmarkStart w:id="1827" w:name="__RefHeading___Toc1024158_3381743652"/>
      <w:bookmarkStart w:id="1828" w:name="_Toc834"/>
      <w:bookmarkEnd w:id="1827"/>
      <w:r>
        <w:rPr>
          <w:rtl w:val="true"/>
        </w:rPr>
        <w:t xml:space="preserve">روایت </w:t>
      </w:r>
      <w:r>
        <w:rPr/>
        <w:t>18</w:t>
      </w:r>
      <w:bookmarkEnd w:id="18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علی علیه السّلام را به جانشینی پیامبر </w:t>
      </w:r>
      <w:bookmarkStart w:id="1829" w:name="pg13964_146437"/>
    </w:p>
    <w:p>
      <w:pPr>
        <w:pStyle w:val="BookText"/>
        <w:rPr/>
      </w:pPr>
      <w:bookmarkEnd w:id="1829"/>
      <w:r>
        <w:rPr>
          <w:rFonts w:ascii="Amiri" w:hAnsi="Amiri" w:eastAsia="Amiri" w:cs="Amiri"/>
          <w:color w:val="111111"/>
          <w:sz w:val="28"/>
          <w:sz w:val="28"/>
          <w:szCs w:val="28"/>
          <w:rtl w:val="true"/>
          <w:lang w:bidi="ar-SA"/>
        </w:rPr>
        <w:t xml:space="preserve">رَسُولِ اللَّهِ صلي الله عليه و آله وَ مَا يُصِيبُهُ لَهُ فَأَقَرَّ الْحَسَنُ وَ الْحُسَيْنُ عليهما السلام لَهُ بِذَلِكَ </w:t>
      </w:r>
      <w:r>
        <w:rPr>
          <w:rStyle w:val="FootnoteAnchor"/>
          <w:rtl w:val="true"/>
        </w:rPr>
        <w:footnoteReference w:id="1956"/>
      </w:r>
      <w:r>
        <w:rPr>
          <w:rFonts w:ascii="Amiri" w:hAnsi="Amiri" w:eastAsia="Amiri" w:cs="Amiri"/>
          <w:color w:val="111111"/>
          <w:sz w:val="28"/>
          <w:sz w:val="28"/>
          <w:szCs w:val="28"/>
          <w:rtl w:val="true"/>
          <w:lang w:bidi="ar-SA"/>
        </w:rPr>
        <w:t xml:space="preserve">ثُمَّ وَصِيَّةٍ لِلْحَسَنِ وَ تَسْلِيمِ الْحُسَيْنِ لِلْحَسَنِ ذَلِكَ حَتَّي أَفْضَي الْأَمْرُ إِلَي الْحُسَيْنِ لَا يُنَازِعُهُ فِيهِ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السَّابِقَةِ مِثْلُ مَا لَهُ وَ اسْتَحَقَّهَا عَلِيُّ بْنُ الْحُسَيْنِ لِقَوْلِ اللَّهِ عَزَّ وَ جَلَّ وَ أُولُوا الْأَرْحامِ بَعْضُهُمْ أَوْلي بِبَعْضٍ فِي كِتابِ اللَّهِ فَلَا تَكُونُ بَعْدَ عَلِيِّ بْنِ الْحُسَيْنِ إِلَّا فِي الْأَعْقَابِ وَ فِي أَعْقَابِ الْأَعْقَابِ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0" w:name="__RefHeading___Toc1024160_3381743652"/>
      <w:bookmarkStart w:id="1831" w:name="_Toc835"/>
      <w:bookmarkEnd w:id="1830"/>
      <w:r>
        <w:rPr>
          <w:rtl w:val="true"/>
        </w:rPr>
        <w:t>بيان</w:t>
      </w:r>
      <w:bookmarkEnd w:id="1831"/>
    </w:p>
    <w:p>
      <w:pPr>
        <w:pStyle w:val="BookText"/>
        <w:rPr/>
      </w:pPr>
      <w:r>
        <w:rPr>
          <w:rFonts w:ascii="Amiri" w:hAnsi="Amiri" w:eastAsia="Amiri" w:cs="Amiri"/>
          <w:color w:val="111111"/>
          <w:sz w:val="28"/>
          <w:sz w:val="28"/>
          <w:szCs w:val="28"/>
          <w:rtl w:val="true"/>
          <w:lang w:bidi="ar-SA"/>
        </w:rPr>
        <w:t>و ما يصيبه له أي ما يصيب علي عليه السلام من أموال رسول الله صلي الله عليه و آله و تركته و آثار النبوة فهو له</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1024162_3381743652"/>
      <w:bookmarkStart w:id="1833" w:name="_Toc836"/>
      <w:bookmarkEnd w:id="1832"/>
      <w:r>
        <w:rPr>
          <w:rtl w:val="true"/>
        </w:rPr>
        <w:t>«</w:t>
      </w:r>
      <w:r>
        <w:rPr/>
        <w:t>19</w:t>
      </w:r>
      <w:r>
        <w:rPr>
          <w:rtl w:val="true"/>
        </w:rPr>
        <w:t>»</w:t>
      </w:r>
      <w:bookmarkEnd w:id="1833"/>
    </w:p>
    <w:p>
      <w:pPr>
        <w:pStyle w:val="BookText"/>
        <w:rPr/>
      </w:pPr>
      <w:r>
        <w:rPr>
          <w:rFonts w:ascii="Amiri" w:hAnsi="Amiri" w:eastAsia="Amiri" w:cs="Amiri"/>
          <w:color w:val="111111"/>
          <w:sz w:val="28"/>
          <w:sz w:val="28"/>
          <w:szCs w:val="28"/>
          <w:rtl w:val="true"/>
          <w:lang w:bidi="ar-SA"/>
        </w:rPr>
        <w:t xml:space="preserve">ع، علل الشرائع أَبِي عَنِ الْحِمْيَرِيِّ عَنْ إِبْرَاهِيمَ بْنِ مَهْزِيَارَ عَنْ أَخِيهِ عَنْ عَلِيٍّ عَنِ الْحَسَنِ بْنِ سَعِيدٍ عَنْ مُحَمَّدِ بْنِ سِنَانٍ عَنْ أَبِي سَلَّامٍ عَنْ سَوْرَةَ بْنِ كُلَيْبٍ عَنْ أَبِي بَصِيرٍ عَنْ أَبِي جَعْفَرٍ عليه السلام فِي قَوْلِ اللَّهِ عَزَّ وَ جَلَّ وَ جَعَلَها كَلِمَةً باقِيَةً فِي عَقِبِهِ قَالَ فِي عَقِبِ الْحُسَيْنِ عليه السلام فَلَمْ يَزَلْ هَذَا الْأَمْرُ مُنْذُ أَفْضَي إِلَي الْحُسَيْنِ يَنْتَقِلُ مِنْ وَلَدٍ إِلَي وَلَدٍ لَا يَرْجِعُ إِلَي أَخٍ وَ عَمٍّ وَ لَمْ يُعْلَمْ أَحَدٌ مِنْهُمْ إِلَّا وَ لَهُ وَلَدٌ وَ إِنَّ عَبْدَ اللَّهِ خَرَجَ مِنَ الدُّنْيَا وَ لَا وَلَدَ لَهُ وَ لَمْ يَمْكُثْ بَيْنَ ظَهْرَانَيْ أَصْحَابِهِ إِلَّا شَهْراً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1024164_3381743652"/>
      <w:bookmarkStart w:id="1835" w:name="_Toc837"/>
      <w:bookmarkEnd w:id="1834"/>
      <w:r>
        <w:rPr>
          <w:rtl w:val="true"/>
        </w:rPr>
        <w:t>بيان</w:t>
      </w:r>
      <w:bookmarkEnd w:id="1835"/>
    </w:p>
    <w:p>
      <w:pPr>
        <w:pStyle w:val="BookText"/>
        <w:rPr/>
      </w:pPr>
      <w:r>
        <w:rPr>
          <w:rFonts w:ascii="Amiri" w:hAnsi="Amiri" w:eastAsia="Amiri" w:cs="Amiri"/>
          <w:color w:val="111111"/>
          <w:sz w:val="28"/>
          <w:sz w:val="28"/>
          <w:szCs w:val="28"/>
          <w:rtl w:val="true"/>
          <w:lang w:bidi="ar-SA"/>
        </w:rPr>
        <w:t>قوله و لم يعلم إلي آخره من كلام بعض الرواة و عبد الله هو الأفطح ابن الصادق عليه السلام الذي قالت الفطحية بإمامته و الغرض نفي إمامته بهذا الخبر</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1024166_3381743652"/>
      <w:bookmarkStart w:id="1837" w:name="_Toc838"/>
      <w:bookmarkEnd w:id="1836"/>
      <w:r>
        <w:rPr>
          <w:rtl w:val="true"/>
        </w:rPr>
        <w:t>«</w:t>
      </w:r>
      <w:r>
        <w:rPr/>
        <w:t>20</w:t>
      </w:r>
      <w:r>
        <w:rPr>
          <w:rtl w:val="true"/>
        </w:rPr>
        <w:t>»</w:t>
      </w:r>
      <w:bookmarkEnd w:id="1837"/>
    </w:p>
    <w:p>
      <w:pPr>
        <w:pStyle w:val="BookText"/>
        <w:rPr/>
      </w:pPr>
      <w:r>
        <w:rPr>
          <w:rFonts w:ascii="Amiri" w:hAnsi="Amiri" w:eastAsia="Amiri" w:cs="Amiri"/>
          <w:color w:val="111111"/>
          <w:sz w:val="28"/>
          <w:sz w:val="28"/>
          <w:szCs w:val="28"/>
          <w:rtl w:val="true"/>
          <w:lang w:bidi="ar-SA"/>
        </w:rPr>
        <w:t>ع، علل الشرائع الْقَطَّانُ عَنِ السُّكَّرِيِّ عَنِ الْجَوْهَرِيِّ عَنْ عَلِيِّ بْنِ حَاتِمٍ عَنِ الرَّبِيعِ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بَيْنِي وَ بَيْنَ عَبْدِ اللَّهِ بْنِ الْحَسَنِ كَلَامٌ فِي الْإِمَامَةِ فَقَالَ عَبْدُ اللَّهِ بْنُ الْحَسَنِ إِنَّ الْإِمَامَةَ فِي وُلْدِ الْحَسَنِ وَ الْحُسَيْنِ عليهما السلام فَقُلْتُ بَلَي هِيَ </w:t>
      </w:r>
      <w:r>
        <w:rPr>
          <w:rStyle w:val="FootnoteAnchor"/>
          <w:rtl w:val="true"/>
        </w:rPr>
        <w:footnoteReference w:id="1959"/>
      </w:r>
      <w:r>
        <w:rPr>
          <w:rFonts w:ascii="Amiri" w:hAnsi="Amiri" w:eastAsia="Amiri" w:cs="Amiri"/>
          <w:color w:val="111111"/>
          <w:sz w:val="28"/>
          <w:sz w:val="28"/>
          <w:szCs w:val="28"/>
          <w:rtl w:val="true"/>
          <w:lang w:bidi="ar-SA"/>
        </w:rPr>
        <w:t>فِي وُلْدِ الْحُسَيْنِ إِلَي يَوْمِ الْقِيَامَةِ دُونَ وُلْدِ الْحَسَنِ ؟</w:t>
      </w:r>
    </w:p>
    <w:p>
      <w:pPr>
        <w:pStyle w:val="BookText"/>
        <w:rPr/>
      </w:pPr>
      <w:r>
        <w:rPr>
          <w:rFonts w:ascii="Amiri" w:hAnsi="Amiri" w:eastAsia="Amiri" w:cs="Amiri"/>
          <w:color w:val="111111"/>
          <w:sz w:val="28"/>
          <w:sz w:val="28"/>
          <w:szCs w:val="28"/>
          <w:rtl w:val="true"/>
          <w:lang w:bidi="ar-SA"/>
        </w:rPr>
        <w:t>فَقَالَ لِي وَ كَيْفَ صَارَتْ فِي وُلْدِ الْحُسَيْنِ دُونَ وُلْدِ الْحَسَنِ عليهما السلام وَ هُمَا سَيِّدَا شَبَابِ</w:t>
      </w:r>
    </w:p>
    <w:p>
      <w:pPr>
        <w:pStyle w:val="BookText"/>
        <w:rPr/>
      </w:pPr>
      <w:r>
        <w:rPr>
          <w:rFonts w:ascii="IRNazanin" w:hAnsi="IRNazanin" w:eastAsia="IRNazanin"/>
          <w:color w:val="111111"/>
          <w:sz w:val="28"/>
          <w:sz w:val="28"/>
          <w:szCs w:val="28"/>
          <w:rtl w:val="true"/>
          <w:lang w:bidi="fa-IR"/>
        </w:rPr>
        <w:t>و هر آن چه که به او رسیده بود، مختص نمود و حسن و حسین علیهما السلام در مورد آن برای ایشان اقرار نمودند، سپس وصیت به حسن</w:t>
      </w:r>
      <w:r>
        <w:rPr>
          <w:rStyle w:val="FootnoteAnchor"/>
          <w:rtl w:val="true"/>
        </w:rPr>
        <w:footnoteReference w:id="1960"/>
      </w:r>
      <w:r>
        <w:rPr>
          <w:rFonts w:ascii="IRNazanin" w:hAnsi="IRNazanin" w:eastAsia="IRNazanin"/>
          <w:color w:val="111111"/>
          <w:sz w:val="28"/>
          <w:sz w:val="28"/>
          <w:szCs w:val="28"/>
          <w:rtl w:val="true"/>
          <w:lang w:bidi="fa-IR"/>
        </w:rPr>
        <w:t>و تسلیم بودن حسین 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امامت، به حسین رسید و به جهت سابقه ای که ایشان داشت، هیچ کس در این مورد با ایشان نزاعی نداشت، و پس از ایشان علی بن الحسین مستحق امامت شد،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9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علی بن الحسین امامت فقط در فرزندان و فرزندان فرزندان است</w:t>
      </w:r>
      <w:r>
        <w:rPr>
          <w:rFonts w:eastAsia="IRNazanin" w:cs="IRNazanin"/>
          <w:color w:val="111111"/>
          <w:sz w:val="28"/>
          <w:szCs w:val="28"/>
          <w:rtl w:val="true"/>
          <w:lang w:bidi="fa-IR"/>
        </w:rPr>
        <w:t>.</w:t>
      </w:r>
      <w:r>
        <w:rPr>
          <w:rStyle w:val="FootnoteAnchor"/>
          <w:rtl w:val="true"/>
        </w:rPr>
        <w:footnoteReference w:id="1962"/>
      </w:r>
    </w:p>
    <w:p>
      <w:pPr>
        <w:pStyle w:val="Heading5"/>
        <w:numPr>
          <w:ilvl w:val="4"/>
          <w:numId w:val="1"/>
        </w:numPr>
        <w:rPr/>
      </w:pPr>
      <w:bookmarkStart w:id="1838" w:name="__RefHeading___Toc1024168_3381743652"/>
      <w:bookmarkStart w:id="1839" w:name="_Toc839"/>
      <w:bookmarkEnd w:id="1838"/>
      <w:r>
        <w:rPr>
          <w:rtl w:val="true"/>
        </w:rPr>
        <w:t>توضیح</w:t>
      </w:r>
      <w:bookmarkEnd w:id="1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چه که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از اموال و میراث که رسول الله صلی الله علیه و آله بر جای گذاشته بودند و نیز همه آثار نبوت، برای ایشان شد</w:t>
      </w:r>
      <w:r>
        <w:rPr>
          <w:rFonts w:eastAsia="IRNazanin" w:cs="IRNazanin"/>
          <w:color w:val="111111"/>
          <w:sz w:val="28"/>
          <w:szCs w:val="28"/>
          <w:rtl w:val="true"/>
          <w:lang w:bidi="fa-IR"/>
        </w:rPr>
        <w:t>.</w:t>
      </w:r>
    </w:p>
    <w:p>
      <w:pPr>
        <w:pStyle w:val="Heading5"/>
        <w:numPr>
          <w:ilvl w:val="4"/>
          <w:numId w:val="1"/>
        </w:numPr>
        <w:rPr/>
      </w:pPr>
      <w:bookmarkStart w:id="1840" w:name="__RefHeading___Toc1024170_3381743652"/>
      <w:bookmarkStart w:id="1841" w:name="_Toc840"/>
      <w:bookmarkEnd w:id="1840"/>
      <w:r>
        <w:rPr>
          <w:rtl w:val="true"/>
        </w:rPr>
        <w:t xml:space="preserve">روایت </w:t>
      </w:r>
      <w:r>
        <w:rPr/>
        <w:t>19</w:t>
      </w:r>
      <w:bookmarkEnd w:id="1841"/>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ابابصیر نقل کرده، حضرت باقر علیه السّلام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1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نسل حسین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از وقتی که به حسین علیه السّلام رسید، پیوسته از فرزندی به فرزند دیگری منتقل می شد و هرگز به برادر و عمو نرسید، و هر کدام از فرزندان که به امامت می رسیدند، دارای فرزند بودند، و عبداللَّه بدون این که فرزندی داشته باشد از دنیا رفت و جز چند ماهی با اصحاب خود همراه نبود</w:t>
      </w:r>
      <w:r>
        <w:rPr>
          <w:rFonts w:eastAsia="IRNazanin" w:cs="IRNazanin"/>
          <w:color w:val="111111"/>
          <w:sz w:val="28"/>
          <w:szCs w:val="28"/>
          <w:rtl w:val="true"/>
          <w:lang w:bidi="fa-IR"/>
        </w:rPr>
        <w:t>.</w:t>
      </w:r>
      <w:r>
        <w:rPr>
          <w:rStyle w:val="FootnoteAnchor"/>
          <w:rtl w:val="true"/>
        </w:rPr>
        <w:footnoteReference w:id="1964"/>
      </w:r>
    </w:p>
    <w:p>
      <w:pPr>
        <w:pStyle w:val="Heading5"/>
        <w:numPr>
          <w:ilvl w:val="4"/>
          <w:numId w:val="1"/>
        </w:numPr>
        <w:rPr/>
      </w:pPr>
      <w:bookmarkStart w:id="1842" w:name="__RefHeading___Toc1024172_3381743652"/>
      <w:bookmarkStart w:id="1843" w:name="_Toc841"/>
      <w:bookmarkEnd w:id="1842"/>
      <w:r>
        <w:rPr>
          <w:rtl w:val="true"/>
        </w:rPr>
        <w:t>توضیح</w:t>
      </w:r>
      <w:bookmarkEnd w:id="184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کدامشان که به امامت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توضیحات خود راوی است و منظور از عبدالله، همام عبدالله أفطح پسر امام صادق علیه السلام است که فرقه فطحیه قائل به امامت او بعد از امام صادق علیه السلام هستند و منظور راوی از این روایت ، نفی امامت اوست</w:t>
      </w:r>
      <w:r>
        <w:rPr>
          <w:rFonts w:eastAsia="IRNazanin" w:cs="IRNazanin"/>
          <w:color w:val="111111"/>
          <w:sz w:val="28"/>
          <w:szCs w:val="28"/>
          <w:rtl w:val="true"/>
          <w:lang w:bidi="fa-IR"/>
        </w:rPr>
        <w:t>.</w:t>
      </w:r>
    </w:p>
    <w:p>
      <w:pPr>
        <w:pStyle w:val="Heading5"/>
        <w:numPr>
          <w:ilvl w:val="4"/>
          <w:numId w:val="1"/>
        </w:numPr>
        <w:rPr/>
      </w:pPr>
      <w:bookmarkStart w:id="1844" w:name="__RefHeading___Toc1024174_3381743652"/>
      <w:bookmarkStart w:id="1845" w:name="_Toc842"/>
      <w:bookmarkEnd w:id="1844"/>
      <w:r>
        <w:rPr>
          <w:rtl w:val="true"/>
        </w:rPr>
        <w:t xml:space="preserve">روایت </w:t>
      </w:r>
      <w:r>
        <w:rPr/>
        <w:t>20</w:t>
      </w:r>
      <w:bookmarkEnd w:id="184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عبد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عبد اللَّه بن حسن بحثی در مورد امامت درگرفت؛ عبد اللَّه بن 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فرزندان حسن و حسین علیهما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فرزندان حسین است و نه فرزندان حسن، تا روز قیامت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فقط در فرزندان حسین و نه فرزندان حسن علیه السّلام باشد؟ با این که هر دو سرور جوانان اهل بهشت بودند </w:t>
      </w:r>
      <w:bookmarkStart w:id="1846" w:name="pg13964_146438"/>
    </w:p>
    <w:p>
      <w:pPr>
        <w:pStyle w:val="BookText"/>
        <w:rPr/>
      </w:pPr>
      <w:bookmarkEnd w:id="1846"/>
      <w:r>
        <w:rPr>
          <w:rFonts w:ascii="Amiri" w:hAnsi="Amiri" w:eastAsia="Amiri" w:cs="Amiri"/>
          <w:color w:val="111111"/>
          <w:sz w:val="28"/>
          <w:sz w:val="28"/>
          <w:szCs w:val="28"/>
          <w:rtl w:val="true"/>
          <w:lang w:bidi="ar-SA"/>
        </w:rPr>
        <w:t>أَهْلِ الْجَنَّةِ وَ هُمَا فِي الْفَضْلِ سَوَاءٌ إِلَّا أَنَّ لِلْحَسَنِ عَلَي الْحُسَيْنِ فَضْلًا بِالْكِبَرِ وَ كَانَ الْوَاجِبَ أَنْ تَكُونَ الْإِمَامَةُ إِذَنْ فِي وُلْدِ الْأَفْضَلِ ؟</w:t>
      </w:r>
    </w:p>
    <w:p>
      <w:pPr>
        <w:pStyle w:val="BookText"/>
        <w:rPr/>
      </w:pPr>
      <w:r>
        <w:rPr>
          <w:rFonts w:ascii="Amiri" w:hAnsi="Amiri" w:eastAsia="Amiri" w:cs="Amiri"/>
          <w:color w:val="111111"/>
          <w:sz w:val="28"/>
          <w:sz w:val="28"/>
          <w:szCs w:val="28"/>
          <w:rtl w:val="true"/>
          <w:lang w:bidi="ar-SA"/>
        </w:rPr>
        <w:t xml:space="preserve">فَقُلْتُ لَهُ إِنَّ مُوسَي وَ هَارُونَ كَانَا نَبِيَّيْنِ مُرْسَلَيْنِ وَ كَانَ مُوسَي أَفْضَلَ مِنْ هَارُونَ فَجَعَلَ اللَّهُ عَزَّ وَ جَلَّ النُّبُوَّةَ وَ الْخِلَافَةَ فِي وُلْدِ هَارُونَ دُونَ مُوسَي وَ كَذَلِكَ جَعَلَ اللَّهُ عَزَّ وَ جَلَّ الْإِمَامَةَ فِي وُلْدِ الْحُسَيْنِ دُونَ وُلْدِ الْحَسَنِ لِيُجْرِيَ فِي هَذِهِ الْأُمَّةِ سُنَّةَ مَنْ قَبْلَهَا مِنَ الْأُمَمِ حَذْوَ النَّعْلِ بِالنَّعْلِ فَمَا أَجَبْتَ فِي أَمْرِ مُوسَي وَ هَارُونَ عليهما السلام بِشَيْ‌ءٍ فَهُوَ جَوَابِي فِي أَمْرِ الْحَسَنِ وَ الْحُسَيْنِ عليهما السلام فَانْقَطَعَ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دَخَلْتُ عَلَي الصَّادِقِ عليه السلام فَلَمَّا بَصُرَ بِي قَالَ لِي أَحْسَنْتَ يَا رَبِيعُ فِيمَا كَلَّمْتَ بِهِ عَبْدَ اللَّهِ بْنَ الْحَسَنِ ثَبَّتَكَ اللَّهُ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1024176_3381743652"/>
      <w:bookmarkStart w:id="1848" w:name="_Toc843"/>
      <w:bookmarkEnd w:id="1847"/>
      <w:r>
        <w:rPr>
          <w:rtl w:val="true"/>
        </w:rPr>
        <w:t>«</w:t>
      </w:r>
      <w:r>
        <w:rPr/>
        <w:t>21</w:t>
      </w:r>
      <w:r>
        <w:rPr>
          <w:rtl w:val="true"/>
        </w:rPr>
        <w:t>»</w:t>
      </w:r>
      <w:bookmarkEnd w:id="1848"/>
    </w:p>
    <w:p>
      <w:pPr>
        <w:pStyle w:val="BookText"/>
        <w:rPr/>
      </w:pPr>
      <w:r>
        <w:rPr>
          <w:rFonts w:ascii="Amiri" w:hAnsi="Amiri" w:eastAsia="Amiri" w:cs="Amiri"/>
          <w:color w:val="111111"/>
          <w:sz w:val="28"/>
          <w:sz w:val="28"/>
          <w:szCs w:val="28"/>
          <w:rtl w:val="true"/>
          <w:lang w:bidi="ar-SA"/>
        </w:rPr>
        <w:t>ع، علل الشرائع ابْنُ الْوَلِيدِ عَنِ ابْنِ أَبَانٍ عَنِ الْحُسَيْنِ بْنِ سَعِيدٍ عَنِ الْقَاسِمِ بْنِ مُحَمَّدٍ عَنْ عَبْدِ الصَّمَدِ بْنِ بَشِيرٍ 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فَقَالَ يَا فُضَيْلُ أَ تَدْرِي فِي أَيِّ شَيْ‌ءٍ كُنْتُ أَنْظُرُ فَقُلْتُ لَا قَالَ كُنْتُ أَنْظُرُ فِي كِتَابِ فَاطِمَةَ عليها السلام فَلَيْسَ مَلِكٌ </w:t>
      </w:r>
      <w:r>
        <w:rPr>
          <w:rStyle w:val="FootnoteAnchor"/>
          <w:rtl w:val="true"/>
        </w:rPr>
        <w:footnoteReference w:id="1966"/>
      </w:r>
      <w:r>
        <w:rPr>
          <w:rFonts w:ascii="Amiri" w:hAnsi="Amiri" w:eastAsia="Amiri" w:cs="Amiri"/>
          <w:color w:val="111111"/>
          <w:sz w:val="28"/>
          <w:sz w:val="28"/>
          <w:szCs w:val="28"/>
          <w:rtl w:val="true"/>
          <w:lang w:bidi="ar-SA"/>
        </w:rPr>
        <w:t xml:space="preserve">يَمْلِكُ إِلَّا وَ هُوَ مَكْتُوبٌ بِاسْمِهِ وَ اسْمِ أَبِيهِ فَمَا وَجَدْتُ لِوُلْدِ الْحَسَنِ فِيهِ شَيْئاً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1024178_3381743652"/>
      <w:bookmarkStart w:id="1850" w:name="_Toc844"/>
      <w:bookmarkEnd w:id="1849"/>
      <w:r>
        <w:rPr>
          <w:rtl w:val="true"/>
        </w:rPr>
        <w:t>«</w:t>
      </w:r>
      <w:r>
        <w:rPr/>
        <w:t>22</w:t>
      </w:r>
      <w:r>
        <w:rPr>
          <w:rtl w:val="true"/>
        </w:rPr>
        <w:t>»</w:t>
      </w:r>
      <w:bookmarkEnd w:id="1850"/>
    </w:p>
    <w:p>
      <w:pPr>
        <w:pStyle w:val="BookText"/>
        <w:rPr/>
      </w:pPr>
      <w:r>
        <w:rPr>
          <w:rFonts w:ascii="Amiri" w:hAnsi="Amiri" w:eastAsia="Amiri" w:cs="Amiri"/>
          <w:color w:val="111111"/>
          <w:sz w:val="28"/>
          <w:sz w:val="28"/>
          <w:szCs w:val="28"/>
          <w:rtl w:val="true"/>
          <w:lang w:bidi="ar-SA"/>
        </w:rPr>
        <w:t>ع، علل الشرائع أَبِي عَنْ مُحَمَّدٍ الْعَطَّارِ عَنِ الْأَشْعَرِيِّ عَنِ الْقَاشَانِيِّ عَنِ الْأَصْفَهَانِيِّ عَنِ الْمِنْقَرِيِّ عَنْ مُحَمَّدِ بْنِ يَحْيَي عَنِ الْحُسَيْنِ الْوَاسِطِيِّ عَنْ يُونُسَ بْنِ عَبْدِ الرَّحْمَنِ عَنْ أَبِي فَاخِتَةَ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الْإِمَامَةُ فِي أَخَوَيْنِ بَعْدَ الْحَسَنِ وَ الْحُسَيْنِ وَ هِيَ جَارِيَةٌ فِي الْأَعْقَابِ فِي عَقِبِ الْحُسَيْنِ عليه السلام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1024180_3381743652"/>
      <w:bookmarkStart w:id="1852" w:name="_Toc845"/>
      <w:bookmarkEnd w:id="1851"/>
      <w:r>
        <w:rPr>
          <w:rtl w:val="true"/>
        </w:rPr>
        <w:t>«</w:t>
      </w:r>
      <w:r>
        <w:rPr/>
        <w:t>23</w:t>
      </w:r>
      <w:r>
        <w:rPr>
          <w:rtl w:val="true"/>
        </w:rPr>
        <w:t>»</w:t>
      </w:r>
      <w:bookmarkEnd w:id="1852"/>
    </w:p>
    <w:p>
      <w:pPr>
        <w:pStyle w:val="BookText"/>
        <w:rPr/>
      </w:pPr>
      <w:r>
        <w:rPr>
          <w:rFonts w:ascii="Amiri" w:hAnsi="Amiri" w:eastAsia="Amiri" w:cs="Amiri"/>
          <w:color w:val="111111"/>
          <w:sz w:val="28"/>
          <w:sz w:val="28"/>
          <w:szCs w:val="28"/>
          <w:rtl w:val="true"/>
          <w:lang w:bidi="ar-SA"/>
        </w:rPr>
        <w:t>ن، عيون أخبار الرضا عليه السلام ع، علل الشرائع ابْنُ الْبَرْقِيِّ عَنْ أَبِيهِ عَنْ جَدِّهِ عَنْ مُحَمَّدِ بْنِ عِيسَي عَنْ مُحَمَّدِ بْنِ أَبِي</w:t>
      </w:r>
    </w:p>
    <w:p>
      <w:pPr>
        <w:pStyle w:val="BookText"/>
        <w:rPr/>
      </w:pPr>
      <w:r>
        <w:rPr>
          <w:rFonts w:ascii="IRNazanin" w:hAnsi="IRNazanin" w:eastAsia="IRNazanin"/>
          <w:color w:val="111111"/>
          <w:sz w:val="28"/>
          <w:sz w:val="28"/>
          <w:szCs w:val="28"/>
          <w:rtl w:val="true"/>
          <w:lang w:bidi="fa-IR"/>
        </w:rPr>
        <w:t>و در فضیلت برابرند، جز این که امام حسن به جهت سنّ بیشتر بر امام حسین فضیلت دارد، و در این صورت امامت باید در نسل فرزند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و هارون هر دو پیامبر و رسول بودند و موسی از هارون افضل بود، ولی خداوند عزّ و جلّ نبوت و خلافت را در فرزندان هارون قرار داد نه در فرزندان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خداوند عزّ و جلّ امامت را در فرزندان حسین قرار داده و نه در فرزندان حسن، تا در میان این امت نیز دقیقاً و بدون کم و کاست مانند سنت پیشینیان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در مورد موسی و هارون علیهما السلام بدهی، همان جواب من است در مورد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خدمت حضرت صادق علیه السّلام رسیدم، همین که مرا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در بحثی که با عبد اللَّه بن حسن کردی بسیار خوب بود، خداوند تو را ثابت قدم بدارد</w:t>
      </w:r>
      <w:r>
        <w:rPr>
          <w:rFonts w:eastAsia="IRNazanin" w:cs="IRNazanin"/>
          <w:color w:val="111111"/>
          <w:sz w:val="28"/>
          <w:szCs w:val="28"/>
          <w:rtl w:val="true"/>
          <w:lang w:bidi="fa-IR"/>
        </w:rPr>
        <w:t>!</w:t>
      </w:r>
      <w:r>
        <w:rPr>
          <w:rStyle w:val="FootnoteAnchor"/>
          <w:rtl w:val="true"/>
        </w:rPr>
        <w:footnoteReference w:id="1969"/>
      </w:r>
    </w:p>
    <w:p>
      <w:pPr>
        <w:pStyle w:val="Heading5"/>
        <w:numPr>
          <w:ilvl w:val="4"/>
          <w:numId w:val="1"/>
        </w:numPr>
        <w:rPr/>
      </w:pPr>
      <w:bookmarkStart w:id="1853" w:name="__RefHeading___Toc1024182_3381743652"/>
      <w:bookmarkStart w:id="1854" w:name="_Toc846"/>
      <w:bookmarkEnd w:id="1853"/>
      <w:r>
        <w:rPr>
          <w:rtl w:val="true"/>
        </w:rPr>
        <w:t xml:space="preserve">روایت </w:t>
      </w:r>
      <w:r>
        <w:rPr/>
        <w:t>21</w:t>
      </w:r>
      <w:bookmarkEnd w:id="185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سکره نقل کرده، به محضر امام صادق علیه السّلام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داشتم چه چیزی را نگاه می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فاطمه علیها السّلام نظاره می کردم؛ هیچ فرمانروایی به فرمان روایی نمی رسد مگر این که در این کتاب نام او و پدرش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نامی از فرزندان حسن ندیدم</w:t>
      </w:r>
      <w:r>
        <w:rPr>
          <w:rFonts w:eastAsia="IRNazanin" w:cs="IRNazanin"/>
          <w:color w:val="111111"/>
          <w:sz w:val="28"/>
          <w:szCs w:val="28"/>
          <w:rtl w:val="true"/>
          <w:lang w:bidi="fa-IR"/>
        </w:rPr>
        <w:t>.</w:t>
      </w:r>
      <w:r>
        <w:rPr>
          <w:rStyle w:val="FootnoteAnchor"/>
          <w:rtl w:val="true"/>
        </w:rPr>
        <w:footnoteReference w:id="1970"/>
      </w:r>
    </w:p>
    <w:p>
      <w:pPr>
        <w:pStyle w:val="Heading5"/>
        <w:numPr>
          <w:ilvl w:val="4"/>
          <w:numId w:val="1"/>
        </w:numPr>
        <w:rPr/>
      </w:pPr>
      <w:bookmarkStart w:id="1855" w:name="__RefHeading___Toc1024184_3381743652"/>
      <w:bookmarkStart w:id="1856" w:name="_Toc847"/>
      <w:bookmarkEnd w:id="1855"/>
      <w:r>
        <w:rPr>
          <w:rtl w:val="true"/>
        </w:rPr>
        <w:t xml:space="preserve">روایت </w:t>
      </w:r>
      <w:r>
        <w:rPr/>
        <w:t>22</w:t>
      </w:r>
      <w:bookmarkEnd w:id="185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فاخته روایت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حسن و حسین امامت در دو برادر نخواهد بود، و یکی پس از دیگری در فرزندان حسین علیه السّلام ادامه می یابد</w:t>
      </w:r>
      <w:r>
        <w:rPr>
          <w:rFonts w:eastAsia="IRNazanin" w:cs="IRNazanin"/>
          <w:color w:val="111111"/>
          <w:sz w:val="28"/>
          <w:szCs w:val="28"/>
          <w:rtl w:val="true"/>
          <w:lang w:bidi="fa-IR"/>
        </w:rPr>
        <w:t>.</w:t>
      </w:r>
      <w:r>
        <w:rPr>
          <w:rStyle w:val="FootnoteAnchor"/>
          <w:rtl w:val="true"/>
        </w:rPr>
        <w:footnoteReference w:id="1971"/>
      </w:r>
    </w:p>
    <w:p>
      <w:pPr>
        <w:pStyle w:val="Heading5"/>
        <w:numPr>
          <w:ilvl w:val="4"/>
          <w:numId w:val="1"/>
        </w:numPr>
        <w:rPr/>
      </w:pPr>
      <w:bookmarkStart w:id="1857" w:name="__RefHeading___Toc1024186_3381743652"/>
      <w:bookmarkStart w:id="1858" w:name="_Toc848"/>
      <w:bookmarkEnd w:id="1857"/>
      <w:r>
        <w:rPr>
          <w:rtl w:val="true"/>
        </w:rPr>
        <w:t xml:space="preserve">روایت </w:t>
      </w:r>
      <w:r>
        <w:rPr/>
        <w:t>23</w:t>
      </w:r>
      <w:bookmarkEnd w:id="185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یعقوب بلخی نقل کرده، </w:t>
      </w:r>
      <w:bookmarkStart w:id="1859" w:name="pg13964_146439"/>
    </w:p>
    <w:p>
      <w:pPr>
        <w:pStyle w:val="BookText"/>
        <w:rPr/>
      </w:pPr>
      <w:bookmarkEnd w:id="1859"/>
      <w:r>
        <w:rPr>
          <w:rFonts w:ascii="Amiri" w:hAnsi="Amiri" w:eastAsia="Amiri" w:cs="Amiri"/>
          <w:color w:val="111111"/>
          <w:sz w:val="28"/>
          <w:sz w:val="28"/>
          <w:szCs w:val="28"/>
          <w:rtl w:val="true"/>
          <w:lang w:bidi="ar-SA"/>
        </w:rPr>
        <w:t>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قُلْتُ لَهُ لِأَيِّ عِلَّةٍ صَارَتِ الْإِمَامَةُ فِي وُلْدِ الْحُسَيْنِ دُونَ وُلْدِ الْحَسَنِ عليه السلام قَالَ لِأَنَّ اللَّهَ عَزَّ وَ جَلَّ جَعَلَهَا فِي وُلْدِ الْحُسَيْنِ وَ لَمْ يَجْعَلْهَا فِي وُلْدِ الْحَسَنِ وَ اللَّهُ لا يُسْئَلُ عَمَّا يَفْعَلُ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0" w:name="__RefHeading___Toc1024188_3381743652"/>
      <w:bookmarkStart w:id="1861" w:name="_Toc849"/>
      <w:bookmarkEnd w:id="1860"/>
      <w:r>
        <w:rPr>
          <w:rtl w:val="true"/>
        </w:rPr>
        <w:t>«</w:t>
      </w:r>
      <w:r>
        <w:rPr/>
        <w:t>24</w:t>
      </w:r>
      <w:r>
        <w:rPr>
          <w:rtl w:val="true"/>
        </w:rPr>
        <w:t>»</w:t>
      </w:r>
      <w:bookmarkEnd w:id="1861"/>
    </w:p>
    <w:p>
      <w:pPr>
        <w:pStyle w:val="BookText"/>
        <w:rPr/>
      </w:pPr>
      <w:r>
        <w:rPr>
          <w:rFonts w:ascii="Amiri" w:hAnsi="Amiri" w:eastAsia="Amiri" w:cs="Amiri"/>
          <w:color w:val="111111"/>
          <w:sz w:val="28"/>
          <w:sz w:val="28"/>
          <w:szCs w:val="28"/>
          <w:rtl w:val="true"/>
          <w:lang w:bidi="ar-SA"/>
        </w:rPr>
        <w:t>ع، علل الشرائع أَبِي عَنِ الْحِمْيَرِيِّ عَنْ عَلِيِّ بْنِ إِسْمَاعِيلَ عَنْ سَعْدَانَ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عَلِقَتْ فَاطِمَةُ عليها السلام بِالْحُسَيْنِ صَلَوَاتُ اللَّهِ عَلَيْهِ قَالَ لَهَا رَسُولُ اللَّهِ صلي الله عليه و آله يَا فَاطِمَةُ إِنَّ اللَّهَ قَدْ وَهَبَ لَكِ غُلَاماً اسْمُهُ الْحُسَيْنُ تَقْتُلُهُ أُمَّتِي قَالَتْ فَلَا حَاجَةَ لِي فِيهِ قَالَ إِنَّ اللَّهَ عَزَّ وَ جَلَّ قَدْ وَعَدَنِي فِيهِ أَنْ يَجْعَلَ الْأَئِمَّةَ مِنْ وُلْدِهِ قَالَتْ قَدْ رَضِيتُ يَا رَسُولَ اللَّهِ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1024190_3381743652"/>
      <w:bookmarkStart w:id="1863" w:name="_Toc850"/>
      <w:bookmarkEnd w:id="1862"/>
      <w:r>
        <w:rPr>
          <w:rtl w:val="true"/>
        </w:rPr>
        <w:t>«</w:t>
      </w:r>
      <w:r>
        <w:rPr/>
        <w:t>25</w:t>
      </w:r>
      <w:r>
        <w:rPr>
          <w:rtl w:val="true"/>
        </w:rPr>
        <w:t>»</w:t>
      </w:r>
      <w:bookmarkEnd w:id="1863"/>
    </w:p>
    <w:p>
      <w:pPr>
        <w:pStyle w:val="BookText"/>
        <w:rPr/>
      </w:pPr>
      <w:r>
        <w:rPr>
          <w:rFonts w:ascii="Amiri" w:hAnsi="Amiri" w:eastAsia="Amiri" w:cs="Amiri"/>
          <w:color w:val="111111"/>
          <w:sz w:val="28"/>
          <w:sz w:val="28"/>
          <w:szCs w:val="28"/>
          <w:rtl w:val="true"/>
          <w:lang w:bidi="ar-SA"/>
        </w:rPr>
        <w:t xml:space="preserve">مع، معاني الأخبار مُحَمَّدُ بْنُ أَحْمَدَ الشَّيْبَانِيُّ </w:t>
      </w:r>
      <w:r>
        <w:rPr>
          <w:rStyle w:val="FootnoteAnchor"/>
          <w:rtl w:val="true"/>
        </w:rPr>
        <w:footnoteReference w:id="1974"/>
      </w:r>
      <w:r>
        <w:rPr>
          <w:rFonts w:ascii="Amiri" w:hAnsi="Amiri" w:eastAsia="Amiri" w:cs="Amiri"/>
          <w:color w:val="111111"/>
          <w:sz w:val="28"/>
          <w:sz w:val="28"/>
          <w:szCs w:val="28"/>
          <w:rtl w:val="true"/>
          <w:lang w:bidi="ar-SA"/>
        </w:rPr>
        <w:t>عَنِ الْبَرْقِيِّ عَنِ النَّخَعِيِّ عَنِ النَّوْفَلِيِّ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وَ جَعَلَها كَلِمَةً باقِيَةً فِي عَقِبِهِ قَالَ هِيَ الْإِمَامَةُ جَعَلَهَا اللَّهُ عَزَّ وَ جَلَّ فِي عَقِبِ الْحُسَيْنِ عليه السلام بَاقِيَةً إِلَي يَوْمِ الْقِيَامَةِ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1024192_3381743652"/>
      <w:bookmarkStart w:id="1865" w:name="_Toc851"/>
      <w:bookmarkEnd w:id="1864"/>
      <w:r>
        <w:rPr>
          <w:rtl w:val="true"/>
        </w:rPr>
        <w:t>«</w:t>
      </w:r>
      <w:r>
        <w:rPr/>
        <w:t>26</w:t>
      </w:r>
      <w:r>
        <w:rPr>
          <w:rtl w:val="true"/>
        </w:rPr>
        <w:t>»</w:t>
      </w:r>
      <w:bookmarkEnd w:id="1865"/>
    </w:p>
    <w:p>
      <w:pPr>
        <w:pStyle w:val="BookText"/>
        <w:rPr/>
      </w:pPr>
      <w:r>
        <w:rPr>
          <w:rFonts w:ascii="Amiri" w:hAnsi="Amiri" w:eastAsia="Amiri" w:cs="Amiri"/>
          <w:color w:val="111111"/>
          <w:sz w:val="28"/>
          <w:sz w:val="28"/>
          <w:szCs w:val="28"/>
          <w:rtl w:val="true"/>
          <w:lang w:bidi="ar-SA"/>
        </w:rPr>
        <w:t>ك، إكمال الدين مع، معاني الأخبار ل، الخصال الدَّقَّاقُ عَنِ الْعَلَوِيِّ عَنْ جَعْفَرِ بْنِ مُحَمَّدٍ الْفَزَارِيِّ عَنْ مُحَمَّدِ بْنِ الْحُسَيْنِ بْنِ زَيْدٍ عَنْ مُحَمَّدِ بْنِ زِيَادٍ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أَخْبِرْنِي عَنْ قَوْلِ اللَّهِ عَزَّ وَ جَلَّ وَ جَعَلَها كَلِمَةً باقِيَةً فِي عَقِبِهِ قَالَ يَعْنِي بِذَلِكَ الْإِمَامَةَ جَعَلَهَا اللَّهُ فِي عَقِبِ الْحُسَيْنِ عليه السلام إِلَي يَوْمِ الْقِيَامَةِ قَالَ فَقُلْتُ لَهُ يَا ابْنَ رَسُولِ اللَّهِ فَكَيْفَ صَارَتِ الْإِمَامَةُ</w:t>
      </w:r>
    </w:p>
    <w:p>
      <w:pPr>
        <w:pStyle w:val="BookText"/>
        <w:rPr/>
      </w:pP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امامت به فرزندان حسین رسید و به فرزندان حسن نرسید؟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امامت را در فرزندان حسین قرار داد و در فرزندان حسن قرار نداد، و نمی‌توان بر خدا اعتراض نمود</w:t>
      </w:r>
      <w:r>
        <w:rPr>
          <w:rFonts w:eastAsia="IRNazanin" w:cs="IRNazanin"/>
          <w:color w:val="111111"/>
          <w:sz w:val="28"/>
          <w:szCs w:val="28"/>
          <w:rtl w:val="true"/>
          <w:lang w:bidi="fa-IR"/>
        </w:rPr>
        <w:t>.</w:t>
      </w:r>
      <w:r>
        <w:rPr>
          <w:rStyle w:val="FootnoteAnchor"/>
          <w:rtl w:val="true"/>
        </w:rPr>
        <w:footnoteReference w:id="1976"/>
      </w:r>
    </w:p>
    <w:p>
      <w:pPr>
        <w:pStyle w:val="Heading5"/>
        <w:numPr>
          <w:ilvl w:val="4"/>
          <w:numId w:val="1"/>
        </w:numPr>
        <w:rPr/>
      </w:pPr>
      <w:bookmarkStart w:id="1866" w:name="__RefHeading___Toc1024194_3381743652"/>
      <w:bookmarkStart w:id="1867" w:name="_Toc852"/>
      <w:bookmarkEnd w:id="1866"/>
      <w:r>
        <w:rPr>
          <w:rtl w:val="true"/>
        </w:rPr>
        <w:t xml:space="preserve">روایت </w:t>
      </w:r>
      <w:r>
        <w:rPr/>
        <w:t>24</w:t>
      </w:r>
      <w:bookmarkEnd w:id="186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از شخصی از قول حضرت صادق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 السّلام به حسین صلوات الله علیه حامله شد، رسول الله صلی الله علیه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پسری هدیه کرده که نامش حسین است و امت من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چنین فرزندی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وعده داده که امامت را در فرزندان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r>
        <w:rPr>
          <w:rStyle w:val="FootnoteAnchor"/>
          <w:rtl w:val="true"/>
        </w:rPr>
        <w:footnoteReference w:id="1977"/>
      </w:r>
    </w:p>
    <w:p>
      <w:pPr>
        <w:pStyle w:val="Heading5"/>
        <w:numPr>
          <w:ilvl w:val="4"/>
          <w:numId w:val="1"/>
        </w:numPr>
        <w:rPr/>
      </w:pPr>
      <w:bookmarkStart w:id="1868" w:name="__RefHeading___Toc1024196_3381743652"/>
      <w:bookmarkStart w:id="1869" w:name="_Toc853"/>
      <w:bookmarkEnd w:id="1868"/>
      <w:r>
        <w:rPr>
          <w:rtl w:val="true"/>
        </w:rPr>
        <w:t xml:space="preserve">روایت </w:t>
      </w:r>
      <w:r>
        <w:rPr/>
        <w:t>25</w:t>
      </w:r>
      <w:bookmarkEnd w:id="1869"/>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ابابصیر نقل کرده، از 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1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امامت است، که خداوند عزّ و جلّ، آن را تا روز قیامت در نسل حسین علیه السلام باقی می گذارد</w:t>
      </w:r>
      <w:r>
        <w:rPr>
          <w:rFonts w:eastAsia="IRNazanin" w:cs="IRNazanin"/>
          <w:color w:val="111111"/>
          <w:sz w:val="28"/>
          <w:szCs w:val="28"/>
          <w:rtl w:val="true"/>
          <w:lang w:bidi="fa-IR"/>
        </w:rPr>
        <w:t>.</w:t>
      </w:r>
      <w:r>
        <w:rPr>
          <w:rStyle w:val="FootnoteAnchor"/>
          <w:rtl w:val="true"/>
        </w:rPr>
        <w:footnoteReference w:id="1979"/>
      </w:r>
    </w:p>
    <w:p>
      <w:pPr>
        <w:pStyle w:val="Heading5"/>
        <w:numPr>
          <w:ilvl w:val="4"/>
          <w:numId w:val="1"/>
        </w:numPr>
        <w:rPr/>
      </w:pPr>
      <w:bookmarkStart w:id="1870" w:name="__RefHeading___Toc1024198_3381743652"/>
      <w:bookmarkStart w:id="1871" w:name="_Toc854"/>
      <w:bookmarkEnd w:id="1870"/>
      <w:r>
        <w:rPr>
          <w:rtl w:val="true"/>
        </w:rPr>
        <w:t xml:space="preserve">روایت </w:t>
      </w:r>
      <w:r>
        <w:rPr/>
        <w:t>26</w:t>
      </w:r>
      <w:bookmarkEnd w:id="187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إکمال الدین، معانی الأخبار،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نقل کرده، به حضرت صادق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برایم توضیح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1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امامت است که خداوند آن را، تا روز قیامت، در نسل حسین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امامت </w:t>
      </w:r>
      <w:bookmarkStart w:id="1872" w:name="pg13964_146440"/>
    </w:p>
    <w:p>
      <w:pPr>
        <w:pStyle w:val="BookText"/>
        <w:rPr/>
      </w:pPr>
      <w:bookmarkEnd w:id="1872"/>
      <w:r>
        <w:rPr>
          <w:rFonts w:ascii="Amiri" w:hAnsi="Amiri" w:eastAsia="Amiri" w:cs="Amiri"/>
          <w:color w:val="111111"/>
          <w:sz w:val="28"/>
          <w:sz w:val="28"/>
          <w:szCs w:val="28"/>
          <w:rtl w:val="true"/>
          <w:lang w:bidi="ar-SA"/>
        </w:rPr>
        <w:t>فِي وُلْدِ الْحُسَيْنِ دُونَ وُلْدِ الْحَسَنِ وَ هُمَا جَمِيعاً وَلَدَا رَسُولِ اللَّهِ صلي الله عليه و آله وَ سِبْطَاهُ وَ سَيِّدَا شَبَابِ أَهْلِ الْجَنَّةِ ؟</w:t>
      </w:r>
    </w:p>
    <w:p>
      <w:pPr>
        <w:pStyle w:val="BookText"/>
        <w:rPr/>
      </w:pPr>
      <w:r>
        <w:rPr>
          <w:rFonts w:ascii="Amiri" w:hAnsi="Amiri" w:eastAsia="Amiri" w:cs="Amiri"/>
          <w:color w:val="111111"/>
          <w:sz w:val="28"/>
          <w:sz w:val="28"/>
          <w:szCs w:val="28"/>
          <w:rtl w:val="true"/>
          <w:lang w:bidi="ar-SA"/>
        </w:rPr>
        <w:t xml:space="preserve">فَقَالَ إِنَّ مُوسَي وَ هَارُونَ كَانَا نَبِيَّيْنِ مُرْسَلَيْنِ أَخَوَيْنِ فَجَعَلَ اللَّهُ النُّبُوَّةَ فِي صُلْبِ هَارُونَ دُونَ صُلْبِ مُوسَي وَ لَمْ يَكُنْ لِأَحَدٍ أَنْ يَقُولَ لِمَ فَعَلَ اللَّهُ ذَلِكَ فَإِنَّ الْإِمَامَةَ خِلَافَةُ اللَّهِ عَزَّ وَ جَلَّ لَيْسَ لِأَحَدٍ أَنْ يَقُولَ لِمَ جَعَلَهَا اللَّهُ فِي صُلْبِ الْحُسَيْنِ دُونَ صُلْبِ الْحَسَنِ لِأَنَّ اللَّهَ هُوَ الْحَكِيمُ فِي أَفْعَالِهِ لا يُسْئَلُ عَمَّا يَفْعَلُ وَ هُمْ يُسْئَلُونَ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3" w:name="__RefHeading___Toc1024200_3381743652"/>
      <w:bookmarkStart w:id="1874" w:name="_Toc855"/>
      <w:bookmarkEnd w:id="1873"/>
      <w:r>
        <w:rPr>
          <w:rtl w:val="true"/>
        </w:rPr>
        <w:t xml:space="preserve">باب </w:t>
      </w:r>
      <w:r>
        <w:rPr/>
        <w:t>10</w:t>
      </w:r>
      <w:r>
        <w:rPr>
          <w:rtl w:val="true"/>
        </w:rPr>
        <w:t xml:space="preserve"> </w:t>
      </w:r>
      <w:r>
        <w:rPr>
          <w:rtl w:val="true"/>
        </w:rPr>
        <w:t>نفي الغلو في النبي و الأئمة صلوات الله عليه و عليهم و بيان معاني التفويض و ما لا ينبغي أن ينسب إليهم منها و ما ينبغي‌</w:t>
      </w:r>
      <w:bookmarkEnd w:id="1874"/>
    </w:p>
    <w:p>
      <w:pPr>
        <w:pStyle w:val="Heading4"/>
        <w:numPr>
          <w:ilvl w:val="3"/>
          <w:numId w:val="1"/>
        </w:numPr>
        <w:rPr/>
      </w:pPr>
      <w:bookmarkStart w:id="1875" w:name="__RefHeading___Toc1024202_3381743652"/>
      <w:bookmarkStart w:id="1876" w:name="_Toc856"/>
      <w:bookmarkEnd w:id="1875"/>
      <w:r>
        <w:rPr>
          <w:rtl w:val="true"/>
        </w:rPr>
        <w:t>الآيات</w:t>
      </w:r>
      <w:bookmarkEnd w:id="1876"/>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 وَ لكِنْ كُونُوا رَبَّانِيِّينَ بِما كُنْتُمْ تُعَلِّمُونَ الْكِتابَ وَ 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أَنْ تَتَّخِذُوا الْمَلائِكَةَ وَ النَّبِيِّينَ أَرْباباً أَ يَأْمُرُكُمْ بِالْكُفْرِ بَعْدَ إِذْ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 لا تَقُولُوا عَلَي اللَّهِ إِلَّا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هُوَ الْمَسِيحُ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 هُوَ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ثُمَّ رَزَقَكُمْ ثُمَّ يُمِيتُكُمْ ثُمَّ يُحْيِيكُمْ هَلْ مِنْ شُرَكائِكُمْ</w:t>
      </w:r>
    </w:p>
    <w:p>
      <w:pPr>
        <w:pStyle w:val="BookText"/>
        <w:rPr/>
      </w:pPr>
      <w:r>
        <w:rPr>
          <w:rFonts w:ascii="IRNazanin" w:hAnsi="IRNazanin" w:eastAsia="IRNazanin"/>
          <w:color w:val="111111"/>
          <w:sz w:val="28"/>
          <w:sz w:val="28"/>
          <w:szCs w:val="28"/>
          <w:rtl w:val="true"/>
          <w:lang w:bidi="fa-IR"/>
        </w:rPr>
        <w:t>به فرزندان حسین رسید به فرزندان حسن نرسید؟ با این که هر دو فرزند و نواده رسول الله صلی الله علیه و آله و هر دو سرور جوانان بهشت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نیز هر دو پیامبر و رسول و با هم برادر بودند؛ اما خداوند نبوت را در نهاد هارون قرار داد و نه صلب موسی، و کسی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چنین کرد؟ امامت نیز خلافت خداوند عزّ وجلّ است، هیچ کس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آن را در نهاد حسین قرار داد و در نهاد حسن قرار نداد؟ زیرا خداوند در کارهای خود حکیم است، از او نمی‌توان بازخواست نمود و این مردمند که از آن ها بازخواست می‌شود</w:t>
      </w:r>
      <w:r>
        <w:rPr>
          <w:rFonts w:eastAsia="IRNazanin" w:cs="IRNazanin"/>
          <w:color w:val="111111"/>
          <w:sz w:val="28"/>
          <w:szCs w:val="28"/>
          <w:rtl w:val="true"/>
          <w:lang w:bidi="fa-IR"/>
        </w:rPr>
        <w:t>.</w:t>
      </w:r>
      <w:r>
        <w:rPr>
          <w:rStyle w:val="FootnoteAnchor"/>
          <w:rtl w:val="true"/>
        </w:rPr>
        <w:footnoteReference w:id="1982"/>
      </w:r>
    </w:p>
    <w:p>
      <w:pPr>
        <w:pStyle w:val="Heading3"/>
        <w:numPr>
          <w:ilvl w:val="2"/>
          <w:numId w:val="1"/>
        </w:numPr>
        <w:rPr/>
      </w:pPr>
      <w:bookmarkStart w:id="1877" w:name="__RefHeading___Toc1024204_3381743652"/>
      <w:bookmarkStart w:id="1878" w:name="_Toc857"/>
      <w:bookmarkEnd w:id="1877"/>
      <w:r>
        <w:rPr>
          <w:rtl w:val="true"/>
        </w:rPr>
        <w:t xml:space="preserve">باب دهم </w:t>
      </w:r>
      <w:r>
        <w:rPr>
          <w:rtl w:val="true"/>
        </w:rPr>
        <w:t xml:space="preserve">: </w:t>
      </w:r>
      <w:r>
        <w:rPr>
          <w:rtl w:val="true"/>
        </w:rPr>
        <w:t>نفی غلو در مورد پیامبر و ائمه صلوات الله علیه و علیهم و توضیح معانی تفویض و آن چه نسبت دادن آن به ایشان صحیح و رواست و آن چه نارواست</w:t>
      </w:r>
      <w:bookmarkEnd w:id="1878"/>
    </w:p>
    <w:p>
      <w:pPr>
        <w:pStyle w:val="Heading4"/>
        <w:numPr>
          <w:ilvl w:val="3"/>
          <w:numId w:val="1"/>
        </w:numPr>
        <w:rPr/>
      </w:pPr>
      <w:bookmarkStart w:id="1879" w:name="__RefHeading___Toc1024206_3381743652"/>
      <w:bookmarkStart w:id="1880" w:name="_Toc858"/>
      <w:bookmarkEnd w:id="1879"/>
      <w:r>
        <w:rPr>
          <w:rtl w:val="true"/>
        </w:rPr>
        <w:t>آیات</w:t>
      </w:r>
      <w:bookmarkEnd w:id="1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w:t>
      </w:r>
      <w:r>
        <w:rPr>
          <w:rFonts w:eastAsia="Amiri" w:cs="Amiri" w:ascii="Amiri" w:hAnsi="Amiri"/>
          <w:color w:val="111111"/>
          <w:sz w:val="28"/>
          <w:szCs w:val="28"/>
          <w:rtl w:val="true"/>
          <w:lang w:bidi="ar-SA"/>
        </w:rPr>
        <w:t>»</w:t>
      </w:r>
      <w:r>
        <w:rPr>
          <w:rStyle w:val="FootnoteAnchor"/>
          <w:rtl w:val="true"/>
        </w:rPr>
        <w:footnoteReference w:id="1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بشری را نسزد که خدا به او کتاب و حکم و پیامبری بدهد سپس او به مردم بگوید به جای خدا بندگان من 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می‌دادید و از آن رو که درس می‌خواندید علمای دین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فرمان نخواهد داد که فرشتگان و پیامبران را به خدایی بگیرید آیا پس از آن که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کفر وامی‌دارد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1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خود غلو مکنید و در 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مگویید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کَفَرَ الَّذِینَ قالُوا إِنَّ اللَّهَ هُوَ الْمَسِیحُ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لا تَغْلُوا فِی دِینِکُمْ غَیْرَ الْحَقِّ وَ لا تَتَّبِعُوا أَهْواءَ قَوْمٍ قَدْ ضَلُّوا مِنْ قَبْلُ وَ أَضَلُّوا کَثِیراً وَ ضَلُّوا عَنْ سَواءِ السَّبِیلِ</w:t>
      </w:r>
      <w:r>
        <w:rPr>
          <w:rFonts w:eastAsia="IRNazanin" w:cs="IRNazanin"/>
          <w:color w:val="111111"/>
          <w:sz w:val="28"/>
          <w:szCs w:val="28"/>
          <w:rtl w:val="true"/>
          <w:lang w:bidi="fa-IR"/>
        </w:rPr>
        <w:t>»</w:t>
      </w:r>
      <w:r>
        <w:rPr>
          <w:rStyle w:val="FootnoteAnchor"/>
          <w:rtl w:val="true"/>
        </w:rPr>
        <w:footnoteReference w:id="1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خدا همان مسیح پسر مریم است قطعا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اهل کتاب در دین خود به ناحق گزافه‌گویی نکنید و از پی هوس 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منحرف شدند نروید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 خَلَقُوا کَخَلْقِهِ فَتَشابَهَ الْخَلْقُ عَلَیْهِمْ قُلِ اللَّهُ خالِقُ کُلِّ شَیْ‌ءٍ وَ هُوَ الْواحِدُ الْقَهَّارُ</w:t>
      </w:r>
      <w:r>
        <w:rPr>
          <w:rFonts w:eastAsia="Amiri" w:cs="Amiri" w:ascii="Amiri" w:hAnsi="Amiri"/>
          <w:color w:val="111111"/>
          <w:sz w:val="28"/>
          <w:szCs w:val="28"/>
          <w:rtl w:val="true"/>
          <w:lang w:bidi="ar-SA"/>
        </w:rPr>
        <w:t>»</w:t>
      </w:r>
      <w:r>
        <w:rPr>
          <w:rStyle w:val="FootnoteAnchor"/>
          <w:rtl w:val="true"/>
        </w:rPr>
        <w:footnoteReference w:id="1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برای خدا شریکانی پنداشته‌اند که مانند آفرینش او آفریده‌اند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 آنان مشتبه شده است بگو خدا آفریننده هر چیزی است و اوست یگانه قهار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w:t>
      </w:r>
      <w:bookmarkStart w:id="1881" w:name="pg13964_146441"/>
    </w:p>
    <w:p>
      <w:pPr>
        <w:pStyle w:val="BookText"/>
        <w:rPr/>
      </w:pPr>
      <w:bookmarkEnd w:id="1881"/>
      <w:r>
        <w:rPr>
          <w:rFonts w:ascii="Amiri" w:hAnsi="Amiri" w:eastAsia="Amiri" w:cs="Amiri"/>
          <w:color w:val="111111"/>
          <w:sz w:val="28"/>
          <w:sz w:val="28"/>
          <w:szCs w:val="28"/>
          <w:rtl w:val="true"/>
          <w:lang w:bidi="ar-SA"/>
        </w:rPr>
        <w:t>مَنْ يَفْعَلُ مِنْ ذلِكُمْ مِنْ شَيْ‌ءٍ سُبْحانَهُ وَ تَعالي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1024208_3381743652"/>
      <w:bookmarkStart w:id="1883" w:name="_Toc859"/>
      <w:bookmarkEnd w:id="1882"/>
      <w:r>
        <w:rPr>
          <w:rtl w:val="true"/>
        </w:rPr>
        <w:t>تفسير</w:t>
      </w:r>
      <w:bookmarkEnd w:id="1883"/>
    </w:p>
    <w:p>
      <w:pPr>
        <w:pStyle w:val="BookText"/>
        <w:rPr/>
      </w:pPr>
      <w:r>
        <w:rPr>
          <w:rFonts w:ascii="Amiri" w:hAnsi="Amiri" w:eastAsia="Amiri" w:cs="Amiri"/>
          <w:color w:val="111111"/>
          <w:sz w:val="28"/>
          <w:sz w:val="28"/>
          <w:szCs w:val="28"/>
          <w:rtl w:val="true"/>
          <w:lang w:bidi="ar-SA"/>
        </w:rPr>
        <w:t>ما كانَ لِبَشَرٍ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و رد علي عبدة عيسي عليه السلام و قيل إن أبا رافع القرظي و السيد النجراني قالا يا محمد أ تريد أن نعبدك و نتخذك ربا فقال صلي الله عليه و آله معاذ الله أن نعبد غير الله و أن نأمر بغير عبادة الله فما بذلك بعثني و لا بذلك أمرني فنزلت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قال رجل يا رسول الله نسلم عليك كما يسلم بعضنا علي بعض أ فلا نسجد لك قال لا ينبغي أن يسجد لأحد من دون الله و لكن أكرموا نبيكم و اعرفوا الحق لأهله وَ لكِنْ كُونُوا أي و لكن يقول كونوا رَبَّانِيِّينَ الرباني منسوب إلي الرب بزيادة الألف و النون كاللحياني و هو الكامل في العلم و العمل بِما كُنْتُمْ أي بسبب كونكم معلمين الكتاب و كونكم دارسين له وَ لا يَأْمُرَكُمْ بالنصب عطفا علي ثُمَّ يَقُولَ و لا مزيدة لتأكيد النفي في قوله ما كانَ أو بالرفع علي الاستئناف أو الحال أَ يَأْمُرُكُمْ أي البشر أو الرب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تَغْلُوا فِي دِينِكُمْ باتخاذ عيسي إلها إِلَّا الْحَقَّ أي تنزيهه سبحانه عن الصاحبة و الولد قَدْ ضَلُّوا مِنْ قَبْلُ أي قبل مبعث محمد صلي الله عليه و آله وَ ضَلُّوا عَنْ سَواءِ السَّبِيلِ بعد مبعثه صلي الله عليه و آله لما 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خالِقُ كُلِّ شَيْ‌ءٍ يدل علي عدم جواز نسبة الخلق إلي الأنبياء و الأئمة عليهم السلام و كذا قوله تعالي هَلْ مِنْ شُرَكائِكُمْ مَنْ يَفْعَلُ مِنْ ذلِكُمْ مِنْ شَيْ‌ءٍ يدل علي عدم جواز نسبة الخلق و الرزق و الإماتة و الإحياء إلي غيره سبحانه و أنه شرك</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1024210_3381743652"/>
      <w:bookmarkStart w:id="1885" w:name="_Toc860"/>
      <w:bookmarkEnd w:id="1884"/>
      <w:r>
        <w:rPr>
          <w:rtl w:val="true"/>
        </w:rPr>
        <w:t>أقول</w:t>
      </w:r>
      <w:bookmarkEnd w:id="1885"/>
    </w:p>
    <w:p>
      <w:pPr>
        <w:pStyle w:val="BookText"/>
        <w:rPr/>
      </w:pPr>
      <w:r>
        <w:rPr>
          <w:rFonts w:ascii="Amiri" w:hAnsi="Amiri" w:eastAsia="Amiri" w:cs="Amiri"/>
          <w:color w:val="111111"/>
          <w:sz w:val="28"/>
          <w:sz w:val="28"/>
          <w:szCs w:val="28"/>
          <w:rtl w:val="true"/>
          <w:lang w:bidi="ar-SA"/>
        </w:rPr>
        <w:t>دلالة تلك الآيات علي نفي الغلو و التفويض بالمعاني التي سنذكرها ظاهرة و الآيات الدالة علي ذلك أكثر من أن تحصي إذ جميع آيات الخلق و دلائل التوحيد و الآيات الواردة في كفر النصاري و بطلان مذهبهم دالة عليه فلم نتعرض لإيرادها و تفسيرها و بيان وجه دلالتها لوضوح الأمر و الله يهدي إلي سواء السبيل</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1024212_3381743652"/>
      <w:bookmarkStart w:id="1887" w:name="_Toc861"/>
      <w:bookmarkEnd w:id="1886"/>
      <w:r>
        <w:rPr>
          <w:rtl w:val="true"/>
        </w:rPr>
        <w:t>الأخبار</w:t>
      </w:r>
      <w:bookmarkEnd w:id="1887"/>
    </w:p>
    <w:p>
      <w:pPr>
        <w:pStyle w:val="Heading5"/>
        <w:numPr>
          <w:ilvl w:val="4"/>
          <w:numId w:val="1"/>
        </w:numPr>
        <w:rPr/>
      </w:pPr>
      <w:bookmarkStart w:id="1888" w:name="__RefHeading___Toc1024214_3381743652"/>
      <w:bookmarkStart w:id="1889" w:name="_Toc862"/>
      <w:bookmarkEnd w:id="1888"/>
      <w:r>
        <w:rPr>
          <w:rtl w:val="true"/>
        </w:rPr>
        <w:t>«</w:t>
      </w:r>
      <w:r>
        <w:rPr/>
        <w:t>1</w:t>
      </w:r>
      <w:r>
        <w:rPr>
          <w:rtl w:val="true"/>
        </w:rPr>
        <w:t>»</w:t>
      </w:r>
      <w:bookmarkEnd w:id="1889"/>
    </w:p>
    <w:p>
      <w:pPr>
        <w:pStyle w:val="BookText"/>
        <w:rPr/>
      </w:pPr>
      <w:r>
        <w:rPr>
          <w:rFonts w:ascii="Amiri" w:hAnsi="Amiri" w:eastAsia="Amiri" w:cs="Amiri"/>
          <w:color w:val="111111"/>
          <w:sz w:val="28"/>
          <w:sz w:val="28"/>
          <w:szCs w:val="28"/>
          <w:rtl w:val="true"/>
          <w:lang w:bidi="ar-SA"/>
        </w:rPr>
        <w:t>كش، رجال الكشي سَعْدٌ عَنِ الطَّيَالِسِيِّ عَنِ ابْنِ أَبِي نَجْرَانَ عَنِ ابْنِ سِنَانٍ قَالَ قَالَ</w:t>
      </w:r>
    </w:p>
    <w:p>
      <w:pPr>
        <w:pStyle w:val="BookText"/>
        <w:rPr/>
      </w:pPr>
      <w:r>
        <w:rPr>
          <w:rFonts w:ascii="Amiri" w:hAnsi="Amiri" w:eastAsia="Amiri" w:cs="Amiri"/>
          <w:color w:val="111111"/>
          <w:sz w:val="28"/>
          <w:sz w:val="28"/>
          <w:szCs w:val="28"/>
          <w:rtl w:val="true"/>
          <w:lang w:bidi="ar-SA"/>
        </w:rPr>
        <w:t>مَنْ یَفْعَلُ مِنْ ذلِکُمْ مِنْ شَیْ‌ءٍ سُبْحانَهُ وَ تَعالی عَمَّا یُشْرِکُونَ</w:t>
      </w:r>
      <w:r>
        <w:rPr>
          <w:rFonts w:eastAsia="Amiri" w:cs="Amiri" w:ascii="Amiri" w:hAnsi="Amiri"/>
          <w:color w:val="111111"/>
          <w:sz w:val="28"/>
          <w:szCs w:val="28"/>
          <w:rtl w:val="true"/>
          <w:lang w:bidi="ar-SA"/>
        </w:rPr>
        <w:t>»</w:t>
      </w:r>
      <w:r>
        <w:rPr>
          <w:rStyle w:val="FootnoteAnchor"/>
          <w:rtl w:val="true"/>
        </w:rPr>
        <w:footnoteReference w:id="1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شما را آفرید سپس به شما روزی بخشید آن گاه شما را می‌میراند و پس از آن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شریکان شما کسی هست که کاری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منزه است او و برتر 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Heading4"/>
        <w:numPr>
          <w:ilvl w:val="3"/>
          <w:numId w:val="1"/>
        </w:numPr>
        <w:rPr/>
      </w:pPr>
      <w:bookmarkStart w:id="1890" w:name="__RefHeading___Toc1024216_3381743652"/>
      <w:bookmarkStart w:id="1891" w:name="_Toc863"/>
      <w:bookmarkEnd w:id="1890"/>
      <w:r>
        <w:rPr>
          <w:rtl w:val="true"/>
        </w:rPr>
        <w:t>تفسیر</w:t>
      </w:r>
      <w:bookmarkEnd w:id="1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تکذیب و رد کسانی است که عیسی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ابورافع قرظیّ و سید نجرانی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تو را بپرستیم و تو را به ربوبیت بپذیریم؟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غیر خدا را بپرستیم و مأمور شویم غیر خدا را بپرستیم، خداوند مرا برای این مبعوث نکرده و چنین دستوری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 که به یکدیگر سلام می کنیم به شما سلام می دهیم، آیا نباید به شما سجده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احدی جز خدا سجده کرد، ولی پیامبرتان را گرامی بدارید و حق هر کسی را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مانند لحیانی، منسوب به ربّ است و کسی است که در علم و عمل کامل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این که معلم کتاب هستید و آن را درس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 زائده و برای تأکید نفیی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مرفوع است بنا بر استیناف، و یا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بشر یا پروردگار متعال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خدا انگاشتن عیسی، در دین خود غلوّ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نسبت به خدا ندهید، یعنی او را از داشتن زن و فرزند منزه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بعثت محمد صلی الله علیه و آله نیز موجب گمراهی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ضَلُّوا عَنْ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بعثت ایشان هم، به جهت تکذیبشان، مردم را از راه درست بازداشتند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که، نسبت دادن خلقت به انبیاء و ائمه علیهم السلام جایز نیست، 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شُرَکائِکُمْ مَنْ یَفْعَلُ مِنْ ذلِکُمْ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عدم جواز نسبت دادن خلق و روزی دادن و میراندن و زنده کردن آن ها به غیر خدا و دلالت بر این دارد که این شرک است</w:t>
      </w:r>
      <w:r>
        <w:rPr>
          <w:rFonts w:eastAsia="IRNazanin" w:cs="IRNazanin"/>
          <w:color w:val="111111"/>
          <w:sz w:val="28"/>
          <w:szCs w:val="28"/>
          <w:rtl w:val="true"/>
          <w:lang w:bidi="fa-IR"/>
        </w:rPr>
        <w:t>.</w:t>
      </w:r>
    </w:p>
    <w:p>
      <w:pPr>
        <w:pStyle w:val="Heading4"/>
        <w:numPr>
          <w:ilvl w:val="3"/>
          <w:numId w:val="1"/>
        </w:numPr>
        <w:rPr/>
      </w:pPr>
      <w:bookmarkStart w:id="1892" w:name="__RefHeading___Toc1024218_3381743652"/>
      <w:bookmarkStart w:id="1893" w:name="_Toc864"/>
      <w:bookmarkEnd w:id="1892"/>
      <w:r>
        <w:rPr>
          <w:rtl w:val="true"/>
        </w:rPr>
        <w:t>می گویم</w:t>
      </w:r>
      <w:bookmarkEnd w:id="1893"/>
    </w:p>
    <w:p>
      <w:pPr>
        <w:pStyle w:val="BookText"/>
        <w:rPr/>
      </w:pPr>
      <w:r>
        <w:rPr>
          <w:rFonts w:ascii="IRNazanin" w:hAnsi="IRNazanin" w:eastAsia="IRNazanin"/>
          <w:color w:val="111111"/>
          <w:sz w:val="28"/>
          <w:sz w:val="28"/>
          <w:szCs w:val="28"/>
          <w:rtl w:val="true"/>
          <w:lang w:bidi="fa-IR"/>
        </w:rPr>
        <w:t>دلالت این آیات بر نفی غلو و تفویض با توضیحاتی که ذکر خواهیم کرد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دلالت بر این معنی دارد بیش از شمارش است؛ زیرا تمام آیات آفرینش و دلایل توحید و آیاتی که در مورد کفر نصاری و بطلان مذهب آن ها وارد شده، همگی دلالت بر همین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ذکر و تفسیر و توضیح نوع دلالت آن ها خودداری شد، چون مطلب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خداوند است که به راه راست هدایت می کند </w:t>
      </w:r>
      <w:r>
        <w:rPr>
          <w:rFonts w:eastAsia="IRNazanin" w:cs="IRNazanin"/>
          <w:color w:val="111111"/>
          <w:sz w:val="28"/>
          <w:szCs w:val="28"/>
          <w:rtl w:val="true"/>
          <w:lang w:bidi="fa-IR"/>
        </w:rPr>
        <w:t>.</w:t>
      </w:r>
    </w:p>
    <w:p>
      <w:pPr>
        <w:pStyle w:val="Heading4"/>
        <w:numPr>
          <w:ilvl w:val="3"/>
          <w:numId w:val="1"/>
        </w:numPr>
        <w:rPr/>
      </w:pPr>
      <w:bookmarkStart w:id="1894" w:name="__RefHeading___Toc1024220_3381743652"/>
      <w:bookmarkStart w:id="1895" w:name="_Toc865"/>
      <w:bookmarkEnd w:id="1894"/>
      <w:r>
        <w:rPr>
          <w:rtl w:val="true"/>
        </w:rPr>
        <w:t>روایات</w:t>
      </w:r>
      <w:bookmarkEnd w:id="1895"/>
    </w:p>
    <w:p>
      <w:pPr>
        <w:pStyle w:val="Heading5"/>
        <w:numPr>
          <w:ilvl w:val="4"/>
          <w:numId w:val="1"/>
        </w:numPr>
        <w:rPr/>
      </w:pPr>
      <w:bookmarkStart w:id="1896" w:name="__RefHeading___Toc1024222_3381743652"/>
      <w:bookmarkStart w:id="1897" w:name="_Toc866"/>
      <w:bookmarkEnd w:id="1896"/>
      <w:r>
        <w:rPr>
          <w:rtl w:val="true"/>
        </w:rPr>
        <w:t xml:space="preserve">روایت </w:t>
      </w:r>
      <w:r>
        <w:rPr/>
        <w:t>1</w:t>
      </w:r>
      <w:bookmarkEnd w:id="189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w:t>
      </w:r>
      <w:bookmarkStart w:id="1898" w:name="pg13964_146442"/>
    </w:p>
    <w:p>
      <w:pPr>
        <w:pStyle w:val="BookText"/>
        <w:rPr/>
      </w:pPr>
      <w:bookmarkEnd w:id="1898"/>
      <w:r>
        <w:rPr>
          <w:rFonts w:ascii="Amiri" w:hAnsi="Amiri" w:eastAsia="Amiri" w:cs="Amiri"/>
          <w:color w:val="111111"/>
          <w:sz w:val="28"/>
          <w:sz w:val="28"/>
          <w:szCs w:val="28"/>
          <w:rtl w:val="true"/>
          <w:lang w:bidi="ar-SA"/>
        </w:rPr>
        <w:t xml:space="preserve">أَبُو عَبْدِ اللَّهِ عليه السلام إِنَّا أَهْلُ بَيْتٍ صَادِقُونَ لَا نَخْلُو مِنْ كَذَّابٍ يَكْذِبُ عَلَيْنَا وَ يُسْقِطُ </w:t>
      </w:r>
      <w:r>
        <w:rPr>
          <w:rStyle w:val="FootnoteAnchor"/>
          <w:rtl w:val="true"/>
        </w:rPr>
        <w:footnoteReference w:id="1988"/>
      </w:r>
      <w:r>
        <w:rPr>
          <w:rFonts w:ascii="Amiri" w:hAnsi="Amiri" w:eastAsia="Amiri" w:cs="Amiri"/>
          <w:color w:val="111111"/>
          <w:sz w:val="28"/>
          <w:sz w:val="28"/>
          <w:szCs w:val="28"/>
          <w:rtl w:val="true"/>
          <w:lang w:bidi="ar-SA"/>
        </w:rPr>
        <w:t xml:space="preserve">صِدْقَنَا بِكَذِبِهِ عَلَيْنَا عِنْدَ النَّاسِ كَانَ رَسُولُ اللَّهِ صلي الله عليه و آله أَصْدَقَ الْبَرِيَّةِ لَهْجَةً وَ كَانَ مُسَيْلِمَةُ يَكْذِبُ عَلَيْهِ وَ كَانَ أَمِيرُ الْمُؤْمِنِينَ عليه السلام أَصْدَقَ مَنْ بَرَأَ اللَّهُ بَعْدَ رَسُولِ اللَّهِ صلي الله عليه و آله وَ كَانَ الَّذِي يَكْذِبُ عَلَيْهِ وَ يَعْمَلُ </w:t>
      </w:r>
      <w:r>
        <w:rPr>
          <w:rStyle w:val="FootnoteAnchor"/>
          <w:rtl w:val="true"/>
        </w:rPr>
        <w:footnoteReference w:id="1989"/>
      </w:r>
      <w:r>
        <w:rPr>
          <w:rFonts w:ascii="Amiri" w:hAnsi="Amiri" w:eastAsia="Amiri" w:cs="Amiri"/>
          <w:color w:val="111111"/>
          <w:sz w:val="28"/>
          <w:sz w:val="28"/>
          <w:szCs w:val="28"/>
          <w:rtl w:val="true"/>
          <w:lang w:bidi="ar-SA"/>
        </w:rPr>
        <w:t xml:space="preserve">فِي تَكْذِيبِ صِدْقِهِ بِمَا يَفْتَرِي عَلَيْهِ مِنَ الْكَذِبِ عَبْدَ اللَّهِ بْنَ سَبَإٍ لَعَنَهُ اللَّهُ وَ كَانَ أَبُو عَبْدِ اللَّهِ الْحُسَيْنُ بْنُ عَلِيٍّ عليهما السلام قَدِ ابْتُلِيَ بِالْمُخْتَارِ ثُمَّ ذَكَرَ أَبُو عَبْدِ اللَّهِ عليه السلام الْحَارِثَ الشَّامِيَّ وَ بُنَانَ فَقَالَ كَانَا يَكْذِبَانِ عَلَي عَلِيِّ بْنِ الْحُسَيْنِ عليهما السلام ثُمَّ ذَكَرَ الْمُغِيرَةَ بْنَ سَعِيدٍ وَ بَزِيعاً وَ السَّرِيَّ وَ أَبَا الْخَطَّابِ وَ مَعْمَراً وَ بَشَّارَ الشَّعِيرِيِّ وَ حَمْزَةَ التِّرْمِذِيَّ </w:t>
      </w:r>
      <w:r>
        <w:rPr>
          <w:rStyle w:val="FootnoteAnchor"/>
          <w:rtl w:val="true"/>
        </w:rPr>
        <w:footnoteReference w:id="1990"/>
      </w:r>
      <w:r>
        <w:rPr>
          <w:rFonts w:ascii="Amiri" w:hAnsi="Amiri" w:eastAsia="Amiri" w:cs="Amiri"/>
          <w:color w:val="111111"/>
          <w:sz w:val="28"/>
          <w:sz w:val="28"/>
          <w:szCs w:val="28"/>
          <w:rtl w:val="true"/>
          <w:lang w:bidi="ar-SA"/>
        </w:rPr>
        <w:t xml:space="preserve">وَ صَائِدَ النَّهْدِيِّ فَقَالَ لَعَنَهُمُ اللَّهُ إِنَّا لَا نَخْلُو مِنْ كَذَّابٍ يَكْذِبُ عَلَيْنَا أَوْ عَاجِزِ الرَّأْيِ كَفَانَا اللَّهُ مَئُونَةَ كُلِّ كَذَّابٍ وَ أَذَاقَهُمْ حَرَّ الْحَدِيدِ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9" w:name="__RefHeading___Toc1024224_3381743652"/>
      <w:bookmarkStart w:id="1900" w:name="_Toc867"/>
      <w:bookmarkEnd w:id="1899"/>
      <w:r>
        <w:rPr>
          <w:rtl w:val="true"/>
        </w:rPr>
        <w:t>بيان</w:t>
      </w:r>
      <w:bookmarkEnd w:id="1900"/>
    </w:p>
    <w:p>
      <w:pPr>
        <w:pStyle w:val="BookText"/>
        <w:rPr/>
      </w:pPr>
      <w:r>
        <w:rPr>
          <w:rFonts w:ascii="Amiri" w:hAnsi="Amiri" w:eastAsia="Amiri" w:cs="Amiri"/>
          <w:color w:val="111111"/>
          <w:sz w:val="28"/>
          <w:sz w:val="28"/>
          <w:szCs w:val="28"/>
          <w:rtl w:val="true"/>
          <w:lang w:bidi="ar-SA"/>
        </w:rPr>
        <w:t>عاجز الرأي أي ضعيف العقل يعتقد فيهم ما يكذبه العقل المستقيم</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1024226_3381743652"/>
      <w:bookmarkStart w:id="1902" w:name="_Toc868"/>
      <w:bookmarkEnd w:id="1901"/>
      <w:r>
        <w:rPr>
          <w:rtl w:val="true"/>
        </w:rPr>
        <w:t>«</w:t>
      </w:r>
      <w:r>
        <w:rPr/>
        <w:t>2</w:t>
      </w:r>
      <w:r>
        <w:rPr>
          <w:rtl w:val="true"/>
        </w:rPr>
        <w:t>»</w:t>
      </w:r>
      <w:bookmarkEnd w:id="1902"/>
    </w:p>
    <w:p>
      <w:pPr>
        <w:pStyle w:val="BookText"/>
        <w:rPr/>
      </w:pPr>
      <w:r>
        <w:rPr>
          <w:rFonts w:ascii="Amiri" w:hAnsi="Amiri" w:eastAsia="Amiri" w:cs="Amiri"/>
          <w:color w:val="111111"/>
          <w:sz w:val="28"/>
          <w:sz w:val="28"/>
          <w:szCs w:val="28"/>
          <w:rtl w:val="true"/>
          <w:lang w:bidi="ar-SA"/>
        </w:rPr>
        <w:t xml:space="preserve">كش، رجال الكشي أَحْمَدُ بْنُ عَلِيٍّ عَنْ سَهْلٍ </w:t>
      </w:r>
      <w:r>
        <w:rPr>
          <w:rStyle w:val="FootnoteAnchor"/>
          <w:rtl w:val="true"/>
        </w:rPr>
        <w:footnoteReference w:id="1992"/>
      </w:r>
      <w:r>
        <w:rPr>
          <w:rFonts w:ascii="Amiri" w:hAnsi="Amiri" w:eastAsia="Amiri" w:cs="Amiri"/>
          <w:color w:val="111111"/>
          <w:sz w:val="28"/>
          <w:sz w:val="28"/>
          <w:szCs w:val="28"/>
          <w:rtl w:val="true"/>
          <w:lang w:bidi="ar-SA"/>
        </w:rPr>
        <w:t xml:space="preserve">عَنْ عَبْدِ الرَّحْمَنِ بْنِ حَمَّادٍ عَنِ ابْنِ فَضَّالٍ عَنْ غَالِبِ بْنِ عُثْمَانَ عَنْ عَمَّارِ بْنِ أَبِي عُتْبَةَ </w:t>
      </w:r>
      <w:r>
        <w:rPr>
          <w:rStyle w:val="FootnoteAnchor"/>
          <w:rtl w:val="true"/>
        </w:rPr>
        <w:footnoteReference w:id="19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بِنْتٌ لِأَبِي الْخَطَّابِ فَلَمَّا</w:t>
      </w:r>
    </w:p>
    <w:p>
      <w:pPr>
        <w:pStyle w:val="BookText"/>
        <w:rPr/>
      </w:pPr>
      <w:r>
        <w:rPr>
          <w:rFonts w:ascii="IRNazanin" w:hAnsi="IRNazanin" w:eastAsia="IRNazanin"/>
          <w:color w:val="111111"/>
          <w:sz w:val="28"/>
          <w:sz w:val="28"/>
          <w:szCs w:val="28"/>
          <w:rtl w:val="true"/>
          <w:lang w:bidi="fa-IR"/>
        </w:rPr>
        <w:t>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راست گفتار هستیم، اما پیوسته دروغ گویانی هستند که بر ما دروغ می‌بندند و راست گویی ما را با دروغی که بر ما می بندند در نزد مردم بی اثر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راست گوترین مردم بود و مسیلمه بر او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نیز راست گوترین خلق خدا بعد از رسول الله صلی الله علیه و آله بود و عبد اللَّه 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دروغ می‌بست و با نسبت‌های دروغ سخنان راست او را مشوب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حسین بن علی، نیز مبتلا به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سخن از حارث شامی و بنان به میان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بر علی بن الحسین علیهما السلام 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مغیرة بن سعید و بزیعا و سری و أبالخطاب و معمر و بشار شعیری و حمزه ترمذی</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و صائد نهدی را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هیچ گاه از دروغ دروغ‌ گویان یا افراد عاجز الرأی آسوده نیستیم، خداوند ما را از دردسر هر دروغ گو نگه دارد و آن ها را به حرارت آهن مبتلا سازد</w:t>
      </w:r>
      <w:r>
        <w:rPr>
          <w:rFonts w:eastAsia="IRNazanin" w:cs="IRNazanin"/>
          <w:color w:val="111111"/>
          <w:sz w:val="28"/>
          <w:szCs w:val="28"/>
          <w:rtl w:val="true"/>
          <w:lang w:bidi="fa-IR"/>
        </w:rPr>
        <w:t>.</w:t>
      </w:r>
      <w:r>
        <w:rPr>
          <w:rStyle w:val="FootnoteAnchor"/>
          <w:rtl w:val="true"/>
        </w:rPr>
        <w:footnoteReference w:id="1995"/>
      </w:r>
    </w:p>
    <w:p>
      <w:pPr>
        <w:pStyle w:val="Heading5"/>
        <w:numPr>
          <w:ilvl w:val="4"/>
          <w:numId w:val="1"/>
        </w:numPr>
        <w:rPr/>
      </w:pPr>
      <w:bookmarkStart w:id="1903" w:name="__RefHeading___Toc1024228_3381743652"/>
      <w:bookmarkStart w:id="1904" w:name="_Toc869"/>
      <w:bookmarkEnd w:id="1903"/>
      <w:r>
        <w:rPr>
          <w:rtl w:val="true"/>
        </w:rPr>
        <w:t>توضیح</w:t>
      </w:r>
      <w:bookmarkEnd w:id="1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درک ضعیفی دارد و سخنانی که عقلا درباره امامان تکذیب می کنند را بدون تأمل می پذیرد </w:t>
      </w:r>
      <w:r>
        <w:rPr>
          <w:rFonts w:eastAsia="IRNazanin" w:cs="IRNazanin"/>
          <w:color w:val="111111"/>
          <w:sz w:val="28"/>
          <w:szCs w:val="28"/>
          <w:rtl w:val="true"/>
          <w:lang w:bidi="fa-IR"/>
        </w:rPr>
        <w:t>.</w:t>
      </w:r>
    </w:p>
    <w:p>
      <w:pPr>
        <w:pStyle w:val="Heading5"/>
        <w:numPr>
          <w:ilvl w:val="4"/>
          <w:numId w:val="1"/>
        </w:numPr>
        <w:rPr/>
      </w:pPr>
      <w:bookmarkStart w:id="1905" w:name="__RefHeading___Toc1024230_3381743652"/>
      <w:bookmarkStart w:id="1906" w:name="_Toc870"/>
      <w:bookmarkEnd w:id="1905"/>
      <w:r>
        <w:rPr>
          <w:rtl w:val="true"/>
        </w:rPr>
        <w:t xml:space="preserve">روایت </w:t>
      </w:r>
      <w:r>
        <w:rPr/>
        <w:t>2</w:t>
      </w:r>
      <w:bookmarkEnd w:id="190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عتبه</w:t>
      </w:r>
      <w:r>
        <w:rPr>
          <w:rStyle w:val="FootnoteAnchor"/>
          <w:rtl w:val="true"/>
        </w:rPr>
        <w:footnoteReference w:id="199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یکی از دختران ابالخطاب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bookmarkStart w:id="1907" w:name="pg13964_146443"/>
    </w:p>
    <w:p>
      <w:pPr>
        <w:pStyle w:val="BookText"/>
        <w:rPr/>
      </w:pPr>
      <w:bookmarkEnd w:id="1907"/>
      <w:r>
        <w:rPr>
          <w:rFonts w:ascii="Amiri" w:hAnsi="Amiri" w:eastAsia="Amiri" w:cs="Amiri"/>
          <w:color w:val="111111"/>
          <w:sz w:val="28"/>
          <w:sz w:val="28"/>
          <w:szCs w:val="28"/>
          <w:rtl w:val="true"/>
          <w:lang w:bidi="ar-SA"/>
        </w:rPr>
        <w:t xml:space="preserve">دَفَنَهَا اطَّلَعَ يُونُسُ بْنُ ظَبْيَانَ فِي قَبْرِهَا فَقَالَ السَّلَامُ عَلَيْكِ يَا بِنْتَ رَسُولِ اللَّهِ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1024232_3381743652"/>
      <w:bookmarkStart w:id="1909" w:name="_Toc871"/>
      <w:bookmarkEnd w:id="1908"/>
      <w:r>
        <w:rPr>
          <w:rtl w:val="true"/>
        </w:rPr>
        <w:t>«</w:t>
      </w:r>
      <w:r>
        <w:rPr/>
        <w:t>3</w:t>
      </w:r>
      <w:r>
        <w:rPr>
          <w:rtl w:val="true"/>
        </w:rPr>
        <w:t>»</w:t>
      </w:r>
      <w:bookmarkEnd w:id="1909"/>
    </w:p>
    <w:p>
      <w:pPr>
        <w:pStyle w:val="BookText"/>
        <w:rPr/>
      </w:pPr>
      <w:r>
        <w:rPr>
          <w:rFonts w:ascii="Amiri" w:hAnsi="Amiri" w:eastAsia="Amiri" w:cs="Amiri"/>
          <w:color w:val="111111"/>
          <w:sz w:val="28"/>
          <w:sz w:val="28"/>
          <w:szCs w:val="28"/>
          <w:rtl w:val="true"/>
          <w:lang w:bidi="ar-SA"/>
        </w:rPr>
        <w:t>كش، رجال الكشي مُحَمَّدُ بْنُ قُولَوَيْهِ عَنْ سَعْدٍ عَنْ مُحَمَّدِ بْنِ عِيسَي عَنْ يُونُسَ قَالَ سَمِعْتُ رَجُلًا مِنَ الطَّيَّارَةِ يُحَدِّثُ أَبَا الْحَسَنِ الرِّضَا عليه السلام 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بَعْضِ اللَّيَالِي وَ أَنَا فِي الطَّوَافِ فَإِذَا نِدَاءٌ مِنْ فَوْقِ رَأْسِي يَا يُونُسُ إِنِّي أَنَا اللَّهُ لا إِلهَ إِلَّا أَنَا فَاعْبُدْنِي وَ أَقِمِ الصَّلاةَ لِذِكْرِي فَرَفَعْتُ رَأْسِي فَإِذَا ج </w:t>
      </w:r>
      <w:r>
        <w:rPr>
          <w:rStyle w:val="FootnoteAnchor"/>
          <w:rtl w:val="true"/>
        </w:rPr>
        <w:footnoteReference w:id="1998"/>
      </w:r>
      <w:r>
        <w:rPr>
          <w:rFonts w:ascii="Amiri" w:hAnsi="Amiri" w:eastAsia="Amiri" w:cs="Amiri"/>
          <w:color w:val="111111"/>
          <w:sz w:val="28"/>
          <w:sz w:val="28"/>
          <w:szCs w:val="28"/>
          <w:rtl w:val="true"/>
          <w:lang w:bidi="ar-SA"/>
        </w:rPr>
        <w:t xml:space="preserve">فَغَضِبَ أَبُو الْحَسَنِ عليه السلام غَضَباً لَمْ يَمْلِكْ نَفْسَهُ ثُمَّ قَالَ لِلرَّجُلِ اخْرُجْ عَنِّي لَعَنَكَ اللَّهُ وَ لَعَنَ مَنْ حَدَّثَكَ وَ لَعَنَ يُونُسَ بْنَ ظَبْيَانَ أَلْفَ لَعْنَةٍ تَتْبَعُهَا أَلْفُ لَعْنَةٍ كُلُّ لَعْنَةٍ مِنْهَا تُبْلِغُكَ قَعْرَ جَهَنَّمَ </w:t>
      </w:r>
      <w:r>
        <w:rPr>
          <w:rStyle w:val="FootnoteAnchor"/>
          <w:rtl w:val="true"/>
        </w:rPr>
        <w:footnoteReference w:id="1999"/>
      </w:r>
      <w:r>
        <w:rPr>
          <w:rFonts w:ascii="Amiri" w:hAnsi="Amiri" w:eastAsia="Amiri" w:cs="Amiri"/>
          <w:color w:val="111111"/>
          <w:sz w:val="28"/>
          <w:sz w:val="28"/>
          <w:szCs w:val="28"/>
          <w:rtl w:val="true"/>
          <w:lang w:bidi="ar-SA"/>
        </w:rPr>
        <w:t xml:space="preserve">أَشْهَدُ مَا نَادَاهُ إِلَّا شَيْطَانٌ أَمَا إِنَّ يُونُسَ مَعَ أَبِي الْخَطَّابِ فِي أَشَدِّ الْعَذَابِ مَقْرُونَانِ وَ أَصْحَابَهُمَا إِلَي ذَلِكَ الشَّيْطَانِ مَعَ فِرْعَوْنَ وَ آلِ فِرْعَوْنَ فِي أَشَدِّ الْعَذَابِ سَمِعْتُ ذَلِكَ مِنْ أَبِي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يُونُسُ فَقَامَ الرَّجُلُ مِنْ عِنْدِهِ فَمَا بَلَغَ الْبَابَ إِلَّا عَشْرَ خُطًي حَتَّي صُرِعَ مَغْشِيّاً عَلَيْهِ قَدْ قَاءَ رَجِيعَهُ وَ حُمِلَ مَيِّتاً فَقَالَ أَبُو الْحَسَنِ عليه السلام أَتَاهُ مَلَكٌ بِيَدِهِ عَمُودٌ فَضَرَبَ عَلَي هَامَتِهِ ضَرْبَةً قُلِبَ مِنْهَا مَثَانَتُهَا حَتَّي قَاءَ رَجِيعَهُ وَ عَجَّلَ اللَّهُ بِرُوحِهِ إِلَي الْهَاوِيَةِ وَ أَلْحَقَهُ بِصَاحِبِهِ الَّذِي حَدَّثَهُ يُونُسُ بْنُ ظَبْيَانَ وَ رَأَي الشَّيْطَانَ الَّذِي كَانَ يَتَرَاءَي لَهُ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0" w:name="__RefHeading___Toc1024234_3381743652"/>
      <w:bookmarkStart w:id="1911" w:name="_Toc872"/>
      <w:bookmarkEnd w:id="1910"/>
      <w:r>
        <w:rPr>
          <w:rtl w:val="true"/>
        </w:rPr>
        <w:t>بيان</w:t>
      </w:r>
      <w:bookmarkEnd w:id="1911"/>
    </w:p>
    <w:p>
      <w:pPr>
        <w:pStyle w:val="BookText"/>
        <w:rPr/>
      </w:pPr>
      <w:r>
        <w:rPr>
          <w:rFonts w:ascii="Amiri" w:hAnsi="Amiri" w:eastAsia="Amiri" w:cs="Amiri"/>
          <w:color w:val="111111"/>
          <w:sz w:val="28"/>
          <w:sz w:val="28"/>
          <w:szCs w:val="28"/>
          <w:rtl w:val="true"/>
          <w:lang w:bidi="ar-SA"/>
        </w:rPr>
        <w:t>من الطيارة أي الذين طاروا إلي الغلو فإذا ج أي جبرئيل</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024236_3381743652"/>
      <w:bookmarkStart w:id="1913" w:name="_Toc873"/>
      <w:bookmarkEnd w:id="1912"/>
      <w:r>
        <w:rPr>
          <w:rtl w:val="true"/>
        </w:rPr>
        <w:t>«</w:t>
      </w:r>
      <w:r>
        <w:rPr/>
        <w:t>4</w:t>
      </w:r>
      <w:r>
        <w:rPr>
          <w:rtl w:val="true"/>
        </w:rPr>
        <w:t>»</w:t>
      </w:r>
      <w:bookmarkEnd w:id="1913"/>
    </w:p>
    <w:p>
      <w:pPr>
        <w:pStyle w:val="BookText"/>
        <w:rPr/>
      </w:pPr>
      <w:r>
        <w:rPr>
          <w:rFonts w:ascii="Amiri" w:hAnsi="Amiri" w:eastAsia="Amiri" w:cs="Amiri"/>
          <w:color w:val="111111"/>
          <w:sz w:val="28"/>
          <w:sz w:val="28"/>
          <w:szCs w:val="28"/>
          <w:rtl w:val="true"/>
          <w:lang w:bidi="ar-SA"/>
        </w:rPr>
        <w:t xml:space="preserve">كِتَابُ الْمَنَاقِبِ </w:t>
      </w:r>
      <w:r>
        <w:rPr>
          <w:rStyle w:val="FootnoteAnchor"/>
          <w:rtl w:val="true"/>
        </w:rPr>
        <w:footnoteReference w:id="2001"/>
      </w:r>
      <w:r>
        <w:rPr>
          <w:rFonts w:ascii="Amiri" w:hAnsi="Amiri" w:eastAsia="Amiri" w:cs="Amiri"/>
          <w:color w:val="111111"/>
          <w:sz w:val="28"/>
          <w:sz w:val="28"/>
          <w:szCs w:val="28"/>
          <w:rtl w:val="true"/>
          <w:lang w:bidi="ar-SA"/>
        </w:rPr>
        <w:t>، لِمُحَمَّدِ بْنِ أَحْمَدَ بْنِ شَاذَانَ بِإِسْنَادِهِ إِلَي الصَّادِقِ عَنْ آبَائِهِ عَنْ عَلِيٍّ عليه السلام قَالَ قَالَ رَسُولُ اللَّهِ صلي الله عليه و آله يَا عَلِيُّ مَثَلُكَ فِي أُمَّتِي مَثَلُ الْمَسِيحِ عِيسَي ابْنِ</w:t>
      </w:r>
    </w:p>
    <w:p>
      <w:pPr>
        <w:pStyle w:val="BookText"/>
        <w:rPr/>
      </w:pPr>
      <w:r>
        <w:rPr>
          <w:rFonts w:ascii="IRNazanin" w:hAnsi="IRNazanin" w:eastAsia="IRNazanin"/>
          <w:color w:val="111111"/>
          <w:sz w:val="28"/>
          <w:sz w:val="28"/>
          <w:szCs w:val="28"/>
          <w:rtl w:val="true"/>
          <w:lang w:bidi="fa-IR"/>
        </w:rPr>
        <w:t>او را دفن کرد، یونس بن ظبیان بر قبر او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w:t>
      </w:r>
      <w:r>
        <w:rPr>
          <w:rFonts w:eastAsia="IRNazanin" w:cs="IRNazanin"/>
          <w:color w:val="111111"/>
          <w:sz w:val="28"/>
          <w:szCs w:val="28"/>
          <w:rtl w:val="true"/>
          <w:lang w:bidi="fa-IR"/>
        </w:rPr>
        <w:t>!</w:t>
      </w:r>
      <w:r>
        <w:rPr>
          <w:rStyle w:val="FootnoteAnchor"/>
          <w:rtl w:val="true"/>
        </w:rPr>
        <w:footnoteReference w:id="2002"/>
      </w:r>
    </w:p>
    <w:p>
      <w:pPr>
        <w:pStyle w:val="Heading5"/>
        <w:numPr>
          <w:ilvl w:val="4"/>
          <w:numId w:val="1"/>
        </w:numPr>
        <w:rPr/>
      </w:pPr>
      <w:bookmarkStart w:id="1914" w:name="__RefHeading___Toc1024238_3381743652"/>
      <w:bookmarkStart w:id="1915" w:name="_Toc874"/>
      <w:bookmarkEnd w:id="1914"/>
      <w:r>
        <w:rPr>
          <w:rtl w:val="true"/>
        </w:rPr>
        <w:t xml:space="preserve">روایت </w:t>
      </w:r>
      <w:r>
        <w:rPr/>
        <w:t>3</w:t>
      </w:r>
      <w:bookmarkEnd w:id="191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کرده، شنیدم مردی از طیاره با حضرت رضا علیه السّلام درباره یونس بن ظبیان صحبت می کرد و می گفت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که مشغول طواف بودم، ناگاه ندایی از بالای سرم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که خدایی جز من نیست، مرا عبادت کن و نماز را برای یاد من به پای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ناگهان جبرئیل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شنیدن این سخن چنان خشمگین شدند که نتوانستند خودداری کنند، بعد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 کسی که این حدیث را برایت نقل کرده و یونس بن ظبیان را هزار بار لعنت کند که هر کدام از آن  لعنت ها، هزار لعنت دیگر در پی داشته باشد که هر یک از آن ها تو را رهسپار قعر جهنم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جز شیطان کس دیگری به او چنین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یونس و ابالخطاب، با هم در شدیدترین عذاب گرفتارند و یاران آن دو تا آن شیطان، به همراه فرعون و آل فرعون در شدیدترین عذاب‌ها مبتلایند، این سخن را از پدرم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 خویش حرکت کرد، هنوز ده قدم مانده بود به درب خانه، که بی هوش بر زمین افتاد و مدفوعش از راه دهان خارج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 گرزی بر دست آمد و چنان بر سر او نواخت که از درون زیر و رو شد و مدفوعش از دهانش خارج شد، و خداوند روح او را فوراً به هاویه جهنم برد و به همان دوستش که از یونس بن ظبیان آن حدیث را برایش نقل کرده بود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شیطانی را که او مشاهده کرده بود، دید</w:t>
      </w:r>
      <w:r>
        <w:rPr>
          <w:rFonts w:eastAsia="IRNazanin" w:cs="IRNazanin"/>
          <w:color w:val="111111"/>
          <w:sz w:val="28"/>
          <w:szCs w:val="28"/>
          <w:rtl w:val="true"/>
          <w:lang w:bidi="fa-IR"/>
        </w:rPr>
        <w:t>.</w:t>
      </w:r>
      <w:r>
        <w:rPr>
          <w:rStyle w:val="FootnoteAnchor"/>
          <w:rtl w:val="true"/>
        </w:rPr>
        <w:footnoteReference w:id="2003"/>
      </w:r>
    </w:p>
    <w:p>
      <w:pPr>
        <w:pStyle w:val="Heading5"/>
        <w:numPr>
          <w:ilvl w:val="4"/>
          <w:numId w:val="1"/>
        </w:numPr>
        <w:rPr/>
      </w:pPr>
      <w:bookmarkStart w:id="1916" w:name="__RefHeading___Toc1024240_3381743652"/>
      <w:bookmarkStart w:id="1917" w:name="_Toc875"/>
      <w:bookmarkEnd w:id="1916"/>
      <w:r>
        <w:rPr>
          <w:rtl w:val="true"/>
        </w:rPr>
        <w:t>توضیح</w:t>
      </w:r>
      <w:bookmarkEnd w:id="1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به غلو پر کشیده شده اند</w:t>
      </w:r>
      <w:r>
        <w:rPr>
          <w:rFonts w:eastAsia="IRNazanin" w:cs="IRNazanin"/>
          <w:color w:val="111111"/>
          <w:sz w:val="28"/>
          <w:szCs w:val="28"/>
          <w:rtl w:val="true"/>
          <w:lang w:bidi="fa-IR"/>
        </w:rPr>
        <w:t>.</w:t>
      </w:r>
    </w:p>
    <w:p>
      <w:pPr>
        <w:pStyle w:val="Heading5"/>
        <w:numPr>
          <w:ilvl w:val="4"/>
          <w:numId w:val="1"/>
        </w:numPr>
        <w:rPr/>
      </w:pPr>
      <w:bookmarkStart w:id="1918" w:name="__RefHeading___Toc1024242_3381743652"/>
      <w:bookmarkStart w:id="1919" w:name="_Toc876"/>
      <w:bookmarkEnd w:id="1918"/>
      <w:r>
        <w:rPr>
          <w:rtl w:val="true"/>
        </w:rPr>
        <w:t xml:space="preserve">روایت </w:t>
      </w:r>
      <w:r>
        <w:rPr/>
        <w:t>4</w:t>
      </w:r>
      <w:bookmarkEnd w:id="1919"/>
    </w:p>
    <w:p>
      <w:pPr>
        <w:pStyle w:val="BookText"/>
        <w:rPr/>
      </w:pPr>
      <w:r>
        <w:rPr>
          <w:rFonts w:ascii="IRNazanin" w:hAnsi="IRNazanin" w:eastAsia="IRNazanin"/>
          <w:color w:val="111111"/>
          <w:sz w:val="28"/>
          <w:sz w:val="28"/>
          <w:szCs w:val="28"/>
          <w:rtl w:val="true"/>
          <w:lang w:bidi="fa-IR"/>
        </w:rPr>
        <w:t>کتاب مناقب</w:t>
      </w:r>
      <w:r>
        <w:rPr>
          <w:rStyle w:val="FootnoteAnchor"/>
          <w:rtl w:val="true"/>
        </w:rPr>
        <w:footnoteReference w:id="20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حضرت صادق علیه السلام و ایشان از پدران خود از علی بن ابی طالب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میان امت، چون مسیح، عیسی پسر مریم، است </w:t>
      </w:r>
      <w:bookmarkStart w:id="1920" w:name="pg13964_146444"/>
    </w:p>
    <w:p>
      <w:pPr>
        <w:pStyle w:val="BookText"/>
        <w:rPr/>
      </w:pPr>
      <w:bookmarkEnd w:id="1920"/>
      <w:r>
        <w:rPr>
          <w:rFonts w:ascii="Amiri" w:hAnsi="Amiri" w:eastAsia="Amiri" w:cs="Amiri"/>
          <w:color w:val="111111"/>
          <w:sz w:val="28"/>
          <w:sz w:val="28"/>
          <w:szCs w:val="28"/>
          <w:rtl w:val="true"/>
          <w:lang w:bidi="ar-SA"/>
        </w:rPr>
        <w:t xml:space="preserve">مَرْيَمَ افْتَرَقَ قَوْمُهُ ثَلَاثَ فِرَقٍ فِرْقَةٌ مُؤْمِنُونَ وَ هُمُ الْحَوَارِيُّونَ وَ فِرْقَةٌ عَادُوهُ وَ هُمُ الْيَهُودُ وَ فِرْقَةٌ غَلَوْا فِيهِ فَخَرَجُوا عَنِ الْإِيمَانِ وَ إِنَّ أُمَّتِي سَتَفْتَرِقُ فِيكَ ثَلَاثَ فِرَقٍ فَفِرْقَةٌ </w:t>
      </w:r>
      <w:r>
        <w:rPr>
          <w:rStyle w:val="FootnoteAnchor"/>
          <w:rtl w:val="true"/>
        </w:rPr>
        <w:footnoteReference w:id="2005"/>
      </w:r>
      <w:r>
        <w:rPr>
          <w:rFonts w:ascii="Amiri" w:hAnsi="Amiri" w:eastAsia="Amiri" w:cs="Amiri"/>
          <w:color w:val="111111"/>
          <w:sz w:val="28"/>
          <w:sz w:val="28"/>
          <w:szCs w:val="28"/>
          <w:rtl w:val="true"/>
          <w:lang w:bidi="ar-SA"/>
        </w:rPr>
        <w:t xml:space="preserve">شِيعَتُكَ وَ هُمُ الْمُؤْمِنُونَ وَ فِرْقَةٌ عَدُوُّكَ وَ هُمُ الشَّاكُّونَ وَ فِرْقَةٌ تَغْلُو فِيكَ وَ هُمُ الْجَاحِدُونَ وَ أَنْتَ فِي الْجَنَّةِ يَا عَلِيُّ وَ شِيعَتُكَ وَ مُحِبُّ </w:t>
      </w:r>
      <w:r>
        <w:rPr>
          <w:rStyle w:val="FootnoteAnchor"/>
          <w:rtl w:val="true"/>
        </w:rPr>
        <w:footnoteReference w:id="2006"/>
      </w:r>
      <w:r>
        <w:rPr>
          <w:rFonts w:ascii="Amiri" w:hAnsi="Amiri" w:eastAsia="Amiri" w:cs="Amiri"/>
          <w:color w:val="111111"/>
          <w:sz w:val="28"/>
          <w:sz w:val="28"/>
          <w:szCs w:val="28"/>
          <w:rtl w:val="true"/>
          <w:lang w:bidi="ar-SA"/>
        </w:rPr>
        <w:t xml:space="preserve">شِيعَتِكَ وَ عَدُوُّكَ وَ الْغَالِي فِي النَّارِ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1024244_3381743652"/>
      <w:bookmarkStart w:id="1922" w:name="_Toc877"/>
      <w:bookmarkEnd w:id="1921"/>
      <w:r>
        <w:rPr>
          <w:rtl w:val="true"/>
        </w:rPr>
        <w:t>«</w:t>
      </w:r>
      <w:r>
        <w:rPr/>
        <w:t>5</w:t>
      </w:r>
      <w:r>
        <w:rPr>
          <w:rtl w:val="true"/>
        </w:rPr>
        <w:t>»</w:t>
      </w:r>
      <w:bookmarkEnd w:id="1922"/>
    </w:p>
    <w:p>
      <w:pPr>
        <w:pStyle w:val="BookText"/>
        <w:rPr/>
      </w:pPr>
      <w:r>
        <w:rPr>
          <w:rFonts w:ascii="Amiri" w:hAnsi="Amiri" w:eastAsia="Amiri" w:cs="Amiri"/>
          <w:color w:val="111111"/>
          <w:sz w:val="28"/>
          <w:sz w:val="28"/>
          <w:szCs w:val="28"/>
          <w:rtl w:val="true"/>
          <w:lang w:bidi="ar-SA"/>
        </w:rPr>
        <w:t xml:space="preserve">نَوَادِرُ الرَّاوَنْدِيِّ، بِإِسْنَادِهِ عَنْ جَعْفَرِ بْنِ مُحَمَّدٍ عَنْ آبَائِهِ عَلَيْهِمُ السَّلَامُ قَالَ قَالَ رَسُولُ اللَّهِ صلي الله عليه و آله لَا تَرْفَعُونِي فَوْقَ حَقِّي فَإِنَّ اللَّهَ تَعَالَي اتَّخَذَنِي عَبْداً قَبْلَ أَنْ يَتَّخِذَنِي نَبِيّاً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3" w:name="__RefHeading___Toc1024246_3381743652"/>
      <w:bookmarkStart w:id="1924" w:name="_Toc878"/>
      <w:bookmarkEnd w:id="1923"/>
      <w:r>
        <w:rPr>
          <w:rtl w:val="true"/>
        </w:rPr>
        <w:t>«</w:t>
      </w:r>
      <w:r>
        <w:rPr/>
        <w:t>6</w:t>
      </w:r>
      <w:r>
        <w:rPr>
          <w:rtl w:val="true"/>
        </w:rPr>
        <w:t>»</w:t>
      </w:r>
      <w:bookmarkEnd w:id="1924"/>
    </w:p>
    <w:p>
      <w:pPr>
        <w:pStyle w:val="BookText"/>
        <w:rPr/>
      </w:pPr>
      <w:r>
        <w:rPr>
          <w:rFonts w:ascii="Amiri" w:hAnsi="Amiri" w:eastAsia="Amiri" w:cs="Amiri"/>
          <w:color w:val="111111"/>
          <w:sz w:val="28"/>
          <w:sz w:val="28"/>
          <w:szCs w:val="28"/>
          <w:rtl w:val="true"/>
          <w:lang w:bidi="ar-SA"/>
        </w:rPr>
        <w:t xml:space="preserve">ما، الأمالي للشيخ الطوسي الْحُسَيْنُ بْنُ عُبَيْدِ اللَّهِ عَنْ أَحْمَدَ بْنِ مُحَمَّدِ بْنِ الْعَطَّارِ عَنْ أَبِيهِ عَنْ أَحْمَدَ بْنِ مُحَمَّدٍ الْبَرْقِيِّ عَنِ الْعَبَّاسِ بْنِ مَعْرُوفٍ عَنْ عَبْدِ الرَّحْمَنِ بْنِ مُسْلِمٍ عَنْ فُضَيْلِ بْنِ يَسَارٍ قَالَ قَالَ الصَّادِقُ عليه السلام احْذَرُوا عَلَي شَبَابِكُمُ الْغُلَاةَ لَا يُفْسِدُوهُمْ فَإِنَّ الْغُلَاةَ شَرُّ خَلْقٍ يُصَغِّرُونَ عَظَمَةَ اللَّهِ وَ يَدَّعُونَ الرُّبُوبِيَّةَ لِعِبَادِ اللَّهِ وَ اللَّهِ إِنَّ الْغُلَاةَ لَشَرٌّ </w:t>
      </w:r>
      <w:r>
        <w:rPr>
          <w:rStyle w:val="FootnoteAnchor"/>
          <w:rtl w:val="true"/>
        </w:rPr>
        <w:footnoteReference w:id="2009"/>
      </w:r>
      <w:r>
        <w:rPr>
          <w:rFonts w:ascii="Amiri" w:hAnsi="Amiri" w:eastAsia="Amiri" w:cs="Amiri"/>
          <w:color w:val="111111"/>
          <w:sz w:val="28"/>
          <w:sz w:val="28"/>
          <w:szCs w:val="28"/>
          <w:rtl w:val="true"/>
          <w:lang w:bidi="ar-SA"/>
        </w:rPr>
        <w:t>مِنَ الْيَهُودِ وَ النَّصَارَي وَ الْمَجُوسِ وَ الَّذِينَ أَشْرَكُوا ثُمَّ قَالَ عليه السلام إِلَيْنَا يَرْجِعُ الْغَالِي فَلَا نَقْبَلُهُ وَ بِنَا يَلْحَقُ الْمُقَصِّرُ فَنَقْبَلُهُ فَقِيلَ لَهُ كَيْفَ ذَلِكَ يَا ابْنَ رَسُولِ اللَّهِ قَالَ الْغَالِي قَدِ اعْتَادَ تَرْكَ الصَّلَاةِ وَ الزَّكَاةِ وَ الصِّيَامِ وَ الْحَجِّ فَلَا يَقْدِرُ عَلَي تَرْكِ عَادَتِهِ وَ عَلَي الرُّجُوعِ إِلَي</w:t>
      </w:r>
    </w:p>
    <w:p>
      <w:pPr>
        <w:pStyle w:val="BookText"/>
        <w:rPr/>
      </w:pPr>
      <w:r>
        <w:rPr>
          <w:rFonts w:ascii="IRNazanin" w:hAnsi="IRNazanin" w:eastAsia="IRNazanin"/>
          <w:color w:val="111111"/>
          <w:sz w:val="28"/>
          <w:sz w:val="28"/>
          <w:szCs w:val="28"/>
          <w:rtl w:val="true"/>
          <w:lang w:bidi="fa-IR"/>
        </w:rPr>
        <w:t>که قوم او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مؤمنین که همان حواریین اند، و گروهی که دشمن او بودند که همان یهودیان اند، و گروهی که در باره او غلو کردند و از ایمان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نیز در مورد تو سه گروه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شیعیانت</w:t>
      </w:r>
      <w:r>
        <w:rPr>
          <w:rStyle w:val="FootnoteAnchor"/>
          <w:rtl w:val="true"/>
        </w:rPr>
        <w:footnoteReference w:id="2010"/>
      </w:r>
      <w:r>
        <w:rPr>
          <w:rFonts w:ascii="IRNazanin" w:hAnsi="IRNazanin" w:eastAsia="IRNazanin"/>
          <w:color w:val="111111"/>
          <w:sz w:val="28"/>
          <w:sz w:val="28"/>
          <w:szCs w:val="28"/>
          <w:rtl w:val="true"/>
          <w:lang w:bidi="fa-IR"/>
        </w:rPr>
        <w:t>که همان مؤمنین اند، و گروه دشمنانت که آن هایی هستند که در تو شک دارند، و گروهی که در باره تو غلو می کنند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شیعیان و محبین شیعیانت در بهشت هستید و دشمنان تو و غالیان در جهنم اند</w:t>
      </w:r>
      <w:r>
        <w:rPr>
          <w:rFonts w:eastAsia="IRNazanin" w:cs="IRNazanin"/>
          <w:color w:val="111111"/>
          <w:sz w:val="28"/>
          <w:szCs w:val="28"/>
          <w:rtl w:val="true"/>
          <w:lang w:bidi="fa-IR"/>
        </w:rPr>
        <w:t>.</w:t>
      </w:r>
      <w:r>
        <w:rPr>
          <w:rStyle w:val="FootnoteAnchor"/>
          <w:rtl w:val="true"/>
        </w:rPr>
        <w:footnoteReference w:id="2011"/>
      </w:r>
    </w:p>
    <w:p>
      <w:pPr>
        <w:pStyle w:val="Heading5"/>
        <w:numPr>
          <w:ilvl w:val="4"/>
          <w:numId w:val="1"/>
        </w:numPr>
        <w:rPr/>
      </w:pPr>
      <w:bookmarkStart w:id="1925" w:name="__RefHeading___Toc1024248_3381743652"/>
      <w:bookmarkStart w:id="1926" w:name="_Toc879"/>
      <w:bookmarkEnd w:id="1925"/>
      <w:r>
        <w:rPr>
          <w:rtl w:val="true"/>
        </w:rPr>
        <w:t xml:space="preserve">روایت </w:t>
      </w:r>
      <w:r>
        <w:rPr/>
        <w:t>5</w:t>
      </w:r>
      <w:bookmarkEnd w:id="192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حضرت صادق علیه السّلام و ایشان از پدران خود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بالاتر از این مقامی که دارم، نبرید؛ خداوند متعال قبل از این که مرا پیامبر نماید، مرا بنده خود قرار داده است</w:t>
      </w:r>
      <w:r>
        <w:rPr>
          <w:rFonts w:eastAsia="IRNazanin" w:cs="IRNazanin"/>
          <w:color w:val="111111"/>
          <w:sz w:val="28"/>
          <w:szCs w:val="28"/>
          <w:rtl w:val="true"/>
          <w:lang w:bidi="fa-IR"/>
        </w:rPr>
        <w:t>.</w:t>
      </w:r>
      <w:r>
        <w:rPr>
          <w:rStyle w:val="FootnoteAnchor"/>
          <w:rtl w:val="true"/>
        </w:rPr>
        <w:footnoteReference w:id="2012"/>
      </w:r>
    </w:p>
    <w:p>
      <w:pPr>
        <w:pStyle w:val="Heading5"/>
        <w:numPr>
          <w:ilvl w:val="4"/>
          <w:numId w:val="1"/>
        </w:numPr>
        <w:rPr/>
      </w:pPr>
      <w:bookmarkStart w:id="1927" w:name="__RefHeading___Toc1024250_3381743652"/>
      <w:bookmarkStart w:id="1928" w:name="_Toc880"/>
      <w:bookmarkEnd w:id="1927"/>
      <w:r>
        <w:rPr>
          <w:rtl w:val="true"/>
        </w:rPr>
        <w:t xml:space="preserve">روایت </w:t>
      </w:r>
      <w:r>
        <w:rPr/>
        <w:t>6</w:t>
      </w:r>
      <w:bookmarkEnd w:id="192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خود بر حذر باشید که غالیان آن ها را فاسد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غالیان بدترین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کوچک می کنند و برای بندگان ربوبیت ادعا می کنند، به خدا قسم غلات، از یهود و نصاری و مجوس و مشرکان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پیش ما باز میگردد و ما او را نخواهیم پذیرفت، ولی اگر کسی که در باره ما کوتاهی کرده، پیش ما بازگردد او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عادت به ترک نماز و زکات و روزه و حج کرده و دیگر نمی تواند عادت خود را ترک کند و برگشت </w:t>
      </w:r>
      <w:bookmarkStart w:id="1929" w:name="pg13964_146445"/>
    </w:p>
    <w:p>
      <w:pPr>
        <w:pStyle w:val="BookText"/>
        <w:rPr/>
      </w:pPr>
      <w:bookmarkEnd w:id="1929"/>
      <w:r>
        <w:rPr>
          <w:rFonts w:ascii="Amiri" w:hAnsi="Amiri" w:eastAsia="Amiri" w:cs="Amiri"/>
          <w:color w:val="111111"/>
          <w:sz w:val="28"/>
          <w:sz w:val="28"/>
          <w:szCs w:val="28"/>
          <w:rtl w:val="true"/>
          <w:lang w:bidi="ar-SA"/>
        </w:rPr>
        <w:t xml:space="preserve">طَاعَةِ اللَّهِ عَزَّ وَ جَلَّ أَبَداً وَ إِنَّ الْمُقَصِّرَ إِذْ عَرَفَ عَمِلَ وَ أَطَاعَ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1024252_3381743652"/>
      <w:bookmarkStart w:id="1931" w:name="_Toc881"/>
      <w:bookmarkEnd w:id="1930"/>
      <w:r>
        <w:rPr>
          <w:rtl w:val="true"/>
        </w:rPr>
        <w:t>«</w:t>
      </w:r>
      <w:r>
        <w:rPr/>
        <w:t>7</w:t>
      </w:r>
      <w:r>
        <w:rPr>
          <w:rtl w:val="true"/>
        </w:rPr>
        <w:t>»</w:t>
      </w:r>
      <w:bookmarkEnd w:id="1931"/>
    </w:p>
    <w:p>
      <w:pPr>
        <w:pStyle w:val="BookText"/>
        <w:rPr/>
      </w:pPr>
      <w:r>
        <w:rPr>
          <w:rFonts w:ascii="Amiri" w:hAnsi="Amiri" w:eastAsia="Amiri" w:cs="Amiri"/>
          <w:color w:val="111111"/>
          <w:sz w:val="28"/>
          <w:sz w:val="28"/>
          <w:szCs w:val="28"/>
          <w:rtl w:val="true"/>
          <w:lang w:bidi="ar-SA"/>
        </w:rPr>
        <w:t xml:space="preserve">ما، الأمالي للشيخ الطوسي الْحُسَيْنُ بْنُ عُبَيْدِ اللَّهِ عَنْ عَلِيِّ بْنِ مُحَمَّدٍ الْعَلَوِيِّ عَنْ أَحْمَدَ بْنِ عَلِيِّ بْنِ إِبْرَاهِيمَ عَنْ أَبِيهِ عَنْ جَدِّهِ إِبْرَاهِيمَ بْنِ هَاشِمٍ عَنْ أَحْمَدَ الْأَزْدِيِّ </w:t>
      </w:r>
      <w:r>
        <w:rPr>
          <w:rStyle w:val="FootnoteAnchor"/>
          <w:rtl w:val="true"/>
        </w:rPr>
        <w:footnoteReference w:id="2014"/>
      </w:r>
      <w:r>
        <w:rPr>
          <w:rFonts w:ascii="Amiri" w:hAnsi="Amiri" w:eastAsia="Amiri" w:cs="Amiri"/>
          <w:color w:val="111111"/>
          <w:sz w:val="28"/>
          <w:sz w:val="28"/>
          <w:szCs w:val="28"/>
          <w:rtl w:val="true"/>
          <w:lang w:bidi="ar-SA"/>
        </w:rPr>
        <w:t xml:space="preserve">عَنْ عَبْدِ الصَّمَدِ بْنِ بَشِيرٍ عَنِ ابْنِ طَرِيفٍ عَنِ ابْنِ نُبَاتَةَ قَالَ قَالَ أَمِيرُ الْمُؤْمِنِينَ عليه السلام اللَّهُمَّ إِنِّي بَرِي‌ءٌ مِنَ الْغُلَاةِ كَبَرَاءَةِ عِيسَي ابْنِ مَرْيَمَ مِنَ النَّصَارَي اللَّهُمَّ اخْذُلْهُمْ أَبَداً وَ لَا تَنْصُرْ مِنْهُمْ أَحَداً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1024254_3381743652"/>
      <w:bookmarkStart w:id="1933" w:name="_Toc882"/>
      <w:bookmarkEnd w:id="1932"/>
      <w:r>
        <w:rPr>
          <w:rtl w:val="true"/>
        </w:rPr>
        <w:t>«</w:t>
      </w:r>
      <w:r>
        <w:rPr/>
        <w:t>8</w:t>
      </w:r>
      <w:r>
        <w:rPr>
          <w:rtl w:val="true"/>
        </w:rPr>
        <w:t>»</w:t>
      </w:r>
      <w:bookmarkEnd w:id="1933"/>
    </w:p>
    <w:p>
      <w:pPr>
        <w:pStyle w:val="BookText"/>
        <w:rPr/>
      </w:pPr>
      <w:r>
        <w:rPr>
          <w:rFonts w:ascii="Amiri" w:hAnsi="Amiri" w:eastAsia="Amiri" w:cs="Amiri"/>
          <w:color w:val="111111"/>
          <w:sz w:val="28"/>
          <w:sz w:val="28"/>
          <w:szCs w:val="28"/>
          <w:rtl w:val="true"/>
          <w:lang w:bidi="ar-SA"/>
        </w:rPr>
        <w:t>ن، عيون أخبار الرضا عليه السلام الْفَامِيُّ عَنْ مُحَمَّدٍ الْحِمْيَرِيِّ عَنْ أَبِيهِ عَنِ ابْنِ هَاشِمٍ عَنْ عَلِيِّ بْنِ مَعْبَدٍ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بِالتَّشْبِيهِ وَ الْجَبْرِ فَهُوَ كَافِرٌ مُشْرِكٌ وَ نَحْنُ مِنْهُ بُرَآءُ فِي الدُّنْيَا وَ الْآخِرَةِ يَا ابْنَ خَالِدٍ إِنَّمَا وَضَعَ الْأَخْبَارَ عَنَّا فِي التَّشْبِيهِ وَ الْجَبْرِ الْغُلَاةُ الَّذِينَ صَغَّرُوا عَظَمَةَ اللَّهِ تَعَالَي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 مَنْ أَعْطَاهُمْ فَقَدْ حَرَمَنَا وَ مَنْ حَرَمَهُمْ فَقَدْ أَعْطَانَا يَا ابْنَ خَالِدٍ مَنْ كَانَ مِنْ شِيعَتِنَا فَلَا يَتَّخِذَنَّ مِنْهُمْ وَلِيّاً وَ لَا نَصِيراً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1024256_3381743652"/>
      <w:bookmarkStart w:id="1935" w:name="_Toc883"/>
      <w:bookmarkEnd w:id="1934"/>
      <w:r>
        <w:rPr>
          <w:rtl w:val="true"/>
        </w:rPr>
        <w:t>«</w:t>
      </w:r>
      <w:r>
        <w:rPr/>
        <w:t>9</w:t>
      </w:r>
      <w:r>
        <w:rPr>
          <w:rtl w:val="true"/>
        </w:rPr>
        <w:t>»</w:t>
      </w:r>
      <w:bookmarkEnd w:id="1935"/>
    </w:p>
    <w:p>
      <w:pPr>
        <w:pStyle w:val="BookText"/>
        <w:rPr/>
      </w:pPr>
      <w:r>
        <w:rPr>
          <w:rFonts w:ascii="Amiri" w:hAnsi="Amiri" w:eastAsia="Amiri" w:cs="Amiri"/>
          <w:color w:val="111111"/>
          <w:sz w:val="28"/>
          <w:sz w:val="28"/>
          <w:szCs w:val="28"/>
          <w:rtl w:val="true"/>
          <w:lang w:bidi="ar-SA"/>
        </w:rPr>
        <w:t>ج، الإحتجاج وَ مِمَّا خَرَجَ عَنْ صَاحِبِ الزَّمَانِ صَلَوَاتُ اللَّهِ عَلَيْهِ رَدّاً عَلَي الْغُلَاةِ مِنَ التَّوْقِيعِ جَوَاباً لِكِتَابٍ كُتِبَ إِلَيْهِ عَلَي يَدَيْ مُحَمَّدِ بْنِ عَلِيِّ بْنِ هِلَالٍ الْكَرْخِيِّ يَا مُحَمَّدَ بْنَ عَلِيٍّ تَعَالَي اللَّهُ عَزَّ وَ جَلَّ عَمَّا يَصِفُونَ سُبْحَانَهُ وَ بِحَمْدِهِ لَيْسَ نَحْنُ شُرَكَاءَهُ فِي عِلْمِهِ وَ لَا فِي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اطاعت خدا نماید، ولی مقصر وقتی بفهمد، عمل می کند و اطاعت می‌نماید</w:t>
      </w:r>
      <w:r>
        <w:rPr>
          <w:rFonts w:eastAsia="IRNazanin" w:cs="IRNazanin"/>
          <w:color w:val="111111"/>
          <w:sz w:val="28"/>
          <w:szCs w:val="28"/>
          <w:rtl w:val="true"/>
          <w:lang w:bidi="fa-IR"/>
        </w:rPr>
        <w:t>.</w:t>
      </w:r>
      <w:r>
        <w:rPr>
          <w:rStyle w:val="FootnoteAnchor"/>
          <w:rtl w:val="true"/>
        </w:rPr>
        <w:footnoteReference w:id="2017"/>
      </w:r>
    </w:p>
    <w:p>
      <w:pPr>
        <w:pStyle w:val="Heading5"/>
        <w:numPr>
          <w:ilvl w:val="4"/>
          <w:numId w:val="1"/>
        </w:numPr>
        <w:rPr/>
      </w:pPr>
      <w:bookmarkStart w:id="1936" w:name="__RefHeading___Toc1024258_3381743652"/>
      <w:bookmarkStart w:id="1937" w:name="_Toc884"/>
      <w:bookmarkEnd w:id="1936"/>
      <w:r>
        <w:rPr>
          <w:rtl w:val="true"/>
        </w:rPr>
        <w:t xml:space="preserve">روایت </w:t>
      </w:r>
      <w:r>
        <w:rPr/>
        <w:t>7</w:t>
      </w:r>
      <w:bookmarkEnd w:id="193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نباته از امیرالمؤمنین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غالیان بیزارم، همان طور که عیسی بن مریم از نصاری بیزار بود، خدایا آن ها را برای همیشه خوار گردان و هیچ کدامشان را نصرت مفرما</w:t>
      </w:r>
      <w:r>
        <w:rPr>
          <w:rFonts w:eastAsia="IRNazanin" w:cs="IRNazanin"/>
          <w:color w:val="111111"/>
          <w:sz w:val="28"/>
          <w:szCs w:val="28"/>
          <w:rtl w:val="true"/>
          <w:lang w:bidi="fa-IR"/>
        </w:rPr>
        <w:t>.</w:t>
      </w:r>
      <w:r>
        <w:rPr>
          <w:rStyle w:val="FootnoteAnchor"/>
          <w:rtl w:val="true"/>
        </w:rPr>
        <w:footnoteReference w:id="2018"/>
      </w:r>
    </w:p>
    <w:p>
      <w:pPr>
        <w:pStyle w:val="Heading5"/>
        <w:numPr>
          <w:ilvl w:val="4"/>
          <w:numId w:val="1"/>
        </w:numPr>
        <w:rPr/>
      </w:pPr>
      <w:bookmarkStart w:id="1938" w:name="__RefHeading___Toc1024260_3381743652"/>
      <w:bookmarkStart w:id="1939" w:name="_Toc885"/>
      <w:bookmarkEnd w:id="1938"/>
      <w:r>
        <w:rPr>
          <w:rtl w:val="true"/>
        </w:rPr>
        <w:t xml:space="preserve">روایت </w:t>
      </w:r>
      <w:r>
        <w:rPr/>
        <w:t>8</w:t>
      </w:r>
      <w:bookmarkEnd w:id="1939"/>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روایت کرده که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تشبیه و جبر باشد، کافر و مشرک است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مورد تشبیه و جبر به ما نسبت داده‌اند از ساخته های غالیان است که عظمت خدا را کوچک می کنند، هر کس آن ها را دوست بدارد، با ما دشمنی کرده و هر کس آن ها را دشمن بدارد، با ما دوستی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ها را دوست بگیرد، ما را دشمن خویش کرده و هر که دشمن آن ها شود، با ما دوست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 ها بپیوندد، با ما قطع رابطه کرده و کسی که از آن ها قطع رابطه نماید، به ما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 ها بدرفتار باشد، با ما خوش رفتاری نموده و هر که با آن ها خوش رفتار باشد، با ما بدرفتاری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گرامی بدارد، به ما اهانت کرده و هر که به آن ها اهانت کند، ما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بپذیرید، ما را رد کرده و کسی که آن ها را رد کند،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ها نیکی کند، به ما بدی کرده و کسی که با آن ها بدی کند، به ما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ها را تصدیق کند، ما را تکذیب نموده و کسی که آن ها را تکذیب نماید، ما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مورد بخشش خود قرار دهد، ما را محروم کرده و کسی که آن ها را محروم نماید، به 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شیعیان ما باشد، هرگز آن ها را دوست و یاور خود نمی‌گیرد</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1940" w:name="__RefHeading___Toc1024262_3381743652"/>
      <w:bookmarkStart w:id="1941" w:name="_Toc886"/>
      <w:bookmarkEnd w:id="1940"/>
      <w:r>
        <w:rPr>
          <w:rtl w:val="true"/>
        </w:rPr>
        <w:t xml:space="preserve">روایت </w:t>
      </w:r>
      <w:r>
        <w:rPr/>
        <w:t>9</w:t>
      </w:r>
      <w:bookmarkEnd w:id="194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جاتی که، در مورد ردّ غلات، از حضرت صاحب الزمان رسیده، توقیعی است که در جواب نامه محمّد بن علی بن هلال کرخی با این مضمون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مرتبهتر از آنیست که ایشان وصفش می کنند، منزه است و ستایشش می  کنم، ما هرگز شریک در علم و قدرت او نیستیم، </w:t>
      </w:r>
    </w:p>
    <w:p>
      <w:pPr>
        <w:pStyle w:val="BookText"/>
        <w:rPr/>
      </w:pPr>
      <w:r>
        <w:rPr>
          <w:rFonts w:ascii="Amiri" w:hAnsi="Amiri" w:eastAsia="Amiri" w:cs="Amiri"/>
          <w:color w:val="111111"/>
          <w:sz w:val="28"/>
          <w:sz w:val="28"/>
          <w:szCs w:val="28"/>
          <w:rtl w:val="true"/>
          <w:lang w:bidi="ar-SA"/>
        </w:rPr>
        <w:t xml:space="preserve">بَلْ لَا يَعْلَمُ الْغَيْبَ غَيْرُهُ كَمَا قَالَ فِي مُحْكَمِ كِتَابِهِ تَبَارَكَ وَ تَعَالَي قُلْ لا يَعْلَمُ مَنْ فِي السَّماواتِ وَ الْأَرْضِ الْغَيْبَ إِلَّا اللَّهُ </w:t>
      </w:r>
      <w:r>
        <w:rPr>
          <w:rStyle w:val="FootnoteAnchor"/>
          <w:rtl w:val="true"/>
        </w:rPr>
        <w:footnoteReference w:id="2020"/>
      </w:r>
      <w:r>
        <w:rPr>
          <w:rFonts w:ascii="Amiri" w:hAnsi="Amiri" w:eastAsia="Amiri" w:cs="Amiri"/>
          <w:color w:val="111111"/>
          <w:sz w:val="28"/>
          <w:sz w:val="28"/>
          <w:szCs w:val="28"/>
          <w:rtl w:val="true"/>
          <w:lang w:bidi="ar-SA"/>
        </w:rPr>
        <w:t xml:space="preserve">وَ أَنَا وَ جَمِيعُ آبَائِي مِنَ الْأَوَّلِينَ آدَمُ وَ نُوحٌ وَ إِبْرَاهِيمُ وَ مُوسَي وَ غَيْرُهُمْ مِنَ النَّبِيِّينَ وَ مِنَ الْآخِرِينَ مُحَمَّدٌ رَسُولُ اللَّهِ وَ عَلِيُّ بْنُ أَبِي طَالِبٍ وَ الْحَسَنُ وَ الْحُسَيْنُ وَ غَيْرُهُمْ مِمَّنْ مَضَي مِنَ الْأَئِمَّةِ صَلَوَاتُ اللَّهِ عَلَيْهِمْ أَجْمَعِينَ إِلَي مَبْلَغِ أَيَّامِي وَ مُنْتَهَي عَصْرِي عَبِيدُ اللَّهِ عَزَّ وَ جَلَّ يَقُولُ اللَّهُ عَزَّ وَ جَلَّ وَ مَنْ أَعْرَضَ عَنْ ذِكْرِي فَإِنَّ لَهُ مَعِيشَةً ضَنْكاً وَ نَحْشُرُهُ يَوْمَ الْقِيامَةِ أَعْمي قالَ رَبِّ لِمَ حَشَرْتَنِي أَعْمي وَ قَدْ كُنْتُ بَصِيراً قالَ كَذلِكَ أَتَتْكَ آياتُنا فَنَسِيتَها وَ كَذلِكَ الْيَوْمَ تُنْسي </w:t>
      </w:r>
      <w:r>
        <w:rPr>
          <w:rStyle w:val="FootnoteAnchor"/>
          <w:rtl w:val="true"/>
        </w:rPr>
        <w:footnoteReference w:id="2021"/>
      </w:r>
      <w:r>
        <w:rPr>
          <w:rFonts w:ascii="Amiri" w:hAnsi="Amiri" w:eastAsia="Amiri" w:cs="Amiri"/>
          <w:color w:val="111111"/>
          <w:sz w:val="28"/>
          <w:sz w:val="28"/>
          <w:szCs w:val="28"/>
          <w:rtl w:val="true"/>
          <w:lang w:bidi="ar-SA"/>
        </w:rPr>
        <w:t xml:space="preserve">يَا مُحَمَّدَ بْنَ عَلِيٍّ قَدْ آذَانَا جُهَلَاءُ الشِّيعَةِ وَ حُمَقَاؤُهُمْ وَ مَنْ دِينُهُ جَنَاحُ الْبَعُوضَةِ أَرْجَحُ مِنْهُ وَ أُشْهِدُ اللَّهَ </w:t>
      </w:r>
      <w:r>
        <w:rPr>
          <w:rStyle w:val="FootnoteAnchor"/>
          <w:rtl w:val="true"/>
        </w:rPr>
        <w:footnoteReference w:id="2022"/>
      </w:r>
      <w:r>
        <w:rPr>
          <w:rFonts w:ascii="Amiri" w:hAnsi="Amiri" w:eastAsia="Amiri" w:cs="Amiri"/>
          <w:color w:val="111111"/>
          <w:sz w:val="28"/>
          <w:sz w:val="28"/>
          <w:szCs w:val="28"/>
          <w:rtl w:val="true"/>
          <w:lang w:bidi="ar-SA"/>
        </w:rPr>
        <w:t xml:space="preserve">الَّذِي لَا إِلَهَ إِلَّا هُوَ وَ كَفَي بِهِ شَهِيداً وَ مُحَمَّداً رَسُولَهُ </w:t>
      </w:r>
      <w:r>
        <w:rPr>
          <w:rStyle w:val="FootnoteAnchor"/>
          <w:rtl w:val="true"/>
        </w:rPr>
        <w:footnoteReference w:id="2023"/>
      </w:r>
      <w:r>
        <w:rPr>
          <w:rFonts w:ascii="Amiri" w:hAnsi="Amiri" w:eastAsia="Amiri" w:cs="Amiri"/>
          <w:color w:val="111111"/>
          <w:sz w:val="28"/>
          <w:sz w:val="28"/>
          <w:szCs w:val="28"/>
          <w:rtl w:val="true"/>
          <w:lang w:bidi="ar-SA"/>
        </w:rPr>
        <w:t xml:space="preserve">وَ مَلَائِكَتَهُ وَ أَنْبِيَاءَهُ وَ أَوْلِيَاءَهُ وَ أُشْهِدُكَ وَ أُشْهِدُ كُلَّ مَنْ سَمِعَ كِتَابِي هَذَا أَنِّي بَرِي‌ءٌ إِلَي اللَّهِ وَ إِلَي رَسُولِهِ مِمَّنْ يَقُولُ إِنَّا نَعْلَمُ الْغَيْبَ أَوْ نُشَارِكُ اللَّهَ فِي مُلْكِهِ أَوْ يُحِلُّنَا مَحَلًّا سِوَي الْمَحَلِّ الَّذِي نَصَبَهُ اللَّهُ لَنَا </w:t>
      </w:r>
      <w:r>
        <w:rPr>
          <w:rStyle w:val="FootnoteAnchor"/>
          <w:rtl w:val="true"/>
        </w:rPr>
        <w:footnoteReference w:id="2024"/>
      </w:r>
      <w:r>
        <w:rPr>
          <w:rFonts w:ascii="Amiri" w:hAnsi="Amiri" w:eastAsia="Amiri" w:cs="Amiri"/>
          <w:color w:val="111111"/>
          <w:sz w:val="28"/>
          <w:sz w:val="28"/>
          <w:szCs w:val="28"/>
          <w:rtl w:val="true"/>
          <w:lang w:bidi="ar-SA"/>
        </w:rPr>
        <w:t xml:space="preserve">وَ خَلَقَنَا لَهُ أَوْ يَتَعَدَّي بِنَا عَمَّا قَدْ فَسَّرْتُهُ لَكَ وَ بَيَّنْتُهُ فِي صَدْرِ كِتَابِي وَ أُشْهِدُكُمْ أَنَّ كُلَّ مَنْ نَتَبَرَّأُ مِنْهُ فَإِنَّ اللَّهَ يَبْرَأُ مِنْهُ وَ مَلَائِكَتَهُ وَ رُسُلَهُ وَ أَوْلِيَاءَهُ وَ جَعَلْتُ هَذَا التَّوْقِيعَ الَّذِي فِي هَذَا الْكِتَابِ أَمَانَةً فِي عُنُقِكَ وَ عُنُقِ مَنْ سَمِعَهُ أَنْ لَا يَكْتُمَهُ مِنْ أَحَدٍ مِنْ مَوَالِيَّ وَ شِيعَتِي حَتَّي يَظْهَرَ عَلَي هَذَا التَّوْقِيعِ الْكُلُّ </w:t>
      </w:r>
      <w:r>
        <w:rPr>
          <w:rStyle w:val="FootnoteAnchor"/>
          <w:rtl w:val="true"/>
        </w:rPr>
        <w:footnoteReference w:id="2025"/>
      </w:r>
      <w:r>
        <w:rPr>
          <w:rFonts w:ascii="Amiri" w:hAnsi="Amiri" w:eastAsia="Amiri" w:cs="Amiri"/>
          <w:color w:val="111111"/>
          <w:sz w:val="28"/>
          <w:sz w:val="28"/>
          <w:szCs w:val="28"/>
          <w:rtl w:val="true"/>
          <w:lang w:bidi="ar-SA"/>
        </w:rPr>
        <w:t xml:space="preserve">مِنَ الْمَوَالِي لَعَلَّ اللَّهَ عَزَّ وَ جَلَّ يَتَلَافَاهُمْ فَيَرْجِعُونَ إِلَي دِينِ اللَّهِ الْحَقِّ وَ ينتهوا </w:t>
      </w:r>
      <w:r>
        <w:rPr>
          <w:rStyle w:val="FootnoteAnchor"/>
          <w:rtl w:val="true"/>
        </w:rPr>
        <w:footnoteReference w:id="2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يَعْلَمُونَ مُنْتَهَي أَمْرِهِ وَ لَا يَبْلُغُ مُنْتَهَاهُ فَكُلُّ مَنْ</w:t>
      </w:r>
    </w:p>
    <w:p>
      <w:pPr>
        <w:pStyle w:val="BookText"/>
        <w:rPr/>
      </w:pPr>
      <w:r>
        <w:rPr>
          <w:rFonts w:ascii="IRNazanin" w:hAnsi="IRNazanin" w:eastAsia="IRNazanin"/>
          <w:color w:val="111111"/>
          <w:sz w:val="28"/>
          <w:sz w:val="28"/>
          <w:szCs w:val="28"/>
          <w:rtl w:val="true"/>
          <w:lang w:bidi="fa-IR"/>
        </w:rPr>
        <w:t>بلکه غیب را جز او کسی نمی داند؛ چنان چه در کتاب محکمش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السَّماواتِ وَ الْأَرْضِ الْغَیْبَ إِلَّا اللَّهُ</w:t>
      </w:r>
      <w:r>
        <w:rPr>
          <w:rFonts w:eastAsia="IRNazanin" w:cs="IRNazanin"/>
          <w:color w:val="111111"/>
          <w:sz w:val="28"/>
          <w:szCs w:val="28"/>
          <w:rtl w:val="true"/>
          <w:lang w:bidi="fa-IR"/>
        </w:rPr>
        <w:t>»</w:t>
      </w:r>
      <w:r>
        <w:rPr>
          <w:rStyle w:val="FootnoteAnchor"/>
          <w:rtl w:val="true"/>
        </w:rPr>
        <w:footnoteReference w:id="2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که در آسمان ها و زمین است جز خدا غیب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تمام پدرانم چه از اولین ها، آدم و نوح و ابراهیم و موسی و سایر پیامبران و چه از آخرین ها، محمّد رسول الله و علی بن ابی طالب و حسن و حسین و دیگر امامان صلوات الله علیهم اجمعین تا به این زمان که به من رسیده و عصر من شده، همگی بندگان خدا عزّ و جلّ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أَعْرَضَ عَنْ ذِکْرِی فَإِنَّ لَهُ مَعِیشَةً ضَنْکاً وَ نَحْشُرُهُ یَوْمَ الْقِیامَةِ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أَعْمی وَ قَدْ کُنْتُ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 فَنَسِیتَها وَ کَذلِکَ الْیَوْمَ تُنْسی</w:t>
      </w:r>
      <w:r>
        <w:rPr>
          <w:rFonts w:eastAsia="IRNazanin" w:cs="IRNazanin"/>
          <w:color w:val="111111"/>
          <w:sz w:val="28"/>
          <w:szCs w:val="28"/>
          <w:rtl w:val="true"/>
          <w:lang w:bidi="fa-IR"/>
        </w:rPr>
        <w:t>»</w:t>
      </w:r>
      <w:r>
        <w:rPr>
          <w:rStyle w:val="FootnoteAnchor"/>
          <w:rtl w:val="true"/>
        </w:rPr>
        <w:footnoteReference w:id="2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روز رستاخیز او را نابینا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پروردگارا چرا مرا نابینا محشور کردی با آن که بینا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همان طور که نشانه‌های ما بر تو آمد و آن را به فراموشی سپردی امروز همان گونه فراموش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نادان و احمق و کسانی که یک پر مگس از دین آن ها سنگین تر است، موجب آزار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که خودش در گواهی کافی است، و محمّد رسولش را، و ملائکه اش و تمام انبیاء و اولیای خدا را و تو را و نیز هر که را که این نامه مرا بخواند شاهد می گیرم که، من به خدا و رسولش بیزاری می جویم از کسی که بگوید، ما علم غیب داریم، یا شریک خدا در مُلک او هستیم، یا برای ما مقامی غیر از آن مقامی که خدا برایمان معین کرده</w:t>
      </w:r>
      <w:r>
        <w:rPr>
          <w:rStyle w:val="FootnoteAnchor"/>
          <w:rtl w:val="true"/>
        </w:rPr>
        <w:footnoteReference w:id="202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برای آن آفریده روا بداند، یا ما غیر از آنی باشیم که در ابتدای نامه برایت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گواه می گیرم که هر کس که ما از او بیزار باشیم، خدا و ملائکه و پیامبران و اولیای خدا 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چون امانتی بر گردن تو و گردن هر که این نامه را بشنود قرار می دهم، که این نامه را از هیچ یک از دوستان و شیعیان ما را پنهان ننمایید تا تمام دوستان ما از آن اطلاع یابند، شاید که خداوند عزّ وجلّ با آن ها تلافی کند و آن ها به دین حقیقی برگردند و از آن چه از واقع آن اطلاع ندارند و به کنه آن نمی رسند،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w:t>
      </w:r>
      <w:bookmarkStart w:id="1942" w:name="pg13964_146447"/>
    </w:p>
    <w:p>
      <w:pPr>
        <w:pStyle w:val="BookText"/>
        <w:rPr/>
      </w:pPr>
      <w:bookmarkEnd w:id="1942"/>
      <w:r>
        <w:rPr>
          <w:rFonts w:ascii="Amiri" w:hAnsi="Amiri" w:eastAsia="Amiri" w:cs="Amiri"/>
          <w:color w:val="111111"/>
          <w:sz w:val="28"/>
          <w:sz w:val="28"/>
          <w:szCs w:val="28"/>
          <w:rtl w:val="true"/>
          <w:lang w:bidi="ar-SA"/>
        </w:rPr>
        <w:t xml:space="preserve">فَهِمَ كِتَابِي وَ لَمْ يَرْجِعْ </w:t>
      </w:r>
      <w:r>
        <w:rPr>
          <w:rStyle w:val="FootnoteAnchor"/>
          <w:rtl w:val="true"/>
        </w:rPr>
        <w:footnoteReference w:id="2030"/>
      </w:r>
      <w:r>
        <w:rPr>
          <w:rFonts w:ascii="Amiri" w:hAnsi="Amiri" w:eastAsia="Amiri" w:cs="Amiri"/>
          <w:color w:val="111111"/>
          <w:sz w:val="28"/>
          <w:sz w:val="28"/>
          <w:szCs w:val="28"/>
          <w:rtl w:val="true"/>
          <w:lang w:bidi="ar-SA"/>
        </w:rPr>
        <w:t xml:space="preserve">إِلَي مَا قَدْ أَمَرْتُهُ وَ نَهَيْتُهُ فَلَقَدْ </w:t>
      </w:r>
      <w:r>
        <w:rPr>
          <w:rStyle w:val="FootnoteAnchor"/>
          <w:rtl w:val="true"/>
        </w:rPr>
        <w:footnoteReference w:id="2031"/>
      </w:r>
      <w:r>
        <w:rPr>
          <w:rFonts w:ascii="Amiri" w:hAnsi="Amiri" w:eastAsia="Amiri" w:cs="Amiri"/>
          <w:color w:val="111111"/>
          <w:sz w:val="28"/>
          <w:sz w:val="28"/>
          <w:szCs w:val="28"/>
          <w:rtl w:val="true"/>
          <w:lang w:bidi="ar-SA"/>
        </w:rPr>
        <w:t xml:space="preserve">حَلَّتْ عَلَيْهِ اللَّعْنَةُ مِنَ اللَّهِ وَ مِمَّنْ ذَكَرْتُ مِنْ عِبَادِهِ الصَّالِحِينَ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3" w:name="__RefHeading___Toc1024264_3381743652"/>
      <w:bookmarkStart w:id="1944" w:name="_Toc887"/>
      <w:bookmarkEnd w:id="1943"/>
      <w:r>
        <w:rPr>
          <w:rtl w:val="true"/>
        </w:rPr>
        <w:t>بيان</w:t>
      </w:r>
      <w:bookmarkEnd w:id="1944"/>
    </w:p>
    <w:p>
      <w:pPr>
        <w:pStyle w:val="BookText"/>
        <w:rPr/>
      </w:pPr>
      <w:r>
        <w:rPr>
          <w:rFonts w:ascii="Amiri" w:hAnsi="Amiri" w:eastAsia="Amiri" w:cs="Amiri"/>
          <w:color w:val="111111"/>
          <w:sz w:val="28"/>
          <w:sz w:val="28"/>
          <w:szCs w:val="28"/>
          <w:rtl w:val="true"/>
          <w:lang w:bidi="ar-SA"/>
        </w:rPr>
        <w:t xml:space="preserve">المراد من نفي علم الغيب عنهم أنهم لا يعلمونه من غير وحي و إلهام و أما ما كان من ذلك فلا يمكن نفيه إذ كانت عمدة معجزات الأنبياء و الأوصياء عليهم السلام الإخبار عن المغيبات و قد استثناهم الله تعالي في قوله إِلَّا مَنِ ارْتَضي مِنْ رَسُولٍ </w:t>
      </w:r>
      <w:r>
        <w:rPr>
          <w:rStyle w:val="FootnoteAnchor"/>
          <w:rtl w:val="true"/>
        </w:rPr>
        <w:footnoteReference w:id="2033"/>
      </w:r>
      <w:r>
        <w:rPr>
          <w:rFonts w:ascii="Amiri" w:hAnsi="Amiri" w:eastAsia="Amiri" w:cs="Amiri"/>
          <w:color w:val="111111"/>
          <w:sz w:val="28"/>
          <w:sz w:val="28"/>
          <w:szCs w:val="28"/>
          <w:rtl w:val="true"/>
          <w:lang w:bidi="ar-SA"/>
        </w:rPr>
        <w:t>و سيأتي تمام القول في ذلك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1024266_3381743652"/>
      <w:bookmarkStart w:id="1946" w:name="_Toc888"/>
      <w:bookmarkEnd w:id="1945"/>
      <w:r>
        <w:rPr>
          <w:rtl w:val="true"/>
        </w:rPr>
        <w:t>«</w:t>
      </w:r>
      <w:r>
        <w:rPr/>
        <w:t>10</w:t>
      </w:r>
      <w:r>
        <w:rPr>
          <w:rtl w:val="true"/>
        </w:rPr>
        <w:t>»</w:t>
      </w:r>
      <w:bookmarkEnd w:id="1946"/>
    </w:p>
    <w:p>
      <w:pPr>
        <w:pStyle w:val="BookText"/>
        <w:rPr/>
      </w:pPr>
      <w:r>
        <w:rPr>
          <w:rFonts w:ascii="Amiri" w:hAnsi="Amiri" w:eastAsia="Amiri" w:cs="Amiri"/>
          <w:color w:val="111111"/>
          <w:sz w:val="28"/>
          <w:sz w:val="28"/>
          <w:szCs w:val="28"/>
          <w:rtl w:val="true"/>
          <w:lang w:bidi="ar-SA"/>
        </w:rPr>
        <w:t>ن، عيون أخبار الرضا عليه السلام 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 ابْنَ رَسُولِ اللَّهِ مَا شَيْ‌ءٌ يَحْكِيهِ عَنْكُمُ النَّاسُ قَالَ وَ مَا هُوَ قُلْتُ يَقُولُونَ إِنَّكُمْ تَدَّعُونَ أَنَّ النَّاسَ لَكُمْ عَبِيدٌ فَقَالَ اللَّهُمَّ فاطِرَ السَّماواتِ وَ الْأَرْضِ عالِمَ الْغَيْبِ وَ الشَّهادَةِ أَنْتَ شَاهِدٌ بِأَنِّي لَمْ أَقُلْ ذَلِكَ قَطُّ وَ لَا سَمِعْتُ أَحَداً مِنْ آبَائِي عليهم السلام قَالَ قَطُّ </w:t>
      </w:r>
      <w:r>
        <w:rPr>
          <w:rStyle w:val="FootnoteAnchor"/>
          <w:rtl w:val="true"/>
        </w:rPr>
        <w:footnoteReference w:id="2034"/>
      </w:r>
      <w:r>
        <w:rPr>
          <w:rFonts w:ascii="Amiri" w:hAnsi="Amiri" w:eastAsia="Amiri" w:cs="Amiri"/>
          <w:color w:val="111111"/>
          <w:sz w:val="28"/>
          <w:sz w:val="28"/>
          <w:szCs w:val="28"/>
          <w:rtl w:val="true"/>
          <w:lang w:bidi="ar-SA"/>
        </w:rPr>
        <w:t xml:space="preserve">وَ أَنْتَ الْعَالِمُ بِمَا لَنَا مِنَ الْمَظَالِمِ عِنْدَ هَذِهِ الْأُمَّةِ وَ إِنَّ هَذِهِ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فَقَالَ يَا عَبْدَ السَّلَامِ إِذَا كَانَ النَّاسُ كُلُّهُمْ عَبِيدَنَا عَلَي مَا حَكَوْهُ عَنَّا فَمِمَّنْ نَبِيعُهُمْ فَقُلْتُ يَا ابْنَ رَسُولِ اللَّهِ صَدَقْتَ ثُمَّ قَالَ يَا عَبْدَ السَّلَامِ أَ مُنْكِرٌ أَنْتَ لِمَا أَوْجَبَ اللَّهُ عَزَّ وَ جَلَّ لَنَا مِنَ الْوَلَايَةِ كَمَا يُنْكِرُهُ غَيْرُكَ قُلْتُ مَعَاذَ اللَّهِ بَلْ أَنَا مُقِرٌّ بِوَلَايَتِكُمْ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7" w:name="__RefHeading___Toc1024268_3381743652"/>
      <w:bookmarkStart w:id="1948" w:name="_Toc889"/>
      <w:bookmarkEnd w:id="1947"/>
      <w:r>
        <w:rPr>
          <w:rtl w:val="true"/>
        </w:rPr>
        <w:t>«</w:t>
      </w:r>
      <w:r>
        <w:rPr/>
        <w:t>11</w:t>
      </w:r>
      <w:r>
        <w:rPr>
          <w:rtl w:val="true"/>
        </w:rPr>
        <w:t>»</w:t>
      </w:r>
      <w:bookmarkEnd w:id="1948"/>
    </w:p>
    <w:p>
      <w:pPr>
        <w:pStyle w:val="BookText"/>
        <w:rPr/>
      </w:pPr>
      <w:r>
        <w:rPr>
          <w:rFonts w:ascii="Amiri" w:hAnsi="Amiri" w:eastAsia="Amiri" w:cs="Amiri"/>
          <w:color w:val="111111"/>
          <w:sz w:val="28"/>
          <w:sz w:val="28"/>
          <w:szCs w:val="28"/>
          <w:rtl w:val="true"/>
          <w:lang w:bidi="ar-SA"/>
        </w:rPr>
        <w:t>ب، قرب الإسناد هَارُونُ عَنِ ابْنِ صَدَقَةَ عَنْ جَعْفَرٍ عَنْ أَبِيهِ عليهما السلام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نامه مرا شنید و به آن چه که امر و نهی کرده‌ام بازنگشت مشمول لعنت خدا و تمام بندگان صالح او که گفتم خواهد شد</w:t>
      </w:r>
      <w:r>
        <w:rPr>
          <w:rFonts w:eastAsia="IRNazanin" w:cs="IRNazanin"/>
          <w:color w:val="111111"/>
          <w:sz w:val="28"/>
          <w:szCs w:val="28"/>
          <w:rtl w:val="true"/>
          <w:lang w:bidi="fa-IR"/>
        </w:rPr>
        <w:t>.</w:t>
      </w:r>
      <w:r>
        <w:rPr>
          <w:rStyle w:val="FootnoteAnchor"/>
          <w:rtl w:val="true"/>
        </w:rPr>
        <w:footnoteReference w:id="2036"/>
      </w:r>
    </w:p>
    <w:p>
      <w:pPr>
        <w:pStyle w:val="Heading5"/>
        <w:numPr>
          <w:ilvl w:val="4"/>
          <w:numId w:val="1"/>
        </w:numPr>
        <w:rPr/>
      </w:pPr>
      <w:bookmarkStart w:id="1949" w:name="__RefHeading___Toc1024270_3381743652"/>
      <w:bookmarkStart w:id="1950" w:name="_Toc890"/>
      <w:bookmarkEnd w:id="1949"/>
      <w:r>
        <w:rPr>
          <w:rtl w:val="true"/>
        </w:rPr>
        <w:t>توضیح</w:t>
      </w:r>
      <w:bookmarkEnd w:id="1950"/>
    </w:p>
    <w:p>
      <w:pPr>
        <w:pStyle w:val="BookText"/>
        <w:rPr/>
      </w:pPr>
      <w:r>
        <w:rPr>
          <w:rFonts w:ascii="IRNazanin" w:hAnsi="IRNazanin" w:eastAsia="IRNazanin"/>
          <w:color w:val="111111"/>
          <w:sz w:val="28"/>
          <w:sz w:val="28"/>
          <w:szCs w:val="28"/>
          <w:rtl w:val="true"/>
          <w:lang w:bidi="fa-IR"/>
        </w:rPr>
        <w:t>منظور از این که علم غیب را از خود نفی می کنند این است که ایشان علم غیب را جز از طریق وحی و الهام نمی دانند، و اما علم غیب از طریق وحی و الهام را نمی توان نفی کرد، زیرا عمده معجزات پیامبران و اوصیاء علیهم السلام خبر دادن از مسائل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نیز، آن ها را در این آیه استثناء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Style w:val="FootnoteAnchor"/>
          <w:rtl w:val="true"/>
        </w:rPr>
        <w:footnoteReference w:id="2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توضیح این مطلب به طور تفصیل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p>
    <w:p>
      <w:pPr>
        <w:pStyle w:val="Heading5"/>
        <w:numPr>
          <w:ilvl w:val="4"/>
          <w:numId w:val="1"/>
        </w:numPr>
        <w:rPr/>
      </w:pPr>
      <w:bookmarkStart w:id="1951" w:name="__RefHeading___Toc1024272_3381743652"/>
      <w:bookmarkStart w:id="1952" w:name="_Toc891"/>
      <w:bookmarkEnd w:id="1951"/>
      <w:r>
        <w:rPr>
          <w:rtl w:val="true"/>
        </w:rPr>
        <w:t xml:space="preserve">روایت </w:t>
      </w:r>
      <w:r>
        <w:rPr/>
        <w:t>10</w:t>
      </w:r>
      <w:bookmarkEnd w:id="195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که مردم از شما نقل می‌کنند؟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شما ادعا می کنید که مردم بنده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آفریننده آسمان ها و زمین که از پنهان و آشکار اطلاع داری، تو شاهدی که من هرگز چنین چیزی نگفته‌ام و هرگز از هیچ یک از پدرانم علیهم السلام نیز چنین چیزی نشنیده‌ام، تو خود می دانی که این امت چه ستم هایی به ما روا می دارند که این هم یکی از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جانب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همان طور که می گویند، بنده ما باشند، ما آن ها را به چه کسی می فروشیم؟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مانند دیگران ولایت ما را، که خدا آن را واجب نموده است، منکر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به ولایت شما دارم</w:t>
      </w:r>
      <w:r>
        <w:rPr>
          <w:rFonts w:eastAsia="IRNazanin" w:cs="IRNazanin"/>
          <w:color w:val="111111"/>
          <w:sz w:val="28"/>
          <w:szCs w:val="28"/>
          <w:rtl w:val="true"/>
          <w:lang w:bidi="fa-IR"/>
        </w:rPr>
        <w:t>.</w:t>
      </w:r>
      <w:r>
        <w:rPr>
          <w:rStyle w:val="FootnoteAnchor"/>
          <w:rtl w:val="true"/>
        </w:rPr>
        <w:footnoteReference w:id="2038"/>
      </w:r>
    </w:p>
    <w:p>
      <w:pPr>
        <w:pStyle w:val="Heading5"/>
        <w:numPr>
          <w:ilvl w:val="4"/>
          <w:numId w:val="1"/>
        </w:numPr>
        <w:rPr/>
      </w:pPr>
      <w:bookmarkStart w:id="1953" w:name="__RefHeading___Toc1024274_3381743652"/>
      <w:bookmarkStart w:id="1954" w:name="_Toc892"/>
      <w:bookmarkEnd w:id="1953"/>
      <w:r>
        <w:rPr>
          <w:rtl w:val="true"/>
        </w:rPr>
        <w:t xml:space="preserve">روایت </w:t>
      </w:r>
      <w:r>
        <w:rPr/>
        <w:t>11</w:t>
      </w:r>
      <w:bookmarkEnd w:id="195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صدقه از امام صادق و ایشان از پدرشان امام باقر علیهما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bookmarkStart w:id="1955" w:name="pg13964_146448"/>
    </w:p>
    <w:p>
      <w:pPr>
        <w:pStyle w:val="BookText"/>
        <w:rPr/>
      </w:pPr>
      <w:bookmarkEnd w:id="1955"/>
      <w:r>
        <w:rPr>
          <w:rFonts w:ascii="Amiri" w:hAnsi="Amiri" w:eastAsia="Amiri" w:cs="Amiri"/>
          <w:color w:val="111111"/>
          <w:sz w:val="28"/>
          <w:sz w:val="28"/>
          <w:szCs w:val="28"/>
          <w:rtl w:val="true"/>
          <w:lang w:bidi="ar-SA"/>
        </w:rPr>
        <w:t xml:space="preserve">صنفان لا تنالهما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غشوم عسوف ، وغال في الدين مارق منه غير تائب ولا نازع</w:t>
      </w:r>
      <w:r>
        <w:rPr>
          <w:rFonts w:eastAsia="Amiri" w:cs="Amiri" w:ascii="Amiri" w:hAnsi="Amiri"/>
          <w:color w:val="111111"/>
          <w:sz w:val="28"/>
          <w:szCs w:val="28"/>
          <w:rtl w:val="true"/>
          <w:lang w:bidi="ar-SA"/>
        </w:rPr>
        <w:t>.</w:t>
      </w:r>
      <w:r>
        <w:rPr>
          <w:rStyle w:val="FootnoteAnchor"/>
          <w:rtl w:val="true"/>
        </w:rPr>
        <w:footnoteReference w:id="2039"/>
      </w:r>
    </w:p>
    <w:p>
      <w:pPr>
        <w:pStyle w:val="Heading5"/>
        <w:numPr>
          <w:ilvl w:val="4"/>
          <w:numId w:val="1"/>
        </w:numPr>
        <w:rPr/>
      </w:pPr>
      <w:bookmarkStart w:id="1956" w:name="__RefHeading___Toc1024276_3381743652"/>
      <w:bookmarkStart w:id="1957" w:name="_Toc893"/>
      <w:bookmarkEnd w:id="1956"/>
      <w:r>
        <w:rPr>
          <w:rtl w:val="true"/>
        </w:rPr>
        <w:t>بيان</w:t>
      </w:r>
      <w:bookmarkEnd w:id="1957"/>
    </w:p>
    <w:p>
      <w:pPr>
        <w:pStyle w:val="BookText"/>
        <w:rPr/>
      </w:pPr>
      <w:r>
        <w:rPr>
          <w:rFonts w:ascii="Amiri" w:hAnsi="Amiri" w:eastAsia="Amiri" w:cs="Amiri"/>
          <w:color w:val="111111"/>
          <w:sz w:val="28"/>
          <w:sz w:val="28"/>
          <w:szCs w:val="28"/>
          <w:rtl w:val="true"/>
          <w:lang w:bidi="ar-SA"/>
        </w:rPr>
        <w:t>الغشم الظلم كالعسف و مرق منه خرج قوله و لا نازع أي لا ينزع نفسه منه و في بعض النسخ بالباء الموحدة و الراء المهملة أي غير فائق في العلم</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1024278_3381743652"/>
      <w:bookmarkStart w:id="1959" w:name="_Toc894"/>
      <w:bookmarkEnd w:id="1958"/>
      <w:r>
        <w:rPr>
          <w:rtl w:val="true"/>
        </w:rPr>
        <w:t>«</w:t>
      </w:r>
      <w:r>
        <w:rPr/>
        <w:t>12</w:t>
      </w:r>
      <w:r>
        <w:rPr>
          <w:rtl w:val="true"/>
        </w:rPr>
        <w:t>»</w:t>
      </w:r>
      <w:bookmarkEnd w:id="1959"/>
    </w:p>
    <w:p>
      <w:pPr>
        <w:pStyle w:val="BookText"/>
        <w:rPr/>
      </w:pPr>
      <w:r>
        <w:rPr>
          <w:rFonts w:ascii="Amiri" w:hAnsi="Amiri" w:eastAsia="Amiri" w:cs="Amiri"/>
          <w:color w:val="111111"/>
          <w:sz w:val="28"/>
          <w:sz w:val="28"/>
          <w:szCs w:val="28"/>
          <w:rtl w:val="true"/>
          <w:lang w:bidi="ar-SA"/>
        </w:rPr>
        <w:t xml:space="preserve">ب، قرب الإسناد الطَّيَالِسِيُّ عَنِ الْفُضَيْلِ بْنِ عُثْمَانَ قَالَ سَمِعْتُ أَبَا عَبْدِ اللَّهِ عليه السلام يَقُولُ اتَّقُوا اللَّهَ وَ عَظِّمُوا اللَّهَ وَ عَظِّمُوا رَسُولَهُ صلي الله عليه و آله وَ لَا تُفَضِّلُوا عَلَي رَسُولِ اللَّهِ صلي الله عليه و آله أَحَداً فَإِنَّ اللَّهَ تَبَارَكَ وَ تَعَالَي قَدْ فَضَّلَهُ وَ أَحِبُّوا أَهْلَ بَيْتِ نَبِيِّكُمْ حُبّاً مُقْتَصِداً وَ لَا تَغْلُوا </w:t>
      </w:r>
      <w:r>
        <w:rPr>
          <w:rStyle w:val="FootnoteAnchor"/>
          <w:rtl w:val="true"/>
        </w:rPr>
        <w:footnoteReference w:id="2040"/>
      </w:r>
      <w:r>
        <w:rPr>
          <w:rFonts w:ascii="Amiri" w:hAnsi="Amiri" w:eastAsia="Amiri" w:cs="Amiri"/>
          <w:color w:val="111111"/>
          <w:sz w:val="28"/>
          <w:sz w:val="28"/>
          <w:szCs w:val="28"/>
          <w:rtl w:val="true"/>
          <w:lang w:bidi="ar-SA"/>
        </w:rPr>
        <w:t xml:space="preserve">وَ لَا تَفَرَّقُوا وَ لَا تَقُولُوا مَا لَا نَقُولُ فَإِنَّكُمْ إِنْ قُلْتُمْ وَ قُلْنَا مِتُّمْ وَ مِتْنَا ثُمَّ بَعَثَكُمُ اللَّهُ وَ بَعَثَنَا فَكُنَّا حَيْثُ يَشَاءُ اللَّهُ وَ كُنْتُمْ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0" w:name="__RefHeading___Toc1024280_3381743652"/>
      <w:bookmarkStart w:id="1961" w:name="_Toc895"/>
      <w:bookmarkEnd w:id="1960"/>
      <w:r>
        <w:rPr>
          <w:rtl w:val="true"/>
        </w:rPr>
        <w:t>بيان</w:t>
      </w:r>
      <w:bookmarkEnd w:id="1961"/>
    </w:p>
    <w:p>
      <w:pPr>
        <w:pStyle w:val="BookText"/>
        <w:rPr/>
      </w:pPr>
      <w:r>
        <w:rPr>
          <w:rFonts w:ascii="Amiri" w:hAnsi="Amiri" w:eastAsia="Amiri" w:cs="Amiri"/>
          <w:color w:val="111111"/>
          <w:sz w:val="28"/>
          <w:sz w:val="28"/>
          <w:szCs w:val="28"/>
          <w:rtl w:val="true"/>
          <w:lang w:bidi="ar-SA"/>
        </w:rPr>
        <w:t>أي حيث يشاء الله في مكان غير مكاننا أو محرومين عن لقائنا هذا إذا كان المراد بقوله قلتم و قلنا قلتم غير قولنا كما هو الظاهر و إن كان المعني قلتم مثل قولنا كان المعني كنتم معنا أو حيث كنا أو هو عطف علي كنا</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1024282_3381743652"/>
      <w:bookmarkStart w:id="1963" w:name="_Toc896"/>
      <w:bookmarkEnd w:id="1962"/>
      <w:r>
        <w:rPr>
          <w:rtl w:val="true"/>
        </w:rPr>
        <w:t>«</w:t>
      </w:r>
      <w:r>
        <w:rPr/>
        <w:t>13</w:t>
      </w:r>
      <w:r>
        <w:rPr>
          <w:rtl w:val="true"/>
        </w:rPr>
        <w:t>»</w:t>
      </w:r>
      <w:bookmarkEnd w:id="1963"/>
    </w:p>
    <w:p>
      <w:pPr>
        <w:pStyle w:val="BookText"/>
        <w:rPr/>
      </w:pPr>
      <w:r>
        <w:rPr>
          <w:rFonts w:ascii="Amiri" w:hAnsi="Amiri" w:eastAsia="Amiri" w:cs="Amiri"/>
          <w:color w:val="111111"/>
          <w:sz w:val="28"/>
          <w:sz w:val="28"/>
          <w:szCs w:val="28"/>
          <w:rtl w:val="true"/>
          <w:lang w:bidi="ar-SA"/>
        </w:rPr>
        <w:t>ل، الخصال ابْنُ الْوَلِيدِ عَنْ مُحَمَّدٍ الْعَطَّارِ عَنِ الْأَشْعَرِيِّ عَنْ مُحَمَّدِ بْنِ عَبْدِ الْجَبَّارِ رَفَعَهُ إِلَي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لَا تَنَالُهُمَا شَفَاعَتِي صَاحِبُ سُلْطَانٍ عَسُوفٍ غَشُومٍ وَ غَالٍ فِي الدِّينِ مَارِقٌ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المناقب لابن شهرآشوب مغفل بن يسار عن النبي صلي الله عليه و آله مثله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4" w:name="__RefHeading___Toc1024284_3381743652"/>
      <w:bookmarkStart w:id="1965" w:name="_Toc897"/>
      <w:bookmarkEnd w:id="1964"/>
      <w:r>
        <w:rPr>
          <w:rtl w:val="true"/>
        </w:rPr>
        <w:t>«</w:t>
      </w:r>
      <w:r>
        <w:rPr/>
        <w:t>14</w:t>
      </w:r>
      <w:r>
        <w:rPr>
          <w:rtl w:val="true"/>
        </w:rPr>
        <w:t>»</w:t>
      </w:r>
      <w:bookmarkEnd w:id="1965"/>
    </w:p>
    <w:p>
      <w:pPr>
        <w:pStyle w:val="BookText"/>
        <w:rPr/>
      </w:pPr>
      <w:r>
        <w:rPr>
          <w:rFonts w:ascii="Amiri" w:hAnsi="Amiri" w:eastAsia="Amiri" w:cs="Amiri"/>
          <w:color w:val="111111"/>
          <w:sz w:val="28"/>
          <w:sz w:val="28"/>
          <w:szCs w:val="28"/>
          <w:rtl w:val="true"/>
          <w:lang w:bidi="ar-SA"/>
        </w:rPr>
        <w:t>ل، الخصال مُحَمَّدُ بْنُ عَلِيِّ بْنِ بَشَّارٍ عَنِ الْمُظَفَّرِ بْنِ أَحْمَدَ وَ عَلِيِّ بْنِ مُحَمَّدِ بْنِ سُلَيْمَانَ مَعاً عَنْ عَلِيِّ بْنِ جَعْفَرٍ الْبَغْدَادِيِّ عَنْ جَعْفَرِ بْنِ مُحَمَّدِ بْنِ مَالِكٍ عَنِ الْحَسَنِ بْنِ رَاشِدٍ عَنْ عَلِيِّ بْنِ</w:t>
      </w:r>
    </w:p>
    <w:p>
      <w:pPr>
        <w:pStyle w:val="BookText"/>
        <w:rPr/>
      </w:pPr>
      <w:r>
        <w:rPr>
          <w:rFonts w:ascii="IRNazanin" w:hAnsi="IRNazanin" w:eastAsia="IRNazanin"/>
          <w:color w:val="111111"/>
          <w:sz w:val="28"/>
          <w:sz w:val="28"/>
          <w:szCs w:val="28"/>
          <w:rtl w:val="true"/>
          <w:lang w:bidi="fa-IR"/>
        </w:rPr>
        <w:t>دو گروه هستند که به شفاعت من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ستمگر و ظالم، غالی در دین که از دین خارج شده است و توبه نکرده و از آن دست نکشیده است</w:t>
      </w:r>
      <w:r>
        <w:rPr>
          <w:rFonts w:eastAsia="IRNazanin" w:cs="IRNazanin"/>
          <w:color w:val="111111"/>
          <w:sz w:val="28"/>
          <w:szCs w:val="28"/>
          <w:rtl w:val="true"/>
          <w:lang w:bidi="fa-IR"/>
        </w:rPr>
        <w:t>.</w:t>
      </w:r>
      <w:r>
        <w:rPr>
          <w:rStyle w:val="FootnoteAnchor"/>
          <w:rtl w:val="true"/>
        </w:rPr>
        <w:footnoteReference w:id="2044"/>
      </w:r>
    </w:p>
    <w:p>
      <w:pPr>
        <w:pStyle w:val="Heading5"/>
        <w:numPr>
          <w:ilvl w:val="4"/>
          <w:numId w:val="1"/>
        </w:numPr>
        <w:rPr/>
      </w:pPr>
      <w:bookmarkStart w:id="1966" w:name="__RefHeading___Toc1024286_3381743652"/>
      <w:bookmarkStart w:id="1967" w:name="_Toc898"/>
      <w:bookmarkEnd w:id="1966"/>
      <w:r>
        <w:rPr>
          <w:rtl w:val="true"/>
        </w:rPr>
        <w:t>بیان</w:t>
      </w:r>
      <w:bookmarkEnd w:id="1967"/>
    </w:p>
    <w:p>
      <w:pPr>
        <w:pStyle w:val="BookText"/>
        <w:rPr/>
      </w:pPr>
      <w:r>
        <w:rPr>
          <w:rFonts w:ascii="IRNazanin" w:hAnsi="IRNazanin" w:eastAsia="IRNazanin"/>
          <w:color w:val="111111"/>
          <w:sz w:val="28"/>
          <w:sz w:val="28"/>
          <w:szCs w:val="28"/>
          <w:rtl w:val="true"/>
          <w:lang w:bidi="fa-IR"/>
        </w:rPr>
        <w:t>الغشم الظلم کالعسف و مرق منه خرج قوله و لا نازع أی لا ینزع نفسه منه و فی بعض النسخ بالباء الموحدة و الراء المهملة أی غیر فائق فی العلم</w:t>
      </w:r>
      <w:r>
        <w:rPr>
          <w:rFonts w:eastAsia="IRNazanin" w:cs="IRNazanin"/>
          <w:color w:val="111111"/>
          <w:sz w:val="28"/>
          <w:szCs w:val="28"/>
          <w:rtl w:val="true"/>
          <w:lang w:bidi="fa-IR"/>
        </w:rPr>
        <w:t>.</w:t>
      </w:r>
    </w:p>
    <w:p>
      <w:pPr>
        <w:pStyle w:val="Heading5"/>
        <w:numPr>
          <w:ilvl w:val="4"/>
          <w:numId w:val="1"/>
        </w:numPr>
        <w:rPr/>
      </w:pPr>
      <w:bookmarkStart w:id="1968" w:name="__RefHeading___Toc1024288_3381743652"/>
      <w:bookmarkStart w:id="1969" w:name="_Toc899"/>
      <w:bookmarkEnd w:id="1968"/>
      <w:r>
        <w:rPr>
          <w:rtl w:val="true"/>
        </w:rPr>
        <w:t xml:space="preserve">روایت </w:t>
      </w:r>
      <w:r>
        <w:rPr/>
        <w:t>12</w:t>
      </w:r>
      <w:bookmarkEnd w:id="196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او را تعظیم کنید و رسولش صلی الله علیه و آله را گرامی بدارید و هیچ کس را بر پیامبرش مقدم ندارید، که خود خداوند متعال او را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پیامبرتان را به طور معتدل دوست بدارید و غلو نکنید و تفرقه بوجود نیاورید و آن چه را ما نمی گوییم، نگویید؛ زیرا اگر بگویید و بگوییم و بمیرید و بمیریم و سپس خداوند شما را برانگیزد و ما را برانگیزد، ما آن طور که خدا بخواهد خواهیم بود و شما نیز همان طور که بخواهد، خواهید بود</w:t>
      </w:r>
      <w:r>
        <w:rPr>
          <w:rFonts w:eastAsia="IRNazanin" w:cs="IRNazanin"/>
          <w:color w:val="111111"/>
          <w:sz w:val="28"/>
          <w:szCs w:val="28"/>
          <w:rtl w:val="true"/>
          <w:lang w:bidi="fa-IR"/>
        </w:rPr>
        <w:t>.</w:t>
      </w:r>
      <w:r>
        <w:rPr>
          <w:rStyle w:val="FootnoteAnchor"/>
          <w:rtl w:val="true"/>
        </w:rPr>
        <w:footnoteReference w:id="2045"/>
      </w:r>
    </w:p>
    <w:p>
      <w:pPr>
        <w:pStyle w:val="Heading5"/>
        <w:numPr>
          <w:ilvl w:val="4"/>
          <w:numId w:val="1"/>
        </w:numPr>
        <w:rPr/>
      </w:pPr>
      <w:bookmarkStart w:id="1970" w:name="__RefHeading___Toc1024290_3381743652"/>
      <w:bookmarkStart w:id="1971" w:name="_Toc900"/>
      <w:bookmarkEnd w:id="1970"/>
      <w:r>
        <w:rPr>
          <w:rtl w:val="true"/>
        </w:rPr>
        <w:t>توضیح</w:t>
      </w:r>
      <w:bookmarkEnd w:id="1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نیز همان طور که خدا بخواهد، در مکانی غیر از مکان ما هستید، یا از ملاقات ما محروم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معنا در صورتی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آن چه که ما می گوییم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همان چیزی که ما می گوییم باشد، معنای جمله آخر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با ما هستید یا در مکان ما هستید </w:t>
      </w:r>
      <w:r>
        <w:rPr>
          <w:rFonts w:eastAsia="IRNazanin" w:cs="IRNazanin"/>
          <w:color w:val="111111"/>
          <w:sz w:val="28"/>
          <w:szCs w:val="28"/>
          <w:rtl w:val="true"/>
          <w:lang w:bidi="fa-IR"/>
        </w:rPr>
        <w:t>.</w:t>
      </w:r>
    </w:p>
    <w:p>
      <w:pPr>
        <w:pStyle w:val="Heading5"/>
        <w:numPr>
          <w:ilvl w:val="4"/>
          <w:numId w:val="1"/>
        </w:numPr>
        <w:rPr/>
      </w:pPr>
      <w:bookmarkStart w:id="1972" w:name="__RefHeading___Toc1024292_3381743652"/>
      <w:bookmarkStart w:id="1973" w:name="_Toc901"/>
      <w:bookmarkEnd w:id="1972"/>
      <w:r>
        <w:rPr>
          <w:rtl w:val="true"/>
        </w:rPr>
        <w:t xml:space="preserve">روایت </w:t>
      </w:r>
      <w:r>
        <w:rPr/>
        <w:t>13</w:t>
      </w:r>
      <w:bookmarkEnd w:id="197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در حدیثی که سند آن مرفوع است روایت کرده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اند که شفاعت من به آن ها نمی رسد؛ سلطان ظالم و ستم کار و کسی که در دین غلو می کند و از آن خارج شده است</w:t>
      </w:r>
      <w:r>
        <w:rPr>
          <w:rFonts w:eastAsia="IRNazanin" w:cs="IRNazanin"/>
          <w:color w:val="111111"/>
          <w:sz w:val="28"/>
          <w:szCs w:val="28"/>
          <w:rtl w:val="true"/>
          <w:lang w:bidi="fa-IR"/>
        </w:rPr>
        <w:t>.</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در مناقب إبن شهر آشوب نیز مانند همین، به روایت مغفل بن یسار از رسول الله صلی الله علیه و آله نقل شده است</w:t>
      </w:r>
      <w:r>
        <w:rPr>
          <w:rFonts w:eastAsia="IRNazanin" w:cs="IRNazanin"/>
          <w:color w:val="111111"/>
          <w:sz w:val="28"/>
          <w:szCs w:val="28"/>
          <w:rtl w:val="true"/>
          <w:lang w:bidi="fa-IR"/>
        </w:rPr>
        <w:t>.</w:t>
      </w:r>
      <w:r>
        <w:rPr>
          <w:rStyle w:val="FootnoteAnchor"/>
          <w:rtl w:val="true"/>
        </w:rPr>
        <w:footnoteReference w:id="2047"/>
      </w:r>
    </w:p>
    <w:p>
      <w:pPr>
        <w:pStyle w:val="Heading5"/>
        <w:numPr>
          <w:ilvl w:val="4"/>
          <w:numId w:val="1"/>
        </w:numPr>
        <w:rPr/>
      </w:pPr>
      <w:bookmarkStart w:id="1974" w:name="__RefHeading___Toc1024294_3381743652"/>
      <w:bookmarkStart w:id="1975" w:name="_Toc902"/>
      <w:bookmarkEnd w:id="1974"/>
      <w:r>
        <w:rPr>
          <w:rtl w:val="true"/>
        </w:rPr>
        <w:t xml:space="preserve">روایت </w:t>
      </w:r>
      <w:r>
        <w:rPr/>
        <w:t>14</w:t>
      </w:r>
      <w:bookmarkEnd w:id="197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سالم از پدر خود روایت کرده که </w:t>
      </w:r>
      <w:bookmarkStart w:id="1976" w:name="pg13964_146449"/>
    </w:p>
    <w:p>
      <w:pPr>
        <w:pStyle w:val="BookText"/>
        <w:rPr/>
      </w:pPr>
      <w:bookmarkEnd w:id="1976"/>
      <w:r>
        <w:rPr>
          <w:rFonts w:ascii="Amiri" w:hAnsi="Amiri" w:eastAsia="Amiri" w:cs="Amiri"/>
          <w:color w:val="111111"/>
          <w:sz w:val="28"/>
          <w:sz w:val="28"/>
          <w:szCs w:val="28"/>
          <w:rtl w:val="true"/>
          <w:lang w:bidi="ar-SA"/>
        </w:rPr>
        <w:t xml:space="preserve">سَالِمٍ عَنْ أَبِيهِ قَالَ قَالَ أَبُو عَبْدِ اللَّهِ جَعْفَرُ بْنُ مُحَمَّدٍ الصَّادِقُ عليهما السلام أَدْنَي مَا يَخْرُجُ بِهِ الرَّجُلُ مِنَ الْإِيمَانِ أَنْ يَجْلِسَ إِلَي غَالٍ فَيَسْتَمِعَ إِلَي حَدِيثِهِ وَ يُصَدِّقَهُ عَلَي قَوْلِهِ إِنَّ أَبِي حَدَّثَنِي عَنْ أَبِيهِ عَنْ جَدِّهِ أَنَّ رَسُولَ اللَّهِ صلي الله عليه و آله قَالَ صِنْفَانِ مِنْ أُمَّتِي لَا نَصِيبَ لَهُمَا فِي الْإِسْلَامِ الْغُلَاةُ وَ الْقَدَرِيَّةُ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7" w:name="__RefHeading___Toc1024296_3381743652"/>
      <w:bookmarkStart w:id="1978" w:name="_Toc903"/>
      <w:bookmarkEnd w:id="1977"/>
      <w:r>
        <w:rPr>
          <w:rtl w:val="true"/>
        </w:rPr>
        <w:t>«</w:t>
      </w:r>
      <w:r>
        <w:rPr/>
        <w:t>15</w:t>
      </w:r>
      <w:r>
        <w:rPr>
          <w:rtl w:val="true"/>
        </w:rPr>
        <w:t>»</w:t>
      </w:r>
      <w:bookmarkEnd w:id="1978"/>
    </w:p>
    <w:p>
      <w:pPr>
        <w:pStyle w:val="BookText"/>
        <w:rPr/>
      </w:pPr>
      <w:r>
        <w:rPr>
          <w:rFonts w:ascii="Amiri" w:hAnsi="Amiri" w:eastAsia="Amiri" w:cs="Amiri"/>
          <w:color w:val="111111"/>
          <w:sz w:val="28"/>
          <w:sz w:val="28"/>
          <w:szCs w:val="28"/>
          <w:rtl w:val="true"/>
          <w:lang w:bidi="ar-SA"/>
        </w:rPr>
        <w:t xml:space="preserve">ل، الخصال الْأَرْبَعُمِائَةٍ قَالَ أَمِيرُ الْمُؤْمِنِينَ عليه السلام إِيَّاكُمْ وَ الْغُلُوَّ فِينَا قُولُوا إِنَّا عَبِيدٌ مَرْبُوبُونَ وَ قُولُوا فِي فَضْلِنَا </w:t>
      </w:r>
      <w:r>
        <w:rPr>
          <w:rStyle w:val="FootnoteAnchor"/>
          <w:rtl w:val="true"/>
        </w:rPr>
        <w:footnoteReference w:id="2049"/>
      </w:r>
      <w:r>
        <w:rPr>
          <w:rFonts w:ascii="Amiri" w:hAnsi="Amiri" w:eastAsia="Amiri" w:cs="Amiri"/>
          <w:color w:val="111111"/>
          <w:sz w:val="28"/>
          <w:sz w:val="28"/>
          <w:szCs w:val="28"/>
          <w:rtl w:val="true"/>
          <w:lang w:bidi="ar-SA"/>
        </w:rPr>
        <w:t xml:space="preserve">مَا شِئْتُمْ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9" w:name="__RefHeading___Toc1024298_3381743652"/>
      <w:bookmarkStart w:id="1980" w:name="_Toc904"/>
      <w:bookmarkEnd w:id="1979"/>
      <w:r>
        <w:rPr>
          <w:rtl w:val="true"/>
        </w:rPr>
        <w:t>«</w:t>
      </w:r>
      <w:r>
        <w:rPr/>
        <w:t>16</w:t>
      </w:r>
      <w:r>
        <w:rPr>
          <w:rtl w:val="true"/>
        </w:rPr>
        <w:t>»</w:t>
      </w:r>
      <w:bookmarkEnd w:id="1980"/>
    </w:p>
    <w:p>
      <w:pPr>
        <w:pStyle w:val="BookText"/>
        <w:rPr/>
      </w:pPr>
      <w:r>
        <w:rPr>
          <w:rFonts w:ascii="Amiri" w:hAnsi="Amiri" w:eastAsia="Amiri" w:cs="Amiri"/>
          <w:color w:val="111111"/>
          <w:sz w:val="28"/>
          <w:sz w:val="28"/>
          <w:szCs w:val="28"/>
          <w:rtl w:val="true"/>
          <w:lang w:bidi="ar-SA"/>
        </w:rPr>
        <w:t xml:space="preserve">ل، الخصال أَبِي وَ ابْنُ الْوَلِيدِ مَعاً عَنْ مُحَمَّدٍ الْعَطَّارِ وَ أَحْمَدَ بْنِ إِدْرِيسَ مَعاً عَنِ الْأَشْعَرِيِّ عَنِ ابْنِ يَزِيدَ عَنِ الْحَسَنِ بْنِ عَلِيِّ بْنِ فَضَّالٍ عَنْ دَاوُدَ بْنِ أَبِي يَزِيدَ عَنْ رَجُلٍ عَنْ أَبِي عَبْدِ اللَّهِ عليه السلام فِي قَوْلِهِ عَزَّ وَ جَلَّ هَلْ أُنَبِّئُكُمْ عَلي مَنْ تَنَزَّلُ الشَّياطِينُ تَنَزَّلُ عَلي كُلِّ أَفَّاكٍ أَثِيمٍ قَالَ هُمْ سَبْعَةٌ الْمُغِيرَةُ وَ بَيَانٌ </w:t>
      </w:r>
      <w:r>
        <w:rPr>
          <w:rStyle w:val="FootnoteAnchor"/>
          <w:rtl w:val="true"/>
        </w:rPr>
        <w:footnoteReference w:id="2051"/>
      </w:r>
      <w:r>
        <w:rPr>
          <w:rFonts w:ascii="Amiri" w:hAnsi="Amiri" w:eastAsia="Amiri" w:cs="Amiri"/>
          <w:color w:val="111111"/>
          <w:sz w:val="28"/>
          <w:sz w:val="28"/>
          <w:szCs w:val="28"/>
          <w:rtl w:val="true"/>
          <w:lang w:bidi="ar-SA"/>
        </w:rPr>
        <w:t xml:space="preserve">وَ صَائِدٌ وَ حَمْزَةُ بْنُ عُمَارَةَ الْبَرْبَرِيُّ وَ الْحَارِثُ الشَّامِيُّ وَ عَبْدُ اللَّهِ بْنُ الْحَارِثِ وَ أَبُو الْخَطَّابِ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1024300_3381743652"/>
      <w:bookmarkStart w:id="1982" w:name="_Toc905"/>
      <w:bookmarkEnd w:id="1981"/>
      <w:r>
        <w:rPr>
          <w:rtl w:val="true"/>
        </w:rPr>
        <w:t>بيان</w:t>
      </w:r>
      <w:bookmarkEnd w:id="1982"/>
    </w:p>
    <w:p>
      <w:pPr>
        <w:pStyle w:val="BookText"/>
        <w:rPr/>
      </w:pPr>
      <w:r>
        <w:rPr>
          <w:rFonts w:ascii="Amiri" w:hAnsi="Amiri" w:eastAsia="Amiri" w:cs="Amiri"/>
          <w:color w:val="111111"/>
          <w:sz w:val="28"/>
          <w:sz w:val="28"/>
          <w:szCs w:val="28"/>
          <w:rtl w:val="true"/>
          <w:lang w:bidi="ar-SA"/>
        </w:rPr>
        <w:t xml:space="preserve">المغيرة و هو ابن سعيد من الغلاة المشهورين و قد وردت أخبار كثيرة في لعنه و سيأتي بعضها و بيان في بعض النسخ بالباء الموحدة ثم المثناة و في بعضها ثم النون و هو الذي ذكره الكشي بالنون وَ رَوَي بِإِسْنَادِهِ عَنْ زُرَارَةَ عَنْ أَبِي جَعْفَرٍ عليه السلام قَالَ سَمِعْتُهُ يَقُولُ لَعَنَ اللَّهُ بُنَانَ الْبَيَانِ </w:t>
      </w:r>
      <w:r>
        <w:rPr>
          <w:rStyle w:val="FootnoteAnchor"/>
          <w:rtl w:val="true"/>
        </w:rPr>
        <w:footnoteReference w:id="2053"/>
      </w:r>
      <w:r>
        <w:rPr>
          <w:rFonts w:ascii="Amiri" w:hAnsi="Amiri" w:eastAsia="Amiri" w:cs="Amiri"/>
          <w:color w:val="111111"/>
          <w:sz w:val="28"/>
          <w:sz w:val="28"/>
          <w:szCs w:val="28"/>
          <w:rtl w:val="true"/>
          <w:lang w:bidi="ar-SA"/>
        </w:rPr>
        <w:t>وَ إِنَّ بُنَاناً لَعَنَهُ اللَّهُ كَانَ يَكْذِبُ عَلَي أَبِي</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چیزی که شخص را از ایمان خارج می کند این است که پیش یک غالی بنشینید و به سخن او گوش دهد و گفتارش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و ایشان از جدشان برایم نقل کردند که رسول الله صلوات اللَّه علیهم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از اسلام نصیبی ندارند؛ غالیان و قدریه</w:t>
      </w:r>
      <w:r>
        <w:rPr>
          <w:rFonts w:eastAsia="IRNazanin" w:cs="IRNazanin"/>
          <w:color w:val="111111"/>
          <w:sz w:val="28"/>
          <w:szCs w:val="28"/>
          <w:rtl w:val="true"/>
          <w:lang w:bidi="fa-IR"/>
        </w:rPr>
        <w:t>.</w:t>
      </w:r>
      <w:r>
        <w:rPr>
          <w:rStyle w:val="FootnoteAnchor"/>
          <w:rtl w:val="true"/>
        </w:rPr>
        <w:footnoteReference w:id="2054"/>
      </w:r>
    </w:p>
    <w:p>
      <w:pPr>
        <w:pStyle w:val="Heading5"/>
        <w:numPr>
          <w:ilvl w:val="4"/>
          <w:numId w:val="1"/>
        </w:numPr>
        <w:rPr/>
      </w:pPr>
      <w:bookmarkStart w:id="1983" w:name="__RefHeading___Toc1024302_3381743652"/>
      <w:bookmarkStart w:id="1984" w:name="_Toc906"/>
      <w:bookmarkEnd w:id="1983"/>
      <w:r>
        <w:rPr>
          <w:rtl w:val="true"/>
        </w:rPr>
        <w:t xml:space="preserve">روایت </w:t>
      </w:r>
      <w:r>
        <w:rPr/>
        <w:t>15</w:t>
      </w:r>
      <w:bookmarkEnd w:id="198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در باره ما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ما بندگان تحت ربوبیت خدا هستیم، بعد از این هر چه می خواهید</w:t>
      </w:r>
      <w:r>
        <w:rPr>
          <w:rStyle w:val="FootnoteAnchor"/>
          <w:rtl w:val="true"/>
        </w:rPr>
        <w:footnoteReference w:id="2055"/>
      </w:r>
      <w:r>
        <w:rPr>
          <w:rFonts w:ascii="IRNazanin" w:hAnsi="IRNazanin" w:eastAsia="IRNazanin"/>
          <w:color w:val="111111"/>
          <w:sz w:val="28"/>
          <w:sz w:val="28"/>
          <w:szCs w:val="28"/>
          <w:rtl w:val="true"/>
          <w:lang w:bidi="fa-IR"/>
        </w:rPr>
        <w:t>در فضل ما بگویید</w:t>
      </w:r>
      <w:r>
        <w:rPr>
          <w:rFonts w:eastAsia="IRNazanin" w:cs="IRNazanin"/>
          <w:color w:val="111111"/>
          <w:sz w:val="28"/>
          <w:szCs w:val="28"/>
          <w:rtl w:val="true"/>
          <w:lang w:bidi="fa-IR"/>
        </w:rPr>
        <w:t>.</w:t>
      </w:r>
      <w:r>
        <w:rPr>
          <w:rStyle w:val="FootnoteAnchor"/>
          <w:rtl w:val="true"/>
        </w:rPr>
        <w:footnoteReference w:id="2056"/>
      </w:r>
    </w:p>
    <w:p>
      <w:pPr>
        <w:pStyle w:val="Heading5"/>
        <w:numPr>
          <w:ilvl w:val="4"/>
          <w:numId w:val="1"/>
        </w:numPr>
        <w:rPr/>
      </w:pPr>
      <w:bookmarkStart w:id="1985" w:name="__RefHeading___Toc1024304_3381743652"/>
      <w:bookmarkStart w:id="1986" w:name="_Toc907"/>
      <w:bookmarkEnd w:id="1985"/>
      <w:r>
        <w:rPr>
          <w:rtl w:val="true"/>
        </w:rPr>
        <w:t xml:space="preserve">روایت </w:t>
      </w:r>
      <w:r>
        <w:rPr/>
        <w:t>16</w:t>
      </w:r>
      <w:bookmarkEnd w:id="1986"/>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 از حضرت صادق علیه السّلام نقل کرده که ایشان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w:t>
      </w:r>
      <w:r>
        <w:rPr>
          <w:rStyle w:val="FootnoteAnchor"/>
          <w:rtl w:val="true"/>
        </w:rPr>
        <w:footnoteReference w:id="2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خبر دهم که شیاطین بر چه کسی فرود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دروغ زن گناه کاری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بیان</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و صائد و حمزة بن عمارة بربری و حارث شامی و عبد اللَّه بن حارث و ابوالخطاب</w:t>
      </w:r>
      <w:r>
        <w:rPr>
          <w:rFonts w:eastAsia="IRNazanin" w:cs="IRNazanin"/>
          <w:color w:val="111111"/>
          <w:sz w:val="28"/>
          <w:szCs w:val="28"/>
          <w:rtl w:val="true"/>
          <w:lang w:bidi="fa-IR"/>
        </w:rPr>
        <w:t>.</w:t>
      </w:r>
      <w:r>
        <w:rPr>
          <w:rStyle w:val="FootnoteAnchor"/>
          <w:rtl w:val="true"/>
        </w:rPr>
        <w:footnoteReference w:id="2059"/>
      </w:r>
    </w:p>
    <w:p>
      <w:pPr>
        <w:pStyle w:val="Heading5"/>
        <w:numPr>
          <w:ilvl w:val="4"/>
          <w:numId w:val="1"/>
        </w:numPr>
        <w:rPr/>
      </w:pPr>
      <w:bookmarkStart w:id="1987" w:name="__RefHeading___Toc1024306_3381743652"/>
      <w:bookmarkStart w:id="1988" w:name="_Toc908"/>
      <w:bookmarkEnd w:id="1987"/>
      <w:r>
        <w:rPr>
          <w:rtl w:val="true"/>
        </w:rPr>
        <w:t>توضیح</w:t>
      </w:r>
      <w:bookmarkEnd w:id="198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همان ابن سعید از غالیان مشهور است که روایات زیادی در لعن او وارد شده که بعضی از آن ها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که کشی در رجال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با اسناد خود از زراره روایت کرده که شنیدم حضرت باقر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بنان بیان</w:t>
      </w:r>
      <w:r>
        <w:rPr>
          <w:rStyle w:val="FootnoteAnchor"/>
          <w:rtl w:val="true"/>
        </w:rPr>
        <w:footnoteReference w:id="2060"/>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پدرم دروغ می بست، </w:t>
      </w:r>
      <w:bookmarkStart w:id="1989" w:name="pg13964_146450"/>
    </w:p>
    <w:p>
      <w:pPr>
        <w:pStyle w:val="BookText"/>
        <w:rPr/>
      </w:pPr>
      <w:bookmarkEnd w:id="1989"/>
      <w:r>
        <w:rPr>
          <w:rFonts w:ascii="Amiri" w:hAnsi="Amiri" w:eastAsia="Amiri" w:cs="Amiri"/>
          <w:color w:val="111111"/>
          <w:sz w:val="28"/>
          <w:sz w:val="28"/>
          <w:szCs w:val="28"/>
          <w:rtl w:val="true"/>
          <w:lang w:bidi="ar-SA"/>
        </w:rPr>
        <w:t xml:space="preserve">أَشْهَدُ كَانَ أَبِي عَلِيُّ بْنُ الْحُسَيْنِ عليهما السلام عَبْداً صَالِحاً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كتاب ميزان الاعتدال من علماء المخالفين بيان الزنديق </w:t>
      </w:r>
      <w:r>
        <w:rPr>
          <w:rStyle w:val="FootnoteAnchor"/>
          <w:rtl w:val="true"/>
        </w:rPr>
        <w:footnoteReference w:id="2062"/>
      </w:r>
      <w:r>
        <w:rPr>
          <w:rFonts w:ascii="Amiri" w:hAnsi="Amiri" w:eastAsia="Amiri" w:cs="Amiri"/>
          <w:color w:val="111111"/>
          <w:sz w:val="28"/>
          <w:sz w:val="28"/>
          <w:szCs w:val="28"/>
          <w:rtl w:val="true"/>
          <w:lang w:bidi="ar-SA"/>
        </w:rPr>
        <w:t>قال ابن نمير قتله خالد بن عبد الله القسري و 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هذا بيان بن سمعان النهدي من بني تميم ظهر بالعراق بعد المائة و قال بإلهية علي عليه السلام و أن جزءا إلهيا متحد بناسوته ثم من بعده في ابنه محمد بن الحنفية ثم في أبي هاشم ولد محمد بن الحنفية ثم من بعده في بيان هذا و كتب بيان كتابا إلي أبي جعفر الباقر عليهما السلام يدعوه إلي نفسه و أنه نبي انتهي كلامه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الصائد هو النهدي الذي لعنه الصادق عليه السلام مرارا و حمزة من الكذابين الملعونين و سيأتي لعنه و كذا الحارث و ابنه و أبو الخطاب محمد بن أبي زينب ملعونون علي لسان الأئمة عليهم السلام و سيأتي بعض أحوالهم</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1024308_3381743652"/>
      <w:bookmarkStart w:id="1991" w:name="_Toc909"/>
      <w:bookmarkEnd w:id="1990"/>
      <w:r>
        <w:rPr>
          <w:rtl w:val="true"/>
        </w:rPr>
        <w:t>«</w:t>
      </w:r>
      <w:r>
        <w:rPr/>
        <w:t>17</w:t>
      </w:r>
      <w:r>
        <w:rPr>
          <w:rtl w:val="true"/>
        </w:rPr>
        <w:t>»</w:t>
      </w:r>
      <w:bookmarkEnd w:id="1991"/>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عليه السلام بَلَغَنِي أَنَّ قَوْماً يَغْلُونَ فِيكُمْ وَ يَتَجَاوَزُونَ</w:t>
      </w:r>
    </w:p>
    <w:p>
      <w:pPr>
        <w:pStyle w:val="BookText"/>
        <w:rPr/>
      </w:pPr>
      <w:r>
        <w:rPr>
          <w:rFonts w:ascii="IRNazanin" w:hAnsi="IRNazanin" w:eastAsia="IRNazanin"/>
          <w:color w:val="111111"/>
          <w:sz w:val="28"/>
          <w:sz w:val="28"/>
          <w:szCs w:val="28"/>
          <w:rtl w:val="true"/>
          <w:lang w:bidi="fa-IR"/>
        </w:rPr>
        <w:t>من گواهی می دهم که پدرم، علی بن الحسین علیهما السلام، بنده ای صالح بود</w:t>
      </w:r>
      <w:r>
        <w:rPr>
          <w:rFonts w:eastAsia="IRNazanin" w:cs="IRNazanin"/>
          <w:color w:val="111111"/>
          <w:sz w:val="28"/>
          <w:szCs w:val="28"/>
          <w:rtl w:val="true"/>
          <w:lang w:bidi="fa-IR"/>
        </w:rPr>
        <w:t>.</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میزان الاعتدال که از دانشمندان اهل سنت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بیان زندیق</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نمیر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قسری او را کشت و با آتش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بن سمعان نهدی از بنی تمیم بود که پس از سال صدم هجرت در عراق ظهور کرد و قائل به خدائی علی علیه السلام شد و مدعی شد که جزئی از خدا، با پیکر ایشان اتحاد یافته است، سپس همین جزء در فرزندشان محمّد بن حنفیه، و سپس در ابوهاشم پسر محمّد بن حنفیه، و پس از او در همین بیان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نامه‌ای به حضرت باقر علیه السّلام نوشت و ایشان را به خود دعوت کرد و مدعی شد که پیامبر است</w:t>
      </w:r>
      <w:r>
        <w:rPr>
          <w:rFonts w:eastAsia="IRNazanin" w:cs="IRNazanin"/>
          <w:color w:val="111111"/>
          <w:sz w:val="28"/>
          <w:szCs w:val="28"/>
          <w:rtl w:val="true"/>
          <w:lang w:bidi="fa-IR"/>
        </w:rPr>
        <w:t>.</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و صائد همان نهدی است که حضرت صادق علیه السّلام بارها او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از دروغ گویان ملعونی است که به زودی لعن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 حارث و پسر او ابولخطاب محمّد بن ابی زینب، که به زبان ائمه علیهم السّلام لعنت شده‌اند و بعضی از احوال آن ها خواهد آمد</w:t>
      </w:r>
      <w:r>
        <w:rPr>
          <w:rFonts w:eastAsia="IRNazanin" w:cs="IRNazanin"/>
          <w:color w:val="111111"/>
          <w:sz w:val="28"/>
          <w:szCs w:val="28"/>
          <w:rtl w:val="true"/>
          <w:lang w:bidi="fa-IR"/>
        </w:rPr>
        <w:t>.</w:t>
      </w:r>
    </w:p>
    <w:p>
      <w:pPr>
        <w:pStyle w:val="Heading5"/>
        <w:numPr>
          <w:ilvl w:val="4"/>
          <w:numId w:val="1"/>
        </w:numPr>
        <w:rPr/>
      </w:pPr>
      <w:bookmarkStart w:id="1992" w:name="__RefHeading___Toc1024310_3381743652"/>
      <w:bookmarkStart w:id="1993" w:name="_Toc910"/>
      <w:bookmarkEnd w:id="1992"/>
      <w:r>
        <w:rPr>
          <w:rtl w:val="true"/>
        </w:rPr>
        <w:t xml:space="preserve">روایت </w:t>
      </w:r>
      <w:r>
        <w:rPr/>
        <w:t>17</w:t>
      </w:r>
      <w:bookmarkEnd w:id="199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نقل کرده، 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گروهی در باره شما غلو می کنند و از حد تجاوز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فِيكُمُ الْحَدَّ فَقَالَ الرِّضَا عليه السلام حَدَّثَنِي أَبِي مُوسَي بْنُ جَعْفَرٍ عَنْ أَبِيهِ جَعْفَرِ بْنِ مُحَمَّدٍ عَنْ أَبِيهِ مُحَمَّدِ بْنِ عَلِيٍّ عَنْ أَبِيهِ عَلِيِّ بْنِ الْحُسَيْنِ عَنْ أَبِيهِ الْحُسَيْنِ بْنِ عَلِيٍّ عَنْ أَبِيهِ عَلِيِّ بْنِ أَبِي طَالِبٍ عليهما السلام قَالَ قَالَ رَسُولُ اللَّهِ صلي الله عليه و آله لَا تَرْفَعُونِي فَوْقَ حَقِّي فَإِنَّ اللَّهَ تَبَارَكَ وَ تَعَالَي اتَّخَذَنِي عَبْداً قَبْلَ أَنْ يَتَّخِذَنِي 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 تَعَالَي 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w:t>
      </w:r>
      <w:r>
        <w:rPr>
          <w:rStyle w:val="FootnoteAnchor"/>
          <w:rtl w:val="true"/>
        </w:rPr>
        <w:footnoteReference w:id="2067"/>
      </w:r>
      <w:r>
        <w:rPr>
          <w:rFonts w:ascii="Amiri" w:hAnsi="Amiri" w:eastAsia="Amiri" w:cs="Amiri"/>
          <w:color w:val="111111"/>
          <w:sz w:val="28"/>
          <w:sz w:val="28"/>
          <w:szCs w:val="28"/>
          <w:rtl w:val="true"/>
          <w:lang w:bidi="ar-SA"/>
        </w:rPr>
        <w:t xml:space="preserve">وَ قَالَ عَلِيٌّ عليه السلام يَهْلِكُ فِيَّ اثْنَانِ وَ لَا ذَنْبَ لِي مُحِبٌّ مُفْرِطٌ وَ مُبْغِضٌ 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لَنَبْرَأُ </w:t>
      </w:r>
      <w:r>
        <w:rPr>
          <w:rStyle w:val="FootnoteAnchor"/>
          <w:rtl w:val="true"/>
        </w:rPr>
        <w:footnoteReference w:id="2068"/>
      </w:r>
      <w:r>
        <w:rPr>
          <w:rFonts w:ascii="Amiri" w:hAnsi="Amiri" w:eastAsia="Amiri" w:cs="Amiri"/>
          <w:color w:val="111111"/>
          <w:sz w:val="28"/>
          <w:sz w:val="28"/>
          <w:szCs w:val="28"/>
          <w:rtl w:val="true"/>
          <w:lang w:bidi="ar-SA"/>
        </w:rPr>
        <w:t xml:space="preserve">إِلَي اللَّهِ عَزَّ وَ جَلَّ مِمَّنْ يَغْلُو فِينَا فَيَرْفَعُنَا فَوْقَ حَدِّنَا كَبَرَاءَةِ عِيسَي ابْنِ مَرْيَمَ عليه السلام مِنَ النَّصَارَي قَالَ اللَّهُ عَزَّ وَ جَلَّ وَ إِذْ قالَ اللَّهُ يا عِيسَي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عَلي كُلِّ شَيْ‌ءٍ شَهِيدٌ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لَنْ يَسْتَنْكِفَ الْمَسِيحُ أَنْ يَكُونَ عَبْداً لِلَّهِ وَ لَا الْمَلائِكَةُ الْمُقَرَّبُونَ</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 xml:space="preserve">وَ قَالَ عَزَّ وَ جَلَّ مَا الْمَسِيحُ ابْنُ مَرْيَمَ إِلَّا رَسُولٌ قَدْ خَلَتْ مِنْ قَبْلِهِ الرُّسُلُ وَ أُمُّهُ صِدِّيقَةٌ كانا يَأْكُلانِ الطَّعامَ وَ مَعْنَاهُ أَنَّهُمَا كَانَا يَتَغَوَّطَانِ فَمَنِ ادَّعَي لِلْأَنْبِيَاءِ رُبُوبِيَّةً أَوِ ادَّعَي لِلْأَئِمَّةِ رُبُوبِيَّةً أَوْ نُبُوَّةً أَوْ لِغَيْرِ الْأَئِمَّةِ إِمَامَةً فَنَحْنُ بُرَآءُ مِنْهُ فِي الدُّنْيَا وَ الْآخِرَةِ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موسی بن جعفر از پدرش جعفر بن محمّد، و ایشان از پدر خود محمّد بن علی، و ایشان از پدرش علی بن حسین، و ایشان از پدر خود حسین بن علی، و ایشان از پدرشان علی بن ابی طالب علیهم السّلام، نقل کرده اند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مقامی که دارم بالاتر نبرید، خداوند تبارک و تعالی قبل از این که مرا پیامبر قرار دهد مرا بنده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تبارک و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w:t>
      </w:r>
      <w:r>
        <w:rPr>
          <w:rFonts w:eastAsia="Amiri" w:cs="Amiri" w:ascii="Amiri" w:hAnsi="Amiri"/>
          <w:color w:val="111111"/>
          <w:sz w:val="28"/>
          <w:szCs w:val="28"/>
          <w:rtl w:val="true"/>
          <w:lang w:bidi="ar-SA"/>
        </w:rPr>
        <w:t>»</w:t>
      </w:r>
      <w:r>
        <w:rPr>
          <w:rStyle w:val="FootnoteAnchor"/>
          <w:rtl w:val="true"/>
        </w:rPr>
        <w:footnoteReference w:id="2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بشری را نسزد که خدا به او کتاب و حکم و پیامبری بدهد سپس او به مردم بگوید به جای خدا بندگان من 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می‌دادید و از آن رو که درس می‌خواندید علمای دین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نخواهد داد که فرشتگان و پیامبران را به خدایی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 که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کفر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مورد من هلاک می شوند با این که مرا گناهی نیست؛ دوستدار افراط گر و دشمن تفریط 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به خداوند عزّ و جلّ بیزاری می جوییم از کسانی که در باره ما غلو می‌کنند و ما را بالاتر از مقامی که داریم می‌برند، همان طور که عیسی بن مریم علیه السلام از نصاری بیزاری 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 أَنِ اعْبُدُوا اللَّهَ رَبِّی وَ رَبَّکُمْ 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w:t>
      </w:r>
      <w:r>
        <w:rPr>
          <w:rStyle w:val="FootnoteAnchor"/>
          <w:rtl w:val="true"/>
        </w:rPr>
        <w:footnoteReference w:id="2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فرمود ای عیسی پسر مریم آیا تو به مردم گفتی من و مادرم را همچون دو خدا به جای خداوند بپرستید گفت منزهی تو مرا نزیبد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حق من نیست بگویم اگر آن را گفته بودم قطعا آن را می‌دانستی آن چه در نفس من است تو می‌دانی و آن چه در ذات توست من نمی‌دانم چرا که تو خود دانای رازهای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مرا بدان فرمان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پروردگار من و پروردگار خود را عبادت کنید و تا وقتی در میانشان بودم بر آنان گواه بودم پس چون روح مرا گرفتی تو خود بر آنان نگهبان بودی و تو بر هر چیز گواهی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 وَ لَا الْمَلائِکَةُ الْمُقَرَّبُونَ</w:t>
      </w:r>
      <w:r>
        <w:rPr>
          <w:rFonts w:eastAsia="Amiri" w:cs="Amiri" w:ascii="Amiri" w:hAnsi="Amiri"/>
          <w:color w:val="111111"/>
          <w:sz w:val="28"/>
          <w:szCs w:val="28"/>
          <w:rtl w:val="true"/>
          <w:lang w:bidi="ar-SA"/>
        </w:rPr>
        <w:t>»</w:t>
      </w:r>
      <w:r>
        <w:rPr>
          <w:rStyle w:val="FootnoteAnchor"/>
          <w:rtl w:val="true"/>
        </w:rPr>
        <w:footnoteReference w:id="2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از اینکه بنده خدا باشد هرگز ابا نمی‌ورزد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الْمَسِیحُ ابْنُ مَرْیَمَ إِلَّا رَسُولٌ قَدْ خَلَتْ مِنْ قَبْلِهِ الرُّسُلُ وَ أُمُّهُ صِدِّیقَةٌ کانا یَأْکُلانِ الطَّعامَ</w:t>
      </w:r>
      <w:r>
        <w:rPr>
          <w:rFonts w:eastAsia="IRNazanin" w:cs="IRNazanin"/>
          <w:color w:val="111111"/>
          <w:sz w:val="28"/>
          <w:szCs w:val="28"/>
          <w:rtl w:val="true"/>
          <w:lang w:bidi="fa-IR"/>
        </w:rPr>
        <w:t>»</w:t>
      </w:r>
      <w:r>
        <w:rPr>
          <w:rStyle w:val="FootnoteAnchor"/>
          <w:rtl w:val="true"/>
        </w:rPr>
        <w:footnoteReference w:id="2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پسر مریم جز پیامبری نبود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آمده بودند و مادرش زنی بسیار راست گو بود هر دو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ها تغوط می کردند، پس هر کس برای انبیاء مدّعی ربوبیت و یا برای ائمه مدّعی ربوبیت یا نبوّت شود و یا برای غیر ائمه مدعی امامت گردد، ما در دنیا و آخرت از آن ها بیزاریم</w:t>
      </w:r>
      <w:r>
        <w:rPr>
          <w:rFonts w:eastAsia="IRNazanin" w:cs="IRNazanin"/>
          <w:color w:val="111111"/>
          <w:sz w:val="28"/>
          <w:szCs w:val="28"/>
          <w:rtl w:val="true"/>
          <w:lang w:bidi="fa-IR"/>
        </w:rPr>
        <w:t>.</w:t>
      </w:r>
      <w:r>
        <w:rPr>
          <w:rStyle w:val="FootnoteAnchor"/>
          <w:rtl w:val="true"/>
        </w:rPr>
        <w:footnoteReference w:id="2076"/>
      </w:r>
      <w:bookmarkStart w:id="1994" w:name="pg13964_146452"/>
    </w:p>
    <w:p>
      <w:pPr>
        <w:pStyle w:val="Heading5"/>
        <w:numPr>
          <w:ilvl w:val="4"/>
          <w:numId w:val="1"/>
        </w:numPr>
        <w:rPr/>
      </w:pPr>
      <w:bookmarkStart w:id="1995" w:name="__RefHeading___Toc1024312_3381743652"/>
      <w:bookmarkStart w:id="1996" w:name="_Toc911"/>
      <w:bookmarkEnd w:id="1994"/>
      <w:bookmarkEnd w:id="1995"/>
      <w:r>
        <w:rPr>
          <w:rtl w:val="true"/>
        </w:rPr>
        <w:t>«</w:t>
      </w:r>
      <w:r>
        <w:rPr/>
        <w:t>18</w:t>
      </w:r>
      <w:r>
        <w:rPr>
          <w:rtl w:val="true"/>
        </w:rPr>
        <w:t>»</w:t>
      </w:r>
      <w:bookmarkEnd w:id="1996"/>
    </w:p>
    <w:p>
      <w:pPr>
        <w:pStyle w:val="BookText"/>
        <w:rPr/>
      </w:pPr>
      <w:r>
        <w:rPr>
          <w:rFonts w:ascii="Amiri" w:hAnsi="Amiri" w:eastAsia="Amiri" w:cs="Amiri"/>
          <w:color w:val="111111"/>
          <w:sz w:val="28"/>
          <w:sz w:val="28"/>
          <w:szCs w:val="28"/>
          <w:rtl w:val="true"/>
          <w:lang w:bidi="ar-SA"/>
        </w:rPr>
        <w:t xml:space="preserve">ن، عيون أخبار الرضا عليه السلام ابْنُ الْمُتَوَكِّلِ عَنْ عَلِيٍّ عَنْ أَبِيهِ عَنْ عَلِيِّ بْنِ مَعْبَدٍ عَنِ الْحُسَيْنِ بْنِ خَالِدٍ الصَّيْرَفِيِّ قَالَ قَالَ أَبُو الْحَسَنِ عليه السلام مَنْ قَالَ بِالتَّنَاسُخِ فَهُوَ كَافِرٌ ثُمَّ قَالَ لَعَنَ اللَّهُ الْغُلَاةَ أَلَا كَانُوا مَجُوساً </w:t>
      </w:r>
      <w:r>
        <w:rPr>
          <w:rStyle w:val="FootnoteAnchor"/>
          <w:rtl w:val="true"/>
        </w:rPr>
        <w:footnoteReference w:id="2077"/>
      </w:r>
      <w:r>
        <w:rPr>
          <w:rFonts w:ascii="Amiri" w:hAnsi="Amiri" w:eastAsia="Amiri" w:cs="Amiri"/>
          <w:color w:val="111111"/>
          <w:sz w:val="28"/>
          <w:sz w:val="28"/>
          <w:szCs w:val="28"/>
          <w:rtl w:val="true"/>
          <w:lang w:bidi="ar-SA"/>
        </w:rPr>
        <w:t xml:space="preserve">أَلَا كَانُوا نَصَارَي أَلَا كَانُوا قَدَرِيَّةً أَلَا كَانُوا مُرْجِئَةً أَلَا كَانُوا حَرُورِيَّةً ثُمَّ قَالَ عليه السلام لَا تُقَاعِدُوهُمْ وَ لَا تُصَادِقُوهُمْ وَ ابْرَءُوا مِنْهُمْ </w:t>
      </w:r>
      <w:r>
        <w:rPr>
          <w:rStyle w:val="FootnoteAnchor"/>
          <w:rtl w:val="true"/>
        </w:rPr>
        <w:footnoteReference w:id="2078"/>
      </w:r>
      <w:r>
        <w:rPr>
          <w:rFonts w:ascii="Amiri" w:hAnsi="Amiri" w:eastAsia="Amiri" w:cs="Amiri"/>
          <w:color w:val="111111"/>
          <w:sz w:val="28"/>
          <w:sz w:val="28"/>
          <w:szCs w:val="28"/>
          <w:rtl w:val="true"/>
          <w:lang w:bidi="ar-SA"/>
        </w:rPr>
        <w:t>بَرِئَ اللَّهُ مِنْهُمْ</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1024314_3381743652"/>
      <w:bookmarkStart w:id="1998" w:name="_Toc912"/>
      <w:bookmarkEnd w:id="1997"/>
      <w:r>
        <w:rPr>
          <w:rtl w:val="true"/>
        </w:rPr>
        <w:t>بيان</w:t>
      </w:r>
      <w:bookmarkEnd w:id="1998"/>
    </w:p>
    <w:p>
      <w:pPr>
        <w:pStyle w:val="BookText"/>
        <w:rPr/>
      </w:pPr>
      <w:r>
        <w:rPr>
          <w:rFonts w:ascii="Amiri" w:hAnsi="Amiri" w:eastAsia="Amiri" w:cs="Amiri"/>
          <w:color w:val="111111"/>
          <w:sz w:val="28"/>
          <w:sz w:val="28"/>
          <w:szCs w:val="28"/>
          <w:rtl w:val="true"/>
          <w:lang w:bidi="ar-SA"/>
        </w:rPr>
        <w:t>قوله ألا كانوا مجوسا أي هم شر من هؤلاء</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1024316_3381743652"/>
      <w:bookmarkStart w:id="2000" w:name="_Toc913"/>
      <w:bookmarkEnd w:id="1999"/>
      <w:r>
        <w:rPr>
          <w:rtl w:val="true"/>
        </w:rPr>
        <w:t>«</w:t>
      </w:r>
      <w:r>
        <w:rPr/>
        <w:t>19</w:t>
      </w:r>
      <w:r>
        <w:rPr>
          <w:rtl w:val="true"/>
        </w:rPr>
        <w:t>»</w:t>
      </w:r>
      <w:bookmarkEnd w:id="2000"/>
    </w:p>
    <w:p>
      <w:pPr>
        <w:pStyle w:val="BookText"/>
        <w:rPr/>
      </w:pPr>
      <w:r>
        <w:rPr>
          <w:rFonts w:ascii="Amiri" w:hAnsi="Amiri" w:eastAsia="Amiri" w:cs="Amiri"/>
          <w:color w:val="111111"/>
          <w:sz w:val="28"/>
          <w:sz w:val="28"/>
          <w:szCs w:val="28"/>
          <w:rtl w:val="true"/>
          <w:lang w:bidi="ar-SA"/>
        </w:rPr>
        <w:t>ن، عيون أخبار الرضا عليه السلام مُحَمَّدُ بْنُ عَلِيِّ بْنِ بَشَّارٍ عَنِ الْمُظَفَّرِ بْنِ أَحْمَدَ عَنِ الْعَبَّاسِ بْنِ مُحَمَّدِ بْنِ الْقَاسِمِ عَنِ الْحَسَنِ بْنِ سَهْلٍ عَنْ مُحَمَّدِ بْنِ حَامِدٍ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الْغُلَاةِ وَ الْمُفَوِّضَةِ فَقَالَ الْغُلَاةُ كُفَّارٌ وَ الْمُفَوِّضَةُ مُشْرِكُونَ مَنْ جَالَسَهُمْ أَوْ خَالَطَهُمْ أَوْ وَاكَلَهُمْ </w:t>
      </w:r>
      <w:r>
        <w:rPr>
          <w:rStyle w:val="FootnoteAnchor"/>
          <w:rtl w:val="true"/>
        </w:rPr>
        <w:footnoteReference w:id="2079"/>
      </w:r>
      <w:r>
        <w:rPr>
          <w:rFonts w:ascii="Amiri" w:hAnsi="Amiri" w:eastAsia="Amiri" w:cs="Amiri"/>
          <w:color w:val="111111"/>
          <w:sz w:val="28"/>
          <w:sz w:val="28"/>
          <w:szCs w:val="28"/>
          <w:rtl w:val="true"/>
          <w:lang w:bidi="ar-SA"/>
        </w:rPr>
        <w:t xml:space="preserve">أَوْ شَارَبَهُمْ أَوْ وَاصَلَهُمْ أَوْ زَوَّجَهُمْ أَوْ تَزَوَّجَ إِلَيْهِمْ </w:t>
      </w:r>
      <w:r>
        <w:rPr>
          <w:rStyle w:val="FootnoteAnchor"/>
          <w:rtl w:val="true"/>
        </w:rPr>
        <w:footnoteReference w:id="2080"/>
      </w:r>
      <w:r>
        <w:rPr>
          <w:rFonts w:ascii="Amiri" w:hAnsi="Amiri" w:eastAsia="Amiri" w:cs="Amiri"/>
          <w:color w:val="111111"/>
          <w:sz w:val="28"/>
          <w:sz w:val="28"/>
          <w:szCs w:val="28"/>
          <w:rtl w:val="true"/>
          <w:lang w:bidi="ar-SA"/>
        </w:rPr>
        <w:t xml:space="preserve">أَوْ أَمِنَهُمْ أَوِ ائْتَمَنَهُمْ عَلَي أَمَانَةٍ أَوْ صَدَّقَ حَدِيثَهُمْ أَوْ أَعَانَهُمْ بِشَطْرِ كَلِمَةٍ خَرَجَ مِنْ وَلَايَةِ اللَّهِ عَزَّ وَ جَلَّ وَ وَلَايَةِ الرَّسُولِ صلي الله عليه و آله وَ وَلَايَتِنَا أَهْلَ الْبَيْتِ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1" w:name="__RefHeading___Toc1024318_3381743652"/>
      <w:bookmarkStart w:id="2002" w:name="_Toc914"/>
      <w:bookmarkEnd w:id="2001"/>
      <w:r>
        <w:rPr>
          <w:rtl w:val="true"/>
        </w:rPr>
        <w:t>«</w:t>
      </w:r>
      <w:r>
        <w:rPr/>
        <w:t>20</w:t>
      </w:r>
      <w:r>
        <w:rPr>
          <w:rtl w:val="true"/>
        </w:rPr>
        <w:t>»</w:t>
      </w:r>
      <w:bookmarkEnd w:id="2002"/>
    </w:p>
    <w:p>
      <w:pPr>
        <w:pStyle w:val="BookText"/>
        <w:rPr/>
      </w:pPr>
      <w:r>
        <w:rPr>
          <w:rFonts w:ascii="Amiri" w:hAnsi="Amiri" w:eastAsia="Amiri" w:cs="Amiri"/>
          <w:color w:val="111111"/>
          <w:sz w:val="28"/>
          <w:sz w:val="28"/>
          <w:szCs w:val="28"/>
          <w:rtl w:val="true"/>
          <w:lang w:bidi="ar-SA"/>
        </w:rPr>
        <w:t xml:space="preserve">ج، الإحتجاج م، تفسير الإمام عليه السلام فِي قَوْلِهِ تَعَالَي </w:t>
      </w:r>
      <w:r>
        <w:rPr>
          <w:rStyle w:val="FootnoteAnchor"/>
          <w:rtl w:val="true"/>
        </w:rPr>
        <w:footnoteReference w:id="2082"/>
      </w:r>
      <w:r>
        <w:rPr>
          <w:rFonts w:ascii="Amiri" w:hAnsi="Amiri" w:eastAsia="Amiri" w:cs="Amiri"/>
          <w:color w:val="111111"/>
          <w:sz w:val="28"/>
          <w:sz w:val="28"/>
          <w:szCs w:val="28"/>
          <w:rtl w:val="true"/>
          <w:lang w:bidi="ar-SA"/>
        </w:rPr>
        <w:t xml:space="preserve">غَيْرِ الْمَغْضُوبِ عَلَيْهِمْ وَ لَا الضَّالِّينَ </w:t>
      </w:r>
      <w:r>
        <w:rPr>
          <w:rStyle w:val="FootnoteAnchor"/>
          <w:rtl w:val="true"/>
        </w:rPr>
        <w:footnoteReference w:id="2083"/>
      </w:r>
      <w:r>
        <w:rPr>
          <w:rFonts w:ascii="Amiri" w:hAnsi="Amiri" w:eastAsia="Amiri" w:cs="Amiri"/>
          <w:color w:val="111111"/>
          <w:sz w:val="28"/>
          <w:sz w:val="28"/>
          <w:szCs w:val="28"/>
          <w:rtl w:val="true"/>
          <w:lang w:bidi="ar-SA"/>
        </w:rPr>
        <w:t xml:space="preserve">قَالَ أَمِيرُ الْمُؤْمِنِينَ عليه السلام أَمَرَ اللَّهُ عَزَّ وَ جَلَّ عِبَادَهُ أَنْ يَسْأَلُوهُ طَرِيقَ الْمُنْعَمِ عَلَيْهِمْ وَ هُمُ النَّبِيُّونَ وَ الصِّدِّيقُونَ وَ الشُّهَدَاءُ وَ الصَّالِحُونَ وَ أَنْ يَسْتَعِيذُوا مِنْ </w:t>
      </w:r>
      <w:r>
        <w:rPr>
          <w:rStyle w:val="FootnoteAnchor"/>
          <w:rtl w:val="true"/>
        </w:rPr>
        <w:footnoteReference w:id="2084"/>
      </w:r>
      <w:r>
        <w:rPr>
          <w:rFonts w:ascii="Amiri" w:hAnsi="Amiri" w:eastAsia="Amiri" w:cs="Amiri"/>
          <w:color w:val="111111"/>
          <w:sz w:val="28"/>
          <w:sz w:val="28"/>
          <w:szCs w:val="28"/>
          <w:rtl w:val="true"/>
          <w:lang w:bidi="ar-SA"/>
        </w:rPr>
        <w:t>طَرِيقِ الْمَغْضُوبِ عَلَيْهِمْ</w:t>
      </w:r>
    </w:p>
    <w:p>
      <w:pPr>
        <w:pStyle w:val="Heading5"/>
        <w:numPr>
          <w:ilvl w:val="4"/>
          <w:numId w:val="1"/>
        </w:numPr>
        <w:rPr/>
      </w:pPr>
      <w:bookmarkStart w:id="2003" w:name="__RefHeading___Toc1024320_3381743652"/>
      <w:bookmarkStart w:id="2004" w:name="_Toc915"/>
      <w:bookmarkEnd w:id="2003"/>
      <w:r>
        <w:rPr>
          <w:rtl w:val="true"/>
        </w:rPr>
        <w:t xml:space="preserve">روایت </w:t>
      </w:r>
      <w:r>
        <w:rPr/>
        <w:t>18</w:t>
      </w:r>
      <w:bookmarkEnd w:id="2004"/>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صیرفی از حضرت رضا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معتقد به تناسخ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غالیان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مجوسی نشدند؟</w:t>
      </w:r>
      <w:r>
        <w:rPr>
          <w:rStyle w:val="FootnoteAnchor"/>
          <w:rtl w:val="true"/>
        </w:rPr>
        <w:footnoteReference w:id="2085"/>
      </w:r>
    </w:p>
    <w:p>
      <w:pPr>
        <w:pStyle w:val="BookText"/>
        <w:rPr/>
      </w:pPr>
      <w:r>
        <w:rPr>
          <w:rFonts w:ascii="IRNazanin" w:hAnsi="IRNazanin" w:eastAsia="IRNazanin"/>
          <w:color w:val="111111"/>
          <w:sz w:val="28"/>
          <w:sz w:val="28"/>
          <w:szCs w:val="28"/>
          <w:rtl w:val="true"/>
          <w:lang w:bidi="fa-IR"/>
        </w:rPr>
        <w:t>چرا نصاری نشدند؟ چرا قدریه نشدند؟ چرا مرجئه نشدند؟ چرا حروریه نشدند؟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نشست و برخاست و رفاقت نکنید و از آن ها بیزاری بجویید، خدا از آن ها بیزار باشد</w:t>
      </w:r>
      <w:r>
        <w:rPr>
          <w:rFonts w:eastAsia="IRNazanin" w:cs="IRNazanin"/>
          <w:color w:val="111111"/>
          <w:sz w:val="28"/>
          <w:szCs w:val="28"/>
          <w:rtl w:val="true"/>
          <w:lang w:bidi="fa-IR"/>
        </w:rPr>
        <w:t>!</w:t>
      </w:r>
      <w:r>
        <w:rPr>
          <w:rStyle w:val="FootnoteAnchor"/>
          <w:rtl w:val="true"/>
        </w:rPr>
        <w:footnoteReference w:id="2086"/>
      </w:r>
    </w:p>
    <w:p>
      <w:pPr>
        <w:pStyle w:val="Heading5"/>
        <w:numPr>
          <w:ilvl w:val="4"/>
          <w:numId w:val="1"/>
        </w:numPr>
        <w:rPr/>
      </w:pPr>
      <w:bookmarkStart w:id="2005" w:name="__RefHeading___Toc1024322_3381743652"/>
      <w:bookmarkStart w:id="2006" w:name="_Toc916"/>
      <w:bookmarkEnd w:id="2005"/>
      <w:r>
        <w:rPr>
          <w:rtl w:val="true"/>
        </w:rPr>
        <w:t>توضیح</w:t>
      </w:r>
      <w:bookmarkEnd w:id="2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مجوسی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از این ها هم بدترند</w:t>
      </w:r>
      <w:r>
        <w:rPr>
          <w:rFonts w:eastAsia="IRNazanin" w:cs="IRNazanin"/>
          <w:color w:val="111111"/>
          <w:sz w:val="28"/>
          <w:szCs w:val="28"/>
          <w:rtl w:val="true"/>
          <w:lang w:bidi="fa-IR"/>
        </w:rPr>
        <w:t>.</w:t>
      </w:r>
    </w:p>
    <w:p>
      <w:pPr>
        <w:pStyle w:val="Heading5"/>
        <w:numPr>
          <w:ilvl w:val="4"/>
          <w:numId w:val="1"/>
        </w:numPr>
        <w:rPr/>
      </w:pPr>
      <w:bookmarkStart w:id="2007" w:name="__RefHeading___Toc1024324_3381743652"/>
      <w:bookmarkStart w:id="2008" w:name="_Toc917"/>
      <w:bookmarkEnd w:id="2007"/>
      <w:r>
        <w:rPr>
          <w:rtl w:val="true"/>
        </w:rPr>
        <w:t xml:space="preserve">روایت </w:t>
      </w:r>
      <w:r>
        <w:rPr/>
        <w:t>19</w:t>
      </w:r>
      <w:bookmarkEnd w:id="2008"/>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نقل کرده، از حضرت رضا علیه السّلام درباره غالیان و مفوّضه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کافر و مفوّضه مشرک هستند، هر که با آن ها مجالست نماید، یا معاشرت داشته باشد، یا آن ها را در خوردن و آشامیدن همراهی کند، یا با آن ها رابطه داشته باشد، و یا به آن ها دختر بدهد و یا از آن ها دختر بگیرد، یا امانت بگیرد و یا چیزی امانت بدهد، یا سخن آن ها را تصدیق کند، یا کلمه ای بگوید که موجب کمک به آن ها شود، از ولایت خداوند عزّ و جلّ و ولایت رسول الله صلی الله علیه و آله و ولایت ما اهل بیت خارج می شود</w:t>
      </w:r>
      <w:r>
        <w:rPr>
          <w:rFonts w:eastAsia="IRNazanin" w:cs="IRNazanin"/>
          <w:color w:val="111111"/>
          <w:sz w:val="28"/>
          <w:szCs w:val="28"/>
          <w:rtl w:val="true"/>
          <w:lang w:bidi="fa-IR"/>
        </w:rPr>
        <w:t>.</w:t>
      </w:r>
      <w:r>
        <w:rPr>
          <w:rStyle w:val="FootnoteAnchor"/>
          <w:rtl w:val="true"/>
        </w:rPr>
        <w:footnoteReference w:id="2087"/>
      </w:r>
    </w:p>
    <w:p>
      <w:pPr>
        <w:pStyle w:val="Heading5"/>
        <w:numPr>
          <w:ilvl w:val="4"/>
          <w:numId w:val="1"/>
        </w:numPr>
        <w:rPr/>
      </w:pPr>
      <w:bookmarkStart w:id="2009" w:name="__RefHeading___Toc1024326_3381743652"/>
      <w:bookmarkStart w:id="2010" w:name="_Toc918"/>
      <w:bookmarkEnd w:id="2009"/>
      <w:r>
        <w:rPr>
          <w:rtl w:val="true"/>
        </w:rPr>
        <w:t xml:space="preserve">روایت </w:t>
      </w:r>
      <w:r>
        <w:rPr/>
        <w:t>20</w:t>
      </w:r>
      <w:bookmarkEnd w:id="201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امام حسن عسکری؛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 لَا الضَّالِّینَ</w:t>
      </w:r>
      <w:r>
        <w:rPr>
          <w:rFonts w:eastAsia="Amiri" w:cs="Amiri" w:ascii="Amiri" w:hAnsi="Amiri"/>
          <w:color w:val="111111"/>
          <w:sz w:val="28"/>
          <w:szCs w:val="28"/>
          <w:rtl w:val="true"/>
          <w:lang w:bidi="ar-SA"/>
        </w:rPr>
        <w:t>»</w:t>
      </w:r>
      <w:r>
        <w:rPr>
          <w:rStyle w:val="FootnoteAnchor"/>
          <w:rtl w:val="true"/>
        </w:rPr>
        <w:footnoteReference w:id="2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بندگانش امر کرده که، راه کسانی را که به آن ها نعمت عنایت کرده را از او درخواست نمایند، و آن ها پیامبران و صدیقین و شهدا و صالحین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کسانی که مورد خشم خدا قرار گرفته اند به خدا پناه برند، </w:t>
      </w:r>
    </w:p>
    <w:p>
      <w:pPr>
        <w:pStyle w:val="BookText"/>
        <w:rPr/>
      </w:pPr>
      <w:r>
        <w:rPr>
          <w:rFonts w:ascii="Amiri" w:hAnsi="Amiri" w:eastAsia="Amiri" w:cs="Amiri"/>
          <w:color w:val="111111"/>
          <w:sz w:val="28"/>
          <w:sz w:val="28"/>
          <w:szCs w:val="28"/>
          <w:rtl w:val="true"/>
          <w:lang w:bidi="ar-SA"/>
        </w:rPr>
        <w:t xml:space="preserve">وَ هُمُ الْيَهُودُ الَّذِينَ قَالَ اللَّهُ فِيهِمْ هَلْ أُنَبِّئُكُمْ </w:t>
      </w:r>
      <w:r>
        <w:rPr>
          <w:rStyle w:val="FootnoteAnchor"/>
          <w:rtl w:val="true"/>
        </w:rPr>
        <w:footnoteReference w:id="2089"/>
      </w:r>
      <w:r>
        <w:rPr>
          <w:rFonts w:ascii="Amiri" w:hAnsi="Amiri" w:eastAsia="Amiri" w:cs="Amiri"/>
          <w:color w:val="111111"/>
          <w:sz w:val="28"/>
          <w:sz w:val="28"/>
          <w:szCs w:val="28"/>
          <w:rtl w:val="true"/>
          <w:lang w:bidi="ar-SA"/>
        </w:rPr>
        <w:t xml:space="preserve">بِشَرٍّ مِنْ ذلِكَ مَثُوبَةً عِنْدَ اللَّهِ مَنْ لَعَنَهُ اللَّهُ وَ غَضِبَ عَلَيْهِ وَ أَنْ يَسْتَعِيذُوا مِنْ طَرِيقِ الضَّالِّينَ وَ هُمُ الَّذِينَ قَالَ اللَّهُ فِيهِمْ قُلْ يا أَهْلَ الْكِتابِ لا تَغْلُوا فِي دِينِكُمْ غَيْرَ الْحَقِّ وَ لا تَتَّبِعُوا أَهْواءَ قَوْمٍ قَدْ ضَلُّوا مِنْ قَبْلُ وَ أَضَلُّوا كَثِيراً وَ ضَلُّوا عَنْ سَواءِ السَّبِيلِ </w:t>
      </w:r>
      <w:r>
        <w:rPr>
          <w:rStyle w:val="FootnoteAnchor"/>
          <w:rtl w:val="true"/>
        </w:rPr>
        <w:footnoteReference w:id="2090"/>
      </w:r>
      <w:r>
        <w:rPr>
          <w:rFonts w:ascii="Amiri" w:hAnsi="Amiri" w:eastAsia="Amiri" w:cs="Amiri"/>
          <w:color w:val="111111"/>
          <w:sz w:val="28"/>
          <w:sz w:val="28"/>
          <w:szCs w:val="28"/>
          <w:rtl w:val="true"/>
          <w:lang w:bidi="ar-SA"/>
        </w:rPr>
        <w:t xml:space="preserve">وَ هُمُ النَّصَارَي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عليه السلام كُلُّ مَنْ كَفَرَ بِاللَّهِ فَهُوَ مَغْضُوبٌ عَلَيْهِ وَ ضَالٌّ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الرِّضَا عليه السلام كَذَلِكَ وَ زَادَ فِيهِ فَقَالَ وَ مَنْ تَجَاوَزَ بِأَمِيرِ الْمُؤْمِنِينَ عليه السلام الْعُبُودِيَّةَ فَهُوَ مِنَ الْمَغْضُوبِ عَلَيْهِمْ وَ مِنَ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لَا تَتَجَاوَزُوا بِنَا الْعُبُودِيَّةَ ثُمَّ قُولُوا مَا شِئْتُمْ وَ لَنْ تَبْلُغُوا </w:t>
      </w:r>
      <w:r>
        <w:rPr>
          <w:rStyle w:val="FootnoteAnchor"/>
          <w:rtl w:val="true"/>
        </w:rPr>
        <w:footnoteReference w:id="2091"/>
      </w:r>
      <w:r>
        <w:rPr>
          <w:rFonts w:ascii="Amiri" w:hAnsi="Amiri" w:eastAsia="Amiri" w:cs="Amiri"/>
          <w:color w:val="111111"/>
          <w:sz w:val="28"/>
          <w:sz w:val="28"/>
          <w:szCs w:val="28"/>
          <w:rtl w:val="true"/>
          <w:lang w:bidi="ar-SA"/>
        </w:rPr>
        <w:t xml:space="preserve">وَ إِيَّاكُمْ وَ الْغُلُوَّ كَغُلُوِّ النَّصَارَي فَإِنِّي بَرِي‌ءٌ مِنَ الْغَالِينَ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w:t>
      </w:r>
      <w:r>
        <w:rPr>
          <w:rStyle w:val="FootnoteAnchor"/>
          <w:rtl w:val="true"/>
        </w:rPr>
        <w:footnoteReference w:id="2092"/>
      </w:r>
      <w:r>
        <w:rPr>
          <w:rFonts w:ascii="Amiri" w:hAnsi="Amiri" w:eastAsia="Amiri" w:cs="Amiri"/>
          <w:color w:val="111111"/>
          <w:sz w:val="28"/>
          <w:sz w:val="28"/>
          <w:szCs w:val="28"/>
          <w:rtl w:val="true"/>
          <w:lang w:bidi="ar-SA"/>
        </w:rPr>
        <w:t xml:space="preserve">رَجُلٌ فَقَالَ لَهُ يَا ابْنَ رَسُولِ اللَّهِ صِفْ لَنَا رَبَّكَ فَإِنَّ مَنْ قِبَلَنَا قَدِ اخْتَلَفُوا عَلَيْنَا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الرِّضَا عليه السلام إِنَّهُ مَنْ يَصِفُ </w:t>
      </w:r>
      <w:r>
        <w:rPr>
          <w:rStyle w:val="FootnoteAnchor"/>
          <w:rtl w:val="true"/>
        </w:rPr>
        <w:footnoteReference w:id="2094"/>
      </w:r>
      <w:r>
        <w:rPr>
          <w:rFonts w:ascii="Amiri" w:hAnsi="Amiri" w:eastAsia="Amiri" w:cs="Amiri"/>
          <w:color w:val="111111"/>
          <w:sz w:val="28"/>
          <w:sz w:val="28"/>
          <w:szCs w:val="28"/>
          <w:rtl w:val="true"/>
          <w:lang w:bidi="ar-SA"/>
        </w:rPr>
        <w:t xml:space="preserve">رَبَّهُ بِالْقِيَاسِ فَإِنَّهُ لَا يَزَالُ الدَّهْرَ فِي الِالْتِبَاسِ مَائِلًا عَنِ الْمِنْهَاجِ طَاعِناً </w:t>
      </w:r>
      <w:r>
        <w:rPr>
          <w:rStyle w:val="FootnoteAnchor"/>
          <w:rtl w:val="true"/>
        </w:rPr>
        <w:footnoteReference w:id="2095"/>
      </w:r>
      <w:r>
        <w:rPr>
          <w:rFonts w:ascii="Amiri" w:hAnsi="Amiri" w:eastAsia="Amiri" w:cs="Amiri"/>
          <w:color w:val="111111"/>
          <w:sz w:val="28"/>
          <w:sz w:val="28"/>
          <w:szCs w:val="28"/>
          <w:rtl w:val="true"/>
          <w:lang w:bidi="ar-SA"/>
        </w:rPr>
        <w:t>فِي الِاعْوِجَاجِ ضَالًّا عَنِ السَّبِيلِ قَائِلًا غَيْرَ الْجَمِيلِ ثُمَّ قَالَ أُعَرِّفُهُ بِمَا عَرَّفَ بِهِ نَفْسَهُ أُعَرِّفُهُ مِنْ غَيْرِ رُؤْيَةٍ وَ أَصِفُهُ بِمَا وَصَفَ بِهِ نَفْسَهُ</w:t>
      </w:r>
    </w:p>
    <w:p>
      <w:pPr>
        <w:pStyle w:val="BookText"/>
        <w:rPr/>
      </w:pPr>
      <w:r>
        <w:rPr>
          <w:rFonts w:ascii="Amiri" w:hAnsi="Amiri" w:eastAsia="Amiri" w:cs="Amiri"/>
          <w:color w:val="111111"/>
          <w:sz w:val="28"/>
          <w:sz w:val="28"/>
          <w:szCs w:val="28"/>
          <w:rtl w:val="true"/>
          <w:lang w:bidi="ar-SA"/>
        </w:rPr>
        <w:t>و آن ها همان یهود هستند که خداوند درباره اشان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أُنَبِّئُکُمْ بِشَرٍّ مِنْ ذلِکَ مَثُوبَةً عِنْدَ اللَّهِ مَنْ لَعَنَهُ اللَّهُ وَ غَضِبَ عَلَیْهِ</w:t>
      </w:r>
      <w:r>
        <w:rPr>
          <w:rFonts w:eastAsia="Amiri" w:cs="Amiri" w:ascii="Amiri" w:hAnsi="Amiri"/>
          <w:color w:val="111111"/>
          <w:sz w:val="28"/>
          <w:szCs w:val="28"/>
          <w:rtl w:val="true"/>
          <w:lang w:bidi="ar-SA"/>
        </w:rPr>
        <w:t>»</w:t>
      </w:r>
      <w:r>
        <w:rPr>
          <w:rStyle w:val="FootnoteAnchor"/>
          <w:rtl w:val="true"/>
        </w:rPr>
        <w:footnoteReference w:id="2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به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در پیشگاه خدا خبر دهم همانان که خدا لعنتشان کرده و بر آنان خشم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گمراهان نیز به خدا پناه برند، و آن ها کسانی اند که خداوند در باره اشان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لا تَغْلُوا فِی دِینِکُمْ غَیْرَ الْحَقِّ وَ لا تَتَّبِعُوا أَهْواءَ قَوْمٍ قَدْ ضَلُّوا مِنْ قَبْلُ وَ أَضَلُّوا کَثِیراً وَ ضَلُّوا عَنْ سَواءِ السَّبِیلِ</w:t>
      </w:r>
      <w:r>
        <w:rPr>
          <w:rFonts w:eastAsia="IRNazanin" w:cs="IRNazanin"/>
          <w:color w:val="111111"/>
          <w:sz w:val="28"/>
          <w:szCs w:val="28"/>
          <w:rtl w:val="true"/>
          <w:lang w:bidi="fa-IR"/>
        </w:rPr>
        <w:t>»</w:t>
      </w:r>
      <w:r>
        <w:rPr>
          <w:rStyle w:val="FootnoteAnchor"/>
          <w:rtl w:val="true"/>
        </w:rPr>
        <w:footnoteReference w:id="2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اهل کتاب در دین خود به ناحق گزافه‌گویی نکنید و از پی هوس 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منحرف شدند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کافر شود، خدا بر او خشم می گیرد و از راه خدا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نیز همین را فرمودند و اضافه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امیرالمؤمنین علیه السّلام را از حد بندگی خارج کند، از مغضوب علیهم و ضالّین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مرحله بندگی خارج نکنید، بعد از این، هر چه می خواهید بگویید و باز نمی توانید به تمام فضائل ما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غلو بپرهیزید مانند غلو نصاری، که من از غالیان 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برای ما توصیف فرما، عده ای نزد ما هستند که در این مورد با ما اختلاف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پروردگارش را با مقایسه توصیف کند، تا ابد پیوسته در اشتباه، منحرف از واقعیت ، طاعن در کج راه، گم شده از راه و به سخن به  غلط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آن طور که خودش خود را معرفی کرده، بی‌آن که او را دیده باشم، می شناسم و او را همان طور که خودش خود را توصیف نموده، </w:t>
      </w:r>
    </w:p>
    <w:p>
      <w:pPr>
        <w:pStyle w:val="BookText"/>
        <w:rPr/>
      </w:pPr>
      <w:r>
        <w:rPr>
          <w:rFonts w:ascii="Amiri" w:hAnsi="Amiri" w:eastAsia="Amiri" w:cs="Amiri"/>
          <w:color w:val="111111"/>
          <w:sz w:val="28"/>
          <w:sz w:val="28"/>
          <w:szCs w:val="28"/>
          <w:rtl w:val="true"/>
          <w:lang w:bidi="ar-SA"/>
        </w:rPr>
        <w:t xml:space="preserve">أَصِفُهُ مِنْ غَيْرِ صُورَةٍ لَا يُدْرَكُ بِالْحَوَاسِّ وَ لَا يُقَاسُ بِالنَّاسِ مَعْرُوفٌ بِالْآيَاتِ بَعِيدٌ بِغَيْرِ تَشْبِيهٍ وَ مُتَدَانٍ فِي بُعْدِهِ بِلَا نَظِيرٍ </w:t>
      </w:r>
      <w:r>
        <w:rPr>
          <w:rStyle w:val="FootnoteAnchor"/>
          <w:rtl w:val="true"/>
        </w:rPr>
        <w:footnoteReference w:id="2098"/>
      </w:r>
      <w:r>
        <w:rPr>
          <w:rFonts w:ascii="Amiri" w:hAnsi="Amiri" w:eastAsia="Amiri" w:cs="Amiri"/>
          <w:color w:val="111111"/>
          <w:sz w:val="28"/>
          <w:sz w:val="28"/>
          <w:szCs w:val="28"/>
          <w:rtl w:val="true"/>
          <w:lang w:bidi="ar-SA"/>
        </w:rPr>
        <w:t xml:space="preserve">لَا يُتَوَهَّمُ دَيْمُومَتُهُ وَ لَا يُمَثَّلُ بِخَلِيقَتِهِ وَ لَا يَجُوزُ فِي قَضِيَّتِهِ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إِلَي مَا عَلِمَ مِنْهُمْ مُنْقَادُونَ وَ عَلَي مَا سَطَرَ </w:t>
      </w:r>
      <w:r>
        <w:rPr>
          <w:rStyle w:val="FootnoteAnchor"/>
          <w:rtl w:val="true"/>
        </w:rPr>
        <w:footnoteReference w:id="2099"/>
      </w:r>
      <w:r>
        <w:rPr>
          <w:rFonts w:ascii="Amiri" w:hAnsi="Amiri" w:eastAsia="Amiri" w:cs="Amiri"/>
          <w:color w:val="111111"/>
          <w:sz w:val="28"/>
          <w:sz w:val="28"/>
          <w:szCs w:val="28"/>
          <w:rtl w:val="true"/>
          <w:lang w:bidi="ar-SA"/>
        </w:rPr>
        <w:t xml:space="preserve">فِي الْمَكْنُونِ مِنْ كِتَابِهِ مَاضُونَ لَا يَعْمَلُونَ بِخِلَافِ مَا عَلِمَ مِنْهُمْ وَ لَا غَيْرَهُ يُرِيدُونَ فَهُوَ قَرِيبٌ غَيْرُ مُلْتَزِقٍ وَ بَعِيدٌ غَيْرُ مُتَقَصٍّ يُحَقَّقُ وَ لَا يُمَثَّلُ وَ يُوَحَّدُ وَ لَا يُبَعَّضُ يُعْرَفُ بِالْآيَاتِ وَ يُثْبَتُ بِالْعَلَامَاتِ وَ لَا إِلَهَ غَيْرُهُ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بِأَبِي أَنْتَ وَ أُمِّي يَا ابْنَ رَسُولِ اللَّهِ فَإِنَّ مَعِي مَنْ يَنْتَحِلُ مُوَالاتَكُمْ وَ يَزْعُمُ أَنَّ هَذِهِ كُلَّهَا صِفَاتُ عَلِيٍّ عليه السلام وَ أَنَّهُ هُوَ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سَمِعَهَا الرِّضَا عليه السلام ارْتَعَدَتْ فَرَائِصُهُ وَ تَصَبَّبَ عَرَقاً وَ قَالَ سُبْحَانَ اللَّهِ سُبْحَانَ اللَّهِ عَمَّا يَقُولُ الظَّالِمُونَ وَ الْكَافِرُونَ </w:t>
      </w:r>
      <w:r>
        <w:rPr>
          <w:rStyle w:val="FootnoteAnchor"/>
          <w:rtl w:val="true"/>
        </w:rPr>
        <w:footnoteReference w:id="2100"/>
      </w:r>
      <w:r>
        <w:rPr>
          <w:rFonts w:ascii="Amiri" w:hAnsi="Amiri" w:eastAsia="Amiri" w:cs="Amiri"/>
          <w:color w:val="111111"/>
          <w:sz w:val="28"/>
          <w:sz w:val="28"/>
          <w:szCs w:val="28"/>
          <w:rtl w:val="true"/>
          <w:lang w:bidi="ar-SA"/>
        </w:rPr>
        <w:t xml:space="preserve">عُلُوّاً كَبِيراً أَ وَ لَيْسَ كَانَ عَلِيٌّ عليه السلام آكِلًا فِي الْآكِلِينَ وَ شَارِباً فِي الشَّارِبِينَ وَ نَاكِحاً فِي النَّاكِحِينَ وَ مُحْدِثاً فِي الْمُحْدِثِينَ وَ كَانَ مَعَ ذَلِكَ مُصَلِّياً خَاضِعاً </w:t>
      </w:r>
      <w:r>
        <w:rPr>
          <w:rStyle w:val="FootnoteAnchor"/>
          <w:rtl w:val="true"/>
        </w:rPr>
        <w:footnoteReference w:id="2101"/>
      </w:r>
      <w:r>
        <w:rPr>
          <w:rFonts w:ascii="Amiri" w:hAnsi="Amiri" w:eastAsia="Amiri" w:cs="Amiri"/>
          <w:color w:val="111111"/>
          <w:sz w:val="28"/>
          <w:sz w:val="28"/>
          <w:szCs w:val="28"/>
          <w:rtl w:val="true"/>
          <w:lang w:bidi="ar-SA"/>
        </w:rPr>
        <w:t xml:space="preserve">بَيْنَ يَدَيِ اللَّهِ ذَلِيلًا وَ إِلَيْهِ أَوَّاهاً </w:t>
      </w:r>
      <w:r>
        <w:rPr>
          <w:rStyle w:val="FootnoteAnchor"/>
          <w:rtl w:val="true"/>
        </w:rPr>
        <w:footnoteReference w:id="2102"/>
      </w:r>
      <w:r>
        <w:rPr>
          <w:rFonts w:ascii="Amiri" w:hAnsi="Amiri" w:eastAsia="Amiri" w:cs="Amiri"/>
          <w:color w:val="111111"/>
          <w:sz w:val="28"/>
          <w:sz w:val="28"/>
          <w:szCs w:val="28"/>
          <w:rtl w:val="true"/>
          <w:lang w:bidi="ar-SA"/>
        </w:rPr>
        <w:t xml:space="preserve">مُنِيباً أَ فَمَنْ كَانَ هَذِهِ صِفَتَهُ يَكُونُ إِلَهاً فَإِنْ كَانَ هَذَا إِلَهاً فَلَيْسَ مِنْكُمْ أَحَدٌ إِلَّا وَ هُوَ إِلَهٌ لِمُشَارَكَتِهِ لَهُ فِي هَذِهِ الصِّفَاتِ الدَّالَّاتِ عَلَي حَدَثِ كُلِّ مَوْصُوفٍ بِهَا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بی‌آن که صورتی برایش در نظر بگیرم، توصیف می کنم؛ با حواس درک نمی شود، با بشر مقایسه نمی گردد، با نشانه هایش شناخته می‌شود، دور است ولی نه با تشبیه، با وجود دوری اش نزدیک است، اما نه به مانند نزدیکی سایر موجودات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پایداریش به وهم نمی‌گنجد و نمی توان مثالی در چگونگی ذاتش آورد و در حکم و قضاوتش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آفریدگان به چیزی که او از آن ها می داند، فرمان می برند و به سویی که او در تقدیر پنهانش برایشان نوشته، رهسپارند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او از آن ها می داند عملی انجام نمی دهند و خواستی جز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است نه طوری که بچسبد، و دور است بی آن که مقتص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بی آن که به تمثیل درآید، و به یگانگی او اعتراف می‌شود بی‌آن که تجزیه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 ها شناخته می‌شود و با علامات اثبات میگردد و جز او خدائی نیست، کبیر و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شوند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سراغ دارم که ادعای محبت شما را دارند و بر این باورند که که این ها همه صفات علی علیه السّلام است، و ایشان پروردگار جهانیان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حضرت رضا علیه السّلام این سخن را شنیدند، بدنشان به لرزه افتاد و عرق از جبینشان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 چه ستمگران و کافران می گویند</w:t>
      </w:r>
      <w:r>
        <w:rPr>
          <w:rFonts w:eastAsia="IRNazanin" w:cs="IRNazanin"/>
          <w:color w:val="111111"/>
          <w:sz w:val="28"/>
          <w:szCs w:val="28"/>
          <w:rtl w:val="true"/>
          <w:lang w:bidi="fa-IR"/>
        </w:rPr>
        <w:t>.</w:t>
      </w:r>
      <w:r>
        <w:rPr>
          <w:rStyle w:val="FootnoteAnchor"/>
          <w:rtl w:val="true"/>
        </w:rPr>
        <w:footnoteReference w:id="2104"/>
      </w:r>
      <w:r>
        <w:rPr>
          <w:rFonts w:ascii="IRNazanin" w:hAnsi="IRNazanin" w:eastAsia="IRNazanin"/>
          <w:color w:val="111111"/>
          <w:sz w:val="28"/>
          <w:sz w:val="28"/>
          <w:szCs w:val="28"/>
          <w:rtl w:val="true"/>
          <w:lang w:bidi="fa-IR"/>
        </w:rPr>
        <w:t>مگر علی علیه السّلام، مانند سایرین، غذا نمی  خورد و آب نمی‌آشامید و ازدواج نداشت و مخلوقی از مخلوقات نبود؟ و با همه این ها خاضعانه و خاشعانه در مقابل خدا نماز می خواند و در برابرش سوز و گداز و گریه می کرد، آیا کسی که چنین است، ممکن است خدا باشد؟ اگر چنین کسی خدا باشد، تمام شماها نیز خدا خواهید بود؛ زیرا شما نیز با او در این صفات، که شاهد مخلوق بودن صاحب آن است، مشارکت دارید</w:t>
      </w:r>
      <w:r>
        <w:rPr>
          <w:rFonts w:eastAsia="IRNazanin" w:cs="IRNazanin"/>
          <w:color w:val="111111"/>
          <w:sz w:val="28"/>
          <w:szCs w:val="28"/>
          <w:rtl w:val="true"/>
          <w:lang w:bidi="fa-IR"/>
        </w:rPr>
        <w:t>.</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فَقَالَ الرَّجُلُ يَا ابْنَ رَسُولِ اللَّهِ إِنَّهُمْ يَزْعُمُونَ أَنَّ عَلِيّاً لَمَّا أَظْهَرَ مِنْ نَفْسِهِ الْمُعْجِزَاتِ الَّتِي لَا يَقْدِرُ عَلَيْهَا غَيْرُ اللَّهِ دَلَّ </w:t>
      </w:r>
      <w:r>
        <w:rPr>
          <w:rStyle w:val="FootnoteAnchor"/>
          <w:rtl w:val="true"/>
        </w:rPr>
        <w:footnoteReference w:id="2106"/>
      </w:r>
      <w:r>
        <w:rPr>
          <w:rFonts w:ascii="Amiri" w:hAnsi="Amiri" w:eastAsia="Amiri" w:cs="Amiri"/>
          <w:color w:val="111111"/>
          <w:sz w:val="28"/>
          <w:sz w:val="28"/>
          <w:szCs w:val="28"/>
          <w:rtl w:val="true"/>
          <w:lang w:bidi="ar-SA"/>
        </w:rPr>
        <w:t xml:space="preserve">عَلَي أَنَّهُ إِلَهٌ وَ لَمَّا ظَهَرَ لَهُمْ بِصِفَاتِ الْمُحْدِثِينَ الْعَاجِزِينَ لَبَّسَ ذَلِكَ عَلَيْهِمْ وَ امْتَحَنَهُمْ </w:t>
      </w:r>
      <w:r>
        <w:rPr>
          <w:rStyle w:val="FootnoteAnchor"/>
          <w:rtl w:val="true"/>
        </w:rPr>
        <w:footnoteReference w:id="2107"/>
      </w:r>
      <w:r>
        <w:rPr>
          <w:rFonts w:ascii="Amiri" w:hAnsi="Amiri" w:eastAsia="Amiri" w:cs="Amiri"/>
          <w:color w:val="111111"/>
          <w:sz w:val="28"/>
          <w:sz w:val="28"/>
          <w:szCs w:val="28"/>
          <w:rtl w:val="true"/>
          <w:lang w:bidi="ar-SA"/>
        </w:rPr>
        <w:t xml:space="preserve">لِيَعْرِفُوهُ وَ لِيَكُونَ إِيمَانُهُمْ بِهِ اخْتِيَاراً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عليه السلام أَوَّلُ مَا هَاهُنَا أَنَّهُمْ لَا يَنْفَصِلُونَ مِمَّنْ قُلِبَ هَذَا عَلَيْهِمْ فَقَالَ لَمَّا ظَهَرَ مِنْهُ الْفَقْرُ وَ الْفَاقَةُ دَلَّ عَلَي أَنَّ مَنْ هَذِهِ صِفَاتُهُ وَ شَارَكَهُ فِيهَا الضُّعَفَاءُ الْمُحْتَاجُونَ لَا تَكُونُ الْمُعْجِزَاتُ فِعْلَهُ فَعَلِمَ بِهَذَا أَنَّ الَّذِي ظَهَرَ مِنْهُ مِنَ الْمُعْجِزَاتِ إِنَّمَا كَانَتْ فِعْلَ الْقَادِرِ الَّذِي لَا يُشْبِهُ الْمَخْلُوقِينَ لَا فِعْلَ الْمُحْدَثِ الْمُحْتَاجِ الْمُشَارِكِ لِلضُّعَفَاءِ فِي صِفَاتِ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عليه السلام </w:t>
      </w:r>
      <w:r>
        <w:rPr>
          <w:rStyle w:val="FootnoteAnchor"/>
          <w:rtl w:val="true"/>
        </w:rPr>
        <w:footnoteReference w:id="2108"/>
      </w:r>
      <w:r>
        <w:rPr>
          <w:rFonts w:ascii="Amiri" w:hAnsi="Amiri" w:eastAsia="Amiri" w:cs="Amiri"/>
          <w:color w:val="111111"/>
          <w:sz w:val="28"/>
          <w:sz w:val="28"/>
          <w:szCs w:val="28"/>
          <w:rtl w:val="true"/>
          <w:lang w:bidi="ar-SA"/>
        </w:rPr>
        <w:t xml:space="preserve">إِنَّ هَؤُلَاءِ الضُّلَّالَ الْكَفَرَةَ مَا أُتُوا إِلَّا مِنْ قِبَلِ جَهْلِهِمْ بِمِقْدَارِ أَنْفُسِهِمْ حَتَّي اشْتَدَّ إِعْجَابُهُمْ بِهَا وَ كَثُرَ تَعْظِيمُهُمْ لِمَا يَكُونُ مِنْهَا فَاسْتَبَدُّوا بِآرَائِهِمُ الْفَاسِدَةِ وَ اقْتَصَرُوا عَلَي عُقُولِهِمُ الْمَسْلُوكِ بِهَا غَيْرَ سَبِيلِ الْوَاجِبِ حَتَّي اسْتَصْغَرُوا قَدْرَ اللَّهِ وَ احْتَقَرُوا أَمْرَهُ وَ تَهَاوَنُوا بِعَظِيمِ شَأْنِهِ إِذْ لَمْ يَعْلَمُوا أَنَّهُ الْقَادِرُ بِنَفْسِهِ الْغَنِيُّ بِذَاتِهِ </w:t>
      </w:r>
      <w:r>
        <w:rPr>
          <w:rStyle w:val="FootnoteAnchor"/>
          <w:rtl w:val="true"/>
        </w:rPr>
        <w:footnoteReference w:id="2109"/>
      </w:r>
      <w:r>
        <w:rPr>
          <w:rFonts w:ascii="Amiri" w:hAnsi="Amiri" w:eastAsia="Amiri" w:cs="Amiri"/>
          <w:color w:val="111111"/>
          <w:sz w:val="28"/>
          <w:sz w:val="28"/>
          <w:szCs w:val="28"/>
          <w:rtl w:val="true"/>
          <w:lang w:bidi="ar-SA"/>
        </w:rPr>
        <w:t xml:space="preserve">الَّتِي لَيْسَتْ قُدْرَتُهُ مُسْتَعَارَةً وَ لَا غِنَاهُ مُسْتَفَاداً وَ الَّذِي مَنْ شَاءَ أَفْقَرَهُ وَ مَنْ شَاءَ أَغْنَاهُ وَ مَنْ شَاءَ أَعْجَزَهُ بَعْدَ الْقُدْرَةِ وَ أَفْقَرَهُ بَعْدَ الْغِنَي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فَنَظَرُوا إِلَي عَبْدٍ قَدِ اخْتَصَّهُ اللَّهُ بِقُدْرَتِهِ </w:t>
      </w:r>
      <w:r>
        <w:rPr>
          <w:rStyle w:val="FootnoteAnchor"/>
          <w:rtl w:val="true"/>
        </w:rPr>
        <w:footnoteReference w:id="2110"/>
      </w:r>
      <w:r>
        <w:rPr>
          <w:rFonts w:ascii="Amiri" w:hAnsi="Amiri" w:eastAsia="Amiri" w:cs="Amiri"/>
          <w:color w:val="111111"/>
          <w:sz w:val="28"/>
          <w:sz w:val="28"/>
          <w:szCs w:val="28"/>
          <w:rtl w:val="true"/>
          <w:lang w:bidi="ar-SA"/>
        </w:rPr>
        <w:t>لِيُبَيِّنَ بِهَا فَضْلَهُ عِنْدَهُ وَ آثَرَهُ بِكَرَامَتِهِ لِيُوجِبَ بِهَا حُجَّتَهُ عَلَي خَلْقِهِ وَ لِيَجْعَلَ مَا آتَاهُ مِنْ ذَلِكَ ثَوَاباً عَلَي طَاعَتِهِ وَ بَاعِثاً عَلَي</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مدعی هستند چون علی معجزاتی داشته اند که جز خدا کسی نمی‌تواند آن کارها را بکند، نشان می دهد که او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صفات مخلوقات عاجز خود را برای آن ها آشکار نموده، کار را بر ایشان مشتبه نموده و آن ها را امتحان کرده، تا او را بشناسند و با اختیار خود به او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این جا هست این است که این ها نمی‌توانند به کسی که عکس همین را استدلال برای آن ها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از او فقر و تنگدستی دیده می شود، نشان می دهد که کسی که دارای چنین صفاتی است و در این جهت با ضعفاء و نیازمندان شریک است، آن معجزات نمی توانند کار خودش باشند، بنابراین، معجزاتی که از او سر می زند، کار قادر توانایی است که به مخلوقات شباهت ندارد، نه این که کار مخلوقی باشد که خود محتاج است و در صفات ضعف با نیازمندان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گمراهان کافر، کارشان به هلاکت نکشیده مگر به جهت جهلی که به ارزش خویش دارند؛ تا جایی که شگفتی اشان شدید شده و آن کارها را خیلی بزرگ نمودند و بعد، بر نظرات فاسد خویش اصرار کردند و بر عقل هایشان، که راهی را که نباید می رفتند می پیمودند،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قدر خدا را کوچک شمرده و شأن او را تحقیر و نسبت به مقام بزرگش سهل انگاری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نمی دانند که خداوند، قادر، متکی به خویش و غنی بذاته است که قدرتش را از دیگری عاریه نگرفته و بی نیازی اش به کمک کسی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هر که را بخواهد، فقیر می‌نماید و هر کس را که بخواهد، غنی می کند و هر که را بخواهد، در همان حال توانمندیش، عاجز می نماید و با همان داراییش، فقیر می گرداند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نگاه کرده اند به بنده‌ای که، خداوند او را به داشتن قدرتی خدایی مخصوص کرده تا فضل او در نزد خود را آشکار نماید، و مشمول کرامت خویش نموده تا حجتش را بر مردم واجب کند، که این الطاف، ثواب اطاعت او باشد و موجب پیروی امرش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اتِّبَاعِ أَمْرِهِ وَ مُؤْمِناً عِبَادَهُ الْمُكَلَّفِينَ مِنْ غَلَطِ مَنْ نَصَبَهُ عَلَيْهِمْ حُجَّةً وَ لَهُمْ قُدْوَةً وَ كَانُوا كَطُلَّابِ مَلِكٍ مِنْ مُلُوكِ الدُّنْيَا يَنْتَجِعُونَ فَضْلَهُ وَ يَأْمُلُونَ نَائِلَهُ وَ يَرْجُونَ التَّفَيُّؤَ بِظِلِّهِ وَ الِانْتِعَاشَ </w:t>
      </w:r>
      <w:r>
        <w:rPr>
          <w:rStyle w:val="FootnoteAnchor"/>
          <w:rtl w:val="true"/>
        </w:rPr>
        <w:footnoteReference w:id="2111"/>
      </w:r>
      <w:r>
        <w:rPr>
          <w:rFonts w:ascii="Amiri" w:hAnsi="Amiri" w:eastAsia="Amiri" w:cs="Amiri"/>
          <w:color w:val="111111"/>
          <w:sz w:val="28"/>
          <w:sz w:val="28"/>
          <w:szCs w:val="28"/>
          <w:rtl w:val="true"/>
          <w:lang w:bidi="ar-SA"/>
        </w:rPr>
        <w:t xml:space="preserve">بِمَعْرُوفِهِ وَ الِانْقِلَابَ إِلَي أَهْلِهِمْ بِجَزِيلِ عَطَائِهِ الَّذِي يُعِينُهُمْ عَلَي كَلَبِ الدُّنْيَا </w:t>
      </w:r>
      <w:r>
        <w:rPr>
          <w:rStyle w:val="FootnoteAnchor"/>
          <w:rtl w:val="true"/>
        </w:rPr>
        <w:footnoteReference w:id="2112"/>
      </w:r>
      <w:r>
        <w:rPr>
          <w:rFonts w:ascii="Amiri" w:hAnsi="Amiri" w:eastAsia="Amiri" w:cs="Amiri"/>
          <w:color w:val="111111"/>
          <w:sz w:val="28"/>
          <w:sz w:val="28"/>
          <w:szCs w:val="28"/>
          <w:rtl w:val="true"/>
          <w:lang w:bidi="ar-SA"/>
        </w:rPr>
        <w:t xml:space="preserve">وَ يُنْقِذُهُمْ مِنَ التَّعَرُّضِ لِدَنِيِّ الْمَكَاسِبِ وَ خَسِيسِ الْمَطَالِبِ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يَسْأَلُونَ عَنْ طَرِيقِ الْمَلِكِ لِيَتَرَصَّدُوهُ وَ قَدْ وَجَّهُوا الرَّغْبَةَ نَحْوَهُ وَ تَعَلَّقَتْ قُلُوبُهُمْ بِرُؤْيَتِهِ إِذْ قِيلَ </w:t>
      </w:r>
      <w:r>
        <w:rPr>
          <w:rStyle w:val="FootnoteAnchor"/>
          <w:rtl w:val="true"/>
        </w:rPr>
        <w:footnoteReference w:id="2113"/>
      </w:r>
      <w:r>
        <w:rPr>
          <w:rFonts w:ascii="Amiri" w:hAnsi="Amiri" w:eastAsia="Amiri" w:cs="Amiri"/>
          <w:color w:val="111111"/>
          <w:sz w:val="28"/>
          <w:sz w:val="28"/>
          <w:szCs w:val="28"/>
          <w:rtl w:val="true"/>
          <w:lang w:bidi="ar-SA"/>
        </w:rPr>
        <w:t xml:space="preserve">سَيَطْلُعُ عَلَيْكُمْ فِي جُيُوشِهِ وَ مَوَاكِبِهِ وَ خَيْلِهِ وَ رَجِلِهِ فَإِذَا رَأَيْتُمُوهُ فَأَعْطُوهُ مِنَ التَّعْظِيمِ حَقَّهُ وَ مِنَ الْإِقْرَارِ بِالْمَمْلَكَةِ وَاجِبَهُ وَ إِيَّاكُمْ أَنْ تُسَمُّوا بِاسْمِهِ غَيْرَهُ وَ تُعَظِّمُوا سِوَاهُ كَتَعْظِيمِهِ فَتَكُونُوا قَدْ بَخَسْتُمُ الْمَلِكَ حَقَّهُ وَ أَزْرَيْتُمْ عَلَيْهِ وَ اسْتَحْقَقْتُمْ بِذَلِكَ مِنْهُ عَظِيمَ عُقُوبَتِهِ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نَحْنُ كَذَلِكَ فَاعِلُونَ جُهْدَنَا وَ طَاقَتَنَا فَمَا لَبِثُوا أَنْ طَلَعَ عَلَيْهِمْ بَعْضُ عَبِيدِ الْمَلِكِ فِي خَيْلٍ قَدْ ضَمَّهَا إِلَيْهِ سَيِّدُهُ وَ رَجِلٍ قَدْ جَعَلَهُمْ فِي جُمْلَتِهِ وَ أَمْوَالٍ قَدْ حَبَاهُ بِهَا فَنَظَرَ هَؤُلَاءِ وَ هُمْ لِلْمَلِكِ طَالِبُونَ وَ اسْتَكْبَرُوا </w:t>
      </w:r>
      <w:r>
        <w:rPr>
          <w:rStyle w:val="FootnoteAnchor"/>
          <w:rtl w:val="true"/>
        </w:rPr>
        <w:footnoteReference w:id="2114"/>
      </w:r>
      <w:r>
        <w:rPr>
          <w:rFonts w:ascii="Amiri" w:hAnsi="Amiri" w:eastAsia="Amiri" w:cs="Amiri"/>
          <w:color w:val="111111"/>
          <w:sz w:val="28"/>
          <w:sz w:val="28"/>
          <w:szCs w:val="28"/>
          <w:rtl w:val="true"/>
          <w:lang w:bidi="ar-SA"/>
        </w:rPr>
        <w:t xml:space="preserve">مَا رَأَوْهُ بِهَذَا الْعَبْدِ مِنْ نِعَمِ سَيِّدِهِ وَ رَفَعُوهُ عَنْ أَنْ يَكُونَ مَنْ هُوَ الْمُنْعَمُ عَلَيْهِ </w:t>
      </w:r>
      <w:r>
        <w:rPr>
          <w:rStyle w:val="FootnoteAnchor"/>
          <w:rtl w:val="true"/>
        </w:rPr>
        <w:footnoteReference w:id="2115"/>
      </w:r>
      <w:r>
        <w:rPr>
          <w:rFonts w:ascii="Amiri" w:hAnsi="Amiri" w:eastAsia="Amiri" w:cs="Amiri"/>
          <w:color w:val="111111"/>
          <w:sz w:val="28"/>
          <w:sz w:val="28"/>
          <w:szCs w:val="28"/>
          <w:rtl w:val="true"/>
          <w:lang w:bidi="ar-SA"/>
        </w:rPr>
        <w:t xml:space="preserve">بِمَا وَجَدُوا مَعَهُ عَبْداً فَأَقْبَلُوا يُحَيُّونَهُ تَحِيَّةَ الْمَلِكِ وَ يُسَمُّونَهُ بِاسْمِهِ وَ يَجْحَدُونَ أَنْ يَكُونَ فَوْقَهُ مَلِكٌ أَوْ لَهُ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عَلَيْهِمُ </w:t>
      </w:r>
      <w:r>
        <w:rPr>
          <w:rStyle w:val="FootnoteAnchor"/>
          <w:rtl w:val="true"/>
        </w:rPr>
        <w:footnoteReference w:id="2116"/>
      </w:r>
      <w:r>
        <w:rPr>
          <w:rFonts w:ascii="Amiri" w:hAnsi="Amiri" w:eastAsia="Amiri" w:cs="Amiri"/>
          <w:color w:val="111111"/>
          <w:sz w:val="28"/>
          <w:sz w:val="28"/>
          <w:szCs w:val="28"/>
          <w:rtl w:val="true"/>
          <w:lang w:bidi="ar-SA"/>
        </w:rPr>
        <w:t>الْعَبْدُ الْمُنْعَمُ عَلَيْهِ وَ سَائِرُ جُنُودِهِ بِالزَّجْرِ وَ النَّهْيِ عَنْ ذَلِكَ وَ الْبَرَاءَةِ مِمَّا يُسَمُّونَهُ بِهِ وَ يُخْبِرُونَهُمْ بِأَنَّ الْمَلِكَ هُوَ الَّذِي أَنْعَمَ عَلَيْهِ بِهَذَا وَ اخْتَصَّهُ بِهِ وَ أَنَّ قَوْلَكُمْ</w:t>
      </w:r>
    </w:p>
    <w:p>
      <w:pPr>
        <w:pStyle w:val="BookText"/>
        <w:rPr/>
      </w:pPr>
      <w:r>
        <w:rPr>
          <w:rFonts w:ascii="IRNazanin" w:hAnsi="IRNazanin" w:eastAsia="IRNazanin"/>
          <w:color w:val="111111"/>
          <w:sz w:val="28"/>
          <w:sz w:val="28"/>
          <w:szCs w:val="28"/>
          <w:rtl w:val="true"/>
          <w:lang w:bidi="fa-IR"/>
        </w:rPr>
        <w:t>و بندگان مکلف خود را از اشتباه درباره کسی که از جانب خدا حجت بر آن ها و پیشوای آن هاست ایمن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شبیه آن دسته‌ای هستند که پادشاهی از پادشاهان دنیا را می خواهند تا از او طلب فضل کنند و به بخشش او امیدوار باشند و دل به سایه عطایش ببندند و از نیکی اش مسرور شوند و با مال فراوان پیش خانواده خود برگردند تا از سختی و دشواری زندگی برهند و از کارهای پست و دون مایه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میان که به دنبال مسیر پادشاه اند تا خود را به او برسانند و در چهره اشان اشتیاق و در دل هایشان تعلق دیدن اوست، به آن 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پادشاه با سپاه و تشریفات و سواره نظام و پیاده نظام خود وارد می‌شود، وقتی چشمتان به او افتاد، آن طور که شایسته است تعظیم نمایید و اقرار و اعتراف لازم را در مورد سلطنت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دیگری را به جای او بگیرید و به کس دیگری به اندازه او احترام بنمایید که در این صورت حق او را کامل ادا نکرده‌اید و او را تحقیر کرده‌اید و با این کار مستحق کیفر بزرگ او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توان و نیرو همین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یکی از از خدمت گزاران پادشاه، در میان گروهی از سپاه که پادشاه در اختیارش گذاشته، وارد می شود، و مردی هم در همان میان، به همراه اموالی که پادشاه به او بخشیده، می‌آید، این ها که منتظر پادشاه هستند، نگاه می کنند و آن چیز هایی که پادشاه در اختیار این مرد گذاشته، به نظرشان بزرگ جلوه می کند و با دیدن فوج خدم و حشمی که همراه اوست، او را بالاتر از این می‌بینند که از جیره خواران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 روند و او را به عنوان پادشاه سلام می گویند و او را پادشاه صدا می کنند، و این که پادشاهی از او بالاتر باشد یا این که خود او مالکی داشته باشد را انکار می کنند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و سایر سپاهیان، سخت آن ها را از این کار باز می دارند و از این که آن ها شخص دیگری را پادشاه خوانده اند، بیزاری می جویند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نعمت ها را به او داده است و این امتیازات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شما، </w:t>
      </w:r>
      <w:bookmarkStart w:id="2011" w:name="pg13964_146457"/>
    </w:p>
    <w:p>
      <w:pPr>
        <w:pStyle w:val="BookText"/>
        <w:rPr/>
      </w:pPr>
      <w:bookmarkEnd w:id="2011"/>
      <w:r>
        <w:rPr>
          <w:rFonts w:ascii="Amiri" w:hAnsi="Amiri" w:eastAsia="Amiri" w:cs="Amiri"/>
          <w:color w:val="111111"/>
          <w:sz w:val="28"/>
          <w:sz w:val="28"/>
          <w:szCs w:val="28"/>
          <w:rtl w:val="true"/>
          <w:lang w:bidi="ar-SA"/>
        </w:rPr>
        <w:t xml:space="preserve">مَا تَقُولُونَ يُوجِبُ عَلَيْكُمْ سَخَطَ الْمَلِكِ وَ عَذَابَهُ وَ يُفِيتُكُمْ </w:t>
      </w:r>
      <w:r>
        <w:rPr>
          <w:rStyle w:val="FootnoteAnchor"/>
          <w:rtl w:val="true"/>
        </w:rPr>
        <w:footnoteReference w:id="2117"/>
      </w:r>
      <w:r>
        <w:rPr>
          <w:rFonts w:ascii="Amiri" w:hAnsi="Amiri" w:eastAsia="Amiri" w:cs="Amiri"/>
          <w:color w:val="111111"/>
          <w:sz w:val="28"/>
          <w:sz w:val="28"/>
          <w:szCs w:val="28"/>
          <w:rtl w:val="true"/>
          <w:lang w:bidi="ar-SA"/>
        </w:rPr>
        <w:t xml:space="preserve">كُلَّ مَا أَمَّلْتُمُوهُ مِنْ جِهَتِهِ وَ أَقْبَلَ هَؤُلَاءِ الْقَوْمُ يُكَذِّبُونَهُمْ وَ يَرُدُّونَ عَلَيْهِمْ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كَذَلِكَ حَتَّي غَضِبَ عَلَيْهِمُ الْمَلِكُ لِمَا وَجَدَ هَؤُلَاءِ قَدْ سَاوَوْا </w:t>
      </w:r>
      <w:r>
        <w:rPr>
          <w:rStyle w:val="FootnoteAnchor"/>
          <w:rtl w:val="true"/>
        </w:rPr>
        <w:footnoteReference w:id="2118"/>
      </w:r>
      <w:r>
        <w:rPr>
          <w:rFonts w:ascii="Amiri" w:hAnsi="Amiri" w:eastAsia="Amiri" w:cs="Amiri"/>
          <w:color w:val="111111"/>
          <w:sz w:val="28"/>
          <w:sz w:val="28"/>
          <w:szCs w:val="28"/>
          <w:rtl w:val="true"/>
          <w:lang w:bidi="ar-SA"/>
        </w:rPr>
        <w:t xml:space="preserve">بِهِ عَبْدَهُ وَ أَزْرَوْا عَلَيْهِ فِي مَمْلَكَتِهِ وَ بَخَسُوهُ حَقَّ تَعْظِيمِهِ فَحَشَرَهُمْ أَجْمَعِينَ إِلَي حَبْسِهِ وَ وَكَّلَ بِهِمْ مَنْ يَسُومُهُمْ سُوءَ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هَؤُلَاءِ وَجَدُوا أَمِيرَ الْمُؤْمِنِينَ عَبْداً أَكْرَمَهُ اللَّهُ لِيُبَيِّنَ فَضْلَهُ وَ يُقِيمَ حُجَّتَهُ فَصَغُرَ عِنْدَهُمْ خَالِقُهُمْ أَنْ يَكُونَ جَعَلَ عَلِيّاً لَهُ عَبْداً وَ أَكْبَرُوا عَلِيّاً عَنْ أَنْ يَكُونَ اللَّهُ عَزَّ وَ جَلَّ لَهُ رَبّاً فَسَمَّوْهُ بِغَيْرِ اسْمِهِ فَنَهَاهُمْ هُوَ وَ أَتْبَاعُهُ مِنْ أَهْلِ مِلَّتِهِ وَ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لَهُمْ يَا هَؤُلَاءِ إِنَّ عَلِيّاً وَ وُلْدَهُ عِبَادٌ مُكْرَمُونَ مَخْلُوقُونَ مُدَبَّرُونَ لَا يَقْدِرُونَ إِلَّا عَلَي مَا أَقْدَرَهُمْ عَلَيْهِ اللَّهُ رَبُّ الْعَالَمِينَ وَ لَا يَمْلِكُونَ </w:t>
      </w:r>
      <w:r>
        <w:rPr>
          <w:rStyle w:val="FootnoteAnchor"/>
          <w:rtl w:val="true"/>
        </w:rPr>
        <w:footnoteReference w:id="2119"/>
      </w:r>
      <w:r>
        <w:rPr>
          <w:rFonts w:ascii="Amiri" w:hAnsi="Amiri" w:eastAsia="Amiri" w:cs="Amiri"/>
          <w:color w:val="111111"/>
          <w:sz w:val="28"/>
          <w:sz w:val="28"/>
          <w:szCs w:val="28"/>
          <w:rtl w:val="true"/>
          <w:lang w:bidi="ar-SA"/>
        </w:rPr>
        <w:t xml:space="preserve">إِلَّا مَا مَلَّكَهُمْ لَا يَمْلِكُونَ مَوْتاً وَ لَا حَيَاةً وَ لَا نُشُوراً وَ لَا قَبْضاً وَ لَا بَسْطاً وَ لَا حَرَكَةً وَ لَا سُكُوناً إِلَّا مَا أَقْدَرَهُمْ عَلَيْهِ وَ طَوَّقَهُمْ وَ إِنَّ رَبَّهُمْ وَ خَالِقَهُمْ يَجِلُّ عَنْ صِفَاتِ الْمُحْدَثِينَ وَ يَتَعَالَي عَنْ نُعُوتِ الْمَحْدُودِينَ فَإِنَّ مَنِ اتَّخَذَهُمْ أَوْ وَاحِداً مِنْهُمْ أَرْبَاباً مِنْ دُونِ اللَّهِ فَهُوَ مِنَ الْكَافِرِينَ وَ قَدْ ضَلَّ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فَأَبَي الْقَوْمُ إِلَّا جِمَاحاً وَ امْتَدُّوا فِي طُغْيانِهِمْ يَعْمَهُونَ فَبَطَلَتْ أَمَانِيُّهُمْ وَ خَابَتْ مَطَالِبُهُمْ وَ بَقُوا فِي الْعَذَابِ الْأَلِيمِ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2" w:name="__RefHeading___Toc1024328_3381743652"/>
      <w:bookmarkStart w:id="2013" w:name="_Toc919"/>
      <w:bookmarkEnd w:id="2012"/>
      <w:r>
        <w:rPr>
          <w:rtl w:val="true"/>
        </w:rPr>
        <w:t>تبيين</w:t>
      </w:r>
      <w:bookmarkEnd w:id="2013"/>
    </w:p>
    <w:p>
      <w:pPr>
        <w:pStyle w:val="BookText"/>
        <w:rPr/>
      </w:pPr>
      <w:r>
        <w:rPr>
          <w:rFonts w:ascii="Amiri" w:hAnsi="Amiri" w:eastAsia="Amiri" w:cs="Amiri"/>
          <w:color w:val="111111"/>
          <w:sz w:val="28"/>
          <w:sz w:val="28"/>
          <w:szCs w:val="28"/>
          <w:rtl w:val="true"/>
          <w:lang w:bidi="ar-SA"/>
        </w:rPr>
        <w:t>قوله عليه السلام و لن تبلغوا أي بعد ما أثبتم لنا العبودية كل ما قلتم في وصفنا كنتم مقصرين في حقنا و لن تبلغوا ما نستحقه من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طاعنا بالطاء المهملة أي ذاهبا كثيرا يقال طعن في الوادي أي ذهب و في السن أي عمر طويلا و في بعض النسخ بالمعجمة من الظعن بمعني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غير متقص التقصي بلوغ الغاية في البعد أي ليس بعده بعدا</w:t>
      </w:r>
    </w:p>
    <w:p>
      <w:pPr>
        <w:pStyle w:val="BookText"/>
        <w:rPr/>
      </w:pPr>
      <w:r>
        <w:rPr>
          <w:rFonts w:ascii="IRNazanin" w:hAnsi="IRNazanin" w:eastAsia="IRNazanin"/>
          <w:color w:val="111111"/>
          <w:sz w:val="28"/>
          <w:sz w:val="28"/>
          <w:szCs w:val="28"/>
          <w:rtl w:val="true"/>
          <w:lang w:bidi="fa-IR"/>
        </w:rPr>
        <w:t>موجب خشم پادشاه بر شما و کیفر او می شود و با این وضع هر چه را که امیدوارید شاه به شما بدهد،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مردمان آن ها را تکذیب می کنند سخنشان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همین طور به کار خود ادامه می دهند، تا آن که وقتی پادشاه می‌بیند که خدمت گزارش را با او برابر کرده‌اند و به او در محدوده فرمان رواییش توهین نموده اند و احترام لازم را به جا نیاورده‌اند، بر آن ها خشم می گیرد و تمام آن ها را زندانی می کند و بر سر آن ها افرادی می گمارد که به کیفری سخت عذابشان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نیز، امیر المؤمنین علیه السّلام را بنده‌ای می‌یابند که خدا برای آشکار نمودن فضل ایشان، ایشان را گرامی داشته و حجتش را اقامه کرده است، سپس خدا را کوچک تر از آن می شمرند که علی را، بنده‌ی خود گیرد و علی را بزرگتر از آن می دانند که خداوند عزّ وجلّ، پروردگار او باشد و او را به چیزی که نیست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 پیروان و شیعیان ایشان، آن ها را از چنین عقیده‌ای باز می دارند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فرزندانش بنده‌هایی گرامی خدا و از مخلوقات او و تحت تدبیر اویند و جز آن مقدار که خداوند، پروردگار جهانیان، به ایشان قدرت داده، قدرتی ندارند و مالک چیزی، بیش از آن چه خدا به ملکشان درآورده،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زندگی و حشر و قبض و بسط و حرکت و سکونی، جز به مقداری که خداوند به آن ها داده و به گردنشان نهاده،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آفریننده‌ی آن ها از داشتن صفات مخلوقات منزه است و از داشتن صفات موجودات محدود، بلندمرتبه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ها را یا یکی از ایشان را خدا بداند، از کافرین است و از راه درست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ها دست از سرکشی و چموشی بر نمی دارند و در طغیان خود غوطه‌ور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آرزوهاشان باطل می شود و نا امید می‌گردند و در عذابی دردناک باقی خواهند ماند</w:t>
      </w:r>
      <w:r>
        <w:rPr>
          <w:rFonts w:eastAsia="IRNazanin" w:cs="IRNazanin"/>
          <w:color w:val="111111"/>
          <w:sz w:val="28"/>
          <w:szCs w:val="28"/>
          <w:rtl w:val="true"/>
          <w:lang w:bidi="fa-IR"/>
        </w:rPr>
        <w:t>.</w:t>
      </w:r>
      <w:r>
        <w:rPr>
          <w:rStyle w:val="FootnoteAnchor"/>
          <w:rtl w:val="true"/>
        </w:rPr>
        <w:footnoteReference w:id="2121"/>
      </w:r>
    </w:p>
    <w:p>
      <w:pPr>
        <w:pStyle w:val="Heading5"/>
        <w:numPr>
          <w:ilvl w:val="4"/>
          <w:numId w:val="1"/>
        </w:numPr>
        <w:rPr/>
      </w:pPr>
      <w:bookmarkStart w:id="2014" w:name="__RefHeading___Toc1024330_3381743652"/>
      <w:bookmarkStart w:id="2015" w:name="_Toc920"/>
      <w:bookmarkEnd w:id="2014"/>
      <w:r>
        <w:rPr>
          <w:rtl w:val="true"/>
        </w:rPr>
        <w:t>توضیح</w:t>
      </w:r>
      <w:bookmarkEnd w:id="2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فضائل ما نخواهید توانست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که بنده بودن ما را پذیرفتید، هر چه در حق ما بگویید، باز در حق ما کوتاهی کرده اید و به آن توصیفی که ما مستحق آن هستیم نخواهید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 در کج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زیادی در راه کج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فی الوادی، یعنی در وادی رفت، و طعن فی السن، یعنی عمری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سیر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مقتص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 آخرین حد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این است که دوری خداوند، دوری مکانی نیست </w:t>
      </w:r>
      <w:bookmarkStart w:id="2016" w:name="pg13964_146458"/>
    </w:p>
    <w:p>
      <w:pPr>
        <w:pStyle w:val="BookText"/>
        <w:rPr/>
      </w:pPr>
      <w:bookmarkEnd w:id="2016"/>
      <w:r>
        <w:rPr>
          <w:rFonts w:ascii="Amiri" w:hAnsi="Amiri" w:eastAsia="Amiri" w:cs="Amiri"/>
          <w:color w:val="111111"/>
          <w:sz w:val="28"/>
          <w:sz w:val="28"/>
          <w:szCs w:val="28"/>
          <w:rtl w:val="true"/>
          <w:lang w:bidi="ar-SA"/>
        </w:rPr>
        <w:t>مكانيا يوصف بذلك أو ليس بعدا ينافي القرب قوله ما أتوا علي بناء المجهول أي ما أهلكوا و البخس النقص و الإزراء 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يفيتكم علي بناء الإفعال من الفوت و في بعض النسخ يفوتكم و هو أظهر و جمح الفرس كمنع جماحا بالكسر اعتز فارسه و غلبه</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1024332_3381743652"/>
      <w:bookmarkStart w:id="2018" w:name="_Toc921"/>
      <w:bookmarkEnd w:id="2017"/>
      <w:r>
        <w:rPr>
          <w:rtl w:val="true"/>
        </w:rPr>
        <w:t>«</w:t>
      </w:r>
      <w:r>
        <w:rPr/>
        <w:t>21</w:t>
      </w:r>
      <w:r>
        <w:rPr>
          <w:rtl w:val="true"/>
        </w:rPr>
        <w:t>»</w:t>
      </w:r>
      <w:bookmarkEnd w:id="2018"/>
    </w:p>
    <w:p>
      <w:pPr>
        <w:pStyle w:val="BookText"/>
        <w:rPr/>
      </w:pPr>
      <w:r>
        <w:rPr>
          <w:rFonts w:ascii="Amiri" w:hAnsi="Amiri" w:eastAsia="Amiri" w:cs="Amiri"/>
          <w:color w:val="111111"/>
          <w:sz w:val="28"/>
          <w:sz w:val="28"/>
          <w:szCs w:val="28"/>
          <w:rtl w:val="true"/>
          <w:lang w:bidi="ar-SA"/>
        </w:rPr>
        <w:t>جا، المجالس للمفيد ما، الأمالي للشيخ الطوسي الْمُفِيدُ عَنِ الْحُسَيْنِ بْنِ حَمْزَةَ الْعَلَوِيِّ عَنْ مُحَمَّدٍ الْحِمْيَرِيِّ عَنْ أَبِيهِ عَنِ ابْنِ عِيسَي عَنْ مَرْوَكِ بْنِ عُبَيْدٍ 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عَلَي رَأْسِ الرِّضَا عَلِيِّ بْنِ مُوسَي عليهما السلام بِخُرَاسَانَ وَ عِنْدَهُ جَمَاعَةٌ مِنْ بَنِي هَاشِمٍ مِنْهُمْ إِسْحَاقُ بْنُ الْعَبَّاسِ بْنِ مُوسَي فَقَالَ لَهُ يَا إِسْحَاقُ بَلَغَنِي أَنَّكُمْ تَقُولُونَ إِنَّ النَّاسَ عَبِيدٌ لَنَا لَا وَ قَرَابَتِي مِنْ رَسُولِ اللَّهِ صلي الله عليه و آله مَا قُلْتُهُ قَطُّ وَ لَا سَمِعْتُهُ مِنْ أَحَدٍ مِنْ آبَائِي وَ لَا بَلَغَنِي عَنْ أَحَدٍ مِنْهُمْ قَالَهُ لَكِنَّا نَقُولُ النَّاسُ عَبِيدٌ لَنَا فِي الطَّاعَةِ مَوَالٍ لَنَا فِي الدِّينِ فَلْيُبَلِّغِ الشَّاهِدُ الْغَائِبَ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1024334_3381743652"/>
      <w:bookmarkStart w:id="2020" w:name="_Toc922"/>
      <w:bookmarkEnd w:id="2019"/>
      <w:r>
        <w:rPr>
          <w:rtl w:val="true"/>
        </w:rPr>
        <w:t>«</w:t>
      </w:r>
      <w:r>
        <w:rPr/>
        <w:t>22</w:t>
      </w:r>
      <w:r>
        <w:rPr>
          <w:rtl w:val="true"/>
        </w:rPr>
        <w:t>»</w:t>
      </w:r>
      <w:bookmarkEnd w:id="2020"/>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الْحُسَيْنِ بْنِ بُرْدَةَ عَنْ أَبِي عَبْدِ اللَّهِ عليه السلام وَ عَنْ جَعْفَرِ بْنِ بَشِيرٍ الْخَزَّازِ عَنْ إِسْمَاعِيلَ بْنِ عَبْدِ الْعَزِيزِ قَالَ قَالَ أَبُو عَبْدِ اللَّهِ عليه السلام يَا إِسْمَاعِيلُ ضَعْ لِي فِي الْمُتَوَضَّإِ مَاءً قَالَ فَقُمْتُ فَوَضَعْتُ لَهُ قَالَ فَدَخَلَ قَالَ فَقُلْتُ فِي نَفْسِي أَنَا أَقُولُ فِيهِ كَذَا وَ كَذَا وَ يَدْخُلُ الْمُتَوَضَّأَ يَتَوَضَّأُ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 يَلْبَثْ أَنْ خَرَجَ فَقَالَ يَا إِسْمَاعِيلُ لَا تَرْفَعِ الْبِنَاءَ فَوْقَ طَاقَتِهِ فَيَنْهَدِمَ اجْعَلُونَا مَخْلُوقِينَ وَ قُولُوا فِينَا مَا شِئْتُمْ فَلَنْ تَبْلُغُوا فَقَالَ إِسْمَاعِيلُ وَ كُنْتُ أَقُولُ إِنَّهُ وَ أَقُولُ وَ أَقُولُ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1024336_3381743652"/>
      <w:bookmarkStart w:id="2022" w:name="_Toc923"/>
      <w:bookmarkEnd w:id="2021"/>
      <w:r>
        <w:rPr>
          <w:rtl w:val="true"/>
        </w:rPr>
        <w:t>بيان</w:t>
      </w:r>
      <w:bookmarkEnd w:id="2022"/>
    </w:p>
    <w:p>
      <w:pPr>
        <w:pStyle w:val="BookText"/>
        <w:rPr/>
      </w:pPr>
      <w:r>
        <w:rPr>
          <w:rFonts w:ascii="Amiri" w:hAnsi="Amiri" w:eastAsia="Amiri" w:cs="Amiri"/>
          <w:color w:val="111111"/>
          <w:sz w:val="28"/>
          <w:sz w:val="28"/>
          <w:szCs w:val="28"/>
          <w:rtl w:val="true"/>
          <w:lang w:bidi="ar-SA"/>
        </w:rPr>
        <w:t>كذا و كذا أي إنه رب و رازق و خالق و مثل هذا كما أنه المراد بقوله كنت أقول إنه و أقول</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1024338_3381743652"/>
      <w:bookmarkStart w:id="2024" w:name="_Toc924"/>
      <w:bookmarkEnd w:id="2023"/>
      <w:r>
        <w:rPr>
          <w:rtl w:val="true"/>
        </w:rPr>
        <w:t>«</w:t>
      </w:r>
      <w:r>
        <w:rPr/>
        <w:t>23</w:t>
      </w:r>
      <w:r>
        <w:rPr>
          <w:rtl w:val="true"/>
        </w:rPr>
        <w:t>»</w:t>
      </w:r>
      <w:bookmarkEnd w:id="2024"/>
    </w:p>
    <w:p>
      <w:pPr>
        <w:pStyle w:val="BookText"/>
        <w:rPr/>
      </w:pPr>
      <w:r>
        <w:rPr>
          <w:rFonts w:ascii="Amiri" w:hAnsi="Amiri" w:eastAsia="Amiri" w:cs="Amiri"/>
          <w:color w:val="111111"/>
          <w:sz w:val="28"/>
          <w:sz w:val="28"/>
          <w:szCs w:val="28"/>
          <w:rtl w:val="true"/>
          <w:lang w:bidi="ar-SA"/>
        </w:rPr>
        <w:t>كش، رجال الكشي حَمْدَوَيْهِ عَنْ مُحَمَّدِ بْنِ عِيسَي عَنِ النَّضْرِ بْنِ سُوَيْدٍ عَنْ يَحْيَي الْحَلَبِيِّ عَنْ</w:t>
      </w:r>
    </w:p>
    <w:p>
      <w:pPr>
        <w:pStyle w:val="BookText"/>
        <w:rPr/>
      </w:pPr>
      <w:r>
        <w:rPr>
          <w:rFonts w:ascii="IRNazanin" w:hAnsi="IRNazanin" w:eastAsia="IRNazanin"/>
          <w:color w:val="111111"/>
          <w:sz w:val="28"/>
          <w:sz w:val="28"/>
          <w:szCs w:val="28"/>
          <w:rtl w:val="true"/>
          <w:lang w:bidi="fa-IR"/>
        </w:rPr>
        <w:t>که قابل توصیف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طوری نیست که با نزدیک بودنش منافات داشته باشد</w:t>
      </w:r>
      <w:r>
        <w:rPr>
          <w:rFonts w:eastAsia="IRNazanin" w:cs="IRNazanin"/>
          <w:color w:val="111111"/>
          <w:sz w:val="28"/>
          <w:szCs w:val="28"/>
          <w:rtl w:val="true"/>
          <w:lang w:bidi="fa-IR"/>
        </w:rPr>
        <w:t>.</w:t>
      </w:r>
    </w:p>
    <w:p>
      <w:pPr>
        <w:pStyle w:val="Heading5"/>
        <w:numPr>
          <w:ilvl w:val="4"/>
          <w:numId w:val="1"/>
        </w:numPr>
        <w:rPr/>
      </w:pPr>
      <w:bookmarkStart w:id="2025" w:name="__RefHeading___Toc1024340_3381743652"/>
      <w:bookmarkStart w:id="2026" w:name="_Toc925"/>
      <w:bookmarkEnd w:id="2025"/>
      <w:r>
        <w:rPr>
          <w:rtl w:val="true"/>
        </w:rPr>
        <w:t xml:space="preserve">روایت </w:t>
      </w:r>
      <w:r>
        <w:rPr/>
        <w:t>21</w:t>
      </w:r>
      <w:bookmarkEnd w:id="2026"/>
    </w:p>
    <w:p>
      <w:pPr>
        <w:pStyle w:val="BookText"/>
        <w:rPr/>
      </w:pPr>
      <w:r>
        <w:rPr>
          <w:rFonts w:ascii="IRNazanin" w:hAnsi="IRNazanin" w:eastAsia="IRNazanin"/>
          <w:color w:val="111111"/>
          <w:sz w:val="28"/>
          <w:sz w:val="28"/>
          <w:szCs w:val="28"/>
          <w:rtl w:val="true"/>
          <w:lang w:bidi="fa-IR"/>
        </w:rPr>
        <w:t>أمالی مفید، 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طبری نقل کرده، در خراسان، بالای سر علی بن موسی الرضا علیهما السّلام ایستاده بودم و گروهی از بنی هاشم، از جمله اسحاق بن عباس بن موسی، در خدمت 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ما هستند، قسم به خویشاوندی خود با رسول الله صلی الله علیه و آله که من هرگز، چنین چیزی نگفته‌ام و از هیچ یک از پدران خود، چنین چیزی نشنیده‌ام و از هیچ کدام از ایشان به من نرسیده که چنین چیزی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اطاعت خدا، بنده ما هستند و در دین، دوست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حاضرین به غایبین برسانند</w:t>
      </w:r>
      <w:r>
        <w:rPr>
          <w:rFonts w:eastAsia="IRNazanin" w:cs="IRNazanin"/>
          <w:color w:val="111111"/>
          <w:sz w:val="28"/>
          <w:szCs w:val="28"/>
          <w:rtl w:val="true"/>
          <w:lang w:bidi="fa-IR"/>
        </w:rPr>
        <w:t>.</w:t>
      </w:r>
      <w:r>
        <w:rPr>
          <w:rStyle w:val="FootnoteAnchor"/>
          <w:rtl w:val="true"/>
        </w:rPr>
        <w:footnoteReference w:id="2124"/>
      </w:r>
    </w:p>
    <w:p>
      <w:pPr>
        <w:pStyle w:val="Heading5"/>
        <w:numPr>
          <w:ilvl w:val="4"/>
          <w:numId w:val="1"/>
        </w:numPr>
        <w:rPr/>
      </w:pPr>
      <w:bookmarkStart w:id="2027" w:name="__RefHeading___Toc1024342_3381743652"/>
      <w:bookmarkStart w:id="2028" w:name="_Toc926"/>
      <w:bookmarkEnd w:id="2027"/>
      <w:r>
        <w:rPr>
          <w:rtl w:val="true"/>
        </w:rPr>
        <w:t xml:space="preserve">روایت </w:t>
      </w:r>
      <w:r>
        <w:rPr/>
        <w:t>22</w:t>
      </w:r>
      <w:bookmarkEnd w:id="202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العزیز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وضوخانه، برایم آب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آب وضو را آماده کردم، ایشان وارد شدند و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ایشان اعتقادی چنین و چنان دارم ولی ایشان برای وضوگرفتن به وضوخانه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سریع از آن جا خارج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ساختمان را بلندتر از مقداری که توان دارد بالا نبر، که منهدم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مخلوق قرار دهید آن گاه هر چه مایلید در فضل ما بگویید و هرگز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در مورد ایشان چنین و چنان می گفتم</w:t>
      </w:r>
      <w:r>
        <w:rPr>
          <w:rFonts w:eastAsia="IRNazanin" w:cs="IRNazanin"/>
          <w:color w:val="111111"/>
          <w:sz w:val="28"/>
          <w:szCs w:val="28"/>
          <w:rtl w:val="true"/>
          <w:lang w:bidi="fa-IR"/>
        </w:rPr>
        <w:t>.</w:t>
      </w:r>
      <w:r>
        <w:rPr>
          <w:rStyle w:val="FootnoteAnchor"/>
          <w:rtl w:val="true"/>
        </w:rPr>
        <w:footnoteReference w:id="2125"/>
      </w:r>
    </w:p>
    <w:p>
      <w:pPr>
        <w:pStyle w:val="Heading5"/>
        <w:numPr>
          <w:ilvl w:val="4"/>
          <w:numId w:val="1"/>
        </w:numPr>
        <w:rPr/>
      </w:pPr>
      <w:bookmarkStart w:id="2029" w:name="__RefHeading___Toc1024344_3381743652"/>
      <w:bookmarkStart w:id="2030" w:name="_Toc927"/>
      <w:bookmarkEnd w:id="2029"/>
      <w:r>
        <w:rPr>
          <w:rtl w:val="true"/>
        </w:rPr>
        <w:t>توضیح</w:t>
      </w:r>
      <w:bookmarkEnd w:id="2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درباره ایشان اعتقادی چنین و چنان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معتقدم که او پروردگار و روزی ده و آفریدگار و مانند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قبلاً در مورد ایشان چنین و چنان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Heading5"/>
        <w:numPr>
          <w:ilvl w:val="4"/>
          <w:numId w:val="1"/>
        </w:numPr>
        <w:rPr/>
      </w:pPr>
      <w:bookmarkStart w:id="2031" w:name="__RefHeading___Toc1024346_3381743652"/>
      <w:bookmarkStart w:id="2032" w:name="_Toc928"/>
      <w:bookmarkEnd w:id="2031"/>
      <w:r>
        <w:rPr>
          <w:rtl w:val="true"/>
        </w:rPr>
        <w:t xml:space="preserve">روایت </w:t>
      </w:r>
      <w:r>
        <w:rPr/>
        <w:t>23</w:t>
      </w:r>
      <w:bookmarkEnd w:id="203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حلبی </w:t>
      </w:r>
      <w:bookmarkStart w:id="2033" w:name="pg13964_146459"/>
    </w:p>
    <w:p>
      <w:pPr>
        <w:pStyle w:val="BookText"/>
        <w:rPr/>
      </w:pPr>
      <w:bookmarkEnd w:id="2033"/>
      <w:r>
        <w:rPr>
          <w:rFonts w:ascii="Amiri" w:hAnsi="Amiri" w:eastAsia="Amiri" w:cs="Amiri"/>
          <w:color w:val="111111"/>
          <w:sz w:val="28"/>
          <w:sz w:val="28"/>
          <w:szCs w:val="28"/>
          <w:rtl w:val="true"/>
          <w:lang w:bidi="ar-SA"/>
        </w:rPr>
        <w:t xml:space="preserve">أَبِيهِ عِمْرَانَ قَالَ سَمِعْتُ أَبَا عَبْدِ اللَّهِ عليه السلام يَقُولُ لَعَنَ اللَّهُ أَبَا الْخَطَّابِ وَ لَعَنَ اللَّهُ مَنْ قُتِلَ مَعَهُ وَ لَعَنَ اللَّهُ مَنْ بَقِيَ مِنْهُمْ وَ لَعَنَ اللَّهُ مَنْ دَخَلَ قَلْبَهُ رَحْمَةٌ لَهُمْ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4" w:name="__RefHeading___Toc1024348_3381743652"/>
      <w:bookmarkStart w:id="2035" w:name="_Toc929"/>
      <w:bookmarkEnd w:id="2034"/>
      <w:r>
        <w:rPr>
          <w:rtl w:val="true"/>
        </w:rPr>
        <w:t>«</w:t>
      </w:r>
      <w:r>
        <w:rPr/>
        <w:t>24</w:t>
      </w:r>
      <w:r>
        <w:rPr>
          <w:rtl w:val="true"/>
        </w:rPr>
        <w:t>»</w:t>
      </w:r>
      <w:bookmarkEnd w:id="2035"/>
    </w:p>
    <w:p>
      <w:pPr>
        <w:pStyle w:val="BookText"/>
        <w:rPr/>
      </w:pPr>
      <w:r>
        <w:rPr>
          <w:rFonts w:ascii="Amiri" w:hAnsi="Amiri" w:eastAsia="Amiri" w:cs="Amiri"/>
          <w:color w:val="111111"/>
          <w:sz w:val="28"/>
          <w:sz w:val="28"/>
          <w:szCs w:val="28"/>
          <w:rtl w:val="true"/>
          <w:lang w:bidi="ar-SA"/>
        </w:rPr>
        <w:t>كش، رجال الكشي حَمْدَوَيْهِ عَنْ أَيُّوبَ بْنِ نُوحٍ عَنْ حَنَانِ بْنِ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وَ مُيَسِّرٌ عِنْدَهُ وَ نَحْنُ فِي سَنَةِ ثَمَانٍ وَ ثَلَاثِينَ وَ مِائَةٍ فَقَالَ لَهُ مُيَسِّرٌ بَيَّاعُ الزُّطِّيِّ جُعِلْتُ فِدَاكَ عَجِبْتُ لِقَوْمٍ كَانُوا يَأْتُونَ مَعَنَا إِلَي هَذَا الْمَوْضِعِ فَانْقَطَعَتْ آثَارُهُمْ وَ فَنِيَتْ 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مَنْ هُمْ قُلْتُ أَبُو الْخَطَّابِ وَ أَصْحَابُهُ وَ كَانَ مُتَّكِئاً فَجَلَسَ فَرَفَعَ إِصْبَعَهُ إِلَي السَّمَاءِ ثُمَّ قَالَ عَلَي أَبِي الْخَطَّابِ لَعْنَةُ اللَّهِ وَ الْمَلائِكَةِ وَ النَّاسِ أَجْمَعِينَ فَأَشْهَدُ بِاللَّهِ أَنَّهُ كَافِرٌ فَاسِقٌ مُشْرِكٌ وَ أَنَّهُ يُحْشَرُ مَعَ فِرْعَوْنَ فِي أَشَدِّ الْعَذَابِ غُدُوًّا وَ عَشِيًّا ثُمَّ قَالَ أَمَا وَ اللَّهِ إِنِّي لَأَنْفَسُ عَلَي أَجْسَادٍ أُصْلِيَتْ </w:t>
      </w:r>
      <w:r>
        <w:rPr>
          <w:rStyle w:val="FootnoteAnchor"/>
          <w:rtl w:val="true"/>
        </w:rPr>
        <w:footnoteReference w:id="2127"/>
      </w:r>
      <w:r>
        <w:rPr>
          <w:rFonts w:ascii="Amiri" w:hAnsi="Amiri" w:eastAsia="Amiri" w:cs="Amiri"/>
          <w:color w:val="111111"/>
          <w:sz w:val="28"/>
          <w:sz w:val="28"/>
          <w:szCs w:val="28"/>
          <w:rtl w:val="true"/>
          <w:lang w:bidi="ar-SA"/>
        </w:rPr>
        <w:t xml:space="preserve">مَعَهُ النَّارَ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6" w:name="__RefHeading___Toc1024350_3381743652"/>
      <w:bookmarkStart w:id="2037" w:name="_Toc930"/>
      <w:bookmarkEnd w:id="2036"/>
      <w:r>
        <w:rPr>
          <w:rtl w:val="true"/>
        </w:rPr>
        <w:t>بيان</w:t>
      </w:r>
      <w:bookmarkEnd w:id="2037"/>
    </w:p>
    <w:p>
      <w:pPr>
        <w:pStyle w:val="BookText"/>
        <w:rPr/>
      </w:pPr>
      <w:r>
        <w:rPr>
          <w:rFonts w:ascii="Amiri" w:hAnsi="Amiri" w:eastAsia="Amiri" w:cs="Amiri"/>
          <w:color w:val="111111"/>
          <w:sz w:val="28"/>
          <w:sz w:val="28"/>
          <w:szCs w:val="28"/>
          <w:rtl w:val="true"/>
          <w:lang w:bidi="ar-SA"/>
        </w:rPr>
        <w:t xml:space="preserve">الزطي بضم الزاي و إهمال الطاء المشددة نوع من الثياب قال في المغرب الزط جيل من الهند إليهم ينسب الثياب الزطية و في الصحاح الزط جيل من الناس الواحد زطي و قال في القاموس الزط بالضم جيل من الهند معرب جت و القياس يقتضي فتح معربه أيضا الواحد زطي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العلامة في الإيضاح بياع الزطي بكسر الطاء المهملة المخففة و تشديد الياء و سمعت من السيد السعيد جمال الدين أحمد بن طاوس رحمه الله بضم الزاي و فتح الطاء المهملة المخففة و مقصورا فلا مساغ له في الصحة إلا إذا قيل بتخفيف الطاء المكسورة و تشديد الياء للنسبة إلي زوطي من بلاد العراق و منه ما</w:t>
      </w:r>
    </w:p>
    <w:p>
      <w:pPr>
        <w:pStyle w:val="BookText"/>
        <w:rPr/>
      </w:pPr>
      <w:r>
        <w:rPr>
          <w:rFonts w:ascii="IRNazanin" w:hAnsi="IRNazanin" w:eastAsia="IRNazanin"/>
          <w:color w:val="111111"/>
          <w:sz w:val="28"/>
          <w:sz w:val="28"/>
          <w:szCs w:val="28"/>
          <w:rtl w:val="true"/>
          <w:lang w:bidi="fa-IR"/>
        </w:rPr>
        <w:t>از پدر خود، عمران، نقل کرده که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ابوالخطاب را لعنت کند و خداوند لعنت کند هر که در کنار او کشته شده و خداوند لعنت کند هر که را که از این گروه باقی مانده و خداوند لعنت کند هر کسی که در دلش نسبت به آن ها ترحمی داشته باشد</w:t>
      </w:r>
      <w:r>
        <w:rPr>
          <w:rFonts w:eastAsia="IRNazanin" w:cs="IRNazanin"/>
          <w:color w:val="111111"/>
          <w:sz w:val="28"/>
          <w:szCs w:val="28"/>
          <w:rtl w:val="true"/>
          <w:lang w:bidi="fa-IR"/>
        </w:rPr>
        <w:t>.</w:t>
      </w:r>
      <w:r>
        <w:rPr>
          <w:rStyle w:val="FootnoteAnchor"/>
          <w:rtl w:val="true"/>
        </w:rPr>
        <w:footnoteReference w:id="2130"/>
      </w:r>
    </w:p>
    <w:p>
      <w:pPr>
        <w:pStyle w:val="Heading5"/>
        <w:numPr>
          <w:ilvl w:val="4"/>
          <w:numId w:val="1"/>
        </w:numPr>
        <w:rPr/>
      </w:pPr>
      <w:bookmarkStart w:id="2038" w:name="__RefHeading___Toc1024352_3381743652"/>
      <w:bookmarkStart w:id="2039" w:name="_Toc931"/>
      <w:bookmarkEnd w:id="2038"/>
      <w:r>
        <w:rPr>
          <w:rtl w:val="true"/>
        </w:rPr>
        <w:t xml:space="preserve">روایت </w:t>
      </w:r>
      <w:r>
        <w:rPr/>
        <w:t>24</w:t>
      </w:r>
      <w:bookmarkEnd w:id="203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 السّلام نشسته بودم و میسر نیز نزد ایشان بود و ما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بودیم، میسر بیاع الزطی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گروهی تا این جا با ما آمده‌اند، اما دیگر اثری از آن ها باقی نمانده و از بین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می 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و اصحابش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تکیه زده بودند، نشستند و انگشت خودشان را به طرف آسمان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تمام مردم بر ابوالخطاب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خدا گواهی می دهم که او کافر، فاسق و مشرک است و گواهی می دهم  که او شب و روز به همراه فرعون در سخت ترین عذاب ها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افسوس می خورم بر پیکرهایی که با او در آتش خواهند افتاد</w:t>
      </w:r>
      <w:r>
        <w:rPr>
          <w:rFonts w:eastAsia="IRNazanin" w:cs="IRNazanin"/>
          <w:color w:val="111111"/>
          <w:sz w:val="28"/>
          <w:szCs w:val="28"/>
          <w:rtl w:val="true"/>
          <w:lang w:bidi="fa-IR"/>
        </w:rPr>
        <w:t>.</w:t>
      </w:r>
      <w:r>
        <w:rPr>
          <w:rStyle w:val="FootnoteAnchor"/>
          <w:rtl w:val="true"/>
        </w:rPr>
        <w:footnoteReference w:id="2131"/>
      </w:r>
    </w:p>
    <w:p>
      <w:pPr>
        <w:pStyle w:val="Heading5"/>
        <w:numPr>
          <w:ilvl w:val="4"/>
          <w:numId w:val="1"/>
        </w:numPr>
        <w:rPr/>
      </w:pPr>
      <w:bookmarkStart w:id="2040" w:name="__RefHeading___Toc1024354_3381743652"/>
      <w:bookmarkStart w:id="2041" w:name="_Toc932"/>
      <w:bookmarkEnd w:id="2040"/>
      <w:r>
        <w:rPr>
          <w:rtl w:val="true"/>
        </w:rPr>
        <w:t>توضیح</w:t>
      </w:r>
      <w:bookmarkEnd w:id="2041"/>
    </w:p>
    <w:p>
      <w:pPr>
        <w:pStyle w:val="BookText"/>
        <w:rPr/>
      </w:pPr>
      <w:r>
        <w:rPr>
          <w:rFonts w:ascii="IRNazanin" w:hAnsi="IRNazanin" w:eastAsia="IRNazanin"/>
          <w:color w:val="111111"/>
          <w:sz w:val="28"/>
          <w:sz w:val="28"/>
          <w:szCs w:val="28"/>
          <w:rtl w:val="true"/>
          <w:lang w:bidi="fa-IR"/>
        </w:rPr>
        <w:t>الزُطّی به ضمّ زای و با حرکت کشیده بر طای مشدده، نوعی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المغرب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الزط، نام قومی است در هند، که لباس زطی منسوب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الزط، قومی از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مفردش، زطی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الزط با ضمّه، نام قومی است در هند، و این لفظ صورت عربی شده جت است و بر اساس قواعد، لفظ عربی اش، باید مفتوح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مفردش، زطی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علامه در 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الزطی، به کسر طاء بدون تشدید و تشدید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بزرگوار، جمال الدین احمد بن طاووس – که خداوند رحمتش کند – آن را به ضم زای و فتح طاء با حرکت کشیده و بدون تشدید و مقصور،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صحیح بودن تلفظ ایشان نیست، مگر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طاء آن، بدون تشدید و مکسور است و یاء آن مشدد است، و معنای آن منسوب به زوطی که از بلاد عراق است می باشد</w:t>
      </w:r>
      <w:r>
        <w:rPr>
          <w:rFonts w:eastAsia="IRNazanin" w:cs="IRNazanin"/>
          <w:color w:val="111111"/>
          <w:sz w:val="28"/>
          <w:szCs w:val="28"/>
          <w:rtl w:val="true"/>
          <w:lang w:bidi="fa-IR"/>
        </w:rPr>
        <w:t xml:space="preserve">. </w:t>
      </w:r>
      <w:bookmarkStart w:id="2042" w:name="pg13964_146460"/>
    </w:p>
    <w:p>
      <w:pPr>
        <w:pStyle w:val="BookText"/>
        <w:rPr/>
      </w:pPr>
      <w:bookmarkEnd w:id="2042"/>
      <w:r>
        <w:rPr>
          <w:rFonts w:ascii="Amiri" w:hAnsi="Amiri" w:eastAsia="Amiri" w:cs="Amiri"/>
          <w:color w:val="111111"/>
          <w:sz w:val="28"/>
          <w:sz w:val="28"/>
          <w:szCs w:val="28"/>
          <w:rtl w:val="true"/>
          <w:lang w:bidi="ar-SA"/>
        </w:rPr>
        <w:t xml:space="preserve">ربما يقال الزطي خشب يشبه الغرب </w:t>
      </w:r>
      <w:r>
        <w:rPr>
          <w:rStyle w:val="FootnoteAnchor"/>
          <w:rtl w:val="true"/>
        </w:rPr>
        <w:footnoteReference w:id="2132"/>
      </w:r>
      <w:r>
        <w:rPr>
          <w:rFonts w:ascii="Amiri" w:hAnsi="Amiri" w:eastAsia="Amiri" w:cs="Amiri"/>
          <w:color w:val="111111"/>
          <w:sz w:val="28"/>
          <w:sz w:val="28"/>
          <w:szCs w:val="28"/>
          <w:rtl w:val="true"/>
          <w:lang w:bidi="ar-SA"/>
        </w:rPr>
        <w:t>منسوب إلي زوطة قرية بأرض واسط كذا ذكره السيد الداماد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قوله لأنفس بفتح الفاء علي صيغة المتكلم من النفاسة تقول نفست به بالكسر من باب فرح أي بخلت و ضننت و نفست عليه الشي‌ء نفاسة إذا لم تره له أهلا قاله في القاموس و النهاية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أجساد أي علي أشخاص أو علي نفوس تجسدت و تجسمت لفرط تعلقها بالجسد و توغلها في المحسوسات و الجسمانيات و أصليت معه النار علي ما لم يسم فاعله من أصليته في النار إذا ألقيته فيها و نصب النار علي نزع الخافض و في نسخة أصيبت مكان أصليت انتهي</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1024356_3381743652"/>
      <w:bookmarkStart w:id="2044" w:name="_Toc933"/>
      <w:bookmarkEnd w:id="2043"/>
      <w:r>
        <w:rPr>
          <w:rtl w:val="true"/>
        </w:rPr>
        <w:t>«</w:t>
      </w:r>
      <w:r>
        <w:rPr/>
        <w:t>25</w:t>
      </w:r>
      <w:r>
        <w:rPr>
          <w:rtl w:val="true"/>
        </w:rPr>
        <w:t>»</w:t>
      </w:r>
      <w:bookmarkEnd w:id="2044"/>
    </w:p>
    <w:p>
      <w:pPr>
        <w:pStyle w:val="BookText"/>
        <w:rPr/>
      </w:pPr>
      <w:r>
        <w:rPr>
          <w:rFonts w:ascii="Amiri" w:hAnsi="Amiri" w:eastAsia="Amiri" w:cs="Amiri"/>
          <w:color w:val="111111"/>
          <w:sz w:val="28"/>
          <w:sz w:val="28"/>
          <w:szCs w:val="28"/>
          <w:rtl w:val="true"/>
          <w:lang w:bidi="ar-SA"/>
        </w:rPr>
        <w:t xml:space="preserve">كش، رجال الكشي وَجَدْتُ بِخَطِّ جَبْرَئِيلَ بْنِ أَحْمَدَ حَدَّثَنِي مُحَمَّدُ بْنُ عِيسَي عَنْ عَلِيِّ بْنِ الْحَكَمِ عَنْ حَمَّادِ بْنِ عُثْمَانَ عَنْ زُرَارَةَ قَالَ قَالَ أَبُو عَبْدِ اللَّهِ عليه السلام أَخْبِرْنِي عَنْ حَمْزَةَ </w:t>
      </w:r>
      <w:r>
        <w:rPr>
          <w:rStyle w:val="FootnoteAnchor"/>
          <w:rtl w:val="true"/>
        </w:rPr>
        <w:footnoteReference w:id="2133"/>
      </w:r>
      <w:r>
        <w:rPr>
          <w:rFonts w:ascii="Amiri" w:hAnsi="Amiri" w:eastAsia="Amiri" w:cs="Amiri"/>
          <w:color w:val="111111"/>
          <w:sz w:val="28"/>
          <w:sz w:val="28"/>
          <w:szCs w:val="28"/>
          <w:rtl w:val="true"/>
          <w:lang w:bidi="ar-SA"/>
        </w:rPr>
        <w:t xml:space="preserve">أَ يَزْعُمُ أَنَّ أَبِي آتِيهِ قُلْتُ نَعَمْ قَالَ كَذَبَ وَ اللَّهِ مَا يَأْتِيهِ إِلَّا الْمُتَكَوِّنُ إِنَّ إِبْلِيسَ سَلَّطَ شَيْطَاناً يُقَالُ لَهُ الْمُتَكَوِّنُ يَأْتِي النَّاسَ فِي أَيِّ صُورَةٍ شَاءَ إِنْ شَاءَ فِي صُورَةٍ كَبِيرَةٍ وَ إِنْ شَاءَ فِي صُورَةٍ صَغِيرَةٍ وَ لَا وَ اللَّهِ مَا يَسْتَطِيعُ أَنْ يَجِي‌ءَ فِي صُورَةِ أَبِي عليه السلام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1024358_3381743652"/>
      <w:bookmarkStart w:id="2046" w:name="_Toc934"/>
      <w:bookmarkEnd w:id="2045"/>
      <w:r>
        <w:rPr>
          <w:rtl w:val="true"/>
        </w:rPr>
        <w:t>«</w:t>
      </w:r>
      <w:r>
        <w:rPr/>
        <w:t>26</w:t>
      </w:r>
      <w:r>
        <w:rPr>
          <w:rtl w:val="true"/>
        </w:rPr>
        <w:t>»</w:t>
      </w:r>
      <w:bookmarkEnd w:id="2046"/>
    </w:p>
    <w:p>
      <w:pPr>
        <w:pStyle w:val="BookText"/>
        <w:rPr/>
      </w:pPr>
      <w:r>
        <w:rPr>
          <w:rFonts w:ascii="Amiri" w:hAnsi="Amiri" w:eastAsia="Amiri" w:cs="Amiri"/>
          <w:color w:val="111111"/>
          <w:sz w:val="28"/>
          <w:sz w:val="28"/>
          <w:szCs w:val="28"/>
          <w:rtl w:val="true"/>
          <w:lang w:bidi="ar-SA"/>
        </w:rPr>
        <w:t>كش، رجال الكشي سَعْدٌ عَنْ عَبْدِ اللَّهِ بْنِ عَلِيِّ بْنِ عَامِرٍ بِإِسْنَادٍ لَهُ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تَرَاءَي وَ اللَّهِ إِبْلِيسُ لِأَبِي الْخَطَّابِ عَلَي سُورِ الْمَدِينَةِ أَوِ الْمَسْجِدِ فَكَأَنِّي أَنْظُرُ إِلَيْهِ وَ هُوَ يَقُولُ إِيهاً تَظْفَرِ الْآنَ إِيهاً تَظْفَرِ الْآنَ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1024360_3381743652"/>
      <w:bookmarkStart w:id="2048" w:name="_Toc935"/>
      <w:bookmarkEnd w:id="2047"/>
      <w:r>
        <w:rPr>
          <w:rtl w:val="true"/>
        </w:rPr>
        <w:t>بيان</w:t>
      </w:r>
      <w:bookmarkEnd w:id="2048"/>
    </w:p>
    <w:p>
      <w:pPr>
        <w:pStyle w:val="BookText"/>
        <w:rPr/>
      </w:pPr>
      <w:r>
        <w:rPr>
          <w:rFonts w:ascii="Amiri" w:hAnsi="Amiri" w:eastAsia="Amiri" w:cs="Amiri"/>
          <w:color w:val="111111"/>
          <w:sz w:val="28"/>
          <w:sz w:val="28"/>
          <w:szCs w:val="28"/>
          <w:rtl w:val="true"/>
          <w:lang w:bidi="ar-SA"/>
        </w:rPr>
        <w:t>قال في النهاية إيه كلمة يراد بها الاستزادة و هي مبنية علي الكسر فإذا وصلت نونت فقلت إيه حدثنا فإذا قلت إيها بالنصب فإنما تأمره بالسكوت</w:t>
      </w:r>
    </w:p>
    <w:p>
      <w:pPr>
        <w:pStyle w:val="BookText"/>
        <w:rPr/>
      </w:pPr>
      <w:r>
        <w:rPr>
          <w:rFonts w:ascii="IRNazanin" w:hAnsi="IRNazanin" w:eastAsia="IRNazanin"/>
          <w:color w:val="111111"/>
          <w:sz w:val="28"/>
          <w:sz w:val="28"/>
          <w:szCs w:val="28"/>
          <w:rtl w:val="true"/>
          <w:lang w:bidi="fa-IR"/>
        </w:rPr>
        <w:t>و گاهی در موردش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الزطی، که چوبی است شبیه غرب</w:t>
      </w:r>
      <w:r>
        <w:rPr>
          <w:rStyle w:val="FootnoteAnchor"/>
          <w:rtl w:val="true"/>
        </w:rPr>
        <w:footnoteReference w:id="2136"/>
      </w:r>
      <w:r>
        <w:rPr>
          <w:rFonts w:ascii="IRNazanin" w:hAnsi="IRNazanin" w:eastAsia="IRNazanin"/>
          <w:color w:val="111111"/>
          <w:sz w:val="28"/>
          <w:sz w:val="28"/>
          <w:szCs w:val="28"/>
          <w:rtl w:val="true"/>
          <w:lang w:bidi="fa-IR"/>
        </w:rPr>
        <w:t>که منسوب به زوطه است، زوطه روستایی است در سرزمین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داماد – که خداوند رحمتش کند – این طور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قوله لأنفس بفتح الفاء علی صیغة المتکلم من النفاسة تقول نفست به بالکسر من باب فرح أی بخلت و ضننت و نفست علیه الشی‌ء نفاسة إذا لم تره له أهلا قاله فی القاموس و النهایة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أجساد أی علی أشخاص أو علی نفوس تجسدت و تجسمت لفرط تعلقها بالجسد و توغلها فی المحسوسات و الجسمانیات و أصلیت معه النار علی ما لم یسم فاعله من أصلیته فی النار إذا ألقیته فیها و نصب النار علی نزع الخافض و فی نسخة أصیبت مکان أصلیت انتهی</w:t>
      </w:r>
      <w:r>
        <w:rPr>
          <w:rFonts w:eastAsia="IRNazanin" w:cs="IRNazanin"/>
          <w:color w:val="111111"/>
          <w:sz w:val="28"/>
          <w:szCs w:val="28"/>
          <w:rtl w:val="true"/>
          <w:lang w:bidi="fa-IR"/>
        </w:rPr>
        <w:t>.</w:t>
      </w:r>
    </w:p>
    <w:p>
      <w:pPr>
        <w:pStyle w:val="Heading5"/>
        <w:numPr>
          <w:ilvl w:val="4"/>
          <w:numId w:val="1"/>
        </w:numPr>
        <w:rPr/>
      </w:pPr>
      <w:bookmarkStart w:id="2049" w:name="__RefHeading___Toc1024362_3381743652"/>
      <w:bookmarkStart w:id="2050" w:name="_Toc936"/>
      <w:bookmarkEnd w:id="2049"/>
      <w:r>
        <w:rPr>
          <w:rtl w:val="true"/>
        </w:rPr>
        <w:t xml:space="preserve">روایت </w:t>
      </w:r>
      <w:r>
        <w:rPr/>
        <w:t>25</w:t>
      </w:r>
      <w:bookmarkEnd w:id="205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حمزه چه خبر؟ آیا هنوز مدعی است که پدرم پیش او می‌آید؟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متکوّن چیز دیگری را پیش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شیطانی دارد که نامش متکون است؛ به هر شکل و قیافه ای که بخواهد پیش مردم می رود، اگر بخواهد با صورتی بزرگ و اگر بخواهد با صورتی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نمی‌تواند با صورت پدرم علیه السلام ظاهر شود</w:t>
      </w:r>
      <w:r>
        <w:rPr>
          <w:rFonts w:eastAsia="IRNazanin" w:cs="IRNazanin"/>
          <w:color w:val="111111"/>
          <w:sz w:val="28"/>
          <w:szCs w:val="28"/>
          <w:rtl w:val="true"/>
          <w:lang w:bidi="fa-IR"/>
        </w:rPr>
        <w:t>.</w:t>
      </w:r>
      <w:r>
        <w:rPr>
          <w:rStyle w:val="FootnoteAnchor"/>
          <w:rtl w:val="true"/>
        </w:rPr>
        <w:footnoteReference w:id="2137"/>
      </w:r>
    </w:p>
    <w:p>
      <w:pPr>
        <w:pStyle w:val="Heading5"/>
        <w:numPr>
          <w:ilvl w:val="4"/>
          <w:numId w:val="1"/>
        </w:numPr>
        <w:rPr/>
      </w:pPr>
      <w:bookmarkStart w:id="2051" w:name="__RefHeading___Toc1024364_3381743652"/>
      <w:bookmarkStart w:id="2052" w:name="_Toc937"/>
      <w:bookmarkEnd w:id="2051"/>
      <w:r>
        <w:rPr>
          <w:rtl w:val="true"/>
        </w:rPr>
        <w:t xml:space="preserve">روایت </w:t>
      </w:r>
      <w:r>
        <w:rPr/>
        <w:t>26</w:t>
      </w:r>
      <w:bookmarkEnd w:id="205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عامر با اسناد خود از حضرت صادق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شیطان، در کنار دیوار یا مسجد مدینه بر ابوالخطاب ظاهر شد، گویی که من نیز او را می بینم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است که پیروز شوی، إیهاً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است که پیروز شوی</w:t>
      </w:r>
      <w:r>
        <w:rPr>
          <w:rFonts w:eastAsia="IRNazanin" w:cs="IRNazanin"/>
          <w:color w:val="111111"/>
          <w:sz w:val="28"/>
          <w:szCs w:val="28"/>
          <w:rtl w:val="true"/>
          <w:lang w:bidi="fa-IR"/>
        </w:rPr>
        <w:t>.</w:t>
      </w:r>
      <w:r>
        <w:rPr>
          <w:rStyle w:val="FootnoteAnchor"/>
          <w:rtl w:val="true"/>
        </w:rPr>
        <w:footnoteReference w:id="2138"/>
      </w:r>
    </w:p>
    <w:p>
      <w:pPr>
        <w:pStyle w:val="Heading5"/>
        <w:numPr>
          <w:ilvl w:val="4"/>
          <w:numId w:val="1"/>
        </w:numPr>
        <w:rPr/>
      </w:pPr>
      <w:bookmarkStart w:id="2053" w:name="__RefHeading___Toc1024366_3381743652"/>
      <w:bookmarkStart w:id="2054" w:name="_Toc938"/>
      <w:bookmarkEnd w:id="2053"/>
      <w:r>
        <w:rPr>
          <w:rtl w:val="true"/>
        </w:rPr>
        <w:t>توضیح</w:t>
      </w:r>
      <w:bookmarkEnd w:id="205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مبنی بر کسر کلمه ایست که برای درخواست بیشتر چیزی استعمال می شود و وقتی به کلمه بعد از خود ملحق شود، تنوین می 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حدیثا، یعنی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به معنای امر به سکوت است</w:t>
      </w:r>
      <w:r>
        <w:rPr>
          <w:rFonts w:eastAsia="IRNazanin" w:cs="IRNazanin"/>
          <w:color w:val="111111"/>
          <w:sz w:val="28"/>
          <w:szCs w:val="28"/>
          <w:rtl w:val="true"/>
          <w:lang w:bidi="fa-IR"/>
        </w:rPr>
        <w:t xml:space="preserve">. </w:t>
      </w:r>
      <w:bookmarkStart w:id="2055" w:name="pg13964_146461"/>
    </w:p>
    <w:p>
      <w:pPr>
        <w:pStyle w:val="BookText"/>
        <w:rPr/>
      </w:pPr>
      <w:bookmarkEnd w:id="2055"/>
      <w:r>
        <w:rPr>
          <w:rFonts w:ascii="Amiri" w:hAnsi="Amiri" w:eastAsia="Amiri" w:cs="Amiri"/>
          <w:color w:val="111111"/>
          <w:sz w:val="28"/>
          <w:sz w:val="28"/>
          <w:szCs w:val="28"/>
          <w:rtl w:val="true"/>
          <w:lang w:bidi="ar-SA"/>
        </w:rPr>
        <w:t>و قد ترد المنصوبة بمعني التصديق و الرضا بالشي‌ء</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إبليس إنما قال له ذلك عند ما أتي العسكر لقتله فحرضه علي القتال ليكون أدعي لقتله فالمعني اسكت و لا تتكلم بكلمة توبة و استكانة فإنك تظفر عليهم الآن و يحتمل الرضا و التصديق أيضا و قرأ السيد الداماد تطفر بالطاء المهملة و قال إيها بكسر الهمزة و إسكان المثناة من تحت و بالتنوين علي النصب كلمة أمر بالسكوت و الكف عن الشي‌ء و الانتهاء عنه و تطفر بإهمال الطاء و كسر الفاء و قيل بضمها أيضا من طفر يطفر أي وثب وثبة سواء كان من فوق أو إلي فوق كما يطفر الإنسان حائطا أو من حائط قال في المغرب و قيل الوثبة من فوق و الطفرة إلي فوق</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1024368_3381743652"/>
      <w:bookmarkStart w:id="2057" w:name="_Toc939"/>
      <w:bookmarkEnd w:id="2056"/>
      <w:r>
        <w:rPr>
          <w:rtl w:val="true"/>
        </w:rPr>
        <w:t>«</w:t>
      </w:r>
      <w:r>
        <w:rPr/>
        <w:t>27</w:t>
      </w:r>
      <w:r>
        <w:rPr>
          <w:rtl w:val="true"/>
        </w:rPr>
        <w:t>»</w:t>
      </w:r>
      <w:bookmarkEnd w:id="2057"/>
    </w:p>
    <w:p>
      <w:pPr>
        <w:pStyle w:val="BookText"/>
        <w:rPr/>
      </w:pPr>
      <w:r>
        <w:rPr>
          <w:rFonts w:ascii="IRNazanin" w:hAnsi="IRNazanin" w:eastAsia="IRNazanin"/>
          <w:color w:val="111111"/>
          <w:sz w:val="28"/>
          <w:sz w:val="28"/>
          <w:szCs w:val="28"/>
          <w:rtl w:val="true"/>
          <w:lang w:bidi="fa-IR"/>
        </w:rPr>
        <w:t>كش، رجال الكشي سَعْدٌ عَنْ أَحْمَدَ بْنِ مُحَمَّدٍ عَنْ أَبِيهِ وَ ابْنِ يَزِيدَ وَ الْحُسَيْنِ بْنِ سَعِيدٍ جَمِيعاً عَنِ ابْنِ أَبِي عُمَيْرٍ عَنْ إِبْرَاهِيمَ بْنِ عَبْدِ الْحَمِيدِ عَنْ حَفْصِ بْنِ عَمْرٍو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عليه السلام فَقَالَ لَهُ رَجُلٌ جُعِلْتُ فِدَاكَ إِنَّ أَبَا مَنْصُورٍ حَدَّثَنِي أَنَّهُ رُفِعَ إِلَي رَبِّهِ وَ تَمَسَّحَ عَلَي رَأْسِهِ وَ قَالَ لَهُ بِالْفَارِسِيَّةِ يَا پسر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حَدَّثَنِي أَبِي عَنْ جَدِّي أَنَّ رَسُولَ اللَّهِ صلي الله عليه و آله قَالَ إِنَّ إِبْلِيسَ اتَّخَذَ عَرْشاً فِيمَا بَيْنَ السَّمَاءِ وَ الْأَرْضِ وَ اتَّخَذَ زَبَانِيَةً بِعَدَدِ الْمَلَائِكَةِ فَإِذَا دَعَا رَجُلًا فَأَجَابَهُ وَطِئَ عَقِبَهُ وَ تَخَطَّتْ إِلَيْهِ الْأَقْدَامُ تَرَاءَي لَهُ إِبْلِيسُ وَ رُفِعَ إِلَيْهِ وَ إِنَّ أَبَا مَنْصُورٍ كَانَ رَسُولَ إِبْلِيسَ لَعَنَ اللَّهُ أَبَا مَنْصُورٍ لَعَنَ اللَّهُ أَبَا مَنْصُورٍ ثَلَاثاً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8" w:name="__RefHeading___Toc1024370_3381743652"/>
      <w:bookmarkStart w:id="2059" w:name="_Toc940"/>
      <w:bookmarkEnd w:id="2058"/>
      <w:r>
        <w:rPr>
          <w:rtl w:val="true"/>
        </w:rPr>
        <w:t>«</w:t>
      </w:r>
      <w:r>
        <w:rPr/>
        <w:t>28</w:t>
      </w:r>
      <w:r>
        <w:rPr>
          <w:rtl w:val="true"/>
        </w:rPr>
        <w:t>»</w:t>
      </w:r>
      <w:bookmarkEnd w:id="2059"/>
    </w:p>
    <w:p>
      <w:pPr>
        <w:pStyle w:val="BookText"/>
        <w:rPr/>
      </w:pPr>
      <w:r>
        <w:rPr>
          <w:rFonts w:ascii="Amiri" w:hAnsi="Amiri" w:eastAsia="Amiri" w:cs="Amiri"/>
          <w:color w:val="111111"/>
          <w:sz w:val="28"/>
          <w:sz w:val="28"/>
          <w:szCs w:val="28"/>
          <w:rtl w:val="true"/>
          <w:lang w:bidi="ar-SA"/>
        </w:rPr>
        <w:t>ير، بصائر الدرجات أَحْمَدُ بْنُ مُحَمَّدٍ عَنِ الْبَزَنْطِيِّ عَنِ الْحَسَنِ بْنِ مُوسَي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فَسَأَلَنِي مَا عِنْدَكَ مِنْ أَحَادِيثِ الشِّيعَةِ قُلْتُ إِنَّ عِنْدِي مِنْهَا شَيْئاً كَثِيراً قَدْ هَمَمْتُ أَنْ أُوقِدَ لَهَا نَاراً ثُمَّ أُحْرِقَهَا قَالَ وَ لِمَ هَاتِ مَا أَنْكَرْتَ مِنْهَا فَخَطَرَ عَلَي بَالِيَ الْأُمُورُ فَقَالَ لِي مَا كَانَ عِلْمُ الْمَلَائِكَةِ حَيْثُ قَالَتْ أَ تَجْعَلُ فِيها مَنْ يُفْسِدُ فِيها</w:t>
      </w:r>
    </w:p>
    <w:p>
      <w:pPr>
        <w:pStyle w:val="BookText"/>
        <w:rPr/>
      </w:pPr>
      <w:r>
        <w:rPr>
          <w:rFonts w:ascii="IRNazanin" w:hAnsi="IRNazanin" w:eastAsia="IRNazanin"/>
          <w:color w:val="111111"/>
          <w:sz w:val="28"/>
          <w:sz w:val="28"/>
          <w:szCs w:val="28"/>
          <w:rtl w:val="true"/>
          <w:lang w:bidi="fa-IR"/>
        </w:rPr>
        <w:t>و منصوب آن گاهی به معنای تصدیق یا راضی شدن به چیزی است</w:t>
      </w:r>
      <w:r>
        <w:rPr>
          <w:rFonts w:eastAsia="IRNazanin" w:cs="IRNazanin"/>
          <w:color w:val="111111"/>
          <w:sz w:val="28"/>
          <w:szCs w:val="28"/>
          <w:rtl w:val="true"/>
          <w:lang w:bidi="fa-IR"/>
        </w:rPr>
        <w:t>.</w:t>
      </w:r>
      <w:r>
        <w:rPr>
          <w:rStyle w:val="FootnoteAnchor"/>
          <w:rtl w:val="true"/>
        </w:rPr>
        <w:footnoteReference w:id="214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که شیطان این حرف را هنگامی به ابوالخطاب گفته است که سپاهی برای کشتن او آمده بود، و ابوالخطاب را با این سخن، تشویق به جنگ می کرد، تا بیشتر اسباب کشتن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سخن از توبه و پشیمانی به زبان آوری که الان است که بر آن ها پیروز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معنا، رضایت و تصدیق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داماد،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و سکون یاء و تنوین نصب، کلمه ایست که امر به سکوت و دست برداشتن از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فاء است و گفته شده به ضم آن است، که به معنای، وثِب وثبةً، یعنی پریدن است؛ چه از جای مرتفعی به جای مرتفع دیگری، مانند پریدن از روی دیواری بر دیوار دیگری، و چه از دیواری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المغرب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وثبه، پریدن از بالا به پایین و طفره پریدن از پایین به بالاست </w:t>
      </w:r>
      <w:r>
        <w:rPr>
          <w:rFonts w:eastAsia="IRNazanin" w:cs="IRNazanin"/>
          <w:color w:val="111111"/>
          <w:sz w:val="28"/>
          <w:szCs w:val="28"/>
          <w:rtl w:val="true"/>
          <w:lang w:bidi="fa-IR"/>
        </w:rPr>
        <w:t>.</w:t>
      </w:r>
    </w:p>
    <w:p>
      <w:pPr>
        <w:pStyle w:val="Heading5"/>
        <w:numPr>
          <w:ilvl w:val="4"/>
          <w:numId w:val="1"/>
        </w:numPr>
        <w:rPr/>
      </w:pPr>
      <w:bookmarkStart w:id="2060" w:name="__RefHeading___Toc1024372_3381743652"/>
      <w:bookmarkStart w:id="2061" w:name="_Toc941"/>
      <w:bookmarkEnd w:id="2060"/>
      <w:r>
        <w:rPr>
          <w:rtl w:val="true"/>
        </w:rPr>
        <w:t xml:space="preserve">روایت </w:t>
      </w:r>
      <w:r>
        <w:rPr/>
        <w:t>27</w:t>
      </w:r>
      <w:bookmarkEnd w:id="206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عمرو نخعی نقل کرده، در محضر امام صادق علیه السّلام نشسته بودم، شخصی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به من گفته که او را تا پیش خدا بالا برده‌اند و خدا دست بر سرش کشیده و به زبان فارسی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برایم نقل کرده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تختی میان آسمان و زمین دارد و به تعداد ملائکه مأمور بر آن گماشته است؛ هر گاه شخصی را دعوت به خود کند و او نیز بپذیرد، به نزد إبلیس می رود و پاهایش را برتخت او می گذارد، إبلیس خودش را نشان می دهد و برایش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یکی از سفیران إبلیس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ابومنصور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مرتبه تکرار فرمودند</w:t>
      </w:r>
      <w:r>
        <w:rPr>
          <w:rFonts w:eastAsia="IRNazanin" w:cs="IRNazanin"/>
          <w:color w:val="111111"/>
          <w:sz w:val="28"/>
          <w:szCs w:val="28"/>
          <w:rtl w:val="true"/>
          <w:lang w:bidi="fa-IR"/>
        </w:rPr>
        <w:t>.</w:t>
      </w:r>
      <w:r>
        <w:rPr>
          <w:rStyle w:val="FootnoteAnchor"/>
          <w:rtl w:val="true"/>
        </w:rPr>
        <w:footnoteReference w:id="2142"/>
      </w:r>
    </w:p>
    <w:p>
      <w:pPr>
        <w:pStyle w:val="Heading5"/>
        <w:numPr>
          <w:ilvl w:val="4"/>
          <w:numId w:val="1"/>
        </w:numPr>
        <w:rPr/>
      </w:pPr>
      <w:bookmarkStart w:id="2062" w:name="__RefHeading___Toc1024374_3381743652"/>
      <w:bookmarkStart w:id="2063" w:name="_Toc942"/>
      <w:bookmarkEnd w:id="2062"/>
      <w:r>
        <w:rPr>
          <w:rtl w:val="true"/>
        </w:rPr>
        <w:t xml:space="preserve">روایت </w:t>
      </w:r>
      <w:r>
        <w:rPr/>
        <w:t>28</w:t>
      </w:r>
      <w:bookmarkEnd w:id="206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به محضر امام باقر علیه السلام رفتم، ایشان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شیعه چه در نزد خود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زیادی از شیعه دارم که تصمیم داشته‌ام آتشی بیافروزم و همه را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ها را که قبول نداری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چند مطلب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چه چیزی می دانستند که به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أَتَجْعَلُ فِیهَا مَن یُفْسِدُ فِیهَا </w:t>
      </w:r>
      <w:bookmarkStart w:id="2064" w:name="pg13964_146462"/>
    </w:p>
    <w:p>
      <w:pPr>
        <w:pStyle w:val="BookText"/>
        <w:rPr/>
      </w:pPr>
      <w:bookmarkEnd w:id="2064"/>
      <w:r>
        <w:rPr>
          <w:rFonts w:ascii="Amiri" w:hAnsi="Amiri" w:eastAsia="Amiri" w:cs="Amiri"/>
          <w:color w:val="111111"/>
          <w:sz w:val="28"/>
          <w:sz w:val="28"/>
          <w:szCs w:val="28"/>
          <w:rtl w:val="true"/>
          <w:lang w:bidi="ar-SA"/>
        </w:rPr>
        <w:t xml:space="preserve">وَ يَسْفِكُ الدِّماءَ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5" w:name="__RefHeading___Toc1024376_3381743652"/>
      <w:bookmarkStart w:id="2066" w:name="_Toc943"/>
      <w:bookmarkEnd w:id="2065"/>
      <w:r>
        <w:rPr>
          <w:rtl w:val="true"/>
        </w:rPr>
        <w:t>بيان</w:t>
      </w:r>
      <w:bookmarkEnd w:id="2066"/>
    </w:p>
    <w:p>
      <w:pPr>
        <w:pStyle w:val="BookText"/>
        <w:rPr/>
      </w:pPr>
      <w:r>
        <w:rPr>
          <w:rFonts w:ascii="Amiri" w:hAnsi="Amiri" w:eastAsia="Amiri" w:cs="Amiri"/>
          <w:color w:val="111111"/>
          <w:sz w:val="28"/>
          <w:sz w:val="28"/>
          <w:szCs w:val="28"/>
          <w:rtl w:val="true"/>
          <w:lang w:bidi="ar-SA"/>
        </w:rPr>
        <w:t>لعل زرارة كان ينكر أحاديث من فضائلهم لا يحتملها عقله فنبهه عليه السلام بذكر قصة الملائكة و إنكارهم فضل آدم عليهم و عدم بلوغهم إلي معرفة فضله علي أن نفي هذه الأمور من قلة المعرفة و لا ينبغي أن يكذب المرء بما لم يحط به علمه بل لا بد أن يكون في مقام التسليم فمع قصور الملائكة مع علو شأنهم عن معرفة آدم لا يبعد عجزك عن معرفة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1024378_3381743652"/>
      <w:bookmarkStart w:id="2068" w:name="_Toc944"/>
      <w:bookmarkEnd w:id="2067"/>
      <w:r>
        <w:rPr>
          <w:rtl w:val="true"/>
        </w:rPr>
        <w:t>«</w:t>
      </w:r>
      <w:r>
        <w:rPr/>
        <w:t>29</w:t>
      </w:r>
      <w:r>
        <w:rPr>
          <w:rtl w:val="true"/>
        </w:rPr>
        <w:t>»</w:t>
      </w:r>
      <w:bookmarkEnd w:id="2068"/>
    </w:p>
    <w:p>
      <w:pPr>
        <w:pStyle w:val="BookText"/>
        <w:rPr/>
      </w:pPr>
      <w:r>
        <w:rPr>
          <w:rFonts w:ascii="Amiri" w:hAnsi="Amiri" w:eastAsia="Amiri" w:cs="Amiri"/>
          <w:color w:val="111111"/>
          <w:sz w:val="28"/>
          <w:sz w:val="28"/>
          <w:szCs w:val="28"/>
          <w:rtl w:val="true"/>
          <w:lang w:bidi="ar-SA"/>
        </w:rPr>
        <w:t>ير، بصائر الدرجات أَحْمَدُ بْنُ مُحَمَّدٍ عَنْ عَلِيِّ بْنِ الْحَكَمِ عَنْ عَامِرِ بْنِ مَعْقِلٍ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لَا تَضَعُوا عَلِيّاً دُونَ مَا وَضَعَهُ اللَّهُ وَ لَا تَرْفَعُوهُ فَوْقَ مَا رَفَعَهُ اللَّهُ كَفَي لِعَلِيٍّ أَنْ يُقَاتِلَ أَهْلَ الْكَرَّةِ وَ أَنْ يُزَوِّجَ أَهْلَ الْجَنَّةِ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الأمالي للصدوق ابن الوليد عن الصفار عن أحمد بن محمد مثله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1024380_3381743652"/>
      <w:bookmarkStart w:id="2070" w:name="_Toc945"/>
      <w:bookmarkEnd w:id="2069"/>
      <w:r>
        <w:rPr>
          <w:rtl w:val="true"/>
        </w:rPr>
        <w:t>«</w:t>
      </w:r>
      <w:r>
        <w:rPr/>
        <w:t>30</w:t>
      </w:r>
      <w:r>
        <w:rPr>
          <w:rtl w:val="true"/>
        </w:rPr>
        <w:t>»</w:t>
      </w:r>
      <w:bookmarkEnd w:id="2070"/>
    </w:p>
    <w:p>
      <w:pPr>
        <w:pStyle w:val="BookText"/>
        <w:rPr/>
      </w:pPr>
      <w:r>
        <w:rPr>
          <w:rFonts w:ascii="Amiri" w:hAnsi="Amiri" w:eastAsia="Amiri" w:cs="Amiri"/>
          <w:color w:val="111111"/>
          <w:sz w:val="28"/>
          <w:sz w:val="28"/>
          <w:szCs w:val="28"/>
          <w:rtl w:val="true"/>
          <w:lang w:bidi="ar-SA"/>
        </w:rPr>
        <w:t>ير، بصائر الدرجات الْخَشَّابُ عَنْ إِسْمَاعِيلَ بْنِ مِهْرَانَ عَنْ عُثْمَانَ بْنِ جَبَلَةَ 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ذَاتَ يَوْمٍ فَقَالَ لِي يَا كَامِلُ اجْعَلْ لَنَا رَبّاً نَئُوبُ إِلَيْهِ وَ قُولُوا فِينَا 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نَجْعَلُ لَكُمْ رَبّاً تَئُوبُونَ إِلَيْهِ وَ نَقُولُ فِيكُمْ مَا شِئْنَا قَالَ فَاسْتَوَي جَالِساً ثُمَّ قَالَ وَ عَسَي أَنْ نَقُولَ مَا خَرَجَ إِلَيْكُمْ مِنْ عِلْمِنَا إِلَّا أَلِفاً غَيْرَ مَعْطُوفَةٍ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1024382_3381743652"/>
      <w:bookmarkStart w:id="2072" w:name="_Toc946"/>
      <w:bookmarkEnd w:id="2071"/>
      <w:r>
        <w:rPr>
          <w:rtl w:val="true"/>
        </w:rPr>
        <w:t>بيان</w:t>
      </w:r>
      <w:bookmarkEnd w:id="2072"/>
    </w:p>
    <w:p>
      <w:pPr>
        <w:pStyle w:val="BookText"/>
        <w:rPr/>
      </w:pPr>
      <w:r>
        <w:rPr>
          <w:rFonts w:ascii="Amiri" w:hAnsi="Amiri" w:eastAsia="Amiri" w:cs="Amiri"/>
          <w:color w:val="111111"/>
          <w:sz w:val="28"/>
          <w:sz w:val="28"/>
          <w:szCs w:val="28"/>
          <w:rtl w:val="true"/>
          <w:lang w:bidi="ar-SA"/>
        </w:rPr>
        <w:t>قوله عليه السلام غير معطوفة أي نصف حرف كناية عن نهاية القلة فإن الألف بالخط الكوفي نصفه مستقيم و نصفه معطوف هكذا ا و قيل أي ألف ليس بعده شي‌ء و قيل ألف ليس قبله صفر أي باب واحد و الأول هو الصواب و المسموع من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وَیَسْفِکُ الدِّمَاء</w:t>
      </w:r>
      <w:r>
        <w:rPr>
          <w:rFonts w:eastAsia="Amiri" w:cs="Amiri" w:ascii="Amiri" w:hAnsi="Amiri"/>
          <w:color w:val="111111"/>
          <w:sz w:val="28"/>
          <w:szCs w:val="28"/>
          <w:rtl w:val="true"/>
          <w:lang w:bidi="ar-SA"/>
        </w:rPr>
        <w:t>»</w:t>
      </w:r>
      <w:r>
        <w:rPr>
          <w:rStyle w:val="FootnoteAnchor"/>
          <w:rtl w:val="true"/>
        </w:rPr>
        <w:footnoteReference w:id="2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کسی را می‌گماری که در آن فساد انگیزد و خونها بریزد؟</w:t>
      </w:r>
      <w:r>
        <w:rPr>
          <w:rFonts w:eastAsia="IRNazanin" w:cs="IRNazanin"/>
          <w:color w:val="111111"/>
          <w:sz w:val="28"/>
          <w:szCs w:val="28"/>
          <w:rtl w:val="true"/>
          <w:lang w:bidi="fa-IR"/>
        </w:rPr>
        <w:t>}.</w:t>
      </w:r>
      <w:r>
        <w:rPr>
          <w:rStyle w:val="FootnoteAnchor"/>
          <w:rtl w:val="true"/>
        </w:rPr>
        <w:footnoteReference w:id="2148"/>
      </w:r>
    </w:p>
    <w:p>
      <w:pPr>
        <w:pStyle w:val="Heading5"/>
        <w:numPr>
          <w:ilvl w:val="4"/>
          <w:numId w:val="1"/>
        </w:numPr>
        <w:rPr/>
      </w:pPr>
      <w:bookmarkStart w:id="2073" w:name="__RefHeading___Toc1024384_3381743652"/>
      <w:bookmarkStart w:id="2074" w:name="_Toc947"/>
      <w:bookmarkEnd w:id="2073"/>
      <w:r>
        <w:rPr>
          <w:rtl w:val="true"/>
        </w:rPr>
        <w:t>توضیح</w:t>
      </w:r>
      <w:bookmarkEnd w:id="2074"/>
    </w:p>
    <w:p>
      <w:pPr>
        <w:pStyle w:val="BookText"/>
        <w:rPr/>
      </w:pPr>
      <w:r>
        <w:rPr>
          <w:rFonts w:ascii="IRNazanin" w:hAnsi="IRNazanin" w:eastAsia="IRNazanin"/>
          <w:color w:val="111111"/>
          <w:sz w:val="28"/>
          <w:sz w:val="28"/>
          <w:szCs w:val="28"/>
          <w:rtl w:val="true"/>
          <w:lang w:bidi="fa-IR"/>
        </w:rPr>
        <w:t>شاید زراره منکر آن دسته از احادیث فضائل ائمه که با عقلش درک نمی کرده بوده است و امام علیه السلام این گونه او را متوجه قصه ملائکه، که منکر فضل آدم علیه السلام بودند و نمی‌توانستند فضل آدم را درک کنند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انکار این مقامات از کمی معرفت است و شایسته نیست انسان چیزی را که نمی‌داند تکذیب کند، بلکه باید در مقام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با آن مقام والا از شناخت آدم قاصر بودند، بعید نیست که تو نیز عاجز از درک مقام ائمه علیهم السلام باشی</w:t>
      </w:r>
      <w:r>
        <w:rPr>
          <w:rFonts w:eastAsia="IRNazanin" w:cs="IRNazanin"/>
          <w:color w:val="111111"/>
          <w:sz w:val="28"/>
          <w:szCs w:val="28"/>
          <w:rtl w:val="true"/>
          <w:lang w:bidi="fa-IR"/>
        </w:rPr>
        <w:t>.</w:t>
      </w:r>
    </w:p>
    <w:p>
      <w:pPr>
        <w:pStyle w:val="Heading5"/>
        <w:numPr>
          <w:ilvl w:val="4"/>
          <w:numId w:val="1"/>
        </w:numPr>
        <w:rPr/>
      </w:pPr>
      <w:bookmarkStart w:id="2075" w:name="__RefHeading___Toc1024386_3381743652"/>
      <w:bookmarkStart w:id="2076" w:name="_Toc948"/>
      <w:bookmarkEnd w:id="2075"/>
      <w:r>
        <w:rPr>
          <w:rtl w:val="true"/>
        </w:rPr>
        <w:t xml:space="preserve">روایت </w:t>
      </w:r>
      <w:r>
        <w:rPr/>
        <w:t>29</w:t>
      </w:r>
      <w:bookmarkEnd w:id="20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روایت کرده،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علی را پائین‌تر از جایی که خدا او را در آن جا قرار داده، قرار دهید و نه بالاتر از جایی که خدا او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علی علیه السّلام همین بس که، با غالیان و از حد گذشتگان پیکار می کند و اهل بهشت را به ازدواج هم در می آورد</w:t>
      </w:r>
      <w:r>
        <w:rPr>
          <w:rFonts w:eastAsia="IRNazanin" w:cs="IRNazanin"/>
          <w:color w:val="111111"/>
          <w:sz w:val="28"/>
          <w:szCs w:val="28"/>
          <w:rtl w:val="true"/>
          <w:lang w:bidi="fa-IR"/>
        </w:rPr>
        <w:t>.</w:t>
      </w:r>
      <w:r>
        <w:rPr>
          <w:rStyle w:val="FootnoteAnchor"/>
          <w:rtl w:val="true"/>
        </w:rPr>
        <w:footnoteReference w:id="2149"/>
      </w:r>
    </w:p>
    <w:p>
      <w:pPr>
        <w:pStyle w:val="BookText"/>
        <w:rPr/>
      </w:pPr>
      <w:r>
        <w:rPr>
          <w:rFonts w:ascii="IRNazanin" w:hAnsi="IRNazanin" w:eastAsia="IRNazanin"/>
          <w:color w:val="111111"/>
          <w:sz w:val="28"/>
          <w:sz w:val="28"/>
          <w:szCs w:val="28"/>
          <w:rtl w:val="true"/>
          <w:lang w:bidi="fa-IR"/>
        </w:rPr>
        <w:t>أمالی صدوق نیز، مانند همین را با طریقی دیگر روایت کرده است</w:t>
      </w:r>
      <w:r>
        <w:rPr>
          <w:rFonts w:eastAsia="IRNazanin" w:cs="IRNazanin"/>
          <w:color w:val="111111"/>
          <w:sz w:val="28"/>
          <w:szCs w:val="28"/>
          <w:rtl w:val="true"/>
          <w:lang w:bidi="fa-IR"/>
        </w:rPr>
        <w:t>.</w:t>
      </w:r>
      <w:r>
        <w:rPr>
          <w:rStyle w:val="FootnoteAnchor"/>
          <w:rtl w:val="true"/>
        </w:rPr>
        <w:footnoteReference w:id="2150"/>
      </w:r>
    </w:p>
    <w:p>
      <w:pPr>
        <w:pStyle w:val="Heading5"/>
        <w:numPr>
          <w:ilvl w:val="4"/>
          <w:numId w:val="1"/>
        </w:numPr>
        <w:rPr/>
      </w:pPr>
      <w:bookmarkStart w:id="2077" w:name="__RefHeading___Toc1024388_3381743652"/>
      <w:bookmarkStart w:id="2078" w:name="_Toc949"/>
      <w:bookmarkEnd w:id="2077"/>
      <w:r>
        <w:rPr>
          <w:rtl w:val="true"/>
        </w:rPr>
        <w:t xml:space="preserve">روایت </w:t>
      </w:r>
      <w:r>
        <w:rPr/>
        <w:t>30</w:t>
      </w:r>
      <w:bookmarkEnd w:id="20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نقل کرده، روزی در محضر امام صادق علیه السّلام بودم،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پروردگاری که به سوی او باز گردیم در نظر بگیر، بعد از این هر چه می خواهید در مورد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پروردگاری که به سوی او باز گردید در نظر بگیریم و هر چه می خواهیم در مورد شما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رسمی تر نشستند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ما، تنها به اندازه‌ی یک ألف غیر معطوفه به شما رسیده است</w:t>
      </w:r>
      <w:r>
        <w:rPr>
          <w:rFonts w:eastAsia="IRNazanin" w:cs="IRNazanin"/>
          <w:color w:val="111111"/>
          <w:sz w:val="28"/>
          <w:szCs w:val="28"/>
          <w:rtl w:val="true"/>
          <w:lang w:bidi="fa-IR"/>
        </w:rPr>
        <w:t>.</w:t>
      </w:r>
      <w:r>
        <w:rPr>
          <w:rStyle w:val="FootnoteAnchor"/>
          <w:rtl w:val="true"/>
        </w:rPr>
        <w:footnoteReference w:id="2151"/>
      </w:r>
    </w:p>
    <w:p>
      <w:pPr>
        <w:pStyle w:val="Heading5"/>
        <w:numPr>
          <w:ilvl w:val="4"/>
          <w:numId w:val="1"/>
        </w:numPr>
        <w:rPr/>
      </w:pPr>
      <w:bookmarkStart w:id="2079" w:name="__RefHeading___Toc1024390_3381743652"/>
      <w:bookmarkStart w:id="2080" w:name="_Toc950"/>
      <w:bookmarkEnd w:id="2079"/>
      <w:r>
        <w:rPr>
          <w:rtl w:val="true"/>
        </w:rPr>
        <w:t>توضیح</w:t>
      </w:r>
      <w:bookmarkEnd w:id="208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معطوفه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حرف که کنایه از نهایت کم بودن است، ألف در خط کوفی، این گونه نوشته می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نصف آن عمودی و نیم دیگرش افقی یا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غیر معطوفه، ألفی است که بعد از آن چیزی نباشد،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است که قبلش صفری نباشد، یعنی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عددی،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معنای اول درست است </w:t>
      </w:r>
      <w:r>
        <w:rPr>
          <w:rFonts w:eastAsia="IRNazanin" w:cs="IRNazanin"/>
          <w:color w:val="111111"/>
          <w:sz w:val="28"/>
          <w:szCs w:val="28"/>
          <w:rtl w:val="true"/>
          <w:lang w:bidi="fa-IR"/>
        </w:rPr>
        <w:t xml:space="preserve">. </w:t>
      </w:r>
      <w:bookmarkStart w:id="2081" w:name="pg13964_146463"/>
    </w:p>
    <w:p>
      <w:pPr>
        <w:pStyle w:val="Heading5"/>
        <w:numPr>
          <w:ilvl w:val="4"/>
          <w:numId w:val="1"/>
        </w:numPr>
        <w:rPr/>
      </w:pPr>
      <w:bookmarkStart w:id="2082" w:name="__RefHeading___Toc1024392_3381743652"/>
      <w:bookmarkStart w:id="2083" w:name="_Toc951"/>
      <w:bookmarkEnd w:id="2081"/>
      <w:bookmarkEnd w:id="2082"/>
      <w:r>
        <w:rPr>
          <w:rtl w:val="true"/>
        </w:rPr>
        <w:t>«</w:t>
      </w:r>
      <w:r>
        <w:rPr/>
        <w:t>31</w:t>
      </w:r>
      <w:r>
        <w:rPr>
          <w:rtl w:val="true"/>
        </w:rPr>
        <w:t>»</w:t>
      </w:r>
      <w:bookmarkEnd w:id="2083"/>
    </w:p>
    <w:p>
      <w:pPr>
        <w:pStyle w:val="BookText"/>
        <w:rPr/>
      </w:pPr>
      <w:r>
        <w:rPr>
          <w:rFonts w:ascii="Amiri" w:hAnsi="Amiri" w:eastAsia="Amiri" w:cs="Amiri"/>
          <w:color w:val="111111"/>
          <w:sz w:val="28"/>
          <w:sz w:val="28"/>
          <w:szCs w:val="28"/>
          <w:rtl w:val="true"/>
          <w:lang w:bidi="ar-SA"/>
        </w:rPr>
        <w:t xml:space="preserve">سن، المحاسن أَبِي عَنْ عَلِيِّ بْنِ حَدِيدٍ عَنْ مَنْصُورِ بْنِ يُونُسَ عَنْ إِسْحَاقَ بْنِ عَمَّارٍ عَنْ أَبِي عَبْدِ اللَّهِ عليه السلام فِي قَوْلِ اللَّهِ وَ لا تُبَذِّرْ تَبْذِيراً قَالَ لَا تُبَذِّرُوا وَلَايَةَ عَلِيٍّ عليه السلام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4" w:name="__RefHeading___Toc1024394_3381743652"/>
      <w:bookmarkStart w:id="2085" w:name="_Toc952"/>
      <w:bookmarkEnd w:id="2084"/>
      <w:r>
        <w:rPr>
          <w:rtl w:val="true"/>
        </w:rPr>
        <w:t>بيان</w:t>
      </w:r>
      <w:bookmarkEnd w:id="2085"/>
    </w:p>
    <w:p>
      <w:pPr>
        <w:pStyle w:val="BookText"/>
        <w:rPr/>
      </w:pPr>
      <w:r>
        <w:rPr>
          <w:rFonts w:ascii="Amiri" w:hAnsi="Amiri" w:eastAsia="Amiri" w:cs="Amiri"/>
          <w:color w:val="111111"/>
          <w:sz w:val="28"/>
          <w:sz w:val="28"/>
          <w:szCs w:val="28"/>
          <w:rtl w:val="true"/>
          <w:lang w:bidi="ar-SA"/>
        </w:rPr>
        <w:t>يحتمل أن تكون كناية عن ترك الغلو و الإسراف في القول فيه عليه السلام و أن يكون أمرا بالتقية و ترك الإفشاء عند المخالفين و الأول أظهر</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1024396_3381743652"/>
      <w:bookmarkStart w:id="2087" w:name="_Toc953"/>
      <w:bookmarkEnd w:id="2086"/>
      <w:r>
        <w:rPr>
          <w:rtl w:val="true"/>
        </w:rPr>
        <w:t>«</w:t>
      </w:r>
      <w:r>
        <w:rPr/>
        <w:t>32</w:t>
      </w:r>
      <w:r>
        <w:rPr>
          <w:rtl w:val="true"/>
        </w:rPr>
        <w:t>»</w:t>
      </w:r>
      <w:bookmarkEnd w:id="2087"/>
    </w:p>
    <w:p>
      <w:pPr>
        <w:pStyle w:val="BookText"/>
        <w:rPr/>
      </w:pPr>
      <w:r>
        <w:rPr>
          <w:rFonts w:ascii="Amiri" w:hAnsi="Amiri" w:eastAsia="Amiri" w:cs="Amiri"/>
          <w:color w:val="111111"/>
          <w:sz w:val="28"/>
          <w:sz w:val="28"/>
          <w:szCs w:val="28"/>
          <w:rtl w:val="true"/>
          <w:lang w:bidi="ar-SA"/>
        </w:rPr>
        <w:t xml:space="preserve">قب، المناقب لابن شهرآشوب قَالَ اللَّهُ تَعَالَي لا تَغْلُوا فِي دِينِكُمْ وَ لا تَقُولُوا عَلَي اللَّهِ إِلَّا الْحَقَّ </w:t>
      </w:r>
      <w:r>
        <w:rPr>
          <w:rStyle w:val="FootnoteAnchor"/>
          <w:rtl w:val="true"/>
        </w:rPr>
        <w:footnoteReference w:id="2153"/>
      </w:r>
      <w:r>
        <w:rPr>
          <w:rFonts w:ascii="Amiri" w:hAnsi="Amiri" w:eastAsia="Amiri" w:cs="Amiri"/>
          <w:color w:val="111111"/>
          <w:sz w:val="28"/>
          <w:sz w:val="28"/>
          <w:szCs w:val="28"/>
          <w:rtl w:val="true"/>
          <w:lang w:bidi="ar-SA"/>
        </w:rPr>
        <w:t xml:space="preserve">وَ قَالَ </w:t>
      </w:r>
      <w:r>
        <w:rPr>
          <w:rStyle w:val="FootnoteAnchor"/>
          <w:rtl w:val="true"/>
        </w:rPr>
        <w:footnoteReference w:id="2154"/>
      </w:r>
      <w:r>
        <w:rPr>
          <w:rFonts w:ascii="Amiri" w:hAnsi="Amiri" w:eastAsia="Amiri" w:cs="Amiri"/>
          <w:color w:val="111111"/>
          <w:sz w:val="28"/>
          <w:sz w:val="28"/>
          <w:szCs w:val="28"/>
          <w:rtl w:val="true"/>
          <w:lang w:bidi="ar-SA"/>
        </w:rPr>
        <w:t>أَمِيرُ الْمُؤْمِنِينَ عليه السلام اللَّهُمَّ إِنِّي بَرِي‌ءٌ مِنَ الْغُلَاةِ كَبَرَاءَةِ عِيسَي ابْنِ مَرْيَمَ مِنَ النَّصَارَي اللَّهُمَّ اخْذُلْهُمْ أَبَداً وَ لَا تَنْصُرْ مِنْهُمْ أَحَداً</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1024398_3381743652"/>
      <w:bookmarkStart w:id="2089" w:name="_Toc954"/>
      <w:bookmarkEnd w:id="2088"/>
      <w:r>
        <w:rPr>
          <w:rtl w:val="true"/>
        </w:rPr>
        <w:t>«</w:t>
      </w:r>
      <w:r>
        <w:rPr/>
        <w:t>33</w:t>
      </w:r>
      <w:r>
        <w:rPr>
          <w:rtl w:val="true"/>
        </w:rPr>
        <w:t>»</w:t>
      </w:r>
      <w:bookmarkEnd w:id="2089"/>
    </w:p>
    <w:p>
      <w:pPr>
        <w:pStyle w:val="BookText"/>
        <w:rPr/>
      </w:pPr>
      <w:r>
        <w:rPr>
          <w:rFonts w:ascii="Amiri" w:hAnsi="Amiri" w:eastAsia="Amiri" w:cs="Amiri"/>
          <w:color w:val="111111"/>
          <w:sz w:val="28"/>
          <w:sz w:val="28"/>
          <w:szCs w:val="28"/>
          <w:rtl w:val="true"/>
          <w:lang w:bidi="ar-SA"/>
        </w:rPr>
        <w:t>الصَّادِقُ عليه السلام الْغُلَاةُ شَرُّ خَلْقِ اللَّهِ يُصَغِّرُونَ عَظَمَةَ اللَّهِ وَ يَدَّعُونَ الرُّبُوبِيَّةَ لِعِبَادِ اللَّهِ وَ اللَّهِ إِنَّ الْغُلَاةَ لَشَرٌّ مِنَ الْيَهُودِ وَ النَّصَارَي وَ الْمَجُوسِ وَ الَّذِينَ أَشْرَكُوا</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1024400_3381743652"/>
      <w:bookmarkStart w:id="2091" w:name="_Toc955"/>
      <w:bookmarkEnd w:id="2090"/>
      <w:r>
        <w:rPr>
          <w:rtl w:val="true"/>
        </w:rPr>
        <w:t>«</w:t>
      </w:r>
      <w:r>
        <w:rPr/>
        <w:t>34</w:t>
      </w:r>
      <w:r>
        <w:rPr>
          <w:rtl w:val="true"/>
        </w:rPr>
        <w:t>»</w:t>
      </w:r>
      <w:bookmarkEnd w:id="2091"/>
    </w:p>
    <w:p>
      <w:pPr>
        <w:pStyle w:val="BookText"/>
        <w:rPr/>
      </w:pPr>
      <w:r>
        <w:rPr>
          <w:rFonts w:ascii="Amiri" w:hAnsi="Amiri" w:eastAsia="Amiri" w:cs="Amiri"/>
          <w:color w:val="111111"/>
          <w:sz w:val="28"/>
          <w:sz w:val="28"/>
          <w:szCs w:val="28"/>
          <w:rtl w:val="true"/>
          <w:lang w:bidi="ar-SA"/>
        </w:rPr>
        <w:t xml:space="preserve">رَوَي أَحْمَدُ بْنُ حَنْبَلٍ فِي الْمُبْتَدَإِ </w:t>
      </w:r>
      <w:r>
        <w:rPr>
          <w:rStyle w:val="FootnoteAnchor"/>
          <w:rtl w:val="true"/>
        </w:rPr>
        <w:footnoteReference w:id="2155"/>
      </w:r>
      <w:r>
        <w:rPr>
          <w:rFonts w:ascii="Amiri" w:hAnsi="Amiri" w:eastAsia="Amiri" w:cs="Amiri"/>
          <w:color w:val="111111"/>
          <w:sz w:val="28"/>
          <w:sz w:val="28"/>
          <w:szCs w:val="28"/>
          <w:rtl w:val="true"/>
          <w:lang w:bidi="ar-SA"/>
        </w:rPr>
        <w:t>وَ أَبُو السَّعَادَاتِ فِي فَضَائِلِ الْعَشَرَةِ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مَثَلُكَ فِي هَذِهِ الْأُمَّةِ كَمَثَلِ عِيسَي ابْنِ مَرْيَمَ أَحَبَّهُ قَوْمٌ فَأَفْرَطُوا فِيهِ وَ أَبْغَضَهُ قَوْمٌ فَأَفْرَطُوا فِيهِ قَالَ فَنَزَلَ الْوَحْيُ وَ لَمَّا ضُرِبَ ابْنُ مَرْيَمَ مَثَلًا إِذا قَوْمُكَ مِنْهُ يَصِدُّونَ </w:t>
      </w:r>
      <w:r>
        <w:rPr>
          <w:rStyle w:val="FootnoteAnchor"/>
          <w:rtl w:val="true"/>
        </w:rPr>
        <w:footnoteReference w:id="2156"/>
      </w:r>
    </w:p>
    <w:p>
      <w:pPr>
        <w:pStyle w:val="Heading5"/>
        <w:numPr>
          <w:ilvl w:val="4"/>
          <w:numId w:val="1"/>
        </w:numPr>
        <w:rPr/>
      </w:pPr>
      <w:bookmarkStart w:id="2092" w:name="__RefHeading___Toc1024402_3381743652"/>
      <w:bookmarkStart w:id="2093" w:name="_Toc956"/>
      <w:bookmarkEnd w:id="2092"/>
      <w:r>
        <w:rPr>
          <w:rtl w:val="true"/>
        </w:rPr>
        <w:t>«</w:t>
      </w:r>
      <w:r>
        <w:rPr/>
        <w:t>35</w:t>
      </w:r>
      <w:r>
        <w:rPr>
          <w:rtl w:val="true"/>
        </w:rPr>
        <w:t>»</w:t>
      </w:r>
      <w:bookmarkEnd w:id="2093"/>
    </w:p>
    <w:p>
      <w:pPr>
        <w:pStyle w:val="BookText"/>
        <w:rPr/>
      </w:pPr>
      <w:r>
        <w:rPr>
          <w:rFonts w:ascii="Amiri" w:hAnsi="Amiri" w:eastAsia="Amiri" w:cs="Amiri"/>
          <w:color w:val="111111"/>
          <w:sz w:val="28"/>
          <w:sz w:val="28"/>
          <w:szCs w:val="28"/>
          <w:rtl w:val="true"/>
          <w:lang w:bidi="ar-SA"/>
        </w:rPr>
        <w:t>أَبُو سَعْدٍ الْوَاعِظُ فِي شَرَفِ النَّبِيِّ صلي الله عليه و آله، لَوْ لَا أَنِّي أَخَافُ أَنْ يُقَالَ فِيكَ مَا قَالَتِ النَّصَارَي فِي الْمَسِيحِ لَقُلْتُ الْيَوْمَ فِيكَ مَقَالَةً لَا تَمُرُّ بِمَلَإٍ مِنَ الْمُسْلِمِينَ إِلَّا أَخَذُوا تُرَابَ نَعْلَيْكَ وَ فَضْلَ وَضُوئِكَ يَسْتَشْفُونَ بِهِ وَ لَكِنْ حَسْبُكَ أَنْ تَكُونَ مِنِّي وَ أَنَا مِنْكَ تَرِثُنِي وَ أَرِثُكَ الْخَبَرَ</w:t>
      </w:r>
    </w:p>
    <w:p>
      <w:pPr>
        <w:pStyle w:val="Heading5"/>
        <w:numPr>
          <w:ilvl w:val="4"/>
          <w:numId w:val="1"/>
        </w:numPr>
        <w:rPr/>
      </w:pPr>
      <w:bookmarkStart w:id="2094" w:name="__RefHeading___Toc1024404_3381743652"/>
      <w:bookmarkStart w:id="2095" w:name="_Toc957"/>
      <w:bookmarkEnd w:id="2094"/>
      <w:r>
        <w:rPr>
          <w:rtl w:val="true"/>
        </w:rPr>
        <w:t xml:space="preserve">روایت </w:t>
      </w:r>
      <w:r>
        <w:rPr/>
        <w:t>31</w:t>
      </w:r>
      <w:bookmarkEnd w:id="2095"/>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عمار روایت کرده، حضرت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w:t>
      </w:r>
      <w:r>
        <w:rPr>
          <w:rStyle w:val="FootnoteAnchor"/>
          <w:rtl w:val="true"/>
        </w:rPr>
        <w:footnoteReference w:id="2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ولخرجی و اسراف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ولایت علی علیه السّلام زیاده‌روی نکنید</w:t>
      </w:r>
      <w:r>
        <w:rPr>
          <w:rFonts w:eastAsia="IRNazanin" w:cs="IRNazanin"/>
          <w:color w:val="111111"/>
          <w:sz w:val="28"/>
          <w:szCs w:val="28"/>
          <w:rtl w:val="true"/>
          <w:lang w:bidi="fa-IR"/>
        </w:rPr>
        <w:t>.</w:t>
      </w:r>
      <w:r>
        <w:rPr>
          <w:rStyle w:val="FootnoteAnchor"/>
          <w:rtl w:val="true"/>
        </w:rPr>
        <w:footnoteReference w:id="2158"/>
      </w:r>
    </w:p>
    <w:p>
      <w:pPr>
        <w:pStyle w:val="Heading5"/>
        <w:numPr>
          <w:ilvl w:val="4"/>
          <w:numId w:val="1"/>
        </w:numPr>
        <w:rPr/>
      </w:pPr>
      <w:bookmarkStart w:id="2096" w:name="__RefHeading___Toc1024406_3381743652"/>
      <w:bookmarkStart w:id="2097" w:name="_Toc958"/>
      <w:bookmarkEnd w:id="2096"/>
      <w:r>
        <w:rPr>
          <w:rtl w:val="true"/>
        </w:rPr>
        <w:t>توضیح</w:t>
      </w:r>
      <w:bookmarkEnd w:id="2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کنایه از ترک کردن غلو و اسراف در گفتار در مورد ایشان باشد، و ممکن است دستور به تقیه و ترک افشاگری در نزد مخالفین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ظهور بیشتری دارد</w:t>
      </w:r>
      <w:r>
        <w:rPr>
          <w:rFonts w:eastAsia="IRNazanin" w:cs="IRNazanin"/>
          <w:color w:val="111111"/>
          <w:sz w:val="28"/>
          <w:szCs w:val="28"/>
          <w:rtl w:val="true"/>
          <w:lang w:bidi="fa-IR"/>
        </w:rPr>
        <w:t>.</w:t>
      </w:r>
    </w:p>
    <w:p>
      <w:pPr>
        <w:pStyle w:val="Heading5"/>
        <w:numPr>
          <w:ilvl w:val="4"/>
          <w:numId w:val="1"/>
        </w:numPr>
        <w:rPr/>
      </w:pPr>
      <w:bookmarkStart w:id="2098" w:name="__RefHeading___Toc1024408_3381743652"/>
      <w:bookmarkStart w:id="2099" w:name="_Toc959"/>
      <w:bookmarkEnd w:id="2098"/>
      <w:r>
        <w:rPr>
          <w:rtl w:val="true"/>
        </w:rPr>
        <w:t xml:space="preserve">روایت </w:t>
      </w:r>
      <w:r>
        <w:rPr/>
        <w:t>32</w:t>
      </w:r>
      <w:bookmarkEnd w:id="2099"/>
    </w:p>
    <w:p>
      <w:pPr>
        <w:pStyle w:val="BookText"/>
        <w:rPr/>
      </w:pPr>
      <w:r>
        <w:rPr>
          <w:rFonts w:ascii="Amiri" w:hAnsi="Amiri" w:eastAsia="Amiri" w:cs="Amiri"/>
          <w:color w:val="111111"/>
          <w:sz w:val="28"/>
          <w:sz w:val="28"/>
          <w:szCs w:val="28"/>
          <w:rtl w:val="true"/>
          <w:lang w:bidi="ar-SA"/>
        </w:rPr>
        <w:t>مناقب إبن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فِی دِینِکُمْ وَ 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2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خود غلو مکنید و در 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فرمودند</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من همان طور که عیسی بن مریم از نصاری بیزار بود، از غالیان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پیوسته آن ها را خوار گردان و هیچ کدامشان را یاری مکن</w:t>
      </w:r>
      <w:r>
        <w:rPr>
          <w:rFonts w:eastAsia="IRNazanin" w:cs="IRNazanin"/>
          <w:color w:val="111111"/>
          <w:sz w:val="28"/>
          <w:szCs w:val="28"/>
          <w:rtl w:val="true"/>
          <w:lang w:bidi="fa-IR"/>
        </w:rPr>
        <w:t>.</w:t>
      </w:r>
    </w:p>
    <w:p>
      <w:pPr>
        <w:pStyle w:val="Heading5"/>
        <w:numPr>
          <w:ilvl w:val="4"/>
          <w:numId w:val="1"/>
        </w:numPr>
        <w:rPr/>
      </w:pPr>
      <w:bookmarkStart w:id="2100" w:name="__RefHeading___Toc1024410_3381743652"/>
      <w:bookmarkStart w:id="2101" w:name="_Toc960"/>
      <w:bookmarkEnd w:id="2100"/>
      <w:r>
        <w:rPr>
          <w:rtl w:val="true"/>
        </w:rPr>
        <w:t xml:space="preserve">روایت </w:t>
      </w:r>
      <w:r>
        <w:rPr/>
        <w:t>33</w:t>
      </w:r>
      <w:bookmarkEnd w:id="2101"/>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بدترین خلق خدایند، عظمت خدا را کوچک می‌کنند و برای بندگان خدا ادعای ربوبیت می کنند، به خدا قسم غالیان از یهود و نصاری و مجوس و مشرکین بدترند</w:t>
      </w:r>
      <w:r>
        <w:rPr>
          <w:rFonts w:eastAsia="IRNazanin" w:cs="IRNazanin"/>
          <w:color w:val="111111"/>
          <w:sz w:val="28"/>
          <w:szCs w:val="28"/>
          <w:rtl w:val="true"/>
          <w:lang w:bidi="fa-IR"/>
        </w:rPr>
        <w:t>.</w:t>
      </w:r>
    </w:p>
    <w:p>
      <w:pPr>
        <w:pStyle w:val="Heading5"/>
        <w:numPr>
          <w:ilvl w:val="4"/>
          <w:numId w:val="1"/>
        </w:numPr>
        <w:rPr/>
      </w:pPr>
      <w:bookmarkStart w:id="2102" w:name="__RefHeading___Toc1024412_3381743652"/>
      <w:bookmarkStart w:id="2103" w:name="_Toc961"/>
      <w:bookmarkEnd w:id="2102"/>
      <w:r>
        <w:rPr>
          <w:rtl w:val="true"/>
        </w:rPr>
        <w:t xml:space="preserve">روایت </w:t>
      </w:r>
      <w:r>
        <w:rPr/>
        <w:t>34</w:t>
      </w:r>
      <w:bookmarkEnd w:id="2103"/>
    </w:p>
    <w:p>
      <w:pPr>
        <w:pStyle w:val="BookText"/>
        <w:rPr/>
      </w:pPr>
      <w:r>
        <w:rPr>
          <w:rFonts w:ascii="IRNazanin" w:hAnsi="IRNazanin" w:eastAsia="IRNazanin"/>
          <w:color w:val="111111"/>
          <w:sz w:val="28"/>
          <w:sz w:val="28"/>
          <w:szCs w:val="28"/>
          <w:rtl w:val="true"/>
          <w:lang w:bidi="fa-IR"/>
        </w:rPr>
        <w:t>احمد بن حنبل در مبتدا</w:t>
      </w:r>
      <w:r>
        <w:rPr>
          <w:rStyle w:val="FootnoteAnchor"/>
          <w:rtl w:val="true"/>
        </w:rPr>
        <w:footnoteReference w:id="2161"/>
      </w:r>
      <w:r>
        <w:rPr>
          <w:rFonts w:ascii="IRNazanin" w:hAnsi="IRNazanin" w:eastAsia="IRNazanin"/>
          <w:color w:val="111111"/>
          <w:sz w:val="28"/>
          <w:sz w:val="28"/>
          <w:szCs w:val="28"/>
          <w:rtl w:val="true"/>
          <w:lang w:bidi="fa-IR"/>
        </w:rPr>
        <w:t>و ابوالسعادات در فضائل العشرة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این امت مانند مثل عیسی بن مریم است؛ که گروهی او را دوست داشتند و در او افراط کردند و گروهی با او دشمن بودند و در او افراط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w:t>
      </w:r>
      <w:r>
        <w:rPr>
          <w:rStyle w:val="FootnoteAnchor"/>
          <w:rtl w:val="true"/>
        </w:rPr>
        <w:footnoteReference w:id="2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به 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 .</w:t>
      </w:r>
    </w:p>
    <w:p>
      <w:pPr>
        <w:pStyle w:val="Heading5"/>
        <w:numPr>
          <w:ilvl w:val="4"/>
          <w:numId w:val="1"/>
        </w:numPr>
        <w:rPr/>
      </w:pPr>
      <w:bookmarkStart w:id="2104" w:name="__RefHeading___Toc1024414_3381743652"/>
      <w:bookmarkStart w:id="2105" w:name="_Toc962"/>
      <w:bookmarkEnd w:id="2104"/>
      <w:r>
        <w:rPr>
          <w:rtl w:val="true"/>
        </w:rPr>
        <w:t xml:space="preserve">روایت </w:t>
      </w:r>
      <w:r>
        <w:rPr/>
        <w:t>35</w:t>
      </w:r>
      <w:bookmarkEnd w:id="21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واعظ در شرف النبی صلی الله علیه و آله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نمی‌ترسیدم از این که در باره تو، آن چه نصرانیان در مورد مسیح گفتند، گفته شود، همین امروز سخنی در مورد تو می گفتم تا از هر گروه مسلمانان که عبور کردی، خاک کفش تو را و اضافه آب وضویت را برای شفا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مقدار که تو از منی و من از توام، از من ارث می‌بری و من از تو ارث می برم، در فضیلت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bookmarkStart w:id="2106" w:name="pg13964_146464"/>
    </w:p>
    <w:p>
      <w:pPr>
        <w:pStyle w:val="BookText"/>
        <w:rPr/>
      </w:pPr>
      <w:bookmarkEnd w:id="2106"/>
      <w:r>
        <w:rPr>
          <w:rFonts w:ascii="Amiri" w:hAnsi="Amiri" w:eastAsia="Amiri" w:cs="Amiri"/>
          <w:color w:val="111111"/>
          <w:sz w:val="28"/>
          <w:sz w:val="28"/>
          <w:szCs w:val="28"/>
          <w:rtl w:val="true"/>
          <w:lang w:bidi="ar-SA"/>
        </w:rPr>
        <w:t>رَوَاهُ أَبُو بَصِيرٍ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1024416_3381743652"/>
      <w:bookmarkStart w:id="2108" w:name="_Toc963"/>
      <w:bookmarkEnd w:id="2107"/>
      <w:r>
        <w:rPr>
          <w:rtl w:val="true"/>
        </w:rPr>
        <w:t>«</w:t>
      </w:r>
      <w:r>
        <w:rPr/>
        <w:t>36</w:t>
      </w:r>
      <w:r>
        <w:rPr>
          <w:rtl w:val="true"/>
        </w:rPr>
        <w:t>»</w:t>
      </w:r>
      <w:bookmarkEnd w:id="2108"/>
    </w:p>
    <w:p>
      <w:pPr>
        <w:pStyle w:val="BookText"/>
        <w:rPr/>
      </w:pPr>
      <w:r>
        <w:rPr>
          <w:rFonts w:ascii="Amiri" w:hAnsi="Amiri" w:eastAsia="Amiri" w:cs="Amiri"/>
          <w:color w:val="111111"/>
          <w:sz w:val="28"/>
          <w:sz w:val="28"/>
          <w:szCs w:val="28"/>
          <w:rtl w:val="true"/>
          <w:lang w:bidi="ar-SA"/>
        </w:rPr>
        <w:t>أَمِيرُ الْمُؤْمِنِينَ عليه السلام يَهْلِكُ فِيَّ اثْنَانِ مُحِبٌّ غَالٍ وَ مُبْغِضٌ قَالٍ</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1024418_3381743652"/>
      <w:bookmarkStart w:id="2110" w:name="_Toc964"/>
      <w:bookmarkEnd w:id="2109"/>
      <w:r>
        <w:rPr>
          <w:rtl w:val="true"/>
        </w:rPr>
        <w:t>«</w:t>
      </w:r>
      <w:r>
        <w:rPr/>
        <w:t>37</w:t>
      </w:r>
      <w:r>
        <w:rPr>
          <w:rtl w:val="true"/>
        </w:rPr>
        <w:t>»</w:t>
      </w:r>
      <w:bookmarkEnd w:id="2110"/>
    </w:p>
    <w:p>
      <w:pPr>
        <w:pStyle w:val="BookText"/>
        <w:rPr/>
      </w:pPr>
      <w:r>
        <w:rPr>
          <w:rFonts w:ascii="Amiri" w:hAnsi="Amiri" w:eastAsia="Amiri" w:cs="Amiri"/>
          <w:color w:val="111111"/>
          <w:sz w:val="28"/>
          <w:sz w:val="28"/>
          <w:szCs w:val="28"/>
          <w:rtl w:val="true"/>
          <w:lang w:bidi="ar-SA"/>
        </w:rPr>
        <w:t xml:space="preserve">وَ عَنْهُ عليه السلام يَهْلِكُ فِيَّ رَجُلَانِ مُحِبٌّ مُفْرِطٌ يُقَرِّظُنِي بِمَا لَيْسَ لِي وَ مُبْغِضٌ يَحْمِلُهُ شَنَآنِي عَلَي أَنْ يَبْهَتَنِي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1024420_3381743652"/>
      <w:bookmarkStart w:id="2112" w:name="_Toc965"/>
      <w:bookmarkEnd w:id="2111"/>
      <w:r>
        <w:rPr>
          <w:rtl w:val="true"/>
        </w:rPr>
        <w:t>بيان</w:t>
      </w:r>
      <w:bookmarkEnd w:id="2112"/>
    </w:p>
    <w:p>
      <w:pPr>
        <w:pStyle w:val="BookText"/>
        <w:rPr/>
      </w:pPr>
      <w:r>
        <w:rPr>
          <w:rFonts w:ascii="Amiri" w:hAnsi="Amiri" w:eastAsia="Amiri" w:cs="Amiri"/>
          <w:color w:val="111111"/>
          <w:sz w:val="28"/>
          <w:sz w:val="28"/>
          <w:szCs w:val="28"/>
          <w:rtl w:val="true"/>
          <w:lang w:bidi="ar-SA"/>
        </w:rPr>
        <w:t xml:space="preserve">قال في النهاية التقريظ مدح الحي و وصفه </w:t>
      </w:r>
      <w:r>
        <w:rPr>
          <w:rStyle w:val="FootnoteAnchor"/>
          <w:rtl w:val="true"/>
        </w:rPr>
        <w:footnoteReference w:id="2164"/>
      </w:r>
      <w:r>
        <w:rPr>
          <w:rFonts w:ascii="Amiri" w:hAnsi="Amiri" w:eastAsia="Amiri" w:cs="Amiri"/>
          <w:color w:val="111111"/>
          <w:sz w:val="28"/>
          <w:sz w:val="28"/>
          <w:szCs w:val="28"/>
          <w:rtl w:val="true"/>
          <w:lang w:bidi="ar-SA"/>
        </w:rPr>
        <w:t>ثم روي هذا الخبر عنه عليه السلام</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1024422_3381743652"/>
      <w:bookmarkStart w:id="2114" w:name="_Toc966"/>
      <w:bookmarkEnd w:id="2113"/>
      <w:r>
        <w:rPr>
          <w:rtl w:val="true"/>
        </w:rPr>
        <w:t>«</w:t>
      </w:r>
      <w:r>
        <w:rPr/>
        <w:t>38</w:t>
      </w:r>
      <w:r>
        <w:rPr>
          <w:rtl w:val="true"/>
        </w:rPr>
        <w:t>»</w:t>
      </w:r>
      <w:bookmarkEnd w:id="2114"/>
    </w:p>
    <w:p>
      <w:pPr>
        <w:pStyle w:val="BookText"/>
        <w:rPr/>
      </w:pPr>
      <w:r>
        <w:rPr>
          <w:rFonts w:ascii="Amiri" w:hAnsi="Amiri" w:eastAsia="Amiri" w:cs="Amiri"/>
          <w:color w:val="111111"/>
          <w:sz w:val="28"/>
          <w:sz w:val="28"/>
          <w:szCs w:val="28"/>
          <w:rtl w:val="true"/>
          <w:lang w:bidi="ar-SA"/>
        </w:rPr>
        <w:t>قب، المناقب لابن شهرآشوب رُوِيَ أَنَّ سَبْعِينَ رَجُلًا مِنَ الزُّطِّ أَتَوْهُ يَعْنِي أَمِيرَ الْمُؤْمِنِينَ عليه السلام بَعْدَ قِتَالِ أَهْلِ الْبَصْرَةِ يَدْعُونَهُ إِلَهاً بِلِسَانِهِمْ وَ سَجَدُوا لَهُ فَقَالَ لَهُمْ وَيْلَكُمْ لَا تَفْعَلُوا إِنَّمَا أَنَا مَخْلُوقٌ مِثْلُكُمْ فَأَبَوْا عَلَيْهِ فَقَالَ لَئِنْ لَمْ تَرْجِعُوا عَمَّا قُلْتُمْ فِيَّ وَ تَتُوبُوا إِلَي اللَّهِ لَأَقْتُلَنَّكُمْ قَالَ فَأَبَوْا فَخَدَّ عليه السلام لَهُمْ أَخَادِيدَ وَ أَوْقَدَ نَاراً فَكَانَ قَنْبَرٌ يَحْمِلُ الرَّجُلَ بَعْدَ الرَّجُلِ عَلَي مَنْكِبِهِ فَيَقْذِفُهُ فِي 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أَبْصَرْتُ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نَاراً وَ دَعَوْتُ قَنْبَراً</w:t>
      </w:r>
    </w:p>
    <w:p>
      <w:pPr>
        <w:pStyle w:val="BookText"/>
        <w:rPr/>
      </w:pPr>
      <w:r>
        <w:rPr>
          <w:rFonts w:ascii="Amiri" w:hAnsi="Amiri" w:eastAsia="Amiri" w:cs="Amiri"/>
          <w:color w:val="111111"/>
          <w:sz w:val="28"/>
          <w:sz w:val="28"/>
          <w:szCs w:val="28"/>
          <w:rtl w:val="true"/>
          <w:lang w:bidi="ar-SA"/>
        </w:rPr>
        <w:t xml:space="preserve">ثُمَّ احْتَفَرْتُ حُفَراً فَحُفَراً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قَنْبَرٌ يَحْطِمُ حَطْماً مُنْكَراً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لما رأيت الامر امرا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اوقدت ناري ودعوت قنبرا</w:t>
      </w:r>
    </w:p>
    <w:p>
      <w:pPr>
        <w:pStyle w:val="BookText"/>
        <w:rPr/>
      </w:pPr>
      <w:r>
        <w:rPr>
          <w:rFonts w:ascii="Amiri" w:hAnsi="Amiri" w:eastAsia="Amiri" w:cs="Amiri"/>
          <w:color w:val="111111"/>
          <w:sz w:val="28"/>
          <w:sz w:val="28"/>
          <w:szCs w:val="28"/>
          <w:rtl w:val="true"/>
          <w:lang w:bidi="ar-SA"/>
        </w:rPr>
        <w:t xml:space="preserve">ثم احتفرت حفر وحفرا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وقنبر يحطم حطما منكرا</w:t>
      </w:r>
    </w:p>
    <w:p>
      <w:pPr>
        <w:pStyle w:val="BookText"/>
        <w:rPr/>
      </w:pPr>
      <w:r>
        <w:rPr>
          <w:rFonts w:ascii="Amiri" w:hAnsi="Amiri" w:eastAsia="Amiri" w:cs="Amiri"/>
          <w:color w:val="111111"/>
          <w:sz w:val="28"/>
          <w:sz w:val="28"/>
          <w:szCs w:val="28"/>
          <w:rtl w:val="true"/>
          <w:lang w:bidi="ar-SA"/>
        </w:rPr>
        <w:t xml:space="preserve">ثُمَّ أَحْيَا </w:t>
      </w:r>
      <w:r>
        <w:rPr>
          <w:rStyle w:val="FootnoteAnchor"/>
          <w:rtl w:val="true"/>
        </w:rPr>
        <w:footnoteReference w:id="2166"/>
      </w:r>
      <w:r>
        <w:rPr>
          <w:rFonts w:ascii="Amiri" w:hAnsi="Amiri" w:eastAsia="Amiri" w:cs="Amiri"/>
          <w:color w:val="111111"/>
          <w:sz w:val="28"/>
          <w:sz w:val="28"/>
          <w:szCs w:val="28"/>
          <w:rtl w:val="true"/>
          <w:lang w:bidi="ar-SA"/>
        </w:rPr>
        <w:t xml:space="preserve">ذَلِكَ رَجُلٌ اسْمُهُ مُحَمَّدُ بْنُ نُصَيْرٍ النُّمَيْرِيُّ الْبَصْرِيُّ زَعَمَ أَنَّ اللَّهَ تَعَالَي لَمْ يُظْهِرْهُ إِلَّا فِي هَذَا الْعَصْرِ وَ أَنَّهُ عَلِيٌّ وَحْدَهُ فَالشِّرْذِمَةُ النُّصَيْرِيَّةُ يَنْتَمُونَ إِلَيْهِ وَ هُمْ قَوْمٌ إِبَاحِيَّةٌ تَرَكُوا الْعِبَادَاتِ وَ الشَّرْعِيَّاتِ وَ اسْتَحَلَّتِ </w:t>
      </w:r>
      <w:r>
        <w:rPr>
          <w:rStyle w:val="FootnoteAnchor"/>
          <w:rtl w:val="true"/>
        </w:rPr>
        <w:footnoteReference w:id="2167"/>
      </w:r>
      <w:r>
        <w:rPr>
          <w:rFonts w:ascii="Amiri" w:hAnsi="Amiri" w:eastAsia="Amiri" w:cs="Amiri"/>
          <w:color w:val="111111"/>
          <w:sz w:val="28"/>
          <w:sz w:val="28"/>
          <w:szCs w:val="28"/>
          <w:rtl w:val="true"/>
          <w:lang w:bidi="ar-SA"/>
        </w:rPr>
        <w:t>الْمَنْهِيَّاتِ وَ الْمُحَرَّمَاتِ وَ مِنْ</w:t>
      </w:r>
    </w:p>
    <w:p>
      <w:pPr>
        <w:pStyle w:val="BookText"/>
        <w:rPr/>
      </w:pPr>
      <w:r>
        <w:rPr>
          <w:rFonts w:ascii="IRNazanin" w:hAnsi="IRNazanin" w:eastAsia="IRNazanin"/>
          <w:color w:val="111111"/>
          <w:sz w:val="28"/>
          <w:sz w:val="28"/>
          <w:szCs w:val="28"/>
          <w:rtl w:val="true"/>
          <w:lang w:bidi="fa-IR"/>
        </w:rPr>
        <w:t>این روایت را، ابابصیر از حضرت صادق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2115" w:name="__RefHeading___Toc1024424_3381743652"/>
      <w:bookmarkStart w:id="2116" w:name="_Toc967"/>
      <w:bookmarkEnd w:id="2115"/>
      <w:r>
        <w:rPr>
          <w:rtl w:val="true"/>
        </w:rPr>
        <w:t xml:space="preserve">روایت </w:t>
      </w:r>
      <w:r>
        <w:rPr/>
        <w:t>36</w:t>
      </w:r>
      <w:bookmarkEnd w:id="2116"/>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مورد من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 که غلو می کند، و دشمنی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Heading5"/>
        <w:numPr>
          <w:ilvl w:val="4"/>
          <w:numId w:val="1"/>
        </w:numPr>
        <w:rPr/>
      </w:pPr>
      <w:bookmarkStart w:id="2117" w:name="__RefHeading___Toc1024426_3381743652"/>
      <w:bookmarkStart w:id="2118" w:name="_Toc968"/>
      <w:bookmarkEnd w:id="2117"/>
      <w:r>
        <w:rPr>
          <w:rtl w:val="true"/>
        </w:rPr>
        <w:t xml:space="preserve">روایت </w:t>
      </w:r>
      <w:r>
        <w:rPr/>
        <w:t>37</w:t>
      </w:r>
      <w:bookmarkEnd w:id="2118"/>
    </w:p>
    <w:p>
      <w:pPr>
        <w:pStyle w:val="BookText"/>
        <w:rPr/>
      </w:pPr>
      <w:r>
        <w:rPr>
          <w:rFonts w:ascii="IRNazanin" w:hAnsi="IRNazanin" w:eastAsia="IRNazanin"/>
          <w:color w:val="111111"/>
          <w:sz w:val="28"/>
          <w:sz w:val="28"/>
          <w:szCs w:val="28"/>
          <w:rtl w:val="true"/>
          <w:lang w:bidi="fa-IR"/>
        </w:rPr>
        <w:t>و باز از ایشان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مورد من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زیاده رو که درباره من تقریظی می کند که در من نیست، و دشمنی که کینه من وادارش می کند بر من بهتان زند</w:t>
      </w:r>
      <w:r>
        <w:rPr>
          <w:rFonts w:eastAsia="IRNazanin" w:cs="IRNazanin"/>
          <w:color w:val="111111"/>
          <w:sz w:val="28"/>
          <w:szCs w:val="28"/>
          <w:rtl w:val="true"/>
          <w:lang w:bidi="fa-IR"/>
        </w:rPr>
        <w:t>.</w:t>
      </w:r>
      <w:r>
        <w:rPr>
          <w:rStyle w:val="FootnoteAnchor"/>
          <w:rtl w:val="true"/>
        </w:rPr>
        <w:footnoteReference w:id="2168"/>
      </w:r>
    </w:p>
    <w:p>
      <w:pPr>
        <w:pStyle w:val="Heading5"/>
        <w:numPr>
          <w:ilvl w:val="4"/>
          <w:numId w:val="1"/>
        </w:numPr>
        <w:rPr/>
      </w:pPr>
      <w:bookmarkStart w:id="2119" w:name="__RefHeading___Toc1024428_3381743652"/>
      <w:bookmarkStart w:id="2120" w:name="_Toc969"/>
      <w:bookmarkEnd w:id="2119"/>
      <w:r>
        <w:rPr>
          <w:rtl w:val="true"/>
        </w:rPr>
        <w:t>توضیح</w:t>
      </w:r>
      <w:bookmarkEnd w:id="2120"/>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 ستایش و توصیف کسی است که زنده باشد</w:t>
      </w:r>
      <w:r>
        <w:rPr>
          <w:rFonts w:eastAsia="IRNazanin" w:cs="IRNazanin"/>
          <w:color w:val="111111"/>
          <w:sz w:val="28"/>
          <w:szCs w:val="28"/>
          <w:rtl w:val="true"/>
          <w:lang w:bidi="fa-IR"/>
        </w:rPr>
        <w:t>.</w:t>
      </w:r>
      <w:r>
        <w:rPr>
          <w:rStyle w:val="FootnoteAnchor"/>
          <w:rtl w:val="true"/>
        </w:rPr>
        <w:footnoteReference w:id="2169"/>
      </w:r>
    </w:p>
    <w:p>
      <w:pPr>
        <w:pStyle w:val="BookText"/>
        <w:rPr/>
      </w:pPr>
      <w:r>
        <w:rPr>
          <w:rFonts w:ascii="IRNazanin" w:hAnsi="IRNazanin" w:eastAsia="IRNazanin"/>
          <w:color w:val="111111"/>
          <w:sz w:val="28"/>
          <w:sz w:val="28"/>
          <w:szCs w:val="28"/>
          <w:rtl w:val="true"/>
          <w:lang w:bidi="fa-IR"/>
        </w:rPr>
        <w:t>سپس این روایت را از امیرالمؤمنین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2121" w:name="__RefHeading___Toc1024430_3381743652"/>
      <w:bookmarkStart w:id="2122" w:name="_Toc970"/>
      <w:bookmarkEnd w:id="2121"/>
      <w:r>
        <w:rPr>
          <w:rtl w:val="true"/>
        </w:rPr>
        <w:t xml:space="preserve">روایت </w:t>
      </w:r>
      <w:r>
        <w:rPr/>
        <w:t>38</w:t>
      </w:r>
      <w:bookmarkEnd w:id="2122"/>
    </w:p>
    <w:p>
      <w:p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هفتاد نفر از اهل زط، پس از جنگ بصره، نزد امیرالمؤمنین علیه السّلام رفتند و او را به خدایی خواندند و برایش سجده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من نیز مانند شما مخلوق هستم، آن 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سخن خود برنگردید و به پیش گاه خدا توبه نکنید، شما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باز هم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برای آن ها گودال‌هایی کندند و آتشی برافروختند؛ قنبر، آن ها را یکی یکی، بر دوش می‌گرفت و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کار زشتی را مشاهده می‌کنم، آتش می‌افروزم و قنبر را صدا می‌زنم بعد چند گودال می‌کنم و قنبر هیزم‌ها را می‌شکند و در آن گودال‌ها می‌ریزد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بعدها، مردی به نام محمّد بن نصیر نمیری بصری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 که خداوند متعال او را در این عصر ظاهر نموده است، و آن خدا، فقط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کمی که مشهور به نصیریه هستند، منتسب به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بی مبالات اند که عبادات و دستورات شرع را ترک کرده‌اند و کارهای زشت و حرام را حلال می‌دانند</w:t>
      </w:r>
      <w:r>
        <w:rPr>
          <w:rFonts w:eastAsia="IRNazanin" w:cs="IRNazanin"/>
          <w:color w:val="111111"/>
          <w:sz w:val="28"/>
          <w:szCs w:val="28"/>
          <w:rtl w:val="true"/>
          <w:lang w:bidi="fa-IR"/>
        </w:rPr>
        <w:t xml:space="preserve">. </w:t>
      </w:r>
      <w:bookmarkStart w:id="2123" w:name="pg13964_146465"/>
    </w:p>
    <w:p>
      <w:pPr>
        <w:pStyle w:val="BookText"/>
        <w:rPr/>
      </w:pPr>
      <w:bookmarkEnd w:id="2123"/>
      <w:r>
        <w:rPr>
          <w:rFonts w:ascii="Amiri" w:hAnsi="Amiri" w:eastAsia="Amiri" w:cs="Amiri"/>
          <w:color w:val="111111"/>
          <w:sz w:val="28"/>
          <w:sz w:val="28"/>
          <w:szCs w:val="28"/>
          <w:rtl w:val="true"/>
          <w:lang w:bidi="ar-SA"/>
        </w:rPr>
        <w:t xml:space="preserve">مَقَالِهِمْ أَنَّ الْيَهُودَ عَلَي الْحَقِّ وَ لَسْنَا مِنْهُمْ وَ أَنَّ النَّصَارَي عَلَي الْحَقِّ وَ لَسْنَا مِنْهُمْ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4" w:name="__RefHeading___Toc1024432_3381743652"/>
      <w:bookmarkStart w:id="2125" w:name="_Toc971"/>
      <w:bookmarkEnd w:id="2124"/>
      <w:r>
        <w:rPr>
          <w:rtl w:val="true"/>
        </w:rPr>
        <w:t>«</w:t>
      </w:r>
      <w:r>
        <w:rPr/>
        <w:t>39</w:t>
      </w:r>
      <w:r>
        <w:rPr>
          <w:rtl w:val="true"/>
        </w:rPr>
        <w:t>»</w:t>
      </w:r>
      <w:bookmarkEnd w:id="2125"/>
    </w:p>
    <w:p>
      <w:pPr>
        <w:pStyle w:val="BookText"/>
        <w:rPr/>
      </w:pPr>
      <w:r>
        <w:rPr>
          <w:rFonts w:ascii="Amiri" w:hAnsi="Amiri" w:eastAsia="Amiri" w:cs="Amiri"/>
          <w:color w:val="111111"/>
          <w:sz w:val="28"/>
          <w:sz w:val="28"/>
          <w:szCs w:val="28"/>
          <w:rtl w:val="true"/>
          <w:lang w:bidi="ar-SA"/>
        </w:rPr>
        <w:t xml:space="preserve">كش، رجال الكشي مُحَمَّدُ بْنُ قُولَوَيْهِ عَنْ سَعْدٍ عَنْ مُحَمَّدِ بْنِ عُثْمَانَ عَنْ يُونُسَ عَنْ عَبْدِ اللَّهِ بْنِ سِنَانٍ عَنْ أَبِيهِ عَنْ أَبِي جَعْفَرٍ عليه السلام أَنَّ عَبْدَ اللَّهِ بْنَ سَبَإٍ كَانَ يَدَّعِي النُّبُوَّةَ وَ يَزْعُمُ أَنَّ أَمِيرَ الْمُؤْمِنِينَ عليه السلام هُوَ اللَّهُ تَعَالَي عَنْ ذَلِكَ فَبَلَغَ ذَلِكَ أَمِيرَ الْمُؤْمِنِينَ عليه السلام فَدَعَاهُ وَ سَأَلَهُ فَأَقَرَّ بِذَلِكَ وَ قَالَ نَعَمْ أَنْتَ هُوَ وَ قَدْ كَانَ أُلْقِيَ فِي رُوعِي أَنَّكَ أَنْتَ اللَّهُ وَ أَنِّي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وَيْلَكَ قَدْ سَخِرَ مِنْكَ الشَّيْطَانُ فَارْجِعْ عَنْ هَذَا ثَكِلَتْكَ أُمُّكَ وَ تُبْ فَأَبَي فَحَبَسَهُ وَ اسْتَتَابَهُ ثَلَاثَةَ أَيَّامٍ فَلَمْ يَتُبْ فَأَحْرَقَهُ بِالنَّارِ وَ قَالَ إِنَّ الشَّيْطَانَ اسْتَهْوَاهُ فَكَانَ يَأْتِيهِ وَ يُلْقِي فِي رُوعِهِ ذَلِكَ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عن ابن سنان مثله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1024434_3381743652"/>
      <w:bookmarkStart w:id="2127" w:name="_Toc972"/>
      <w:bookmarkEnd w:id="2126"/>
      <w:r>
        <w:rPr>
          <w:rtl w:val="true"/>
        </w:rPr>
        <w:t>«</w:t>
      </w:r>
      <w:r>
        <w:rPr/>
        <w:t>40</w:t>
      </w:r>
      <w:r>
        <w:rPr>
          <w:rtl w:val="true"/>
        </w:rPr>
        <w:t>»</w:t>
      </w:r>
      <w:bookmarkEnd w:id="2127"/>
    </w:p>
    <w:p>
      <w:pPr>
        <w:pStyle w:val="BookText"/>
        <w:rPr/>
      </w:pPr>
      <w:r>
        <w:rPr>
          <w:rFonts w:ascii="Amiri" w:hAnsi="Amiri" w:eastAsia="Amiri" w:cs="Amiri"/>
          <w:color w:val="111111"/>
          <w:sz w:val="28"/>
          <w:sz w:val="28"/>
          <w:szCs w:val="28"/>
          <w:rtl w:val="true"/>
          <w:lang w:bidi="ar-SA"/>
        </w:rPr>
        <w:t xml:space="preserve">كش، رجال الكشي مُحَمَّدُ بْنُ قُولَوَيْهِ عَنْ سَعْدٍ عَنِ ابْنِ يَزِيدَ وَ مُحَمَّدِ بْنِ عِيسَي عَنْ عَلِيِّ بْنِ مَهْزِيَارَ عَنْ فَضَالَةَ بْنِ أَيُّوبَ الْأَزْدِيِّ عَنْ أَبَانِ بْنِ عُثْمَانَ قَالَ سَمِعْتُ أَبَا عَبْدِ اللَّهِ عليه السلام يَقُولُ لَعَنَ اللَّهُ عَبْدَ اللَّهِ بْنَ سَبَإٍ إِنَّهُ ادَّعَي الرُّبُوبِيَّةَ فِي أَمِيرِ الْمُؤْمِنِينَ وَ كَانَ وَ اللَّهِ أَمِيرُ الْمُؤْمِنِينَ عليه السلام عَبْداً لِلَّهِ طَائِعاً الْوَيْلُ لِمَنْ كَذَبَ عَلَيْنَا وَ إِنَّ قَوْماً يَقُولُونَ فِينَا مَا لَا نَقُولُهُ فِي أَنْفُسِنَا نَبْرَأُ إِلَي اللَّهِ مِنْهُمْ نَبْرَأُ إِلَي اللَّهِ مِنْهُمْ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8" w:name="__RefHeading___Toc1024436_3381743652"/>
      <w:bookmarkStart w:id="2129" w:name="_Toc973"/>
      <w:bookmarkEnd w:id="2128"/>
      <w:r>
        <w:rPr>
          <w:rtl w:val="true"/>
        </w:rPr>
        <w:t>«</w:t>
      </w:r>
      <w:r>
        <w:rPr/>
        <w:t>41</w:t>
      </w:r>
      <w:r>
        <w:rPr>
          <w:rtl w:val="true"/>
        </w:rPr>
        <w:t>»</w:t>
      </w:r>
      <w:bookmarkEnd w:id="2129"/>
    </w:p>
    <w:p>
      <w:pPr>
        <w:pStyle w:val="BookText"/>
        <w:rPr/>
      </w:pPr>
      <w:r>
        <w:rPr>
          <w:rFonts w:ascii="Amiri" w:hAnsi="Amiri" w:eastAsia="Amiri" w:cs="Amiri"/>
          <w:color w:val="111111"/>
          <w:sz w:val="28"/>
          <w:sz w:val="28"/>
          <w:szCs w:val="28"/>
          <w:rtl w:val="true"/>
          <w:lang w:bidi="ar-SA"/>
        </w:rPr>
        <w:t xml:space="preserve">كش، رجال الكشي بِهَذَا الْإِسْنَادِ عَنِ ابْنِ يَزِيدَ عَنِ ابْنِ أَبِي عُمَيْرٍ وَ ابْنِ عِيسَي عَنْ أَبِيهِ وَ الْحُسَيْنِ بْنِ سَعِيدٍ عَنِ ابْنِ أَبِي عُمَيْرٍ عَنْ هِشَامِ بْنِ سَالِمٍ عَنِ الثُّمَالِيِّ قَالَ قَالَ عَلِيُّ بْنُ الْحُسَيْنِ عليهما السلام لَعَنَ اللَّهُ مَنْ كَذَبَ عَلَيْنَا إِنِّي ذَكَرْتُ عَبْدَ اللَّهِ بْنَ سَبَإٍ فَقَامَتْ كُلُّ شَعْرَةٍ فِي جَسَدِي لَقَدِ ادَّعَي أَمْراً عَظِيماً مَا لَهُ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وَ اللَّهِ عَبْداً لِلَّهِ صَالِحاً أَخُو </w:t>
      </w:r>
      <w:r>
        <w:rPr>
          <w:rStyle w:val="FootnoteAnchor"/>
          <w:rtl w:val="true"/>
        </w:rPr>
        <w:footnoteReference w:id="2174"/>
      </w:r>
      <w:r>
        <w:rPr>
          <w:rFonts w:ascii="Amiri" w:hAnsi="Amiri" w:eastAsia="Amiri" w:cs="Amiri"/>
          <w:color w:val="111111"/>
          <w:sz w:val="28"/>
          <w:sz w:val="28"/>
          <w:szCs w:val="28"/>
          <w:rtl w:val="true"/>
          <w:lang w:bidi="ar-SA"/>
        </w:rPr>
        <w:t>رَسُولِ اللَّهِ صلي الله عليه و آله مَا نَالَ الْكَرَامَةَ مِنَ</w:t>
      </w:r>
    </w:p>
    <w:p>
      <w:pPr>
        <w:pStyle w:val="BookText"/>
        <w:rPr/>
      </w:pPr>
      <w:r>
        <w:rPr>
          <w:rFonts w:ascii="IRNazanin" w:hAnsi="IRNazanin" w:eastAsia="IRNazanin"/>
          <w:color w:val="111111"/>
          <w:sz w:val="28"/>
          <w:sz w:val="28"/>
          <w:szCs w:val="28"/>
          <w:rtl w:val="true"/>
          <w:lang w:bidi="fa-IR"/>
        </w:rPr>
        <w:t>یکی از اعتقادات آن ها این است که یهودیان بر حق اند، ولی ما از آن ها نیستیم، نصرانیان هم بر حق هستند، ولی ما از آن ها نیستیم</w:t>
      </w:r>
      <w:r>
        <w:rPr>
          <w:rFonts w:eastAsia="IRNazanin" w:cs="IRNazanin"/>
          <w:color w:val="111111"/>
          <w:sz w:val="28"/>
          <w:szCs w:val="28"/>
          <w:rtl w:val="true"/>
          <w:lang w:bidi="fa-IR"/>
        </w:rPr>
        <w:t>.</w:t>
      </w:r>
      <w:r>
        <w:rPr>
          <w:rStyle w:val="FootnoteAnchor"/>
          <w:rtl w:val="true"/>
        </w:rPr>
        <w:footnoteReference w:id="2175"/>
      </w:r>
    </w:p>
    <w:p>
      <w:pPr>
        <w:pStyle w:val="Heading5"/>
        <w:numPr>
          <w:ilvl w:val="4"/>
          <w:numId w:val="1"/>
        </w:numPr>
        <w:rPr/>
      </w:pPr>
      <w:bookmarkStart w:id="2130" w:name="__RefHeading___Toc1024438_3381743652"/>
      <w:bookmarkStart w:id="2131" w:name="_Toc974"/>
      <w:bookmarkEnd w:id="2130"/>
      <w:r>
        <w:rPr>
          <w:rtl w:val="true"/>
        </w:rPr>
        <w:t xml:space="preserve">روایت </w:t>
      </w:r>
      <w:r>
        <w:rPr/>
        <w:t>39</w:t>
      </w:r>
      <w:bookmarkEnd w:id="213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پدر خود و او از حضرت باقر علیه السّلام نقل کرده، عبداللَّه بن سبا مدعی نبوت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امیرالمؤمنین علیه السّلام رسید، او را خواست و از خودش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سخنانش اعتراف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خدایی و به دلم چنین افتاده که تو خدایی و من پیامبر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تو را مسخره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تسخیرت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عقیده برگرد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امتناع ورزید، حضرت او را زندانی کردند و سه روز پشت سرهم او را به توبه واداشتند، اما او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در آتش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فریب می داد و پیش او می رفت و در دلش آن طور القا می‌نمود</w:t>
      </w:r>
      <w:r>
        <w:rPr>
          <w:rFonts w:eastAsia="IRNazanin" w:cs="IRNazanin"/>
          <w:color w:val="111111"/>
          <w:sz w:val="28"/>
          <w:szCs w:val="28"/>
          <w:rtl w:val="true"/>
          <w:lang w:bidi="fa-IR"/>
        </w:rPr>
        <w:t>.</w:t>
      </w: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مناقب إبن شهر آشوب نیز، مانند همین را از إبن سنان روایت کرده است</w:t>
      </w:r>
      <w:r>
        <w:rPr>
          <w:rFonts w:eastAsia="IRNazanin" w:cs="IRNazanin"/>
          <w:color w:val="111111"/>
          <w:sz w:val="28"/>
          <w:szCs w:val="28"/>
          <w:rtl w:val="true"/>
          <w:lang w:bidi="fa-IR"/>
        </w:rPr>
        <w:t>.</w:t>
      </w:r>
      <w:r>
        <w:rPr>
          <w:rStyle w:val="FootnoteAnchor"/>
          <w:rtl w:val="true"/>
        </w:rPr>
        <w:footnoteReference w:id="2177"/>
      </w:r>
    </w:p>
    <w:p>
      <w:pPr>
        <w:pStyle w:val="Heading5"/>
        <w:numPr>
          <w:ilvl w:val="4"/>
          <w:numId w:val="1"/>
        </w:numPr>
        <w:rPr/>
      </w:pPr>
      <w:bookmarkStart w:id="2132" w:name="__RefHeading___Toc1024440_3381743652"/>
      <w:bookmarkStart w:id="2133" w:name="_Toc975"/>
      <w:bookmarkEnd w:id="2132"/>
      <w:r>
        <w:rPr>
          <w:rtl w:val="true"/>
        </w:rPr>
        <w:t xml:space="preserve">روایت </w:t>
      </w:r>
      <w:r>
        <w:rPr/>
        <w:t>40</w:t>
      </w:r>
      <w:bookmarkEnd w:id="213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عبداللَّه بن سبا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ربوبیت در مورد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امیرالمؤمنین علیه السّلام، به میل خود، بنده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 ما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 ما چیزهایی می گویند که ما خود نیز، در باره خویش آن را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کسانی به خدا بیزاری می جوییم، از چنین کسانی به خدا بیزاری می جوییم</w:t>
      </w:r>
      <w:r>
        <w:rPr>
          <w:rFonts w:eastAsia="IRNazanin" w:cs="IRNazanin"/>
          <w:color w:val="111111"/>
          <w:sz w:val="28"/>
          <w:szCs w:val="28"/>
          <w:rtl w:val="true"/>
          <w:lang w:bidi="fa-IR"/>
        </w:rPr>
        <w:t>.</w:t>
      </w:r>
      <w:r>
        <w:rPr>
          <w:rStyle w:val="FootnoteAnchor"/>
          <w:rtl w:val="true"/>
        </w:rPr>
        <w:footnoteReference w:id="2178"/>
      </w:r>
    </w:p>
    <w:p>
      <w:pPr>
        <w:pStyle w:val="Heading5"/>
        <w:numPr>
          <w:ilvl w:val="4"/>
          <w:numId w:val="1"/>
        </w:numPr>
        <w:rPr/>
      </w:pPr>
      <w:bookmarkStart w:id="2134" w:name="__RefHeading___Toc1024442_3381743652"/>
      <w:bookmarkStart w:id="2135" w:name="_Toc976"/>
      <w:bookmarkEnd w:id="2134"/>
      <w:r>
        <w:rPr>
          <w:rtl w:val="true"/>
        </w:rPr>
        <w:t xml:space="preserve">روایت </w:t>
      </w:r>
      <w:r>
        <w:rPr/>
        <w:t>41</w:t>
      </w:r>
      <w:bookmarkEnd w:id="213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علی بن حسین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بر ما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سبا به خاطرم می‌افتد، تمام موهای بدنم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بس بزرگی کرد که حقش را نداشت، خدا لعنتش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علی علیه السّلام، بنده صالح خدا و برادر رسول الله صلی اللَّه علیه و آله بود و فقط به جهت اطاعت خدا و رسولش مشمول کرامات خدا شد</w:t>
      </w:r>
      <w:r>
        <w:rPr>
          <w:rFonts w:eastAsia="IRNazanin" w:cs="IRNazanin"/>
          <w:color w:val="111111"/>
          <w:sz w:val="28"/>
          <w:szCs w:val="28"/>
          <w:rtl w:val="true"/>
          <w:lang w:bidi="fa-IR"/>
        </w:rPr>
        <w:t xml:space="preserve">. </w:t>
      </w:r>
      <w:bookmarkStart w:id="2136" w:name="pg13964_146466"/>
    </w:p>
    <w:p>
      <w:pPr>
        <w:pStyle w:val="BookText"/>
        <w:rPr/>
      </w:pPr>
      <w:bookmarkEnd w:id="2136"/>
      <w:r>
        <w:rPr>
          <w:rFonts w:ascii="Amiri" w:hAnsi="Amiri" w:eastAsia="Amiri" w:cs="Amiri"/>
          <w:color w:val="111111"/>
          <w:sz w:val="28"/>
          <w:sz w:val="28"/>
          <w:szCs w:val="28"/>
          <w:rtl w:val="true"/>
          <w:lang w:bidi="ar-SA"/>
        </w:rPr>
        <w:t xml:space="preserve">اللَّهِ إِلَّا بِطَاعَتِهِ لِلَّهِ وَ لِرَسُولِهِ وَ مَا نَالَ رَسُولُ اللَّهِ صلي الله عليه و آله الْكَرَامَةَ مِنَ اللَّهِ إِلَّا بِطَاعَتِهِ لِلَّهِ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7" w:name="__RefHeading___Toc1024444_3381743652"/>
      <w:bookmarkStart w:id="2138" w:name="_Toc977"/>
      <w:bookmarkEnd w:id="2137"/>
      <w:r>
        <w:rPr>
          <w:rtl w:val="true"/>
        </w:rPr>
        <w:t>«</w:t>
      </w:r>
      <w:r>
        <w:rPr/>
        <w:t>42</w:t>
      </w:r>
      <w:r>
        <w:rPr>
          <w:rtl w:val="true"/>
        </w:rPr>
        <w:t>»</w:t>
      </w:r>
      <w:bookmarkEnd w:id="2138"/>
    </w:p>
    <w:p>
      <w:pPr>
        <w:pStyle w:val="BookText"/>
        <w:rPr/>
      </w:pPr>
      <w:r>
        <w:rPr>
          <w:rFonts w:ascii="Amiri" w:hAnsi="Amiri" w:eastAsia="Amiri" w:cs="Amiri"/>
          <w:color w:val="111111"/>
          <w:sz w:val="28"/>
          <w:sz w:val="28"/>
          <w:szCs w:val="28"/>
          <w:rtl w:val="true"/>
          <w:lang w:bidi="ar-SA"/>
        </w:rPr>
        <w:t xml:space="preserve">كش، رجال الكشي بِهَذَا الْإِسْنَادِ عَنْ مُحَمَّدِ بْنِ خَالِدٍ الطَّيَالِسِيِّ عَنِ ابْنِ أَبِي نَجْرَانَ عَنْ عَبْدِ اللَّهِ قَالَ قَالَ أَبُو عَبْدِ اللَّهِ عليه السلام إِنَّا أَهْلُ بَيْتٍ صِدِّيقُونَ لَا نَخْلُو مِنْ كَذَّابٍ يَكْذِبُ عَلَيْنَا وَ يُسْقِطُ صِدْقَنَا بِكَذِبِهِ عَلَيْنَا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 آله أَصْدَقَ النَّاسِ لَهْجَةً وَ أَصْدَقَ الْبَرِيَّةِ كُلِّهَا وَ كَانَ مُسَيْلِمَةُ يَكْذِبُ عَلَيْهِ وَ كَانَ أَمِيرُ الْمُؤْمِنِينَ عليه السلام أَصْدَقَ مَنْ بَرَأَ اللَّهُ بَعْدَ رَسُولِ اللَّهِ وَ كَانَ الَّذِي يَكْذِبُ عَلَيْهِ وَ يَعْمَلُ فِي تَكْذِيبِ صِدْقِهِ وَ يَفْتَرِي عَلَي اللَّهِ الْكَذِبَ عَبْدَ اللَّهِ بْنَ سَبَإٍ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2180"/>
      </w:r>
      <w:r>
        <w:rPr>
          <w:rFonts w:ascii="Amiri" w:hAnsi="Amiri" w:eastAsia="Amiri" w:cs="Amiri"/>
          <w:color w:val="111111"/>
          <w:sz w:val="28"/>
          <w:sz w:val="28"/>
          <w:szCs w:val="28"/>
          <w:rtl w:val="true"/>
          <w:lang w:bidi="ar-SA"/>
        </w:rPr>
        <w:t>بعض أهل العلم أن عبد الله بن سبإ كان يهوديا فأسلم و والي عليا عليه السلام و كان يقول و هو علي يهوديته في يوشع بن نون وصي موسي بالغلو فقال في إسلامه بعد وفاة رسول الله صلي الله عليه و آله في علي عليه السلام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أول </w:t>
      </w:r>
      <w:r>
        <w:rPr>
          <w:rStyle w:val="FootnoteAnchor"/>
          <w:rtl w:val="true"/>
        </w:rPr>
        <w:footnoteReference w:id="2181"/>
      </w:r>
      <w:r>
        <w:rPr>
          <w:rFonts w:ascii="Amiri" w:hAnsi="Amiri" w:eastAsia="Amiri" w:cs="Amiri"/>
          <w:color w:val="111111"/>
          <w:sz w:val="28"/>
          <w:sz w:val="28"/>
          <w:szCs w:val="28"/>
          <w:rtl w:val="true"/>
          <w:lang w:bidi="ar-SA"/>
        </w:rPr>
        <w:t xml:space="preserve">من أشهر بالقول بفرض إمامة علي عليه السلام و أظهر البراءة من أعدائه و كاشف مخالفيه و أكفرهم </w:t>
      </w:r>
      <w:r>
        <w:rPr>
          <w:rStyle w:val="FootnoteAnchor"/>
          <w:rtl w:val="true"/>
        </w:rPr>
        <w:footnoteReference w:id="2182"/>
      </w:r>
      <w:r>
        <w:rPr>
          <w:rFonts w:ascii="Amiri" w:hAnsi="Amiri" w:eastAsia="Amiri" w:cs="Amiri"/>
          <w:color w:val="111111"/>
          <w:sz w:val="28"/>
          <w:sz w:val="28"/>
          <w:szCs w:val="28"/>
          <w:rtl w:val="true"/>
          <w:lang w:bidi="ar-SA"/>
        </w:rPr>
        <w:t xml:space="preserve">فمن هاهنا قال من خالف الشيعة أصل التشيع و الرفض مأخوذ من اليهودية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1024446_3381743652"/>
      <w:bookmarkStart w:id="2140" w:name="_Toc978"/>
      <w:bookmarkEnd w:id="2139"/>
      <w:r>
        <w:rPr>
          <w:rtl w:val="true"/>
        </w:rPr>
        <w:t>«</w:t>
      </w:r>
      <w:r>
        <w:rPr/>
        <w:t>43</w:t>
      </w:r>
      <w:r>
        <w:rPr>
          <w:rtl w:val="true"/>
        </w:rPr>
        <w:t>»</w:t>
      </w:r>
      <w:bookmarkEnd w:id="2140"/>
    </w:p>
    <w:p>
      <w:pPr>
        <w:pStyle w:val="BookText"/>
        <w:rPr/>
      </w:pPr>
      <w:r>
        <w:rPr>
          <w:rFonts w:ascii="Amiri" w:hAnsi="Amiri" w:eastAsia="Amiri" w:cs="Amiri"/>
          <w:color w:val="111111"/>
          <w:sz w:val="28"/>
          <w:sz w:val="28"/>
          <w:szCs w:val="28"/>
          <w:rtl w:val="true"/>
          <w:lang w:bidi="ar-SA"/>
        </w:rPr>
        <w:t>كش، رجال الكشي الْحُسَيْنُ بْنُ الْحَسَنِ بْنِ بُنْدَارَ عَنْ سَعْدٍ عَنْ أَحْمَدَ وَ عَبْدِ اللَّهِ ابْنَيْ مُحَمَّدِ بْنِ عِيسَي وَ ابْنِ أَبِي الْخَطَّابِ جَمِيعاً عَنِ ابْنِ مَحْبُوبٍ عَنْ صَالِحِ بْنِ سَهْلٍ عَنْ مِسْمَعٍ أَبِي سَيَّارٍ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لَمَّا فَرَغَ مِنْ قِتَالِ </w:t>
      </w:r>
      <w:r>
        <w:rPr>
          <w:rStyle w:val="FootnoteAnchor"/>
          <w:rtl w:val="true"/>
        </w:rPr>
        <w:footnoteReference w:id="2184"/>
      </w:r>
      <w:r>
        <w:rPr>
          <w:rFonts w:ascii="Amiri" w:hAnsi="Amiri" w:eastAsia="Amiri" w:cs="Amiri"/>
          <w:color w:val="111111"/>
          <w:sz w:val="28"/>
          <w:sz w:val="28"/>
          <w:szCs w:val="28"/>
          <w:rtl w:val="true"/>
          <w:lang w:bidi="ar-SA"/>
        </w:rPr>
        <w:t>أَهْلِ الْبَصْرَةِ أَتَاهُ سَبْعُونَ رَجُلًا مِنَ الزُّطِّ فَسَلَّمُوا عَلَيْهِ وَ كَلَّمُوهُ بِلِسَانِهِمْ فَرَدَّ عَلَيْهِمْ بِلِسَانِهِمْ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الله صلی اللَّه علیه و آله نیز، تنها به جهت اطاعت از خدا مشمول کرامات خدا شد</w:t>
      </w:r>
      <w:r>
        <w:rPr>
          <w:rFonts w:eastAsia="IRNazanin" w:cs="IRNazanin"/>
          <w:color w:val="111111"/>
          <w:sz w:val="28"/>
          <w:szCs w:val="28"/>
          <w:rtl w:val="true"/>
          <w:lang w:bidi="fa-IR"/>
        </w:rPr>
        <w:t>.</w:t>
      </w:r>
      <w:r>
        <w:rPr>
          <w:rStyle w:val="FootnoteAnchor"/>
          <w:rtl w:val="true"/>
        </w:rPr>
        <w:footnoteReference w:id="2185"/>
      </w:r>
    </w:p>
    <w:p>
      <w:pPr>
        <w:pStyle w:val="Heading5"/>
        <w:numPr>
          <w:ilvl w:val="4"/>
          <w:numId w:val="1"/>
        </w:numPr>
        <w:rPr/>
      </w:pPr>
      <w:bookmarkStart w:id="2141" w:name="__RefHeading___Toc1024448_3381743652"/>
      <w:bookmarkStart w:id="2142" w:name="_Toc979"/>
      <w:bookmarkEnd w:id="2141"/>
      <w:r>
        <w:rPr>
          <w:rtl w:val="true"/>
        </w:rPr>
        <w:t xml:space="preserve">روایت </w:t>
      </w:r>
      <w:r>
        <w:rPr/>
        <w:t>42</w:t>
      </w:r>
      <w:bookmarkEnd w:id="214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صدّیق هستیم، همیشه دروغ گویانی هستند که بر ما دروغ می بندند و با دروغشان راست گویی ما را پیش مردم از بی اثر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راست گوترین مردم بود و از تمام مخلوقات صادق‌تر بود، و مسیلمه بر او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رسول الله راست گوترین آفریده خدا بود، و آن که بر او دروغ می‌بست و با دروغ خود در صدق ایشان خدشه وارد می کرد و افترا بر خدا می‌زد، عبداللَّه بن سبا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 قبلاً یهودی بود، اسلام آورد و علی علیه السلام را دوست می داشت، او در زمان یهودی بودن خود نیز، در باره یوشع بن نون وصی موسی، غلو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چیزها را، پس از درگذشت رسول الله صلی اللَّه علیه و آله، درباره علی علیه السلام نیز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سبا اولین کسی بود</w:t>
      </w:r>
      <w:r>
        <w:rPr>
          <w:rStyle w:val="FootnoteAnchor"/>
          <w:rtl w:val="true"/>
        </w:rPr>
        <w:footnoteReference w:id="2186"/>
      </w:r>
      <w:r>
        <w:rPr>
          <w:rFonts w:ascii="IRNazanin" w:hAnsi="IRNazanin" w:eastAsia="IRNazanin"/>
          <w:color w:val="111111"/>
          <w:sz w:val="28"/>
          <w:sz w:val="28"/>
          <w:szCs w:val="28"/>
          <w:rtl w:val="true"/>
          <w:lang w:bidi="fa-IR"/>
        </w:rPr>
        <w:t>که آشکارا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علیه السلام واجب است و از دشمنان ایشان اظهار بیزاری می کرد و مخالفین ایشان را تکفیر می نمود</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مخالفین شیعه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تشیع و رفض از یهودیت گرفته شده است</w:t>
      </w:r>
      <w:r>
        <w:rPr>
          <w:rFonts w:eastAsia="IRNazanin" w:cs="IRNazanin"/>
          <w:color w:val="111111"/>
          <w:sz w:val="28"/>
          <w:szCs w:val="28"/>
          <w:rtl w:val="true"/>
          <w:lang w:bidi="fa-IR"/>
        </w:rPr>
        <w:t>.</w:t>
      </w:r>
      <w:r>
        <w:rPr>
          <w:rStyle w:val="FootnoteAnchor"/>
          <w:rtl w:val="true"/>
        </w:rPr>
        <w:footnoteReference w:id="2188"/>
      </w:r>
    </w:p>
    <w:p>
      <w:pPr>
        <w:pStyle w:val="Heading5"/>
        <w:numPr>
          <w:ilvl w:val="4"/>
          <w:numId w:val="1"/>
        </w:numPr>
        <w:rPr/>
      </w:pPr>
      <w:bookmarkStart w:id="2143" w:name="__RefHeading___Toc1024450_3381743652"/>
      <w:bookmarkStart w:id="2144" w:name="_Toc980"/>
      <w:bookmarkEnd w:id="2143"/>
      <w:r>
        <w:rPr>
          <w:rtl w:val="true"/>
        </w:rPr>
        <w:t xml:space="preserve">روایت </w:t>
      </w:r>
      <w:r>
        <w:rPr/>
        <w:t>43</w:t>
      </w:r>
      <w:bookmarkEnd w:id="214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ابی سیار از شخصی روایت کرده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پیکار اهالی بصره فارغ شد، هفتاد نفر از قوم زط پیش ایشان آمدند و به ایشان سلام کردند و با زبان خودشان با ایشان صحبت کردند و ایشان نیز به زبان آن ها جوابشان را داد</w:t>
      </w:r>
      <w:r>
        <w:rPr>
          <w:rFonts w:eastAsia="IRNazanin" w:cs="IRNazanin"/>
          <w:color w:val="111111"/>
          <w:sz w:val="28"/>
          <w:szCs w:val="28"/>
          <w:rtl w:val="true"/>
          <w:lang w:bidi="fa-IR"/>
        </w:rPr>
        <w:t xml:space="preserve">. </w:t>
      </w:r>
      <w:bookmarkStart w:id="2145" w:name="pg13964_146467"/>
    </w:p>
    <w:p>
      <w:pPr>
        <w:pStyle w:val="BookText"/>
        <w:rPr/>
      </w:pPr>
      <w:bookmarkEnd w:id="2145"/>
      <w:r>
        <w:rPr>
          <w:rFonts w:ascii="Amiri" w:hAnsi="Amiri" w:eastAsia="Amiri" w:cs="Amiri"/>
          <w:color w:val="111111"/>
          <w:sz w:val="28"/>
          <w:sz w:val="28"/>
          <w:szCs w:val="28"/>
          <w:rtl w:val="true"/>
          <w:lang w:bidi="ar-SA"/>
        </w:rPr>
        <w:t xml:space="preserve">لَهُمْ إِنِّي لَسْتُ كَمَا قُلْتُمْ أَنَا عَبْدُ اللَّهِ مَخْلُوقٌ قَالَ فَأَبَوْا عَلَيْهِ وَ قَالُوا لَهُ أَنْتَ أَنْتَ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لَئِنْ لَمْ تَرْجِعُوا عَمَّا قُلْتُمْ فِيَّ وَ تَتُوبُوا إِلَي اللَّهِ تَعَالَي لَأَقْتُلَنَّكُمْ قَالَ فَأَبَوْا أَنْ يَرْجِعُوا أَوْ يَتُوبُوا فَأَمَرَ أَنْ يُحْفَرَ لَهُمْ آبَارٌ فَحُفِرَتْ ثُمَّ خَرَقَ بَعْضَهَا إِلَي بَعْضٍ ثُمَّ قَذَفَهُمْ </w:t>
      </w:r>
      <w:r>
        <w:rPr>
          <w:rStyle w:val="FootnoteAnchor"/>
          <w:rtl w:val="true"/>
        </w:rPr>
        <w:footnoteReference w:id="2189"/>
      </w:r>
      <w:r>
        <w:rPr>
          <w:rFonts w:ascii="Amiri" w:hAnsi="Amiri" w:eastAsia="Amiri" w:cs="Amiri"/>
          <w:color w:val="111111"/>
          <w:sz w:val="28"/>
          <w:sz w:val="28"/>
          <w:szCs w:val="28"/>
          <w:rtl w:val="true"/>
          <w:lang w:bidi="ar-SA"/>
        </w:rPr>
        <w:t xml:space="preserve">فِيهَا ثُمَّ طَمَّ رُءُوسَهَا ثُمَّ أَلْهَبَ النَّارَ فِي بِئْرٍ مِنْهَا لَيْسَ فِيهَا أَحَدٌ فَدَخَلَ الدُّخَانُ عَلَيْهِمْ فَمَاتُوا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6" w:name="__RefHeading___Toc1024452_3381743652"/>
      <w:bookmarkStart w:id="2147" w:name="_Toc981"/>
      <w:bookmarkEnd w:id="2146"/>
      <w:r>
        <w:rPr>
          <w:rtl w:val="true"/>
        </w:rPr>
        <w:t>بيان</w:t>
      </w:r>
      <w:bookmarkEnd w:id="2147"/>
    </w:p>
    <w:p>
      <w:pPr>
        <w:pStyle w:val="BookText"/>
        <w:rPr/>
      </w:pPr>
      <w:r>
        <w:rPr>
          <w:rFonts w:ascii="IRNazanin" w:hAnsi="IRNazanin" w:eastAsia="IRNazanin"/>
          <w:color w:val="111111"/>
          <w:sz w:val="28"/>
          <w:sz w:val="28"/>
          <w:szCs w:val="28"/>
          <w:rtl w:val="true"/>
          <w:lang w:bidi="fa-IR"/>
        </w:rPr>
        <w:t>الزط جنس من السودان و الهنود</w:t>
      </w:r>
      <w:r>
        <w:rPr>
          <w:rFonts w:eastAsia="IRNazanin" w:cs="IRNazanin"/>
          <w:color w:val="111111"/>
          <w:sz w:val="28"/>
          <w:szCs w:val="28"/>
          <w:rtl w:val="true"/>
          <w:lang w:bidi="fa-IR"/>
        </w:rPr>
        <w:t>.</w:t>
      </w:r>
    </w:p>
    <w:p>
      <w:pPr>
        <w:pStyle w:val="Heading5"/>
        <w:numPr>
          <w:ilvl w:val="4"/>
          <w:numId w:val="1"/>
        </w:numPr>
        <w:rPr/>
      </w:pPr>
      <w:bookmarkStart w:id="2148" w:name="__RefHeading___Toc1024454_3381743652"/>
      <w:bookmarkStart w:id="2149" w:name="_Toc982"/>
      <w:bookmarkEnd w:id="2148"/>
      <w:r>
        <w:rPr>
          <w:rtl w:val="true"/>
        </w:rPr>
        <w:t>«</w:t>
      </w:r>
      <w:r>
        <w:rPr/>
        <w:t>44</w:t>
      </w:r>
      <w:r>
        <w:rPr>
          <w:rtl w:val="true"/>
        </w:rPr>
        <w:t>»</w:t>
      </w:r>
      <w:bookmarkEnd w:id="2149"/>
    </w:p>
    <w:p>
      <w:pPr>
        <w:pStyle w:val="BookText"/>
        <w:rPr/>
      </w:pPr>
      <w:r>
        <w:rPr>
          <w:rFonts w:ascii="Amiri" w:hAnsi="Amiri" w:eastAsia="Amiri" w:cs="Amiri"/>
          <w:color w:val="111111"/>
          <w:sz w:val="28"/>
          <w:sz w:val="28"/>
          <w:szCs w:val="28"/>
          <w:rtl w:val="true"/>
          <w:lang w:bidi="ar-SA"/>
        </w:rPr>
        <w:t>كش، رجال الكشي مُحَمَّدُ بْنُ مَسْعُودٍ عَنِ الْحُسَيْنِ بْنِ إِشْكِيبَ عَنْ مُحَمَّدِ بْنِ أُورَمَةَ عَنِ الْحُسَيْنِ بْنِ سَعِيدٍ عَنْ عَلِيِّ بْنِ النُّعْمَانِ عَنِ ابْنِ مُسْكَانَ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خَالِدٍ الْكَابُلِيُّ أَمَا إِنِّي سَأُحَدِّثُكَ بِحَدِيثٍ إِنْ رَأَيْتُمُوهُ وَ أَنَا حَيٌّ قَبَّلْتَ صَلَعَتِي </w:t>
      </w:r>
      <w:r>
        <w:rPr>
          <w:rStyle w:val="FootnoteAnchor"/>
          <w:rtl w:val="true"/>
        </w:rPr>
        <w:footnoteReference w:id="2191"/>
      </w:r>
      <w:r>
        <w:rPr>
          <w:rFonts w:ascii="Amiri" w:hAnsi="Amiri" w:eastAsia="Amiri" w:cs="Amiri"/>
          <w:color w:val="111111"/>
          <w:sz w:val="28"/>
          <w:sz w:val="28"/>
          <w:szCs w:val="28"/>
          <w:rtl w:val="true"/>
          <w:lang w:bidi="ar-SA"/>
        </w:rPr>
        <w:t xml:space="preserve">وَ إِنْ مِتُّ قَبْلَ أَنْ تَرَاهُ تَرَحَّمْتَ عَلَيَّ وَ دَعَوْتَ لِي سَمِعْتُ عَلِيَّ بْنَ الْحُسَيْنِ صَلَوَاتُ اللَّهِ عَلَيْهِمَا يَقُولُ إِنَّ الْيَهُودَ أَحَبُّوا عُزَيْراً حَتَّي قَالُوا فِيهِ مَا قَالُوا فَلَا عُزَيْرٌ مِنْهُمْ وَ لَا هُمْ مِنْ عُزَيْرٍ وَ إِنَّ النَّصَارَي أَحَبُّوا عِيسَي حَتَّي قَالُوا فِيهِ مَا قَالُوا فَلَا عِيسَي مِنْهُمْ وَ لَا هُمْ مِنْ عِيسَي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عَلَي سُنَّةٍ مِنْ ذَلِكَ إِنَّ قَوْماً مِنْ شِيعَتِنَا سَيُحِبُّونَّا حَتَّي يَقُولُوا فِينَا مَا قَالَتِ الْيَهُودُ فِي عُزَيْرٍ وَ مَا قَالَتِ النَّصَارَي فِي عِيسَي ابْنِ مَرْيَمَ فَلَا هُمْ مِنَّا وَ لَا نَحْنُ مِنْهُمْ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0" w:name="__RefHeading___Toc1024456_3381743652"/>
      <w:bookmarkStart w:id="2151" w:name="_Toc983"/>
      <w:bookmarkEnd w:id="2150"/>
      <w:r>
        <w:rPr>
          <w:rtl w:val="true"/>
        </w:rPr>
        <w:t>بيان</w:t>
      </w:r>
      <w:bookmarkEnd w:id="2151"/>
    </w:p>
    <w:p>
      <w:pPr>
        <w:pStyle w:val="BookText"/>
        <w:rPr/>
      </w:pPr>
      <w:r>
        <w:rPr>
          <w:rFonts w:ascii="Amiri" w:hAnsi="Amiri" w:eastAsia="Amiri" w:cs="Amiri"/>
          <w:color w:val="111111"/>
          <w:sz w:val="28"/>
          <w:sz w:val="28"/>
          <w:szCs w:val="28"/>
          <w:rtl w:val="true"/>
          <w:lang w:bidi="ar-SA"/>
        </w:rPr>
        <w:t>قوله قبلت صلعتي أي قبلت رأسي و ناصيتي الصلعاء تكريما لي لما عرفت من صدقي و الصلع انحسار شعر مقدم الرأس و في بعض النسخ فقلت صدقني أي قال لي صدقا و لعله 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طور که شما می گویید نیستم، من بنده خدا و آفریده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حرف خود برنگردید و به سوی خدا توبه نکنید،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باز هم امتناع ورزیدند و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چاه هایی برای آن 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چاه ها آماده شدند، آن ها را را به هم متصل نمودند و آن گروه را در میان چاه 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دهانه چاه ها را بستند و در یکی از آن‌ها که کسی در آن نبود،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همه چاه‌ها را فرا گرفت و همگی کشته شدند</w:t>
      </w:r>
      <w:r>
        <w:rPr>
          <w:rFonts w:eastAsia="IRNazanin" w:cs="IRNazanin"/>
          <w:color w:val="111111"/>
          <w:sz w:val="28"/>
          <w:szCs w:val="28"/>
          <w:rtl w:val="true"/>
          <w:lang w:bidi="fa-IR"/>
        </w:rPr>
        <w:t>.</w:t>
      </w:r>
      <w:r>
        <w:rPr>
          <w:rStyle w:val="FootnoteAnchor"/>
          <w:rtl w:val="true"/>
        </w:rPr>
        <w:footnoteReference w:id="2193"/>
      </w:r>
    </w:p>
    <w:p>
      <w:pPr>
        <w:pStyle w:val="Heading5"/>
        <w:numPr>
          <w:ilvl w:val="4"/>
          <w:numId w:val="1"/>
        </w:numPr>
        <w:rPr/>
      </w:pPr>
      <w:bookmarkStart w:id="2152" w:name="__RefHeading___Toc1024458_3381743652"/>
      <w:bookmarkStart w:id="2153" w:name="_Toc984"/>
      <w:bookmarkEnd w:id="2152"/>
      <w:r>
        <w:rPr>
          <w:rtl w:val="true"/>
        </w:rPr>
        <w:t>توضیح</w:t>
      </w:r>
      <w:bookmarkEnd w:id="2153"/>
    </w:p>
    <w:p>
      <w:pPr>
        <w:pStyle w:val="BookText"/>
        <w:rPr/>
      </w:pPr>
      <w:r>
        <w:rPr>
          <w:rFonts w:ascii="IRNazanin" w:hAnsi="IRNazanin" w:eastAsia="IRNazanin"/>
          <w:color w:val="111111"/>
          <w:sz w:val="28"/>
          <w:sz w:val="28"/>
          <w:szCs w:val="28"/>
          <w:rtl w:val="true"/>
          <w:lang w:bidi="fa-IR"/>
        </w:rPr>
        <w:t>زط، تیره ای از سیاهان و هندیان اند</w:t>
      </w:r>
      <w:r>
        <w:rPr>
          <w:rFonts w:eastAsia="IRNazanin" w:cs="IRNazanin"/>
          <w:color w:val="111111"/>
          <w:sz w:val="28"/>
          <w:szCs w:val="28"/>
          <w:rtl w:val="true"/>
          <w:lang w:bidi="fa-IR"/>
        </w:rPr>
        <w:t>.</w:t>
      </w:r>
    </w:p>
    <w:p>
      <w:pPr>
        <w:pStyle w:val="Heading5"/>
        <w:numPr>
          <w:ilvl w:val="4"/>
          <w:numId w:val="1"/>
        </w:numPr>
        <w:rPr/>
      </w:pPr>
      <w:bookmarkStart w:id="2154" w:name="__RefHeading___Toc1024460_3381743652"/>
      <w:bookmarkStart w:id="2155" w:name="_Toc985"/>
      <w:bookmarkEnd w:id="2154"/>
      <w:r>
        <w:rPr>
          <w:rtl w:val="true"/>
        </w:rPr>
        <w:t xml:space="preserve">روایت </w:t>
      </w:r>
      <w:r>
        <w:rPr/>
        <w:t>44</w:t>
      </w:r>
      <w:bookmarkEnd w:id="215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نقل کرده که ابوخالد کابلی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جریانی را برایت نقل می کنم که اگر وقتی آن را ببینید من زنده باشم، پیشانی مرا خواهی بوسید و اگر قبل از این که آن را ببینی من بمیرم، برایم طلب رحمت  کنی و دعایم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صلوات الله علیهما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عُزیر را دوست می داشتند، تا جایی که درباره او آن حرف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با آن ها نسبتی نداشت و آن ها نیز به عزیر ربطی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نصرانیان نیز عیسی را دوست می داشتند، تا جایی که آن حرف را در مورد زدند، عیسی با آن ها نسبتی نداشت و آن ها نیز به عیسی ربطی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مشمول همان سنت شده ایم؛ گروهی از شیعیان ما در آینده ما را به قدری دوست خواهند داشت که درباره ما همان چیزهایی که یهودیان در باره عزیر و نصرانیان در باره عیسی بن مریم گفتند،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ما ربطی ندارند و ما نیز به آن ها نسبتی نداریم</w:t>
      </w:r>
      <w:r>
        <w:rPr>
          <w:rFonts w:eastAsia="IRNazanin" w:cs="IRNazanin"/>
          <w:color w:val="111111"/>
          <w:sz w:val="28"/>
          <w:szCs w:val="28"/>
          <w:rtl w:val="true"/>
          <w:lang w:bidi="fa-IR"/>
        </w:rPr>
        <w:t>.</w:t>
      </w:r>
      <w:r>
        <w:rPr>
          <w:rStyle w:val="FootnoteAnchor"/>
          <w:rtl w:val="true"/>
        </w:rPr>
        <w:footnoteReference w:id="219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 مرا خواهی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احترام سخن درست من، پیشانی مرا می 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لفظ صلعتی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یعنی مرا تصدیق خواهی کرد</w:t>
      </w:r>
      <w:r>
        <w:rPr>
          <w:rFonts w:eastAsia="IRNazanin" w:cs="IRNazanin"/>
          <w:color w:val="111111"/>
          <w:sz w:val="28"/>
          <w:szCs w:val="28"/>
          <w:rtl w:val="true"/>
          <w:lang w:bidi="fa-IR"/>
        </w:rPr>
        <w:t xml:space="preserve">. </w:t>
      </w:r>
      <w:bookmarkStart w:id="2156" w:name="pg13964_146468"/>
    </w:p>
    <w:p>
      <w:pPr>
        <w:pStyle w:val="Heading5"/>
        <w:numPr>
          <w:ilvl w:val="4"/>
          <w:numId w:val="1"/>
        </w:numPr>
        <w:rPr/>
      </w:pPr>
      <w:bookmarkStart w:id="2157" w:name="__RefHeading___Toc1024462_3381743652"/>
      <w:bookmarkStart w:id="2158" w:name="_Toc986"/>
      <w:bookmarkEnd w:id="2156"/>
      <w:bookmarkEnd w:id="2157"/>
      <w:r>
        <w:rPr>
          <w:rtl w:val="true"/>
        </w:rPr>
        <w:t>«</w:t>
      </w:r>
      <w:r>
        <w:rPr/>
        <w:t>45</w:t>
      </w:r>
      <w:r>
        <w:rPr>
          <w:rtl w:val="true"/>
        </w:rPr>
        <w:t>»</w:t>
      </w:r>
      <w:bookmarkEnd w:id="2158"/>
    </w:p>
    <w:p>
      <w:pPr>
        <w:pStyle w:val="BookText"/>
        <w:rPr/>
      </w:pPr>
      <w:r>
        <w:rPr>
          <w:rFonts w:ascii="Amiri" w:hAnsi="Amiri" w:eastAsia="Amiri" w:cs="Amiri"/>
          <w:color w:val="111111"/>
          <w:sz w:val="28"/>
          <w:sz w:val="28"/>
          <w:szCs w:val="28"/>
          <w:rtl w:val="true"/>
          <w:lang w:bidi="ar-SA"/>
        </w:rPr>
        <w:t>كشف، كشف الغمة مِنْ كِتَابِ الدَّلَائِلِ لِلْحِمْيَرِيِّ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حِينَ أُجْلِيَتِ الشِّيعَةُ </w:t>
      </w:r>
      <w:r>
        <w:rPr>
          <w:rStyle w:val="FootnoteAnchor"/>
          <w:rtl w:val="true"/>
        </w:rPr>
        <w:footnoteReference w:id="2195"/>
      </w:r>
      <w:r>
        <w:rPr>
          <w:rFonts w:ascii="Amiri" w:hAnsi="Amiri" w:eastAsia="Amiri" w:cs="Amiri"/>
          <w:color w:val="111111"/>
          <w:sz w:val="28"/>
          <w:sz w:val="28"/>
          <w:szCs w:val="28"/>
          <w:rtl w:val="true"/>
          <w:lang w:bidi="ar-SA"/>
        </w:rPr>
        <w:t xml:space="preserve">وَ صَارُوا فِرَقاً فَتَنَحَّيْنَا عَنِ الْمَدِينَةِ نَاحِيَةً ثُمَّ خَلَوْنَا فَجَعَلْنَا نَذْكُرُ فَضَائِلَهُمْ وَ مَا قَالَتِ الشِّيعَةُ إِلَي أَنْ خَطَرَ بِبَالِنَا الرُّبُوبِيَّةُ فَمَا شَعَرْنَا بِشَيْ‌ءٍ إِذَا نَحْنُ بِأَبِي عَبْدِ اللَّهِ عليه السلام وَاقِفٌ عَلَي حِمَارٍ فَلَمْ نَدْرِ مِنْ أَيْنَ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مَالِكُ وَ يَا خَالِدُ مَتَي أَحْدَثْتُمَا الْكَلَامَ فِي الرُّبُوبِيَّةِ فَقُلْنَا مَا خَطَرَ بِبَالِنَا إِلَّا السَّاعَةَ فَقَالَ اعْلَمَا أَنَّ لَنَا رَبّاً يَكْلَؤُنَا بِاللَّيْلِ وَ النَّهَارِ نَعْبُدُهُ يَا مَالِكُ وَ يَا خَالِدُ قُولُوا فِينَا مَا شِئْتُمْ وَ اجْعَلُونَا مَخْلُوقِينَ فَكَرَّرَهَا عَلَيْنَا مِرَاراً وَ هُوَ وَاقِفٌ عَلَي حِمَارِهِ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1024464_3381743652"/>
      <w:bookmarkStart w:id="2160" w:name="_Toc987"/>
      <w:bookmarkEnd w:id="2159"/>
      <w:r>
        <w:rPr>
          <w:rtl w:val="true"/>
        </w:rPr>
        <w:t>«</w:t>
      </w:r>
      <w:r>
        <w:rPr/>
        <w:t>46</w:t>
      </w:r>
      <w:r>
        <w:rPr>
          <w:rtl w:val="true"/>
        </w:rPr>
        <w:t>»</w:t>
      </w:r>
      <w:bookmarkEnd w:id="2160"/>
    </w:p>
    <w:p>
      <w:pPr>
        <w:pStyle w:val="BookText"/>
        <w:rPr/>
      </w:pPr>
      <w:r>
        <w:rPr>
          <w:rFonts w:ascii="Amiri" w:hAnsi="Amiri" w:eastAsia="Amiri" w:cs="Amiri"/>
          <w:color w:val="111111"/>
          <w:sz w:val="28"/>
          <w:sz w:val="28"/>
          <w:szCs w:val="28"/>
          <w:rtl w:val="true"/>
          <w:lang w:bidi="ar-SA"/>
        </w:rPr>
        <w:t>كش، رجال الكشي مُحَمَّدُ بْنُ قُولَوَيْهِ عَنْ سَعْدٍ عَنِ الْحَسَنِ بْنِ مُوسَي الْخَشَّابِ عَنْ عَلِيِّ بْنِ 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يَوْماً لِأَصْحَابِهِ لَعَنَ اللَّهُ الْمُغِيرَةَ بْنَ سَعِيدٍ وَ لَعَنَ اللَّهُ يَهُودِيَّةً كَانَ يَخْتَلِفُ إِلَيْهَا يَتَعَلَّمُ مِنْهَا السِّحْرَ وَ الشُّعْبَذَةَ وَ الْمَخَارِيقَ إِنَّ الْمُغِيرَةَ كَذَبَ عَلَي أَبِي عليه السلام فَسَلَبَهُ اللَّهُ الْإِيمَانَ وَ إِنَّ قَوْماً كَذَبُوا عَلَيَّ مَا لَهُمْ أَذَاقَهُمُ اللَّهُ حَرَّ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مَا نَحْنُ إِلَّا عَبِيْدُ الَّذِي خَلَقَنَا وَ اصْطَفَانَا مَا نَقْدِرُ عَلَي ضَرٍّ وَ لَا نَفْعٍ وَ إِنْ رَحِمَنَا فَبِرَحْمَتِهِ وَ إِنْ عَذَّبَنَا فَبِذُنُوبِنَا وَ اللَّهِ مَا لَنَا عَلَي اللَّهِ مِنْ حُجَّةٍ وَ لَا مَعَنَا مِنَ اللَّهِ بَرَاءَةٌ وَ إِنَّا لَمَيِّتُونَ وَ مَقْبُورُونَ وَ مُنْشَرُونُ </w:t>
      </w:r>
      <w:r>
        <w:rPr>
          <w:rStyle w:val="FootnoteAnchor"/>
          <w:rtl w:val="true"/>
        </w:rPr>
        <w:footnoteReference w:id="2197"/>
      </w:r>
      <w:r>
        <w:rPr>
          <w:rFonts w:ascii="Amiri" w:hAnsi="Amiri" w:eastAsia="Amiri" w:cs="Amiri"/>
          <w:color w:val="111111"/>
          <w:sz w:val="28"/>
          <w:sz w:val="28"/>
          <w:szCs w:val="28"/>
          <w:rtl w:val="true"/>
          <w:lang w:bidi="ar-SA"/>
        </w:rPr>
        <w:t xml:space="preserve">وَ مَبْعُوثُونَ وَ مَوْقُوفُونَ وَ مَسْئُولُونَ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وَيْلَهُمْ مَا لَهُمْ لَعَنَهُمُ اللَّهُ لَقَدْ آذَوُا اللَّهَ وَ آذَوْا رَسُولَهُ صلي الله عليه و آله فِي قَبْرِهِ وَ أَمِيرَ الْمُؤْمِنِينَ وَ فَاطِمَةَ وَ الْحَسَنَ وَ الْحُسَيْنَ وَ عَلِيَّ بْنَ الْحُسَيْنِ وَ مُحَمَّدَ بْنَ عَلِيٍّ صَلَوَاتُ اللَّهِ عَلَيْهِمْ وَ هَا أَنَا ذَا بَيْنَ أَظْهُرِكُمْ لَحْمُ رَسُولِ اللَّهِ وَ جِلْدُ رَسُولِ اللَّهِ صلي الله عليه و آله أَبِيتُ عَلَي فِرَاشِي خَائِفاً وَجِلًا مَرْعُوباً يَأْمَنُونَ وَ أَفْزَعُ يَنَامُونَ </w:t>
      </w:r>
      <w:r>
        <w:rPr>
          <w:rStyle w:val="FootnoteAnchor"/>
          <w:rtl w:val="true"/>
        </w:rPr>
        <w:footnoteReference w:id="2198"/>
      </w:r>
      <w:r>
        <w:rPr>
          <w:rFonts w:ascii="Amiri" w:hAnsi="Amiri" w:eastAsia="Amiri" w:cs="Amiri"/>
          <w:color w:val="111111"/>
          <w:sz w:val="28"/>
          <w:sz w:val="28"/>
          <w:szCs w:val="28"/>
          <w:rtl w:val="true"/>
          <w:lang w:bidi="ar-SA"/>
        </w:rPr>
        <w:t>عَلَي فُرُشِهِمْ وَ أَنَا خَائِفٌ سَاهِرٌ وَجِلٌ أَتَقَلْقَلُ</w:t>
      </w:r>
    </w:p>
    <w:p>
      <w:pPr>
        <w:pStyle w:val="Heading5"/>
        <w:numPr>
          <w:ilvl w:val="4"/>
          <w:numId w:val="1"/>
        </w:numPr>
        <w:rPr/>
      </w:pPr>
      <w:bookmarkStart w:id="2161" w:name="__RefHeading___Toc1024466_3381743652"/>
      <w:bookmarkStart w:id="2162" w:name="_Toc988"/>
      <w:bookmarkEnd w:id="2161"/>
      <w:r>
        <w:rPr>
          <w:rtl w:val="true"/>
        </w:rPr>
        <w:t xml:space="preserve">روایت </w:t>
      </w:r>
      <w:r>
        <w:rPr/>
        <w:t>45</w:t>
      </w:r>
      <w:bookmarkEnd w:id="216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موقعی که شیعیان را از مدینه تبعید کردند و به چند دسته متفرق شدند، آن جا بودیم، به یک گوشه شهر رفتیم و در فراغتی که داشتیم، شروع به صحبت از فضائل ائمه و عقیده شیعیان درباره آن 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ربوبیت آن ها به خاطرمان رسید، ما نفهمیدیم چه شد که ناگهان حضرت صادق علیه السّلام در حالی که سوار بر الاغی بودند جلو ما ایستادند، ما اصلاً نفهمیدیم ایشان از کجا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و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است که صحبت از خدایی ما می کنید؟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همین حالا، به ذهن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ما را خداوندی است که پیوسته در شب و روز نگه دار ماست و ما او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و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هر چه می خواهید بگویید، ولی ما را مخلوق خدا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 همان حال که سوار بر الاغ بودند، چند مرتبه برای ما تکرار کردند</w:t>
      </w:r>
      <w:r>
        <w:rPr>
          <w:rFonts w:eastAsia="IRNazanin" w:cs="IRNazanin"/>
          <w:color w:val="111111"/>
          <w:sz w:val="28"/>
          <w:szCs w:val="28"/>
          <w:rtl w:val="true"/>
          <w:lang w:bidi="fa-IR"/>
        </w:rPr>
        <w:t>.</w:t>
      </w:r>
      <w:r>
        <w:rPr>
          <w:rStyle w:val="FootnoteAnchor"/>
          <w:rtl w:val="true"/>
        </w:rPr>
        <w:footnoteReference w:id="2199"/>
      </w:r>
    </w:p>
    <w:p>
      <w:pPr>
        <w:pStyle w:val="Heading5"/>
        <w:numPr>
          <w:ilvl w:val="4"/>
          <w:numId w:val="1"/>
        </w:numPr>
        <w:rPr/>
      </w:pPr>
      <w:bookmarkStart w:id="2163" w:name="__RefHeading___Toc1024468_3381743652"/>
      <w:bookmarkStart w:id="2164" w:name="_Toc989"/>
      <w:bookmarkEnd w:id="2163"/>
      <w:r>
        <w:rPr>
          <w:rtl w:val="true"/>
        </w:rPr>
        <w:t xml:space="preserve">روایت </w:t>
      </w:r>
      <w:r>
        <w:rPr/>
        <w:t>46</w:t>
      </w:r>
      <w:bookmarkEnd w:id="216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نقل کرده، روزی حضرت صادق علیه السّلام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مغیرة بن سعید و آن زن یهودی را که با او رفت آمد داشت و از او سحر و شعبده و مخاریق می‌آموخت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 پدرم علیه السلام، دروغ بست و خداوند ایمان را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بر من دروغ بسته‌اند، آن ها را چه می شود؟ خداوند به آن ها حرارت آهن را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 جز بنده‌ای که خداوند ما را آفریده و برگزیده است، نیستیم، سود و زیانی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رحمت قرار گیریم به جهت رحمت اوست، و اگر عذاب شویم به جهت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را بر خداوند حجتی نیست و از طرف او، برائتی در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 میریم و دفن می شویم و زنده می شویم و برانگیخته خواهیم شد و در پیشگاه او خواهیم ایستاد و مورد سؤال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 رسولش صلی الله علیه و آله را در قبرش و امیر المؤمنین و فاطمه و حسن و حسین و علی بن الحسین و محمّد بن علی صلوات اللَّه علیهم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من در میان شمایم؛ گوشت و پوست رسول الله صلی اللَّه علیه و آله، بر رختخواب خود می خوابم، در حالی که ترس و لرز وحشت دارم، آن ها آسوده هستند و من نا آرام، آن ها با راحتی در رختخواب خود می خوابند و من با ترس و لرز بیدارم، </w:t>
      </w:r>
      <w:bookmarkStart w:id="2165" w:name="pg13964_146469"/>
    </w:p>
    <w:p>
      <w:pPr>
        <w:pStyle w:val="BookText"/>
        <w:rPr/>
      </w:pPr>
      <w:bookmarkEnd w:id="2165"/>
      <w:r>
        <w:rPr>
          <w:rFonts w:ascii="Amiri" w:hAnsi="Amiri" w:eastAsia="Amiri" w:cs="Amiri"/>
          <w:color w:val="111111"/>
          <w:sz w:val="28"/>
          <w:sz w:val="28"/>
          <w:szCs w:val="28"/>
          <w:rtl w:val="true"/>
          <w:lang w:bidi="ar-SA"/>
        </w:rPr>
        <w:t xml:space="preserve">بَيْنَ الْجِبَالِ وَ الْبَرَارِي أَبْرَأُ إِلَي اللَّهِ مِمَّا قَالَ فِيَّ الْأَجْدَعُ الْبَرَّادُ عَبْدُ بَنِي أَسَدٍ أَبُو الْخَطَّابِ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ابْتُلُوا بِنَا وَ أَمَرْنَاهُمْ بِذَلِكَ لَكَانَ الْوَاجِبَ أَنْ لَا يَقْبَلُوهُ فَكَيْفَ وَ هُمْ يَرَوْنِّي خَائِفاً وَجِلًا أَسْتَعْدِي اللَّهَ عَلَيْهِمْ وَ أَتَبَرَّأُ إِلَي اللَّهِ مِنْهُمْ أُشْهِدُكُمْ أَنِّي امْرُؤٌ وَلَدَنِي رَسُولُ اللَّهِ صلي الله عليه و آله وَ مَا مَعِي بَرَاءَةٌ مِنَ اللَّهِ إِنْ أَطَعْتُهُ رَحِمَنِي وَ إِنْ عَصَيْتُهُ عَذَّبَنِي عَذَاباً شَدِيداً أَوْ أَشَدَّ عَذَابِهِ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1024470_3381743652"/>
      <w:bookmarkStart w:id="2167" w:name="_Toc990"/>
      <w:bookmarkEnd w:id="2166"/>
      <w:r>
        <w:rPr>
          <w:rtl w:val="true"/>
        </w:rPr>
        <w:t>بيان</w:t>
      </w:r>
      <w:bookmarkEnd w:id="2167"/>
    </w:p>
    <w:p>
      <w:pPr>
        <w:pStyle w:val="BookText"/>
        <w:rPr/>
      </w:pPr>
      <w:r>
        <w:rPr>
          <w:rFonts w:ascii="Amiri" w:hAnsi="Amiri" w:eastAsia="Amiri" w:cs="Amiri"/>
          <w:color w:val="111111"/>
          <w:sz w:val="28"/>
          <w:sz w:val="28"/>
          <w:szCs w:val="28"/>
          <w:rtl w:val="true"/>
          <w:lang w:bidi="ar-SA"/>
        </w:rPr>
        <w:t>الشعبذة و الشعوذة خفة في اليد و أخذ كالسحر يري الشي‌ء بغير ما عليه أصله في رأي العين و المخاريق جمع مخراق و هو في الأصل ثوب يلف و يضرب به الصبيان بعضهم بعضا و التخريق كثرة الكذب و التخرق خلق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براءة أي خط و سند و صك للنجاة و الفوز و الأجدع بالجيم مقطوع الأنف أو الأذن أو اليد أو الشفة و في بعض النسخ بالخاء المعجمة بمعني الأحمق أو هو من الخدعة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البراد لعله بمعني عامل السوهان أو مستعمله قال الفيروزآبادي برد الحديد سحله و المبرد كمنبر السوهان و في بعض النسخ السراد أي عامل الدرع و في بعضها الزراد بالزاي المعجمة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ابتلوا بنا علي بناء المفعول أي لو كنا أمرناهم بذلك علي فرض المحال فكانوا هم مبتلين بذلك مرددين بين مخالفتنا و بين قبوله منا و الوقوع في البدعة لكان الواجب عليهم أن لا يقبلوه منا فكيف و إنا ننهاهم عن ذلك و هم يروننا مرعوبين وجلين من الله تعالي مستعدين الله عليهم فيما يكذبون علينا من الاستعداء بمعني طلب العدوي و الانتقام و الإعانة قوله أو أشد عذابه الترديد من الراوي</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1024472_3381743652"/>
      <w:bookmarkStart w:id="2169" w:name="_Toc991"/>
      <w:bookmarkEnd w:id="2168"/>
      <w:r>
        <w:rPr>
          <w:rtl w:val="true"/>
        </w:rPr>
        <w:t>«</w:t>
      </w:r>
      <w:r>
        <w:rPr/>
        <w:t>47</w:t>
      </w:r>
      <w:r>
        <w:rPr>
          <w:rtl w:val="true"/>
        </w:rPr>
        <w:t>»</w:t>
      </w:r>
      <w:bookmarkEnd w:id="2169"/>
    </w:p>
    <w:p>
      <w:pPr>
        <w:pStyle w:val="BookText"/>
        <w:rPr/>
      </w:pPr>
      <w:r>
        <w:rPr>
          <w:rFonts w:ascii="Amiri" w:hAnsi="Amiri" w:eastAsia="Amiri" w:cs="Amiri"/>
          <w:color w:val="111111"/>
          <w:sz w:val="28"/>
          <w:sz w:val="28"/>
          <w:szCs w:val="28"/>
          <w:rtl w:val="true"/>
          <w:lang w:bidi="ar-SA"/>
        </w:rPr>
        <w:t xml:space="preserve">كش، رجال الكشي الْحُسَيْنُ بْنُ الْحَسَنِ بْنِ بُنْدَارَ عَنْ سَعْدٍ عَنِ ابْنِ عِيسَي </w:t>
      </w:r>
      <w:r>
        <w:rPr>
          <w:rStyle w:val="FootnoteAnchor"/>
          <w:rtl w:val="true"/>
        </w:rPr>
        <w:footnoteReference w:id="2201"/>
      </w:r>
      <w:r>
        <w:rPr>
          <w:rFonts w:ascii="Amiri" w:hAnsi="Amiri" w:eastAsia="Amiri" w:cs="Amiri"/>
          <w:color w:val="111111"/>
          <w:sz w:val="28"/>
          <w:sz w:val="28"/>
          <w:szCs w:val="28"/>
          <w:rtl w:val="true"/>
          <w:lang w:bidi="ar-SA"/>
        </w:rPr>
        <w:t>وَ الْيَقْطِينِيِ</w:t>
      </w:r>
    </w:p>
    <w:p>
      <w:pPr>
        <w:pStyle w:val="BookText"/>
        <w:rPr/>
      </w:pPr>
      <w:r>
        <w:rPr>
          <w:rFonts w:ascii="IRNazanin" w:hAnsi="IRNazanin" w:eastAsia="IRNazanin"/>
          <w:color w:val="111111"/>
          <w:sz w:val="28"/>
          <w:sz w:val="28"/>
          <w:szCs w:val="28"/>
          <w:rtl w:val="true"/>
          <w:lang w:bidi="fa-IR"/>
        </w:rPr>
        <w:t>و در کوه ها و بیابان ها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سخنی که ابوالخطاب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اجدع براد، غلام بنی اسد، گفته است به پیش گاه خدا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اگر از طرف ما آزمایش می شدند و آن ها را به این چیزها امر می کردیم، باید، رد می کردند و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سخنان معتقد شده‌اند با این که می بینند من در ترس و بیم هستم؟ من انتقام خود را از آن ها در پیش گاه خدا خواهم گرفت و از آن ها به خدا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من که زاده رسول الله صلی اللَّه علیه و آله هستم، برائتی در مورد خود از طرف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اطاعتش کنم، مرا مشمول رحمت خود می کند و اگر نافرمانی اش کنم با عذابی شدید یا شدیدترین عذاب، کیفرم می کند</w:t>
      </w:r>
      <w:r>
        <w:rPr>
          <w:rFonts w:eastAsia="IRNazanin" w:cs="IRNazanin"/>
          <w:color w:val="111111"/>
          <w:sz w:val="28"/>
          <w:szCs w:val="28"/>
          <w:rtl w:val="true"/>
          <w:lang w:bidi="fa-IR"/>
        </w:rPr>
        <w:t>.</w:t>
      </w:r>
      <w:r>
        <w:rPr>
          <w:rStyle w:val="FootnoteAnchor"/>
          <w:rtl w:val="true"/>
        </w:rPr>
        <w:footnoteReference w:id="2202"/>
      </w:r>
    </w:p>
    <w:p>
      <w:pPr>
        <w:pStyle w:val="Heading5"/>
        <w:numPr>
          <w:ilvl w:val="4"/>
          <w:numId w:val="1"/>
        </w:numPr>
        <w:rPr/>
      </w:pPr>
      <w:bookmarkStart w:id="2170" w:name="__RefHeading___Toc1024474_3381743652"/>
      <w:bookmarkStart w:id="2171" w:name="_Toc992"/>
      <w:bookmarkEnd w:id="2170"/>
      <w:r>
        <w:rPr>
          <w:rtl w:val="true"/>
        </w:rPr>
        <w:t>توضیح</w:t>
      </w:r>
      <w:bookmarkEnd w:id="2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تردستی و چیزی مانند سحر که اشیاء را غیر از آنی که در اصل آن طور هستند، در چشم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مخراق و در اصل به معنای لباسی است که به دور کودکان پیچیده می شود و کودکان هم دیگر را با آن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تخریق یعنی، زیاد دروغ گفتن و تخرق به معنای، دروغ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و سند و مدرکی است که موجب نجات و رستگاری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بینی یا گوش یا دست و دهانش،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احمق است، یا از خدعه به معنای نیرنگ مشتق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معنای کسی باشد که سوهان کاری می کند و یا از سوهان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صیقل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به معنای سوهان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هر دو به معنای زره 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حتی اگر از طرف ما آزمایش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 بر فرض محال، ما آن ها را به چنین چیزهایی امر می کردیم و آن ها در معرض آزمایش قرار می گرفتند، و بین مخالفت کردن با ما و قبول ما و وقوع در بدعت مردد می شدند، باید این چیزها را از ما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ما آن ها را از آن چیزها نهی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ما را می بینند که از خداوند متعال ترسان و بیمناکیم، و می بینند که به جهت دروغ هایی که بر ما می بندند، آن ها را در پیش گاه خدا دشمن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شدید یا شدیدترین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راویست</w:t>
      </w:r>
      <w:r>
        <w:rPr>
          <w:rFonts w:eastAsia="IRNazanin" w:cs="IRNazanin"/>
          <w:color w:val="111111"/>
          <w:sz w:val="28"/>
          <w:szCs w:val="28"/>
          <w:rtl w:val="true"/>
          <w:lang w:bidi="fa-IR"/>
        </w:rPr>
        <w:t>.</w:t>
      </w:r>
    </w:p>
    <w:p>
      <w:pPr>
        <w:pStyle w:val="Heading5"/>
        <w:numPr>
          <w:ilvl w:val="4"/>
          <w:numId w:val="1"/>
        </w:numPr>
        <w:rPr/>
      </w:pPr>
      <w:bookmarkStart w:id="2172" w:name="__RefHeading___Toc1024476_3381743652"/>
      <w:bookmarkStart w:id="2173" w:name="_Toc993"/>
      <w:bookmarkEnd w:id="2172"/>
      <w:r>
        <w:rPr>
          <w:rtl w:val="true"/>
        </w:rPr>
        <w:t xml:space="preserve">روایت </w:t>
      </w:r>
      <w:r>
        <w:rPr/>
        <w:t>47</w:t>
      </w:r>
      <w:bookmarkEnd w:id="217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bookmarkStart w:id="2174" w:name="pg13964_146470"/>
    </w:p>
    <w:p>
      <w:pPr>
        <w:pStyle w:val="BookText"/>
        <w:rPr/>
      </w:pPr>
      <w:bookmarkEnd w:id="2174"/>
      <w:r>
        <w:rPr>
          <w:rFonts w:ascii="Amiri" w:hAnsi="Amiri" w:eastAsia="Amiri" w:cs="Amiri"/>
          <w:color w:val="111111"/>
          <w:sz w:val="28"/>
          <w:sz w:val="28"/>
          <w:szCs w:val="28"/>
          <w:rtl w:val="true"/>
          <w:lang w:bidi="ar-SA"/>
        </w:rPr>
        <w:t>عَنِ ابْنِ أَبِي عُمَيْرٍ قَالَ حَدَّثَنَا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زَعَمَ أَبُو هَارُونَ </w:t>
      </w:r>
      <w:r>
        <w:rPr>
          <w:rStyle w:val="FootnoteAnchor"/>
          <w:rtl w:val="true"/>
        </w:rPr>
        <w:footnoteReference w:id="2203"/>
      </w:r>
      <w:r>
        <w:rPr>
          <w:rFonts w:ascii="Amiri" w:hAnsi="Amiri" w:eastAsia="Amiri" w:cs="Amiri"/>
          <w:color w:val="111111"/>
          <w:sz w:val="28"/>
          <w:sz w:val="28"/>
          <w:szCs w:val="28"/>
          <w:rtl w:val="true"/>
          <w:lang w:bidi="ar-SA"/>
        </w:rPr>
        <w:t xml:space="preserve">الْمَكْفُوفُ أَنَّكَ قُلْتَ لَهُ إِنْ كُنْتَ تُرِيدُ الْقَدِيمَ فَذَاكَ لَا يُدْرِكُهُ أَحَدٌ وَ إِنْ كُنْتَ تُرِيدُ الَّذِي خَلَقَ وَ رَزَقَ فَذَاكَ مُحَمَّدُ بْنُ عَلِيٍّ فَقَالَ كَذَبَ عَلَيَّ عَلَيْهِ لَعْنَةُ اللَّهِ مَا مِنْ خَالِقٍ إِلَّا اللَّهُ وَحْدَهُ لَا شَرِيكَ لَهُ حَقٌّ عَلَي اللَّهِ أَنْ يُذِيقَنَا الْمَوْتَ وَ الَّذِي لَا يَهْلِكُ هُوَ اللَّهُ خَالِقُ الْخَلْقِ بَارِئُ الْبَرِيَّةِ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1024478_3381743652"/>
      <w:bookmarkStart w:id="2176" w:name="_Toc994"/>
      <w:bookmarkEnd w:id="2175"/>
      <w:r>
        <w:rPr>
          <w:rtl w:val="true"/>
        </w:rPr>
        <w:t>«</w:t>
      </w:r>
      <w:r>
        <w:rPr/>
        <w:t>48</w:t>
      </w:r>
      <w:r>
        <w:rPr>
          <w:rtl w:val="true"/>
        </w:rPr>
        <w:t>»</w:t>
      </w:r>
      <w:bookmarkEnd w:id="2176"/>
    </w:p>
    <w:p>
      <w:pPr>
        <w:pStyle w:val="BookText"/>
        <w:rPr/>
      </w:pPr>
      <w:r>
        <w:rPr>
          <w:rFonts w:ascii="Amiri" w:hAnsi="Amiri" w:eastAsia="Amiri" w:cs="Amiri"/>
          <w:color w:val="111111"/>
          <w:sz w:val="28"/>
          <w:sz w:val="28"/>
          <w:szCs w:val="28"/>
          <w:rtl w:val="true"/>
          <w:lang w:bidi="ar-SA"/>
        </w:rPr>
        <w:t xml:space="preserve">كش، رجال الكشي مُحَمَّدُ بْنُ الْحَسَنِ وَ عُثْمَانُ مَعاً عَنْ مُحَمَّدِ بْنِ زِيَادٍ </w:t>
      </w:r>
      <w:r>
        <w:rPr>
          <w:rStyle w:val="FootnoteAnchor"/>
          <w:rtl w:val="true"/>
        </w:rPr>
        <w:footnoteReference w:id="2205"/>
      </w:r>
      <w:r>
        <w:rPr>
          <w:rFonts w:ascii="Amiri" w:hAnsi="Amiri" w:eastAsia="Amiri" w:cs="Amiri"/>
          <w:color w:val="111111"/>
          <w:sz w:val="28"/>
          <w:sz w:val="28"/>
          <w:szCs w:val="28"/>
          <w:rtl w:val="true"/>
          <w:lang w:bidi="ar-SA"/>
        </w:rPr>
        <w:t>عَنْ مُحَمَّدِ بْنِ الْحُسَيْنِ عَنِ الْحَجَّالِ عَنْ أَبِي مَالِكٍ الْحَضْرَمِيِّ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ابْنُ أَبِي يَعْفُورٍ وَ مُعَلَّي بْنُ خُنَيْسٍ فَقَالَ ابْنُ أَبِي يَعْفُورٍ الْأَوْصِيَاءُ عُلَمَاءُ أَبْرَارٌ أَتْقِيَاءُ وَ قَالَ ابْنُ خُنَيْسٍ الْأَوْصِيَاءُ أَنْبِيَاءُ قَالَ فَدَخَلَا عَلَي أَبِي عَبْدِ اللَّهِ عليه السلام قَالَ فَلَمَّا اسْتَقَرَّ </w:t>
      </w:r>
      <w:r>
        <w:rPr>
          <w:rStyle w:val="FootnoteAnchor"/>
          <w:rtl w:val="true"/>
        </w:rPr>
        <w:footnoteReference w:id="2206"/>
      </w:r>
      <w:r>
        <w:rPr>
          <w:rFonts w:ascii="Amiri" w:hAnsi="Amiri" w:eastAsia="Amiri" w:cs="Amiri"/>
          <w:color w:val="111111"/>
          <w:sz w:val="28"/>
          <w:sz w:val="28"/>
          <w:szCs w:val="28"/>
          <w:rtl w:val="true"/>
          <w:lang w:bidi="ar-SA"/>
        </w:rPr>
        <w:t xml:space="preserve">مَجْلِسُهُمَا قَالَ فَبَدَأَهُمَا أَبُو عَبْدِ اللَّهِ عليه السلام فَقَالَ يَا عَبْدَ اللَّهِ أَبْرَأُ مِمَّا </w:t>
      </w:r>
      <w:r>
        <w:rPr>
          <w:rStyle w:val="FootnoteAnchor"/>
          <w:rtl w:val="true"/>
        </w:rPr>
        <w:footnoteReference w:id="2207"/>
      </w:r>
      <w:r>
        <w:rPr>
          <w:rFonts w:ascii="Amiri" w:hAnsi="Amiri" w:eastAsia="Amiri" w:cs="Amiri"/>
          <w:color w:val="111111"/>
          <w:sz w:val="28"/>
          <w:sz w:val="28"/>
          <w:szCs w:val="28"/>
          <w:rtl w:val="true"/>
          <w:lang w:bidi="ar-SA"/>
        </w:rPr>
        <w:t xml:space="preserve">قَالَ إِنَّا أَنْبِيَاءُ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1024480_3381743652"/>
      <w:bookmarkStart w:id="2178" w:name="_Toc995"/>
      <w:bookmarkEnd w:id="2177"/>
      <w:r>
        <w:rPr>
          <w:rtl w:val="true"/>
        </w:rPr>
        <w:t>«</w:t>
      </w:r>
      <w:r>
        <w:rPr/>
        <w:t>49</w:t>
      </w:r>
      <w:r>
        <w:rPr>
          <w:rtl w:val="true"/>
        </w:rPr>
        <w:t>»</w:t>
      </w:r>
      <w:bookmarkEnd w:id="2178"/>
    </w:p>
    <w:p>
      <w:pPr>
        <w:pStyle w:val="BookText"/>
        <w:rPr/>
      </w:pPr>
      <w:r>
        <w:rPr>
          <w:rFonts w:ascii="Amiri" w:hAnsi="Amiri" w:eastAsia="Amiri" w:cs="Amiri"/>
          <w:color w:val="111111"/>
          <w:sz w:val="28"/>
          <w:sz w:val="28"/>
          <w:szCs w:val="28"/>
          <w:rtl w:val="true"/>
          <w:lang w:bidi="ar-SA"/>
        </w:rPr>
        <w:t>كش، رجال الكشي مُحَمَّدُ بْنُ مَسْعُودٍ عَنْ حَمْدَانَ بْنِ أَحْمَدَ عَنْ مُعَاوِيَةَ بْنِ حُكَيْمٍ وَ حَدَّثَنِي مُحَمَّدُ بْنُ الْحَسَنِ الْبَرَاثِيُّ وَ عُثْمَانُ بْنُ حَامِدٍ عَنْ مُحَمَّدِ بْنِ يَزْدَادَ عَنْ مُعَاوِيَةَ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الْخَطَّابِ أَشْيَاءُ فَدَخَلْتُ عَلَي أَبِي عَبْدِ اللَّهِ عليه السلام فَدَخَلَ أَبُو الْخَطَّابِ وَ أَنَا عِنْدَهُ أَوْ دَخَلْتُ وَ هُوَ عِنْدَهُ فَلَمَّا أَنْ بَقِيتُ </w:t>
      </w:r>
      <w:r>
        <w:rPr>
          <w:rStyle w:val="FootnoteAnchor"/>
          <w:rtl w:val="true"/>
        </w:rPr>
        <w:footnoteReference w:id="2209"/>
      </w:r>
      <w:r>
        <w:rPr>
          <w:rFonts w:ascii="Amiri" w:hAnsi="Amiri" w:eastAsia="Amiri" w:cs="Amiri"/>
          <w:color w:val="111111"/>
          <w:sz w:val="28"/>
          <w:sz w:val="28"/>
          <w:szCs w:val="28"/>
          <w:rtl w:val="true"/>
          <w:lang w:bidi="ar-SA"/>
        </w:rPr>
        <w:t>أَنَا وَ هُوَ فِي الْمَجْلِسِ قُلْتُ</w:t>
      </w:r>
    </w:p>
    <w:p>
      <w:pPr>
        <w:pStyle w:val="BookText"/>
        <w:rPr/>
      </w:pPr>
      <w:r>
        <w:rPr>
          <w:rFonts w:ascii="IRNazanin" w:hAnsi="IRNazanin" w:eastAsia="IRNazanin"/>
          <w:color w:val="111111"/>
          <w:sz w:val="28"/>
          <w:sz w:val="28"/>
          <w:szCs w:val="28"/>
          <w:rtl w:val="true"/>
          <w:lang w:bidi="fa-IR"/>
        </w:rPr>
        <w:t>إبن أبی عمیر از قول یکی از اصحاب نقل کرده،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مکفوف مدعی است که شما به او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ذات قدیم هستی، هیچ کس نمی تواند او را درک کند، و اگر به دنبال کسی هستی که خلق می کند و روزی می دهد، او همان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بسته است،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جز خدای یکتا، که شریکی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به ما نیز می چشاند و تنها کسی که هرگز نخواهد مُرد، آفریننده خلایق است که تمام جهانیان را به وجود آورده است</w:t>
      </w:r>
      <w:r>
        <w:rPr>
          <w:rFonts w:eastAsia="IRNazanin" w:cs="IRNazanin"/>
          <w:color w:val="111111"/>
          <w:sz w:val="28"/>
          <w:szCs w:val="28"/>
          <w:rtl w:val="true"/>
          <w:lang w:bidi="fa-IR"/>
        </w:rPr>
        <w:t>.</w:t>
      </w:r>
      <w:r>
        <w:rPr>
          <w:rStyle w:val="FootnoteAnchor"/>
          <w:rtl w:val="true"/>
        </w:rPr>
        <w:footnoteReference w:id="2210"/>
      </w:r>
    </w:p>
    <w:p>
      <w:pPr>
        <w:pStyle w:val="Heading5"/>
        <w:numPr>
          <w:ilvl w:val="4"/>
          <w:numId w:val="1"/>
        </w:numPr>
        <w:rPr/>
      </w:pPr>
      <w:bookmarkStart w:id="2179" w:name="__RefHeading___Toc1024482_3381743652"/>
      <w:bookmarkStart w:id="2180" w:name="_Toc996"/>
      <w:bookmarkEnd w:id="2179"/>
      <w:r>
        <w:rPr>
          <w:rtl w:val="true"/>
        </w:rPr>
        <w:t xml:space="preserve">روایت </w:t>
      </w:r>
      <w:r>
        <w:rPr/>
        <w:t>48</w:t>
      </w:r>
      <w:bookmarkEnd w:id="218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بقباق نقل کرده، بین إبن أبی یعفور و معلی بن خنیس گفتگو بود، إبن أبی یعفور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دانشمندانی نیک مرد و پرهیزگارند، و علی بن خنیس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محضر حضرت صادق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نشستند، حضرت صادق علیه السّلام خود سخن را آغاز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بگوید ما پیامبریم، بیزارم</w:t>
      </w:r>
      <w:r>
        <w:rPr>
          <w:rFonts w:eastAsia="IRNazanin" w:cs="IRNazanin"/>
          <w:color w:val="111111"/>
          <w:sz w:val="28"/>
          <w:szCs w:val="28"/>
          <w:rtl w:val="true"/>
          <w:lang w:bidi="fa-IR"/>
        </w:rPr>
        <w:t>.</w:t>
      </w:r>
      <w:r>
        <w:rPr>
          <w:rStyle w:val="FootnoteAnchor"/>
          <w:rtl w:val="true"/>
        </w:rPr>
        <w:footnoteReference w:id="2211"/>
      </w:r>
    </w:p>
    <w:p>
      <w:pPr>
        <w:pStyle w:val="Heading5"/>
        <w:numPr>
          <w:ilvl w:val="4"/>
          <w:numId w:val="1"/>
        </w:numPr>
        <w:rPr/>
      </w:pPr>
      <w:bookmarkStart w:id="2181" w:name="__RefHeading___Toc1024484_3381743652"/>
      <w:bookmarkStart w:id="2182" w:name="_Toc997"/>
      <w:bookmarkEnd w:id="2181"/>
      <w:r>
        <w:rPr>
          <w:rtl w:val="true"/>
        </w:rPr>
        <w:t xml:space="preserve">روایت </w:t>
      </w:r>
      <w:r>
        <w:rPr/>
        <w:t>49</w:t>
      </w:r>
      <w:bookmarkEnd w:id="218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حکیم از پدرش و او نیز از جدش نقل کرده، حرف هایی از ابوالخطاب به گوش من رسیده بود، به محضر امام صادق علیه السّلام رسیدم، پیش ایشان بودم که ابوالخطاب نیز آمد، یا وقتی من وارد شدم او نیز در خدمت امام بود، وقتی همه رفتند و فقط من و او در مجلس باقی ماندیم، </w:t>
      </w:r>
      <w:bookmarkStart w:id="2183" w:name="pg13964_146471"/>
    </w:p>
    <w:p>
      <w:pPr>
        <w:pStyle w:val="BookText"/>
        <w:rPr/>
      </w:pPr>
      <w:bookmarkEnd w:id="2183"/>
      <w:r>
        <w:rPr>
          <w:rFonts w:ascii="Amiri" w:hAnsi="Amiri" w:eastAsia="Amiri" w:cs="Amiri"/>
          <w:color w:val="111111"/>
          <w:sz w:val="28"/>
          <w:sz w:val="28"/>
          <w:szCs w:val="28"/>
          <w:rtl w:val="true"/>
          <w:lang w:bidi="ar-SA"/>
        </w:rPr>
        <w:t xml:space="preserve">لِأَبِي عَبْدِ اللَّهِ عليه السلام إِنَّ أَبَا الْخَطَّابِ رَوَي عَنْكَ كَذَا وَ كَذَا قَالَ كَذَبَ قَالَ فَأَقْبَلْتُ أَرْوِي مَا رَوَي شَيْئاً شَيْئاً </w:t>
      </w:r>
      <w:r>
        <w:rPr>
          <w:rStyle w:val="FootnoteAnchor"/>
          <w:rtl w:val="true"/>
        </w:rPr>
        <w:footnoteReference w:id="2212"/>
      </w:r>
      <w:r>
        <w:rPr>
          <w:rFonts w:ascii="Amiri" w:hAnsi="Amiri" w:eastAsia="Amiri" w:cs="Amiri"/>
          <w:color w:val="111111"/>
          <w:sz w:val="28"/>
          <w:sz w:val="28"/>
          <w:szCs w:val="28"/>
          <w:rtl w:val="true"/>
          <w:lang w:bidi="ar-SA"/>
        </w:rPr>
        <w:t xml:space="preserve">مِمَّا سَمِعْنَاهُ وَ أَنْكَرْنَاهُ إِلَّا سَأَلْتُ عَنْهُ فَجَعَلَ يَقُولُ 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زَحَفَ أَبُو الْخَطَّابِ حَتَّي ضَرَبَ بِيَدِهِ إِلَي لِحْيَةِ أَبِي عَبْدِ اللَّهِ عليه السلام فَضَرَبْتُ يَدَهُ وَ قُلْتُ خَلِّ يَدَكَ عَنْ لِحْيَتِهِ فَقَالَ أَبُو الْخَطَّابِ يَا أَبَا الْقَاسِمِ لَا تَقُومُ قَالَ أَبُو عَبْدِ اللَّهِ عليه السلام لَهُ حَاجَةٌ حَتَّي قَالَ ثَلَاثَ مَرَّاتٍ كُلَّ ذَلِكَ يَقُولُ أَبُو عَبْدِ اللَّهِ عليه السلام لَهُ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إِنَّمَا أَرَادَ أَنْ يَقُولَ لَكَ يُخْبِرُنِي وَ يَكْتُمُكَ فَأَبْلِغْ أَصْحَابِي كَذَا وَ كَذَا </w:t>
      </w:r>
      <w:r>
        <w:rPr>
          <w:rStyle w:val="FootnoteAnchor"/>
          <w:rtl w:val="true"/>
        </w:rPr>
        <w:footnoteReference w:id="2213"/>
      </w:r>
      <w:r>
        <w:rPr>
          <w:rFonts w:ascii="Amiri" w:hAnsi="Amiri" w:eastAsia="Amiri" w:cs="Amiri"/>
          <w:color w:val="111111"/>
          <w:sz w:val="28"/>
          <w:sz w:val="28"/>
          <w:szCs w:val="28"/>
          <w:rtl w:val="true"/>
          <w:lang w:bidi="ar-SA"/>
        </w:rPr>
        <w:t>وَ أَبْلِغْهُمْ كَذَا وَ كَذَا قَالَ قُلْتُ وَ إِنِّي لَا أَحْفَظُ هَذَا فَأَقُولُ مَا حَفِظْتُ وَ مَا لَمْ أَحْفَظْ قُلْتُ أُحْسِنُ مَا يَحْضُرُنِي قَالَ نَعَمْ الْمُصْلِحُ لَيْسَ بِكَذَّابٍ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الْكَشِّيُّ هَذَا غَلَطٌ وَ وَهَمٌ فِي الْحَدِيثِ إِنْ شَاءَ اللَّهُ لَقَدْ أَتَي مُعَاوِيَةُ بِشَيْ‌ءٍ مُنْكَرٍ لَا تَقْبَلُهُ الْعُقُولُ إِنَّ مِثْلَ أَبِي الْخَطَّابِ لَا يُحَدِّثُ نَفْسَهُ بِضَرْبِ يَدِهِ إِلَي أَقَلِّ عَبْدٍ </w:t>
      </w:r>
      <w:r>
        <w:rPr>
          <w:rStyle w:val="FootnoteAnchor"/>
          <w:rtl w:val="true"/>
        </w:rPr>
        <w:footnoteReference w:id="2214"/>
      </w:r>
      <w:r>
        <w:rPr>
          <w:rFonts w:ascii="Amiri" w:hAnsi="Amiri" w:eastAsia="Amiri" w:cs="Amiri"/>
          <w:color w:val="111111"/>
          <w:sz w:val="28"/>
          <w:sz w:val="28"/>
          <w:szCs w:val="28"/>
          <w:rtl w:val="true"/>
          <w:lang w:bidi="ar-SA"/>
        </w:rPr>
        <w:t xml:space="preserve">لِأَبِي عَبْدِ اللَّهِ عليه السلام فَكَيْفَ هُوَ صَلَّي اللَّهُ عَلَيْهِ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4" w:name="__RefHeading___Toc1024486_3381743652"/>
      <w:bookmarkStart w:id="2185" w:name="_Toc998"/>
      <w:bookmarkEnd w:id="2184"/>
      <w:r>
        <w:rPr>
          <w:rtl w:val="true"/>
        </w:rPr>
        <w:t>بيان</w:t>
      </w:r>
      <w:bookmarkEnd w:id="2185"/>
    </w:p>
    <w:p>
      <w:pPr>
        <w:pStyle w:val="BookText"/>
        <w:rPr/>
      </w:pPr>
      <w:r>
        <w:rPr>
          <w:rFonts w:ascii="Amiri" w:hAnsi="Amiri" w:eastAsia="Amiri" w:cs="Amiri"/>
          <w:color w:val="111111"/>
          <w:sz w:val="28"/>
          <w:sz w:val="28"/>
          <w:szCs w:val="28"/>
          <w:rtl w:val="true"/>
          <w:lang w:bidi="ar-SA"/>
        </w:rPr>
        <w:t>قوله إلا سألت الاستثناء من مقدار أي ما بقي شي‌ء إلا سألت عنه و يحتمل أن يكون ما في قوله ما روي للنفي فالاستثناء منه قوله يا أبا القاسم لا تقوم أبو القاسم كنية لمعاوية بن عمار الذي هو جد معاوية بن حكيم و كان غرض الملعون أن يقوم معاوية و يخلو هو به عليه السلام ثم يقول بيني و بينه عليه السلام أسرار لا يظهرها عندكم فلذا قال عليه السلام له حاجة أي لمعاوية حاجة عندي لا يقوم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تجويزه عليه السلام لمعاوية أن يقول ما لم يسمع فإما علي النقل بالمعني أو جوز له أن يقول أشياء من قبل نفسه يعلم أنه يصير سببا لردعهم عن اتباع أهل البدع</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از شما چنین و چنان نقل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یکی یکی آن چه او روایت کرده بود را نقل کردم، تا این که تمام چیزهایی را که شنیده بودیم و قبول نکرده بودیم را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طور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ابوالخطاب از جای در رفت و با دست خود بر محاسن امام علیه السّلام زد، من دستش را کنار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از روی صورت امام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برخیزی؟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دارد، ابوالخطاب سه مرتبه حرف خود را تکرار کرد و امام علیه السّلام در هر سه مرتبه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به من می گوید، ولی از تو پنهان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من، چنین و چنان بگو و به آن ها چنان و چنین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سخنان در خاطرم نمی ماند، هر چه حفظ بودم را می گویم، و چیزهایی که کاملاً در خاطرم نمانده بود را این طور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یادم می آید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قصد اصلاح دارد، دروغ 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کشی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غلط است و خیالبافی است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چیزی نقل کرده که عقل آن را نمی‌پذیرد؛ کسی مانند ابوالخطاب، در دلش خیال دست زدن به کوچک ترین غلام</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حضرت صادق علیه السّلام نیز خطور نمی کند، چه رسد به خود ایشان؟</w:t>
      </w:r>
      <w:r>
        <w:rPr>
          <w:rStyle w:val="FootnoteAnchor"/>
          <w:rtl w:val="true"/>
        </w:rPr>
        <w:footnoteReference w:id="2217"/>
      </w:r>
    </w:p>
    <w:p>
      <w:pPr>
        <w:pStyle w:val="Heading5"/>
        <w:numPr>
          <w:ilvl w:val="4"/>
          <w:numId w:val="1"/>
        </w:numPr>
        <w:rPr/>
      </w:pPr>
      <w:bookmarkStart w:id="2186" w:name="__RefHeading___Toc1024488_3381743652"/>
      <w:bookmarkStart w:id="2187" w:name="_Toc999"/>
      <w:bookmarkEnd w:id="2186"/>
      <w:r>
        <w:rPr>
          <w:rtl w:val="true"/>
        </w:rPr>
        <w:t>توضیح</w:t>
      </w:r>
      <w:bookmarkEnd w:id="2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أبالقاسم، کنیه معاویة بن عمار راوی این روایت است که جدّ معاویة بن حکیم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ملعون این بوده که، معاویه برخیزد و او با حضرت تنها بماند تا بعد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امام علیه السلام، اسراری وجود دارد که، امام آن را پیش شما فاش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 دارد؛ یعنی معاویه، با من کاری دارد که، فعلاً می ماند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امام علیه السّلام به او اجازه می دهد چیزی را که نشنیده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منظورشان، نقل به معنی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به او اجازه دادند از طرف خود، چیزهایی که فکر می کند سبب پرهیز شیعیان از پیروی اهل بدعت می شود، بگوید</w:t>
      </w:r>
      <w:r>
        <w:rPr>
          <w:rFonts w:eastAsia="IRNazanin" w:cs="IRNazanin"/>
          <w:color w:val="111111"/>
          <w:sz w:val="28"/>
          <w:szCs w:val="28"/>
          <w:rtl w:val="true"/>
          <w:lang w:bidi="fa-IR"/>
        </w:rPr>
        <w:t xml:space="preserve">. </w:t>
      </w:r>
      <w:bookmarkStart w:id="2188" w:name="pg13964_146472"/>
    </w:p>
    <w:p>
      <w:pPr>
        <w:pStyle w:val="BookText"/>
        <w:rPr/>
      </w:pPr>
      <w:bookmarkEnd w:id="2188"/>
      <w:r>
        <w:rPr>
          <w:rFonts w:ascii="Amiri" w:hAnsi="Amiri" w:eastAsia="Amiri" w:cs="Amiri"/>
          <w:color w:val="111111"/>
          <w:sz w:val="28"/>
          <w:sz w:val="28"/>
          <w:szCs w:val="28"/>
          <w:rtl w:val="true"/>
          <w:lang w:bidi="ar-SA"/>
        </w:rPr>
        <w:t>و أما استبعاد الكشي فلعله لم يكن علي وجه الإهانة بل علي وجه الإكرام كما هو الشائع عندهم لكنه بعيد</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1024490_3381743652"/>
      <w:bookmarkStart w:id="2190" w:name="_Toc1000"/>
      <w:bookmarkEnd w:id="2189"/>
      <w:r>
        <w:rPr>
          <w:rtl w:val="true"/>
        </w:rPr>
        <w:t>«</w:t>
      </w:r>
      <w:r>
        <w:rPr/>
        <w:t>50</w:t>
      </w:r>
      <w:r>
        <w:rPr>
          <w:rtl w:val="true"/>
        </w:rPr>
        <w:t>»</w:t>
      </w:r>
      <w:bookmarkEnd w:id="2190"/>
    </w:p>
    <w:p>
      <w:pPr>
        <w:pStyle w:val="BookText"/>
        <w:rPr/>
      </w:pPr>
      <w:r>
        <w:rPr>
          <w:rFonts w:ascii="Amiri" w:hAnsi="Amiri" w:eastAsia="Amiri" w:cs="Amiri"/>
          <w:color w:val="111111"/>
          <w:sz w:val="28"/>
          <w:sz w:val="28"/>
          <w:szCs w:val="28"/>
          <w:rtl w:val="true"/>
          <w:lang w:bidi="ar-SA"/>
        </w:rPr>
        <w:t>كش، رجال الكشي حَمْدَوَيْهِ عَنِ ابْنِ يَزِيدَ عَنِ ابْنِ أَبِي عُمَرَ 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أَنَا وَ يَحْيَي بْنُ عَبْدِ اللَّهِ بْنِ الْحُسَيْنِ </w:t>
      </w:r>
      <w:r>
        <w:rPr>
          <w:rStyle w:val="FootnoteAnchor"/>
          <w:rtl w:val="true"/>
        </w:rPr>
        <w:footnoteReference w:id="2218"/>
      </w:r>
      <w:r>
        <w:rPr>
          <w:rFonts w:ascii="Amiri" w:hAnsi="Amiri" w:eastAsia="Amiri" w:cs="Amiri"/>
          <w:color w:val="111111"/>
          <w:sz w:val="28"/>
          <w:sz w:val="28"/>
          <w:szCs w:val="28"/>
          <w:rtl w:val="true"/>
          <w:lang w:bidi="ar-SA"/>
        </w:rPr>
        <w:t xml:space="preserve">فَقَالَ يَحْيَي جُعِلْتُ فِدَاكَ إِنَّهُمْ يَزْعُمُونَ أَنَّكَ تَعْلَمُ الْغَيْبَ فَقَالَ سُبْحَانَ اللَّهِ ضَعْ يَدَكَ عَلَي رَأْسِي فَوَ اللَّهِ مَا بَقِيَتْ فِي جَسَدِي شَعْرَةٌ وَ لَا فِي رَأْسِي إِلَّا قَامَتْ قَالَ ثُمَّ قَالَ لَا وَ اللَّهِ مَا هِيَ إِلَّا رِوَايَةٌ عَنْ رَسُولِ اللَّهِ صلي الله عليه و آله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1" w:name="__RefHeading___Toc1024492_3381743652"/>
      <w:bookmarkStart w:id="2192" w:name="_Toc1001"/>
      <w:bookmarkEnd w:id="2191"/>
      <w:r>
        <w:rPr>
          <w:rtl w:val="true"/>
        </w:rPr>
        <w:t>«</w:t>
      </w:r>
      <w:r>
        <w:rPr/>
        <w:t>51</w:t>
      </w:r>
      <w:r>
        <w:rPr>
          <w:rtl w:val="true"/>
        </w:rPr>
        <w:t>»</w:t>
      </w:r>
      <w:bookmarkEnd w:id="2192"/>
    </w:p>
    <w:p>
      <w:pPr>
        <w:pStyle w:val="BookText"/>
        <w:rPr/>
      </w:pPr>
      <w:r>
        <w:rPr>
          <w:rFonts w:ascii="Amiri" w:hAnsi="Amiri" w:eastAsia="Amiri" w:cs="Amiri"/>
          <w:color w:val="111111"/>
          <w:sz w:val="28"/>
          <w:sz w:val="28"/>
          <w:szCs w:val="28"/>
          <w:rtl w:val="true"/>
          <w:lang w:bidi="ar-SA"/>
        </w:rPr>
        <w:t>كش، رجال الكشي بِهَذَا الْإِسْنَادِ عَنِ ابْنِ أَبِي عُمَيْرٍ عَنْ عَبْدِ الصَّمَدِ بْنِ بَشِيرٍ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لَبَّي الْقَوْمُ الَّذِينَ لَبَّوْا بِالْكُوفَةِ دَخَلْتُ عَلَي أَبِي عَبْدِ اللَّهِ عليه السلام فَأَخْبَرْتُهُ بِذَلِكَ فَخَرَّ سَاجِداً وَ أَلْزَقَ </w:t>
      </w:r>
      <w:r>
        <w:rPr>
          <w:rStyle w:val="FootnoteAnchor"/>
          <w:rtl w:val="true"/>
        </w:rPr>
        <w:footnoteReference w:id="2220"/>
      </w:r>
      <w:r>
        <w:rPr>
          <w:rFonts w:ascii="Amiri" w:hAnsi="Amiri" w:eastAsia="Amiri" w:cs="Amiri"/>
          <w:color w:val="111111"/>
          <w:sz w:val="28"/>
          <w:sz w:val="28"/>
          <w:szCs w:val="28"/>
          <w:rtl w:val="true"/>
          <w:lang w:bidi="ar-SA"/>
        </w:rPr>
        <w:t xml:space="preserve">جُؤْجُؤَهُ بِالْأَرْضِ وَ بَكَي وَ أَقْبَلَ يَلُوذُ بِإِصْبَعِهِ وَ يَقُولُ بَلْ عَبْدٌ لِلَّهِ </w:t>
      </w:r>
      <w:r>
        <w:rPr>
          <w:rStyle w:val="FootnoteAnchor"/>
          <w:rtl w:val="true"/>
        </w:rPr>
        <w:footnoteReference w:id="2221"/>
      </w:r>
      <w:r>
        <w:rPr>
          <w:rFonts w:ascii="Amiri" w:hAnsi="Amiri" w:eastAsia="Amiri" w:cs="Amiri"/>
          <w:color w:val="111111"/>
          <w:sz w:val="28"/>
          <w:sz w:val="28"/>
          <w:szCs w:val="28"/>
          <w:rtl w:val="true"/>
          <w:lang w:bidi="ar-SA"/>
        </w:rPr>
        <w:t xml:space="preserve">قِنٌّ دَاخِرٌ مِرَاراً كَثِيرَةً ثُمَّ رَفَعَ رَأْسَهُ وَ دُمُوعُهُ تَسِيلُ عَلَي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فَنَدِمْتُ عَلَي إِخْبَارِي إِيَّاهُ فَقُلْتُ جُعِلْتُ فِدَاكَ وَ مَا عَلَيْكَ أَنْتَ مِنْ ذَا فَقَالَ يَا مُصَادِفُ إِنَّ عِيسَي لَوْ سَكَتَ عَمَّا قَالَتِ النَّصَارَي فِيهِ لَكَانَ حَقّاً عَلَي اللَّهِ أَنْ يُصِمَّ سَمْعَهُ وَ يُعْمِيَ بَصَرَهُ وَ لَوْ سَكَتُّ عَمَّا قَالَ أَبُو الْخَطَّابِ لَكَانَ حَقّاً عَلَي اللَّهِ أَنْ يُصِمَّ سَمْعِي وَ يُعْمِيَ بَصَرِي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3" w:name="__RefHeading___Toc1024494_3381743652"/>
      <w:bookmarkStart w:id="2194" w:name="_Toc1002"/>
      <w:bookmarkEnd w:id="2193"/>
      <w:r>
        <w:rPr>
          <w:rtl w:val="true"/>
        </w:rPr>
        <w:t>بيان</w:t>
      </w:r>
      <w:bookmarkEnd w:id="2194"/>
    </w:p>
    <w:p>
      <w:pPr>
        <w:pStyle w:val="BookText"/>
        <w:rPr/>
      </w:pPr>
      <w:r>
        <w:rPr>
          <w:rFonts w:ascii="Amiri" w:hAnsi="Amiri" w:eastAsia="Amiri" w:cs="Amiri"/>
          <w:color w:val="111111"/>
          <w:sz w:val="28"/>
          <w:sz w:val="28"/>
          <w:szCs w:val="28"/>
          <w:rtl w:val="true"/>
          <w:lang w:bidi="ar-SA"/>
        </w:rPr>
        <w:t>قوله لما لبي أي قالوا لبيك جعفر بن محمد لبيك كما يلبون لله كما سيأتي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رحمه الله هذا تصحيف و تحريف بل هو أتي القوم الذين</w:t>
      </w:r>
    </w:p>
    <w:p>
      <w:pPr>
        <w:pStyle w:val="BookText"/>
        <w:rPr/>
      </w:pPr>
      <w:r>
        <w:rPr>
          <w:rFonts w:ascii="IRNazanin" w:hAnsi="IRNazanin" w:eastAsia="IRNazanin"/>
          <w:color w:val="111111"/>
          <w:sz w:val="28"/>
          <w:sz w:val="28"/>
          <w:szCs w:val="28"/>
          <w:rtl w:val="true"/>
          <w:lang w:bidi="fa-IR"/>
        </w:rPr>
        <w:t>و اما استبعادی که کشی کرده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صورت توهین آمیز نداشته و به جهت نوعی بزرگ داشت و احترام بوده باشد، که بین مردم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بعید به نظر می رسد</w:t>
      </w:r>
      <w:r>
        <w:rPr>
          <w:rFonts w:eastAsia="IRNazanin" w:cs="IRNazanin"/>
          <w:color w:val="111111"/>
          <w:sz w:val="28"/>
          <w:szCs w:val="28"/>
          <w:rtl w:val="true"/>
          <w:lang w:bidi="fa-IR"/>
        </w:rPr>
        <w:t>.</w:t>
      </w:r>
    </w:p>
    <w:p>
      <w:pPr>
        <w:pStyle w:val="Heading5"/>
        <w:numPr>
          <w:ilvl w:val="4"/>
          <w:numId w:val="1"/>
        </w:numPr>
        <w:rPr/>
      </w:pPr>
      <w:bookmarkStart w:id="2195" w:name="__RefHeading___Toc1024496_3381743652"/>
      <w:bookmarkStart w:id="2196" w:name="_Toc1003"/>
      <w:bookmarkEnd w:id="2195"/>
      <w:r>
        <w:rPr>
          <w:rtl w:val="true"/>
        </w:rPr>
        <w:t xml:space="preserve">روایت </w:t>
      </w:r>
      <w:r>
        <w:rPr/>
        <w:t>50</w:t>
      </w:r>
      <w:bookmarkEnd w:id="219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نقل کرده، من و یحیی بن عبداللَّه بن حسین در محضر امام موسی بن جعفر علیه السّلام بودیم؛ 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معتقدند که شما غیب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روی سرم بگذار، به خدا قسم تمام موهای بدن و سرم راست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علم ما جز از راه روایت از رسول الله صلی اللَّه علیه و آله نیست</w:t>
      </w:r>
      <w:r>
        <w:rPr>
          <w:rFonts w:eastAsia="IRNazanin" w:cs="IRNazanin"/>
          <w:color w:val="111111"/>
          <w:sz w:val="28"/>
          <w:szCs w:val="28"/>
          <w:rtl w:val="true"/>
          <w:lang w:bidi="fa-IR"/>
        </w:rPr>
        <w:t>.</w:t>
      </w:r>
      <w:r>
        <w:rPr>
          <w:rStyle w:val="FootnoteAnchor"/>
          <w:rtl w:val="true"/>
        </w:rPr>
        <w:footnoteReference w:id="2223"/>
      </w:r>
    </w:p>
    <w:p>
      <w:pPr>
        <w:pStyle w:val="Heading5"/>
        <w:numPr>
          <w:ilvl w:val="4"/>
          <w:numId w:val="1"/>
        </w:numPr>
        <w:rPr/>
      </w:pPr>
      <w:bookmarkStart w:id="2197" w:name="__RefHeading___Toc1024498_3381743652"/>
      <w:bookmarkStart w:id="2198" w:name="_Toc1004"/>
      <w:bookmarkEnd w:id="2197"/>
      <w:r>
        <w:rPr>
          <w:rtl w:val="true"/>
        </w:rPr>
        <w:t xml:space="preserve">روایت </w:t>
      </w:r>
      <w:r>
        <w:rPr/>
        <w:t>51</w:t>
      </w:r>
      <w:bookmarkEnd w:id="219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نقل کرده، وقتی گروهی که در کوفه تلبیه نمودند، لبیک گفتند، من به محضر حضرت صادق علیه السّلام رسیدم و جریان را به ایشان خبر دادم، امام به سجده افتادند و سینه خود را بر زمین چسبانیدند و گریه کردند و انگشت خود را بر زمین می ساییدند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بنده سراپاخدمت و ذلیل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چندین بار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اشک هایشان بر محاسنشان جاری بود سر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 شدم که این جریان را به ایشان اطلاع دادم،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آن ها بر شما چه خرده ای می 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در مورد آن چه نصرانیان در مورد او گفتند ساکت می‌ماند، خدا می بایست گوش او را کر و چشمش را کور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نسبت به آن چه ابوالخطاب می گوید، سکوت کنم، خدا می بایست گوشم را کر و چشمم را کور کند</w:t>
      </w:r>
      <w:r>
        <w:rPr>
          <w:rFonts w:eastAsia="IRNazanin" w:cs="IRNazanin"/>
          <w:color w:val="111111"/>
          <w:sz w:val="28"/>
          <w:szCs w:val="28"/>
          <w:rtl w:val="true"/>
          <w:lang w:bidi="fa-IR"/>
        </w:rPr>
        <w:t>.</w:t>
      </w:r>
      <w:r>
        <w:rPr>
          <w:rStyle w:val="FootnoteAnchor"/>
          <w:rtl w:val="true"/>
        </w:rPr>
        <w:footnoteReference w:id="2224"/>
      </w:r>
    </w:p>
    <w:p>
      <w:pPr>
        <w:pStyle w:val="Heading5"/>
        <w:numPr>
          <w:ilvl w:val="4"/>
          <w:numId w:val="1"/>
        </w:numPr>
        <w:rPr/>
      </w:pPr>
      <w:bookmarkStart w:id="2199" w:name="__RefHeading___Toc1024500_3381743652"/>
      <w:bookmarkStart w:id="2200" w:name="_Toc1005"/>
      <w:bookmarkEnd w:id="2199"/>
      <w:r>
        <w:rPr>
          <w:rtl w:val="true"/>
        </w:rPr>
        <w:t>توضیح</w:t>
      </w:r>
      <w:bookmarkEnd w:id="2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خدا را لبیک می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جعفر بن محمد، لبیک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القوم الذین 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تحریف نسخه است و اصلش این بوده</w:t>
      </w:r>
      <w:r>
        <w:rPr>
          <w:rFonts w:eastAsia="IRNazanin" w:cs="IRNazanin"/>
          <w:color w:val="111111"/>
          <w:sz w:val="28"/>
          <w:szCs w:val="28"/>
          <w:rtl w:val="true"/>
          <w:lang w:bidi="fa-IR"/>
        </w:rPr>
        <w:t xml:space="preserve">: </w:t>
      </w:r>
      <w:bookmarkStart w:id="2201" w:name="pg13964_146473"/>
    </w:p>
    <w:p>
      <w:pPr>
        <w:pStyle w:val="BookText"/>
        <w:rPr/>
      </w:pPr>
      <w:bookmarkEnd w:id="2201"/>
      <w:r>
        <w:rPr>
          <w:rFonts w:ascii="Amiri" w:hAnsi="Amiri" w:eastAsia="Amiri" w:cs="Amiri"/>
          <w:color w:val="111111"/>
          <w:sz w:val="28"/>
          <w:sz w:val="28"/>
          <w:szCs w:val="28"/>
          <w:rtl w:val="true"/>
          <w:lang w:bidi="ar-SA"/>
        </w:rPr>
        <w:t>أتوا علي بناء المجهول أي أصابتهم الداهية و دخلت عليهم البلية و لعله رحمه الله لم يتفطن بما ذكرنا و غفل عن الخبر الذي سننقله عن الكافي</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1024502_3381743652"/>
      <w:bookmarkStart w:id="2203" w:name="_Toc1006"/>
      <w:bookmarkEnd w:id="2202"/>
      <w:r>
        <w:rPr>
          <w:rtl w:val="true"/>
        </w:rPr>
        <w:t>«</w:t>
      </w:r>
      <w:r>
        <w:rPr/>
        <w:t>52</w:t>
      </w:r>
      <w:r>
        <w:rPr>
          <w:rtl w:val="true"/>
        </w:rPr>
        <w:t>»</w:t>
      </w:r>
      <w:bookmarkEnd w:id="2203"/>
    </w:p>
    <w:p>
      <w:pPr>
        <w:pStyle w:val="BookText"/>
        <w:rPr/>
      </w:pPr>
      <w:r>
        <w:rPr>
          <w:rFonts w:ascii="Amiri" w:hAnsi="Amiri" w:eastAsia="Amiri" w:cs="Amiri"/>
          <w:color w:val="111111"/>
          <w:sz w:val="28"/>
          <w:sz w:val="28"/>
          <w:szCs w:val="28"/>
          <w:rtl w:val="true"/>
          <w:lang w:bidi="ar-SA"/>
        </w:rPr>
        <w:t>كش، رجال الكشي بِهَذَا الْإِسْنَادِ عَنِ ابْنِ أَبِي عُمَيْرٍ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إِنَّهُمْ يَقُولُونَ قَالَ وَ مَا يَقُولُونَ قُلْتُ يَقُولُونَ يَعْلَمُ </w:t>
      </w:r>
      <w:r>
        <w:rPr>
          <w:rStyle w:val="FootnoteAnchor"/>
          <w:rtl w:val="true"/>
        </w:rPr>
        <w:footnoteReference w:id="2225"/>
      </w:r>
      <w:r>
        <w:rPr>
          <w:rFonts w:ascii="Amiri" w:hAnsi="Amiri" w:eastAsia="Amiri" w:cs="Amiri"/>
          <w:color w:val="111111"/>
          <w:sz w:val="28"/>
          <w:sz w:val="28"/>
          <w:szCs w:val="28"/>
          <w:rtl w:val="true"/>
          <w:lang w:bidi="ar-SA"/>
        </w:rPr>
        <w:t xml:space="preserve">قَطْرَ الْمَطَرِ وَ عَدَدَ النُّجُومِ وَ وَرَقَ الشَّجَرِ وَ وَزْنَ مَا فِي الْبَحْرِ وَ عَدَدَ التُّرَابِ فَرَفَعَ يَدَهُ إِلَي السَّمَاءِ وَ قَالَ سُبْحَانَ اللَّهِ سُبْحَانَ اللَّهِ لَا وَ اللَّهِ مَا يَعْلَمُ هَذَا إِلَّا اللَّهُ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4" w:name="__RefHeading___Toc1024504_3381743652"/>
      <w:bookmarkStart w:id="2205" w:name="_Toc1007"/>
      <w:bookmarkEnd w:id="2204"/>
      <w:r>
        <w:rPr>
          <w:rtl w:val="true"/>
        </w:rPr>
        <w:t>«</w:t>
      </w:r>
      <w:r>
        <w:rPr/>
        <w:t>53</w:t>
      </w:r>
      <w:r>
        <w:rPr>
          <w:rtl w:val="true"/>
        </w:rPr>
        <w:t>»</w:t>
      </w:r>
      <w:bookmarkEnd w:id="2205"/>
    </w:p>
    <w:p>
      <w:pPr>
        <w:pStyle w:val="BookText"/>
        <w:rPr/>
      </w:pPr>
      <w:r>
        <w:rPr>
          <w:rFonts w:ascii="Amiri" w:hAnsi="Amiri" w:eastAsia="Amiri" w:cs="Amiri"/>
          <w:color w:val="111111"/>
          <w:sz w:val="28"/>
          <w:sz w:val="28"/>
          <w:szCs w:val="28"/>
          <w:rtl w:val="true"/>
          <w:lang w:bidi="ar-SA"/>
        </w:rPr>
        <w:t>كش، رجال الكشي مُحَمَّدُ بْنُ مَسْعُودٍ عَنْ عَبْدِ اللَّهِ بْنِ مُحَمَّدِ بْنِ خَالِدٍ عَنْ عَلِيِّ بْنِ حَسَّانَ عَنْ بَعْضِ أَصْحَابِنَا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Style w:val="FootnoteAnchor"/>
          <w:rtl w:val="true"/>
        </w:rPr>
        <w:footnoteReference w:id="2227"/>
      </w:r>
      <w:r>
        <w:rPr>
          <w:rFonts w:ascii="Amiri" w:hAnsi="Amiri" w:eastAsia="Amiri" w:cs="Amiri"/>
          <w:color w:val="111111"/>
          <w:sz w:val="28"/>
          <w:sz w:val="28"/>
          <w:szCs w:val="28"/>
          <w:rtl w:val="true"/>
          <w:lang w:bidi="ar-SA"/>
        </w:rPr>
        <w:t xml:space="preserve">جَعْفَرُ بْنُ وَاقِدٍ وَ نَفَرٌ مِنْ أَصْحَابِ أَبِي الْخَطَّابِ فَقِيلَ إِنَّهُ صَارَ إِلَيَّ يَتَرَدَّدُ وَ قَالَ فِيهِمْ </w:t>
      </w:r>
      <w:r>
        <w:rPr>
          <w:rStyle w:val="FootnoteAnchor"/>
          <w:rtl w:val="true"/>
        </w:rPr>
        <w:footnoteReference w:id="2228"/>
      </w: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2229"/>
      </w:r>
      <w:r>
        <w:rPr>
          <w:rFonts w:ascii="Amiri" w:hAnsi="Amiri" w:eastAsia="Amiri" w:cs="Amiri"/>
          <w:color w:val="111111"/>
          <w:sz w:val="28"/>
          <w:sz w:val="28"/>
          <w:szCs w:val="28"/>
          <w:rtl w:val="true"/>
          <w:lang w:bidi="ar-SA"/>
        </w:rPr>
        <w:t xml:space="preserve">قَالَ هُوَ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لَا وَ اللَّهِ لَا يَأْوِينِي وَ إِيَّاهُ سَقْفُ بَيْتٍ أَبَداً هُمْ شَرٌّ مِنَ الْيَهُودِ وَ النَّصَارَي وَ الْمَجُوسِ وَ الَّذِينَ أَشْرَكُوا وَ اللَّهِ مَا صَغَّرَ عَظَمَةَ اللَّهِ تَصْغِيرَهُمْ شَيْ‌ءٌ قَطُّ وَ إِنَّ عُزَيْراً جَالَ فِي صَدْرِهِ مَا قَالَتِ الْيَهُودُ فَمُحِيَ اسْمُهُ مِنَ النُّبُوَّةِ وَ اللَّهِ لَوْ أَنَّ عِيسَي أَقَرَّ بِمَا قَالَتِ النَّصَارَي</w:t>
      </w:r>
      <w:r>
        <w:rPr>
          <w:rFonts w:eastAsia="Amiri" w:cs="Amiri" w:ascii="Amiri" w:hAnsi="Amiri"/>
          <w:color w:val="111111"/>
          <w:sz w:val="28"/>
          <w:szCs w:val="28"/>
          <w:rtl w:val="true"/>
          <w:lang w:bidi="ar-SA"/>
        </w:rPr>
        <w:t xml:space="preserve">- </w:t>
      </w:r>
      <w:r>
        <w:rPr>
          <w:rStyle w:val="FootnoteAnchor"/>
          <w:rtl w:val="true"/>
        </w:rPr>
        <w:footnoteReference w:id="2230"/>
      </w:r>
      <w:r>
        <w:rPr>
          <w:rFonts w:ascii="Amiri" w:hAnsi="Amiri" w:eastAsia="Amiri" w:cs="Amiri"/>
          <w:color w:val="111111"/>
          <w:sz w:val="28"/>
          <w:sz w:val="28"/>
          <w:szCs w:val="28"/>
          <w:rtl w:val="true"/>
          <w:lang w:bidi="ar-SA"/>
        </w:rPr>
        <w:t>لَأَوْرَثَهُ اللَّهُ صَمَماً إِلَي يَوْمِ الْقِيَامَةِ وَ اللَّهِ لَوْ أَقْرَرْتُ بِمَا يَقُولُ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 القوم الذین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زده شدند و بلا دامنشان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به مطلبی که ما ذکر کردیم توجه نداشته  و روایتی را که اندکی بعد از کافی نقل می کنیم را ندیده اند</w:t>
      </w:r>
      <w:r>
        <w:rPr>
          <w:rFonts w:eastAsia="IRNazanin" w:cs="IRNazanin"/>
          <w:color w:val="111111"/>
          <w:sz w:val="28"/>
          <w:szCs w:val="28"/>
          <w:rtl w:val="true"/>
          <w:lang w:bidi="fa-IR"/>
        </w:rPr>
        <w:t>.</w:t>
      </w:r>
    </w:p>
    <w:p>
      <w:pPr>
        <w:pStyle w:val="Heading5"/>
        <w:numPr>
          <w:ilvl w:val="4"/>
          <w:numId w:val="1"/>
        </w:numPr>
        <w:rPr/>
      </w:pPr>
      <w:bookmarkStart w:id="2206" w:name="__RefHeading___Toc1024506_3381743652"/>
      <w:bookmarkStart w:id="2207" w:name="_Toc1008"/>
      <w:bookmarkEnd w:id="2206"/>
      <w:r>
        <w:rPr>
          <w:rtl w:val="true"/>
        </w:rPr>
        <w:t xml:space="preserve">روایت </w:t>
      </w:r>
      <w:r>
        <w:rPr/>
        <w:t>52</w:t>
      </w:r>
      <w:bookmarkEnd w:id="220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نقل کرده، به حضرت صادق علیه الصلاة و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شما تعداد دانه‌های باران و ستارگان و برگ درختان و وزن هر آن چه در دریاست و تعداد دانه های خاک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دستشان را به سوی آسمان بلند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نه، به خدا قسم این ها را جز خدا کسی نمی داند</w:t>
      </w:r>
      <w:r>
        <w:rPr>
          <w:rFonts w:eastAsia="IRNazanin" w:cs="IRNazanin"/>
          <w:color w:val="111111"/>
          <w:sz w:val="28"/>
          <w:szCs w:val="28"/>
          <w:rtl w:val="true"/>
          <w:lang w:bidi="fa-IR"/>
        </w:rPr>
        <w:t>.</w:t>
      </w:r>
      <w:r>
        <w:rPr>
          <w:rStyle w:val="FootnoteAnchor"/>
          <w:rtl w:val="true"/>
        </w:rPr>
        <w:footnoteReference w:id="2231"/>
      </w:r>
    </w:p>
    <w:p>
      <w:pPr>
        <w:pStyle w:val="Heading5"/>
        <w:numPr>
          <w:ilvl w:val="4"/>
          <w:numId w:val="1"/>
        </w:numPr>
        <w:rPr/>
      </w:pPr>
      <w:bookmarkStart w:id="2208" w:name="__RefHeading___Toc1024508_3381743652"/>
      <w:bookmarkStart w:id="2209" w:name="_Toc1009"/>
      <w:bookmarkEnd w:id="2208"/>
      <w:r>
        <w:rPr>
          <w:rtl w:val="true"/>
        </w:rPr>
        <w:t xml:space="preserve">روایت </w:t>
      </w:r>
      <w:r>
        <w:rPr/>
        <w:t>53</w:t>
      </w:r>
      <w:bookmarkEnd w:id="220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با سندی مرفوع از یکی از اصحاب نقل کرده، در محضر امام صادق علیه السّلام، صحبت از جعفر بن واقد و چند نفر از یاران ابوالخطاب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رفت آمد داشت و  گفت</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w:t>
      </w:r>
      <w:r>
        <w:rPr>
          <w:rStyle w:val="FootnoteAnchor"/>
          <w:rtl w:val="true"/>
        </w:rPr>
        <w:footnoteReference w:id="2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أئمه نازل شده است و می گفت منظور این آیه امام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من و او در زیر یک سقف جمع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بدتر از یهود و نصاری و مجوس و مشرکین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عظمت خدا هرگز با کوجک کردن آن ها، کوچک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عزیر آن چه یهود می گفتند خطور کرد و خداوند نامش را از جمله پیامبران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عیسی، چیزی را که نصرانیان می گفتند را تأیید می کرد، خداوند او را تا روز قیامت ناشنوا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bookmarkStart w:id="2210" w:name="pg13964_146474"/>
    </w:p>
    <w:p>
      <w:pPr>
        <w:pStyle w:val="BookText"/>
        <w:rPr/>
      </w:pPr>
      <w:bookmarkEnd w:id="2210"/>
      <w:r>
        <w:rPr>
          <w:rFonts w:ascii="Amiri" w:hAnsi="Amiri" w:eastAsia="Amiri" w:cs="Amiri"/>
          <w:color w:val="111111"/>
          <w:sz w:val="28"/>
          <w:sz w:val="28"/>
          <w:szCs w:val="28"/>
          <w:rtl w:val="true"/>
          <w:lang w:bidi="ar-SA"/>
        </w:rPr>
        <w:t xml:space="preserve">أَهْلُ الْكُوفَةِ لَأَخَذَتْنِي الْأَرْضُ وَ مَا أَنَا إِلَّا عَبْدٌ مَمْلُوكٌ لَا أَقْدِرُ عَلَي ضَرِّ شَيْ‌ءٍ </w:t>
      </w:r>
      <w:r>
        <w:rPr>
          <w:rStyle w:val="FootnoteAnchor"/>
          <w:rtl w:val="true"/>
        </w:rPr>
        <w:footnoteReference w:id="2234"/>
      </w:r>
      <w:r>
        <w:rPr>
          <w:rFonts w:ascii="Amiri" w:hAnsi="Amiri" w:eastAsia="Amiri" w:cs="Amiri"/>
          <w:color w:val="111111"/>
          <w:sz w:val="28"/>
          <w:sz w:val="28"/>
          <w:szCs w:val="28"/>
          <w:rtl w:val="true"/>
          <w:lang w:bidi="ar-SA"/>
        </w:rPr>
        <w:t xml:space="preserve">وَ لَا نَفْعٍ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1024510_3381743652"/>
      <w:bookmarkStart w:id="2212" w:name="_Toc1010"/>
      <w:bookmarkEnd w:id="2211"/>
      <w:r>
        <w:rPr>
          <w:rtl w:val="true"/>
        </w:rPr>
        <w:t>بيان</w:t>
      </w:r>
      <w:bookmarkEnd w:id="2212"/>
    </w:p>
    <w:p>
      <w:pPr>
        <w:pStyle w:val="BookText"/>
        <w:rPr/>
      </w:pPr>
      <w:r>
        <w:rPr>
          <w:rFonts w:ascii="Amiri" w:hAnsi="Amiri" w:eastAsia="Amiri" w:cs="Amiri"/>
          <w:color w:val="111111"/>
          <w:sz w:val="28"/>
          <w:sz w:val="28"/>
          <w:szCs w:val="28"/>
          <w:rtl w:val="true"/>
          <w:lang w:bidi="ar-SA"/>
        </w:rPr>
        <w:t>قوله يتردد أي قال رجل من الحاضرين كان أبو الخطاب يتردد و يختلف إلي لإضلالي و كان يقول فيهم أي نزلت فيهم هذه الآية فكان يعطف قوله تعالي وَ فِي الْأَرْضِ إِلهٌ علي قوله وَ هُوَ الَّذِي ليكون جملة أخري أي و في الأرض إله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قال أي قال أبو الخطاب هو الإمام أي الإله الذي في الأرض الإمام و يحتمل إرجاع الضمائر إلي ابن واقد و في بعض النسخ يترود بالراء المهملة ثم الواو ثم الدال أي يطلب إضلالي من المراودة بمعني الطلب كقوله تعالي وَ راوَدَتْهُ الَّتِي هُوَ فِي بَيْتِها عَنْ نَفْسِهِ </w:t>
      </w:r>
      <w:r>
        <w:rPr>
          <w:rStyle w:val="FootnoteAnchor"/>
          <w:rtl w:val="true"/>
        </w:rPr>
        <w:footnoteReference w:id="2236"/>
      </w:r>
      <w:r>
        <w:rPr>
          <w:rFonts w:ascii="Amiri" w:hAnsi="Amiri" w:eastAsia="Amiri" w:cs="Amiri"/>
          <w:color w:val="111111"/>
          <w:sz w:val="28"/>
          <w:sz w:val="28"/>
          <w:szCs w:val="28"/>
          <w:rtl w:val="true"/>
          <w:lang w:bidi="ar-SA"/>
        </w:rPr>
        <w:t xml:space="preserve">و في بعضها إلي مرود و قال بعض الفضلاء أي إلي قوم من المردة و في بعضها إلي نمرود </w:t>
      </w:r>
      <w:r>
        <w:rPr>
          <w:rStyle w:val="FootnoteAnchor"/>
          <w:rtl w:val="true"/>
        </w:rPr>
        <w:footnoteReference w:id="2237"/>
      </w:r>
      <w:r>
        <w:rPr>
          <w:rFonts w:ascii="Amiri" w:hAnsi="Amiri" w:eastAsia="Amiri" w:cs="Amiri"/>
          <w:color w:val="111111"/>
          <w:sz w:val="28"/>
          <w:sz w:val="28"/>
          <w:szCs w:val="28"/>
          <w:rtl w:val="true"/>
          <w:lang w:bidi="ar-SA"/>
        </w:rPr>
        <w:t>فيكون كناية عن بعض الكفرة الموافقين له في الرأي و الأصح ما صححنا أولا و ثانيا موافقا للنسخ المعتبرة و الخبر يدل علي عدم نبوة عزير و الله يعلم</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1024512_3381743652"/>
      <w:bookmarkStart w:id="2214" w:name="_Toc1011"/>
      <w:bookmarkEnd w:id="2213"/>
      <w:r>
        <w:rPr>
          <w:rtl w:val="true"/>
        </w:rPr>
        <w:t>«</w:t>
      </w:r>
      <w:r>
        <w:rPr/>
        <w:t>54</w:t>
      </w:r>
      <w:r>
        <w:rPr>
          <w:rtl w:val="true"/>
        </w:rPr>
        <w:t>»</w:t>
      </w:r>
      <w:bookmarkEnd w:id="2214"/>
    </w:p>
    <w:p>
      <w:pPr>
        <w:pStyle w:val="BookText"/>
        <w:rPr/>
      </w:pPr>
      <w:r>
        <w:rPr>
          <w:rFonts w:ascii="Amiri" w:hAnsi="Amiri" w:eastAsia="Amiri" w:cs="Amiri"/>
          <w:color w:val="111111"/>
          <w:sz w:val="28"/>
          <w:sz w:val="28"/>
          <w:szCs w:val="28"/>
          <w:rtl w:val="true"/>
          <w:lang w:bidi="ar-SA"/>
        </w:rPr>
        <w:t>كش، رجال الكشي سَعْدٌ عَنِ ابْنِ عِيسَي عَنِ الْأَهْوَازِيِّ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بُنَاناً وَ السَّرِيَّ وَ بَزِيعاً لَعَنَهُمُ اللَّهُ تَرَاءَي لَهُمُ الشَّيْطَانُ فِي أَحْسَنِ مَا يَكُونُ صُورَةُ آدَمِيٍّ مِنْ قَرْنِهِ إِلَي سُرَّتِهِ قَالَ فَقُلْتُ إِنَّ بُنَاناً يَتَأَوَّلُ هَذِهِ الْآيَةَ وَ هُوَ الَّذِي فِي السَّماءِ إِلهٌ وَ فِي الْأَرْضِ إِلهٌ </w:t>
      </w:r>
      <w:r>
        <w:rPr>
          <w:rStyle w:val="FootnoteAnchor"/>
          <w:rtl w:val="true"/>
        </w:rPr>
        <w:footnoteReference w:id="2238"/>
      </w:r>
      <w:r>
        <w:rPr>
          <w:rFonts w:ascii="Amiri" w:hAnsi="Amiri" w:eastAsia="Amiri" w:cs="Amiri"/>
          <w:color w:val="111111"/>
          <w:sz w:val="28"/>
          <w:sz w:val="28"/>
          <w:szCs w:val="28"/>
          <w:rtl w:val="true"/>
          <w:lang w:bidi="ar-SA"/>
        </w:rPr>
        <w:t>أَنَّ الَّذِي فِي الْأَرْضِ غَيْرُ إِلَهِ السَّمَاءِ وَ إِلَهَ السَّمَاءِ غَيْرُ إِلَهِ الْأَرْضِ وَ أَنَّ إِلَهَ السَّمَاءِ أَعْظَمُ مِنْ إِلَهِ الْأَرْضِ</w:t>
      </w:r>
    </w:p>
    <w:p>
      <w:pPr>
        <w:pStyle w:val="BookText"/>
        <w:rPr/>
      </w:pPr>
      <w:r>
        <w:rPr>
          <w:rFonts w:ascii="IRNazanin" w:hAnsi="IRNazanin" w:eastAsia="IRNazanin"/>
          <w:color w:val="111111"/>
          <w:sz w:val="28"/>
          <w:sz w:val="28"/>
          <w:szCs w:val="28"/>
          <w:rtl w:val="true"/>
          <w:lang w:bidi="fa-IR"/>
        </w:rPr>
        <w:t>من نیز اگر آن چه اهل کوفه درباره‌ام می گویند را بپذیرم، زمین مرا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بنده‌ای در اختیار نیستم که قدرت سود رساندن و زیان رساندن بر چیزی را ندارم</w:t>
      </w:r>
      <w:r>
        <w:rPr>
          <w:rFonts w:eastAsia="IRNazanin" w:cs="IRNazanin"/>
          <w:color w:val="111111"/>
          <w:sz w:val="28"/>
          <w:szCs w:val="28"/>
          <w:rtl w:val="true"/>
          <w:lang w:bidi="fa-IR"/>
        </w:rPr>
        <w:t>.</w:t>
      </w:r>
    </w:p>
    <w:p>
      <w:pPr>
        <w:pStyle w:val="Heading5"/>
        <w:numPr>
          <w:ilvl w:val="4"/>
          <w:numId w:val="1"/>
        </w:numPr>
        <w:rPr/>
      </w:pPr>
      <w:bookmarkStart w:id="2215" w:name="__RefHeading___Toc1024514_3381743652"/>
      <w:bookmarkStart w:id="2216" w:name="_Toc1012"/>
      <w:bookmarkEnd w:id="2215"/>
      <w:r>
        <w:rPr>
          <w:rtl w:val="true"/>
        </w:rPr>
        <w:t>توضیح</w:t>
      </w:r>
      <w:bookmarkEnd w:id="2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رفت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رفت و می آمد تا مرا گمراه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أبوالخطاب گفت، منظور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کرده است، که یعنی، او کسی است که فقط در آسمان خداست و در زمین خدای دیگری وجود دارد که همان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گوینده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آیه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رفت و آمد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یعنی، می خواست مرا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مراوده مشتق شده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وَرَاوَدَتْهُ الَّتِی هُوَ فِی بَیْتِهَا عَن نَّفْسِهِ</w:t>
      </w:r>
      <w:r>
        <w:rPr>
          <w:rFonts w:eastAsia="IRNazanin" w:cs="IRNazanin"/>
          <w:color w:val="111111"/>
          <w:sz w:val="28"/>
          <w:szCs w:val="28"/>
          <w:rtl w:val="true"/>
          <w:lang w:bidi="fa-IR"/>
        </w:rPr>
        <w:t>»</w:t>
      </w:r>
      <w:r>
        <w:rPr>
          <w:rStyle w:val="FootnoteAnchor"/>
          <w:rtl w:val="true"/>
        </w:rPr>
        <w:footnoteReference w:id="2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خانه‌اش بود خواست از او کام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بعضی از فضلا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قوم من المردة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کافران پیش من می آمدند،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دیگر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کنایه از یکی از کافرین موافق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همان است که ما در متن آوردیم و بعد از آن احتمال اول ما در توضیحات بر سایر احتمالات ترجیح دارد، این دو با نسخه های معتبر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عدم نبوت عزیر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می داند</w:t>
      </w:r>
      <w:r>
        <w:rPr>
          <w:rFonts w:eastAsia="IRNazanin" w:cs="IRNazanin"/>
          <w:color w:val="111111"/>
          <w:sz w:val="28"/>
          <w:szCs w:val="28"/>
          <w:rtl w:val="true"/>
          <w:lang w:bidi="fa-IR"/>
        </w:rPr>
        <w:t>.</w:t>
      </w:r>
    </w:p>
    <w:p>
      <w:pPr>
        <w:pStyle w:val="Heading5"/>
        <w:numPr>
          <w:ilvl w:val="4"/>
          <w:numId w:val="1"/>
        </w:numPr>
        <w:rPr/>
      </w:pPr>
      <w:bookmarkStart w:id="2217" w:name="__RefHeading___Toc1024516_3381743652"/>
      <w:bookmarkStart w:id="2218" w:name="_Toc1013"/>
      <w:bookmarkEnd w:id="2217"/>
      <w:r>
        <w:rPr>
          <w:rtl w:val="true"/>
        </w:rPr>
        <w:t xml:space="preserve">روایت </w:t>
      </w:r>
      <w:r>
        <w:rPr/>
        <w:t>54</w:t>
      </w:r>
      <w:bookmarkEnd w:id="221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حکم روایت کرده، حضرت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بنان و سری و بزیع را لعنت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در بهترین صورت آدمی، از بالای سر تا ناف برایشان مجسم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w:t>
      </w:r>
      <w:r>
        <w:rPr>
          <w:rStyle w:val="FootnoteAnchor"/>
          <w:rtl w:val="true"/>
        </w:rPr>
        <w:footnoteReference w:id="2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می کند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زمین است غیر از خدای آسمان و خدای آسمان غیر از خدای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آسمان بزرگتر از خدای زمین است، </w:t>
      </w:r>
      <w:bookmarkStart w:id="2219" w:name="pg13964_146475"/>
    </w:p>
    <w:p>
      <w:pPr>
        <w:pStyle w:val="BookText"/>
        <w:rPr/>
      </w:pPr>
      <w:bookmarkEnd w:id="2219"/>
      <w:r>
        <w:rPr>
          <w:rFonts w:ascii="Amiri" w:hAnsi="Amiri" w:eastAsia="Amiri" w:cs="Amiri"/>
          <w:color w:val="111111"/>
          <w:sz w:val="28"/>
          <w:sz w:val="28"/>
          <w:szCs w:val="28"/>
          <w:rtl w:val="true"/>
          <w:lang w:bidi="ar-SA"/>
        </w:rPr>
        <w:t xml:space="preserve">وَ أَنَّ أَهْلَ الْأَرْضِ يَعْرِفُونَ فَضْلَ إِلَهِ السَّمَاءِ وَ يُعَظِّمُونَهُ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 اللَّهِ مَا هُوَ إِلَّا اللَّهُ وَحْدَهُ لَا شَرِيكَ لَهُ إِلَهٌ فِي السَّمَاوَاتِ وَ إِلَهٌ فِي الْأَرَضِينَ كَذَبَ بُنَانٌ عَلَيْهِ لَعْنَةُ اللَّهِ صَغَّرَ اللَّهَ جَلَّ جَلَالُهُ وَ صَغَّرَ عَظَمَتَهُ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1024518_3381743652"/>
      <w:bookmarkStart w:id="2221" w:name="_Toc1014"/>
      <w:bookmarkEnd w:id="2220"/>
      <w:r>
        <w:rPr>
          <w:rtl w:val="true"/>
        </w:rPr>
        <w:t>«</w:t>
      </w:r>
      <w:r>
        <w:rPr/>
        <w:t>55</w:t>
      </w:r>
      <w:r>
        <w:rPr>
          <w:rtl w:val="true"/>
        </w:rPr>
        <w:t>»</w:t>
      </w:r>
      <w:bookmarkEnd w:id="2221"/>
    </w:p>
    <w:p>
      <w:pPr>
        <w:pStyle w:val="BookText"/>
        <w:rPr/>
      </w:pPr>
      <w:r>
        <w:rPr>
          <w:rFonts w:ascii="Amiri" w:hAnsi="Amiri" w:eastAsia="Amiri" w:cs="Amiri"/>
          <w:color w:val="111111"/>
          <w:sz w:val="28"/>
          <w:sz w:val="28"/>
          <w:szCs w:val="28"/>
          <w:rtl w:val="true"/>
          <w:lang w:bidi="ar-SA"/>
        </w:rPr>
        <w:t>كش، رجال الكشي حَمْدَوَيْهِ وَ إِبْرَاهِيمُ عَنِ الْعُبَيْدِيِّ عَنِ ابْنِ أَبِي عُمَيْرٍ عَنِ الْمُفَضَّلِ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 ذَكَرَ أَصْحَابَ أَبِي الْخَطَّابِ وَ الْغُلَاةَ فَقَالَ لِي يَا مُفَضَّلُ لَا تُقَاعِدُوهُمْ وَ لَا تُؤَاكِلُوهُمْ وَ لَا تُشَارِبُوهُمْ وَ لَا تُصَافِحُوهُمْ وَ لَا تُوَارِثُوهُمْ</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1024520_3381743652"/>
      <w:bookmarkStart w:id="2223" w:name="_Toc1015"/>
      <w:bookmarkEnd w:id="2222"/>
      <w:r>
        <w:rPr>
          <w:rtl w:val="true"/>
        </w:rPr>
        <w:t>«</w:t>
      </w:r>
      <w:r>
        <w:rPr/>
        <w:t>56</w:t>
      </w:r>
      <w:r>
        <w:rPr>
          <w:rtl w:val="true"/>
        </w:rPr>
        <w:t>»</w:t>
      </w:r>
      <w:bookmarkEnd w:id="2223"/>
    </w:p>
    <w:p>
      <w:pPr>
        <w:pStyle w:val="BookText"/>
        <w:rPr/>
      </w:pPr>
      <w:r>
        <w:rPr>
          <w:rFonts w:ascii="Amiri" w:hAnsi="Amiri" w:eastAsia="Amiri" w:cs="Amiri"/>
          <w:color w:val="111111"/>
          <w:sz w:val="28"/>
          <w:sz w:val="28"/>
          <w:szCs w:val="28"/>
          <w:rtl w:val="true"/>
          <w:lang w:bidi="ar-SA"/>
        </w:rPr>
        <w:t xml:space="preserve">وَ قَالا </w:t>
      </w:r>
      <w:r>
        <w:rPr>
          <w:rStyle w:val="FootnoteAnchor"/>
          <w:rtl w:val="true"/>
        </w:rPr>
        <w:footnoteReference w:id="2242"/>
      </w:r>
      <w:r>
        <w:rPr>
          <w:rFonts w:ascii="Amiri" w:hAnsi="Amiri" w:eastAsia="Amiri" w:cs="Amiri"/>
          <w:color w:val="111111"/>
          <w:sz w:val="28"/>
          <w:sz w:val="28"/>
          <w:szCs w:val="28"/>
          <w:rtl w:val="true"/>
          <w:lang w:bidi="ar-SA"/>
        </w:rPr>
        <w:t xml:space="preserve">حَدَّثَنَا الْعَنْبَرِيُّ </w:t>
      </w:r>
      <w:r>
        <w:rPr>
          <w:rStyle w:val="FootnoteAnchor"/>
          <w:rtl w:val="true"/>
        </w:rPr>
        <w:footnoteReference w:id="2243"/>
      </w:r>
      <w:r>
        <w:rPr>
          <w:rFonts w:ascii="Amiri" w:hAnsi="Amiri" w:eastAsia="Amiri" w:cs="Amiri"/>
          <w:color w:val="111111"/>
          <w:sz w:val="28"/>
          <w:sz w:val="28"/>
          <w:szCs w:val="28"/>
          <w:rtl w:val="true"/>
          <w:lang w:bidi="ar-SA"/>
        </w:rPr>
        <w:t xml:space="preserve">عَنِ ابْنِ أَبِي عُمَيْرٍ عَنْ هِشَامِ بْنِ سَالِمٍ عَنْ أَبِي عَبْدِ اللَّهِ عليه السلام وَ ذَكَرَ الْغُلَاةَ وَ قَالَ إِنَّ فِيهِمْ مَنْ يَكْذِبُ حَتَّي إِنَّ الشَّيْطَانَ لَيَحْتَاجُ إِلَي كَذِبِهِ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4" w:name="__RefHeading___Toc1024522_3381743652"/>
      <w:bookmarkStart w:id="2225" w:name="_Toc1016"/>
      <w:bookmarkEnd w:id="2224"/>
      <w:r>
        <w:rPr>
          <w:rtl w:val="true"/>
        </w:rPr>
        <w:t>بيان</w:t>
      </w:r>
      <w:bookmarkEnd w:id="2225"/>
    </w:p>
    <w:p>
      <w:pPr>
        <w:pStyle w:val="BookText"/>
        <w:rPr/>
      </w:pPr>
      <w:r>
        <w:rPr>
          <w:rFonts w:ascii="Amiri" w:hAnsi="Amiri" w:eastAsia="Amiri" w:cs="Amiri"/>
          <w:color w:val="111111"/>
          <w:sz w:val="28"/>
          <w:sz w:val="28"/>
          <w:szCs w:val="28"/>
          <w:rtl w:val="true"/>
          <w:lang w:bidi="ar-SA"/>
        </w:rPr>
        <w:t>قوله عليه السلام و لا توارثوهم أي لا تعطوهم الميراث فإنهم مشركون لا يرثون من المسلم أو لا تواصلوهم بالمصاهرة الموجبة للتوارث و صحف بعض الأفاضل و قرأ لا تؤاثروهم من الأثر بمعني الخبر أي لا تحادثوهم و لا تفاوضوهم بالآثار و الأخبار</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1024524_3381743652"/>
      <w:bookmarkStart w:id="2227" w:name="_Toc1017"/>
      <w:bookmarkEnd w:id="2226"/>
      <w:r>
        <w:rPr>
          <w:rtl w:val="true"/>
        </w:rPr>
        <w:t>«</w:t>
      </w:r>
      <w:r>
        <w:rPr/>
        <w:t>57</w:t>
      </w:r>
      <w:r>
        <w:rPr>
          <w:rtl w:val="true"/>
        </w:rPr>
        <w:t>»</w:t>
      </w:r>
      <w:bookmarkEnd w:id="2227"/>
    </w:p>
    <w:p>
      <w:pPr>
        <w:pStyle w:val="BookText"/>
        <w:rPr/>
      </w:pPr>
      <w:r>
        <w:rPr>
          <w:rFonts w:ascii="Amiri" w:hAnsi="Amiri" w:eastAsia="Amiri" w:cs="Amiri"/>
          <w:color w:val="111111"/>
          <w:sz w:val="28"/>
          <w:sz w:val="28"/>
          <w:szCs w:val="28"/>
          <w:rtl w:val="true"/>
          <w:lang w:bidi="ar-SA"/>
        </w:rPr>
        <w:t>كش، رجال الكشي مُحَمَّدُ بْنُ مَسْعُودٍ عَنْ عَبْدِ اللَّهِ بْنِ مُحَمَّدِ بْنِ خَالِدٍ عَنِ الْوَشَّاءِ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بِأَنَّنَا أَنْبِيَاءُ فَعَلَيْهِ لَعْنَةُ اللَّهِ وَ مَنْ شَكَّ فِي ذَلِكَ فَعَلَيْهِ لَعْنَةُ اللَّهِ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8" w:name="__RefHeading___Toc1024526_3381743652"/>
      <w:bookmarkStart w:id="2229" w:name="_Toc1018"/>
      <w:bookmarkEnd w:id="2228"/>
      <w:r>
        <w:rPr>
          <w:rtl w:val="true"/>
        </w:rPr>
        <w:t>«</w:t>
      </w:r>
      <w:r>
        <w:rPr/>
        <w:t>58</w:t>
      </w:r>
      <w:r>
        <w:rPr>
          <w:rtl w:val="true"/>
        </w:rPr>
        <w:t>»</w:t>
      </w:r>
      <w:bookmarkEnd w:id="2229"/>
    </w:p>
    <w:p>
      <w:pPr>
        <w:pStyle w:val="BookText"/>
        <w:rPr/>
      </w:pPr>
      <w:r>
        <w:rPr>
          <w:rFonts w:ascii="Amiri" w:hAnsi="Amiri" w:eastAsia="Amiri" w:cs="Amiri"/>
          <w:color w:val="111111"/>
          <w:sz w:val="28"/>
          <w:sz w:val="28"/>
          <w:szCs w:val="28"/>
          <w:rtl w:val="true"/>
          <w:lang w:bidi="ar-SA"/>
        </w:rPr>
        <w:t xml:space="preserve">كش، رجال الكشي الْحُسَيْنُ بْنُ الْحَسَنِ بْنِ بُنْدَارَ وَ مُحَمَّدُ بْنُ قُولَوَيْهِ مَعاً عَنْ سَعْدِ بْنِ عَبْدِ اللَّهِ عَنْ يَعْقُوبَ بْنِ يَزِيدَ عَنِ ابْنِ أَبِي عُمَيْرٍ عَنِ ابْنِ بُكَيْرٍ عَنْ زُرَارَةَ عَنْ أَبِي جَعْفَرٍ عليه السلام قَالَ سَمِعْتُهُ يَقُولُ لَعَنَ اللَّهُ بُنَانَ التَّبَّانِ </w:t>
      </w:r>
      <w:r>
        <w:rPr>
          <w:rStyle w:val="FootnoteAnchor"/>
          <w:rtl w:val="true"/>
        </w:rPr>
        <w:footnoteReference w:id="2246"/>
      </w:r>
    </w:p>
    <w:p>
      <w:pPr>
        <w:pStyle w:val="BookText"/>
        <w:rPr/>
      </w:pPr>
      <w:r>
        <w:rPr>
          <w:rFonts w:ascii="IRNazanin" w:hAnsi="IRNazanin" w:eastAsia="IRNazanin"/>
          <w:color w:val="111111"/>
          <w:sz w:val="28"/>
          <w:sz w:val="28"/>
          <w:szCs w:val="28"/>
          <w:rtl w:val="true"/>
          <w:lang w:bidi="fa-IR"/>
        </w:rPr>
        <w:t>اهل زمین برتری خدای آسمان را می دانند و او را تعظیم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خدای یکتای بی شریک که هم خدای آسمان ها و هم خدای زمین‌هاست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دروغ گفته است،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جلّ جلاله توهین نموده و او را کوچک انگاشته است</w:t>
      </w:r>
      <w:r>
        <w:rPr>
          <w:rFonts w:eastAsia="IRNazanin" w:cs="IRNazanin"/>
          <w:color w:val="111111"/>
          <w:sz w:val="28"/>
          <w:szCs w:val="28"/>
          <w:rtl w:val="true"/>
          <w:lang w:bidi="fa-IR"/>
        </w:rPr>
        <w:t>.</w:t>
      </w:r>
      <w:r>
        <w:rPr>
          <w:rStyle w:val="FootnoteAnchor"/>
          <w:rtl w:val="true"/>
        </w:rPr>
        <w:footnoteReference w:id="2247"/>
      </w:r>
    </w:p>
    <w:p>
      <w:pPr>
        <w:pStyle w:val="Heading5"/>
        <w:numPr>
          <w:ilvl w:val="4"/>
          <w:numId w:val="1"/>
        </w:numPr>
        <w:rPr/>
      </w:pPr>
      <w:bookmarkStart w:id="2230" w:name="__RefHeading___Toc1024528_3381743652"/>
      <w:bookmarkStart w:id="2231" w:name="_Toc1019"/>
      <w:bookmarkEnd w:id="2230"/>
      <w:r>
        <w:rPr>
          <w:rtl w:val="true"/>
        </w:rPr>
        <w:t xml:space="preserve">روایت </w:t>
      </w:r>
      <w:r>
        <w:rPr/>
        <w:t>55</w:t>
      </w:r>
      <w:bookmarkEnd w:id="223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یزید نقل کرده، پیش حضرت صادق علیه السّلام سخن از پیروان ابوالخطاب و غالیان شد،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همنشینی نکنید و با آن ها غذا نخورید و آب نیاشامید و مصافحه نکنید و از یک دیگر ارث نبرید</w:t>
      </w:r>
      <w:r>
        <w:rPr>
          <w:rFonts w:eastAsia="IRNazanin" w:cs="IRNazanin"/>
          <w:color w:val="111111"/>
          <w:sz w:val="28"/>
          <w:szCs w:val="28"/>
          <w:rtl w:val="true"/>
          <w:lang w:bidi="fa-IR"/>
        </w:rPr>
        <w:t>.</w:t>
      </w:r>
    </w:p>
    <w:p>
      <w:pPr>
        <w:pStyle w:val="Heading5"/>
        <w:numPr>
          <w:ilvl w:val="4"/>
          <w:numId w:val="1"/>
        </w:numPr>
        <w:rPr/>
      </w:pPr>
      <w:bookmarkStart w:id="2232" w:name="__RefHeading___Toc1024530_3381743652"/>
      <w:bookmarkStart w:id="2233" w:name="_Toc1020"/>
      <w:bookmarkEnd w:id="2232"/>
      <w:r>
        <w:rPr>
          <w:rtl w:val="true"/>
        </w:rPr>
        <w:t xml:space="preserve">روایت </w:t>
      </w:r>
      <w:r>
        <w:rPr/>
        <w:t>56</w:t>
      </w:r>
      <w:bookmarkEnd w:id="2233"/>
    </w:p>
    <w:p>
      <w:pPr>
        <w:pStyle w:val="BookText"/>
        <w:rPr/>
      </w:pPr>
      <w:r>
        <w:rPr>
          <w:rFonts w:ascii="IRNazanin" w:hAnsi="IRNazanin" w:eastAsia="IRNazanin"/>
          <w:color w:val="111111"/>
          <w:sz w:val="28"/>
          <w:sz w:val="28"/>
          <w:szCs w:val="28"/>
          <w:rtl w:val="true"/>
          <w:lang w:bidi="fa-IR"/>
        </w:rPr>
        <w:t>هشام بن سالم نقل کرده، حضرت صادق علیه السلام وقتی که پیش ایشان سخن از غالیان به میان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کسانی هستند که دروغ می گویند طوری که شیطان نیز محتاج دروغ آن ها می‌شود</w:t>
      </w:r>
      <w:r>
        <w:rPr>
          <w:rFonts w:eastAsia="IRNazanin" w:cs="IRNazanin"/>
          <w:color w:val="111111"/>
          <w:sz w:val="28"/>
          <w:szCs w:val="28"/>
          <w:rtl w:val="true"/>
          <w:lang w:bidi="fa-IR"/>
        </w:rPr>
        <w:t>.</w:t>
      </w:r>
      <w:r>
        <w:rPr>
          <w:rStyle w:val="FootnoteAnchor"/>
          <w:rtl w:val="true"/>
        </w:rPr>
        <w:footnoteReference w:id="2248"/>
      </w:r>
    </w:p>
    <w:p>
      <w:pPr>
        <w:pStyle w:val="Heading5"/>
        <w:numPr>
          <w:ilvl w:val="4"/>
          <w:numId w:val="1"/>
        </w:numPr>
        <w:rPr/>
      </w:pPr>
      <w:bookmarkStart w:id="2234" w:name="__RefHeading___Toc1024532_3381743652"/>
      <w:bookmarkStart w:id="2235" w:name="_Toc1021"/>
      <w:bookmarkEnd w:id="2234"/>
      <w:r>
        <w:rPr>
          <w:rtl w:val="true"/>
        </w:rPr>
        <w:t>توضیح</w:t>
      </w:r>
      <w:bookmarkEnd w:id="2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دیگر ارث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 ارث ندهید، چون آن ها مشرک هستند و مشرک از مسلمان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منظور این باشد که با آن ها ازدواج نکنید تا موجب ارث بردن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فضلا این جمله را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توارثوهم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تغییر داده و این گونه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تؤاثروهم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اثر بمعنی خبر است، یعنی با آن ها هم صحبت نشوید و روایات را با آن ها در میان نگذارید</w:t>
      </w:r>
      <w:r>
        <w:rPr>
          <w:rFonts w:eastAsia="IRNazanin" w:cs="IRNazanin"/>
          <w:color w:val="111111"/>
          <w:sz w:val="28"/>
          <w:szCs w:val="28"/>
          <w:rtl w:val="true"/>
          <w:lang w:bidi="fa-IR"/>
        </w:rPr>
        <w:t>.</w:t>
      </w:r>
    </w:p>
    <w:p>
      <w:pPr>
        <w:pStyle w:val="Heading5"/>
        <w:numPr>
          <w:ilvl w:val="4"/>
          <w:numId w:val="1"/>
        </w:numPr>
        <w:rPr/>
      </w:pPr>
      <w:bookmarkStart w:id="2236" w:name="__RefHeading___Toc1024534_3381743652"/>
      <w:bookmarkStart w:id="2237" w:name="_Toc1022"/>
      <w:bookmarkEnd w:id="2236"/>
      <w:r>
        <w:rPr>
          <w:rtl w:val="true"/>
        </w:rPr>
        <w:t xml:space="preserve">روایت </w:t>
      </w:r>
      <w:r>
        <w:rPr/>
        <w:t>57</w:t>
      </w:r>
      <w:bookmarkEnd w:id="223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از یکی از اصحاب روایت کرده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که ما پیامبر هستیم، لعنت خدا بر او باد، و هر کس در این مورد شک داشته باشد لعنت خدا بر او باد</w:t>
      </w:r>
      <w:r>
        <w:rPr>
          <w:rFonts w:eastAsia="IRNazanin" w:cs="IRNazanin"/>
          <w:color w:val="111111"/>
          <w:sz w:val="28"/>
          <w:szCs w:val="28"/>
          <w:rtl w:val="true"/>
          <w:lang w:bidi="fa-IR"/>
        </w:rPr>
        <w:t>.</w:t>
      </w:r>
      <w:r>
        <w:rPr>
          <w:rStyle w:val="FootnoteAnchor"/>
          <w:rtl w:val="true"/>
        </w:rPr>
        <w:footnoteReference w:id="2249"/>
      </w:r>
    </w:p>
    <w:p>
      <w:pPr>
        <w:pStyle w:val="Heading5"/>
        <w:numPr>
          <w:ilvl w:val="4"/>
          <w:numId w:val="1"/>
        </w:numPr>
        <w:rPr/>
      </w:pPr>
      <w:bookmarkStart w:id="2238" w:name="__RefHeading___Toc1024536_3381743652"/>
      <w:bookmarkStart w:id="2239" w:name="_Toc1023"/>
      <w:bookmarkEnd w:id="2238"/>
      <w:r>
        <w:rPr>
          <w:rtl w:val="true"/>
        </w:rPr>
        <w:t xml:space="preserve">روایت </w:t>
      </w:r>
      <w:r>
        <w:rPr/>
        <w:t>58</w:t>
      </w:r>
      <w:bookmarkEnd w:id="223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حضرت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بنان تبان</w:t>
      </w:r>
      <w:r>
        <w:rPr>
          <w:rStyle w:val="FootnoteAnchor"/>
          <w:rtl w:val="true"/>
        </w:rPr>
        <w:footnoteReference w:id="225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 xml:space="preserve">! </w:t>
      </w:r>
      <w:bookmarkStart w:id="2240" w:name="pg13964_146476"/>
    </w:p>
    <w:p>
      <w:pPr>
        <w:pStyle w:val="BookText"/>
        <w:rPr/>
      </w:pPr>
      <w:bookmarkEnd w:id="2240"/>
      <w:r>
        <w:rPr>
          <w:rFonts w:ascii="Amiri" w:hAnsi="Amiri" w:eastAsia="Amiri" w:cs="Amiri"/>
          <w:color w:val="111111"/>
          <w:sz w:val="28"/>
          <w:sz w:val="28"/>
          <w:szCs w:val="28"/>
          <w:rtl w:val="true"/>
          <w:lang w:bidi="ar-SA"/>
        </w:rPr>
        <w:t xml:space="preserve">وَ إِنَّ بُنَاناً لَعَنَهُ اللَّهُ كَانَ يَكْذِبُ عَلَي أَبِي عليه السلام أَشْهَدُ أَنَّ أَبِي عَلِيَّ بْنَ الْحُسَيْنِ كَانَ عَبْداً صَالِحاً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1024538_3381743652"/>
      <w:bookmarkStart w:id="2242" w:name="_Toc1024"/>
      <w:bookmarkEnd w:id="2241"/>
      <w:r>
        <w:rPr>
          <w:rtl w:val="true"/>
        </w:rPr>
        <w:t>«</w:t>
      </w:r>
      <w:r>
        <w:rPr/>
        <w:t>59</w:t>
      </w:r>
      <w:r>
        <w:rPr>
          <w:rtl w:val="true"/>
        </w:rPr>
        <w:t>»</w:t>
      </w:r>
      <w:bookmarkEnd w:id="2242"/>
    </w:p>
    <w:p>
      <w:pPr>
        <w:pStyle w:val="BookText"/>
        <w:rPr/>
      </w:pPr>
      <w:r>
        <w:rPr>
          <w:rFonts w:ascii="Amiri" w:hAnsi="Amiri" w:eastAsia="Amiri" w:cs="Amiri"/>
          <w:color w:val="111111"/>
          <w:sz w:val="28"/>
          <w:sz w:val="28"/>
          <w:szCs w:val="28"/>
          <w:rtl w:val="true"/>
          <w:lang w:bidi="ar-SA"/>
        </w:rPr>
        <w:t xml:space="preserve">كش، رجال الكشي سَعْدٌ عَنْ مُحَمَّدِ بْنِ الْحُسَيْنِ وَ الْحَسَنِ بْنِ مُوسَي عَنْ صَفْوَانَ بْنِ يَحْيَي عَنِ ابْنِ مُسْكَانَ عَمَّنْ حَدَّثَهُ مِنْ أَصْحَابِنَا عَنْ أَبِي عَبْدِ اللَّهِ عليه السلام قَالَ سَمِعْتُهُ يَقُولُ لَعَنَ اللَّهُ الْمُغِيرَةَ بْنَ سَعِيدٍ إِنَّهُ كَانَ يَكْذِبُ عَلَي أَبِي فَأَذَاقَهُ اللَّهُ حَرَّ الْحَدِيدِ لَعَنَ اللَّهُ مَنْ قَالَ فِينَا مَا لَا نَقُولُهُ فِي أَنْفُسِنَا وَ لَعَنَ اللَّهُ مَنْ أَزَالَنَا عَنِ الْعُبُودِيَّةِ لِلَّهِ الَّذِي خَلَقَنَا وَ إِلَيْهِ مَآبُنَا وَ مَعَادُنَا وَ بِيَدِهِ نَوَاصِينَا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1024540_3381743652"/>
      <w:bookmarkStart w:id="2244" w:name="_Toc1025"/>
      <w:bookmarkEnd w:id="2243"/>
      <w:r>
        <w:rPr>
          <w:rtl w:val="true"/>
        </w:rPr>
        <w:t>«</w:t>
      </w:r>
      <w:r>
        <w:rPr/>
        <w:t>60</w:t>
      </w:r>
      <w:r>
        <w:rPr>
          <w:rtl w:val="true"/>
        </w:rPr>
        <w:t>»</w:t>
      </w:r>
      <w:bookmarkEnd w:id="2244"/>
    </w:p>
    <w:p>
      <w:pPr>
        <w:pStyle w:val="BookText"/>
        <w:rPr/>
      </w:pPr>
      <w:r>
        <w:rPr>
          <w:rFonts w:ascii="Amiri" w:hAnsi="Amiri" w:eastAsia="Amiri" w:cs="Amiri"/>
          <w:color w:val="111111"/>
          <w:sz w:val="28"/>
          <w:sz w:val="28"/>
          <w:szCs w:val="28"/>
          <w:rtl w:val="true"/>
          <w:lang w:bidi="ar-SA"/>
        </w:rPr>
        <w:t>كش، رجال الكشي حَمْدَوَيْهِ عَنْ يَعْقُوبَ بْنِ يَزِيدَ عَنِ ابْنِ أَبِي عُمَيْرٍ عَنْ جَعْفَرِ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أَبَا مُحَمَّدٍ ابْرَأْ مِمَّنْ يَزْعُمُ أَنَّا أَرْبَابٌ قُلْتُ بَرِئَ اللَّهُ مِنْهُ فَقَالَ ابْرَأْ مِمَّنْ يَزْعُمُ أَنَّا أَنْبِيَاءُ قُلْتُ بَرِئَ اللَّهُ مِنْهُ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5" w:name="__RefHeading___Toc1024542_3381743652"/>
      <w:bookmarkStart w:id="2246" w:name="_Toc1026"/>
      <w:bookmarkEnd w:id="2245"/>
      <w:r>
        <w:rPr>
          <w:rtl w:val="true"/>
        </w:rPr>
        <w:t>«</w:t>
      </w:r>
      <w:r>
        <w:rPr/>
        <w:t>61</w:t>
      </w:r>
      <w:r>
        <w:rPr>
          <w:rtl w:val="true"/>
        </w:rPr>
        <w:t>»</w:t>
      </w:r>
      <w:bookmarkEnd w:id="2246"/>
    </w:p>
    <w:p>
      <w:pPr>
        <w:pStyle w:val="BookText"/>
        <w:rPr/>
      </w:pPr>
      <w:r>
        <w:rPr>
          <w:rFonts w:ascii="Amiri" w:hAnsi="Amiri" w:eastAsia="Amiri" w:cs="Amiri"/>
          <w:color w:val="111111"/>
          <w:sz w:val="28"/>
          <w:sz w:val="28"/>
          <w:szCs w:val="28"/>
          <w:rtl w:val="true"/>
          <w:lang w:bidi="ar-SA"/>
        </w:rPr>
        <w:t xml:space="preserve">كش، رجال الكشي حَمْدَوَيْهِ وَ إِبْرَاهِيمُ عَنْ مُحَمَّدِ بْنِ عِيسَي عَنْ مُحَمَّدِ بْنِ أَبِي عُمَيْرٍ عَنْ مُحَمَّدِ بْنِ حَمْزَةَ </w:t>
      </w:r>
      <w:r>
        <w:rPr>
          <w:rStyle w:val="FootnoteAnchor"/>
          <w:rtl w:val="true"/>
        </w:rPr>
        <w:footnoteReference w:id="2254"/>
      </w:r>
      <w:r>
        <w:rPr>
          <w:rFonts w:ascii="Amiri" w:hAnsi="Amiri" w:eastAsia="Amiri" w:cs="Amiri"/>
          <w:color w:val="111111"/>
          <w:sz w:val="28"/>
          <w:sz w:val="28"/>
          <w:szCs w:val="28"/>
          <w:rtl w:val="true"/>
          <w:lang w:bidi="ar-SA"/>
        </w:rPr>
        <w:t xml:space="preserve">قَالَ أَبُو جَعْفَرٍ مُحَمَّدُ بْنُ عِيسَي وَ لَقَدْ لَقِيتُ مُحَمَّداً </w:t>
      </w:r>
      <w:r>
        <w:rPr>
          <w:rStyle w:val="FootnoteAnchor"/>
          <w:rtl w:val="true"/>
        </w:rPr>
        <w:footnoteReference w:id="2255"/>
      </w:r>
      <w:r>
        <w:rPr>
          <w:rFonts w:ascii="Amiri" w:hAnsi="Amiri" w:eastAsia="Amiri" w:cs="Amiri"/>
          <w:color w:val="111111"/>
          <w:sz w:val="28"/>
          <w:sz w:val="28"/>
          <w:szCs w:val="28"/>
          <w:rtl w:val="true"/>
          <w:lang w:bidi="ar-SA"/>
        </w:rPr>
        <w:t>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رَسُولِ اللَّهِ صلي الله عليه و آله فَقَالَ السَّلَامُ عَلَيْكَ يَا رَبِّي فَقَالَ مَا لَكَ لَعَنَكَ اللَّهُ رَبِّي وَ رَبُّكَ اللَّهُ أَمَا وَ اللَّهِ لَكُنْتَ مَا عَلِمْتُكَ لَجَبَاناً فِي الْحَرْبِ لَئِيماً فِي السِّلْمِ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7" w:name="__RefHeading___Toc1024544_3381743652"/>
      <w:bookmarkStart w:id="2248" w:name="_Toc1027"/>
      <w:bookmarkEnd w:id="2247"/>
      <w:r>
        <w:rPr>
          <w:rtl w:val="true"/>
        </w:rPr>
        <w:t>بيان</w:t>
      </w:r>
      <w:bookmarkEnd w:id="2248"/>
    </w:p>
    <w:p>
      <w:pPr>
        <w:pStyle w:val="BookText"/>
        <w:rPr/>
      </w:pPr>
      <w:r>
        <w:rPr>
          <w:rFonts w:ascii="Amiri" w:hAnsi="Amiri" w:eastAsia="Amiri" w:cs="Amiri"/>
          <w:color w:val="111111"/>
          <w:sz w:val="28"/>
          <w:sz w:val="28"/>
          <w:szCs w:val="28"/>
          <w:rtl w:val="true"/>
          <w:lang w:bidi="ar-SA"/>
        </w:rPr>
        <w:t>في السلم بالكسر أي المسالمة و المصالحة أي ما كنت لئيما فيها بأن تنقض العهد أو بفتح السين و الألف بعد اللام أي كنت لا تبخل بالسلام و لعل غرضه تحسر</w:t>
      </w:r>
    </w:p>
    <w:p>
      <w:pPr>
        <w:pStyle w:val="BookText"/>
        <w:rPr/>
      </w:pPr>
      <w:r>
        <w:rPr>
          <w:rFonts w:ascii="IRNazanin" w:hAnsi="IRNazanin" w:eastAsia="IRNazanin"/>
          <w:color w:val="111111"/>
          <w:sz w:val="28"/>
          <w:sz w:val="28"/>
          <w:szCs w:val="28"/>
          <w:rtl w:val="true"/>
          <w:lang w:bidi="fa-IR"/>
        </w:rPr>
        <w:t xml:space="preserve">بنان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دروغ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پدرم علی بن الحسین بنده ای صالح بود</w:t>
      </w:r>
      <w:r>
        <w:rPr>
          <w:rFonts w:eastAsia="IRNazanin" w:cs="IRNazanin"/>
          <w:color w:val="111111"/>
          <w:sz w:val="28"/>
          <w:szCs w:val="28"/>
          <w:rtl w:val="true"/>
          <w:lang w:bidi="fa-IR"/>
        </w:rPr>
        <w:t>.</w:t>
      </w:r>
      <w:r>
        <w:rPr>
          <w:rStyle w:val="FootnoteAnchor"/>
          <w:rtl w:val="true"/>
        </w:rPr>
        <w:footnoteReference w:id="2257"/>
      </w:r>
    </w:p>
    <w:p>
      <w:pPr>
        <w:pStyle w:val="Heading5"/>
        <w:numPr>
          <w:ilvl w:val="4"/>
          <w:numId w:val="1"/>
        </w:numPr>
        <w:rPr/>
      </w:pPr>
      <w:bookmarkStart w:id="2249" w:name="__RefHeading___Toc1024546_3381743652"/>
      <w:bookmarkStart w:id="2250" w:name="_Toc1028"/>
      <w:bookmarkEnd w:id="2249"/>
      <w:r>
        <w:rPr>
          <w:rtl w:val="true"/>
        </w:rPr>
        <w:t xml:space="preserve">روایت </w:t>
      </w:r>
      <w:r>
        <w:rPr/>
        <w:t>59</w:t>
      </w:r>
      <w:bookmarkEnd w:id="225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یکی از اصحاب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مغیرة بن سعید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پدرم دروغ می‌بست و خداوند او را مبتلا به حرارت آهن کرد، خدا لعنت کند کسی را که درباره ما چیزی بگوید که ما خود درباره خویش نمی گوییم، و خدا لعنت کند کسی که ما را، از بندگی خدایی که ما را خلق کرده و بازگشت ما به سوی اوست و اختیار ما در دست اوست، خارج کند</w:t>
      </w:r>
      <w:r>
        <w:rPr>
          <w:rFonts w:eastAsia="IRNazanin" w:cs="IRNazanin"/>
          <w:color w:val="111111"/>
          <w:sz w:val="28"/>
          <w:szCs w:val="28"/>
          <w:rtl w:val="true"/>
          <w:lang w:bidi="fa-IR"/>
        </w:rPr>
        <w:t>.</w:t>
      </w:r>
      <w:r>
        <w:rPr>
          <w:rStyle w:val="FootnoteAnchor"/>
          <w:rtl w:val="true"/>
        </w:rPr>
        <w:footnoteReference w:id="2258"/>
      </w:r>
    </w:p>
    <w:p>
      <w:pPr>
        <w:pStyle w:val="Heading5"/>
        <w:numPr>
          <w:ilvl w:val="4"/>
          <w:numId w:val="1"/>
        </w:numPr>
        <w:rPr/>
      </w:pPr>
      <w:bookmarkStart w:id="2251" w:name="__RefHeading___Toc1024548_3381743652"/>
      <w:bookmarkStart w:id="2252" w:name="_Toc1029"/>
      <w:bookmarkEnd w:id="2251"/>
      <w:r>
        <w:rPr>
          <w:rtl w:val="true"/>
        </w:rPr>
        <w:t xml:space="preserve">روایت </w:t>
      </w:r>
      <w:r>
        <w:rPr/>
        <w:t>60</w:t>
      </w:r>
      <w:bookmarkEnd w:id="225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روایت کرده، 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ما را پروردگار می دانند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ها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ما را پیامبر می دانند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ها بیزار باشد</w:t>
      </w:r>
      <w:r>
        <w:rPr>
          <w:rFonts w:eastAsia="IRNazanin" w:cs="IRNazanin"/>
          <w:color w:val="111111"/>
          <w:sz w:val="28"/>
          <w:szCs w:val="28"/>
          <w:rtl w:val="true"/>
          <w:lang w:bidi="fa-IR"/>
        </w:rPr>
        <w:t>.</w:t>
      </w:r>
      <w:r>
        <w:rPr>
          <w:rStyle w:val="FootnoteAnchor"/>
          <w:rtl w:val="true"/>
        </w:rPr>
        <w:footnoteReference w:id="2259"/>
      </w:r>
    </w:p>
    <w:p>
      <w:pPr>
        <w:pStyle w:val="Heading5"/>
        <w:numPr>
          <w:ilvl w:val="4"/>
          <w:numId w:val="1"/>
        </w:numPr>
        <w:rPr/>
      </w:pPr>
      <w:bookmarkStart w:id="2253" w:name="__RefHeading___Toc1024550_3381743652"/>
      <w:bookmarkStart w:id="2254" w:name="_Toc1030"/>
      <w:bookmarkEnd w:id="2253"/>
      <w:r>
        <w:rPr>
          <w:rtl w:val="true"/>
        </w:rPr>
        <w:t xml:space="preserve">روایت </w:t>
      </w:r>
      <w:r>
        <w:rPr/>
        <w:t>61</w:t>
      </w:r>
      <w:bookmarkEnd w:id="225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2260"/>
      </w:r>
      <w:r>
        <w:rPr>
          <w:rFonts w:ascii="IRNazanin" w:hAnsi="IRNazanin" w:eastAsia="IRNazanin"/>
          <w:color w:val="111111"/>
          <w:sz w:val="28"/>
          <w:sz w:val="28"/>
          <w:szCs w:val="28"/>
          <w:rtl w:val="true"/>
          <w:lang w:bidi="fa-IR"/>
        </w:rPr>
        <w:t>در روایتی که سند آن را به حضرت صادق علیه السلام می رساند،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الله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من،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پروردگار من و پروردگار تو،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به این که در وقت جنگ ترسو و در وقت سلم پست بوده باشی، نمی شناختم</w:t>
      </w:r>
      <w:r>
        <w:rPr>
          <w:rFonts w:eastAsia="IRNazanin" w:cs="IRNazanin"/>
          <w:color w:val="111111"/>
          <w:sz w:val="28"/>
          <w:szCs w:val="28"/>
          <w:rtl w:val="true"/>
          <w:lang w:bidi="fa-IR"/>
        </w:rPr>
        <w:t>.</w:t>
      </w:r>
      <w:r>
        <w:rPr>
          <w:rStyle w:val="FootnoteAnchor"/>
          <w:rtl w:val="true"/>
        </w:rPr>
        <w:footnoteReference w:id="2261"/>
      </w:r>
    </w:p>
    <w:p>
      <w:pPr>
        <w:pStyle w:val="Heading5"/>
        <w:numPr>
          <w:ilvl w:val="4"/>
          <w:numId w:val="1"/>
        </w:numPr>
        <w:rPr/>
      </w:pPr>
      <w:bookmarkStart w:id="2255" w:name="__RefHeading___Toc1024552_3381743652"/>
      <w:bookmarkStart w:id="2256" w:name="_Toc1031"/>
      <w:bookmarkEnd w:id="2255"/>
      <w:r>
        <w:rPr>
          <w:rtl w:val="true"/>
        </w:rPr>
        <w:t>توضیح</w:t>
      </w:r>
      <w:bookmarkEnd w:id="225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یعنی دوران مسالمت و صلح،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صلح، با عهدشکنی، دون مایه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و الف بعد از لام باشد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 کردن بخل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غرض حضرت، حسرت خوردن </w:t>
      </w:r>
      <w:bookmarkStart w:id="2257" w:name="pg13964_146477"/>
    </w:p>
    <w:p>
      <w:pPr>
        <w:pStyle w:val="BookText"/>
        <w:rPr/>
      </w:pPr>
      <w:bookmarkEnd w:id="2257"/>
      <w:r>
        <w:rPr>
          <w:rFonts w:ascii="Amiri" w:hAnsi="Amiri" w:eastAsia="Amiri" w:cs="Amiri"/>
          <w:color w:val="111111"/>
          <w:sz w:val="28"/>
          <w:sz w:val="28"/>
          <w:szCs w:val="28"/>
          <w:rtl w:val="true"/>
          <w:lang w:bidi="ar-SA"/>
        </w:rPr>
        <w:t>أو تعجب من خروجه عن الدين مع اتصافه بمحاسن الأخلاق و يحتمل أن يكون ما علمتك معترضة بين اسم كان و خبره و لم تكن ما نافية و المعني كنت ما دمت عرفتك و علمت أحوالك علي هذين الخلقين الدنيين فمذهبك موافق لأخلاقك</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1024554_3381743652"/>
      <w:bookmarkStart w:id="2259" w:name="_Toc1032"/>
      <w:bookmarkEnd w:id="2258"/>
      <w:r>
        <w:rPr>
          <w:rtl w:val="true"/>
        </w:rPr>
        <w:t>«</w:t>
      </w:r>
      <w:r>
        <w:rPr/>
        <w:t>62</w:t>
      </w:r>
      <w:r>
        <w:rPr>
          <w:rtl w:val="true"/>
        </w:rPr>
        <w:t>»</w:t>
      </w:r>
      <w:bookmarkEnd w:id="2259"/>
    </w:p>
    <w:p>
      <w:pPr>
        <w:pStyle w:val="BookText"/>
        <w:rPr/>
      </w:pPr>
      <w:r>
        <w:rPr>
          <w:rFonts w:ascii="Amiri" w:hAnsi="Amiri" w:eastAsia="Amiri" w:cs="Amiri"/>
          <w:color w:val="111111"/>
          <w:sz w:val="28"/>
          <w:sz w:val="28"/>
          <w:szCs w:val="28"/>
          <w:rtl w:val="true"/>
          <w:lang w:bidi="ar-SA"/>
        </w:rPr>
        <w:t>كش، رجال الكشي مُحَمَّدُ بْنُ مَسْعُودٍ عَنِ الْحُسَيْنِ بْنِ إِشْكِيبَ عَنِ ابْنِ أُورَمَةَ عَنْ مُحَمَّدِ بْنِ خَالِدٍ الْبَرْقِيِّ عَنْ أَبِي طَالِبٍ الْقُمِّيِّ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قَوْماً يَزْعُمُونَ أَنَّكُمْ آلِهَةٌ يَتْلُونَ عَلَيْنَا بِذَلِكَ قُرْآناً يا أَيُّهَا الرُّسُلُ كُلُوا مِنَ الطَّيِّباتِ وَ اعْمَلُوا صالِحاً إِنِّي بِما تَعْمَلُونَ عَلِيمٌ </w:t>
      </w:r>
      <w:r>
        <w:rPr>
          <w:rStyle w:val="FootnoteAnchor"/>
          <w:rtl w:val="true"/>
        </w:rPr>
        <w:footnoteReference w:id="2262"/>
      </w:r>
      <w:r>
        <w:rPr>
          <w:rFonts w:ascii="Amiri" w:hAnsi="Amiri" w:eastAsia="Amiri" w:cs="Amiri"/>
          <w:color w:val="111111"/>
          <w:sz w:val="28"/>
          <w:sz w:val="28"/>
          <w:szCs w:val="28"/>
          <w:rtl w:val="true"/>
          <w:lang w:bidi="ar-SA"/>
        </w:rPr>
        <w:t xml:space="preserve">قَالَ يَا سَدِيرُ سَمْعِي وَ بَصَرِي وَ شَعْرِي وَ بَشَرِي وَ لَحْمِي وَ دَمِي مِنْ هَؤُلَاءِ بِرَاءٌ بَرِئَ اللَّهُ مِنْهُمْ وَ رَسُولُهُ مَا هَؤُلَاءِ عَلَي دِينِي وَ دِينِ آبَائِي وَ اللَّهِ لَا يَجْمَعُنِي وَ إِيَّاهُمْ يَوْمَ الْقِيَامَةِ إِلَّا هُوَ عَلَيْهِمْ سَاخِطٌ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فَمَا أَنْتُمْ جُعِلْتُ فِدَاكَ قَالَ خُزَّانُ عِلْمِ اللَّهِ وَ تَرَاجِمَةُ وَحْيِ اللَّهِ وَ نَحْنُ قَوْمٌ مَعْصُومُونَ أَمَرَ اللَّهُ بِطَاعَتِنَا وَ نَهَي عَنْ مَعْصِيَتِنَا نَحْنُ الْحُجَّةُ الْبَالِغَةُ عَلَي مَنْ دُونَ السَّمَاءِ وَ فَوْقَ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إشكيب سمعت من أبي طالب عن سدير إن شاء الله</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Heading5"/>
        <w:numPr>
          <w:ilvl w:val="4"/>
          <w:numId w:val="1"/>
        </w:numPr>
        <w:rPr/>
      </w:pPr>
      <w:bookmarkStart w:id="2260" w:name="__RefHeading___Toc1024556_3381743652"/>
      <w:bookmarkStart w:id="2261" w:name="_Toc1033"/>
      <w:bookmarkEnd w:id="2260"/>
      <w:r>
        <w:rPr>
          <w:rtl w:val="true"/>
        </w:rPr>
        <w:t>بيان</w:t>
      </w:r>
      <w:bookmarkEnd w:id="2261"/>
    </w:p>
    <w:p>
      <w:pPr>
        <w:pStyle w:val="BookText"/>
        <w:rPr/>
      </w:pPr>
      <w:r>
        <w:rPr>
          <w:rFonts w:ascii="Amiri" w:hAnsi="Amiri" w:eastAsia="Amiri" w:cs="Amiri"/>
          <w:color w:val="111111"/>
          <w:sz w:val="28"/>
          <w:sz w:val="28"/>
          <w:szCs w:val="28"/>
          <w:rtl w:val="true"/>
          <w:lang w:bidi="ar-SA"/>
        </w:rPr>
        <w:t>لعله أولوا الرسل بالأئمة و العمل الصالح بخلق ما هو المصلحة في نظام العالم أو الرسل باتباع الأئمة عليهم السلام و الأظهر أنه سقط من الخبر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الْكُلَيْنِيُّ عَنْ مُحَمَّدِ بْنِ يَحْيَي عَنْ أَحْمَدَ بْنِ مُحَمَّدٍ عَنِ الْبَرْقِيِّ عَنْ أَبِي طَالِبٍ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قَوْماً يَزْعُمُونَ أَنَّكُمْ آلِهَةٌ يَتْلُونَ عَلَيْنَا بِذَلِكَ قُرْآناً وَ هُوَ الَّذِي فِي السَّماءِ إِلهٌ وَ فِي الْأَرْضِ إِلهٌ </w:t>
      </w:r>
      <w:r>
        <w:rPr>
          <w:rStyle w:val="FootnoteAnchor"/>
          <w:rtl w:val="true"/>
        </w:rPr>
        <w:footnoteReference w:id="2264"/>
      </w:r>
      <w:r>
        <w:rPr>
          <w:rFonts w:ascii="Amiri" w:hAnsi="Amiri" w:eastAsia="Amiri" w:cs="Amiri"/>
          <w:color w:val="111111"/>
          <w:sz w:val="28"/>
          <w:sz w:val="28"/>
          <w:szCs w:val="28"/>
          <w:rtl w:val="true"/>
          <w:lang w:bidi="ar-SA"/>
        </w:rPr>
        <w:t xml:space="preserve">فَقَالَ يَا سَدِيرُ سَمْعِي وَ بَصَرِي وَ بَشَرِي وَ لَحْمِي وَ دَمِي وَ شَعْرِي </w:t>
      </w:r>
      <w:r>
        <w:rPr>
          <w:rStyle w:val="FootnoteAnchor"/>
          <w:rtl w:val="true"/>
        </w:rPr>
        <w:footnoteReference w:id="2265"/>
      </w:r>
      <w:r>
        <w:rPr>
          <w:rFonts w:ascii="Amiri" w:hAnsi="Amiri" w:eastAsia="Amiri" w:cs="Amiri"/>
          <w:color w:val="111111"/>
          <w:sz w:val="28"/>
          <w:sz w:val="28"/>
          <w:szCs w:val="28"/>
          <w:rtl w:val="true"/>
          <w:lang w:bidi="ar-SA"/>
        </w:rPr>
        <w:t>بِرَاءٌ وَ بَرِئَ اللَّهُ مِنْهُمْ مَا هَؤُلَاءِ عَلَي دِينِي وَ لَا</w:t>
      </w:r>
    </w:p>
    <w:p>
      <w:pPr>
        <w:pStyle w:val="BookText"/>
        <w:rPr/>
      </w:pPr>
      <w:r>
        <w:rPr>
          <w:rFonts w:ascii="IRNazanin" w:hAnsi="IRNazanin" w:eastAsia="IRNazanin"/>
          <w:color w:val="111111"/>
          <w:sz w:val="28"/>
          <w:sz w:val="28"/>
          <w:szCs w:val="28"/>
          <w:rtl w:val="true"/>
          <w:lang w:bidi="fa-IR"/>
        </w:rPr>
        <w:t xml:space="preserve">و تعجب از خروج او از دین، به رغم این که متصف به اخلاق نیک بوده، می باشد،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بین اسم و خبرش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نافیه نباشد، که معنایش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تو را می شناسم و از احوال تو باخبرم، تو این دو اخلاق پست را داشته ای، و اعتقادت هم مانند اخلاقت است</w:t>
      </w:r>
      <w:r>
        <w:rPr>
          <w:rFonts w:eastAsia="IRNazanin" w:cs="IRNazanin"/>
          <w:color w:val="111111"/>
          <w:sz w:val="28"/>
          <w:szCs w:val="28"/>
          <w:rtl w:val="true"/>
          <w:lang w:bidi="fa-IR"/>
        </w:rPr>
        <w:t>.</w:t>
      </w:r>
    </w:p>
    <w:p>
      <w:pPr>
        <w:pStyle w:val="Heading5"/>
        <w:numPr>
          <w:ilvl w:val="4"/>
          <w:numId w:val="1"/>
        </w:numPr>
        <w:rPr/>
      </w:pPr>
      <w:bookmarkStart w:id="2262" w:name="__RefHeading___Toc1024558_3381743652"/>
      <w:bookmarkStart w:id="2263" w:name="_Toc1034"/>
      <w:bookmarkEnd w:id="2262"/>
      <w:r>
        <w:rPr>
          <w:rtl w:val="true"/>
        </w:rPr>
        <w:t xml:space="preserve">روایت </w:t>
      </w:r>
      <w:r>
        <w:rPr/>
        <w:t>62</w:t>
      </w:r>
      <w:bookmarkEnd w:id="226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 شما ائمه، خدا هستید و برای ما از قرآن نیز شاهد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 إِنِّی بِما تَعْمَلُونَ عَلِیمٌ</w:t>
      </w:r>
      <w:r>
        <w:rPr>
          <w:rFonts w:eastAsia="IRNazanin" w:cs="IRNazanin"/>
          <w:color w:val="111111"/>
          <w:sz w:val="28"/>
          <w:szCs w:val="28"/>
          <w:rtl w:val="true"/>
          <w:lang w:bidi="fa-IR"/>
        </w:rPr>
        <w:t>»</w:t>
      </w:r>
      <w:r>
        <w:rPr>
          <w:rStyle w:val="FootnoteAnchor"/>
          <w:rtl w:val="true"/>
        </w:rPr>
        <w:footnoteReference w:id="2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چیزهای پاکیزه بخورید و کار شایسته کنید که من به آن چه انجام می‌دهید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موی و پوست و گوشت و خون من از این افراد بیزار است، خدا و پیامبرش از آن ها بیزارند، این ها بر دین من و دین پدران من نیستند، خداوند من و آن ها را در روز قیامت جمع نخواهد کرد، مگر این که بر آن ها خشمگین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هستید فدایتان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علم خدا و مترجمان وحی او، ما گروهی معصوم هستیم که خدا دستور اطاعت ما و نهی از مخالفت با ما را داده است، ما حجت بالغه خدا بر هر که پایین آسمان و روی زمین است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أشکیب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أبی طالب شنیدم که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آخر روایت نقل کرده است</w:t>
      </w:r>
      <w:r>
        <w:rPr>
          <w:rFonts w:eastAsia="IRNazanin" w:cs="IRNazanin"/>
          <w:color w:val="111111"/>
          <w:sz w:val="28"/>
          <w:szCs w:val="28"/>
          <w:rtl w:val="true"/>
          <w:lang w:bidi="fa-IR"/>
        </w:rPr>
        <w:t>.</w:t>
      </w:r>
      <w:r>
        <w:rPr>
          <w:rStyle w:val="FootnoteAnchor"/>
          <w:rtl w:val="true"/>
        </w:rPr>
        <w:footnoteReference w:id="2267"/>
      </w:r>
    </w:p>
    <w:p>
      <w:pPr>
        <w:pStyle w:val="Heading5"/>
        <w:numPr>
          <w:ilvl w:val="4"/>
          <w:numId w:val="1"/>
        </w:numPr>
        <w:rPr/>
      </w:pPr>
      <w:bookmarkStart w:id="2264" w:name="__RefHeading___Toc1024560_3381743652"/>
      <w:bookmarkStart w:id="2265" w:name="_Toc1035"/>
      <w:bookmarkEnd w:id="2264"/>
      <w:r>
        <w:rPr>
          <w:rtl w:val="true"/>
        </w:rPr>
        <w:t>توضیح</w:t>
      </w:r>
      <w:bookmarkEnd w:id="226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را به ائمه و عمل صالح را به آفریدن آن چه به مصلحت نظام عالم است،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رسل را به پیروان ائمه علیهم السلام تأویل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از روایت سقط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مؤیدش، روایتی است که کلینی از سدیر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شما خدا هستید و از قرآن برای ادعای خود شاهد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w:t>
      </w:r>
      <w:r>
        <w:rPr>
          <w:rStyle w:val="FootnoteAnchor"/>
          <w:rtl w:val="true"/>
        </w:rPr>
        <w:footnoteReference w:id="2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پوست و گوشت و خون و موی من از این افراد بیزار است، خداوند هم، از آن ها بیزار است، این ها بر دین من </w:t>
      </w:r>
      <w:bookmarkStart w:id="2266" w:name="pg13964_146478"/>
    </w:p>
    <w:p>
      <w:pPr>
        <w:pStyle w:val="BookText"/>
        <w:rPr/>
      </w:pPr>
      <w:bookmarkEnd w:id="2266"/>
      <w:r>
        <w:rPr>
          <w:rFonts w:ascii="Amiri" w:hAnsi="Amiri" w:eastAsia="Amiri" w:cs="Amiri"/>
          <w:color w:val="111111"/>
          <w:sz w:val="28"/>
          <w:sz w:val="28"/>
          <w:szCs w:val="28"/>
          <w:rtl w:val="true"/>
          <w:lang w:bidi="ar-SA"/>
        </w:rPr>
        <w:t xml:space="preserve">عَلَي دِينِ آبَائِي وَ اللَّهِ لَا يَجْمَعُنِيَ اللَّهُ وَ إِيَّاهُمْ يَوْمَ الْقِيَامَةِ إِلَّا وَ هُوَ سَاخِطٌ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وَ عِنْدَنَا قَوْمٌ يَزْعُمُونَ أَنَّكُمْ رُسُلٌ يَقْرَءُونَ عَلَيْنَا بِذَلِكَ قُرْآناً يا أَيُّهَا الرُّسُلُ كُلُوا مِنَ الطَّيِّباتِ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وَ سَاقَ الْحَدِيثَ إِلَي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علي كونهم رسلا بالآية لجمعية الرسل زعما منهم أن الخطاب إنما يتوجه إلي الحاضرين أو إلي من سيوجد أيضا بتبعية الحاضرين و الجواب أنها نداء و خطاب لجميع الأنبياء لا علي أنهم خوطبوا بذلك دفعة بل علي أن كلا منهم خوطب في زمانه و قيل النداء لعيسي الذي مر ذكره في الآية السابقة و الجمع للتعظيم</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1024562_3381743652"/>
      <w:bookmarkStart w:id="2268" w:name="_Toc1036"/>
      <w:bookmarkEnd w:id="2267"/>
      <w:r>
        <w:rPr>
          <w:rtl w:val="true"/>
        </w:rPr>
        <w:t>«</w:t>
      </w:r>
      <w:r>
        <w:rPr/>
        <w:t>63</w:t>
      </w:r>
      <w:r>
        <w:rPr>
          <w:rtl w:val="true"/>
        </w:rPr>
        <w:t>»</w:t>
      </w:r>
      <w:bookmarkEnd w:id="2268"/>
    </w:p>
    <w:p>
      <w:pPr>
        <w:pStyle w:val="BookText"/>
        <w:rPr/>
      </w:pPr>
      <w:r>
        <w:rPr>
          <w:rFonts w:ascii="Amiri" w:hAnsi="Amiri" w:eastAsia="Amiri" w:cs="Amiri"/>
          <w:color w:val="111111"/>
          <w:sz w:val="28"/>
          <w:sz w:val="28"/>
          <w:szCs w:val="28"/>
          <w:rtl w:val="true"/>
          <w:lang w:bidi="ar-SA"/>
        </w:rPr>
        <w:t xml:space="preserve">كش، رجال الكشي مُحَمَّدُ بْنُ الْحَسَنِ الْبُرَاثِيُّ وَ عُثْمَانُ بْنُ حَامِدٍ مَعاً عَنْ مُحَمَّدِ بْنِ يَزْدَادَ عَنْ مُحَمَّدِ بْنِ الْحُسَيْنِ عَنْ مُوسَي بْنِ يَسَارٍ </w:t>
      </w:r>
      <w:r>
        <w:rPr>
          <w:rStyle w:val="FootnoteAnchor"/>
          <w:rtl w:val="true"/>
        </w:rPr>
        <w:footnoteReference w:id="2270"/>
      </w:r>
      <w:r>
        <w:rPr>
          <w:rFonts w:ascii="Amiri" w:hAnsi="Amiri" w:eastAsia="Amiri" w:cs="Amiri"/>
          <w:color w:val="111111"/>
          <w:sz w:val="28"/>
          <w:sz w:val="28"/>
          <w:szCs w:val="28"/>
          <w:rtl w:val="true"/>
          <w:lang w:bidi="ar-SA"/>
        </w:rPr>
        <w:t>عَنْ عَبْدِ 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عليه السلام عِنْدَ امْرَأَةٍ لَهُ مِنْ عَنْزَةَ وَ هِيَ أُمُّ عَمْرٍو إِذْ أَتَاهُ قَنْبَرٌ فَقَالَ إِنَّ عَشَرَةَ نَفَرٍ بِالْبَابِ يَزْعُمُونَ أَنَّكَ رَبُّهُمْ فَقَالَ أَدْخِلْهِمْ قَالَ فَدَخَلُوا عَلَيْهِ فَقَالَ لَهُمْ مَا تَقُولُونَ فَقَالُوا </w:t>
      </w:r>
      <w:r>
        <w:rPr>
          <w:rStyle w:val="FootnoteAnchor"/>
          <w:rtl w:val="true"/>
        </w:rPr>
        <w:footnoteReference w:id="2271"/>
      </w:r>
      <w:r>
        <w:rPr>
          <w:rFonts w:ascii="Amiri" w:hAnsi="Amiri" w:eastAsia="Amiri" w:cs="Amiri"/>
          <w:color w:val="111111"/>
          <w:sz w:val="28"/>
          <w:sz w:val="28"/>
          <w:szCs w:val="28"/>
          <w:rtl w:val="true"/>
          <w:lang w:bidi="ar-SA"/>
        </w:rPr>
        <w:t xml:space="preserve">إِنَّكَ رَبُّنَا وَ أَنْتَ الَّذِي خَلَقْتَنَا وَ أَنْتَ الَّذِي رَزَقْتَنَا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وَيْلَكُمْ لَا تَفْعَلُوا إِنَّمَا أَنَا مَخْلُوقٌ مِثْلُكُمْ فَأَبَوْا أَنْ يَفْعَلُوا </w:t>
      </w:r>
      <w:r>
        <w:rPr>
          <w:rStyle w:val="FootnoteAnchor"/>
          <w:rtl w:val="true"/>
        </w:rPr>
        <w:footnoteReference w:id="2272"/>
      </w:r>
      <w:r>
        <w:rPr>
          <w:rFonts w:ascii="Amiri" w:hAnsi="Amiri" w:eastAsia="Amiri" w:cs="Amiri"/>
          <w:color w:val="111111"/>
          <w:sz w:val="28"/>
          <w:sz w:val="28"/>
          <w:szCs w:val="28"/>
          <w:rtl w:val="true"/>
          <w:lang w:bidi="ar-SA"/>
        </w:rPr>
        <w:t xml:space="preserve">فَقَالَ لَهُمْ وَيْلَكُمْ رَبِّي وَ رَبُّكُمُ اللَّهُ وَيْلَكُمْ تُوبُوا وَ ارْجِعُوا فَقَالُوا لَا نَرْجِعُ عَنْ مَقَالَتِنَا أَنْتَ رَبُّنَا تَرْزُقُنَا وَ أَنْتَ خَلَقْتَنَا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قَنْبَرُ ايتِنِي بِالْفَعَلَةِ فَخَرَجَ قَنْبَرٌ فَأَتَاهُ بِعَشَرَةِ رِجَالٍ مَعَ الزُّبُلِ وَ الْمُرُورِ فَأَمَرَ أَنْ يَحْفِرُوا لَهُمْ فِي الْأَرْضِ فَلَمَّا حَفَرُوا خَدّاً أَمَرَ بِالْحَطَبِ وَ النَّارِ فَطُرِحَ فيهِ</w:t>
      </w:r>
    </w:p>
    <w:p>
      <w:pPr>
        <w:pStyle w:val="BookText"/>
        <w:rPr/>
      </w:pPr>
      <w:r>
        <w:rPr>
          <w:rFonts w:ascii="IRNazanin" w:hAnsi="IRNazanin" w:eastAsia="IRNazanin"/>
          <w:color w:val="111111"/>
          <w:sz w:val="28"/>
          <w:sz w:val="28"/>
          <w:szCs w:val="28"/>
          <w:rtl w:val="true"/>
          <w:lang w:bidi="fa-IR"/>
        </w:rPr>
        <w:t>و دین پدران من نیستند، خداوند من و آن ها را در روز قیامت جمع نخواهد کرد مگر این که بر آن ها خشمگین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هستند که می‌گویند شما پیامبرید از قرآن برایش دلیل می‌آورند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w:t>
      </w:r>
      <w:r>
        <w:rPr>
          <w:rFonts w:eastAsia="IRNazanin" w:cs="IRNazanin"/>
          <w:color w:val="111111"/>
          <w:sz w:val="28"/>
          <w:szCs w:val="28"/>
          <w:rtl w:val="true"/>
          <w:lang w:bidi="fa-IR"/>
        </w:rPr>
        <w:t>»</w:t>
      </w:r>
      <w:r>
        <w:rPr>
          <w:rStyle w:val="FootnoteAnchor"/>
          <w:rtl w:val="true"/>
        </w:rPr>
        <w:footnoteReference w:id="2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چیزهای پاکیزه بخورید</w:t>
      </w:r>
      <w:r>
        <w:rPr>
          <w:rFonts w:eastAsia="IRNazanin" w:cs="IRNazanin"/>
          <w:color w:val="111111"/>
          <w:sz w:val="28"/>
          <w:szCs w:val="28"/>
          <w:rtl w:val="true"/>
          <w:lang w:bidi="fa-IR"/>
        </w:rPr>
        <w:t>}.</w:t>
      </w:r>
      <w:r>
        <w:rPr>
          <w:rStyle w:val="FootnoteAnchor"/>
          <w:rtl w:val="true"/>
        </w:rPr>
        <w:footnoteReference w:id="2274"/>
      </w:r>
    </w:p>
    <w:p>
      <w:pPr>
        <w:pStyle w:val="BookText"/>
        <w:rPr/>
      </w:pPr>
      <w:r>
        <w:rPr>
          <w:rFonts w:ascii="IRNazanin" w:hAnsi="IRNazanin" w:eastAsia="IRNazanin"/>
          <w:color w:val="111111"/>
          <w:sz w:val="28"/>
          <w:sz w:val="28"/>
          <w:szCs w:val="28"/>
          <w:rtl w:val="true"/>
          <w:lang w:bidi="fa-IR"/>
        </w:rPr>
        <w:t xml:space="preserve">استدلال آن ها، با این آیه، بر این که ائمه پیامبرند، با استفاده از جمع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خطاب هم متوجه است به حاضرین یا کسانی که بعداً، به تبعیت از حاضرین،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خطابی است به همه پیامبران، نه به این صورت که یک مرتبه، به همه خطاب شده باشد، بلکه هر کدام در زمان خودشان مورد خطاب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عیسی است که درآیه قبلی نام او ذکر شده است و به صیغه جمع آوردن لفظ رسل، به جهت تعظیم است</w:t>
      </w:r>
      <w:r>
        <w:rPr>
          <w:rFonts w:eastAsia="IRNazanin" w:cs="IRNazanin"/>
          <w:color w:val="111111"/>
          <w:sz w:val="28"/>
          <w:szCs w:val="28"/>
          <w:rtl w:val="true"/>
          <w:lang w:bidi="fa-IR"/>
        </w:rPr>
        <w:t>.</w:t>
      </w:r>
    </w:p>
    <w:p>
      <w:pPr>
        <w:pStyle w:val="Heading5"/>
        <w:numPr>
          <w:ilvl w:val="4"/>
          <w:numId w:val="1"/>
        </w:numPr>
        <w:rPr/>
      </w:pPr>
      <w:bookmarkStart w:id="2269" w:name="__RefHeading___Toc1024564_3381743652"/>
      <w:bookmarkStart w:id="2270" w:name="_Toc1037"/>
      <w:bookmarkEnd w:id="2269"/>
      <w:r>
        <w:rPr>
          <w:rtl w:val="true"/>
        </w:rPr>
        <w:t xml:space="preserve">روایت </w:t>
      </w:r>
      <w:r>
        <w:rPr/>
        <w:t>63</w:t>
      </w:r>
      <w:bookmarkEnd w:id="227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شریک از پدرش نقل کرده، روزی علی علیه السّلام، نزد همسرشان امّ عمرو از قبیله عنزه بودند که قنبر پیش ایشان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خانه ده نفر ایستاده‌اند که معتقدند شما پروردگار آن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داخل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مایی و تویی که ما را آفریده‌ای و به ما روزی داده‌ای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مخلوق هستم، آن ها قبول نکردند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شما، اللَّه است،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از حرفتان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حرف خود برنمی گردیم، تو پروردگار مایی، به ما روزی داده ای و ما را آفریده‌ای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چند نفر کارگر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رفت و ده نفر کارگر با بیل و کلنگ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کردند که زمین را برای آن ها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گودالی حفر کردند، حضرت دستور دادند، هیزم آوردند و در آن انداختند </w:t>
      </w:r>
      <w:bookmarkStart w:id="2271" w:name="pg13964_146479"/>
    </w:p>
    <w:p>
      <w:pPr>
        <w:pStyle w:val="BookText"/>
        <w:rPr/>
      </w:pPr>
      <w:bookmarkEnd w:id="2271"/>
      <w:r>
        <w:rPr>
          <w:rFonts w:ascii="Amiri" w:hAnsi="Amiri" w:eastAsia="Amiri" w:cs="Amiri"/>
          <w:color w:val="111111"/>
          <w:sz w:val="28"/>
          <w:sz w:val="28"/>
          <w:szCs w:val="28"/>
          <w:rtl w:val="true"/>
          <w:lang w:bidi="ar-SA"/>
        </w:rPr>
        <w:t>حَتَّي صَارَ نَاراً تَتَوَقَّدُ قَالَ لَهُمْ تُوبُوا قَالُوا لَا نَرْجِعُ فَقَذَفَ عَلِيٌّ بَعْضَهُمْ ثُمَّ قَذَفَ بَقِيَّتَهُمْ فِي النَّارِ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 </w:t>
      </w:r>
      <w:r>
        <w:rPr>
          <w:rStyle w:val="FootnoteAnchor"/>
          <w:rtl w:val="true"/>
        </w:rPr>
        <w:footnoteReference w:id="2275"/>
      </w:r>
      <w:r>
        <w:rPr>
          <w:rFonts w:ascii="Amiri" w:hAnsi="Amiri" w:eastAsia="Amiri" w:cs="Amiri"/>
          <w:color w:val="111111"/>
          <w:sz w:val="28"/>
          <w:sz w:val="28"/>
          <w:szCs w:val="28"/>
          <w:rtl w:val="true"/>
          <w:lang w:bidi="ar-SA"/>
        </w:rPr>
        <w:t xml:space="preserve">شَيْئاً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 نَارِي وَ دَعَوْتُ قَنْبَراً </w:t>
      </w:r>
      <w:r>
        <w:rPr>
          <w:rStyle w:val="FootnoteAnchor"/>
          <w:rtl w:val="true"/>
        </w:rPr>
        <w:footnoteReference w:id="2276"/>
      </w:r>
    </w:p>
    <w:p>
      <w:pPr>
        <w:pStyle w:val="Heading5"/>
        <w:numPr>
          <w:ilvl w:val="4"/>
          <w:numId w:val="1"/>
        </w:numPr>
        <w:rPr/>
      </w:pPr>
      <w:bookmarkStart w:id="2272" w:name="__RefHeading___Toc1024566_3381743652"/>
      <w:bookmarkStart w:id="2273" w:name="_Toc1038"/>
      <w:bookmarkEnd w:id="2272"/>
      <w:r>
        <w:rPr>
          <w:rtl w:val="true"/>
        </w:rPr>
        <w:t>بيان</w:t>
      </w:r>
      <w:bookmarkEnd w:id="2273"/>
    </w:p>
    <w:p>
      <w:pPr>
        <w:pStyle w:val="BookText"/>
        <w:rPr/>
      </w:pPr>
      <w:r>
        <w:rPr>
          <w:rFonts w:ascii="Amiri" w:hAnsi="Amiri" w:eastAsia="Amiri" w:cs="Amiri"/>
          <w:color w:val="111111"/>
          <w:sz w:val="28"/>
          <w:sz w:val="28"/>
          <w:szCs w:val="28"/>
          <w:rtl w:val="true"/>
          <w:lang w:bidi="ar-SA"/>
        </w:rPr>
        <w:t>قال الفيروزآبادي الزبيل كأمير و سكين و قنديل و قد يفتح القفة أو الجراب أو الوعاء و الجمع ككتب و قال المر بالفتح المسحاة و قال الخد الحفرة المستطيلة في الأرض</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1024568_3381743652"/>
      <w:bookmarkStart w:id="2275" w:name="_Toc1039"/>
      <w:bookmarkEnd w:id="2274"/>
      <w:r>
        <w:rPr>
          <w:rtl w:val="true"/>
        </w:rPr>
        <w:t>«</w:t>
      </w:r>
      <w:r>
        <w:rPr/>
        <w:t>64</w:t>
      </w:r>
      <w:r>
        <w:rPr>
          <w:rtl w:val="true"/>
        </w:rPr>
        <w:t>»</w:t>
      </w:r>
      <w:bookmarkEnd w:id="2275"/>
    </w:p>
    <w:p>
      <w:pPr>
        <w:pStyle w:val="BookText"/>
        <w:rPr/>
      </w:pPr>
      <w:r>
        <w:rPr>
          <w:rFonts w:ascii="Amiri" w:hAnsi="Amiri" w:eastAsia="Amiri" w:cs="Amiri"/>
          <w:color w:val="111111"/>
          <w:sz w:val="28"/>
          <w:sz w:val="28"/>
          <w:szCs w:val="28"/>
          <w:rtl w:val="true"/>
          <w:lang w:bidi="ar-SA"/>
        </w:rPr>
        <w:t>كش، رجال الكشي مُحَمَّدُ بْنُ مَسْعُودٍ عَنْ عَلِيِّ بْنِ مُحَمَّدٍ الْقُمِّيِّ عَنِ الْأَشْعَرِيِّ عَنْ مُحَمَّدِ بْنِ الْحُسَيْنِ عَنْ مُوسَي بْنِ سَلَّامٍ عَنْ حَبِيبٍ الْخَثْعَمِيِّ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فَاسْتَأْذَنَ عَلَيْهِ رَجُلٌ حَسَنُ الْهَيْئَةِ فَقَالَ اتَّقِ السَّفَلَةَ فَمَا تَقَارَّتْ بِيَ الْأَرْضُ حَتَّي خَرَجْتُ فَسَأَلْتُ عَنْهُ فَوَجَدْتُهُ غَالِياً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6" w:name="__RefHeading___Toc1024570_3381743652"/>
      <w:bookmarkStart w:id="2277" w:name="_Toc1040"/>
      <w:bookmarkEnd w:id="2276"/>
      <w:r>
        <w:rPr>
          <w:rtl w:val="true"/>
        </w:rPr>
        <w:t>بيان</w:t>
      </w:r>
      <w:bookmarkEnd w:id="2277"/>
    </w:p>
    <w:p>
      <w:pPr>
        <w:pStyle w:val="BookText"/>
        <w:rPr/>
      </w:pPr>
      <w:r>
        <w:rPr>
          <w:rStyle w:val="FootnoteAnchor"/>
          <w:rtl w:val="true"/>
        </w:rPr>
        <w:footnoteReference w:id="2278"/>
      </w:r>
      <w:r>
        <w:rPr>
          <w:rFonts w:ascii="Amiri" w:hAnsi="Amiri" w:eastAsia="Amiri" w:cs="Amiri"/>
          <w:color w:val="111111"/>
          <w:sz w:val="28"/>
          <w:sz w:val="28"/>
          <w:szCs w:val="28"/>
          <w:rtl w:val="true"/>
          <w:lang w:bidi="ar-SA"/>
        </w:rPr>
        <w:t>قوله فما تقارت بي الأرض كذا في بعض النسخ تفاعل من القرار يقال قر في المكان و استقر و تقار أي ثبت و سكن و في بعضها فما تقارب في الأرض و لعل المعني أنه لم يقرب إلي مكانه الذي أراد و الظاهر أنه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الداماد قدس الله روحه تفأرت بالفاء أو بالقاف و تشديد الهمزة قبل الراء من باب التفعل و أصله ليس من المهموز بل من الأجوف و خرجت بالتشديد من التخريج بمعني استبطان الأمر و استخراجه من مظانه و استكشافه يعني ما انتشرت و ما مشيت و ما ذهبت و ما ضربت في الأرض حتي استكشفت أمر الرجل و استعلمت حاله و اختبرته و فتشت عن دخلته و سألت الأقوام و استخبرتهم عنه فوجدته فاسدا غاليا فظهر أن مولانا الصادق عليه السلام كان قد ألهمه الله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حرف خود برنمی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نفرشان و بعد بقیه را در آتش انداختند و این شعر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چیز منکری را ببینم، آتشم را می افروزم و قنبر را صدا می کنم</w:t>
      </w:r>
      <w:r>
        <w:rPr>
          <w:rStyle w:val="FootnoteAnchor"/>
          <w:rtl w:val="true"/>
        </w:rPr>
        <w:footnoteReference w:id="2279"/>
      </w:r>
    </w:p>
    <w:p>
      <w:pPr>
        <w:pStyle w:val="Heading5"/>
        <w:numPr>
          <w:ilvl w:val="4"/>
          <w:numId w:val="1"/>
        </w:numPr>
        <w:rPr/>
      </w:pPr>
      <w:bookmarkStart w:id="2278" w:name="__RefHeading___Toc1024572_3381743652"/>
      <w:bookmarkStart w:id="2279" w:name="_Toc1041"/>
      <w:bookmarkEnd w:id="2278"/>
      <w:r>
        <w:rPr>
          <w:rtl w:val="true"/>
        </w:rPr>
        <w:t>بیان</w:t>
      </w:r>
      <w:bookmarkEnd w:id="2279"/>
    </w:p>
    <w:p>
      <w:pPr>
        <w:pStyle w:val="BookText"/>
        <w:rPr/>
      </w:pPr>
      <w:r>
        <w:rPr>
          <w:rFonts w:ascii="IRNazanin" w:hAnsi="IRNazanin" w:eastAsia="IRNazanin"/>
          <w:color w:val="111111"/>
          <w:sz w:val="28"/>
          <w:sz w:val="28"/>
          <w:szCs w:val="28"/>
          <w:rtl w:val="true"/>
          <w:lang w:bidi="fa-IR"/>
        </w:rPr>
        <w:t>قال الفیروزآبادی الزبیل کأمیر و سکین و قندیل و قد یفتح القفة أو الجراب أو الوعاء و الجمع ککتب و قال المر بالفتح المسحاة و قال الخد الحفرة المستطیلة فی الأرض</w:t>
      </w:r>
      <w:r>
        <w:rPr>
          <w:rFonts w:eastAsia="IRNazanin" w:cs="IRNazanin"/>
          <w:color w:val="111111"/>
          <w:sz w:val="28"/>
          <w:szCs w:val="28"/>
          <w:rtl w:val="true"/>
          <w:lang w:bidi="fa-IR"/>
        </w:rPr>
        <w:t>.</w:t>
      </w:r>
    </w:p>
    <w:p>
      <w:pPr>
        <w:pStyle w:val="Heading5"/>
        <w:numPr>
          <w:ilvl w:val="4"/>
          <w:numId w:val="1"/>
        </w:numPr>
        <w:rPr/>
      </w:pPr>
      <w:bookmarkStart w:id="2280" w:name="__RefHeading___Toc1024574_3381743652"/>
      <w:bookmarkStart w:id="2281" w:name="_Toc1042"/>
      <w:bookmarkEnd w:id="2280"/>
      <w:r>
        <w:rPr>
          <w:rtl w:val="true"/>
        </w:rPr>
        <w:t xml:space="preserve">روایت </w:t>
      </w:r>
      <w:r>
        <w:rPr/>
        <w:t>64</w:t>
      </w:r>
      <w:bookmarkEnd w:id="228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مردی خوش سیما اجازه ورود خواست،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پست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قرار نگرفتم و خارج شدم و در مورد آن مرد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او مردی غالی است</w:t>
      </w:r>
      <w:r>
        <w:rPr>
          <w:rFonts w:eastAsia="IRNazanin" w:cs="IRNazanin"/>
          <w:color w:val="111111"/>
          <w:sz w:val="28"/>
          <w:szCs w:val="28"/>
          <w:rtl w:val="true"/>
          <w:lang w:bidi="fa-IR"/>
        </w:rPr>
        <w:t>.</w:t>
      </w:r>
      <w:r>
        <w:rPr>
          <w:rStyle w:val="FootnoteAnchor"/>
          <w:rtl w:val="true"/>
        </w:rPr>
        <w:footnoteReference w:id="2280"/>
      </w:r>
    </w:p>
    <w:p>
      <w:pPr>
        <w:pStyle w:val="Heading5"/>
        <w:numPr>
          <w:ilvl w:val="4"/>
          <w:numId w:val="1"/>
        </w:numPr>
        <w:rPr/>
      </w:pPr>
      <w:bookmarkStart w:id="2282" w:name="__RefHeading___Toc1024576_3381743652"/>
      <w:bookmarkStart w:id="2283" w:name="_Toc1043"/>
      <w:bookmarkEnd w:id="2282"/>
      <w:r>
        <w:rPr>
          <w:rtl w:val="true"/>
        </w:rPr>
        <w:t>توضیح</w:t>
      </w:r>
      <w:bookmarkEnd w:id="2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قرار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تقارت بی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باب تفاعل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فی المکان و استقرّ و تقارّ، که همه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آرام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 بی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شاید معنایش این است که، او به جایی که می خواست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خطای در نسخه برداری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داماد قدّس الله روحه،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فاء یا قاف و تشدید همزه، از باب تفعیل است و در اصل مهموز نبوده و أجوف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از باب تخریج و به معنای پنهان کردن چیزی و استخراج و کشف کردن آن از جایی است که احتمال در آن جا بودنش وجود دارد که معنایش در روایت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قدم نزدم و راهی نپیمودم مگر این که وضع آن مرد برایم مشخص شود و از حالش باخبر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گروه هایی در موردش سؤال کردم و فهمیدم فاسد و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خداوند، به مولایم حضرت صادق علیه السلام، الهام کرده است</w:t>
      </w:r>
      <w:r>
        <w:rPr>
          <w:rFonts w:eastAsia="IRNazanin" w:cs="IRNazanin"/>
          <w:color w:val="111111"/>
          <w:sz w:val="28"/>
          <w:szCs w:val="28"/>
          <w:rtl w:val="true"/>
          <w:lang w:bidi="fa-IR"/>
        </w:rPr>
        <w:t xml:space="preserve">. </w:t>
      </w:r>
      <w:bookmarkStart w:id="2284" w:name="pg13964_146480"/>
    </w:p>
    <w:p>
      <w:pPr>
        <w:pStyle w:val="BookText"/>
        <w:rPr/>
      </w:pPr>
      <w:bookmarkEnd w:id="2284"/>
      <w:r>
        <w:rPr>
          <w:rFonts w:ascii="Amiri" w:hAnsi="Amiri" w:eastAsia="Amiri" w:cs="Amiri"/>
          <w:color w:val="111111"/>
          <w:sz w:val="28"/>
          <w:sz w:val="28"/>
          <w:szCs w:val="28"/>
          <w:rtl w:val="true"/>
          <w:lang w:bidi="ar-SA"/>
        </w:rPr>
        <w:t>يقال فار بالفاء فوارا بالضم و فوارنا بالتحريك أي انتشر و هاج و الفائر المنتشر و الهائج و قار بالقاف أي مشي علي أطراف قدميه لئلا يسمع صوتهما و قار أيضا إذا نفر و ذهب و قار القصيد إذ خيله و حدث به نفسه و اقتور الشي‌ء إذا قطعه مستديرا قال ذلك كله القاموس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فما تقاررت حتي خرجت بالقاف علي التفاعل و تخفيف خرجت من الخروج انتهي كلامه رفع مقامه و لا يخفي ما فيه من التصحيف و التكلف مع أن قلب الواو بالهمزة في تلك الأفعال غير معهود</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1024578_3381743652"/>
      <w:bookmarkStart w:id="2286" w:name="_Toc1044"/>
      <w:bookmarkEnd w:id="2285"/>
      <w:r>
        <w:rPr>
          <w:rtl w:val="true"/>
        </w:rPr>
        <w:t>«</w:t>
      </w:r>
      <w:r>
        <w:rPr/>
        <w:t>65</w:t>
      </w:r>
      <w:r>
        <w:rPr>
          <w:rtl w:val="true"/>
        </w:rPr>
        <w:t>»</w:t>
      </w:r>
      <w:bookmarkEnd w:id="2286"/>
    </w:p>
    <w:p>
      <w:pPr>
        <w:pStyle w:val="BookText"/>
        <w:rPr/>
      </w:pPr>
      <w:r>
        <w:rPr>
          <w:rFonts w:ascii="Amiri" w:hAnsi="Amiri" w:eastAsia="Amiri" w:cs="Amiri"/>
          <w:color w:val="111111"/>
          <w:sz w:val="28"/>
          <w:sz w:val="28"/>
          <w:szCs w:val="28"/>
          <w:rtl w:val="true"/>
          <w:lang w:bidi="ar-SA"/>
        </w:rPr>
        <w:t>كش، رجال الكشي الْحُسَيْنُ بْنُ الْحَسَنِ بْنِ بُنْدَارَ عَنْ سَعْدِ بْنِ عَبْدِ اللَّهِ عَنِ ابْنِ أَبِي الْخَطَّابِ وَ الْحَسَنِ بْنِ مُوسَي عَنْ صَفْوَانَ بْنِ يَحْيَي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حُجْرُ بْنُ زَائِدَةَ وَ عَامِرُ بْنُ جُذَاعَةَ الْأَزْدِيُّ عَلَي أَبِي عَبْدِ اللَّهِ عليه السلام فَقَالا لَهُ جُعِلْنَا فِدَاكَ إِنَّ الْمُفَضَّلَ بْنَ عُمَرَ يَقُولُ إِنَّكُمْ تُقَدِّرُونَ أَرْزَاقَ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 اللَّهِ مَا يُقَدِّرُ أَرْزَاقَنَا إِلَّا اللَّهُ وَ لَقَدِ احْتَجْتُ إِلَي طَعَامٍ لِعِيَالِي فَضَاقَ صَدْرِي وَ أَبْلَغَتْ إِلَيَّ الْفِكْرَةُ فِي ذَلِكَ حَتَّي أَحْرَزْتُ قُوتَهُمْ فَعِنْدَهَا طَابَتْ نَفْسِي لَعَنَهُ اللَّهُ وَ بَرِئَ مِنْهُ قَالا أَ فَنَلْعَنُهُ وَ نَتَبَرَّأُ مِنْهُ قَالَ نَعَمْ فَلَعَنَّاهُ وَ بَرِئْنَا مِنْهُ بَرِئَ </w:t>
      </w:r>
      <w:r>
        <w:rPr>
          <w:rStyle w:val="FootnoteAnchor"/>
          <w:rtl w:val="true"/>
        </w:rPr>
        <w:footnoteReference w:id="2281"/>
      </w:r>
      <w:r>
        <w:rPr>
          <w:rFonts w:ascii="Amiri" w:hAnsi="Amiri" w:eastAsia="Amiri" w:cs="Amiri"/>
          <w:color w:val="111111"/>
          <w:sz w:val="28"/>
          <w:sz w:val="28"/>
          <w:szCs w:val="28"/>
          <w:rtl w:val="true"/>
          <w:lang w:bidi="ar-SA"/>
        </w:rPr>
        <w:t xml:space="preserve">اللَّهُ وَ رَسُولُهُ مِنْهُ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7" w:name="__RefHeading___Toc1024580_3381743652"/>
      <w:bookmarkStart w:id="2288" w:name="_Toc1045"/>
      <w:bookmarkEnd w:id="2287"/>
      <w:r>
        <w:rPr>
          <w:rtl w:val="true"/>
        </w:rPr>
        <w:t>«</w:t>
      </w:r>
      <w:r>
        <w:rPr/>
        <w:t>66</w:t>
      </w:r>
      <w:r>
        <w:rPr>
          <w:rtl w:val="true"/>
        </w:rPr>
        <w:t>»</w:t>
      </w:r>
      <w:bookmarkEnd w:id="2288"/>
    </w:p>
    <w:p>
      <w:pPr>
        <w:pStyle w:val="BookText"/>
        <w:rPr/>
      </w:pPr>
      <w:r>
        <w:rPr>
          <w:rFonts w:ascii="Amiri" w:hAnsi="Amiri" w:eastAsia="Amiri" w:cs="Amiri"/>
          <w:color w:val="111111"/>
          <w:sz w:val="28"/>
          <w:sz w:val="28"/>
          <w:szCs w:val="28"/>
          <w:rtl w:val="true"/>
          <w:lang w:bidi="ar-SA"/>
        </w:rPr>
        <w:t xml:space="preserve">كش، رجال الكشي حَمْدَوَيْهِ وَ إِبْرَاهِيمُ ابْنَا نُصَيْرٍ عَنْ مُحَمَّدِ بْنِ عِيسَي عَنْ عَلِيِّ بْنِ الْحَكَمِ عَنِ الْمُفَضَّلِ بْنِ عُمَرَ أَنَّهُ كَانَ بَشَّرَ أَنَّكُمَا لَمِنَ الْمُرْسَلِينَ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9" w:name="__RefHeading___Toc1024582_3381743652"/>
      <w:bookmarkStart w:id="2290" w:name="_Toc1046"/>
      <w:bookmarkEnd w:id="2289"/>
      <w:r>
        <w:rPr>
          <w:rtl w:val="true"/>
        </w:rPr>
        <w:t>بيان</w:t>
      </w:r>
      <w:bookmarkEnd w:id="2290"/>
    </w:p>
    <w:p>
      <w:pPr>
        <w:pStyle w:val="BookText"/>
        <w:rPr/>
      </w:pPr>
      <w:r>
        <w:rPr>
          <w:rFonts w:ascii="Amiri" w:hAnsi="Amiri" w:eastAsia="Amiri" w:cs="Amiri"/>
          <w:color w:val="111111"/>
          <w:sz w:val="28"/>
          <w:sz w:val="28"/>
          <w:szCs w:val="28"/>
          <w:rtl w:val="true"/>
          <w:lang w:bidi="ar-SA"/>
        </w:rPr>
        <w:t>في بعض النسخ بشر من البشارة و في بعضها يسر من الإسرار</w:t>
      </w:r>
    </w:p>
    <w:p>
      <w:pPr>
        <w:pStyle w:val="BookText"/>
        <w:rPr/>
      </w:pPr>
      <w:r>
        <w:rPr>
          <w:rFonts w:ascii="IRNazanin" w:hAnsi="IRNazanin" w:eastAsia="IRNazanin"/>
          <w:color w:val="111111"/>
          <w:sz w:val="28"/>
          <w:sz w:val="28"/>
          <w:szCs w:val="28"/>
          <w:rtl w:val="true"/>
          <w:lang w:bidi="fa-IR"/>
        </w:rPr>
        <w:t xml:space="preserve">و در بعضی نسخه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تقاررت حتی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قاف و از باب تفاعل است وخرجت نیز بدون تشدید و از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کلام سید داماد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در کلام ایشان تصحیف و تکلف وجود دارد، و گذشته از این، تبدیل واو به همزه در این قبیل فعل ها طبیعی به نظر نمی رسد</w:t>
      </w:r>
      <w:r>
        <w:rPr>
          <w:rFonts w:eastAsia="IRNazanin" w:cs="IRNazanin"/>
          <w:color w:val="111111"/>
          <w:sz w:val="28"/>
          <w:szCs w:val="28"/>
          <w:rtl w:val="true"/>
          <w:lang w:bidi="fa-IR"/>
        </w:rPr>
        <w:t>.</w:t>
      </w:r>
    </w:p>
    <w:p>
      <w:pPr>
        <w:pStyle w:val="Heading5"/>
        <w:numPr>
          <w:ilvl w:val="4"/>
          <w:numId w:val="1"/>
        </w:numPr>
        <w:rPr/>
      </w:pPr>
      <w:bookmarkStart w:id="2291" w:name="__RefHeading___Toc1024584_3381743652"/>
      <w:bookmarkStart w:id="2292" w:name="_Toc1047"/>
      <w:bookmarkEnd w:id="2291"/>
      <w:r>
        <w:rPr>
          <w:rtl w:val="true"/>
        </w:rPr>
        <w:t xml:space="preserve">روایت </w:t>
      </w:r>
      <w:r>
        <w:rPr/>
        <w:t>65</w:t>
      </w:r>
      <w:bookmarkEnd w:id="229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ابن مسکان نقل کرده، حجر بن زائده و عامر بن جذاعه ازدی به حضور امام صادق علیه السّلام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 شما روزی عباد را تقسیم می کنید؟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رزق ما را جز خداوند، کس دیگری،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افتاده که برای خانواده خود احتیاج به غذا پیدا کنم و دلگیر شوم به شدت در فکر فرو روم تا بالاخره برای آن ها خوراک تهیه نمایم و آن وقت حس راحتی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و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او را لعنت کنیم و از او بیزار باشیم؟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او را لعنت کردیم و از او بیزاری جستیم</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پیامبرش از او بیزار باشند</w:t>
      </w:r>
      <w:r>
        <w:rPr>
          <w:rFonts w:eastAsia="IRNazanin" w:cs="IRNazanin"/>
          <w:color w:val="111111"/>
          <w:sz w:val="28"/>
          <w:szCs w:val="28"/>
          <w:rtl w:val="true"/>
          <w:lang w:bidi="fa-IR"/>
        </w:rPr>
        <w:t>.</w:t>
      </w:r>
      <w:r>
        <w:rPr>
          <w:rStyle w:val="FootnoteAnchor"/>
          <w:rtl w:val="true"/>
        </w:rPr>
        <w:footnoteReference w:id="2285"/>
      </w:r>
    </w:p>
    <w:p>
      <w:pPr>
        <w:pStyle w:val="Heading5"/>
        <w:numPr>
          <w:ilvl w:val="4"/>
          <w:numId w:val="1"/>
        </w:numPr>
        <w:rPr/>
      </w:pPr>
      <w:bookmarkStart w:id="2293" w:name="__RefHeading___Toc1024586_3381743652"/>
      <w:bookmarkStart w:id="2294" w:name="_Toc1048"/>
      <w:bookmarkEnd w:id="2293"/>
      <w:r>
        <w:rPr>
          <w:rtl w:val="true"/>
        </w:rPr>
        <w:t xml:space="preserve">روایت </w:t>
      </w:r>
      <w:r>
        <w:rPr/>
        <w:t>66</w:t>
      </w:r>
      <w:bookmarkEnd w:id="229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مفضل بن عمر نقل کرده که او بشارت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از پیامبرانید</w:t>
      </w:r>
      <w:r>
        <w:rPr>
          <w:rFonts w:eastAsia="IRNazanin" w:cs="IRNazanin"/>
          <w:color w:val="111111"/>
          <w:sz w:val="28"/>
          <w:szCs w:val="28"/>
          <w:rtl w:val="true"/>
          <w:lang w:bidi="fa-IR"/>
        </w:rPr>
        <w:t>.</w:t>
      </w:r>
    </w:p>
    <w:p>
      <w:pPr>
        <w:pStyle w:val="Heading5"/>
        <w:numPr>
          <w:ilvl w:val="4"/>
          <w:numId w:val="1"/>
        </w:numPr>
        <w:rPr/>
      </w:pPr>
      <w:bookmarkStart w:id="2295" w:name="__RefHeading___Toc1024588_3381743652"/>
      <w:bookmarkStart w:id="2296" w:name="_Toc1049"/>
      <w:bookmarkEnd w:id="2295"/>
      <w:r>
        <w:rPr>
          <w:rtl w:val="true"/>
        </w:rPr>
        <w:t>توضیح</w:t>
      </w:r>
      <w:bookmarkEnd w:id="229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بشارت است،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آمدهاز إسرار است </w:t>
      </w:r>
      <w:bookmarkStart w:id="2297" w:name="pg13964_146481"/>
    </w:p>
    <w:p>
      <w:pPr>
        <w:pStyle w:val="BookText"/>
        <w:rPr/>
      </w:pPr>
      <w:bookmarkEnd w:id="2297"/>
      <w:r>
        <w:rPr>
          <w:rFonts w:ascii="Amiri" w:hAnsi="Amiri" w:eastAsia="Amiri" w:cs="Amiri"/>
          <w:color w:val="111111"/>
          <w:sz w:val="28"/>
          <w:sz w:val="28"/>
          <w:szCs w:val="28"/>
          <w:rtl w:val="true"/>
          <w:lang w:bidi="ar-SA"/>
        </w:rPr>
        <w:t xml:space="preserve">أي كان يقول ذلك سرا و في بعضها كان يشير </w:t>
      </w:r>
      <w:r>
        <w:rPr>
          <w:rStyle w:val="FootnoteAnchor"/>
          <w:rtl w:val="true"/>
        </w:rPr>
        <w:footnoteReference w:id="2286"/>
      </w:r>
      <w:r>
        <w:rPr>
          <w:rFonts w:ascii="Amiri" w:hAnsi="Amiri" w:eastAsia="Amiri" w:cs="Amiri"/>
          <w:color w:val="111111"/>
          <w:sz w:val="28"/>
          <w:sz w:val="28"/>
          <w:szCs w:val="28"/>
          <w:rtl w:val="true"/>
          <w:lang w:bidi="ar-SA"/>
        </w:rPr>
        <w:t xml:space="preserve">من الإشارة و الظاهر أنه كان أنه مكان أنكما أي كان يدعي نبوة نفسه من قبل الصادق عليه السلام </w:t>
      </w:r>
      <w:r>
        <w:rPr>
          <w:rStyle w:val="FootnoteAnchor"/>
          <w:rtl w:val="true"/>
        </w:rPr>
        <w:footnoteReference w:id="2287"/>
      </w:r>
      <w:r>
        <w:rPr>
          <w:rFonts w:ascii="Amiri" w:hAnsi="Amiri" w:eastAsia="Amiri" w:cs="Amiri"/>
          <w:color w:val="111111"/>
          <w:sz w:val="28"/>
          <w:sz w:val="28"/>
          <w:szCs w:val="28"/>
          <w:rtl w:val="true"/>
          <w:lang w:bidi="ar-SA"/>
        </w:rPr>
        <w:t>و علي النسخة لعل الخطاب إلي الكاظم عليه السلام فإن علي بن الحكم من أصحابه أي يدعي أنك و أباك من المرسلين</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1024590_3381743652"/>
      <w:bookmarkStart w:id="2299" w:name="_Toc1050"/>
      <w:bookmarkEnd w:id="2298"/>
      <w:r>
        <w:rPr>
          <w:rtl w:val="true"/>
        </w:rPr>
        <w:t>«</w:t>
      </w:r>
      <w:r>
        <w:rPr/>
        <w:t>67</w:t>
      </w:r>
      <w:r>
        <w:rPr>
          <w:rtl w:val="true"/>
        </w:rPr>
        <w:t>»</w:t>
      </w:r>
      <w:bookmarkEnd w:id="2299"/>
    </w:p>
    <w:p>
      <w:pPr>
        <w:pStyle w:val="BookText"/>
        <w:rPr/>
      </w:pPr>
      <w:r>
        <w:rPr>
          <w:rFonts w:ascii="Amiri" w:hAnsi="Amiri" w:eastAsia="Amiri" w:cs="Amiri"/>
          <w:color w:val="111111"/>
          <w:sz w:val="28"/>
          <w:sz w:val="28"/>
          <w:szCs w:val="28"/>
          <w:rtl w:val="true"/>
          <w:lang w:bidi="ar-SA"/>
        </w:rPr>
        <w:t xml:space="preserve">كش، رجال الكشي قَالَ أَبُو عَمْرٍو الْكَشِّيُّ قَالَ يَحْيَي بْنُ عَبْدِ الْحَمِيدِ الْحِمَّانِيُّ فِي كِتَابِهِ الْمُؤَلَّفِ فِي إِثْبَاتِ إِمَامَةِ أَمِيرِ الْمُؤْمِنِينَ عليه السلام قُلْتُ لِشَرِيكٍ </w:t>
      </w:r>
      <w:r>
        <w:rPr>
          <w:rStyle w:val="FootnoteAnchor"/>
          <w:rtl w:val="true"/>
        </w:rPr>
        <w:footnoteReference w:id="2288"/>
      </w:r>
      <w:r>
        <w:rPr>
          <w:rFonts w:ascii="Amiri" w:hAnsi="Amiri" w:eastAsia="Amiri" w:cs="Amiri"/>
          <w:color w:val="111111"/>
          <w:sz w:val="28"/>
          <w:sz w:val="28"/>
          <w:szCs w:val="28"/>
          <w:rtl w:val="true"/>
          <w:lang w:bidi="ar-SA"/>
        </w:rPr>
        <w:t xml:space="preserve">إِنَّ أَقْوَاماً يَزْعُمُونَ أَنَّ جَعْفَرَ بْنَ مُحَمَّدٍ ضَعِيفُ الْحَدِيثِ فَقَالَ أُخْبِرُكَ الْقِصَّةَ كَانَ جَعْفَرُ بْنُ مُحَمَّدٍ رَجُلًا صَالِحاً مُسْلِماً وَرِعاً فَاكْتَنَفَهُ قَوْمٌ جُهَّالٌ يَدْخُلُونَ عَلَيْهِ وَ يَخْرُجُونَ مِنْ عِنْدِهِ وَ يَقُولُونَ حَدَّثَنَا جَعْفَرُ بْنُ مُحَمَّدٍ وَ يُحَدِّثُونَ بِأَحَادِيثَ كُلُّهَا مُنْكَرَاتٌ كَذِبٌ مَوْضُوعَةٌ عَلَي جَعْفَرٍ لَيَسْتَأْكِلُونَ النَّاسَ بِذَلِكَ وَ يَأْخُذُونَ مِنْهُمُ الدَّرَاهِمَ كَانُوا يَأْتُونَ مِنْ ذَلِكَ بِكُلِّ مُنْكَرٍ فَسَمِعَتِ الْعَوَامُّ بِذَلِكَ مِنْهُمْ فَمِنْهُمْ مَنْ هَلَكَ وَ مِنْهُمْ مَنْ أَنْكَرَ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مِثْلُ الْمُفَضَّلِ بْنِ عُمَرَ وَ بُنَانٍ وَ عُمَرَ النَّبَطِيِّ وَ غَيْرِهِمْ ذَكَرُوا أَنَّ جَعْفَراً حَدَّثَهُمْ أَنَّ مَعْرِفَةَ الْإِمَامِ تَكْفِي مِنَ الصَّوْمِ وَ الصَّلَاةِ وَ حَدَّثَهُمْ عَنْ أَبِيهِ عَنْ جَدِّهِ وَ أَنَّهُ حَدَّثَهُمْ ع ه قَبْلَ يَوْمِ الْقِيَامَةِ </w:t>
      </w:r>
      <w:r>
        <w:rPr>
          <w:rStyle w:val="FootnoteAnchor"/>
          <w:rtl w:val="true"/>
        </w:rPr>
        <w:footnoteReference w:id="2289"/>
      </w:r>
      <w:r>
        <w:rPr>
          <w:rFonts w:ascii="Amiri" w:hAnsi="Amiri" w:eastAsia="Amiri" w:cs="Amiri"/>
          <w:color w:val="111111"/>
          <w:sz w:val="28"/>
          <w:sz w:val="28"/>
          <w:szCs w:val="28"/>
          <w:rtl w:val="true"/>
          <w:lang w:bidi="ar-SA"/>
        </w:rPr>
        <w:t>وَ أَنَّ عَلِيّاً عليه السلام فِي السَّحَابِ يَطِيرُ مَعَ الرِّيحِ وَ أَنَّهُ كَانَ يَتَكَلَّمُ بَعْدَ الْمَوْتِ وَ أَنَّهُ كَانَ يَتَحَرَّكُ عَلَي الْمُغْتَسَلِ وَ أَنَّ إِلَهَ السَّمَاءِ وَ إِلَهَ الْأَرْضِ الْإِمَامُ فَجَعَلُوا لِلَّهِ شَرِيكاً جُهَّالٌ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یعنی، مخفیانه می گفت،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إشاره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یعنی مفضل مدعی نبوّت خویش از طرف حضرت صادق علیه السّلام بوده است</w:t>
      </w:r>
      <w:r>
        <w:rPr>
          <w:rFonts w:eastAsia="IRNazanin" w:cs="IRNazanin"/>
          <w:color w:val="111111"/>
          <w:sz w:val="28"/>
          <w:szCs w:val="28"/>
          <w:rtl w:val="true"/>
          <w:lang w:bidi="fa-IR"/>
        </w:rPr>
        <w:t>.</w:t>
      </w:r>
      <w:r>
        <w:rPr>
          <w:rStyle w:val="FootnoteAnchor"/>
          <w:rtl w:val="true"/>
        </w:rPr>
        <w:footnoteReference w:id="2290"/>
      </w:r>
    </w:p>
    <w:p>
      <w:pPr>
        <w:pStyle w:val="BookText"/>
        <w:rPr/>
      </w:pPr>
      <w:r>
        <w:rPr>
          <w:rFonts w:ascii="IRNazanin" w:hAnsi="IRNazanin" w:eastAsia="IRNazanin"/>
          <w:color w:val="111111"/>
          <w:sz w:val="28"/>
          <w:sz w:val="28"/>
          <w:szCs w:val="28"/>
          <w:rtl w:val="true"/>
          <w:lang w:bidi="fa-IR"/>
        </w:rPr>
        <w:t>و بنابر نسخه دیگر، شاید خطابش به حضرت موسی کاظم علیه السلام باشد، چرا که علی بن حکم از اصحاب ایشان است، یعنی مفضل ادعا کرده ایشان و پدرشان امام صادق علیه السلام، از پیامبرانند</w:t>
      </w:r>
      <w:r>
        <w:rPr>
          <w:rFonts w:eastAsia="IRNazanin" w:cs="IRNazanin"/>
          <w:color w:val="111111"/>
          <w:sz w:val="28"/>
          <w:szCs w:val="28"/>
          <w:rtl w:val="true"/>
          <w:lang w:bidi="fa-IR"/>
        </w:rPr>
        <w:t>.</w:t>
      </w:r>
    </w:p>
    <w:p>
      <w:pPr>
        <w:pStyle w:val="Heading5"/>
        <w:numPr>
          <w:ilvl w:val="4"/>
          <w:numId w:val="1"/>
        </w:numPr>
        <w:rPr/>
      </w:pPr>
      <w:bookmarkStart w:id="2300" w:name="__RefHeading___Toc1024592_3381743652"/>
      <w:bookmarkStart w:id="2301" w:name="_Toc1051"/>
      <w:bookmarkEnd w:id="2300"/>
      <w:r>
        <w:rPr>
          <w:rtl w:val="true"/>
        </w:rPr>
        <w:t xml:space="preserve">روایت </w:t>
      </w:r>
      <w:r>
        <w:rPr/>
        <w:t>67</w:t>
      </w:r>
      <w:bookmarkEnd w:id="230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عبدالحمید حمانی در کتاب خود، که در باره اثبات امامت حضرت امیرالمؤمنین علیه السّلام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جعفر بن محمّد ضعیف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قضیه را برایت می گویم؛ جعفر بن محمّد مردی صالح و مسلمان و پرهیزکار بود که گروهی از نادان ها اطرافش را گرفته بودند، می رفتند و می‌آمدند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برای ما چنین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تمام آن ها، نادرست و دروغ و ساختگی بود را نقل می کردند تا از این راه به نان و نوایی برسند و از مردم پول بگیرند و با آن پول هر کار زشتی را بکنند، مردم عوام این حرف‌ها را از آن ها می‌شنیدند، بعضی هلاک می شدند و بعضی نمی‌پذیرفتند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از قبیل مفضل بن عمر و بنان و عمر نبطی و غیر آن ها، به مردم گفتند که حضرت صادق علیه السّلام به آن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کفایت از روزه و نماز می کند، و برایشان را از پدر و جد خود حدیث آورده که قبل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 و این که علی علیه السّلام در میان ابرها است و با بادها پرواز می کند و بعد از مرگ سخن می گفته و بدنش روی محل غسل، حرکت می کرده است، و این که خدای آسمان و خدای زمین،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این نادانان گمراه برای خدا شریک قرار دادند</w:t>
      </w:r>
      <w:r>
        <w:rPr>
          <w:rFonts w:eastAsia="IRNazanin" w:cs="IRNazanin"/>
          <w:color w:val="111111"/>
          <w:sz w:val="28"/>
          <w:szCs w:val="28"/>
          <w:rtl w:val="true"/>
          <w:lang w:bidi="fa-IR"/>
        </w:rPr>
        <w:t xml:space="preserve">. </w:t>
      </w:r>
      <w:bookmarkStart w:id="2302" w:name="pg13964_146482"/>
    </w:p>
    <w:p>
      <w:pPr>
        <w:pStyle w:val="BookText"/>
        <w:rPr/>
      </w:pPr>
      <w:bookmarkEnd w:id="2302"/>
      <w:r>
        <w:rPr>
          <w:rFonts w:ascii="Amiri" w:hAnsi="Amiri" w:eastAsia="Amiri" w:cs="Amiri"/>
          <w:color w:val="111111"/>
          <w:sz w:val="28"/>
          <w:sz w:val="28"/>
          <w:szCs w:val="28"/>
          <w:rtl w:val="true"/>
          <w:lang w:bidi="ar-SA"/>
        </w:rPr>
        <w:t xml:space="preserve">وَ اللَّهِ مَا قَالَ جَعْفَرٌ شَيْئاً مِنْ هَذَا قَطُّ كَانَ جَعْفَرٌ أَتْقَي لِلَّهِ وَ أَوْرَعَ مِنْ ذَلِكَ فَسَمِعَ النَّاسُ ذَلِكَ فَضَعَّفُوهُ وَ لَوْ رَأَيْتَ جَعْفَراً لَعَلِمْتَ أَنَّهُ وَاحِدُ النَّاسِ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1024594_3381743652"/>
      <w:bookmarkStart w:id="2304" w:name="_Toc1052"/>
      <w:bookmarkEnd w:id="2303"/>
      <w:r>
        <w:rPr>
          <w:rtl w:val="true"/>
        </w:rPr>
        <w:t>توضيح</w:t>
      </w:r>
      <w:bookmarkEnd w:id="2304"/>
    </w:p>
    <w:p>
      <w:pPr>
        <w:pStyle w:val="BookText"/>
        <w:rPr/>
      </w:pPr>
      <w:r>
        <w:rPr>
          <w:rFonts w:ascii="Amiri" w:hAnsi="Amiri" w:eastAsia="Amiri" w:cs="Amiri"/>
          <w:color w:val="111111"/>
          <w:sz w:val="28"/>
          <w:sz w:val="28"/>
          <w:szCs w:val="28"/>
          <w:rtl w:val="true"/>
          <w:lang w:bidi="ar-SA"/>
        </w:rPr>
        <w:t>قوله عليه السلام ع ه رمز عن الرجعة أي أنه حدثهم عن أبيه عن جده بالرجعة عند ظهور القائم عليه السلام قبل يوم القيامة و في بعض النسخ عن قبل أي حدثهم بما يكون إلي يوم القيامة قوله أنه واحد الناس أي وحيد دهره لا ثاني له في الجلالة و لا نظير له في الناس قال في الصحاح فلان واحد دهره لا نظير له و قال استأحد الرجل انفرد</w:t>
      </w:r>
      <w:r>
        <w:rPr>
          <w:rFonts w:eastAsia="Amiri" w:cs="Amiri" w:ascii="Amiri" w:hAnsi="Amiri"/>
          <w:color w:val="111111"/>
          <w:sz w:val="28"/>
          <w:szCs w:val="28"/>
          <w:rtl w:val="true"/>
          <w:lang w:bidi="ar-SA"/>
        </w:rPr>
        <w:t>.</w:t>
      </w:r>
    </w:p>
    <w:p>
      <w:pPr>
        <w:pStyle w:val="Heading5"/>
        <w:numPr>
          <w:ilvl w:val="4"/>
          <w:numId w:val="1"/>
        </w:numPr>
        <w:rPr/>
      </w:pPr>
      <w:bookmarkStart w:id="2305" w:name="__RefHeading___Toc1024596_3381743652"/>
      <w:bookmarkStart w:id="2306" w:name="_Toc1053"/>
      <w:bookmarkEnd w:id="2305"/>
      <w:r>
        <w:rPr>
          <w:rtl w:val="true"/>
        </w:rPr>
        <w:t>«</w:t>
      </w:r>
      <w:r>
        <w:rPr/>
        <w:t>68</w:t>
      </w:r>
      <w:r>
        <w:rPr>
          <w:rtl w:val="true"/>
        </w:rPr>
        <w:t>»</w:t>
      </w:r>
      <w:bookmarkEnd w:id="2306"/>
    </w:p>
    <w:p>
      <w:pPr>
        <w:pStyle w:val="BookText"/>
        <w:rPr/>
      </w:pPr>
      <w:r>
        <w:rPr>
          <w:rFonts w:ascii="Amiri" w:hAnsi="Amiri" w:eastAsia="Amiri" w:cs="Amiri"/>
          <w:color w:val="111111"/>
          <w:sz w:val="28"/>
          <w:sz w:val="28"/>
          <w:szCs w:val="28"/>
          <w:rtl w:val="true"/>
          <w:lang w:bidi="ar-SA"/>
        </w:rPr>
        <w:t xml:space="preserve">كش، رجال الكشي مُحَمَّدُ بْنُ مَسْعُودٍ عَنْ إِسْحَاقَ بْنِ مُحَمَّدٍ عَنْ عَبْدِ اللَّهِ بْنِ الْقَاسِمِ عَنْ خَالِدٍ الْجَوَّانِ </w:t>
      </w:r>
      <w:r>
        <w:rPr>
          <w:rStyle w:val="FootnoteAnchor"/>
          <w:rtl w:val="true"/>
        </w:rPr>
        <w:footnoteReference w:id="2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الْمُفَضَّلُ بْنُ عُمَرَ وَ نَاسٌ مِنْ أَصْحَابِنَا بِالْمَدِينَةِ وَ قَدْ تَكَلَّمْنَا فِي الرُّبُوبِيَّةِ قَالَ فَقُلْنَا مُرُوا إِلَي بَابِ أَبِي عَبْدِ اللَّهِ عليه السلام حَتَّي نَسْأَلَهُ قَالَ فَقُمْنَا بِالْبَابِ قَالَ فَخَرَجَ إِلَيْنَا وَ هُوَ يَقُولُ بَلْ عِبادٌ مُكْرَمُونَ لا يَسْبِقُونَهُ بِالْقَوْلِ وَ هُمْ بِأَمْرِهِ يَعْمَلُونَ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7" w:name="__RefHeading___Toc1024598_3381743652"/>
      <w:bookmarkStart w:id="2308" w:name="_Toc1054"/>
      <w:bookmarkEnd w:id="2307"/>
      <w:r>
        <w:rPr>
          <w:rtl w:val="true"/>
        </w:rPr>
        <w:t>بيان</w:t>
      </w:r>
      <w:bookmarkEnd w:id="2308"/>
    </w:p>
    <w:p>
      <w:pPr>
        <w:pStyle w:val="BookText"/>
        <w:rPr/>
      </w:pPr>
      <w:r>
        <w:rPr>
          <w:rFonts w:ascii="Amiri" w:hAnsi="Amiri" w:eastAsia="Amiri" w:cs="Amiri"/>
          <w:color w:val="111111"/>
          <w:sz w:val="28"/>
          <w:sz w:val="28"/>
          <w:szCs w:val="28"/>
          <w:rtl w:val="true"/>
          <w:lang w:bidi="ar-SA"/>
        </w:rPr>
        <w:t>قوله في الربوبية أي ربوبية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1024600_3381743652"/>
      <w:bookmarkStart w:id="2310" w:name="_Toc1055"/>
      <w:bookmarkEnd w:id="2309"/>
      <w:r>
        <w:rPr>
          <w:rtl w:val="true"/>
        </w:rPr>
        <w:t>«</w:t>
      </w:r>
      <w:r>
        <w:rPr/>
        <w:t>69</w:t>
      </w:r>
      <w:r>
        <w:rPr>
          <w:rtl w:val="true"/>
        </w:rPr>
        <w:t>»</w:t>
      </w:r>
      <w:bookmarkEnd w:id="2310"/>
    </w:p>
    <w:p>
      <w:pPr>
        <w:pStyle w:val="BookText"/>
        <w:rPr/>
      </w:pPr>
      <w:r>
        <w:rPr>
          <w:rFonts w:ascii="Amiri" w:hAnsi="Amiri" w:eastAsia="Amiri" w:cs="Amiri"/>
          <w:color w:val="111111"/>
          <w:sz w:val="28"/>
          <w:sz w:val="28"/>
          <w:szCs w:val="28"/>
          <w:rtl w:val="true"/>
          <w:lang w:bidi="ar-SA"/>
        </w:rPr>
        <w:t xml:space="preserve">كش، رجال الكشي رَوَي مُحَمَّدُ بْنُ أَحْمَدَ عَنْ مُحَمَّدِ بْنِ الْحُسَيْنِ عَنِ الْحَسَنِ بْنِ عَلِيٍّ الصَّيْرَفِيِّ عَنْ صَالِحِ بْنِ سَهْلٍ </w:t>
      </w:r>
      <w:r>
        <w:rPr>
          <w:rStyle w:val="FootnoteAnchor"/>
          <w:rtl w:val="true"/>
        </w:rPr>
        <w:footnoteReference w:id="2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 أَبِي عَبْدِ اللَّهِ عليه السلام بِالرُّبُوبِيَّةِ فَدَخَلْتُ فَلَمَّا نَظَرَ إِلَيَّ قَالَ يَا صَالِحُ إِنَّا وَ اللَّهِ عَبِيدٌ مَخْلُوقُونَ لَنَا رَبٌّ نَعْبُدُهُ وَ إِنْ لَمْ نَعْبُدْهُ عَذَّبَنَا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ایشان هیچ کدام از این حرف ها را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پرهیزکارتر و خداترس تر از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حرف‌ها را شنیدند و ایشان را در حدیث تضعیف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می فهمی که ایشانیگانه روزگارشان هستند</w:t>
      </w:r>
      <w:r>
        <w:rPr>
          <w:rFonts w:eastAsia="IRNazanin" w:cs="IRNazanin"/>
          <w:color w:val="111111"/>
          <w:sz w:val="28"/>
          <w:szCs w:val="28"/>
          <w:rtl w:val="true"/>
          <w:lang w:bidi="fa-IR"/>
        </w:rPr>
        <w:t>.</w:t>
      </w:r>
    </w:p>
    <w:p>
      <w:pPr>
        <w:pStyle w:val="Heading5"/>
        <w:numPr>
          <w:ilvl w:val="4"/>
          <w:numId w:val="1"/>
        </w:numPr>
        <w:rPr/>
      </w:pPr>
      <w:bookmarkStart w:id="2311" w:name="__RefHeading___Toc1024602_3381743652"/>
      <w:bookmarkStart w:id="2312" w:name="_Toc1056"/>
      <w:bookmarkEnd w:id="2311"/>
      <w:r>
        <w:rPr>
          <w:rtl w:val="true"/>
        </w:rPr>
        <w:t>توضیح</w:t>
      </w:r>
      <w:bookmarkEnd w:id="2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برای رجعت است، یعنی ایشان از جدشان در مورد رجعت، در هنگام ظهور قائم علیه السلام، قبل از روز قیامت،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از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یعنی در مورد حوادثی که تا روز قیامت اتفاق خواهد افتاد، حدیث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روزگارشان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جلالت شأن دومی ندارند و در میان مردم نظیر ندارند</w:t>
      </w:r>
      <w:r>
        <w:rPr>
          <w:rFonts w:eastAsia="IRNazanin" w:cs="IRNazanin"/>
          <w:color w:val="111111"/>
          <w:sz w:val="28"/>
          <w:szCs w:val="28"/>
          <w:rtl w:val="true"/>
          <w:lang w:bidi="fa-IR"/>
        </w:rPr>
        <w:t>.</w:t>
      </w:r>
    </w:p>
    <w:p>
      <w:pPr>
        <w:pStyle w:val="Heading5"/>
        <w:numPr>
          <w:ilvl w:val="4"/>
          <w:numId w:val="1"/>
        </w:numPr>
        <w:rPr/>
      </w:pPr>
      <w:bookmarkStart w:id="2313" w:name="__RefHeading___Toc1024604_3381743652"/>
      <w:bookmarkStart w:id="2314" w:name="_Toc1057"/>
      <w:bookmarkEnd w:id="2313"/>
      <w:r>
        <w:rPr>
          <w:rtl w:val="true"/>
        </w:rPr>
        <w:t xml:space="preserve">روایت </w:t>
      </w:r>
      <w:r>
        <w:rPr/>
        <w:t>68</w:t>
      </w:r>
      <w:bookmarkEnd w:id="231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گروهی از یاران در مدینه بودیم و درباره ربوبیت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خانه حضرت صادق علیه السّلام برویم و در این مورد از ایشان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ایشان رفتیم، ایشان از منزل خارج شدند و در همان حال خروج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w:t>
      </w:r>
      <w:r>
        <w:rPr>
          <w:rStyle w:val="FootnoteAnchor"/>
          <w:rtl w:val="true"/>
        </w:rPr>
        <w:footnoteReference w:id="2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بندگانی ارجمندند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بر او پیشی نمی‌گیرند و خود به دستور او کار می‌کنند</w:t>
      </w:r>
      <w:r>
        <w:rPr>
          <w:rFonts w:eastAsia="IRNazanin" w:cs="IRNazanin"/>
          <w:color w:val="111111"/>
          <w:sz w:val="28"/>
          <w:szCs w:val="28"/>
          <w:rtl w:val="true"/>
          <w:lang w:bidi="fa-IR"/>
        </w:rPr>
        <w:t>}.</w:t>
      </w:r>
      <w:r>
        <w:rPr>
          <w:rStyle w:val="FootnoteAnchor"/>
          <w:rtl w:val="true"/>
        </w:rPr>
        <w:footnoteReference w:id="2297"/>
      </w:r>
    </w:p>
    <w:p>
      <w:pPr>
        <w:pStyle w:val="Heading5"/>
        <w:numPr>
          <w:ilvl w:val="4"/>
          <w:numId w:val="1"/>
        </w:numPr>
        <w:rPr/>
      </w:pPr>
      <w:bookmarkStart w:id="2315" w:name="__RefHeading___Toc1024606_3381743652"/>
      <w:bookmarkStart w:id="2316" w:name="_Toc1058"/>
      <w:bookmarkEnd w:id="2315"/>
      <w:r>
        <w:rPr>
          <w:rtl w:val="true"/>
        </w:rPr>
        <w:t>توضیح</w:t>
      </w:r>
      <w:bookmarkEnd w:id="2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ربوبیت ائمه علیهم السلام است</w:t>
      </w:r>
      <w:r>
        <w:rPr>
          <w:rFonts w:eastAsia="IRNazanin" w:cs="IRNazanin"/>
          <w:color w:val="111111"/>
          <w:sz w:val="28"/>
          <w:szCs w:val="28"/>
          <w:rtl w:val="true"/>
          <w:lang w:bidi="fa-IR"/>
        </w:rPr>
        <w:t>.</w:t>
      </w:r>
    </w:p>
    <w:p>
      <w:pPr>
        <w:pStyle w:val="Heading5"/>
        <w:numPr>
          <w:ilvl w:val="4"/>
          <w:numId w:val="1"/>
        </w:numPr>
        <w:rPr/>
      </w:pPr>
      <w:bookmarkStart w:id="2317" w:name="__RefHeading___Toc1024608_3381743652"/>
      <w:bookmarkStart w:id="2318" w:name="_Toc1059"/>
      <w:bookmarkEnd w:id="2317"/>
      <w:r>
        <w:rPr>
          <w:rtl w:val="true"/>
        </w:rPr>
        <w:t xml:space="preserve">روایت </w:t>
      </w:r>
      <w:r>
        <w:rPr/>
        <w:t>69</w:t>
      </w:r>
      <w:bookmarkEnd w:id="231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ربوبیت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محضرشان رسیدم، همین که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بنده‌ای مخلوق هستیم و پروردگاری داریم که او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نپرستیم، ما را عذاب می کند</w:t>
      </w:r>
      <w:r>
        <w:rPr>
          <w:rFonts w:eastAsia="IRNazanin" w:cs="IRNazanin"/>
          <w:color w:val="111111"/>
          <w:sz w:val="28"/>
          <w:szCs w:val="28"/>
          <w:rtl w:val="true"/>
          <w:lang w:bidi="fa-IR"/>
        </w:rPr>
        <w:t>.</w:t>
      </w:r>
      <w:r>
        <w:rPr>
          <w:rStyle w:val="FootnoteAnchor"/>
          <w:rtl w:val="true"/>
        </w:rPr>
        <w:footnoteReference w:id="2298"/>
      </w:r>
      <w:bookmarkStart w:id="2319" w:name="pg13964_146483"/>
    </w:p>
    <w:p>
      <w:pPr>
        <w:pStyle w:val="Heading5"/>
        <w:numPr>
          <w:ilvl w:val="4"/>
          <w:numId w:val="1"/>
        </w:numPr>
        <w:rPr/>
      </w:pPr>
      <w:bookmarkStart w:id="2320" w:name="__RefHeading___Toc1024610_3381743652"/>
      <w:bookmarkStart w:id="2321" w:name="_Toc1060"/>
      <w:bookmarkEnd w:id="2319"/>
      <w:bookmarkEnd w:id="2320"/>
      <w:r>
        <w:rPr>
          <w:rtl w:val="true"/>
        </w:rPr>
        <w:t>«</w:t>
      </w:r>
      <w:r>
        <w:rPr/>
        <w:t>70</w:t>
      </w:r>
      <w:r>
        <w:rPr>
          <w:rtl w:val="true"/>
        </w:rPr>
        <w:t>»</w:t>
      </w:r>
      <w:bookmarkEnd w:id="2321"/>
    </w:p>
    <w:p>
      <w:pPr>
        <w:pStyle w:val="BookText"/>
        <w:rPr/>
      </w:pPr>
      <w:r>
        <w:rPr>
          <w:rFonts w:ascii="Amiri" w:hAnsi="Amiri" w:eastAsia="Amiri" w:cs="Amiri"/>
          <w:color w:val="111111"/>
          <w:sz w:val="28"/>
          <w:sz w:val="28"/>
          <w:szCs w:val="28"/>
          <w:rtl w:val="true"/>
          <w:lang w:bidi="ar-SA"/>
        </w:rPr>
        <w:t xml:space="preserve">كش، رجال الكشي حَمْدَوَيْهِ عَنِ ابْنِ يَزِيدَ عَنِ ابْنِ أَبِي عُمَيْرٍ عَنْ عَلِيِّ بْنِ يَقْطِينٍ عَنِ الْمَدَائِنِيِّ </w:t>
      </w:r>
      <w:r>
        <w:rPr>
          <w:rStyle w:val="FootnoteAnchor"/>
          <w:rtl w:val="true"/>
        </w:rPr>
        <w:footnoteReference w:id="229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مُرَازِمُ مَنْ بَشَّارٌ قُلْتُ بَيَّاعُ الشَّعِيرِ </w:t>
      </w:r>
      <w:r>
        <w:rPr>
          <w:rStyle w:val="FootnoteAnchor"/>
          <w:rtl w:val="true"/>
        </w:rPr>
        <w:footnoteReference w:id="2300"/>
      </w:r>
      <w:r>
        <w:rPr>
          <w:rFonts w:ascii="Amiri" w:hAnsi="Amiri" w:eastAsia="Amiri" w:cs="Amiri"/>
          <w:color w:val="111111"/>
          <w:sz w:val="28"/>
          <w:sz w:val="28"/>
          <w:szCs w:val="28"/>
          <w:rtl w:val="true"/>
          <w:lang w:bidi="ar-SA"/>
        </w:rPr>
        <w:t xml:space="preserve">قَالَ لَعَنَ اللَّهُ بَشَّاراً قَالَ ثُمَّ قَالَ لِي يَا مُرَازِمُ قُلْ لَهُمْ وَيْلَكُمْ تُوبُوا إِلَي اللَّهِ فَإِنَّكُمْ كَافِرُونَ مُشْرِكُونَ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2" w:name="__RefHeading___Toc1024612_3381743652"/>
      <w:bookmarkStart w:id="2323" w:name="_Toc1061"/>
      <w:bookmarkEnd w:id="2322"/>
      <w:r>
        <w:rPr>
          <w:rtl w:val="true"/>
        </w:rPr>
        <w:t>«</w:t>
      </w:r>
      <w:r>
        <w:rPr/>
        <w:t>71</w:t>
      </w:r>
      <w:r>
        <w:rPr>
          <w:rtl w:val="true"/>
        </w:rPr>
        <w:t>»</w:t>
      </w:r>
      <w:bookmarkEnd w:id="2323"/>
    </w:p>
    <w:p>
      <w:pPr>
        <w:pStyle w:val="BookText"/>
        <w:rPr/>
      </w:pPr>
      <w:r>
        <w:rPr>
          <w:rFonts w:ascii="Amiri" w:hAnsi="Amiri" w:eastAsia="Amiri" w:cs="Amiri"/>
          <w:color w:val="111111"/>
          <w:sz w:val="28"/>
          <w:sz w:val="28"/>
          <w:szCs w:val="28"/>
          <w:rtl w:val="true"/>
          <w:lang w:bidi="ar-SA"/>
        </w:rPr>
        <w:t>كش، رجال الكشي حَمْدَوَيْهِ وَ إِبْرَاهِيمُ ابْنَا نُصَيْرٍ عَنْ مُحَمَّدِ بْنِ عِيسَي عَنْ صَفْوَانَ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تَعْرِفُ مُبَشِّرَ بَشِيرٍ يَتَوَهَّمُ الِاسْمَ </w:t>
      </w:r>
      <w:r>
        <w:rPr>
          <w:rStyle w:val="FootnoteAnchor"/>
          <w:rtl w:val="true"/>
        </w:rPr>
        <w:footnoteReference w:id="2302"/>
      </w:r>
      <w:r>
        <w:rPr>
          <w:rFonts w:ascii="Amiri" w:hAnsi="Amiri" w:eastAsia="Amiri" w:cs="Amiri"/>
          <w:color w:val="111111"/>
          <w:sz w:val="28"/>
          <w:sz w:val="28"/>
          <w:szCs w:val="28"/>
          <w:rtl w:val="true"/>
          <w:lang w:bidi="ar-SA"/>
        </w:rPr>
        <w:t xml:space="preserve">قَالَ الشَّعِيرِيُّ فَقُلْتُ بَشَّارٌ فَقَالَ بَشَّارٌ قُلْتُ نَعَمْ جَارٌ لِي </w:t>
      </w:r>
      <w:r>
        <w:rPr>
          <w:rStyle w:val="FootnoteAnchor"/>
          <w:rtl w:val="true"/>
        </w:rPr>
        <w:footnoteReference w:id="2303"/>
      </w:r>
      <w:r>
        <w:rPr>
          <w:rFonts w:ascii="Amiri" w:hAnsi="Amiri" w:eastAsia="Amiri" w:cs="Amiri"/>
          <w:color w:val="111111"/>
          <w:sz w:val="28"/>
          <w:sz w:val="28"/>
          <w:szCs w:val="28"/>
          <w:rtl w:val="true"/>
          <w:lang w:bidi="ar-SA"/>
        </w:rPr>
        <w:t xml:space="preserve">قَالَ إِنَّ الْيَهُودَ قَالُوا مَا قَالُوا وَ وَحَّدُوا اللَّهَ وَ إِنَّ النَّصَارَي قَالُوا مَا قَالُوا وَ وَحَّدُوا اللَّهَ وَ إِنَّ بَشَّاراً قَالَ قَوْلًا عَظِيماً فَإِذَا قَدِمْتَ الْكُوفَةَ قُلْ لَهُ </w:t>
      </w:r>
      <w:r>
        <w:rPr>
          <w:rStyle w:val="FootnoteAnchor"/>
          <w:rtl w:val="true"/>
        </w:rPr>
        <w:footnoteReference w:id="2304"/>
      </w:r>
      <w:r>
        <w:rPr>
          <w:rFonts w:ascii="Amiri" w:hAnsi="Amiri" w:eastAsia="Amiri" w:cs="Amiri"/>
          <w:color w:val="111111"/>
          <w:sz w:val="28"/>
          <w:sz w:val="28"/>
          <w:szCs w:val="28"/>
          <w:rtl w:val="true"/>
          <w:lang w:bidi="ar-SA"/>
        </w:rPr>
        <w:t xml:space="preserve">يَقُولُ لَكَ جَعْفَرٌ يَا كَافِرُ يَا فَاسِقُ يَا مُشْرِكُ أَنَا بَرِي‌ءٌ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مُرَازِمٌ فَلَمَّا قَدِمْتُ الْكُوفَةَ فَوَضَعْتُ مَتَاعِي وَ جِئْتُ إِلَيْهِ فَدَعَوْتُ الْجَارِيَةَ فَقُلْتُ قُولِي لِأَبِي إِسْمَاعِيلَ هَذَا مُرَازِمٌ فَخَرَجَ إِلَيَّ فَقُلْتُ لَهُ يَقُولُ لَكَ جَعْفَرُ بْنُ مُحَمَّدٍ يَا كَافِرُ يَا فَاسِقُ يَا مُشْرِكُ أَنَا بَرِي‌ءٌ مِنْكَ فَقَالَ لِي وَ قَدْ ذَكَرَنِي سَيِّدِي قَالَ قُلْتُ نَعَمْ ذَكَرَكَ بِهَذَا الَّذِي قُلْتُ لَكَ فَقَالَ جَزَاكَ اللَّهُ خَيْراً وَ فَعَلَ بِكَ وَ أَقْبَلَ يَدْعُو لِي </w:t>
      </w:r>
      <w:r>
        <w:rPr>
          <w:rStyle w:val="FootnoteAnchor"/>
          <w:rtl w:val="true"/>
        </w:rPr>
        <w:footnoteReference w:id="2305"/>
      </w:r>
    </w:p>
    <w:p>
      <w:pPr>
        <w:pStyle w:val="Heading5"/>
        <w:numPr>
          <w:ilvl w:val="4"/>
          <w:numId w:val="1"/>
        </w:numPr>
        <w:rPr/>
      </w:pPr>
      <w:bookmarkStart w:id="2324" w:name="__RefHeading___Toc1024614_3381743652"/>
      <w:bookmarkStart w:id="2325" w:name="_Toc1062"/>
      <w:bookmarkEnd w:id="2324"/>
      <w:r>
        <w:rPr>
          <w:rtl w:val="true"/>
        </w:rPr>
        <w:t xml:space="preserve">روایت </w:t>
      </w:r>
      <w:r>
        <w:rPr/>
        <w:t>70</w:t>
      </w:r>
      <w:bookmarkEnd w:id="232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بیاع شعیر</w:t>
      </w:r>
      <w:r>
        <w:rPr>
          <w:rStyle w:val="FootnoteAnchor"/>
          <w:rtl w:val="true"/>
        </w:rPr>
        <w:footnoteReference w:id="230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گاه خدا توبه کنید، که کافر و مشرک هستید</w:t>
      </w:r>
      <w:r>
        <w:rPr>
          <w:rFonts w:eastAsia="IRNazanin" w:cs="IRNazanin"/>
          <w:color w:val="111111"/>
          <w:sz w:val="28"/>
          <w:szCs w:val="28"/>
          <w:rtl w:val="true"/>
          <w:lang w:bidi="fa-IR"/>
        </w:rPr>
        <w:t>.</w:t>
      </w:r>
      <w:r>
        <w:rPr>
          <w:rStyle w:val="FootnoteAnchor"/>
          <w:rtl w:val="true"/>
        </w:rPr>
        <w:footnoteReference w:id="2308"/>
      </w:r>
    </w:p>
    <w:p>
      <w:pPr>
        <w:pStyle w:val="Heading5"/>
        <w:numPr>
          <w:ilvl w:val="4"/>
          <w:numId w:val="1"/>
        </w:numPr>
        <w:rPr/>
      </w:pPr>
      <w:bookmarkStart w:id="2326" w:name="__RefHeading___Toc1024616_3381743652"/>
      <w:bookmarkStart w:id="2327" w:name="_Toc1063"/>
      <w:bookmarkEnd w:id="2326"/>
      <w:r>
        <w:rPr>
          <w:rtl w:val="true"/>
        </w:rPr>
        <w:t xml:space="preserve">روایت </w:t>
      </w:r>
      <w:r>
        <w:rPr/>
        <w:t>71</w:t>
      </w:r>
      <w:bookmarkEnd w:id="232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مرازم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بشیر را می شناسی؟ در نام دقیقش تردید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شعیری؟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همسایه من است</w:t>
      </w:r>
      <w:r>
        <w:rPr>
          <w:rFonts w:eastAsia="IRNazanin" w:cs="IRNazanin"/>
          <w:color w:val="111111"/>
          <w:sz w:val="28"/>
          <w:szCs w:val="28"/>
          <w:rtl w:val="true"/>
          <w:lang w:bidi="fa-IR"/>
        </w:rPr>
        <w:t>.</w:t>
      </w:r>
      <w:r>
        <w:rPr>
          <w:rStyle w:val="FootnoteAnchor"/>
          <w:rtl w:val="true"/>
        </w:rPr>
        <w:footnoteReference w:id="230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هر چه گفتند، ولی خدا را یکتا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نصرانیان نیز هر چه گفتند، ولی خدا را یکتا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بشار حرف بزرگی می زند، وقتی به کوفه رسیدیبه او بگو</w:t>
      </w:r>
      <w:r>
        <w:rPr>
          <w:rStyle w:val="FootnoteAnchor"/>
          <w:rtl w:val="true"/>
        </w:rPr>
        <w:footnoteReference w:id="2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شدم، بارم را پیاده کردم و پیش او رفتم، کنیزش را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ابااسماعیل بگو مرازم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مرا یاد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تو یاد کرده است، ولی با این سخنان که برایت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بدهد و با تو به نیکی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دعا کردن برای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مَقَالَةُ بَشَّارٍ هِيَ مَقَالَةُ الْعَلْيَاوِيَّةِ </w:t>
      </w:r>
      <w:r>
        <w:rPr>
          <w:rStyle w:val="FootnoteAnchor"/>
          <w:rtl w:val="true"/>
        </w:rPr>
        <w:footnoteReference w:id="2311"/>
      </w:r>
      <w:r>
        <w:rPr>
          <w:rFonts w:ascii="Amiri" w:hAnsi="Amiri" w:eastAsia="Amiri" w:cs="Amiri"/>
          <w:color w:val="111111"/>
          <w:sz w:val="28"/>
          <w:sz w:val="28"/>
          <w:szCs w:val="28"/>
          <w:rtl w:val="true"/>
          <w:lang w:bidi="ar-SA"/>
        </w:rPr>
        <w:t xml:space="preserve">يَقُولُونَ إِنَّ عَلِيّاً هُوَ رَبٌّ </w:t>
      </w:r>
      <w:r>
        <w:rPr>
          <w:rStyle w:val="FootnoteAnchor"/>
          <w:rtl w:val="true"/>
        </w:rPr>
        <w:footnoteReference w:id="2312"/>
      </w:r>
      <w:r>
        <w:rPr>
          <w:rFonts w:ascii="Amiri" w:hAnsi="Amiri" w:eastAsia="Amiri" w:cs="Amiri"/>
          <w:color w:val="111111"/>
          <w:sz w:val="28"/>
          <w:sz w:val="28"/>
          <w:szCs w:val="28"/>
          <w:rtl w:val="true"/>
          <w:lang w:bidi="ar-SA"/>
        </w:rPr>
        <w:t xml:space="preserve">وَ ظَهَرَ بِالْعَلَوِيَّةِ وَ الْهَاشِمِيَّةِ وَ أَظْهَرَ أَنَّهُ عَبْدُهُ وَ رَسُولُهُ </w:t>
      </w:r>
      <w:r>
        <w:rPr>
          <w:rStyle w:val="FootnoteAnchor"/>
          <w:rtl w:val="true"/>
        </w:rPr>
        <w:footnoteReference w:id="2313"/>
      </w:r>
      <w:r>
        <w:rPr>
          <w:rFonts w:ascii="Amiri" w:hAnsi="Amiri" w:eastAsia="Amiri" w:cs="Amiri"/>
          <w:color w:val="111111"/>
          <w:sz w:val="28"/>
          <w:sz w:val="28"/>
          <w:szCs w:val="28"/>
          <w:rtl w:val="true"/>
          <w:lang w:bidi="ar-SA"/>
        </w:rPr>
        <w:t>بِالْمُحَمَّدِيَّةِ وَ وَافَقَ أَصْحَابُ أَبِي الْخَطَّابِ فِي أَرْبَعَةِ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الْحَسَنِ وَ الْحُسَيْنِ وَ أَنَّ مَعْنَي الْأَشْخَاصِ الثَّلَاثَةِ فَاطِمَةَ وَ الْحَسَنِ وَ الْحُسَيْنِ تَلْبِيسٌ وَ فِي الْحَقِيقَةِ شَخْصُ عَلِيٍّ لِأَنَّهُ أَوَّلُ هَذِهِ الْأَشْخَاصِ فِي الْإِمَامَةِ وَ الْكِبَرِ </w:t>
      </w:r>
      <w:r>
        <w:rPr>
          <w:rStyle w:val="FootnoteAnchor"/>
          <w:rtl w:val="true"/>
        </w:rPr>
        <w:footnoteReference w:id="2314"/>
      </w:r>
      <w:r>
        <w:rPr>
          <w:rFonts w:ascii="Amiri" w:hAnsi="Amiri" w:eastAsia="Amiri" w:cs="Amiri"/>
          <w:color w:val="111111"/>
          <w:sz w:val="28"/>
          <w:sz w:val="28"/>
          <w:szCs w:val="28"/>
          <w:rtl w:val="true"/>
          <w:lang w:bidi="ar-SA"/>
        </w:rPr>
        <w:t xml:space="preserve">وَ أَنْكَرُوا شَخْصَ مُحَمَّدٍ صلي الله عليه و آله وَ زَعَمُوا أَنَّ مُحَمَّداً عَبْدٌ ع وَ ع ب </w:t>
      </w:r>
      <w:r>
        <w:rPr>
          <w:rStyle w:val="FootnoteAnchor"/>
          <w:rtl w:val="true"/>
        </w:rPr>
        <w:footnoteReference w:id="2315"/>
      </w:r>
      <w:r>
        <w:rPr>
          <w:rFonts w:ascii="Amiri" w:hAnsi="Amiri" w:eastAsia="Amiri" w:cs="Amiri"/>
          <w:color w:val="111111"/>
          <w:sz w:val="28"/>
          <w:sz w:val="28"/>
          <w:szCs w:val="28"/>
          <w:rtl w:val="true"/>
          <w:lang w:bidi="ar-SA"/>
        </w:rPr>
        <w:t xml:space="preserve">وَ أَقَامُوا مُحَمَّداً مُقَامَ مَا أَقَامَتِ الْمُخَمِّسَةُ سَلْمَانَ وَ جَعَلُوهُ رَسُولًا لِمُحَمَّدٍ صلي الله عليه و آله فَوَافَقَهُمْ </w:t>
      </w:r>
      <w:r>
        <w:rPr>
          <w:rStyle w:val="FootnoteAnchor"/>
          <w:rtl w:val="true"/>
        </w:rPr>
        <w:footnoteReference w:id="2316"/>
      </w:r>
      <w:r>
        <w:rPr>
          <w:rFonts w:ascii="Amiri" w:hAnsi="Amiri" w:eastAsia="Amiri" w:cs="Amiri"/>
          <w:color w:val="111111"/>
          <w:sz w:val="28"/>
          <w:sz w:val="28"/>
          <w:szCs w:val="28"/>
          <w:rtl w:val="true"/>
          <w:lang w:bidi="ar-SA"/>
        </w:rPr>
        <w:t xml:space="preserve">فِي الْإِبَاحَاتِ وَ التَّعْطِيلِ وَ التَّنَاسُخِ وَ الْعَلْيَائِيَّةُ سَمَّتْهَا الْمُخَمِّسَةُ الْعَلْيَائِيَّةَ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أَنَّ بَشَّارَ الشَّعِيرِيِّ لَمَّا أَنْكَرَ رُبُوبِيَّةَ مُحَمَّدٍ وَ جَعَلَهَا فِي عَلِيٍّ وَ جَعَلَ مُحَمَّداً ع ع </w:t>
      </w:r>
      <w:r>
        <w:rPr>
          <w:rStyle w:val="FootnoteAnchor"/>
          <w:rtl w:val="true"/>
        </w:rPr>
        <w:footnoteReference w:id="2317"/>
      </w:r>
      <w:r>
        <w:rPr>
          <w:rFonts w:ascii="Amiri" w:hAnsi="Amiri" w:eastAsia="Amiri" w:cs="Amiri"/>
          <w:color w:val="111111"/>
          <w:sz w:val="28"/>
          <w:sz w:val="28"/>
          <w:szCs w:val="28"/>
          <w:rtl w:val="true"/>
          <w:lang w:bidi="ar-SA"/>
        </w:rPr>
        <w:t xml:space="preserve">وَ أَنْكَرَ رِسَالَةَ سَلْمَانَ مُسِخَ فِي صُورَةِ طَيْرٍ يُقَالُ لَهُ عَلْيَا </w:t>
      </w:r>
      <w:r>
        <w:rPr>
          <w:rStyle w:val="FootnoteAnchor"/>
          <w:rtl w:val="true"/>
        </w:rPr>
        <w:footnoteReference w:id="2318"/>
      </w:r>
      <w:r>
        <w:rPr>
          <w:rFonts w:ascii="Amiri" w:hAnsi="Amiri" w:eastAsia="Amiri" w:cs="Amiri"/>
          <w:color w:val="111111"/>
          <w:sz w:val="28"/>
          <w:sz w:val="28"/>
          <w:szCs w:val="28"/>
          <w:rtl w:val="true"/>
          <w:lang w:bidi="ar-SA"/>
        </w:rPr>
        <w:t xml:space="preserve">يَكُونُ فِي الْبَحْرِ فَلِذَلِكَ سَمَّوْهُمُ الْعَلْيَائِيَّةَ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بشار، همان عقیده علیاویه</w:t>
      </w:r>
      <w:r>
        <w:rPr>
          <w:rStyle w:val="FootnoteAnchor"/>
          <w:rtl w:val="true"/>
        </w:rPr>
        <w:footnoteReference w:id="2320"/>
      </w:r>
      <w:r>
        <w:rPr>
          <w:rFonts w:ascii="IRNazanin" w:hAnsi="IRNazanin" w:eastAsia="IRNazanin"/>
          <w:color w:val="111111"/>
          <w:sz w:val="28"/>
          <w:sz w:val="28"/>
          <w:szCs w:val="28"/>
          <w:rtl w:val="true"/>
          <w:lang w:bidi="fa-IR"/>
        </w:rPr>
        <w:t>است؛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همان پروردگار است که در صورت علوی هاشمی ظاهر شد و به عنوان بنده و رسول، در صورت محمّدی آشکار شد</w:t>
      </w:r>
      <w:r>
        <w:rPr>
          <w:rFonts w:eastAsia="IRNazanin" w:cs="IRNazanin"/>
          <w:color w:val="111111"/>
          <w:sz w:val="28"/>
          <w:szCs w:val="28"/>
          <w:rtl w:val="true"/>
          <w:lang w:bidi="fa-IR"/>
        </w:rPr>
        <w:t>.</w:t>
      </w:r>
      <w:r>
        <w:rPr>
          <w:rStyle w:val="FootnoteAnchor"/>
          <w:rtl w:val="true"/>
        </w:rPr>
        <w:footnoteReference w:id="2321"/>
      </w:r>
      <w:r>
        <w:rPr>
          <w:rFonts w:ascii="IRNazanin" w:hAnsi="IRNazanin" w:eastAsia="IRNazanin"/>
          <w:color w:val="111111"/>
          <w:sz w:val="28"/>
          <w:sz w:val="28"/>
          <w:szCs w:val="28"/>
          <w:rtl w:val="true"/>
          <w:lang w:bidi="fa-IR"/>
        </w:rPr>
        <w:t>و در نظریه چهار شخص؛ علی و فاطمه و حسن و حسین، با ابوالخطاب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که معنای این سه شخص، فاطمه و حسن و حسین، برای فریب دادن است و در حقیقت شخص علی است؛ زیرا او در امامت و بزرگی</w:t>
      </w:r>
      <w:r>
        <w:rPr>
          <w:rStyle w:val="FootnoteAnchor"/>
          <w:rtl w:val="true"/>
        </w:rPr>
        <w:footnoteReference w:id="23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شخص محمّد صلی الله علیه و آله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بنده‌ی علی است و علی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محمّد را، مانند مقامی که مخمّسه به سلمان می دهند، می دانند و سلمان را رسول محمّد صلی اللَّه علیه و آله و سلم قرار می دهند و در مورد اباحات و تعطیل و تناسخ با اصحاب ابوالخطاب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مخمّسه بودند که علیائیه را، علیائیه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آن جا که بشار شعیری منکر ربوبیت محمّد بود و ربوبیت را برای علی می دانست و محمّد را بنده علی می شمرد و منکر رسالت سلمان بود، به پرنده‌ای که علیا</w:t>
      </w:r>
      <w:r>
        <w:rPr>
          <w:rStyle w:val="FootnoteAnchor"/>
          <w:rtl w:val="true"/>
        </w:rPr>
        <w:footnoteReference w:id="232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دارد و در دریا زندگی می کند، مسخ شد و به همین جهت آن ها را علیائیه نامیده اند</w:t>
      </w:r>
      <w:r>
        <w:rPr>
          <w:rFonts w:eastAsia="IRNazanin" w:cs="IRNazanin"/>
          <w:color w:val="111111"/>
          <w:sz w:val="28"/>
          <w:szCs w:val="28"/>
          <w:rtl w:val="true"/>
          <w:lang w:bidi="fa-IR"/>
        </w:rPr>
        <w:t>.</w:t>
      </w:r>
      <w:r>
        <w:rPr>
          <w:rStyle w:val="FootnoteAnchor"/>
          <w:rtl w:val="true"/>
        </w:rPr>
        <w:footnoteReference w:id="2324"/>
      </w:r>
      <w:bookmarkStart w:id="2328" w:name="pg13964_146485"/>
    </w:p>
    <w:p>
      <w:pPr>
        <w:pStyle w:val="Heading5"/>
        <w:numPr>
          <w:ilvl w:val="4"/>
          <w:numId w:val="1"/>
        </w:numPr>
        <w:rPr/>
      </w:pPr>
      <w:bookmarkStart w:id="2329" w:name="__RefHeading___Toc1024618_3381743652"/>
      <w:bookmarkStart w:id="2330" w:name="_Toc1064"/>
      <w:bookmarkEnd w:id="2328"/>
      <w:bookmarkEnd w:id="2329"/>
      <w:r>
        <w:rPr>
          <w:rtl w:val="true"/>
        </w:rPr>
        <w:t>بيان</w:t>
      </w:r>
      <w:bookmarkEnd w:id="2330"/>
    </w:p>
    <w:p>
      <w:pPr>
        <w:pStyle w:val="BookText"/>
        <w:rPr/>
      </w:pPr>
      <w:r>
        <w:rPr>
          <w:rFonts w:ascii="Amiri" w:hAnsi="Amiri" w:eastAsia="Amiri" w:cs="Amiri"/>
          <w:color w:val="111111"/>
          <w:sz w:val="28"/>
          <w:sz w:val="28"/>
          <w:szCs w:val="28"/>
          <w:rtl w:val="true"/>
          <w:lang w:bidi="ar-SA"/>
        </w:rPr>
        <w:t>قوله لتوهم الاسم أي سمي بشارا مبشرا مرة و بشيرا أخري للتوهم و الشك في اسمه و لعله عليه السلام تعمد ذلك لإظهار غاية المباينة و عدم الارتباط و الموافقة التي كان يدعيها الملعون قوله و وحدوا الله أي بزعمهم مع أنهم مشركون فهذا أيضا مثلهم في دعوي التوحيد أو أنهم مع قولهم بكون عزير و عيسي ابن الله موحدون لا ينسبون الخلق و الرزق إلا إلي الله تعالي و هؤلاء ينسبونها إلي غيره تعالي فهم بريئون من التوحيد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عليا عليه السلام هو رب أقول النسخ هنا مختلفة غاية الاختلاف ففي بعضها أن عليا هو رب و ظهر بالعلوية و الهاشمية و أظهر أنه عبده و رسوله بالمحمدية فالمعني أنهم لعنهم الله ادعوا ربوبية علي عليه السلام و قالوا إنه ظهر مرة بصورة علي و مرة بصورة محمد و أظهر أنه عبد الله مع أنه عين الله و أظهر رسوله بالمحمدية مع أنه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هرب و ظهر بالعلوية الهاشمية و أظهر وليه من عنده و رسوله بالمحمدية أي هرب علي مع ربوبيته من السماء و ظهر بصورة علي و أظهر رسوله بالمحمدية و سمي وليه باسم نفسه و أظهر نفسه في الولاية قوله و أنكروا شخص محمد صلي الله عليه و آله أي أصحاب أبي الخطاب وافقوا هؤلاء في ألوهية أربعة و أنكروا ألوهية محمد و زعموا أن محمدا عبد ع و ع ب فالعين رمز علي و ب رمز الرب أي زعموا أن محمدا عبد علي و علي هو الرب تعالي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أقاموا محمدا مقام ما أقامت المخمسة سلمان فإنهم قالوا بربوبية محمد و جعلوا سلمان رسوله و قالوا بانتقال الربوبية من محمد إلي فاطمة و علي ثم الحسن ثم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جعل محمدا ع ع أي عبد علي و يحتمل التعاكس في مذهبي العلياوية و أصحاب أبي الخطاب</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1024620_3381743652"/>
      <w:bookmarkStart w:id="2332" w:name="_Toc1065"/>
      <w:bookmarkEnd w:id="2331"/>
      <w:r>
        <w:rPr>
          <w:rtl w:val="true"/>
        </w:rPr>
        <w:t>«</w:t>
      </w:r>
      <w:r>
        <w:rPr/>
        <w:t>72</w:t>
      </w:r>
      <w:r>
        <w:rPr>
          <w:rtl w:val="true"/>
        </w:rPr>
        <w:t>»</w:t>
      </w:r>
      <w:bookmarkEnd w:id="2332"/>
    </w:p>
    <w:p>
      <w:pPr>
        <w:pStyle w:val="BookText"/>
        <w:rPr/>
      </w:pPr>
      <w:r>
        <w:rPr>
          <w:rFonts w:ascii="Amiri" w:hAnsi="Amiri" w:eastAsia="Amiri" w:cs="Amiri"/>
          <w:color w:val="111111"/>
          <w:sz w:val="28"/>
          <w:sz w:val="28"/>
          <w:szCs w:val="28"/>
          <w:rtl w:val="true"/>
          <w:lang w:bidi="ar-SA"/>
        </w:rPr>
        <w:t>كش، رجال الكشي الْحُسَيْنُ بْنُ الْحَسَنِ بْنِ بُنْدَارَ عَنْ سَعْدٍ عَنِ ابْنِ أَبِي الْخَطَّابِ وَ الْخَشَّابِ عَنْ صَفْوَانَ بْنِ يَحْيَي عَنْ إِسْحَاقَ بْنِ عَمَّارٍ قَالَ قَالَ أَبُو عَبْدِ اللَّهِ عليه السلام إِنَّ بَشَّارَ</w:t>
      </w:r>
    </w:p>
    <w:p>
      <w:pPr>
        <w:pStyle w:val="Heading5"/>
        <w:numPr>
          <w:ilvl w:val="4"/>
          <w:numId w:val="1"/>
        </w:numPr>
        <w:rPr/>
      </w:pPr>
      <w:bookmarkStart w:id="2333" w:name="__RefHeading___Toc1024622_3381743652"/>
      <w:bookmarkStart w:id="2334" w:name="_Toc1066"/>
      <w:bookmarkEnd w:id="2333"/>
      <w:r>
        <w:rPr>
          <w:rtl w:val="true"/>
        </w:rPr>
        <w:t>توضیح</w:t>
      </w:r>
      <w:bookmarkEnd w:id="23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دقیقش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بشّار، گاهی مبشّر و گاهی بشیر گفته می شده است؛ چون در اسمش تردید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امام علیه السلام، عمداً آن طور فرموده اند تا نهایت بی ربطی نام آن ملعون را با چیزهایی که ادعا می کرده،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را یکتا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خودشان خدا را یگانه می دانستند، این هم در توحید مانند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ها با این که می گفتند عزیر و عیسی پسر خدا هستند، موحد بودند و آفرینش و رزق را فقط به خداوند متعال نسبت می دادند، ولی این ها به غیر خداوند متعال نسبت می دهند، پس این ها از هرگونه توحیدی به دور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نسخه ها در این جا اختلاف زیادی با هم دارند؛ در بعضی از نسخه ها مانند همان است که در متن گفتیم و معنایش این است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لعنتشان کند – ادعای ربوبیت علی علیه السلام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صورت علی و گاهی به صورت محمد ظاهر می شد و خود را به صورت بنده خدا نمایان می کرد، با این که او خود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خود را به صورت محمد نمایان می کرد با این که او،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 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گریخت و به صورت علوی هاشمی ظهور کرد، رسول خود را به صورت محمدی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علی با این که پروردگار بود از آسمان گریخت و در صورت علی ظاهر شد و و رسولش را با صورت محمدی نمایان کرد، و خود را ولی او نامید و خود را در ولایت نمایان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ابوالخطاب در خدا بودن این چهار تن، با علیاویه موافقند ولی خدا بودن محمد را انکار کردند و معتقد شدند که محمد، بنده علی و علی،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را، مقامی چون مقامی که مخمّسه به سلمان می دهند، دادند؛ آن ها محمد را پروردگار و سلمان را رسول او می دانند و می گویند که ربوبیت از محمد به فاطمه و علی منتقل شد و سپس به حسن و بعد به حسین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بنده علی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مذهب علیاویه و مذهب پیروان أبوالخطاب، عکس هم باشند </w:t>
      </w:r>
      <w:r>
        <w:rPr>
          <w:rFonts w:eastAsia="IRNazanin" w:cs="IRNazanin"/>
          <w:color w:val="111111"/>
          <w:sz w:val="28"/>
          <w:szCs w:val="28"/>
          <w:rtl w:val="true"/>
          <w:lang w:bidi="fa-IR"/>
        </w:rPr>
        <w:t>.</w:t>
      </w:r>
    </w:p>
    <w:p>
      <w:pPr>
        <w:pStyle w:val="Heading5"/>
        <w:numPr>
          <w:ilvl w:val="4"/>
          <w:numId w:val="1"/>
        </w:numPr>
        <w:rPr/>
      </w:pPr>
      <w:bookmarkStart w:id="2335" w:name="__RefHeading___Toc1024624_3381743652"/>
      <w:bookmarkStart w:id="2336" w:name="_Toc1067"/>
      <w:bookmarkEnd w:id="2335"/>
      <w:r>
        <w:rPr>
          <w:rtl w:val="true"/>
        </w:rPr>
        <w:t xml:space="preserve">روایت </w:t>
      </w:r>
      <w:r>
        <w:rPr/>
        <w:t>72</w:t>
      </w:r>
      <w:bookmarkEnd w:id="23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w:t>
      </w:r>
      <w:bookmarkStart w:id="2337" w:name="pg13964_146486"/>
    </w:p>
    <w:p>
      <w:pPr>
        <w:pStyle w:val="BookText"/>
        <w:rPr/>
      </w:pPr>
      <w:bookmarkEnd w:id="2337"/>
      <w:r>
        <w:rPr>
          <w:rFonts w:ascii="Amiri" w:hAnsi="Amiri" w:eastAsia="Amiri" w:cs="Amiri"/>
          <w:color w:val="111111"/>
          <w:sz w:val="28"/>
          <w:sz w:val="28"/>
          <w:szCs w:val="28"/>
          <w:rtl w:val="true"/>
          <w:lang w:bidi="ar-SA"/>
        </w:rPr>
        <w:t xml:space="preserve">الشَّعِيرِيِّ شَيْطَانٌ ابْنُ شَيْطَانٍ خَرَجَ مِنَ الْبَحْرِ فَأَغْوَي أَصْحَابِي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8" w:name="__RefHeading___Toc1024626_3381743652"/>
      <w:bookmarkStart w:id="2339" w:name="_Toc1068"/>
      <w:bookmarkEnd w:id="2338"/>
      <w:r>
        <w:rPr>
          <w:rtl w:val="true"/>
        </w:rPr>
        <w:t>«</w:t>
      </w:r>
      <w:r>
        <w:rPr/>
        <w:t>73</w:t>
      </w:r>
      <w:r>
        <w:rPr>
          <w:rtl w:val="true"/>
        </w:rPr>
        <w:t>»</w:t>
      </w:r>
      <w:bookmarkEnd w:id="2339"/>
    </w:p>
    <w:p>
      <w:pPr>
        <w:pStyle w:val="BookText"/>
        <w:rPr/>
      </w:pPr>
      <w:r>
        <w:rPr>
          <w:rFonts w:ascii="Amiri" w:hAnsi="Amiri" w:eastAsia="Amiri" w:cs="Amiri"/>
          <w:color w:val="111111"/>
          <w:sz w:val="28"/>
          <w:sz w:val="28"/>
          <w:szCs w:val="28"/>
          <w:rtl w:val="true"/>
          <w:lang w:bidi="ar-SA"/>
        </w:rPr>
        <w:t>كش، رجال الكشي سَعْدٌ عَنْ مُحَمَّدِ بْنِ عِيسَي بْنِ عُبَيْدٍ عَنْ 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لِبَشَّارٍ الشَّعِيرِيِّ أَنِ اخْرُجْ عَنِّي لَعَنَكَ اللَّهُ وَ اللَّهِ لَا يُظِلُّنِي وَ إِيَّاكَ سَقْفُ بَيْتٍ أَبَداً فَلَمَّا خَرَجَ قَالَ وَيْلَهُ أَلَا قَالَ بِمَا قَالَتِ الْيَهُودُ أَلَا قَالَ بِمَا قَالَتِ النَّصَارَي أَلَا قَالَ بِمَا قَالَتِ الْمَجُوسُ أَوْ بِمَا قَالَتِ الصَّابِئَةُ </w:t>
      </w:r>
      <w:r>
        <w:rPr>
          <w:rStyle w:val="FootnoteAnchor"/>
          <w:rtl w:val="true"/>
        </w:rPr>
        <w:footnoteReference w:id="2326"/>
      </w:r>
      <w:r>
        <w:rPr>
          <w:rFonts w:ascii="Amiri" w:hAnsi="Amiri" w:eastAsia="Amiri" w:cs="Amiri"/>
          <w:color w:val="111111"/>
          <w:sz w:val="28"/>
          <w:sz w:val="28"/>
          <w:szCs w:val="28"/>
          <w:rtl w:val="true"/>
          <w:lang w:bidi="ar-SA"/>
        </w:rPr>
        <w:t xml:space="preserve">وَ اللَّهِ مَا صَغَّرَ اللَّهَ تَصْغِيرَ هَذَا الْفَاجِرِ أَحَدٌ إِنَّهُ شَيْطَانٌ ابْنُ شَيْطَانٍ خَرَجَ مِنَ الْبَحْرِ لِيُغْوِيَ أَصْحَابِي وَ شِيعَتِي فَاحْذَرُوهُ وَ لْيُبَلِّغِ الشَّاهِدُ الْغَائِبَ أَنِّي عَبْدُ اللَّهِ بْنُ عَبْدِ اللَّهِ عَبْدٌ قِنٌّ ابْنُ </w:t>
      </w:r>
      <w:r>
        <w:rPr>
          <w:rStyle w:val="FootnoteAnchor"/>
          <w:rtl w:val="true"/>
        </w:rPr>
        <w:footnoteReference w:id="2327"/>
      </w:r>
      <w:r>
        <w:rPr>
          <w:rFonts w:ascii="Amiri" w:hAnsi="Amiri" w:eastAsia="Amiri" w:cs="Amiri"/>
          <w:color w:val="111111"/>
          <w:sz w:val="28"/>
          <w:sz w:val="28"/>
          <w:szCs w:val="28"/>
          <w:rtl w:val="true"/>
          <w:lang w:bidi="ar-SA"/>
        </w:rPr>
        <w:t xml:space="preserve">أَمَةٍ ضَمَّتْنِيَ الْأَصْلَابُ وَ الْأَرْحَامُ وَ إِنِّي لَمَيِّتٌ وَ إِنِّي لَمَبْعُوثٌ ثُمَّ مَوْقُوفٌ ثُمَّ مَسْئُولٌ وَ اللَّهِ لَأُسْأَلَنَّ عَمَّا قَالَ فِيَّ هَذَا الْكَذَّابُ وَ ادَّعَاهُ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وَيْلَهُ مَا لَهُ أَرْعَبَهُ اللَّهُ فَلَقَدْ أَمِنَ عَلَي فِرَاشِهِ وَ أَفْزَعَنِي وَ أَقْلَقَنِي عَنْ رُقَادِي أَ وَ تَدْرُونَ </w:t>
      </w:r>
      <w:r>
        <w:rPr>
          <w:rStyle w:val="FootnoteAnchor"/>
          <w:rtl w:val="true"/>
        </w:rPr>
        <w:footnoteReference w:id="2328"/>
      </w:r>
      <w:r>
        <w:rPr>
          <w:rFonts w:ascii="Amiri" w:hAnsi="Amiri" w:eastAsia="Amiri" w:cs="Amiri"/>
          <w:color w:val="111111"/>
          <w:sz w:val="28"/>
          <w:sz w:val="28"/>
          <w:szCs w:val="28"/>
          <w:rtl w:val="true"/>
          <w:lang w:bidi="ar-SA"/>
        </w:rPr>
        <w:t xml:space="preserve">أَنِّي لِمَ أَقُولُ ذَلِكَ أَقُولُ ذَلِكَ لِأَسْتَقِرَّ فِي قَبْرِي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024628_3381743652"/>
      <w:bookmarkStart w:id="2341" w:name="_Toc1069"/>
      <w:bookmarkEnd w:id="2340"/>
      <w:r>
        <w:rPr>
          <w:rtl w:val="true"/>
        </w:rPr>
        <w:t>بيان</w:t>
      </w:r>
      <w:bookmarkEnd w:id="2341"/>
    </w:p>
    <w:p>
      <w:pPr>
        <w:pStyle w:val="BookText"/>
        <w:rPr/>
      </w:pPr>
      <w:r>
        <w:rPr>
          <w:rFonts w:ascii="Amiri" w:hAnsi="Amiri" w:eastAsia="Amiri" w:cs="Amiri"/>
          <w:color w:val="111111"/>
          <w:sz w:val="28"/>
          <w:sz w:val="28"/>
          <w:szCs w:val="28"/>
          <w:rtl w:val="true"/>
          <w:lang w:bidi="ar-SA"/>
        </w:rPr>
        <w:t>القن العبد الخالص و الويل الحزن و النكال و الهلاك و الهاء للضمير لا للسكت و الإرعاب إفعال من الرعب أي أوقعه الله في الرعب و الخوف قوله أ و تدرون بواو الزينة المفتوحة بعد همزة الاستفهام و في نسخة أ تدرون بإسقاط الواو و في نسخة أخري و تدرون بإسقاط الهمزة لأستقر في قبري أي لا أعذب فيه</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1024630_3381743652"/>
      <w:bookmarkStart w:id="2343" w:name="_Toc1070"/>
      <w:bookmarkEnd w:id="2342"/>
      <w:r>
        <w:rPr>
          <w:rtl w:val="true"/>
        </w:rPr>
        <w:t>«</w:t>
      </w:r>
      <w:r>
        <w:rPr/>
        <w:t>74</w:t>
      </w:r>
      <w:r>
        <w:rPr>
          <w:rtl w:val="true"/>
        </w:rPr>
        <w:t>»</w:t>
      </w:r>
      <w:bookmarkEnd w:id="2343"/>
    </w:p>
    <w:p>
      <w:pPr>
        <w:pStyle w:val="BookText"/>
        <w:rPr/>
      </w:pPr>
      <w:r>
        <w:rPr>
          <w:rFonts w:ascii="Amiri" w:hAnsi="Amiri" w:eastAsia="Amiri" w:cs="Amiri"/>
          <w:color w:val="111111"/>
          <w:sz w:val="28"/>
          <w:sz w:val="28"/>
          <w:szCs w:val="28"/>
          <w:rtl w:val="true"/>
          <w:lang w:bidi="ar-SA"/>
        </w:rPr>
        <w:t>كش، رجال الكشي طَاهِرُ بْنُ عِيسَي عَنِ الشُّجَاعِيِّ عَنِ الْحُسَيْنِ بْنِ بَشَّارٍ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دَاوُدُ تَرَي مَا تَقُولُ الْغُلَاةُ الطَّيَّارَةُ وَ مَا يَذْكُرُونَ عَنْ شُرْطَةِ</w:t>
      </w:r>
    </w:p>
    <w:p>
      <w:pPr>
        <w:pStyle w:val="BookText"/>
        <w:rPr/>
      </w:pPr>
      <w:r>
        <w:rPr>
          <w:rFonts w:ascii="IRNazanin" w:hAnsi="IRNazanin" w:eastAsia="IRNazanin"/>
          <w:color w:val="111111"/>
          <w:sz w:val="28"/>
          <w:sz w:val="28"/>
          <w:szCs w:val="28"/>
          <w:rtl w:val="true"/>
          <w:lang w:bidi="fa-IR"/>
        </w:rPr>
        <w:t>شعیری، شیطان شیطان زاده، از دریا بیرون آمد و اصحاب مرا گمراه کرد</w:t>
      </w:r>
      <w:r>
        <w:rPr>
          <w:rFonts w:eastAsia="IRNazanin" w:cs="IRNazanin"/>
          <w:color w:val="111111"/>
          <w:sz w:val="28"/>
          <w:szCs w:val="28"/>
          <w:rtl w:val="true"/>
          <w:lang w:bidi="fa-IR"/>
        </w:rPr>
        <w:t>.</w:t>
      </w:r>
      <w:r>
        <w:rPr>
          <w:rStyle w:val="FootnoteAnchor"/>
          <w:rtl w:val="true"/>
        </w:rPr>
        <w:footnoteReference w:id="2330"/>
      </w:r>
    </w:p>
    <w:p>
      <w:pPr>
        <w:pStyle w:val="Heading5"/>
        <w:numPr>
          <w:ilvl w:val="4"/>
          <w:numId w:val="1"/>
        </w:numPr>
        <w:rPr/>
      </w:pPr>
      <w:bookmarkStart w:id="2344" w:name="__RefHeading___Toc1024632_3381743652"/>
      <w:bookmarkStart w:id="2345" w:name="_Toc1071"/>
      <w:bookmarkEnd w:id="2344"/>
      <w:r>
        <w:rPr>
          <w:rtl w:val="true"/>
        </w:rPr>
        <w:t xml:space="preserve">روایت </w:t>
      </w:r>
      <w:r>
        <w:rPr/>
        <w:t>73</w:t>
      </w:r>
      <w:bookmarkEnd w:id="234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حضرت صادق علیه السّلام به بشار شعیری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و تو هرگز زیر یک سقف جمع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بیرون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حرف یهودیان را نزد؟ و یا آن چه نصاری می گفتند؟ یا آن چه مجوس گفتند؟ و یا اعتقاد صائبی‌ها</w:t>
      </w:r>
      <w:r>
        <w:rPr>
          <w:rStyle w:val="FootnoteAnchor"/>
          <w:rtl w:val="true"/>
        </w:rPr>
        <w:footnoteReference w:id="2331"/>
      </w:r>
    </w:p>
    <w:p>
      <w:pPr>
        <w:pStyle w:val="BookText"/>
        <w:rPr/>
      </w:pPr>
      <w:r>
        <w:rPr>
          <w:rFonts w:ascii="IRNazanin" w:hAnsi="IRNazanin" w:eastAsia="IRNazanin"/>
          <w:color w:val="111111"/>
          <w:sz w:val="28"/>
          <w:sz w:val="28"/>
          <w:szCs w:val="28"/>
          <w:rtl w:val="true"/>
          <w:lang w:bidi="fa-IR"/>
        </w:rPr>
        <w:t>را؟ به خدا قسم، هیچ کدام خدا را به اندازه این فاجر کوچک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و شیطان زاده ایست که از دریا بیرون آمده تا اصحاب و پیروان مرا گمراه کند، از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حاضرین به غائبین برسانند که من، بنده‌ی خدا، پسر بنده‌ی خدا، بنده‌ای خالص و پسر کنیزی هستم</w:t>
      </w:r>
      <w:r>
        <w:rPr>
          <w:rStyle w:val="FootnoteAnchor"/>
          <w:rtl w:val="true"/>
        </w:rPr>
        <w:footnoteReference w:id="2332"/>
      </w:r>
    </w:p>
    <w:p>
      <w:pPr>
        <w:pStyle w:val="BookText"/>
        <w:rPr/>
      </w:pPr>
      <w:r>
        <w:rPr>
          <w:rFonts w:ascii="IRNazanin" w:hAnsi="IRNazanin" w:eastAsia="IRNazanin"/>
          <w:color w:val="111111"/>
          <w:sz w:val="28"/>
          <w:sz w:val="28"/>
          <w:szCs w:val="28"/>
          <w:rtl w:val="true"/>
          <w:lang w:bidi="fa-IR"/>
        </w:rPr>
        <w:t>که در میان اصلاب و ارحام جای داشته‌ام، روزی می میرم و برانگیخته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پیش گاه پروردگار می ایستم و مورد بازخواست قرار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من، درباره آن چه این دروغ گو در باره من گفته و بر من ادعا نموده خواهند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دلش رعب و وحشت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رختخواب آسوده و مرا بیمناک نموده و بی خواب کرده است، یا این که شما می دانید که من چنین چیزی نمی گویم</w:t>
      </w:r>
      <w:r>
        <w:rPr>
          <w:rStyle w:val="FootnoteAnchor"/>
          <w:rtl w:val="true"/>
        </w:rPr>
        <w:footnoteReference w:id="23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می گویم تا در قبر قرار داشته باشم</w:t>
      </w:r>
      <w:r>
        <w:rPr>
          <w:rFonts w:eastAsia="IRNazanin" w:cs="IRNazanin"/>
          <w:color w:val="111111"/>
          <w:sz w:val="28"/>
          <w:szCs w:val="28"/>
          <w:rtl w:val="true"/>
          <w:lang w:bidi="fa-IR"/>
        </w:rPr>
        <w:t>.</w:t>
      </w:r>
      <w:r>
        <w:rPr>
          <w:rStyle w:val="FootnoteAnchor"/>
          <w:rtl w:val="true"/>
        </w:rPr>
        <w:footnoteReference w:id="2334"/>
      </w:r>
    </w:p>
    <w:p>
      <w:pPr>
        <w:pStyle w:val="Heading5"/>
        <w:numPr>
          <w:ilvl w:val="4"/>
          <w:numId w:val="1"/>
        </w:numPr>
        <w:rPr/>
      </w:pPr>
      <w:bookmarkStart w:id="2346" w:name="__RefHeading___Toc1024634_3381743652"/>
      <w:bookmarkStart w:id="2347" w:name="_Toc1072"/>
      <w:bookmarkEnd w:id="2346"/>
      <w:r>
        <w:rPr>
          <w:rtl w:val="true"/>
        </w:rPr>
        <w:t>توضیح</w:t>
      </w:r>
      <w:bookmarkEnd w:id="2347"/>
    </w:p>
    <w:p>
      <w:pPr>
        <w:pStyle w:val="BookText"/>
        <w:rPr/>
      </w:pPr>
      <w:r>
        <w:rPr>
          <w:rFonts w:ascii="IRNazanin" w:hAnsi="IRNazanin" w:eastAsia="IRNazanin"/>
          <w:color w:val="111111"/>
          <w:sz w:val="28"/>
          <w:sz w:val="28"/>
          <w:szCs w:val="28"/>
          <w:rtl w:val="true"/>
          <w:lang w:bidi="fa-IR"/>
        </w:rPr>
        <w:t>القن العبد الخالص و الویل الحزن و النکال و الهلاک و الهاء للضمیر لا للسکت و الإرعاب إفعال من الرعب أی أوقعه الله فی الرعب و الخوف قوله أ و تدرون بواو الزینة المفتوحة بعد همزة الاستفهام و فی نسخة أ تدرون بإسقاط الواو و فی نسخة أخری و تدرون بإسقاط الهمزة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قبر قرار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قبر عذاب نشوم</w:t>
      </w:r>
      <w:r>
        <w:rPr>
          <w:rFonts w:eastAsia="IRNazanin" w:cs="IRNazanin"/>
          <w:color w:val="111111"/>
          <w:sz w:val="28"/>
          <w:szCs w:val="28"/>
          <w:rtl w:val="true"/>
          <w:lang w:bidi="fa-IR"/>
        </w:rPr>
        <w:t>.</w:t>
      </w:r>
    </w:p>
    <w:p>
      <w:pPr>
        <w:pStyle w:val="Heading5"/>
        <w:numPr>
          <w:ilvl w:val="4"/>
          <w:numId w:val="1"/>
        </w:numPr>
        <w:rPr/>
      </w:pPr>
      <w:bookmarkStart w:id="2348" w:name="__RefHeading___Toc1024636_3381743652"/>
      <w:bookmarkStart w:id="2349" w:name="_Toc1073"/>
      <w:bookmarkEnd w:id="2348"/>
      <w:r>
        <w:rPr>
          <w:rtl w:val="true"/>
        </w:rPr>
        <w:t xml:space="preserve">روایت </w:t>
      </w:r>
      <w:r>
        <w:rPr/>
        <w:t>74</w:t>
      </w:r>
      <w:bookmarkEnd w:id="23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از داود رقی نقل کرده که داود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غالیان طیاره چه می گویند و درباره شرطة الخمیس </w:t>
      </w:r>
      <w:bookmarkStart w:id="2350" w:name="pg13964_146487"/>
    </w:p>
    <w:p>
      <w:pPr>
        <w:pStyle w:val="BookText"/>
        <w:rPr/>
      </w:pPr>
      <w:bookmarkEnd w:id="2350"/>
      <w:r>
        <w:rPr>
          <w:rFonts w:ascii="Amiri" w:hAnsi="Amiri" w:eastAsia="Amiri" w:cs="Amiri"/>
          <w:color w:val="111111"/>
          <w:sz w:val="28"/>
          <w:sz w:val="28"/>
          <w:szCs w:val="28"/>
          <w:rtl w:val="true"/>
          <w:lang w:bidi="ar-SA"/>
        </w:rPr>
        <w:t xml:space="preserve">الْخَمِيسِ عَنْ أَمِيرِ الْمُؤْمِنِينَ عليه السلام وَ مَا يَحْكِي عَنْ أَصْحَابِهِ عَنْهُ فَذَلِكَ وَ اللَّهِ أَرَانِي أَكْبَرَ مِنْهُ </w:t>
      </w:r>
      <w:r>
        <w:rPr>
          <w:rStyle w:val="FootnoteAnchor"/>
          <w:rtl w:val="true"/>
        </w:rPr>
        <w:footnoteReference w:id="2335"/>
      </w:r>
      <w:r>
        <w:rPr>
          <w:rFonts w:ascii="Amiri" w:hAnsi="Amiri" w:eastAsia="Amiri" w:cs="Amiri"/>
          <w:color w:val="111111"/>
          <w:sz w:val="28"/>
          <w:sz w:val="28"/>
          <w:szCs w:val="28"/>
          <w:rtl w:val="true"/>
          <w:lang w:bidi="ar-SA"/>
        </w:rPr>
        <w:t xml:space="preserve">وَ لَكِنْ أَمَرَنِي أَنْ لَا أَذْكُرَهُ لِأَحَدٍ قَالَ وَ قُلْتُ لَهُ إِنِّي قَدْ كَبِرْتُ وَ دَقَّ عَظْمِي أُحِبُّ أَنْ يُخْتَمَ عُمُرِي بِقَتْلٍ فِيكُمْ فَقَالَ وَ مَا مِنْ هَذَا بُدٌّ إِنْ لَمْ يَكُنْ فِي الْعَاجِلَةِ يَكُونُ فِي الْآجِلَةِ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1" w:name="__RefHeading___Toc1024638_3381743652"/>
      <w:bookmarkStart w:id="2352" w:name="_Toc1074"/>
      <w:bookmarkEnd w:id="2351"/>
      <w:r>
        <w:rPr>
          <w:rtl w:val="true"/>
        </w:rPr>
        <w:t>بيان</w:t>
      </w:r>
      <w:bookmarkEnd w:id="2352"/>
    </w:p>
    <w:p>
      <w:pPr>
        <w:pStyle w:val="BookText"/>
        <w:rPr/>
      </w:pPr>
      <w:r>
        <w:rPr>
          <w:rFonts w:ascii="Amiri" w:hAnsi="Amiri" w:eastAsia="Amiri" w:cs="Amiri"/>
          <w:color w:val="111111"/>
          <w:sz w:val="28"/>
          <w:sz w:val="28"/>
          <w:szCs w:val="28"/>
          <w:rtl w:val="true"/>
          <w:lang w:bidi="ar-SA"/>
        </w:rPr>
        <w:t>قوله فذلك و الله أراني أي الصادق عليه السلام أراني من الغرائب و المعجزات أكبر مما يروي هؤلاء قوله عليه السلام في الآجلة أي في الرجعة</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1024640_3381743652"/>
      <w:bookmarkStart w:id="2354" w:name="_Toc1075"/>
      <w:bookmarkEnd w:id="2353"/>
      <w:r>
        <w:rPr>
          <w:rtl w:val="true"/>
        </w:rPr>
        <w:t>«</w:t>
      </w:r>
      <w:r>
        <w:rPr/>
        <w:t>75</w:t>
      </w:r>
      <w:r>
        <w:rPr>
          <w:rtl w:val="true"/>
        </w:rPr>
        <w:t>»</w:t>
      </w:r>
      <w:bookmarkEnd w:id="2354"/>
    </w:p>
    <w:p>
      <w:pPr>
        <w:pStyle w:val="BookText"/>
        <w:rPr/>
      </w:pPr>
      <w:r>
        <w:rPr>
          <w:rFonts w:ascii="Amiri" w:hAnsi="Amiri" w:eastAsia="Amiri" w:cs="Amiri"/>
          <w:color w:val="111111"/>
          <w:sz w:val="28"/>
          <w:sz w:val="28"/>
          <w:szCs w:val="28"/>
          <w:rtl w:val="true"/>
          <w:lang w:bidi="ar-SA"/>
        </w:rPr>
        <w:t xml:space="preserve">كش، رجال الكشي قَالُوا إِنَّ مُحَمَّدَ بْنَ بَشِيرٍ لَمَّا مَضَي أَبُو الْحَسَنِ عليه السلام وَ وَقَفَ عَلَيْهِ الْوَاقِفَةُ جَاءَ مُحَمَّدُ بْنُ بَشِيرٍ وَ كَانَ صَاحِبَ شُعْبَذَةٍ وَ مَخَارِيقَ مَعْرُوفاً بِذَلِكَ فَادَّعَي أَنَّهُ يَقُولُ بِالْوَقْفِ عَلَي مُوسَي بْنِ جَعْفَرٍ وَ أَنَّ مُوسَي عليه السلام كَانَ ظَاهِراً بَيْنَ الْخَلْقِ يَرَوْنَهُ جَمِيعاً يَتَرَاءَي لِأَهْلِ النُّورِ بِالنُّورِ وَ لِأَهْلِ الْكُدُورَةِ بِالْكُدُورَةِ فِي مِثْلِ خَلْقِهِمْ بِالْإِنْسَانِيَّةِ وَ الْبَشَرِيَّةِ اللُّحْمَانِيَّةِ ثُمَّ حُجِبَ الْخَلْقُ جَمِيعاً عَنْ إِدْرَاكِهِ وَ هُوَ قَائِمٌ بَيْنَهُمْ مَوْجُودٌ كَمَا كَانَ غَيْرَ أَنَّهُمْ مَحْجُوبُونَ عَنْهُ وَ عَنْ إِدْرَاكِهِ كَالَّذِي كَانُوا يُدْرِكُونَهُ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بْنُ بَشِيرٍ هَذَا مِنْ أَهْلِ الْكُوفَةِ مِنْ مَوَالِي بَنِي أَسَدٍ وَ لَهُ أَصْحَابٌ قَالُوا إِنَّ مُوسَي بْنَ جَعْفَرٍ عليهما السلام لَمْ يَمُتْ وَ لَمْ يُحْبَسُ وَ إِنَّهُ غَابَ وَ اسْتَتَرَ وَ هُوَ الْقَائِمُ الْمَهْدِيُّ وَ إِنَّهُ فِي وَقْتِ غَيْبَتِهِ اسْتَخْلَفَ عَلَي الْأُمَّةِ مُحَمَّدَ بْنَ بَشِيرٍ وَ جَعَلَهُ وَصِيَّهُ وَ أَعْطَاهُ خَاتَمَهُ وَ عَلَّمَهُ جَمِيعَ مَا تَحْتَاجُ إِلَيْهِ رَعِيَّتُهُ مِنْ أَمْرِ دِينِهِمْ وَ دُنْيَاهُمْ وَ فَوَّضَ إِلَيْهِ جَمِيعَ أَمْرِهِ وَ أَقَامَهُ مُقَامَ نَفْسِهِ فَمُحَمَّدُ بْنُ بَشِيرٍ الْإِمَامُ بَعْدَهُ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5" w:name="__RefHeading___Toc1024642_3381743652"/>
      <w:bookmarkStart w:id="2356" w:name="_Toc1076"/>
      <w:bookmarkEnd w:id="2355"/>
      <w:r>
        <w:rPr>
          <w:rtl w:val="true"/>
        </w:rPr>
        <w:t>«</w:t>
      </w:r>
      <w:r>
        <w:rPr/>
        <w:t>76</w:t>
      </w:r>
      <w:r>
        <w:rPr>
          <w:rtl w:val="true"/>
        </w:rPr>
        <w:t>»</w:t>
      </w:r>
      <w:bookmarkEnd w:id="2356"/>
    </w:p>
    <w:p>
      <w:pPr>
        <w:pStyle w:val="BookText"/>
        <w:rPr/>
      </w:pPr>
      <w:r>
        <w:rPr>
          <w:rFonts w:ascii="Amiri" w:hAnsi="Amiri" w:eastAsia="Amiri" w:cs="Amiri"/>
          <w:color w:val="111111"/>
          <w:sz w:val="28"/>
          <w:sz w:val="28"/>
          <w:szCs w:val="28"/>
          <w:rtl w:val="true"/>
          <w:lang w:bidi="ar-SA"/>
        </w:rPr>
        <w:t xml:space="preserve">كش، رجال الكشي مُحَمَّدُ بْنُ قُولَوَيْهِ عَنْ سَعْدِ بْنِ عَبْدِ اللَّهِ الْقُمِّيِّ </w:t>
      </w:r>
      <w:r>
        <w:rPr>
          <w:rStyle w:val="FootnoteAnchor"/>
          <w:rtl w:val="true"/>
        </w:rPr>
        <w:footnoteReference w:id="2338"/>
      </w:r>
      <w:r>
        <w:rPr>
          <w:rFonts w:ascii="Amiri" w:hAnsi="Amiri" w:eastAsia="Amiri" w:cs="Amiri"/>
          <w:color w:val="111111"/>
          <w:sz w:val="28"/>
          <w:sz w:val="28"/>
          <w:szCs w:val="28"/>
          <w:rtl w:val="true"/>
          <w:lang w:bidi="ar-SA"/>
        </w:rPr>
        <w:t>عَنْ مُحَمَّدِ بْنِ عِيسَي بْنِ</w:t>
      </w:r>
    </w:p>
    <w:p>
      <w:pPr>
        <w:pStyle w:val="BookText"/>
        <w:rPr/>
      </w:pPr>
      <w:r>
        <w:rPr>
          <w:rFonts w:ascii="IRNazanin" w:hAnsi="IRNazanin" w:eastAsia="IRNazanin"/>
          <w:color w:val="111111"/>
          <w:sz w:val="28"/>
          <w:sz w:val="28"/>
          <w:szCs w:val="28"/>
          <w:rtl w:val="true"/>
          <w:lang w:bidi="fa-IR"/>
        </w:rPr>
        <w:t>از امیرالمؤمنین علیه السّلام چه چیزهایی نقل می کنند و از اصحاب ایشان چه چیزهایی در مورد حضرت حکایت می کنند؟ به خدا قسم این یکی، چیزهای بزرگتری</w:t>
      </w:r>
      <w:r>
        <w:rPr>
          <w:rStyle w:val="FootnoteAnchor"/>
          <w:rtl w:val="true"/>
        </w:rPr>
        <w:footnoteReference w:id="2339"/>
      </w:r>
      <w:r>
        <w:rPr>
          <w:rFonts w:ascii="IRNazanin" w:hAnsi="IRNazanin" w:eastAsia="IRNazanin"/>
          <w:color w:val="111111"/>
          <w:sz w:val="28"/>
          <w:sz w:val="28"/>
          <w:szCs w:val="28"/>
          <w:rtl w:val="true"/>
          <w:lang w:bidi="fa-IR"/>
        </w:rPr>
        <w:t>، به من نشان داده است، ولی دستور داده که به هیچ کس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پیر شده‌ام و استخوان هایم ضعیف شده است، دوست دارم عمرم را با کشته شدن در راه شما خاتمه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این نیست؛ اگر در دنیا نشود در آینده خواهد شد</w:t>
      </w:r>
      <w:r>
        <w:rPr>
          <w:rFonts w:eastAsia="IRNazanin" w:cs="IRNazanin"/>
          <w:color w:val="111111"/>
          <w:sz w:val="28"/>
          <w:szCs w:val="28"/>
          <w:rtl w:val="true"/>
          <w:lang w:bidi="fa-IR"/>
        </w:rPr>
        <w:t>.</w:t>
      </w:r>
      <w:r>
        <w:rPr>
          <w:rStyle w:val="FootnoteAnchor"/>
          <w:rtl w:val="true"/>
        </w:rPr>
        <w:footnoteReference w:id="2340"/>
      </w:r>
    </w:p>
    <w:p>
      <w:pPr>
        <w:pStyle w:val="Heading5"/>
        <w:numPr>
          <w:ilvl w:val="4"/>
          <w:numId w:val="1"/>
        </w:numPr>
        <w:rPr/>
      </w:pPr>
      <w:bookmarkStart w:id="2357" w:name="__RefHeading___Toc1024644_3381743652"/>
      <w:bookmarkStart w:id="2358" w:name="_Toc1077"/>
      <w:bookmarkEnd w:id="2357"/>
      <w:r>
        <w:rPr>
          <w:rtl w:val="true"/>
        </w:rPr>
        <w:t>توضیح</w:t>
      </w:r>
      <w:bookmarkEnd w:id="2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چیزهای بزرگتری، به من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یکی، امام صادق علیه السلام است؛ یعنی ایشان معجزاتی بزرگتر و چیزهایی عجیب تر از آن چه اینان روایت می کنند به من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رجعت</w:t>
      </w:r>
      <w:r>
        <w:rPr>
          <w:rFonts w:eastAsia="IRNazanin" w:cs="IRNazanin"/>
          <w:color w:val="111111"/>
          <w:sz w:val="28"/>
          <w:szCs w:val="28"/>
          <w:rtl w:val="true"/>
          <w:lang w:bidi="fa-IR"/>
        </w:rPr>
        <w:t>.</w:t>
      </w:r>
    </w:p>
    <w:p>
      <w:pPr>
        <w:pStyle w:val="Heading5"/>
        <w:numPr>
          <w:ilvl w:val="4"/>
          <w:numId w:val="1"/>
        </w:numPr>
        <w:rPr/>
      </w:pPr>
      <w:bookmarkStart w:id="2359" w:name="__RefHeading___Toc1024646_3381743652"/>
      <w:bookmarkStart w:id="2360" w:name="_Toc1078"/>
      <w:bookmarkEnd w:id="2359"/>
      <w:r>
        <w:rPr>
          <w:rtl w:val="true"/>
        </w:rPr>
        <w:t xml:space="preserve">روایت </w:t>
      </w:r>
      <w:r>
        <w:rPr/>
        <w:t>75</w:t>
      </w:r>
      <w:bookmarkEnd w:id="236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حضرت موسی بن جعفر علیه السّلام از دنیا رفتند و واقفیون بر ایشان توقف کردند، محمّد بن بشیر، که مردی شعبده باز و ساحر بود و در این فن شهرت داشت، آمد و مدعی شد که من واقفی هستم و می گفت که، موسی بن جعفر علیه السّلام در بین مردم است و همه ایشان را می دیدند؛ اهل نور با نورشان و اهل تاریکی با تاریکی اشان ایشان را می دیدند ، ایشان را مانند خود در خلقتی انسانی و با پوست و گوشت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همگان از دیدن ایشان ناتوان شدند، با این که ایشان، مانند دیگران، در بین آن ها است، ولی الان از دیدن ایشان در حجاب رفته اند و نمی توانند آن طور که قبلاً او را درک می کردند، درکش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بن بشیر از اهالی کوفه و از موالیان بنی اسد بود و اصحابی داشت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نمرده و زندانی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گردید و پنهان شد و او همان مهدی قائم است و در زمان غیبت خود، محمّد بن بشیر را جانشین خود بر امت قرار داده و او را وصی خویش کرده و انگشتر خویش را به او داده است و تمام نیازمندیهای مردم، چه در امور دینی و چه دنیوی، را به او تعلیم کرده و تمام اختیارات را به او سپرده است و او را در جای خود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بن بشیر، امام بعد از اوست</w:t>
      </w:r>
      <w:r>
        <w:rPr>
          <w:rFonts w:eastAsia="IRNazanin" w:cs="IRNazanin"/>
          <w:color w:val="111111"/>
          <w:sz w:val="28"/>
          <w:szCs w:val="28"/>
          <w:rtl w:val="true"/>
          <w:lang w:bidi="fa-IR"/>
        </w:rPr>
        <w:t>.</w:t>
      </w:r>
      <w:r>
        <w:rPr>
          <w:rStyle w:val="FootnoteAnchor"/>
          <w:rtl w:val="true"/>
        </w:rPr>
        <w:footnoteReference w:id="2341"/>
      </w:r>
    </w:p>
    <w:p>
      <w:pPr>
        <w:pStyle w:val="Heading5"/>
        <w:numPr>
          <w:ilvl w:val="4"/>
          <w:numId w:val="1"/>
        </w:numPr>
        <w:rPr/>
      </w:pPr>
      <w:bookmarkStart w:id="2361" w:name="__RefHeading___Toc1024648_3381743652"/>
      <w:bookmarkStart w:id="2362" w:name="_Toc1079"/>
      <w:bookmarkEnd w:id="2361"/>
      <w:r>
        <w:rPr>
          <w:rtl w:val="true"/>
        </w:rPr>
        <w:t xml:space="preserve">روایت </w:t>
      </w:r>
      <w:r>
        <w:rPr/>
        <w:t>76</w:t>
      </w:r>
      <w:bookmarkEnd w:id="236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کلابی نقل کرده، </w:t>
      </w:r>
    </w:p>
    <w:p>
      <w:pPr>
        <w:pStyle w:val="BookText"/>
        <w:rPr/>
      </w:pPr>
      <w:r>
        <w:rPr>
          <w:rFonts w:ascii="Amiri" w:hAnsi="Amiri" w:eastAsia="Amiri" w:cs="Amiri"/>
          <w:color w:val="111111"/>
          <w:sz w:val="28"/>
          <w:sz w:val="28"/>
          <w:szCs w:val="28"/>
          <w:rtl w:val="true"/>
          <w:lang w:bidi="ar-SA"/>
        </w:rPr>
        <w:t xml:space="preserve">عُبَيْدٍ عَنْ عُثْمَانَ بْنِ عِيسَي الْكِلَابِيِّ أَنَّهُ سَمِعَ مُحَمَّدَ بْنَ بَشِيرٍ يَقُولُ الظَّاهِرُ مِنَ الْإِنْسَانِ آدَمُ وَ الْبَاطِنُ أَزَلِيٌّ وَ قَالَ إِنَّهُ كَانَ يَقُولُ بِالاثْنَيْنِ وَ إِنَّ هِشَامَ بْنَ سَالِمٍ نَاظَرَهُ عَلَيْهِ فَأَقَرَّ بِهِ وَ لَمْ يُنْكِرْهُ وَ إِنَّ مُحَمَّدَ بْنَ بَشِيرٍ لَمَّا مَاتَ أَوْصَي إِلَي ابْنِهِ سَمِيعِ بْنِ مُحَمَّدٍ فَهُوَ الْإِمَامُ وَ مَنْ أَوْصَي إِلَيْهِ سَمِيعٌ فَهُوَ إِمَامٌ مُفْتَرَضٌ طَاعَتُهُ عَلَي الْأُمَّةِ إِلَي وَقْتِ خُرُوجِ مُوسَي بْنِ جَعْفَرٍ وَ ظُهُورِهِ فِيمَا يَلْزَمُ النَّاسَ مِنْ حُقُوقِهِ فِي أَمْوَالِهِمْ وَ غَيْرِ ذَلِكَ مِمَّا يَتَقَرَّبُونَ بِهِ إِلَي اللَّهِ تَعَالَي فَالْفَرْضُ عَلَيْهِمْ أَدَاؤُهُ إِلَي أَوْصِيَاءِ مُحَمَّدِ بْنِ بَشِيرٍ إِلَي قِيَامِ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أَنَّ عَلِيَّ بْنَ مُوسَي وَ كُلَّ مَنِ ادَّعَي الْإِمَامَةَ مِنْ وُلْدِهِ وَ وُلْدِ مُوسَي بْنِ جَعْفَرٍ مُبْطِلُونَ كَاذِبُونَ غَيْرُ طَيِّبِي الْوِلَادَةِ فَنَفَوْهُمْ عَنْ أَنْسَابِهِمْ وَ كَفَّرُوهُمْ لِدَعْوَاهُمُ الْإِمَامَةَ وَ كَفَّرُوا الْقَائِلِينَ بِإِمَامَتِهِمْ وَ اسْتَحَلُّوا دِمَاءَهُمْ وَ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أَنَّ الْفَرْضَ عَلَيْهِمْ مِنَ اللَّهِ تَعَالَي إِقَامَةُ الصَّلَاةِ </w:t>
      </w:r>
      <w:r>
        <w:rPr>
          <w:rStyle w:val="FootnoteAnchor"/>
          <w:rtl w:val="true"/>
        </w:rPr>
        <w:footnoteReference w:id="2342"/>
      </w:r>
      <w:r>
        <w:rPr>
          <w:rFonts w:ascii="Amiri" w:hAnsi="Amiri" w:eastAsia="Amiri" w:cs="Amiri"/>
          <w:color w:val="111111"/>
          <w:sz w:val="28"/>
          <w:sz w:val="28"/>
          <w:szCs w:val="28"/>
          <w:rtl w:val="true"/>
          <w:lang w:bidi="ar-SA"/>
        </w:rPr>
        <w:t xml:space="preserve">وَ الْخُمْسُ وَ صَوْمُ شَهْرِ رَمَضَانَ وَ أَنْكَرُوا الزَّكَاةَ وَ الْحَجَّ وَ سَائِرَ الْفَرَائِضِ وَ قَالُوا بِإِبَاحَاتِ الْمَحَارِمِ وَ الْفُرُوجِ وَ الْغِلْمَانِ وَ اعْتَلُّوا فِي ذَلِكَ بِقَوْلِ اللَّهِ عَزَّ وَ جَلَّ أَوْ يُزَوِّجُهُمْ ذُكْراناً وَ إِناثاً </w:t>
      </w:r>
      <w:r>
        <w:rPr>
          <w:rStyle w:val="FootnoteAnchor"/>
          <w:rtl w:val="true"/>
        </w:rPr>
        <w:footnoteReference w:id="2343"/>
      </w:r>
      <w:r>
        <w:rPr>
          <w:rFonts w:ascii="Amiri" w:hAnsi="Amiri" w:eastAsia="Amiri" w:cs="Amiri"/>
          <w:color w:val="111111"/>
          <w:sz w:val="28"/>
          <w:sz w:val="28"/>
          <w:szCs w:val="28"/>
          <w:rtl w:val="true"/>
          <w:lang w:bidi="ar-SA"/>
        </w:rPr>
        <w:t xml:space="preserve">وَ قَالُوا بِالتَّنَاسُخِ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الْأَئِمَّةُ عِنْدَهُمْ وَاحِداً وَاحِداً إِنَّمَا هُمْ مُنْتَقِلُونَ مِنْ قَرْنٍ إِلَي قَرْنٍ </w:t>
      </w:r>
      <w:r>
        <w:rPr>
          <w:rStyle w:val="FootnoteAnchor"/>
          <w:rtl w:val="true"/>
        </w:rPr>
        <w:footnoteReference w:id="2344"/>
      </w:r>
      <w:r>
        <w:rPr>
          <w:rFonts w:ascii="Amiri" w:hAnsi="Amiri" w:eastAsia="Amiri" w:cs="Amiri"/>
          <w:color w:val="111111"/>
          <w:sz w:val="28"/>
          <w:sz w:val="28"/>
          <w:szCs w:val="28"/>
          <w:rtl w:val="true"/>
          <w:lang w:bidi="ar-SA"/>
        </w:rPr>
        <w:t xml:space="preserve">وَ الْمُوَاسَاةُ بَيْنَهُمْ وَاجِبَةٌ فِي كُلِّ مَا مَلَكُوهُ مِنْ مَالٍ أَوْ خَرَاجٍ أَوْ غَيْرِ ذَلِكَ </w:t>
      </w:r>
      <w:r>
        <w:rPr>
          <w:rStyle w:val="FootnoteAnchor"/>
          <w:rtl w:val="true"/>
        </w:rPr>
        <w:footnoteReference w:id="2345"/>
      </w:r>
      <w:r>
        <w:rPr>
          <w:rFonts w:ascii="Amiri" w:hAnsi="Amiri" w:eastAsia="Amiri" w:cs="Amiri"/>
          <w:color w:val="111111"/>
          <w:sz w:val="28"/>
          <w:sz w:val="28"/>
          <w:szCs w:val="28"/>
          <w:rtl w:val="true"/>
          <w:lang w:bidi="ar-SA"/>
        </w:rPr>
        <w:t xml:space="preserve">وَ كُلُّ مَا أَوْصَي بِهِ رَجُلٌ فِي سَبِيلِ اللَّهِ فَهُوَ لِسَمِيعِ بْنِ مُحَمَّدٍ وَ أَوْصِيَائِهِ مِنْ بَعْدِهِ وَ مَذَاهِبُهُمْ فِي التَّفْوِيضِ مَذَاهِبُ الْغُلَاةِ مِنَ الْوَاقِفَةِ وَ هُمْ أَيْضاً قَالُوا بِالْحَلَالِ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أَنَّ كُلَّ مَنِ انْتَسَبَ إِلَي مُحَمَّدٍ فَهُمْ بُيُوتٌ وَ ظُرُوفٌ </w:t>
      </w:r>
      <w:r>
        <w:rPr>
          <w:rStyle w:val="FootnoteAnchor"/>
          <w:rtl w:val="true"/>
        </w:rPr>
        <w:footnoteReference w:id="2346"/>
      </w:r>
      <w:r>
        <w:rPr>
          <w:rFonts w:ascii="Amiri" w:hAnsi="Amiri" w:eastAsia="Amiri" w:cs="Amiri"/>
          <w:color w:val="111111"/>
          <w:sz w:val="28"/>
          <w:sz w:val="28"/>
          <w:szCs w:val="28"/>
          <w:rtl w:val="true"/>
          <w:lang w:bidi="ar-SA"/>
        </w:rPr>
        <w:t>وَ أَنَّ مُحَمَّداً هُوَ رَبُ</w:t>
      </w:r>
    </w:p>
    <w:p>
      <w:pPr>
        <w:pStyle w:val="BookText"/>
        <w:rPr/>
      </w:pPr>
      <w:r>
        <w:rPr>
          <w:rFonts w:ascii="IRNazanin" w:hAnsi="IRNazanin" w:eastAsia="IRNazanin"/>
          <w:color w:val="111111"/>
          <w:sz w:val="28"/>
          <w:sz w:val="28"/>
          <w:szCs w:val="28"/>
          <w:rtl w:val="true"/>
          <w:lang w:bidi="fa-IR"/>
        </w:rPr>
        <w:t>از محمّد بن بشیر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انسان همان آدم است، ولی باطن او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شنیده که محمّد بن بشیر دو خدایی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هشام بن سالم با او مناظره کرده، به این عقیده اش اقرار نموده و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بشیر مرد، به پسرش سمیع بن محمّد وصیت کرد که او امام است و هر کس که سمیع بعد از خود به او وصیت کند، تا زمان ظهور موسی بن جعفر، در مسائلی که در رابطه با حقوق امام در اموال مردم بر ایشان واجب گشته و سایر چیزهایی که موجب تقرب به خداوند متعال می شود، امام واجب الاطاعه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 واجب است اموال خود را تا قیام قائم، به اوصیاء محمّد بن بشیر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بودند که علی بن موسی  الرضا و هر کس از فرزندان ایشان و یا فرزندان موسی بن جعفر که مدعی امامت شود، بر باطل است و دروغ گوست و ولادتش 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را از نسبشان نفی نمودند و به جهت ادعای امامت، آن ها را تکفیر کردند و کسانی که به امامت آن ها قائل بودند را کافر و خون ها و اموالشان را بی حرمت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 این باور بودند که، تنها واجبات خداوند بر آن ها، نماز خواندن و خمس دادن و روزه گرفتن در ماه رمضان است و وجوب زکات و حج و سایر واجبات را منکر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محارم و همه زنان و پسر بچه‌ها حلال هستند و در این مورد به این آیه دلیل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w:t>
      </w:r>
      <w:r>
        <w:rPr>
          <w:rStyle w:val="FootnoteAnchor"/>
          <w:rtl w:val="true"/>
        </w:rPr>
        <w:footnoteReference w:id="2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با یکدیگر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تناسخ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آن ها، امامان یکی یکی، فقط از نسلی به نسل دیگر منتقل می شوند</w:t>
      </w:r>
      <w:r>
        <w:rPr>
          <w:rStyle w:val="FootnoteAnchor"/>
          <w:rtl w:val="true"/>
        </w:rPr>
        <w:footnoteReference w:id="234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آن ها در هر چه مالک هستند، از قبیل مال و خراج و چیزهای دیگر، برابری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وصیت کند که مالش را در راه خدا خرج کنند، آن مال متعلق به سمیع بن محمّد و اوصیای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نظر تفویض، عقیده غالیان واقفی را دارند که ایشان نیز معتقد به حلال بودن هستند و بر این باورند که همه کسانی که به محمّد منسوبند، به منزله خانه و ظرف هستند</w:t>
      </w:r>
      <w:r>
        <w:rPr>
          <w:rStyle w:val="FootnoteAnchor"/>
          <w:rtl w:val="true"/>
        </w:rPr>
        <w:footnoteReference w:id="2349"/>
      </w:r>
      <w:r>
        <w:rPr>
          <w:rFonts w:ascii="IRNazanin" w:hAnsi="IRNazanin" w:eastAsia="IRNazanin"/>
          <w:color w:val="111111"/>
          <w:sz w:val="28"/>
          <w:sz w:val="28"/>
          <w:szCs w:val="28"/>
          <w:rtl w:val="true"/>
          <w:lang w:bidi="fa-IR"/>
        </w:rPr>
        <w:t xml:space="preserve">و محمّد پروردگار </w:t>
      </w:r>
    </w:p>
    <w:p>
      <w:pPr>
        <w:pStyle w:val="BookText"/>
        <w:rPr/>
      </w:pPr>
      <w:r>
        <w:rPr>
          <w:rFonts w:ascii="Amiri" w:hAnsi="Amiri" w:eastAsia="Amiri" w:cs="Amiri"/>
          <w:color w:val="111111"/>
          <w:sz w:val="28"/>
          <w:sz w:val="28"/>
          <w:szCs w:val="28"/>
          <w:rtl w:val="true"/>
          <w:lang w:bidi="ar-SA"/>
        </w:rPr>
        <w:t xml:space="preserve">مَنِ انْتَسَبَ إِلَيْهِ </w:t>
      </w:r>
      <w:r>
        <w:rPr>
          <w:rStyle w:val="FootnoteAnchor"/>
          <w:rtl w:val="true"/>
        </w:rPr>
        <w:footnoteReference w:id="2350"/>
      </w:r>
      <w:r>
        <w:rPr>
          <w:rFonts w:ascii="Amiri" w:hAnsi="Amiri" w:eastAsia="Amiri" w:cs="Amiri"/>
          <w:color w:val="111111"/>
          <w:sz w:val="28"/>
          <w:sz w:val="28"/>
          <w:szCs w:val="28"/>
          <w:rtl w:val="true"/>
          <w:lang w:bidi="ar-SA"/>
        </w:rPr>
        <w:t xml:space="preserve">وَ أَنَّهُ لَمْ يَلِدْ وَ لَمْ يُولَدْ وَ أَنَّهُ مُحْتَجِبٌ فِي هَذِهِ الْحُجُبِ وَ زَعَمَتْ هَذِهِ الْفِرْقَةُ وَ الْمُخَمِّسَةُ وَ الْعَلْيَاوِيَّةُ </w:t>
      </w:r>
      <w:r>
        <w:rPr>
          <w:rStyle w:val="FootnoteAnchor"/>
          <w:rtl w:val="true"/>
        </w:rPr>
        <w:footnoteReference w:id="2351"/>
      </w:r>
      <w:r>
        <w:rPr>
          <w:rFonts w:ascii="Amiri" w:hAnsi="Amiri" w:eastAsia="Amiri" w:cs="Amiri"/>
          <w:color w:val="111111"/>
          <w:sz w:val="28"/>
          <w:sz w:val="28"/>
          <w:szCs w:val="28"/>
          <w:rtl w:val="true"/>
          <w:lang w:bidi="ar-SA"/>
        </w:rPr>
        <w:t xml:space="preserve">وَ أَصْحَابُ أَبِي الْخَطَّابِ أَنَّ كُلَّ مَنِ انْتَسَبَ إِلَي أَنَّهُ مِنْ آلِ مُحَمَّدٍ فَهُوَ مُبْطِلٌ فِي نَسَبِهِ </w:t>
      </w:r>
      <w:r>
        <w:rPr>
          <w:rStyle w:val="FootnoteAnchor"/>
          <w:rtl w:val="true"/>
        </w:rPr>
        <w:footnoteReference w:id="2352"/>
      </w:r>
      <w:r>
        <w:rPr>
          <w:rFonts w:ascii="Amiri" w:hAnsi="Amiri" w:eastAsia="Amiri" w:cs="Amiri"/>
          <w:color w:val="111111"/>
          <w:sz w:val="28"/>
          <w:sz w:val="28"/>
          <w:szCs w:val="28"/>
          <w:rtl w:val="true"/>
          <w:lang w:bidi="ar-SA"/>
        </w:rPr>
        <w:t xml:space="preserve">مُفْتَرٍ عَلَي اللَّهِ 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أَنَّهُمُ الَّذِينَ قَالَ اللَّهُ تَعَالَي فِيهِمْ إِنَّهُمْ يَهُودُ وَ نَصَارَي فِي قَوْلِهِ وَ قالَتِ الْيَهُودُ وَ النَّصاري نَحْنُ أَبْناءُ اللَّهِ وَ أَحِبَّاؤُهُ قُلْ فَلِمَ يُعَذِّبُكُمْ بِذُنُوبِكُمْ بَلْ أَنْتُمْ بَشَرٌ مِمَّنْ خَلَقَ </w:t>
      </w:r>
      <w:r>
        <w:rPr>
          <w:rStyle w:val="FootnoteAnchor"/>
          <w:rtl w:val="true"/>
        </w:rPr>
        <w:footnoteReference w:id="2353"/>
      </w:r>
      <w:r>
        <w:rPr>
          <w:rFonts w:ascii="Amiri" w:hAnsi="Amiri" w:eastAsia="Amiri" w:cs="Amiri"/>
          <w:color w:val="111111"/>
          <w:sz w:val="28"/>
          <w:sz w:val="28"/>
          <w:szCs w:val="28"/>
          <w:rtl w:val="true"/>
          <w:lang w:bidi="ar-SA"/>
        </w:rPr>
        <w:t xml:space="preserve">مُحَمَّدٌ فِي مَذْهَبِ الْخَطَّابِيَّةِ وَ عَلِيٌّ فِي مَذْهَبِ الْعَلْيَاوِيَّةِ فَهُمْ مِمَّنْ خَلَقَ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كاذبين </w:t>
      </w:r>
      <w:r>
        <w:rPr>
          <w:rStyle w:val="FootnoteAnchor"/>
          <w:rtl w:val="true"/>
        </w:rPr>
        <w:footnoteReference w:id="2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ادَّعَوْا مِنَ النَّسَبِ إِذْ كَانَ مُحَمَّدٌ عِنْدَهُمْ وَ عَلِيٌّ هُوَ رَبٌّ لَا يَلِدُ وَ لَا يُولَدُ اللَّهُ جَلَّ وَ تَعَالَي </w:t>
      </w:r>
      <w:r>
        <w:rPr>
          <w:rStyle w:val="FootnoteAnchor"/>
          <w:rtl w:val="true"/>
        </w:rPr>
        <w:footnoteReference w:id="2355"/>
      </w:r>
      <w:r>
        <w:rPr>
          <w:rFonts w:ascii="Amiri" w:hAnsi="Amiri" w:eastAsia="Amiri" w:cs="Amiri"/>
          <w:color w:val="111111"/>
          <w:sz w:val="28"/>
          <w:sz w:val="28"/>
          <w:szCs w:val="28"/>
          <w:rtl w:val="true"/>
          <w:lang w:bidi="ar-SA"/>
        </w:rPr>
        <w:t xml:space="preserve">عَمَّا يَصِفُونَ وَ عَمَّا يَقُولُونَ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سَبَبَ قَتْلِ مُحَمَّدِ بْنِ بَشِيرٍ لَعَنَهُ اللَّهُ أَنَّهُ كَانَ مَعَهُ شُعْبَذَةٌ وَ مَخَارِيقُ وَ كَانَ يُظْهِرُ لِلْوَاقِفَةِ أَنَّهُ مِمَّنْ وَقَفَ عَلَي عَلِيِّ بْنِ مُوسَي وَ كَانَ يَقُولُ فِي مُوسَي بِالرُّبُوبِيَّةِ وَ يَدَّعِي فِي نَفْسِهِ </w:t>
      </w:r>
      <w:r>
        <w:rPr>
          <w:rStyle w:val="FootnoteAnchor"/>
          <w:rtl w:val="true"/>
        </w:rPr>
        <w:footnoteReference w:id="2356"/>
      </w:r>
      <w:r>
        <w:rPr>
          <w:rFonts w:ascii="Amiri" w:hAnsi="Amiri" w:eastAsia="Amiri" w:cs="Amiri"/>
          <w:color w:val="111111"/>
          <w:sz w:val="28"/>
          <w:sz w:val="28"/>
          <w:szCs w:val="28"/>
          <w:rtl w:val="true"/>
          <w:lang w:bidi="ar-SA"/>
        </w:rPr>
        <w:t xml:space="preserve">أَنَّهُ نَبِيٌّ وَ كَانَتْ عِنْدَهُ صُورَةٌ قَدْ عَمِلَهَا وَ أَقَامَهَا شَخْصاً كَأَنَّهُ صُورَةُ أَبِي الْحَسَنِ مُوسَي عليه السلام مِنْ ثِيَابِ حَرِيرٍ قَدْ طَلَاهَا بِالْأَدْوِيَةِ وَ عَالَجَهَا بِحِيَلٍ عَمِلَهَا فِيهَا حَتَّي صَارَتْ شَبِيهاً بِصُورَةِ إِنْسَانٍ </w:t>
      </w:r>
      <w:r>
        <w:rPr>
          <w:rStyle w:val="FootnoteAnchor"/>
          <w:rtl w:val="true"/>
        </w:rPr>
        <w:footnoteReference w:id="2357"/>
      </w:r>
      <w:r>
        <w:rPr>
          <w:rFonts w:ascii="Amiri" w:hAnsi="Amiri" w:eastAsia="Amiri" w:cs="Amiri"/>
          <w:color w:val="111111"/>
          <w:sz w:val="28"/>
          <w:sz w:val="28"/>
          <w:szCs w:val="28"/>
          <w:rtl w:val="true"/>
          <w:lang w:bidi="ar-SA"/>
        </w:rPr>
        <w:t xml:space="preserve">وَ كَانَ يَطْوِيهَا فَإِذَا أَرَادَ الشُّعْبَذَةَ نَفَخَ فِيهَا فَأَقَامَهَا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يَقُولُ لِأَصْحَابِهِ إِنَّ أَبَا الْحَسَنِ عِنْدِي فَإِنْ أَحْبَبْتُمْ أَنْ تَرَوْهُ وَ تَعْلَمُوهُ وَ أَنَّنِي نَبِيٌّ </w:t>
      </w:r>
      <w:r>
        <w:rPr>
          <w:rStyle w:val="FootnoteAnchor"/>
          <w:rtl w:val="true"/>
        </w:rPr>
        <w:footnoteReference w:id="2358"/>
      </w:r>
      <w:r>
        <w:rPr>
          <w:rFonts w:ascii="Amiri" w:hAnsi="Amiri" w:eastAsia="Amiri" w:cs="Amiri"/>
          <w:color w:val="111111"/>
          <w:sz w:val="28"/>
          <w:sz w:val="28"/>
          <w:szCs w:val="28"/>
          <w:rtl w:val="true"/>
          <w:lang w:bidi="ar-SA"/>
        </w:rPr>
        <w:t>فَهَلُمُّوا أَعْرِضْهُ عَلَيْكُمْ فَكَانَ يُدْخِلُهُمُ الْبَيْتَ وَ الصُّورَةُ مَطْوِيَّةٌ مَعَهُ فَيَقُولُ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است که به او منتسب است</w:t>
      </w:r>
      <w:r>
        <w:rPr>
          <w:rFonts w:eastAsia="IRNazanin" w:cs="IRNazanin"/>
          <w:color w:val="111111"/>
          <w:sz w:val="28"/>
          <w:szCs w:val="28"/>
          <w:rtl w:val="true"/>
          <w:lang w:bidi="fa-IR"/>
        </w:rPr>
        <w:t>.</w:t>
      </w:r>
      <w:r>
        <w:rPr>
          <w:rStyle w:val="FootnoteAnchor"/>
          <w:rtl w:val="true"/>
        </w:rPr>
        <w:footnoteReference w:id="2359"/>
      </w:r>
    </w:p>
    <w:p>
      <w:pPr>
        <w:pStyle w:val="BookText"/>
        <w:rPr/>
      </w:pPr>
      <w:r>
        <w:rPr>
          <w:rFonts w:ascii="IRNazanin" w:hAnsi="IRNazanin" w:eastAsia="IRNazanin"/>
          <w:color w:val="111111"/>
          <w:sz w:val="28"/>
          <w:sz w:val="28"/>
          <w:szCs w:val="28"/>
          <w:rtl w:val="true"/>
          <w:lang w:bidi="fa-IR"/>
        </w:rPr>
        <w:t>او نمی زاید و زاییده نشده، و در این حجاب 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فرقه به همراه مخمسه و علیاویه</w:t>
      </w:r>
      <w:r>
        <w:rPr>
          <w:rStyle w:val="FootnoteAnchor"/>
          <w:rtl w:val="true"/>
        </w:rPr>
        <w:footnoteReference w:id="2360"/>
      </w:r>
    </w:p>
    <w:p>
      <w:pPr>
        <w:pStyle w:val="BookText"/>
        <w:rPr/>
      </w:pPr>
      <w:r>
        <w:rPr>
          <w:rFonts w:ascii="IRNazanin" w:hAnsi="IRNazanin" w:eastAsia="IRNazanin"/>
          <w:color w:val="111111"/>
          <w:sz w:val="28"/>
          <w:sz w:val="28"/>
          <w:szCs w:val="28"/>
          <w:rtl w:val="true"/>
          <w:lang w:bidi="fa-IR"/>
        </w:rPr>
        <w:t>و طرفداران ابوالخطاب معتقدند که، هر کس مدعی شود که از آل محمّد است، در مورد نسبش باطل گفته، بر خدا افترا زده و دروغ 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آن‌ها کسانی اند که خداوند متعال در باره آن ها فرموده که آن ها یهود و نصاری هستند، در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وَ النَّصاری نَحْنُ أَبْناءُ اللَّهِ وَ أَحِبَّاؤُهُ قُلْ فَلِمَ یُعَذِّبُکُمْ بِذُنُوبِکُمْ بَلْ أَنْتُمْ بَشَرٌ مِمَّنْ خَلَقَ</w:t>
      </w:r>
      <w:r>
        <w:rPr>
          <w:rFonts w:eastAsia="Amiri" w:cs="Amiri" w:ascii="Amiri" w:hAnsi="Amiri"/>
          <w:color w:val="111111"/>
          <w:sz w:val="28"/>
          <w:szCs w:val="28"/>
          <w:rtl w:val="true"/>
          <w:lang w:bidi="ar-SA"/>
        </w:rPr>
        <w:t>»</w:t>
      </w:r>
      <w:r>
        <w:rPr>
          <w:rStyle w:val="FootnoteAnchor"/>
          <w:rtl w:val="true"/>
        </w:rPr>
        <w:footnoteReference w:id="2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یهودان و ترسایان گفتند ما پسران خدا و دوستان او هستیم بگو 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عذاب می‌کند 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بشرید از جمله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مذهب ابوالخطاب و علی در مذهب علیاویه، از جمله کسانی که آفریده 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به دروغ این نسبت و نژاد را ادعا کرده‌اند؛ چون محمّد و علی نزد آن ها پروردگارانی هستند که نه می زایند و نه زائیده شده‌اند</w:t>
      </w:r>
      <w:r>
        <w:rPr>
          <w:rStyle w:val="FootnoteAnchor"/>
          <w:rtl w:val="true"/>
        </w:rPr>
        <w:footnoteReference w:id="2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بسیار بزرگتر و بلندمرتبه تر از آنی است که آن ها وصف می کنند 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کشته شدن محمّد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او دارای علم شعبده بازی و کارهای غیر عادی بود و برای واقفی‌ها تظاهر می کرد که در علی بن موسی الرضا علیه السّلام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حضرت موسی بن جعفر معتقد به ربوبیت بود و در مورد خود نیز ادعای پیامبری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وسیله مجسمه مانندی داشت که خود آن را طراحی کرده بود و آن را به صورت انسانی شبیه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بر روی پارچه‌ای ابریشمی کشیده بود و موادی روی آن ریخته بود و حقه هایی در آن به کار برده بود که، شبیه قیافه یک انسان می نمود و آن را زیر یک پوشش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شعبده کند، در درون آن می‌دمید و مجسمه بر می خاست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پیروان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ابالحسن موسی بن جعفر، پیش من است؛ اگر دوست دارید او را ببینید و بشناسید و بدانید که من پیامبرم، بیایید تا او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داخل خانه می‌کرد و در حالی که مجسمه پارچه‌ای را در خودش پنهان کرده بود، </w:t>
      </w:r>
    </w:p>
    <w:p>
      <w:pPr>
        <w:pStyle w:val="BookText"/>
        <w:rPr/>
      </w:pPr>
      <w:r>
        <w:rPr>
          <w:rFonts w:ascii="Amiri" w:hAnsi="Amiri" w:eastAsia="Amiri" w:cs="Amiri"/>
          <w:color w:val="111111"/>
          <w:sz w:val="28"/>
          <w:sz w:val="28"/>
          <w:szCs w:val="28"/>
          <w:rtl w:val="true"/>
          <w:lang w:bidi="ar-SA"/>
        </w:rPr>
        <w:t xml:space="preserve">هَلْ تَرَوْنَ فِي الْبَيْتِ مُقِيماً أَوْ تَرَوْنَ فِيهِ غَيْرَكُمْ وَ غَيْرِي فَيَقُولُونَ لَا وَ لَيْسَ فِي الْبَيْتِ أَحَدٌ فَيَقُولُ فَاخْرُجُوا فَيَخْرُجُونَ مِنَ الْبَيْتِ فَيَصِيرُ هُوَ وَرَاءَ السِّتْرِ وَ يُسْبِلُ السِّتْرَ بَيْنَهُ وَ بَيْنَهُمْ ثُمَّ يُقَدِّمُ تِلْكَ الصُّورَةَ ثُمَّ يَرْفَعُ السِّتْرَ بَيْنَهُ وَ بَيْنَهُمْ فَيَنْظُرُونَ إِلَي صُورَةٍ قَائِمَةٍ وَ شَخْصٍ كَأَنَّهُ شَخْصُ أَبِي الْحَسَنِ عليه السلام لَا يُنْكِرُونَ مِنْهُ شَيْئاً وَ يَقِفُ هُوَ مِنْهُ بِالْقُرْبِ فَيُرِيهِمْ مِنْ طَرِيقِ الشُّعْبَذَةِ أَنَّهُ يُكَلِّمُهُ وَ يُنَاجِيهِ وَ يَدْنُو مِنْهُ كَأَنَّهُ يُسَارُّهُ </w:t>
      </w:r>
      <w:r>
        <w:rPr>
          <w:rStyle w:val="FootnoteAnchor"/>
          <w:rtl w:val="true"/>
        </w:rPr>
        <w:footnoteReference w:id="2363"/>
      </w:r>
      <w:r>
        <w:rPr>
          <w:rFonts w:ascii="Amiri" w:hAnsi="Amiri" w:eastAsia="Amiri" w:cs="Amiri"/>
          <w:color w:val="111111"/>
          <w:sz w:val="28"/>
          <w:sz w:val="28"/>
          <w:szCs w:val="28"/>
          <w:rtl w:val="true"/>
          <w:lang w:bidi="ar-SA"/>
        </w:rPr>
        <w:t xml:space="preserve">ثُمَّ يَغْمِزُهُمْ أَنْ يَتَنَحَّوْا فَيَتَنَحَّوْنَ وَ يُسْبِلُ السِّتْرَ بَيْنَهُ وَ بَيْنَهُمْ فَلَا يَرَوْنَ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مَعَهُ أَشْيَاءُ عَجِيبَةٌ مِنْ صُنُوفِ الشُّعْبَذَةِ مَا لَمْ يَرَوْا مِثْلَهَا فَهَلَكُوا بِهَا فَكَانَتْ هَذِهِ حَالَهُ مُدَّةً حَتَّي رُفِعَ خَبَرُهُ إِلَي بَعْضِ الْخُلَفَاءِ أَحْسَبُهُ هَارُونَ أَوْ غَيْرَهُ مِمَّنْ كَانَ بَعْدَهُ مِنَ الْخُلَفَاءِ وَ أَنَّهُ زِنْدِيقٌ </w:t>
      </w:r>
      <w:r>
        <w:rPr>
          <w:rStyle w:val="FootnoteAnchor"/>
          <w:rtl w:val="true"/>
        </w:rPr>
        <w:footnoteReference w:id="2364"/>
      </w:r>
      <w:r>
        <w:rPr>
          <w:rFonts w:ascii="Amiri" w:hAnsi="Amiri" w:eastAsia="Amiri" w:cs="Amiri"/>
          <w:color w:val="111111"/>
          <w:sz w:val="28"/>
          <w:sz w:val="28"/>
          <w:szCs w:val="28"/>
          <w:rtl w:val="true"/>
          <w:lang w:bidi="ar-SA"/>
        </w:rPr>
        <w:t xml:space="preserve">فَأَخَذَهُ وَ أَرَادَ ضَرْبَ عُنُقِهِ فَقَالَ يَا أَمِيرَ الْمُؤْمِنِينَ اسْتَبْقِنِي فَإِنِّي أَتَّخِذُ لَكَ شَيْئاً </w:t>
      </w:r>
      <w:r>
        <w:rPr>
          <w:rStyle w:val="FootnoteAnchor"/>
          <w:rtl w:val="true"/>
        </w:rPr>
        <w:footnoteReference w:id="2365"/>
      </w:r>
      <w:r>
        <w:rPr>
          <w:rFonts w:ascii="Amiri" w:hAnsi="Amiri" w:eastAsia="Amiri" w:cs="Amiri"/>
          <w:color w:val="111111"/>
          <w:sz w:val="28"/>
          <w:sz w:val="28"/>
          <w:szCs w:val="28"/>
          <w:rtl w:val="true"/>
          <w:lang w:bidi="ar-SA"/>
        </w:rPr>
        <w:t xml:space="preserve">تَرْغَبُ الْمُلُوكُ فِيهَا فَأَطْلَقَهُ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مَا اتَّخَذَ لَهُ الدَّوَالِيَ فَإِنَّهُ عَمَدَ إِلَي الدَّوَالِي فَسَوَّاهَا وَ عَلَّقَهَا وَ جَعَلَهَا الزِّيبَقَ بَيْنَ تِلْكَ الْأَلْوَاحِ فَكَانَتِ الدَّوَالِي تَمْتَلِي مِنَ الْمَاءِ فَتُمِيلُ الْأَلْوَاحَ وَ يَنْقَلِبُ الزِّيبَقُ مِنْ تِلْكَ الْأَلْوَاحِ فَتَتْبَعُ </w:t>
      </w:r>
      <w:r>
        <w:rPr>
          <w:rStyle w:val="FootnoteAnchor"/>
          <w:rtl w:val="true"/>
        </w:rPr>
        <w:footnoteReference w:id="2366"/>
      </w:r>
      <w:r>
        <w:rPr>
          <w:rFonts w:ascii="Amiri" w:hAnsi="Amiri" w:eastAsia="Amiri" w:cs="Amiri"/>
          <w:color w:val="111111"/>
          <w:sz w:val="28"/>
          <w:sz w:val="28"/>
          <w:szCs w:val="28"/>
          <w:rtl w:val="true"/>
          <w:lang w:bidi="ar-SA"/>
        </w:rPr>
        <w:t xml:space="preserve">الدَّوَالِي لِهَذَا فَكَانَتْ تَعْمَلُ مِنْ غَيْرِ مُسْتَعْمِلٍ لَهَا وَ يُصِيبُ </w:t>
      </w:r>
      <w:r>
        <w:rPr>
          <w:rStyle w:val="FootnoteAnchor"/>
          <w:rtl w:val="true"/>
        </w:rPr>
        <w:footnoteReference w:id="2367"/>
      </w:r>
      <w:r>
        <w:rPr>
          <w:rFonts w:ascii="Amiri" w:hAnsi="Amiri" w:eastAsia="Amiri" w:cs="Amiri"/>
          <w:color w:val="111111"/>
          <w:sz w:val="28"/>
          <w:sz w:val="28"/>
          <w:szCs w:val="28"/>
          <w:rtl w:val="true"/>
          <w:lang w:bidi="ar-SA"/>
        </w:rPr>
        <w:t xml:space="preserve">الْمَاءَ فِي الْبُسْتَانِ فَأَعْجَبَهُ ذَلِكَ مَعَ أَشْيَاءَ عَمِلَهَا يُضَاهِي اللَّهَ بِهَا فِي خَلْقِهِ الْجَنَّةَ فَقَوَّاهُ </w:t>
      </w:r>
      <w:r>
        <w:rPr>
          <w:rStyle w:val="FootnoteAnchor"/>
          <w:rtl w:val="true"/>
        </w:rPr>
        <w:footnoteReference w:id="2368"/>
      </w:r>
      <w:r>
        <w:rPr>
          <w:rFonts w:ascii="Amiri" w:hAnsi="Amiri" w:eastAsia="Amiri" w:cs="Amiri"/>
          <w:color w:val="111111"/>
          <w:sz w:val="28"/>
          <w:sz w:val="28"/>
          <w:szCs w:val="28"/>
          <w:rtl w:val="true"/>
          <w:lang w:bidi="ar-SA"/>
        </w:rPr>
        <w:t xml:space="preserve">وَ جَعَلَ لَهُ 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يَوْماً مِنَ الْأَيَّامِ انْكَسَرَ بَعْضُ تِلْكَ الْأَلْوَاحِ فَخَرَجَ مِنْهَا الزِّيبَقُ فَتَعَطَّلَتْ فَاسْتَرَابَ أَمْرَهُ وَ ظَهَرَ عَلَيْهِ التَّعْطِيلُ وَ الْإِبَاحَاتُ وَ قَدْ كَانَ أَبُو عَبْدِ اللَّهِ وَ أَبُو الْحَسَنِ عليه السلام يَدْعُوَانِ اللَّهَ عَلَيْهِ وَ يَسْأَلَانِهِ أَنْ يُذِيقَهُ حَرَّ الْحَدِيدِ فَأَذَاقَهُ اللَّهُ حَرَّ الْحَدِيدِ بَعْدَ أَنْ عُذِّبَ</w:t>
      </w:r>
    </w:p>
    <w:p>
      <w:pPr>
        <w:pStyle w:val="BookText"/>
        <w:rPr/>
      </w:pPr>
      <w:r>
        <w:rPr>
          <w:rFonts w:ascii="IRNazanin" w:hAnsi="IRNazanin" w:eastAsia="IRNazanin"/>
          <w:color w:val="111111"/>
          <w:sz w:val="28"/>
          <w:sz w:val="28"/>
          <w:szCs w:val="28"/>
          <w:rtl w:val="true"/>
          <w:lang w:bidi="fa-IR"/>
        </w:rPr>
        <w:t>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کسی می بینید؟ 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و خودتان در خانه کسی می بینید؟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خانه خارج می شدند و خودش پشت پرده می رفت و پرده را بین خود و آن ها می‌انداخت، بعد آن مجسمه پارچه‌ای را جلو می‌آورد و پرده را بالا می زد و آن ها شخصی را که شبیه حضرت موسی بن جعفر بود مشاهده می‌کردند، بی‌آن که بتوانند انکاری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نزدیک مجسمه می ایستاد و با شعبده چنان وانمود می کرد، که گویی مشغول صحبت و نجوا با آن مجسمه است و چنان نزدیک می‌شد، مثل این که آن دو با هم رازهایی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چشمک زدن به آن ها دستور می‌داد دور شوند، آن ها فاصله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پرده را می‌انداخت و آن ها دیگر چیزی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وسایل عجیبی از انواع شعبده بود که کسی مانند آن را ندیده بود و با آن وسایل همه را فریب می داد و هلاک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همین وضع سپری کرد تا بالأخره جریانش به یکی از خلفا، که گمان می کنم هارون یا یکی از خلفای بعد از او بود، رسید که او مرد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بگیرند و تصمیم گرفت گردنش را بزند؛ او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چیزی می سازم که مورد رغبت پادشاهان باشد، و خلیفه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برای خلیفه ساخت، آبیاری دلوی بود؛ دلوها را در یک خط قرار داد و آویزان نمود و بین لوح هایی جیوه ای قرار داد، دلوها پر از آب می‌شد و بر اثر آن لوح‌ها خم می شد، جیوه از آن لوح ها بر می گشت و دلوها نیز بر اثر برگشت جیوه بر می گشتند و به صورت خودکار آب از آن ها می ریخت و باغ را آبیاری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هم ساخت که شبیه بهشت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احترام نمود و مقامی در دربار به او داد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یکی از لوح های جیوه شکست و جیوه آن بیرون ریخت و چرخ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کار او مشکوک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متوجه شد که او تمام دستورات شرع را تعطیل کرده و همه چیز را حلال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و موسی بن جعفر علیهما السّلام نیز، او را نفرین کرده بودند و از خدا تقاضا کرده بودند که او را مبتلا به حرارت آهن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او را، بعد از این که شکنجه‌های مختلف به او دادند، گرفتار حرارت آهن نمود</w:t>
      </w:r>
      <w:r>
        <w:rPr>
          <w:rFonts w:eastAsia="IRNazanin" w:cs="IRNazanin"/>
          <w:color w:val="111111"/>
          <w:sz w:val="28"/>
          <w:szCs w:val="28"/>
          <w:rtl w:val="true"/>
          <w:lang w:bidi="fa-IR"/>
        </w:rPr>
        <w:t xml:space="preserve">. </w:t>
      </w:r>
      <w:bookmarkStart w:id="2363" w:name="pg13964_146491"/>
    </w:p>
    <w:p>
      <w:pPr>
        <w:pStyle w:val="BookText"/>
        <w:rPr/>
      </w:pPr>
      <w:bookmarkEnd w:id="2363"/>
      <w:r>
        <w:rPr>
          <w:rFonts w:ascii="Amiri" w:hAnsi="Amiri" w:eastAsia="Amiri" w:cs="Amiri"/>
          <w:color w:val="111111"/>
          <w:sz w:val="28"/>
          <w:sz w:val="28"/>
          <w:szCs w:val="28"/>
          <w:rtl w:val="true"/>
          <w:lang w:bidi="ar-SA"/>
        </w:rPr>
        <w:t xml:space="preserve">بِأَنْوَاعِ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حَدَّثَ بِهَذِهِ الْحِكَايَةِ مُحَمَّدُ بْنُ عِيسَي الْعُبَيْدِيُّ رِوَايَةً لَهُ وَ بَعْضَهَا عَنْ يُونُسَ بْنِ عَبْدِ الرَّحْمَنِ وَ كَانَ هَاشِمُ بْنُ أَبِي هَاشِمٍ قَدْ تَعَلَّمَ مِنْهُ بَعْضَ تِلْكَ الْمَخَارِيقِ فَصَارَ دَاعِيَهُ </w:t>
      </w:r>
      <w:r>
        <w:rPr>
          <w:rStyle w:val="FootnoteAnchor"/>
          <w:rtl w:val="true"/>
        </w:rPr>
        <w:footnoteReference w:id="2369"/>
      </w:r>
      <w:r>
        <w:rPr>
          <w:rFonts w:ascii="Amiri" w:hAnsi="Amiri" w:eastAsia="Amiri" w:cs="Amiri"/>
          <w:color w:val="111111"/>
          <w:sz w:val="28"/>
          <w:sz w:val="28"/>
          <w:szCs w:val="28"/>
          <w:rtl w:val="true"/>
          <w:lang w:bidi="ar-SA"/>
        </w:rPr>
        <w:t xml:space="preserve">إِلَيْهِ مِنْ بَعْدِهِ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4" w:name="__RefHeading___Toc1024650_3381743652"/>
      <w:bookmarkStart w:id="2365" w:name="_Toc1080"/>
      <w:bookmarkEnd w:id="2364"/>
      <w:r>
        <w:rPr>
          <w:rtl w:val="true"/>
        </w:rPr>
        <w:t>توضيح</w:t>
      </w:r>
      <w:bookmarkEnd w:id="2365"/>
    </w:p>
    <w:p>
      <w:pPr>
        <w:pStyle w:val="BookText"/>
        <w:rPr/>
      </w:pPr>
      <w:r>
        <w:rPr>
          <w:rFonts w:ascii="Amiri" w:hAnsi="Amiri" w:eastAsia="Amiri" w:cs="Amiri"/>
          <w:color w:val="111111"/>
          <w:sz w:val="28"/>
          <w:sz w:val="28"/>
          <w:szCs w:val="28"/>
          <w:rtl w:val="true"/>
          <w:lang w:bidi="ar-SA"/>
        </w:rPr>
        <w:t>قوله فهم بيوت و ظروف أي كل من انتسب إليه من الأئمة من صهره و أولاده فليس بينهم و بينه نسب بل هو رب لهم لكن حل فيهم فهم بمنزلة البيت و الظروف له قوله إذ كان محمد عندهم أي عند الخطابية و علي أي عند العلياوية و إسبال الستر إرخاؤه و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ظهور المعجزة علي يد الكاذب علي أصول أهل العدل قبيحا و به يثبتون النبوة و الإمامة فكيف جري علي يد هذا الملعون هذه الأمور الغريبة أ و ليس هذا إغراء علي القبيح قلت نجيب عنه بوجهين الأول أن هذه لم تكن معجزة خارقة للعادة بل كانت شعبذة يكثر ظهورها من جهال الخلق و أدانيهم و من افتتن بهذا فإنما هو لتقصير في التأمل و التصفح أو لأغراض باطلة دعته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ظهور المعجزة إنما يقبح علي يد الكاذب إذ ادعي أمرا ممكنا لا يحكم العقل باستحالته و هذا كان يدعي ألوهية بشر محدث مؤلف محتاج و هذا مما يحكم جميع العقول باستحالته فليس في هذا إغراء علي القبيح بوجه</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1024652_3381743652"/>
      <w:bookmarkStart w:id="2367" w:name="_Toc1081"/>
      <w:bookmarkEnd w:id="2366"/>
      <w:r>
        <w:rPr>
          <w:rtl w:val="true"/>
        </w:rPr>
        <w:t>«</w:t>
      </w:r>
      <w:r>
        <w:rPr/>
        <w:t>77</w:t>
      </w:r>
      <w:r>
        <w:rPr>
          <w:rtl w:val="true"/>
        </w:rPr>
        <w:t>»</w:t>
      </w:r>
      <w:bookmarkEnd w:id="2367"/>
    </w:p>
    <w:p>
      <w:pPr>
        <w:pStyle w:val="BookText"/>
        <w:rPr/>
      </w:pPr>
      <w:r>
        <w:rPr>
          <w:rFonts w:ascii="Amiri" w:hAnsi="Amiri" w:eastAsia="Amiri" w:cs="Amiri"/>
          <w:color w:val="111111"/>
          <w:sz w:val="28"/>
          <w:sz w:val="28"/>
          <w:szCs w:val="28"/>
          <w:rtl w:val="true"/>
          <w:lang w:bidi="ar-SA"/>
        </w:rPr>
        <w:t xml:space="preserve">كش، رجال الكشي مُحَمَّدُ بْنُ قُولَوَيْهِ عَنْ سَعْدِ بْنِ عَبْدِ اللَّهِ الْقُمِّيِّ عَنْ مُحَمَّدِ بْنِ عَبْدِ اللَّهِ الْمِسْمَعِيِّ </w:t>
      </w:r>
      <w:r>
        <w:rPr>
          <w:rStyle w:val="FootnoteAnchor"/>
          <w:rtl w:val="true"/>
        </w:rPr>
        <w:footnoteReference w:id="2371"/>
      </w:r>
      <w:r>
        <w:rPr>
          <w:rFonts w:ascii="Amiri" w:hAnsi="Amiri" w:eastAsia="Amiri" w:cs="Amiri"/>
          <w:color w:val="111111"/>
          <w:sz w:val="28"/>
          <w:sz w:val="28"/>
          <w:szCs w:val="28"/>
          <w:rtl w:val="true"/>
          <w:lang w:bidi="ar-SA"/>
        </w:rPr>
        <w:t>عَنْ عَلِيِّ بْنِ حَدِيدٍ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يَسْأَلُ أَبَا الْحَسَنِ الْأَوَّلَ عليه السلام فَقَالَ إِنِّي سَمِعْتُ </w:t>
      </w:r>
      <w:r>
        <w:rPr>
          <w:rStyle w:val="FootnoteAnchor"/>
          <w:rtl w:val="true"/>
        </w:rPr>
        <w:footnoteReference w:id="2372"/>
      </w:r>
      <w:r>
        <w:rPr>
          <w:rFonts w:ascii="Amiri" w:hAnsi="Amiri" w:eastAsia="Amiri" w:cs="Amiri"/>
          <w:color w:val="111111"/>
          <w:sz w:val="28"/>
          <w:sz w:val="28"/>
          <w:szCs w:val="28"/>
          <w:rtl w:val="true"/>
          <w:lang w:bidi="ar-SA"/>
        </w:rPr>
        <w:t>مُحَمَّدَ بْنَ بَشِيرٍ يَقُولُ إِنَّكَ لَسْتَ مُوسَي بْنَ جَعْفَرٍ الَّذِي أَنْتَ إِمَامُنَا وَ حُجَّتُنَا فِيمَا بَيْنَنَا وَ بَيْنَ اللَّهِ تَعَالَي قَالَ فَقَالَ لَعَنَهُ اللَّهُ ثَلَاثاً أَذَاقَهُ</w:t>
      </w:r>
    </w:p>
    <w:p>
      <w:pPr>
        <w:pStyle w:val="BookText"/>
        <w:rPr/>
      </w:pPr>
      <w:r>
        <w:rPr>
          <w:rFonts w:ascii="IRNazanin" w:hAnsi="IRNazanin" w:eastAsia="IRNazanin"/>
          <w:color w:val="111111"/>
          <w:sz w:val="28"/>
          <w:sz w:val="28"/>
          <w:szCs w:val="28"/>
          <w:rtl w:val="true"/>
          <w:lang w:bidi="fa-IR"/>
        </w:rPr>
        <w:t>ابوعمرو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عبیدی ، این حکایت را نقل کرده و مقداری از آن را نیز، از یونس بن عبدالرحمن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ابی هاشم، بعضی از آن شعبده بازیهای او را آموخته بود؛ به همین جهت پس از او، مردم را به مذهب او دعوت می کرد</w:t>
      </w:r>
      <w:r>
        <w:rPr>
          <w:rFonts w:eastAsia="IRNazanin" w:cs="IRNazanin"/>
          <w:color w:val="111111"/>
          <w:sz w:val="28"/>
          <w:szCs w:val="28"/>
          <w:rtl w:val="true"/>
          <w:lang w:bidi="fa-IR"/>
        </w:rPr>
        <w:t>.</w:t>
      </w:r>
      <w:r>
        <w:rPr>
          <w:rStyle w:val="FootnoteAnchor"/>
          <w:rtl w:val="true"/>
        </w:rPr>
        <w:footnoteReference w:id="2373"/>
      </w:r>
    </w:p>
    <w:p>
      <w:pPr>
        <w:pStyle w:val="Heading5"/>
        <w:numPr>
          <w:ilvl w:val="4"/>
          <w:numId w:val="1"/>
        </w:numPr>
        <w:rPr/>
      </w:pPr>
      <w:bookmarkStart w:id="2368" w:name="__RefHeading___Toc1024654_3381743652"/>
      <w:bookmarkStart w:id="2369" w:name="_Toc1082"/>
      <w:bookmarkEnd w:id="2368"/>
      <w:r>
        <w:rPr>
          <w:rtl w:val="true"/>
        </w:rPr>
        <w:t>توضیح</w:t>
      </w:r>
      <w:bookmarkEnd w:id="2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خانه و ظرف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همه کسان که به ایشان انتساب دارند، مانند ائمّه و دامادها و فرزندان، و ایشان نسبتی وجود ندارد؛ بلکه محمد پروردگار آن هاست و در آن ها حلول کرده است، بنابراین آن ها به منزله خانه و ظرفی برای او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و علی نزد آن ها پروردگارانی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نزد خطابیه و علی نزد علیاویه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اصول مذهب عدلیه، ظهور معجزه به دست یک دروغ گو قبیح است؛ چون با همین معجزه است که نبوت و امامت اثبات می‌شود، چگونه از دست این ملعون این کارهای شگفت سر زده است؟ آیا این، راضی شدن خداوند به چیز قبیح برای بندگان نیست؟ با دو دلیل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معجزه نیست که خرق عادت کند، این کارها شعبده است که بسیار اتفاق می‌افتد افراد نادان و مردمان فرومایه این کارها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فریب این کارها را بخورد، به جهت کوتاهی در تأمل و کمی دقت است و یا هدف های باطلی که باعث گرویدن به چنین دعوت 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معجزه بر دستان دروغ گو در صورتی قبیح است که امر ممکنی را ادعا کند که عقل آن را محال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مدعی خدا بودن انسان است که خود موجودی مخلوق و مرکب و محتاج است و این از چیزهایی است که تمام عقل‌ها آن را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کار به هیچ وجه رضایت خداوند به چیز قبیح برای بندگان نیست</w:t>
      </w:r>
      <w:r>
        <w:rPr>
          <w:rFonts w:eastAsia="IRNazanin" w:cs="IRNazanin"/>
          <w:color w:val="111111"/>
          <w:sz w:val="28"/>
          <w:szCs w:val="28"/>
          <w:rtl w:val="true"/>
          <w:lang w:bidi="fa-IR"/>
        </w:rPr>
        <w:t>.</w:t>
      </w:r>
    </w:p>
    <w:p>
      <w:pPr>
        <w:pStyle w:val="Heading5"/>
        <w:numPr>
          <w:ilvl w:val="4"/>
          <w:numId w:val="1"/>
        </w:numPr>
        <w:rPr/>
      </w:pPr>
      <w:bookmarkStart w:id="2370" w:name="__RefHeading___Toc1024656_3381743652"/>
      <w:bookmarkStart w:id="2371" w:name="_Toc1083"/>
      <w:bookmarkEnd w:id="2370"/>
      <w:r>
        <w:rPr>
          <w:rtl w:val="true"/>
        </w:rPr>
        <w:t xml:space="preserve">روایت </w:t>
      </w:r>
      <w:r>
        <w:rPr/>
        <w:t>77</w:t>
      </w:r>
      <w:bookmarkEnd w:id="237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مدائنی از کسی که او از حضرت موسی بن جعفر سؤال کرده بود، نقل کرده،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محمّد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آن موسی بن جعفری که امام است و حجت ما در آن چه که بین ما و خداوند متعال است،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bookmarkStart w:id="2372" w:name="pg13964_146492"/>
    </w:p>
    <w:p>
      <w:pPr>
        <w:pStyle w:val="BookText"/>
        <w:rPr/>
      </w:pPr>
      <w:bookmarkEnd w:id="2372"/>
      <w:r>
        <w:rPr>
          <w:rFonts w:ascii="Amiri" w:hAnsi="Amiri" w:eastAsia="Amiri" w:cs="Amiri"/>
          <w:color w:val="111111"/>
          <w:sz w:val="28"/>
          <w:sz w:val="28"/>
          <w:szCs w:val="28"/>
          <w:rtl w:val="true"/>
          <w:lang w:bidi="ar-SA"/>
        </w:rPr>
        <w:t xml:space="preserve">اللَّهُ حَرَّ الْحَدِيدِ قَتَلَهُ اللَّهُ أَخْبَثَ مَا يَكُونُ مِنْ قِتْلَةٍ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جُعِلْتُ فِدَاكَ إِذَا أَنَا سَمِعْتُ ذَلِكَ مِنْهُ أَ وَ لَيْسَ حَلَالٌ لِي دَمُهُ مُبَاحٌ كَمَا أُبِيحَ دَمُ السَّابِّ </w:t>
      </w:r>
      <w:r>
        <w:rPr>
          <w:rStyle w:val="FootnoteAnchor"/>
          <w:rtl w:val="true"/>
        </w:rPr>
        <w:footnoteReference w:id="2374"/>
      </w:r>
      <w:r>
        <w:rPr>
          <w:rFonts w:ascii="Amiri" w:hAnsi="Amiri" w:eastAsia="Amiri" w:cs="Amiri"/>
          <w:color w:val="111111"/>
          <w:sz w:val="28"/>
          <w:sz w:val="28"/>
          <w:szCs w:val="28"/>
          <w:rtl w:val="true"/>
          <w:lang w:bidi="ar-SA"/>
        </w:rPr>
        <w:t xml:space="preserve">لِرَسُولِ اللَّهِ صلي الله عليه و آله وَ لِلْإِمَامِ فَقَالَ نَعَمْ حِلٌّ وَ اللَّهِ حِلٌّ وَ اللَّهِ دَمُهُ وَ إِبَاحَةٌ لَكَ </w:t>
      </w:r>
      <w:r>
        <w:rPr>
          <w:rStyle w:val="FootnoteAnchor"/>
          <w:rtl w:val="true"/>
        </w:rPr>
        <w:footnoteReference w:id="2375"/>
      </w:r>
      <w:r>
        <w:rPr>
          <w:rFonts w:ascii="Amiri" w:hAnsi="Amiri" w:eastAsia="Amiri" w:cs="Amiri"/>
          <w:color w:val="111111"/>
          <w:sz w:val="28"/>
          <w:sz w:val="28"/>
          <w:szCs w:val="28"/>
          <w:rtl w:val="true"/>
          <w:lang w:bidi="ar-SA"/>
        </w:rPr>
        <w:t xml:space="preserve">وَ لِمَنْ سَمِعَ ذَلِكَ مِنْهُ قُلْتُ أَ وَ لَيْسَ ذَلِكَ بِسَابٍّ </w:t>
      </w:r>
      <w:r>
        <w:rPr>
          <w:rStyle w:val="FootnoteAnchor"/>
          <w:rtl w:val="true"/>
        </w:rPr>
        <w:footnoteReference w:id="2376"/>
      </w:r>
      <w:r>
        <w:rPr>
          <w:rFonts w:ascii="Amiri" w:hAnsi="Amiri" w:eastAsia="Amiri" w:cs="Amiri"/>
          <w:color w:val="111111"/>
          <w:sz w:val="28"/>
          <w:sz w:val="28"/>
          <w:szCs w:val="28"/>
          <w:rtl w:val="true"/>
          <w:lang w:bidi="ar-SA"/>
        </w:rPr>
        <w:t xml:space="preserve">لَكَ فَقَالَ هَذَا سَابُّ اللَّهِ وَ سَابٌّ لِرَسُولِ اللَّهِ وَ سَابٌّ </w:t>
      </w:r>
      <w:r>
        <w:rPr>
          <w:rStyle w:val="FootnoteAnchor"/>
          <w:rtl w:val="true"/>
        </w:rPr>
        <w:footnoteReference w:id="2377"/>
      </w:r>
      <w:r>
        <w:rPr>
          <w:rFonts w:ascii="Amiri" w:hAnsi="Amiri" w:eastAsia="Amiri" w:cs="Amiri"/>
          <w:color w:val="111111"/>
          <w:sz w:val="28"/>
          <w:sz w:val="28"/>
          <w:szCs w:val="28"/>
          <w:rtl w:val="true"/>
          <w:lang w:bidi="ar-SA"/>
        </w:rPr>
        <w:t xml:space="preserve">لِآبَائِي وَ سَابِّي </w:t>
      </w:r>
      <w:r>
        <w:rPr>
          <w:rStyle w:val="FootnoteAnchor"/>
          <w:rtl w:val="true"/>
        </w:rPr>
        <w:footnoteReference w:id="2378"/>
      </w:r>
      <w:r>
        <w:rPr>
          <w:rFonts w:ascii="Amiri" w:hAnsi="Amiri" w:eastAsia="Amiri" w:cs="Amiri"/>
          <w:color w:val="111111"/>
          <w:sz w:val="28"/>
          <w:sz w:val="28"/>
          <w:szCs w:val="28"/>
          <w:rtl w:val="true"/>
          <w:lang w:bidi="ar-SA"/>
        </w:rPr>
        <w:t xml:space="preserve">وَ أَيُّ سَبٍّ لَيْسَ يَقْصُرُ عَنْ هَذَا وَ لَا يَفُوقُهُ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 رَأَيْتَ إِذَا أَنَا لَمْ أَخَفْ أَنِّي أُغْمَزُ </w:t>
      </w:r>
      <w:r>
        <w:rPr>
          <w:rStyle w:val="FootnoteAnchor"/>
          <w:rtl w:val="true"/>
        </w:rPr>
        <w:footnoteReference w:id="2379"/>
      </w:r>
      <w:r>
        <w:rPr>
          <w:rFonts w:ascii="Amiri" w:hAnsi="Amiri" w:eastAsia="Amiri" w:cs="Amiri"/>
          <w:color w:val="111111"/>
          <w:sz w:val="28"/>
          <w:sz w:val="28"/>
          <w:szCs w:val="28"/>
          <w:rtl w:val="true"/>
          <w:lang w:bidi="ar-SA"/>
        </w:rPr>
        <w:t xml:space="preserve">بِذَلِكَ بَرِيئاً ثُمَّ لَمْ أَفْعَلْ وَ لَمْ أَقْتُلْهُ مَا عَلَيَّ مِنَ الْوِزْرِ فَقَالَ يَكُونُ عَلَيْكَ وِزْرُهُ أَضْعَافاً مُضَاعَفَةً مِنْ غَيْرِ أَنْ يَنْقُصَ </w:t>
      </w:r>
      <w:r>
        <w:rPr>
          <w:rStyle w:val="FootnoteAnchor"/>
          <w:rtl w:val="true"/>
        </w:rPr>
        <w:footnoteReference w:id="2380"/>
      </w:r>
      <w:r>
        <w:rPr>
          <w:rFonts w:ascii="Amiri" w:hAnsi="Amiri" w:eastAsia="Amiri" w:cs="Amiri"/>
          <w:color w:val="111111"/>
          <w:sz w:val="28"/>
          <w:sz w:val="28"/>
          <w:szCs w:val="28"/>
          <w:rtl w:val="true"/>
          <w:lang w:bidi="ar-SA"/>
        </w:rPr>
        <w:t xml:space="preserve">مِنْ وِزْرِهِ شَيْ‌ءٌ أَ مَا عَلِمْتَ أَنَّ أَفْضَلَ الشُّهَدَاءِ دَرَجَةً يَوْمَ الْقِيَامَةِ مَنْ نَصَرَ اللَّهَ وَ رَسُولَهُ صلي الله عليه و آله بِظَهْرِ الْغَيْبِ وَ رَدَّ عَنِ اللَّهِ وَ رَسُولِهِ صلي الله عليه و آله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3" w:name="__RefHeading___Toc1024658_3381743652"/>
      <w:bookmarkStart w:id="2374" w:name="_Toc1084"/>
      <w:bookmarkEnd w:id="2373"/>
      <w:r>
        <w:rPr>
          <w:rtl w:val="true"/>
        </w:rPr>
        <w:t>بيان</w:t>
      </w:r>
      <w:bookmarkEnd w:id="2374"/>
    </w:p>
    <w:p>
      <w:pPr>
        <w:pStyle w:val="BookText"/>
        <w:rPr/>
      </w:pPr>
      <w:r>
        <w:rPr>
          <w:rFonts w:ascii="Amiri" w:hAnsi="Amiri" w:eastAsia="Amiri" w:cs="Amiri"/>
          <w:color w:val="111111"/>
          <w:sz w:val="28"/>
          <w:sz w:val="28"/>
          <w:szCs w:val="28"/>
          <w:rtl w:val="true"/>
          <w:lang w:bidi="ar-SA"/>
        </w:rPr>
        <w:t>قوله عليه السلام ليس يقصر عن هذا المراد بالقصور القصور في الركاكة و القبح قوله أني أغمز أي أصير سببا لتهمة بري‌ء أو ضرره قال في القاموس غمز بالرجل سعي به شرا و فيه مغمز أي مطعن أو مطمع و المغموز المتهم و في بعض النسخ بالراء المهملة أي يصير فعلي سببا لأن يشمل البلاء بريئا من قولهم غمره بالماء أي غطاه و في بعضها أعم من العموم بمعني الشمول و هو قريب من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دچار حرارت آهن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بدترین صورت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اگر من این حرف را از او بشنوم، آیا برای من ریختن خونش، مانند ریختن خون کسی که به رسول الله صلی الله علیه و آله یا امام ناسزا گوید، جایز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حلال است، به خدا قسم خونش، برای تو و هر کس که این سخن را از او بشنود،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 او، ناسزای به شما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ناسزا به خدا و رسول خدا و پدران من و من است؛ کدام ناسزایی است که کمتر از این باشد و کدام سخنی است که بالاتر از این حرف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این که ممکن است ضرر او به بی گناهی برسد، بی تفاوت باشم و این کار را نکنم و او را نکشم، چه گناهی به گردن من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چندین برابر به گردن تو است، بی‌آن که از گناهش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برجسته‌ترین شهید در روز قیامت، از جهت درجه، کسی است که خدا و رسولش صلی الله علیه و آله را پنهانی یاری کند و از خدا و رسولش صلی الله علیه و آله دفاع کند</w:t>
      </w:r>
      <w:r>
        <w:rPr>
          <w:rFonts w:eastAsia="IRNazanin" w:cs="IRNazanin"/>
          <w:color w:val="111111"/>
          <w:sz w:val="28"/>
          <w:szCs w:val="28"/>
          <w:rtl w:val="true"/>
          <w:lang w:bidi="fa-IR"/>
        </w:rPr>
        <w:t>.</w:t>
      </w:r>
      <w:r>
        <w:rPr>
          <w:rStyle w:val="FootnoteAnchor"/>
          <w:rtl w:val="true"/>
        </w:rPr>
        <w:footnoteReference w:id="2382"/>
      </w:r>
    </w:p>
    <w:p>
      <w:pPr>
        <w:pStyle w:val="Heading5"/>
        <w:numPr>
          <w:ilvl w:val="4"/>
          <w:numId w:val="1"/>
        </w:numPr>
        <w:rPr/>
      </w:pPr>
      <w:bookmarkStart w:id="2375" w:name="__RefHeading___Toc1024660_3381743652"/>
      <w:bookmarkStart w:id="2376" w:name="_Toc1085"/>
      <w:bookmarkEnd w:id="2375"/>
      <w:r>
        <w:rPr>
          <w:rtl w:val="true"/>
        </w:rPr>
        <w:t>توضیح</w:t>
      </w:r>
      <w:bookmarkEnd w:id="2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ناسزایی است که کمتر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ناسزایی است که در رکاکت و زشتی کمتر از این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او به بی گناهی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معنایش این است که بلایش به بی گناهی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نزدیک به همین معنای اخیر است</w:t>
      </w:r>
      <w:r>
        <w:rPr>
          <w:rFonts w:eastAsia="IRNazanin" w:cs="IRNazanin"/>
          <w:color w:val="111111"/>
          <w:sz w:val="28"/>
          <w:szCs w:val="28"/>
          <w:rtl w:val="true"/>
          <w:lang w:bidi="fa-IR"/>
        </w:rPr>
        <w:t xml:space="preserve">. </w:t>
      </w:r>
      <w:bookmarkStart w:id="2377" w:name="pg13964_146493"/>
    </w:p>
    <w:p>
      <w:pPr>
        <w:pStyle w:val="Heading5"/>
        <w:numPr>
          <w:ilvl w:val="4"/>
          <w:numId w:val="1"/>
        </w:numPr>
        <w:rPr/>
      </w:pPr>
      <w:bookmarkStart w:id="2378" w:name="__RefHeading___Toc1024662_3381743652"/>
      <w:bookmarkStart w:id="2379" w:name="_Toc1086"/>
      <w:bookmarkEnd w:id="2377"/>
      <w:bookmarkEnd w:id="2378"/>
      <w:r>
        <w:rPr>
          <w:rtl w:val="true"/>
        </w:rPr>
        <w:t>«</w:t>
      </w:r>
      <w:r>
        <w:rPr/>
        <w:t>78</w:t>
      </w:r>
      <w:r>
        <w:rPr>
          <w:rtl w:val="true"/>
        </w:rPr>
        <w:t>»</w:t>
      </w:r>
      <w:bookmarkEnd w:id="2379"/>
    </w:p>
    <w:p>
      <w:pPr>
        <w:pStyle w:val="BookText"/>
        <w:rPr/>
      </w:pPr>
      <w:r>
        <w:rPr>
          <w:rFonts w:ascii="Amiri" w:hAnsi="Amiri" w:eastAsia="Amiri" w:cs="Amiri"/>
          <w:color w:val="111111"/>
          <w:sz w:val="28"/>
          <w:sz w:val="28"/>
          <w:szCs w:val="28"/>
          <w:rtl w:val="true"/>
          <w:lang w:bidi="ar-SA"/>
        </w:rPr>
        <w:t xml:space="preserve">كش، رجال الكشي بِالْإِسْنَادِ الْمُتَقَدِّمِ عَنْ سَعْدٍ عَنِ الطَّيَالِسِيِّ عَنِ الْبَطَائِنِيِّ قَالَ سَمِعْتُ أَبَا الْحَسَنِ عليه السلام يَقُولُ لَعَنَ اللَّهُ مُحَمَّدَ بْنَ بَشِيرٍ وَ أَذَاقَهُ اللَّهُ حَرَّ الْحَدِيدِ إِنَّهُ يَكْذِبُ عَلَيَّ بَرِئَ اللَّهُ مِنْهُ وَ بَرِئْتُ إِلَي اللَّهِ مِنْهُ اللَّهُمَّ إِنِّي أَبْرَأُ إِلَيْكَ مِمَّا يَدَّعِي فِيَّ ابْنُ بَشِيرٍ اللَّهُمَّ أَرِحْنِي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عَلِيُّ مَا أَحَدٌ اجْتَرَأَ أَنْ يَتَعَمَّدَ عَلَيْنَا الْكَذِبَ إِلَّا أَذَاقَهُ اللَّهُ حَرَّ الْحَدِيدِ إِنَّ بُنَاناً كَذَبَ عَلَي عَلِيِّ بْنِ الْحُسَيْنِ عليهما السلام فَأَذَاقَهُ اللَّهُ حَرَّ الْحَدِيدِ وَ إِنَّ الْمُغِيرَةَ بْنَ سَعِيدٍ كَذَبَ عَلَي أَبِي جَعْفَرٍ عليه السلام فَأَذَاقَهُ اللَّهُ حَرَّ الْحَدِيدِ وَ إِنَّ أَبَا الْخَطَّابِ كَذَبَ عَلَي أَبِي فَأَذَاقَهُ اللَّهُ حَرَّ الْحَدِيدِ وَ إِنَّ مُحَمَّدَ بْنَ بَشِيرٍ لَعَنَهُ اللَّهُ يَكْذِبُ عَلَيَّ بَرِئْتُ إِلَي اللَّهِ مِنْهُ اللَّهُمَّ إِنِّي أَبْرَأُ إِلَيْكَ مِمَّا يَدَّعِيهِ فِيَّ مُحَمَّدُ بْنُ بَشِيرٍ اللَّهُمَّ أَرِحْنِي مِنْهُ اللَّهُمَّ إِنِّي أَسْأَلُكَ أَنْ تُخَلِّصَنِي مِنْ هَذَا الرِّجْسِ النِّجْسِ مُحَمَّدِ بْنِ بَشِيرٍ </w:t>
      </w:r>
      <w:r>
        <w:rPr>
          <w:rStyle w:val="FootnoteAnchor"/>
          <w:rtl w:val="true"/>
        </w:rPr>
        <w:footnoteReference w:id="2383"/>
      </w:r>
      <w:r>
        <w:rPr>
          <w:rFonts w:ascii="Amiri" w:hAnsi="Amiri" w:eastAsia="Amiri" w:cs="Amiri"/>
          <w:color w:val="111111"/>
          <w:sz w:val="28"/>
          <w:sz w:val="28"/>
          <w:szCs w:val="28"/>
          <w:rtl w:val="true"/>
          <w:lang w:bidi="ar-SA"/>
        </w:rPr>
        <w:t xml:space="preserve">فَقَدْ شَارَكَ الشَّيْطَانُ أَبَاهُ فِي رَحِمِ أُمِّهِ قَالَ عَلِيُّ بْنُ أَبِي حَمْزَةَ فَمَا رَأَيْتُ أَحَداً قُتِلَ بِأَسْوَإِ قِتْلَةٍ مِنْ مُحَمَّدِ بْنِ بَشِيرٍ لَعَنَهُ اللَّهُ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0" w:name="__RefHeading___Toc1024664_3381743652"/>
      <w:bookmarkStart w:id="2381" w:name="_Toc1087"/>
      <w:bookmarkEnd w:id="2380"/>
      <w:r>
        <w:rPr>
          <w:rtl w:val="true"/>
        </w:rPr>
        <w:t>«</w:t>
      </w:r>
      <w:r>
        <w:rPr/>
        <w:t>79</w:t>
      </w:r>
      <w:r>
        <w:rPr>
          <w:rtl w:val="true"/>
        </w:rPr>
        <w:t>»</w:t>
      </w:r>
      <w:bookmarkEnd w:id="2381"/>
    </w:p>
    <w:p>
      <w:pPr>
        <w:pStyle w:val="BookText"/>
        <w:rPr/>
      </w:pPr>
      <w:r>
        <w:rPr>
          <w:rFonts w:ascii="Amiri" w:hAnsi="Amiri" w:eastAsia="Amiri" w:cs="Amiri"/>
          <w:color w:val="111111"/>
          <w:sz w:val="28"/>
          <w:sz w:val="28"/>
          <w:szCs w:val="28"/>
          <w:rtl w:val="true"/>
          <w:lang w:bidi="ar-SA"/>
        </w:rPr>
        <w:t xml:space="preserve">كش، رجال الكشي مُحَمَّدُ بْنُ مَسْعُودٍ عَنْ مُحَمَّدِ بْنِ نُصَيْرٍ قَالَ حَدَّثَنَا أَحْمَدُ بْنُ مُحَمَّدِ بْنِ عِيسَي كَتَبَ إِلَيْهِ </w:t>
      </w:r>
      <w:r>
        <w:rPr>
          <w:rStyle w:val="FootnoteAnchor"/>
          <w:rtl w:val="true"/>
        </w:rPr>
        <w:footnoteReference w:id="2385"/>
      </w:r>
      <w:r>
        <w:rPr>
          <w:rFonts w:ascii="Amiri" w:hAnsi="Amiri" w:eastAsia="Amiri" w:cs="Amiri"/>
          <w:color w:val="111111"/>
          <w:sz w:val="28"/>
          <w:sz w:val="28"/>
          <w:szCs w:val="28"/>
          <w:rtl w:val="true"/>
          <w:lang w:bidi="ar-SA"/>
        </w:rPr>
        <w:t xml:space="preserve">فِي قَوْمٍ يَتَكَلَّمُونَ وَ يَقْرَءُونَ أَحَادِيثَ وَ يَنْسُبُونَهَا إِلَيْكَ وَ إِلَي آبَائِكَ فِيهَا مَا تَشْمَئِزُّ مِنْهَا الْقُلُوبُ وَ لَا يَجُوزُ لَنَا رَدُّهَا إِذْ كَانُوا يَرْوُونَهَا عَنْ آبَائِكَ وَ لَا قَبُولُهَا لِمَا فِيهَا وَ يَنْسُبُونَ الْأَرْضَ إِلَي قَوْمٍ يَذْكُرُونَ أَنَّهُمْ مِنْ مَوَالِيكَ وَ هُوَ رَجُلٌ يُقَالُ لَهُ عَلِيُّ بْنُ حَسَكَةَ وَ آخَرُ يُقَالُ لَهُ الْقَاسِمُ الْيَقْطِينِيُّ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أَقَاوِيلِهِمْ أَنَّهُمْ يَقُولُونَ إِنَّ قَوْلَ اللَّهِ عَزَّ وَ جَلَّ إِنَّ الصَّلاةَ تَنْهي عَنِ الْفَحْشاءِ وَ الْمُنْكَرِ </w:t>
      </w:r>
      <w:r>
        <w:rPr>
          <w:rStyle w:val="FootnoteAnchor"/>
          <w:rtl w:val="true"/>
        </w:rPr>
        <w:footnoteReference w:id="2386"/>
      </w:r>
      <w:r>
        <w:rPr>
          <w:rFonts w:ascii="Amiri" w:hAnsi="Amiri" w:eastAsia="Amiri" w:cs="Amiri"/>
          <w:color w:val="111111"/>
          <w:sz w:val="28"/>
          <w:sz w:val="28"/>
          <w:szCs w:val="28"/>
          <w:rtl w:val="true"/>
          <w:lang w:bidi="ar-SA"/>
        </w:rPr>
        <w:t>مَعْنَاهَا رَجُلٌ لَا رُكُوعٌ وَ لَا سُجُودٌ وَ كَذَلِكَ الزَّكَاةُ مَعْنَاهَا ذَلِكَ</w:t>
      </w:r>
    </w:p>
    <w:p>
      <w:pPr>
        <w:pStyle w:val="Heading5"/>
        <w:numPr>
          <w:ilvl w:val="4"/>
          <w:numId w:val="1"/>
        </w:numPr>
        <w:rPr/>
      </w:pPr>
      <w:bookmarkStart w:id="2382" w:name="__RefHeading___Toc1024666_3381743652"/>
      <w:bookmarkStart w:id="2383" w:name="_Toc1088"/>
      <w:bookmarkEnd w:id="2382"/>
      <w:r>
        <w:rPr>
          <w:rtl w:val="true"/>
        </w:rPr>
        <w:t xml:space="preserve">روایت </w:t>
      </w:r>
      <w:r>
        <w:rPr/>
        <w:t>78</w:t>
      </w:r>
      <w:bookmarkEnd w:id="238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نقل کرده، از حضرت موسی بن جعفر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بن بشیر را لعنت کند و به او حرارت آهن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تهمت زده است، خداوند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پیش خداوند از او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پیش تو، از ادعایی که ابن بشیر درباره من نموده،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او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جرأت کند عمداً بر ما دروغ ببندد، خداوند به او حرارت آهن را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بر علی بن الحسین علیه السّلام دروغ بست، و خداوند به او حرارت آهن را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مغیرة بن سعید بر حضرت باقر علیه السلام دروغ بست، و خداوند به او حرارت آهن را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ابوالخطاب بر پدرم دروغ بست، و خداوند به او حرارت آهن را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گاه خدا از او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آن چه که محمّد بن بشیر درباره من می گوید به پیش تو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او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مرا از این پلید نجس، محمد بن بشیر، خلاص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رحم مادر، با پدرش شریک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که بدتر از محمّد بن بشیر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Style w:val="FootnoteAnchor"/>
          <w:rtl w:val="true"/>
        </w:rPr>
        <w:footnoteReference w:id="2387"/>
      </w:r>
    </w:p>
    <w:p>
      <w:pPr>
        <w:pStyle w:val="Heading5"/>
        <w:numPr>
          <w:ilvl w:val="4"/>
          <w:numId w:val="1"/>
        </w:numPr>
        <w:rPr/>
      </w:pPr>
      <w:bookmarkStart w:id="2384" w:name="__RefHeading___Toc1024668_3381743652"/>
      <w:bookmarkStart w:id="2385" w:name="_Toc1089"/>
      <w:bookmarkEnd w:id="2384"/>
      <w:r>
        <w:rPr>
          <w:rtl w:val="true"/>
        </w:rPr>
        <w:t xml:space="preserve">روایت </w:t>
      </w:r>
      <w:r>
        <w:rPr/>
        <w:t>79</w:t>
      </w:r>
      <w:bookmarkEnd w:id="238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از احمد بن محمّد بن عیسی نقل کرده که او برای ایشان نوشت</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هستند که بحث می‌کنند و احادیثی می خوانند که حرف هایی در آن هاست که دل ها را مشمئز می کند و آن  احادیث را به شما و پدرانتان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آن جا که از پدرانتان نقل می نمایند، ما نمی توانیم آن ها را رد کنیم و از طرف دیگر، به جهت مطالبی که در آن  احادیث است، نمی توانیم آن ها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منسوب به گروهی که می گویند از غلامان شمایند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به نام علی بن حسکه و شخص دیگری که نامش قاسم یقطینی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سخنانشان این است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2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کار زشت و ناپسند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یک مرد است نه این که رکوع و سجود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حقیقت زکات هم همان مرد است، </w:t>
      </w:r>
      <w:bookmarkStart w:id="2386" w:name="pg13964_146494"/>
    </w:p>
    <w:p>
      <w:pPr>
        <w:pStyle w:val="BookText"/>
        <w:rPr/>
      </w:pPr>
      <w:bookmarkEnd w:id="2386"/>
      <w:r>
        <w:rPr>
          <w:rFonts w:ascii="Amiri" w:hAnsi="Amiri" w:eastAsia="Amiri" w:cs="Amiri"/>
          <w:color w:val="111111"/>
          <w:sz w:val="28"/>
          <w:sz w:val="28"/>
          <w:szCs w:val="28"/>
          <w:rtl w:val="true"/>
          <w:lang w:bidi="ar-SA"/>
        </w:rPr>
        <w:t xml:space="preserve">الرَّجُلُ لَا عَدَدُ دِرْهَمٍ وَ لَا إِخْرَاجُ مَالٍ وَ أَشْيَاءُ مِنَ الْفَرَائِضِ وَ السُّنَنِ وَ الْمَعَاصِي تَأَوَّلُوهَا وَ صَيَّرُوهَا عَلَي الْحَدِّ الَّذِي ذَكَرْتُ فَإِنْ رَأَيْتَ أَنْ تُبَيِّنَ لَنَا وَ تَمُنَّ عَلَيْنَا بِمَا فِيهِ السَّلَامَةُ لِمَوَالِيكَ وَ نَجَاتُهُمْ مِنْ هَذِهِ الْأَقَاوِيلِ الَّتِي تُخْرِجُهُمْ إِلَي الْهَلَاكِ فَكَتَبَ </w:t>
      </w:r>
      <w:r>
        <w:rPr>
          <w:rStyle w:val="FootnoteAnchor"/>
          <w:rtl w:val="true"/>
        </w:rPr>
        <w:footnoteReference w:id="2390"/>
      </w:r>
      <w:r>
        <w:rPr>
          <w:rFonts w:ascii="Amiri" w:hAnsi="Amiri" w:eastAsia="Amiri" w:cs="Amiri"/>
          <w:color w:val="111111"/>
          <w:sz w:val="28"/>
          <w:sz w:val="28"/>
          <w:szCs w:val="28"/>
          <w:rtl w:val="true"/>
          <w:lang w:bidi="ar-SA"/>
        </w:rPr>
        <w:t xml:space="preserve">عليه السلام لَيْسَ هَذَا دِينَنَا فَاعْتَزِلْهُ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1024670_3381743652"/>
      <w:bookmarkStart w:id="2388" w:name="_Toc1090"/>
      <w:bookmarkEnd w:id="2387"/>
      <w:r>
        <w:rPr>
          <w:rtl w:val="true"/>
        </w:rPr>
        <w:t>بيان</w:t>
      </w:r>
      <w:bookmarkEnd w:id="2388"/>
    </w:p>
    <w:p>
      <w:pPr>
        <w:pStyle w:val="BookText"/>
        <w:rPr/>
      </w:pPr>
      <w:r>
        <w:rPr>
          <w:rFonts w:ascii="Amiri" w:hAnsi="Amiri" w:eastAsia="Amiri" w:cs="Amiri"/>
          <w:color w:val="111111"/>
          <w:sz w:val="28"/>
          <w:sz w:val="28"/>
          <w:szCs w:val="28"/>
          <w:rtl w:val="true"/>
          <w:lang w:bidi="ar-SA"/>
        </w:rPr>
        <w:t>المكتوب إليه أبو محمد العسكري عليه السلام قوله و ينسبون الأرض أي خلقها أو تدبيرها أو حجيتها و لا يبعد أن يكون تصحيف الأخبار أو الأمر</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1024672_3381743652"/>
      <w:bookmarkStart w:id="2390" w:name="_Toc1091"/>
      <w:bookmarkEnd w:id="2389"/>
      <w:r>
        <w:rPr>
          <w:rtl w:val="true"/>
        </w:rPr>
        <w:t>«</w:t>
      </w:r>
      <w:r>
        <w:rPr/>
        <w:t>80</w:t>
      </w:r>
      <w:r>
        <w:rPr>
          <w:rtl w:val="true"/>
        </w:rPr>
        <w:t>»</w:t>
      </w:r>
      <w:bookmarkEnd w:id="2390"/>
    </w:p>
    <w:p>
      <w:pPr>
        <w:pStyle w:val="BookText"/>
        <w:rPr/>
      </w:pPr>
      <w:r>
        <w:rPr>
          <w:rFonts w:ascii="Amiri" w:hAnsi="Amiri" w:eastAsia="Amiri" w:cs="Amiri"/>
          <w:color w:val="111111"/>
          <w:sz w:val="28"/>
          <w:sz w:val="28"/>
          <w:szCs w:val="28"/>
          <w:rtl w:val="true"/>
          <w:lang w:bidi="ar-SA"/>
        </w:rPr>
        <w:t>كش، رجال الكشي وَجَدْتُ بِخَطِّ جَبْرَئِيلَ بْنِ أَحْمَدَ الْفَارِيَابِيِّ حَدَّثَنِي مُوسَي بْنُ جَعْفَرِ بْنِ وَهْبٍ عَنْ إِبْرَاهِيمَ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جُعِلْتُ فِدَاكَ أَنَّ عِنْدَنَا قَوْماً يَخْتَلِفُونَ فِي مَعْرِفَةِ فَضْلِكُمْ بِأَقَاوِيلَ مُخْتَلِفَةٍ تَشْمَئِزُّ مِنْهَا الْقُلُوبُ وَ تَضِيقُ لَهَا الصُّدُورُ وَ يَرْوُونَ فِي ذَلِكَ الْأَحَادِيثَ لَا يَجُوزُ لَنَا الْإِقْرَارُ بِهَا لِمَا فِيهَا مِنَ الْقَوْلِ الْعَظِيمِ وَ لَا يَجُوزُ رَدُّهَا وَ لَا الْجُحُودُ لَهَا إِذْ نُسِبَتْ إِلَي آبَائِكَ فَنَحْنُ وُقُوفٌ عَلَيْهَا مِنْ ذَلِكَ لِأَنَّهُمْ يَقُولُونَ وَ يَتَأَوَّلُونَ مَعْنَي قَوْلِهِ عَزَّ وَ جَلَّ إِنَّ الصَّلاةَ تَنْهي عَنِ الْفَحْشاءِ وَ الْمُنْكَرِ </w:t>
      </w:r>
      <w:r>
        <w:rPr>
          <w:rStyle w:val="FootnoteAnchor"/>
          <w:rtl w:val="true"/>
        </w:rPr>
        <w:footnoteReference w:id="2392"/>
      </w:r>
      <w:r>
        <w:rPr>
          <w:rFonts w:ascii="Amiri" w:hAnsi="Amiri" w:eastAsia="Amiri" w:cs="Amiri"/>
          <w:color w:val="111111"/>
          <w:sz w:val="28"/>
          <w:sz w:val="28"/>
          <w:szCs w:val="28"/>
          <w:rtl w:val="true"/>
          <w:lang w:bidi="ar-SA"/>
        </w:rPr>
        <w:t xml:space="preserve">وَ قَوْلِهِ عَزَّ وَ جَلَّ وَ أَقِيمُوا الصَّلاةَ وَ آتُوا الزَّكاةَ </w:t>
      </w:r>
      <w:r>
        <w:rPr>
          <w:rStyle w:val="FootnoteAnchor"/>
          <w:rtl w:val="true"/>
        </w:rPr>
        <w:footnoteReference w:id="2393"/>
      </w:r>
      <w:r>
        <w:rPr>
          <w:rFonts w:ascii="Amiri" w:hAnsi="Amiri" w:eastAsia="Amiri" w:cs="Amiri"/>
          <w:color w:val="111111"/>
          <w:sz w:val="28"/>
          <w:sz w:val="28"/>
          <w:szCs w:val="28"/>
          <w:rtl w:val="true"/>
          <w:lang w:bidi="ar-SA"/>
        </w:rPr>
        <w:t xml:space="preserve">أَنَّ الصَّلَاةَ مَعْنَاهَا رَجُلٌ لَا رُكُوعٌ وَ لَا سُجُودٌ وَ كَذَلِكَ الزَّكَاةُ مَعْنَاهَا ذَلِكَ الرَّجُلُ لَا عَدَدُ دَرَاهِمَ وَ لَا إِخْرَاجُ مَالٍ وَ أَشْيَاءُ تُشْبِهُهَا مِنَ الْفَرَائِضِ وَ السُّنَنِ وَ الْمَعَاصِي تَأَوَّلُوهَا وَ صَيَّرُوهَا عَلَي هَذَا الْحَدِّ الَّذِي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رَأَيْتَ أَنْ تَمُنَّ عَلَي مَوَالِيكَ بِمَا فِيهِ سَلامَتُهُمْ وَ نَجَاتُهُمْ مِنَ الْأَقَاوِيلِ الَّتِي تُصَيِّرُهُمْ إِلَي الْعَطَبِ وَ الْهَلَاكِ وَ الَّذِينَ ادَّعَوْا هَذِهِ الْأَشْيَاءَ ادَّعَوْا أَنَّهُمْ أَوْلِيَاءُ وَ دَعَوْا</w:t>
      </w:r>
    </w:p>
    <w:p>
      <w:pPr>
        <w:pStyle w:val="BookText"/>
        <w:rPr/>
      </w:pPr>
      <w:r>
        <w:rPr>
          <w:rFonts w:ascii="IRNazanin" w:hAnsi="IRNazanin" w:eastAsia="IRNazanin"/>
          <w:color w:val="111111"/>
          <w:sz w:val="28"/>
          <w:sz w:val="28"/>
          <w:szCs w:val="28"/>
          <w:rtl w:val="true"/>
          <w:lang w:bidi="fa-IR"/>
        </w:rPr>
        <w:t>نه مقداری درهم و یا خارج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واجبات و مستحبات و معاصی را هم تأویل کرده اند و به همین صورت که ذکر شد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بینید، توضیحی بفرمایید و بر ما منت گذارید که در آن سلامت و نجات دوست داران شما، از چنین سخنانی که باعث هلاک می‌شوند باشد</w:t>
      </w:r>
      <w:r>
        <w:rPr>
          <w:rFonts w:eastAsia="IRNazanin" w:cs="IRNazanin"/>
          <w:color w:val="111111"/>
          <w:sz w:val="28"/>
          <w:szCs w:val="28"/>
          <w:rtl w:val="true"/>
          <w:lang w:bidi="fa-IR"/>
        </w:rPr>
        <w:t>.</w:t>
      </w:r>
      <w:r>
        <w:rPr>
          <w:rStyle w:val="FootnoteAnchor"/>
          <w:rtl w:val="true"/>
        </w:rPr>
        <w:footnoteReference w:id="2394"/>
      </w:r>
    </w:p>
    <w:p>
      <w:pPr>
        <w:pStyle w:val="BookText"/>
        <w:rPr/>
      </w:pPr>
      <w:r>
        <w:rPr>
          <w:rFonts w:ascii="IRNazanin" w:hAnsi="IRNazanin" w:eastAsia="IRNazanin"/>
          <w:color w:val="111111"/>
          <w:sz w:val="28"/>
          <w:sz w:val="28"/>
          <w:szCs w:val="28"/>
          <w:rtl w:val="true"/>
          <w:lang w:bidi="fa-IR"/>
        </w:rPr>
        <w:t>ایشان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دین ما نیست؛ از این ها دور باش</w:t>
      </w:r>
      <w:r>
        <w:rPr>
          <w:rFonts w:eastAsia="IRNazanin" w:cs="IRNazanin"/>
          <w:color w:val="111111"/>
          <w:sz w:val="28"/>
          <w:szCs w:val="28"/>
          <w:rtl w:val="true"/>
          <w:lang w:bidi="fa-IR"/>
        </w:rPr>
        <w:t>!</w:t>
      </w:r>
      <w:r>
        <w:rPr>
          <w:rStyle w:val="FootnoteAnchor"/>
          <w:rtl w:val="true"/>
        </w:rPr>
        <w:footnoteReference w:id="2395"/>
      </w:r>
    </w:p>
    <w:p>
      <w:pPr>
        <w:pStyle w:val="Heading5"/>
        <w:numPr>
          <w:ilvl w:val="4"/>
          <w:numId w:val="1"/>
        </w:numPr>
        <w:rPr/>
      </w:pPr>
      <w:bookmarkStart w:id="2391" w:name="__RefHeading___Toc1024674_3381743652"/>
      <w:bookmarkStart w:id="2392" w:name="_Toc1092"/>
      <w:bookmarkEnd w:id="2391"/>
      <w:r>
        <w:rPr>
          <w:rtl w:val="true"/>
        </w:rPr>
        <w:t>توضیح</w:t>
      </w:r>
      <w:bookmarkEnd w:id="2392"/>
    </w:p>
    <w:p>
      <w:pPr>
        <w:pStyle w:val="BookText"/>
        <w:rPr/>
      </w:pPr>
      <w:r>
        <w:rPr>
          <w:rFonts w:ascii="IRNazanin" w:hAnsi="IRNazanin" w:eastAsia="IRNazanin"/>
          <w:color w:val="111111"/>
          <w:sz w:val="28"/>
          <w:sz w:val="28"/>
          <w:szCs w:val="28"/>
          <w:rtl w:val="true"/>
          <w:lang w:bidi="fa-IR"/>
        </w:rPr>
        <w:t>نامه برای امام حسن عسکری علیه السّلام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خلقت و تدبیر یا حجیت زمین را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کلمه در اثر خطای نسخه برداری به این صورت در آمده باشد</w:t>
      </w:r>
      <w:r>
        <w:rPr>
          <w:rFonts w:eastAsia="IRNazanin" w:cs="IRNazanin"/>
          <w:color w:val="111111"/>
          <w:sz w:val="28"/>
          <w:szCs w:val="28"/>
          <w:rtl w:val="true"/>
          <w:lang w:bidi="fa-IR"/>
        </w:rPr>
        <w:t>.</w:t>
      </w:r>
    </w:p>
    <w:p>
      <w:pPr>
        <w:pStyle w:val="Heading5"/>
        <w:numPr>
          <w:ilvl w:val="4"/>
          <w:numId w:val="1"/>
        </w:numPr>
        <w:rPr/>
      </w:pPr>
      <w:bookmarkStart w:id="2393" w:name="__RefHeading___Toc1024676_3381743652"/>
      <w:bookmarkStart w:id="2394" w:name="_Toc1093"/>
      <w:bookmarkEnd w:id="2393"/>
      <w:r>
        <w:rPr>
          <w:rtl w:val="true"/>
        </w:rPr>
        <w:t xml:space="preserve">روایت </w:t>
      </w:r>
      <w:r>
        <w:rPr/>
        <w:t>80</w:t>
      </w:r>
      <w:bookmarkEnd w:id="239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شیبة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پیش ما هستند که در مورد شناخت فضایل شما با سخنانی که دل ها را مشمئز می کند و موجب دل گرفتگی می شود، جرّ و بحث می کنند و در مورد سخنانشان، احادیثی روایت می کنند که ما به جهت حرف های بزرگی که در آن ها وجود دارد، نمی توانیم آن ها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توانیم ردشان کنیم و انکارشان نماییم؛ چون آن ها را به پدران شما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سخن آن ها درمانده ایم؛ چرا که می گویند و تأویل می کنند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Style w:val="FootnoteAnchor"/>
          <w:rtl w:val="true"/>
        </w:rPr>
        <w:footnoteReference w:id="2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کار زشت و ناپسند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w:t>
      </w:r>
      <w:r>
        <w:rPr>
          <w:rStyle w:val="FootnoteAnchor"/>
          <w:rtl w:val="true"/>
        </w:rPr>
        <w:footnoteReference w:id="2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دارید 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نماز، مردی است، نه رکوع و نه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زکات هم، همان مرد است نه چند درهم و نه خارج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واجبات و مستحبات و گناهان مانند این را نیز تأویل می کنند و به صورتی که عرض کردم در می آورند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صلاح بدانید و بر دوستانتان منت گذارید، توضیحی که، موجب سلامت دین ایشان و نجاتشان از عذاب و هلاک گردد،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هایی که این حرف ها را می گویند، مدعی اند که از اولیا هستند </w:t>
      </w:r>
      <w:bookmarkStart w:id="2395" w:name="pg13964_146495"/>
    </w:p>
    <w:p>
      <w:pPr>
        <w:pStyle w:val="BookText"/>
        <w:rPr/>
      </w:pPr>
      <w:bookmarkEnd w:id="2395"/>
      <w:r>
        <w:rPr>
          <w:rFonts w:ascii="Amiri" w:hAnsi="Amiri" w:eastAsia="Amiri" w:cs="Amiri"/>
          <w:color w:val="111111"/>
          <w:sz w:val="28"/>
          <w:sz w:val="28"/>
          <w:szCs w:val="28"/>
          <w:rtl w:val="true"/>
          <w:lang w:bidi="ar-SA"/>
        </w:rPr>
        <w:t xml:space="preserve">إِلَي طَاعَتِهِمْ مِنْهُمْ عَلِيُّ بْنُ حَسَكَةَ وَ الْقَاسِمُ الْيَقْطِينِيُّ فَمَا تَقُولُ فِي الْقَبُولِ مِنْهُمْ جَمِيعاً فَكَتَبَ إِلَيْهِ لَيْسَ هَذَا دِينَنَا فَاعْتَزِلْهُ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بْنُ الصَّبَّاحِ عَلِيُّ بْنُ حَسَكَةَ الْجَوَّازُ </w:t>
      </w:r>
      <w:r>
        <w:rPr>
          <w:rStyle w:val="FootnoteAnchor"/>
          <w:rtl w:val="true"/>
        </w:rPr>
        <w:footnoteReference w:id="2398"/>
      </w:r>
      <w:r>
        <w:rPr>
          <w:rFonts w:ascii="Amiri" w:hAnsi="Amiri" w:eastAsia="Amiri" w:cs="Amiri"/>
          <w:color w:val="111111"/>
          <w:sz w:val="28"/>
          <w:sz w:val="28"/>
          <w:szCs w:val="28"/>
          <w:rtl w:val="true"/>
          <w:lang w:bidi="ar-SA"/>
        </w:rPr>
        <w:t xml:space="preserve">كَانَ أُسْتَادَ الْقَاسِمِ الشَّعْرَانِيِّ الْيَقْطِينِيِّ مِنَ الْغُلَاةِ الْكِبَارِ مَلْعُونٌ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6" w:name="__RefHeading___Toc1024678_3381743652"/>
      <w:bookmarkStart w:id="2397" w:name="_Toc1094"/>
      <w:bookmarkEnd w:id="2396"/>
      <w:r>
        <w:rPr>
          <w:rtl w:val="true"/>
        </w:rPr>
        <w:t>«</w:t>
      </w:r>
      <w:r>
        <w:rPr/>
        <w:t>81</w:t>
      </w:r>
      <w:r>
        <w:rPr>
          <w:rtl w:val="true"/>
        </w:rPr>
        <w:t>»</w:t>
      </w:r>
      <w:bookmarkEnd w:id="2397"/>
    </w:p>
    <w:p>
      <w:pPr>
        <w:pStyle w:val="BookText"/>
        <w:rPr/>
      </w:pPr>
      <w:r>
        <w:rPr>
          <w:rFonts w:ascii="Amiri" w:hAnsi="Amiri" w:eastAsia="Amiri" w:cs="Amiri"/>
          <w:color w:val="111111"/>
          <w:sz w:val="28"/>
          <w:sz w:val="28"/>
          <w:szCs w:val="28"/>
          <w:rtl w:val="true"/>
          <w:lang w:bidi="ar-SA"/>
        </w:rPr>
        <w:t>كش، رجال الكشي سَعْدٌ عَنْ سَهْلِ بْنِ زِيَادٍ الْآدَمِيِّ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الْعَسْكَرِيُّ عليه السلام ابْتِدَاءً مِنْهُ لَعَنَ اللَّهُ الْقَاسِمَ الْيَقْطِينِيَّ وَ لَعَنَ اللَّهُ عَلِيَّ بْنَ حَسَكَةَ الْقُمِّيَّ إِنَّ شَيْطَاناً تَرَاءَي لِلْقَاسِمِ فَيُوحِي إِلَيْهِ زُخْرُفَ الْقَوْلِ غُرُوراً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8" w:name="__RefHeading___Toc1024680_3381743652"/>
      <w:bookmarkStart w:id="2399" w:name="_Toc1095"/>
      <w:bookmarkEnd w:id="2398"/>
      <w:r>
        <w:rPr>
          <w:rtl w:val="true"/>
        </w:rPr>
        <w:t>«</w:t>
      </w:r>
      <w:r>
        <w:rPr/>
        <w:t>82</w:t>
      </w:r>
      <w:r>
        <w:rPr>
          <w:rtl w:val="true"/>
        </w:rPr>
        <w:t>»</w:t>
      </w:r>
      <w:bookmarkEnd w:id="2399"/>
    </w:p>
    <w:p>
      <w:pPr>
        <w:pStyle w:val="BookText"/>
        <w:rPr/>
      </w:pPr>
      <w:r>
        <w:rPr>
          <w:rFonts w:ascii="Amiri" w:hAnsi="Amiri" w:eastAsia="Amiri" w:cs="Amiri"/>
          <w:color w:val="111111"/>
          <w:sz w:val="28"/>
          <w:sz w:val="28"/>
          <w:szCs w:val="28"/>
          <w:rtl w:val="true"/>
          <w:lang w:bidi="ar-SA"/>
        </w:rPr>
        <w:t>كش، رجال الكشي الْحُسَيْنُ بْنُ الْحَسَنِ بْنِ بُنْدَارَ الْقُمِّيُّ عَنْ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إِلَي أَبِي الْحَسَنِ الْعَسْكَرِيِّ عليه السلام جُعِلْتُ فِدَاكَ يَا سَيِّدِي إِنَّ عَلِيَّ بْنَ حَسَكَةَ يَدَّعِي أَنَّهُ مِنْ أَوْلِيَائِكَ وَ أَنَّكَ أَنْتَ الْأَوَّلُ الْقَدِيمُ وَ أَنَّهُ بَابُكَ وَ نَبِيُّكَ أَمَرْتَهُ أَنْ يَدْعُوَ إِلَي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يَزْعُمُ أَنَّ الصَّلَاةَ وَ الزَّكَاةَ وَ الْحَجَّ وَ الصَّوْمَ كُلُّ ذَلِكَ مَعْرِفَتُكَ وَ مَعْرِفَةُ مَنْ كَانَ فِي مِثْلِ حَالِ ابْنِ حَسَكَةَ فِيمَا يَدَّعِي مِنَ الْبَابِيَّةِ </w:t>
      </w:r>
      <w:r>
        <w:rPr>
          <w:rStyle w:val="FootnoteAnchor"/>
          <w:rtl w:val="true"/>
        </w:rPr>
        <w:footnoteReference w:id="2401"/>
      </w:r>
      <w:r>
        <w:rPr>
          <w:rFonts w:ascii="Amiri" w:hAnsi="Amiri" w:eastAsia="Amiri" w:cs="Amiri"/>
          <w:color w:val="111111"/>
          <w:sz w:val="28"/>
          <w:sz w:val="28"/>
          <w:szCs w:val="28"/>
          <w:rtl w:val="true"/>
          <w:lang w:bidi="ar-SA"/>
        </w:rPr>
        <w:t xml:space="preserve">وَ النُّبُوَّةِ فَهُوَ مُؤْمِنٌ كَامِلٌ سَقَطَ عَنْهُ الِاسْتِعْبَادُ </w:t>
      </w:r>
      <w:r>
        <w:rPr>
          <w:rStyle w:val="FootnoteAnchor"/>
          <w:rtl w:val="true"/>
        </w:rPr>
        <w:footnoteReference w:id="2402"/>
      </w:r>
      <w:r>
        <w:rPr>
          <w:rFonts w:ascii="Amiri" w:hAnsi="Amiri" w:eastAsia="Amiri" w:cs="Amiri"/>
          <w:color w:val="111111"/>
          <w:sz w:val="28"/>
          <w:sz w:val="28"/>
          <w:szCs w:val="28"/>
          <w:rtl w:val="true"/>
          <w:lang w:bidi="ar-SA"/>
        </w:rPr>
        <w:t xml:space="preserve">بِالصَّوْمِ وَ الصَّلَاةِ وَ الْحَجِّ وَ ذَكَرَ جَمِيعَ شَرَائِعِ الدِّينِ أَنَّ مَعْنَي ذَلِكَ كُلِّهِ مَا ثَبَتَ </w:t>
      </w:r>
      <w:r>
        <w:rPr>
          <w:rStyle w:val="FootnoteAnchor"/>
          <w:rtl w:val="true"/>
        </w:rPr>
        <w:footnoteReference w:id="2403"/>
      </w:r>
      <w:r>
        <w:rPr>
          <w:rFonts w:ascii="Amiri" w:hAnsi="Amiri" w:eastAsia="Amiri" w:cs="Amiri"/>
          <w:color w:val="111111"/>
          <w:sz w:val="28"/>
          <w:sz w:val="28"/>
          <w:szCs w:val="28"/>
          <w:rtl w:val="true"/>
          <w:lang w:bidi="ar-SA"/>
        </w:rPr>
        <w:t xml:space="preserve">لَكَ وَ مَا إِلَيْهِ نَاسٌ كَثِيرٌ فَإِنْ رَأَيْتَ أَنْ تَمُنَّ عَلَي مَوَالِيكَ بِجَوَابٍ فِي ذَلِكَ تُنْجِيهِمْ مِنَ الْهَلَكَةِ قَالَ فَكَتَبَ عليه السلام كَذَبَ ابْنُ حَسَكَةَ عَلَيْهِ لَعْنَةُ اللَّهِ وَ بِحَسْبِكَ </w:t>
      </w:r>
      <w:r>
        <w:rPr>
          <w:rStyle w:val="FootnoteAnchor"/>
          <w:rtl w:val="true"/>
        </w:rPr>
        <w:footnoteReference w:id="2404"/>
      </w:r>
      <w:r>
        <w:rPr>
          <w:rFonts w:ascii="Amiri" w:hAnsi="Amiri" w:eastAsia="Amiri" w:cs="Amiri"/>
          <w:color w:val="111111"/>
          <w:sz w:val="28"/>
          <w:sz w:val="28"/>
          <w:szCs w:val="28"/>
          <w:rtl w:val="true"/>
          <w:lang w:bidi="ar-SA"/>
        </w:rPr>
        <w:t>أَنِّي لَا أَعْرِفُهُ فِي مَوَالِيَّ مَا لَهُ لَعَنَهُ اللَّهُ فَوَ اللَّهِ مَا بَعَثَ اللَّهُ مُحَمَّداً وَ الْأَنْبِيَاءَ مِنْ قَبْلِهِ إِلَّا بِالْحَنِيفِيَّةِ وَ الصَّلَاةِ وَ الزَّكَاةِ وَ الْحَجِّ وَ الصِّيَامِ وَ الْوَلَايَةِ وَ مَا دَعَا مُحَمَّدٌ صلي الله عليه و آله إِلَّا إِلَي اللَّهِ وَحْدَهُ 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 مردم را به اطاعت خویش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و قاسم یقطینی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قبول سخنان آن ها چه می فرمایید؟</w:t>
      </w:r>
    </w:p>
    <w:p>
      <w:pPr>
        <w:pStyle w:val="BookText"/>
        <w:rPr/>
      </w:pPr>
      <w:r>
        <w:rPr>
          <w:rFonts w:ascii="IRNazanin" w:hAnsi="IRNazanin" w:eastAsia="IRNazanin"/>
          <w:color w:val="111111"/>
          <w:sz w:val="28"/>
          <w:sz w:val="28"/>
          <w:szCs w:val="28"/>
          <w:rtl w:val="true"/>
          <w:lang w:bidi="fa-IR"/>
        </w:rPr>
        <w:t>ایشان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دین ما نیست؛ از این ها دور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صباح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جواز</w:t>
      </w:r>
      <w:r>
        <w:rPr>
          <w:rStyle w:val="FootnoteAnchor"/>
          <w:rtl w:val="true"/>
        </w:rPr>
        <w:footnoteReference w:id="2405"/>
      </w:r>
      <w:r>
        <w:rPr>
          <w:rFonts w:ascii="IRNazanin" w:hAnsi="IRNazanin" w:eastAsia="IRNazanin"/>
          <w:color w:val="111111"/>
          <w:sz w:val="28"/>
          <w:sz w:val="28"/>
          <w:szCs w:val="28"/>
          <w:rtl w:val="true"/>
          <w:lang w:bidi="fa-IR"/>
        </w:rPr>
        <w:t>، استاد قاسم شعرانی یقطینی بوده که از بزرگان غالیان ملعون است</w:t>
      </w:r>
      <w:r>
        <w:rPr>
          <w:rFonts w:eastAsia="IRNazanin" w:cs="IRNazanin"/>
          <w:color w:val="111111"/>
          <w:sz w:val="28"/>
          <w:szCs w:val="28"/>
          <w:rtl w:val="true"/>
          <w:lang w:bidi="fa-IR"/>
        </w:rPr>
        <w:t>.</w:t>
      </w:r>
      <w:r>
        <w:rPr>
          <w:rStyle w:val="FootnoteAnchor"/>
          <w:rtl w:val="true"/>
        </w:rPr>
        <w:footnoteReference w:id="2406"/>
      </w:r>
    </w:p>
    <w:p>
      <w:pPr>
        <w:pStyle w:val="Heading5"/>
        <w:numPr>
          <w:ilvl w:val="4"/>
          <w:numId w:val="1"/>
        </w:numPr>
        <w:rPr/>
      </w:pPr>
      <w:bookmarkStart w:id="2400" w:name="__RefHeading___Toc1024682_3381743652"/>
      <w:bookmarkStart w:id="2401" w:name="_Toc1096"/>
      <w:bookmarkEnd w:id="2400"/>
      <w:r>
        <w:rPr>
          <w:rtl w:val="true"/>
        </w:rPr>
        <w:t xml:space="preserve">روایت </w:t>
      </w:r>
      <w:r>
        <w:rPr/>
        <w:t>81</w:t>
      </w:r>
      <w:bookmarkEnd w:id="240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نقل کرده، امام هادی علیه السّلام بدون درخواست قبلی نامه‌ای برایم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قاسم یقطینی و علی بن حسکه قمی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قاسم مجسم می‌شد و به او این حرف‌های مزخرف و فریبنده را وحی می کرد</w:t>
      </w:r>
      <w:r>
        <w:rPr>
          <w:rFonts w:eastAsia="IRNazanin" w:cs="IRNazanin"/>
          <w:color w:val="111111"/>
          <w:sz w:val="28"/>
          <w:szCs w:val="28"/>
          <w:rtl w:val="true"/>
          <w:lang w:bidi="fa-IR"/>
        </w:rPr>
        <w:t>.</w:t>
      </w:r>
      <w:r>
        <w:rPr>
          <w:rStyle w:val="FootnoteAnchor"/>
          <w:rtl w:val="true"/>
        </w:rPr>
        <w:footnoteReference w:id="2407"/>
      </w:r>
    </w:p>
    <w:p>
      <w:pPr>
        <w:pStyle w:val="Heading5"/>
        <w:numPr>
          <w:ilvl w:val="4"/>
          <w:numId w:val="1"/>
        </w:numPr>
        <w:rPr/>
      </w:pPr>
      <w:bookmarkStart w:id="2402" w:name="__RefHeading___Toc1024684_3381743652"/>
      <w:bookmarkStart w:id="2403" w:name="_Toc1097"/>
      <w:bookmarkEnd w:id="2402"/>
      <w:r>
        <w:rPr>
          <w:rtl w:val="true"/>
        </w:rPr>
        <w:t xml:space="preserve">روایت </w:t>
      </w:r>
      <w:r>
        <w:rPr/>
        <w:t>82</w:t>
      </w:r>
      <w:bookmarkEnd w:id="240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آدمی نقل کرده، یکی از اصحاب به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مدعی است که از اولیای شما است و شما خداوند اول و قدیم هستید و او باب و پیامبر شماست و شما خود به او دستور داده‌اید که مردم را به این چیزها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که نماز و زکات و حج و روزه، تمامشان همان معرفت شما و معرفت کسانی است که مانند إبن حسکه، دارای مقام بابیت</w:t>
      </w:r>
      <w:r>
        <w:rPr>
          <w:rStyle w:val="FootnoteAnchor"/>
          <w:rtl w:val="true"/>
        </w:rPr>
        <w:footnoteReference w:id="2408"/>
      </w:r>
      <w:r>
        <w:rPr>
          <w:rFonts w:ascii="IRNazanin" w:hAnsi="IRNazanin" w:eastAsia="IRNazanin"/>
          <w:color w:val="111111"/>
          <w:sz w:val="28"/>
          <w:sz w:val="28"/>
          <w:szCs w:val="28"/>
          <w:rtl w:val="true"/>
          <w:lang w:bidi="fa-IR"/>
        </w:rPr>
        <w:t>و نبوّت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دارای چنین معرفتی باشد، مؤمن کامل است و عبادت کردن</w:t>
      </w:r>
      <w:r>
        <w:rPr>
          <w:rStyle w:val="FootnoteAnchor"/>
          <w:rtl w:val="true"/>
        </w:rPr>
        <w:footnoteReference w:id="2409"/>
      </w:r>
      <w:r>
        <w:rPr>
          <w:rFonts w:ascii="IRNazanin" w:hAnsi="IRNazanin" w:eastAsia="IRNazanin"/>
          <w:color w:val="111111"/>
          <w:sz w:val="28"/>
          <w:sz w:val="28"/>
          <w:szCs w:val="28"/>
          <w:rtl w:val="true"/>
          <w:lang w:bidi="fa-IR"/>
        </w:rPr>
        <w:t>با نماز و زکات و حج و روزه،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تمام دستورات دینی را همین طور که عرض کردم تأویل می نماید، و گروهی از مردم هم به او گرویده اند اگر صلاح می  دانید، با نوشتن جواب این نامه بر ما منت گذارید تا موجب نجات آن ها از هلاکت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برایت کافی باشد که، من او را از دوست داران خود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 شود؟ به خدا قسم، خداوند محمّد و پیامبران پیش از او را جز بر حنیفیت و نماز و زکات و حج و روزه و ولایت مبعوث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محمد صلی الله علیه و آله به چیزی جز خداوند یکتای بی شریک دعوت نکرده است</w:t>
      </w:r>
      <w:r>
        <w:rPr>
          <w:rFonts w:eastAsia="IRNazanin" w:cs="IRNazanin"/>
          <w:color w:val="111111"/>
          <w:sz w:val="28"/>
          <w:szCs w:val="28"/>
          <w:rtl w:val="true"/>
          <w:lang w:bidi="fa-IR"/>
        </w:rPr>
        <w:t xml:space="preserve">. </w:t>
      </w:r>
      <w:bookmarkStart w:id="2404" w:name="pg13964_146496"/>
    </w:p>
    <w:p>
      <w:pPr>
        <w:pStyle w:val="BookText"/>
        <w:rPr/>
      </w:pPr>
      <w:bookmarkEnd w:id="2404"/>
      <w:r>
        <w:rPr>
          <w:rFonts w:ascii="Amiri" w:hAnsi="Amiri" w:eastAsia="Amiri" w:cs="Amiri"/>
          <w:color w:val="111111"/>
          <w:sz w:val="28"/>
          <w:sz w:val="28"/>
          <w:szCs w:val="28"/>
          <w:rtl w:val="true"/>
          <w:lang w:bidi="ar-SA"/>
        </w:rPr>
        <w:t xml:space="preserve">وَ كَذَلِكَ نَحْنُ الْأَوْصِيَاءَ مِنْ وُلْدِهِ عَبِيدُ اللَّهِ لَا نُشْرِكُ بِهِ شَيْئاً إِنْ أَطَعْنَاهُ رَحِمَنَا وَ إِنْ عَصَيْنَاهُ عَذَّبَنَا مَا لَنَا عَلَي اللَّهِ مِنْ حُجَّةٍ بَلِ الْحُجَّةُ لِلَّهِ عَلَيْنَا وَ عَلَي جَمِيعِ خَلْقِهِ أَبْرَأُ إِلَي اللَّهِ مِمَّنْ يَقُولُ ذَلِكَ وَ أَنْتَفِي إِلَي اللَّهِ مِنْ هَذَا الْقَوْلِ فَاهْجُرُوهُمْ لَعَنَهُمُ اللَّهُ وَ أَلْجِئُوهُمْ إِلَي أَضْيَقِ الطَّرِيقِ وَ إِنْ وَجَدْتَ مِنْ أَحَدٍ مِنْهُمْ خَلْوَةً فَاشْدَخْ رَأْسَهُ بِالصَّخْرَةِ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5" w:name="__RefHeading___Toc1024686_3381743652"/>
      <w:bookmarkStart w:id="2406" w:name="_Toc1098"/>
      <w:bookmarkEnd w:id="2405"/>
      <w:r>
        <w:rPr>
          <w:rtl w:val="true"/>
        </w:rPr>
        <w:t>بيان</w:t>
      </w:r>
      <w:bookmarkEnd w:id="2406"/>
    </w:p>
    <w:p>
      <w:pPr>
        <w:pStyle w:val="BookText"/>
        <w:rPr/>
      </w:pPr>
      <w:r>
        <w:rPr>
          <w:rFonts w:ascii="Amiri" w:hAnsi="Amiri" w:eastAsia="Amiri" w:cs="Amiri"/>
          <w:color w:val="111111"/>
          <w:sz w:val="28"/>
          <w:sz w:val="28"/>
          <w:szCs w:val="28"/>
          <w:rtl w:val="true"/>
          <w:lang w:bidi="ar-SA"/>
        </w:rPr>
        <w:t>الإلجاء إلي أضيق الطريق كناية عن إتمام الحجة عليهم أو تشهيرهم و تكذيبهم أو انتهاز الفرصة بهم لقتلهم و الشدخ كسر الشي‌ء الأجوف</w:t>
      </w:r>
      <w:r>
        <w:rPr>
          <w:rFonts w:eastAsia="Amiri" w:cs="Amiri" w:ascii="Amiri" w:hAnsi="Amiri"/>
          <w:color w:val="111111"/>
          <w:sz w:val="28"/>
          <w:szCs w:val="28"/>
          <w:rtl w:val="true"/>
          <w:lang w:bidi="ar-SA"/>
        </w:rPr>
        <w:t>.</w:t>
      </w:r>
    </w:p>
    <w:p>
      <w:pPr>
        <w:pStyle w:val="Heading5"/>
        <w:numPr>
          <w:ilvl w:val="4"/>
          <w:numId w:val="1"/>
        </w:numPr>
        <w:rPr/>
      </w:pPr>
      <w:bookmarkStart w:id="2407" w:name="__RefHeading___Toc1024688_3381743652"/>
      <w:bookmarkStart w:id="2408" w:name="_Toc1099"/>
      <w:bookmarkEnd w:id="2407"/>
      <w:r>
        <w:rPr>
          <w:rtl w:val="true"/>
        </w:rPr>
        <w:t>«</w:t>
      </w:r>
      <w:r>
        <w:rPr/>
        <w:t>83</w:t>
      </w:r>
      <w:r>
        <w:rPr>
          <w:rtl w:val="true"/>
        </w:rPr>
        <w:t>»</w:t>
      </w:r>
      <w:bookmarkEnd w:id="2408"/>
    </w:p>
    <w:p>
      <w:pPr>
        <w:pStyle w:val="BookText"/>
        <w:rPr/>
      </w:pPr>
      <w:r>
        <w:rPr>
          <w:rFonts w:ascii="Amiri" w:hAnsi="Amiri" w:eastAsia="Amiri" w:cs="Amiri"/>
          <w:color w:val="111111"/>
          <w:sz w:val="28"/>
          <w:sz w:val="28"/>
          <w:szCs w:val="28"/>
          <w:rtl w:val="true"/>
          <w:lang w:bidi="ar-SA"/>
        </w:rPr>
        <w:t xml:space="preserve">كش، رجال الكشي قَالَ نَصْرُ بْنُ الصَّبَّاحِ مُوسَي السَّوَّاقُ لَهُ أَصْحَابٌ عَلْيَاوِيَّةٌ يَقَعُونَ فِي السَّيِّدِ مُحَمَّدٍ رَسُولِ اللَّهِ صلي الله عليه و آله وَ عَلِيُّ بْنُ الْحَسَكَةِ الْجَوَّازُ </w:t>
      </w:r>
      <w:r>
        <w:rPr>
          <w:rStyle w:val="FootnoteAnchor"/>
          <w:rtl w:val="true"/>
        </w:rPr>
        <w:footnoteReference w:id="2411"/>
      </w:r>
      <w:r>
        <w:rPr>
          <w:rFonts w:ascii="Amiri" w:hAnsi="Amiri" w:eastAsia="Amiri" w:cs="Amiri"/>
          <w:color w:val="111111"/>
          <w:sz w:val="28"/>
          <w:sz w:val="28"/>
          <w:szCs w:val="28"/>
          <w:rtl w:val="true"/>
          <w:lang w:bidi="ar-SA"/>
        </w:rPr>
        <w:t>الْقُمِّيُّ كَانَ أُسْتَادَ الْقَاسِمِ الشَّعْرَانِيِّ الْيَقْطِينِيِّ وَ ابْنُ بَابَا وَ مُحَمَّدُ بْنُ مُوسَي الشَّرِيعِيُّ كَانَا مِنْ تَلَامِذَةِ عَلِيِّ بْنِ حَسَكَةَ مَلْعُونُونَ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الْفَضْلُ بْنُ شَاذَانَ فِي بَعْضِ كُتُبِهِ أَنَّ مِنَ الْكَذَّابِينَ الْمَشْهُورِينَ عَلِيَّ بْنَ حَسَكَةَ وَ فَارِسَ بْنَ حَاتِمٍ الْقَزْوِينِيَّ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روي الكشي روايات في لعن فارس و أن أبا الحسن العسكري عليه السلام أمر جنيدا بقتله فقتله و حرض علي قتل جماعة أخري من الغلاة كأبي السمهري و ابن أبي الزرقاء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1024690_3381743652"/>
      <w:bookmarkStart w:id="2410" w:name="_Toc1100"/>
      <w:bookmarkEnd w:id="2409"/>
      <w:r>
        <w:rPr>
          <w:rtl w:val="true"/>
        </w:rPr>
        <w:t>«</w:t>
      </w:r>
      <w:r>
        <w:rPr/>
        <w:t>84</w:t>
      </w:r>
      <w:r>
        <w:rPr>
          <w:rtl w:val="true"/>
        </w:rPr>
        <w:t>»</w:t>
      </w:r>
      <w:bookmarkEnd w:id="2410"/>
    </w:p>
    <w:p>
      <w:pPr>
        <w:pStyle w:val="BookText"/>
        <w:rPr/>
      </w:pPr>
      <w:r>
        <w:rPr>
          <w:rFonts w:ascii="Amiri" w:hAnsi="Amiri" w:eastAsia="Amiri" w:cs="Amiri"/>
          <w:color w:val="111111"/>
          <w:sz w:val="28"/>
          <w:sz w:val="28"/>
          <w:szCs w:val="28"/>
          <w:rtl w:val="true"/>
          <w:lang w:bidi="ar-SA"/>
        </w:rPr>
        <w:t xml:space="preserve">كش، رجال الكشي ذَكَرَ أَبُو مُحَمَّدٍ الْفَضْلُ بْنُ شَاذَانَ فِي بَعْضِ كُتُبِهِ أَنَّ مِنَ الْكَذَّابِينَ الْمَشْهُورِينَ ابْنَ بَابَا الْقُمِّيَّ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سَعْدٌ حَدَّثَنِي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الْعَسْكَرِيُّ عليه السلام ابْتِدَاءً مِنْهُ أَبْرَأُ إِلَي اللَّهِ مِنَ الْفِهْرِيِّ </w:t>
      </w:r>
      <w:r>
        <w:rPr>
          <w:rStyle w:val="FootnoteAnchor"/>
          <w:rtl w:val="true"/>
        </w:rPr>
        <w:footnoteReference w:id="2415"/>
      </w:r>
      <w:r>
        <w:rPr>
          <w:rFonts w:ascii="Amiri" w:hAnsi="Amiri" w:eastAsia="Amiri" w:cs="Amiri"/>
          <w:color w:val="111111"/>
          <w:sz w:val="28"/>
          <w:sz w:val="28"/>
          <w:szCs w:val="28"/>
          <w:rtl w:val="true"/>
          <w:lang w:bidi="ar-SA"/>
        </w:rPr>
        <w:t>وَ الْحَسَنِ بْنِ مُحَمَّدِ بْنِ بَابَا الْقُمِّيِّ فَابْرَأْ مِنْهُمَا فَإِنِّي مُحَذِّرُكَ</w:t>
      </w:r>
    </w:p>
    <w:p>
      <w:pPr>
        <w:pStyle w:val="BookText"/>
        <w:rPr/>
      </w:pPr>
      <w:r>
        <w:rPr>
          <w:rFonts w:ascii="IRNazanin" w:hAnsi="IRNazanin" w:eastAsia="IRNazanin"/>
          <w:color w:val="111111"/>
          <w:sz w:val="28"/>
          <w:sz w:val="28"/>
          <w:szCs w:val="28"/>
          <w:rtl w:val="true"/>
          <w:lang w:bidi="fa-IR"/>
        </w:rPr>
        <w:t>همچنین ما اوصیاء از فرزندان او، همه بنده‌ی خدا هستیم و برایش شریکی نمی دانیم، اگر او را اطاعت کنیم، به ما رحم می کند و اگر معصیتش کنیم، ما 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خدا حجتی نداریم، بلکه خداوند بر ما همه مخلوقات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چیزهایی که او می گوید به پیش گاه خدا بیزاری می جویم، و این سخنان را در پیش گاه خدا نفی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لعنت کند و به تنگنا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را در خلوت یافتی، سرش را با سنگ بشکن</w:t>
      </w:r>
      <w:r>
        <w:rPr>
          <w:rFonts w:eastAsia="IRNazanin" w:cs="IRNazanin"/>
          <w:color w:val="111111"/>
          <w:sz w:val="28"/>
          <w:szCs w:val="28"/>
          <w:rtl w:val="true"/>
          <w:lang w:bidi="fa-IR"/>
        </w:rPr>
        <w:t>.</w:t>
      </w:r>
      <w:r>
        <w:rPr>
          <w:rStyle w:val="FootnoteAnchor"/>
          <w:rtl w:val="true"/>
        </w:rPr>
        <w:footnoteReference w:id="2416"/>
      </w:r>
    </w:p>
    <w:p>
      <w:pPr>
        <w:pStyle w:val="Heading5"/>
        <w:numPr>
          <w:ilvl w:val="4"/>
          <w:numId w:val="1"/>
        </w:numPr>
        <w:rPr/>
      </w:pPr>
      <w:bookmarkStart w:id="2411" w:name="__RefHeading___Toc1024692_3381743652"/>
      <w:bookmarkStart w:id="2412" w:name="_Toc1101"/>
      <w:bookmarkEnd w:id="2411"/>
      <w:r>
        <w:rPr>
          <w:rtl w:val="true"/>
        </w:rPr>
        <w:t>توضیح</w:t>
      </w:r>
      <w:bookmarkEnd w:id="2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تنگنا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تمام کردن حجت بر آن ها، یا در برابر همگان رسوا کردن و دروغ آن ها را بر ملا کردن است، و یا کنایه از این است که خدا با کشتن آن ها مجال را از آن ها بگیرد</w:t>
      </w:r>
      <w:r>
        <w:rPr>
          <w:rFonts w:eastAsia="IRNazanin" w:cs="IRNazanin"/>
          <w:color w:val="111111"/>
          <w:sz w:val="28"/>
          <w:szCs w:val="28"/>
          <w:rtl w:val="true"/>
          <w:lang w:bidi="fa-IR"/>
        </w:rPr>
        <w:t>.</w:t>
      </w:r>
    </w:p>
    <w:p>
      <w:pPr>
        <w:pStyle w:val="Heading5"/>
        <w:numPr>
          <w:ilvl w:val="4"/>
          <w:numId w:val="1"/>
        </w:numPr>
        <w:rPr/>
      </w:pPr>
      <w:bookmarkStart w:id="2413" w:name="__RefHeading___Toc1024694_3381743652"/>
      <w:bookmarkStart w:id="2414" w:name="_Toc1102"/>
      <w:bookmarkEnd w:id="2413"/>
      <w:r>
        <w:rPr>
          <w:rtl w:val="true"/>
        </w:rPr>
        <w:t xml:space="preserve">روایت </w:t>
      </w:r>
      <w:r>
        <w:rPr/>
        <w:t>83</w:t>
      </w:r>
      <w:bookmarkEnd w:id="241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سواق، پیروانی از علیاویه داشت که، درباره محمّد صلی اللَّه علیه و آله نسبت‌هایی می دادند و علی بن حسکه جواز</w:t>
      </w:r>
      <w:r>
        <w:rPr>
          <w:rStyle w:val="FootnoteAnchor"/>
          <w:rtl w:val="true"/>
        </w:rPr>
        <w:footnoteReference w:id="2417"/>
      </w:r>
    </w:p>
    <w:p>
      <w:pPr>
        <w:pStyle w:val="BookText"/>
        <w:rPr/>
      </w:pPr>
      <w:r>
        <w:rPr>
          <w:rFonts w:ascii="IRNazanin" w:hAnsi="IRNazanin" w:eastAsia="IRNazanin"/>
          <w:color w:val="111111"/>
          <w:sz w:val="28"/>
          <w:sz w:val="28"/>
          <w:szCs w:val="28"/>
          <w:rtl w:val="true"/>
          <w:lang w:bidi="fa-IR"/>
        </w:rPr>
        <w:t>قمی، استاد قاسم شعرانی یقطینی است و ابن بابا و محمّد بن موسی شریعی، هر دو از شاگردان علی بن حسکه بودند که همگی ملعون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یکی از کتاب های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و فارس بن حاتم قزوینی از دروغ گویان مشهور هستند</w:t>
      </w:r>
      <w:r>
        <w:rPr>
          <w:rFonts w:eastAsia="IRNazanin" w:cs="IRNazanin"/>
          <w:color w:val="111111"/>
          <w:sz w:val="28"/>
          <w:szCs w:val="28"/>
          <w:rtl w:val="true"/>
          <w:lang w:bidi="fa-IR"/>
        </w:rPr>
        <w:t>.</w:t>
      </w:r>
      <w:r>
        <w:rPr>
          <w:rStyle w:val="FootnoteAnchor"/>
          <w:rtl w:val="true"/>
        </w:rPr>
        <w:footnoteReference w:id="241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کشی روایاتی را در لعن فارس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جنید امر کردند که او را بکشد و جنید نیز او را کشت و به کشتن چند نفر دیگر از غالیان، مانند ابوسمهری و إبن أبی الزرقاء، تشویق نمود</w:t>
      </w:r>
      <w:r>
        <w:rPr>
          <w:rFonts w:eastAsia="IRNazanin" w:cs="IRNazanin"/>
          <w:color w:val="111111"/>
          <w:sz w:val="28"/>
          <w:szCs w:val="28"/>
          <w:rtl w:val="true"/>
          <w:lang w:bidi="fa-IR"/>
        </w:rPr>
        <w:t>.</w:t>
      </w:r>
      <w:r>
        <w:rPr>
          <w:rStyle w:val="FootnoteAnchor"/>
          <w:rtl w:val="true"/>
        </w:rPr>
        <w:footnoteReference w:id="2419"/>
      </w:r>
    </w:p>
    <w:p>
      <w:pPr>
        <w:pStyle w:val="Heading5"/>
        <w:numPr>
          <w:ilvl w:val="4"/>
          <w:numId w:val="1"/>
        </w:numPr>
        <w:rPr/>
      </w:pPr>
      <w:bookmarkStart w:id="2415" w:name="__RefHeading___Toc1024696_3381743652"/>
      <w:bookmarkStart w:id="2416" w:name="_Toc1103"/>
      <w:bookmarkEnd w:id="2415"/>
      <w:r>
        <w:rPr>
          <w:rtl w:val="true"/>
        </w:rPr>
        <w:t xml:space="preserve">روایت </w:t>
      </w:r>
      <w:r>
        <w:rPr/>
        <w:t>84</w:t>
      </w:r>
      <w:bookmarkEnd w:id="241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 فضل بن شاذان، در یکی از کتاب های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گویان مشهور، ابن بابای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عبیدی برایم نقل کرده، حضرت هادی علیه السلام، بی آن که من درخواست کرده باشم، نامه‌ای با این مضمون برایم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 گاه خداوند، از فهری</w:t>
      </w:r>
      <w:r>
        <w:rPr>
          <w:rStyle w:val="FootnoteAnchor"/>
          <w:rtl w:val="true"/>
        </w:rPr>
        <w:footnoteReference w:id="242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بن محمّد بن بابای قمی بیزاری می جویم و از هر دو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و تمام دوستان خود را از آن دو بر حذر می دارم </w:t>
      </w:r>
      <w:bookmarkStart w:id="2417" w:name="pg13964_146497"/>
    </w:p>
    <w:p>
      <w:pPr>
        <w:pStyle w:val="BookText"/>
        <w:rPr/>
      </w:pPr>
      <w:bookmarkEnd w:id="2417"/>
      <w:r>
        <w:rPr>
          <w:rFonts w:ascii="Amiri" w:hAnsi="Amiri" w:eastAsia="Amiri" w:cs="Amiri"/>
          <w:color w:val="111111"/>
          <w:sz w:val="28"/>
          <w:sz w:val="28"/>
          <w:szCs w:val="28"/>
          <w:rtl w:val="true"/>
          <w:lang w:bidi="ar-SA"/>
        </w:rPr>
        <w:t xml:space="preserve">وَ جَمِيعَ مَوَالِيَّ وَ إِنِّي أَلْعَنُهُمَا عَلَيْهِمَا لَعْنَةُ اللَّهِ مُسْتَأْكِلَيْنِ يَأْكُلَانِ بِنَا النَّاسَ فَتَّانَيْنِ مُؤْذِيَيْنِ آذَاهُمَا اللَّهُ وَ أَرْكَسَهُمَا فِي الْفِتْنَةِ رَكْساً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 ابْنُ بَابَا أَنِّي بَعَثْتُهُ نَبِيّاً وَ أَنَّهُ بَابٌ وَيْلَهُ </w:t>
      </w:r>
      <w:r>
        <w:rPr>
          <w:rStyle w:val="FootnoteAnchor"/>
          <w:rtl w:val="true"/>
        </w:rPr>
        <w:footnoteReference w:id="2421"/>
      </w:r>
      <w:r>
        <w:rPr>
          <w:rFonts w:ascii="Amiri" w:hAnsi="Amiri" w:eastAsia="Amiri" w:cs="Amiri"/>
          <w:color w:val="111111"/>
          <w:sz w:val="28"/>
          <w:sz w:val="28"/>
          <w:szCs w:val="28"/>
          <w:rtl w:val="true"/>
          <w:lang w:bidi="ar-SA"/>
        </w:rPr>
        <w:t xml:space="preserve">لَعَنَهُ اللَّهُ سَخِرَ مِنْهُ الشَّيْطَانُ فَأَغْوَاهُ فَلَعَنَ اللَّهُ مَنْ قَبِلَ مِنْهُ ذَلِكَ يَا مُحَمَّدُ إِنْ قَدَرْتَ أَنْ تَشْدَخَ </w:t>
      </w:r>
      <w:r>
        <w:rPr>
          <w:rStyle w:val="FootnoteAnchor"/>
          <w:rtl w:val="true"/>
        </w:rPr>
        <w:footnoteReference w:id="2422"/>
      </w:r>
      <w:r>
        <w:rPr>
          <w:rFonts w:ascii="Amiri" w:hAnsi="Amiri" w:eastAsia="Amiri" w:cs="Amiri"/>
          <w:color w:val="111111"/>
          <w:sz w:val="28"/>
          <w:sz w:val="28"/>
          <w:szCs w:val="28"/>
          <w:rtl w:val="true"/>
          <w:lang w:bidi="ar-SA"/>
        </w:rPr>
        <w:t xml:space="preserve">رَأْسَهُ بِحَجَرٍ فَافْعَلْ فَإِنَّهُ قَدْ آذَانِي آذَاهُ اللَّهُ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عَمْرٍو فَقَالَتْ فِرْقَةٌ بِنُبُوَّةِ مُحَمَّدِ بْنِ نُصَيْرٍ الْفِهْرِيِّ النُّمَيْرِيِّ وَ ذَلِكَ أَنَّهُ ادَّعَي أَنَّهُ نَبِيٌّ رَسُولٌ </w:t>
      </w:r>
      <w:r>
        <w:rPr>
          <w:rStyle w:val="FootnoteAnchor"/>
          <w:rtl w:val="true"/>
        </w:rPr>
        <w:footnoteReference w:id="2423"/>
      </w:r>
      <w:r>
        <w:rPr>
          <w:rFonts w:ascii="Amiri" w:hAnsi="Amiri" w:eastAsia="Amiri" w:cs="Amiri"/>
          <w:color w:val="111111"/>
          <w:sz w:val="28"/>
          <w:sz w:val="28"/>
          <w:szCs w:val="28"/>
          <w:rtl w:val="true"/>
          <w:lang w:bidi="ar-SA"/>
        </w:rPr>
        <w:t xml:space="preserve">وَ أَنَّ عَلِيَّ بْنَ مُحَمَّدٍ الْعَسْكَرِيَّ أَرْسَلَهُ وَ كَانَ يَقُولُ بِالتَّنَاسُخِ وَ الْغُلُوِّ فِي أَبِي الْحَسَنِ عليه السلام وَ يَقُولُ فِيهِ بِالرُّبُوبِيَّةِ وَ يَقُولُ بِإِبَاحَةِ الْمَحَارِمِ وَ يُحَلِّلُ نِكَاحَ الرِّجَالِ بَعْضِهِمْ بَعْضاً فِي أَدْبَارِهِمْ </w:t>
      </w:r>
      <w:r>
        <w:rPr>
          <w:rStyle w:val="FootnoteAnchor"/>
          <w:rtl w:val="true"/>
        </w:rPr>
        <w:footnoteReference w:id="2424"/>
      </w:r>
      <w:r>
        <w:rPr>
          <w:rFonts w:ascii="Amiri" w:hAnsi="Amiri" w:eastAsia="Amiri" w:cs="Amiri"/>
          <w:color w:val="111111"/>
          <w:sz w:val="28"/>
          <w:sz w:val="28"/>
          <w:szCs w:val="28"/>
          <w:rtl w:val="true"/>
          <w:lang w:bidi="ar-SA"/>
        </w:rPr>
        <w:t xml:space="preserve">وَ يَقُولُ إِنَّهُ مِنَ الْفَاعِلِ وَ الْمَفْعُولِ بِهِ أَحَدُ الشَّهَوَاتِ وَ الطَّيِّبَاتِ إِنَّ اللَّهَ لَمْ يُحَرِّمْ شَيْئاً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بْنُ مُوسَي بْنِ الْحَسَنِ بْنِ فُرَاتٍ يُقَوِّي أَسْبَابَهُ وَ يَعْضُدُهُ وَ ذَكَرَ أَنَّهُ </w:t>
      </w:r>
      <w:r>
        <w:rPr>
          <w:rStyle w:val="FootnoteAnchor"/>
          <w:rtl w:val="true"/>
        </w:rPr>
        <w:footnoteReference w:id="2425"/>
      </w:r>
      <w:r>
        <w:rPr>
          <w:rFonts w:ascii="Amiri" w:hAnsi="Amiri" w:eastAsia="Amiri" w:cs="Amiri"/>
          <w:color w:val="111111"/>
          <w:sz w:val="28"/>
          <w:sz w:val="28"/>
          <w:szCs w:val="28"/>
          <w:rtl w:val="true"/>
          <w:lang w:bidi="ar-SA"/>
        </w:rPr>
        <w:t xml:space="preserve">رَأَي بَعْضُ النَّاسِ مُحَمَّدَ بْنَ نُصَيْرٍ عِيَاناً وَ غُلَامٌ لَهُ عَلَي ظَهْرِهِ وَ أَنَّهُ عَاتَبَهُ عَلَي ذَلِكَ فَقَالَ إِنَّ هَذَا مِنَ اللَّذَّاتِ وَ هُوَ مِنَ التَّوَاضُعِ لِلَّهِ وَ تَرْكِ التَّجَبُّرِ وَ افْتَرَقَ النَّاسُ فِيهِ بَعْدَهُ فِرَقاً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8" w:name="__RefHeading___Toc1024698_3381743652"/>
      <w:bookmarkStart w:id="2419" w:name="_Toc1104"/>
      <w:bookmarkEnd w:id="2418"/>
      <w:r>
        <w:rPr>
          <w:rtl w:val="true"/>
        </w:rPr>
        <w:t>«</w:t>
      </w:r>
      <w:r>
        <w:rPr/>
        <w:t>85</w:t>
      </w:r>
      <w:r>
        <w:rPr>
          <w:rtl w:val="true"/>
        </w:rPr>
        <w:t>»</w:t>
      </w:r>
      <w:bookmarkEnd w:id="2419"/>
    </w:p>
    <w:p>
      <w:pPr>
        <w:pStyle w:val="BookText"/>
        <w:rPr/>
      </w:pPr>
      <w:r>
        <w:rPr>
          <w:rFonts w:ascii="Amiri" w:hAnsi="Amiri" w:eastAsia="Amiri" w:cs="Amiri"/>
          <w:color w:val="111111"/>
          <w:sz w:val="28"/>
          <w:sz w:val="28"/>
          <w:szCs w:val="28"/>
          <w:rtl w:val="true"/>
          <w:lang w:bidi="ar-SA"/>
        </w:rPr>
        <w:t>كش، رجال الكشي مُحَمَّدُ بْنُ قُولَوَيْهِ وَ الْحُسَيْنُ بْنُ الْحَسَنِ بْنِ بُنْدَارَ الْقُمِّيُّ عَنْ سَعْدِ بْنِ عَبْدِ اللَّهِ عَنْ إِبْرَاهِيمَ بْنِ مَهْزِيَارَ وَ مُحَمَّدِ بْنِ عِيسَي بْنِ عُبَيْدٍ عَنْ عَلِيِّ بْنِ مَهْزِيَارَ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دو را لعنت می کنم، لعنت خدا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ما، نان مردم را می خورند و فتنه انگیز و موذی هستند، خدا آزارشان دهد و در فتنه بر زمینشان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بابا مدعی است که من او را به پیامبری برانگیخته ام و او باب است،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 را تسخیر کرده و فریبش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ادعای او را بپذیرد،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سر او را با سنگی بشکنی،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آزار داده، خدا در دنیا و آخرت آزارش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به نبوّت محمّد بن نصیر فهری نمیری شدند، زیرا او ادعا کرد که پیامبر رسول است</w:t>
      </w:r>
      <w:r>
        <w:rPr>
          <w:rStyle w:val="FootnoteAnchor"/>
          <w:rtl w:val="true"/>
        </w:rPr>
        <w:footnoteReference w:id="2427"/>
      </w:r>
      <w:r>
        <w:rPr>
          <w:rFonts w:ascii="IRNazanin" w:hAnsi="IRNazanin" w:eastAsia="IRNazanin"/>
          <w:color w:val="111111"/>
          <w:sz w:val="28"/>
          <w:sz w:val="28"/>
          <w:szCs w:val="28"/>
          <w:rtl w:val="true"/>
          <w:lang w:bidi="fa-IR"/>
        </w:rPr>
        <w:t>و امام هادی علیه السلام او را به رسالت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تناسخ و و غلو در مورد ابوالحسن علیه السّلام و ربوبیت ایشان بود، تمام محارم را حلال می دانست و ازدواج با مردان را، که از عقب با هم همبستر شوند، حلال می شمرد</w:t>
      </w:r>
      <w:r>
        <w:rPr>
          <w:rFonts w:eastAsia="IRNazanin" w:cs="IRNazanin"/>
          <w:color w:val="111111"/>
          <w:sz w:val="28"/>
          <w:szCs w:val="28"/>
          <w:rtl w:val="true"/>
          <w:lang w:bidi="fa-IR"/>
        </w:rPr>
        <w:t>.</w:t>
      </w:r>
      <w:r>
        <w:rPr>
          <w:rStyle w:val="FootnoteAnchor"/>
          <w:rtl w:val="true"/>
        </w:rPr>
        <w:footnoteReference w:id="2428"/>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از فاعل و هم از مفعول، یکی از شهوات و طیبات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طیبات و شهوات را حرام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بن حسن بن فرات نیز او را تقویت می کرد و کمکی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کرده، یکی از افراد، محمّد بن نصیر را آشکارا دیده که پسری بالای پشت اوست، آن فرد او را سرزنش کرده و محمّد بن نصیر در جواب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لذت است و نوعی تواضع برای خداست، و یک نوع ترک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او، پس از مرگش، چند فرقه شدند</w:t>
      </w:r>
      <w:r>
        <w:rPr>
          <w:rFonts w:eastAsia="IRNazanin" w:cs="IRNazanin"/>
          <w:color w:val="111111"/>
          <w:sz w:val="28"/>
          <w:szCs w:val="28"/>
          <w:rtl w:val="true"/>
          <w:lang w:bidi="fa-IR"/>
        </w:rPr>
        <w:t>.</w:t>
      </w:r>
      <w:r>
        <w:rPr>
          <w:rStyle w:val="FootnoteAnchor"/>
          <w:rtl w:val="true"/>
        </w:rPr>
        <w:footnoteReference w:id="2429"/>
      </w:r>
    </w:p>
    <w:p>
      <w:pPr>
        <w:pStyle w:val="Heading5"/>
        <w:numPr>
          <w:ilvl w:val="4"/>
          <w:numId w:val="1"/>
        </w:numPr>
        <w:rPr/>
      </w:pPr>
      <w:bookmarkStart w:id="2420" w:name="__RefHeading___Toc1024700_3381743652"/>
      <w:bookmarkStart w:id="2421" w:name="_Toc1105"/>
      <w:bookmarkEnd w:id="2420"/>
      <w:r>
        <w:rPr>
          <w:rtl w:val="true"/>
        </w:rPr>
        <w:t xml:space="preserve">روایت </w:t>
      </w:r>
      <w:r>
        <w:rPr/>
        <w:t>85</w:t>
      </w:r>
      <w:bookmarkEnd w:id="24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نقل کرده، </w:t>
      </w:r>
      <w:bookmarkStart w:id="2422" w:name="pg13964_146498"/>
    </w:p>
    <w:p>
      <w:pPr>
        <w:pStyle w:val="BookText"/>
        <w:rPr/>
      </w:pPr>
      <w:bookmarkEnd w:id="2422"/>
      <w:r>
        <w:rPr>
          <w:rFonts w:ascii="Amiri" w:hAnsi="Amiri" w:eastAsia="Amiri" w:cs="Amiri"/>
          <w:color w:val="111111"/>
          <w:sz w:val="28"/>
          <w:sz w:val="28"/>
          <w:szCs w:val="28"/>
          <w:rtl w:val="true"/>
          <w:lang w:bidi="ar-SA"/>
        </w:rPr>
        <w:t xml:space="preserve">سَمِعْتُ أَبَا جَعْفَرٍ عليه السلام </w:t>
      </w:r>
      <w:r>
        <w:rPr>
          <w:rStyle w:val="FootnoteAnchor"/>
          <w:rtl w:val="true"/>
        </w:rPr>
        <w:footnoteReference w:id="2430"/>
      </w:r>
      <w:r>
        <w:rPr>
          <w:rFonts w:ascii="Amiri" w:hAnsi="Amiri" w:eastAsia="Amiri" w:cs="Amiri"/>
          <w:color w:val="111111"/>
          <w:sz w:val="28"/>
          <w:sz w:val="28"/>
          <w:szCs w:val="28"/>
          <w:rtl w:val="true"/>
          <w:lang w:bidi="ar-SA"/>
        </w:rPr>
        <w:t xml:space="preserve">يَقُولُ وَ قَدْ ذُكِرَ عِنْدَهُ أَبُو الْخَطَّابِ لَعَنَ اللَّهُ أَبَا الْخَطَّابِ وَ لَعَنَ أَصْحَابَهُ وَ لَعَنَ الشَّاكِّينَ فِي لَعْنِهِ وَ لَعَنَ مَنْ وَقَفَ فِي ذَلِكَ وَ 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هَذَا أَبُو الْعَمْرِو وَ جَعْفَرُ بْنُ وَاقِدٍ وَ هَاشِمُ بْنُ أَبِي هَاشِمٍ اسْتَأْكَلُوا بِنَا النَّاسَ فَصَارُوا دُعَاةً يَدْعُونَ النَّاسَ إِلَي مَا دَعَا إِلَيْهِ أَبُو الْخَطَّابِ لَعَنَهُ اللَّهُ وَ لَعَنَهُمْ مَعَهُ وَ لَعَنَ مَنْ قَبِلَ ذَلِكَ مِنْهُمْ يَا عَلِيُّ لَا تَتَحَرَّجَنَّ </w:t>
      </w:r>
      <w:r>
        <w:rPr>
          <w:rStyle w:val="FootnoteAnchor"/>
          <w:rtl w:val="true"/>
        </w:rPr>
        <w:footnoteReference w:id="2431"/>
      </w:r>
      <w:r>
        <w:rPr>
          <w:rFonts w:ascii="Amiri" w:hAnsi="Amiri" w:eastAsia="Amiri" w:cs="Amiri"/>
          <w:color w:val="111111"/>
          <w:sz w:val="28"/>
          <w:sz w:val="28"/>
          <w:szCs w:val="28"/>
          <w:rtl w:val="true"/>
          <w:lang w:bidi="ar-SA"/>
        </w:rPr>
        <w:t xml:space="preserve">مِنْ لَعْنِهِمْ لَعَنَهُمُ اللَّهُ فَإِنَّ اللَّهَ قَدْ لَعَنَهُمْ ثُمَّ قَالَ قَالَ رَسُولُ اللَّهِ صلي الله عليه و آله مَنْ يَأْجِمْ </w:t>
      </w:r>
      <w:r>
        <w:rPr>
          <w:rStyle w:val="FootnoteAnchor"/>
          <w:rtl w:val="true"/>
        </w:rPr>
        <w:footnoteReference w:id="2432"/>
      </w:r>
      <w:r>
        <w:rPr>
          <w:rFonts w:ascii="Amiri" w:hAnsi="Amiri" w:eastAsia="Amiri" w:cs="Amiri"/>
          <w:color w:val="111111"/>
          <w:sz w:val="28"/>
          <w:sz w:val="28"/>
          <w:szCs w:val="28"/>
          <w:rtl w:val="true"/>
          <w:lang w:bidi="ar-SA"/>
        </w:rPr>
        <w:t xml:space="preserve">أَنْ يَلْعَنَ مَنْ لَعَنَهُ اللَّهُ فَعَلَيْهِ لَعْنَةُ اللَّهِ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3" w:name="__RefHeading___Toc1024702_3381743652"/>
      <w:bookmarkStart w:id="2424" w:name="_Toc1106"/>
      <w:bookmarkEnd w:id="2423"/>
      <w:r>
        <w:rPr>
          <w:rtl w:val="true"/>
        </w:rPr>
        <w:t>بيان</w:t>
      </w:r>
      <w:bookmarkEnd w:id="2424"/>
    </w:p>
    <w:p>
      <w:pPr>
        <w:pStyle w:val="BookText"/>
        <w:rPr/>
      </w:pPr>
      <w:r>
        <w:rPr>
          <w:rFonts w:ascii="Amiri" w:hAnsi="Amiri" w:eastAsia="Amiri" w:cs="Amiri"/>
          <w:color w:val="111111"/>
          <w:sz w:val="28"/>
          <w:sz w:val="28"/>
          <w:szCs w:val="28"/>
          <w:rtl w:val="true"/>
          <w:lang w:bidi="ar-SA"/>
        </w:rPr>
        <w:t>أجمه كضربه كرهه</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1024704_3381743652"/>
      <w:bookmarkStart w:id="2426" w:name="_Toc1107"/>
      <w:bookmarkEnd w:id="2425"/>
      <w:r>
        <w:rPr>
          <w:rtl w:val="true"/>
        </w:rPr>
        <w:t>«</w:t>
      </w:r>
      <w:r>
        <w:rPr/>
        <w:t>86</w:t>
      </w:r>
      <w:r>
        <w:rPr>
          <w:rtl w:val="true"/>
        </w:rPr>
        <w:t>»</w:t>
      </w:r>
      <w:bookmarkEnd w:id="2426"/>
    </w:p>
    <w:p>
      <w:pPr>
        <w:pStyle w:val="BookText"/>
        <w:rPr/>
      </w:pPr>
      <w:r>
        <w:rPr>
          <w:rFonts w:ascii="Amiri" w:hAnsi="Amiri" w:eastAsia="Amiri" w:cs="Amiri"/>
          <w:color w:val="111111"/>
          <w:sz w:val="28"/>
          <w:sz w:val="28"/>
          <w:szCs w:val="28"/>
          <w:rtl w:val="true"/>
          <w:lang w:bidi="ar-SA"/>
        </w:rPr>
        <w:t>كش، رجال الكشي الْحُسَيْنُ بْنُ الْحَسَنِ الْقُمِّيُّ عَنْ سَعْدٍ عَنِ الْعُبَيْدِيِّ عَنْ يُونُسَ قَالَ قَالَ أَبُو الْحَسَنِ الرِّضَا عليه السلام يَا يُونُسُ أَ مَا تَرَي إِلَي مُحَمَّدِ بْنِ فُرَاتٍ وَ مَا يَكْذِبُ عَلَيَّ فَقُلْتُ أَبْعَدَهُ اللَّهُ وَ أَسْحَقَهُ وَ أَشْقَاهُ فَقَالَ قَدْ فَعَلَ اللَّهُ ذَلِكَ بِهِ أَذَاقَهُ اللَّهُ حَرَّ الْحَدِيدِ كَمَا أَذَاقَ مَنْ كَانَ قَبْلَهُ مِمَّنْ كَذَبَ عَلَيْنَا يَا يُونُسُ إِنَّمَا قُلْتُ ذَلِكَ لِتُحَذِّرَ عَنْهُ أَصْحَابِي وَ تَأْمُرَهُمْ بِلَعْنِهِ وَ الْبَرَاءَةِ مِنْهُ فَإِنَّ اللَّهَ بَرِي‌ءٌ مِنْهُ</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1024706_3381743652"/>
      <w:bookmarkStart w:id="2428" w:name="_Toc1108"/>
      <w:bookmarkEnd w:id="2427"/>
      <w:r>
        <w:rPr>
          <w:rtl w:val="true"/>
        </w:rPr>
        <w:t>«</w:t>
      </w:r>
      <w:r>
        <w:rPr/>
        <w:t>87</w:t>
      </w:r>
      <w:r>
        <w:rPr>
          <w:rtl w:val="true"/>
        </w:rPr>
        <w:t>»</w:t>
      </w:r>
      <w:bookmarkEnd w:id="2428"/>
    </w:p>
    <w:p>
      <w:pPr>
        <w:pStyle w:val="BookText"/>
        <w:rPr/>
      </w:pPr>
      <w:r>
        <w:rPr>
          <w:rFonts w:ascii="Amiri" w:hAnsi="Amiri" w:eastAsia="Amiri" w:cs="Amiri"/>
          <w:color w:val="111111"/>
          <w:sz w:val="28"/>
          <w:sz w:val="28"/>
          <w:szCs w:val="28"/>
          <w:rtl w:val="true"/>
          <w:lang w:bidi="ar-SA"/>
        </w:rPr>
        <w:t xml:space="preserve">قَالَ سَعْدٌ وَ حَدَّثَنِيَ ابْنُ الْعُبَيْدِيِّ </w:t>
      </w:r>
      <w:r>
        <w:rPr>
          <w:rStyle w:val="FootnoteAnchor"/>
          <w:rtl w:val="true"/>
        </w:rPr>
        <w:footnoteReference w:id="2434"/>
      </w:r>
      <w:r>
        <w:rPr>
          <w:rFonts w:ascii="Amiri" w:hAnsi="Amiri" w:eastAsia="Amiri" w:cs="Amiri"/>
          <w:color w:val="111111"/>
          <w:sz w:val="28"/>
          <w:sz w:val="28"/>
          <w:szCs w:val="28"/>
          <w:rtl w:val="true"/>
          <w:lang w:bidi="ar-SA"/>
        </w:rPr>
        <w:t>عَنْ أَخِيهِ جَعْفَرِ بْنِ عِيسَي وَ عَلِيِّ بْنِ إِسْمَاعِيلَ الْمِيثَمِيِّ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آذَانِي مُحَمَّدُ بْنُ الْفُرَاتِ آذَاهُ اللَّهُ وَ أَذَاقَهُ حَرَّ الْحَدِيدِ آذَانِي لَعَنَهُ اللَّهُ أَذًي مَا آذَي أَبُو الْخَطَّابِ جَعْفَرَ بْنَ مُحَمَّدٍ عليهما السلام بِمِثْلِهِ وَ مَا كَذَبَ عَلَيْنَا خَطَّابِيٌّ مِثْلَ مَا كَذَبَ مُحَمَّدُ بْنُ الْفُرَاتِ وَ اللَّهِ مَا أَحَدٌ </w:t>
      </w:r>
      <w:r>
        <w:rPr>
          <w:rStyle w:val="FootnoteAnchor"/>
          <w:rtl w:val="true"/>
        </w:rPr>
        <w:footnoteReference w:id="2435"/>
      </w:r>
      <w:r>
        <w:rPr>
          <w:rFonts w:ascii="Amiri" w:hAnsi="Amiri" w:eastAsia="Amiri" w:cs="Amiri"/>
          <w:color w:val="111111"/>
          <w:sz w:val="28"/>
          <w:sz w:val="28"/>
          <w:szCs w:val="28"/>
          <w:rtl w:val="true"/>
          <w:lang w:bidi="ar-SA"/>
        </w:rPr>
        <w:t>يَكْذِبُ إِلَيْنَا إِلَّا وَ يُذِيقُهُ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عيسي فأخبراني و غيرهما أنه ما لبث محمد بن فرات إلا قليلا حتي</w:t>
      </w:r>
    </w:p>
    <w:p>
      <w:pPr>
        <w:pStyle w:val="BookText"/>
        <w:rPr/>
      </w:pPr>
      <w:r>
        <w:rPr>
          <w:rFonts w:ascii="IRNazanin" w:hAnsi="IRNazanin" w:eastAsia="IRNazanin"/>
          <w:color w:val="111111"/>
          <w:sz w:val="28"/>
          <w:sz w:val="28"/>
          <w:szCs w:val="28"/>
          <w:rtl w:val="true"/>
          <w:lang w:bidi="fa-IR"/>
        </w:rPr>
        <w:t>از حضرت امام جواد علیه السّلام، در مجلسی که سخن از ابوالخطاب به میان آمده بود،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ابوالخطاب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در لعنت او شک دارند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او متوقفند و شک دارند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ابوالغمرو و جعفر بن واقد و هاشم بن ابی هاشم، با نام ما از مردم سوء استفاده می کنند این ها مردم را به همان چیزهایی که ابوالخطاب به آن ها دعوت می کرد،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و این ها را هم به همراه او لعنت کند و هر کس که این چیزها را از این ها می پذیرد را هم،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کسی که این خدا لعنت کرده ها را، لعنت می کند، سخت بگیری، خدا هم آن ها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اکراه داشته باشد که</w:t>
      </w:r>
      <w:r>
        <w:rPr>
          <w:rStyle w:val="FootnoteAnchor"/>
          <w:rtl w:val="true"/>
        </w:rPr>
        <w:footnoteReference w:id="2436"/>
      </w:r>
    </w:p>
    <w:p>
      <w:pPr>
        <w:pStyle w:val="BookText"/>
        <w:rPr/>
      </w:pPr>
      <w:r>
        <w:rPr>
          <w:rFonts w:ascii="IRNazanin" w:hAnsi="IRNazanin" w:eastAsia="IRNazanin"/>
          <w:color w:val="111111"/>
          <w:sz w:val="28"/>
          <w:sz w:val="28"/>
          <w:szCs w:val="28"/>
          <w:rtl w:val="true"/>
          <w:lang w:bidi="fa-IR"/>
        </w:rPr>
        <w:t>کسی که خدا او را لعنت کرده را، لعنت کند، لعنت خدا بر چنین کسی باد</w:t>
      </w:r>
      <w:r>
        <w:rPr>
          <w:rFonts w:eastAsia="IRNazanin" w:cs="IRNazanin"/>
          <w:color w:val="111111"/>
          <w:sz w:val="28"/>
          <w:szCs w:val="28"/>
          <w:rtl w:val="true"/>
          <w:lang w:bidi="fa-IR"/>
        </w:rPr>
        <w:t>.</w:t>
      </w:r>
      <w:r>
        <w:rPr>
          <w:rStyle w:val="FootnoteAnchor"/>
          <w:rtl w:val="true"/>
        </w:rPr>
        <w:footnoteReference w:id="2437"/>
      </w:r>
    </w:p>
    <w:p>
      <w:pPr>
        <w:pStyle w:val="Heading5"/>
        <w:numPr>
          <w:ilvl w:val="4"/>
          <w:numId w:val="1"/>
        </w:numPr>
        <w:rPr/>
      </w:pPr>
      <w:bookmarkStart w:id="2429" w:name="__RefHeading___Toc1024708_3381743652"/>
      <w:bookmarkStart w:id="2430" w:name="_Toc1109"/>
      <w:bookmarkEnd w:id="2429"/>
      <w:r>
        <w:rPr>
          <w:rtl w:val="true"/>
        </w:rPr>
        <w:t>بیان</w:t>
      </w:r>
      <w:bookmarkEnd w:id="2430"/>
    </w:p>
    <w:p>
      <w:pPr>
        <w:pStyle w:val="BookText"/>
        <w:rPr/>
      </w:pPr>
      <w:r>
        <w:rPr>
          <w:rFonts w:ascii="IRNazanin" w:hAnsi="IRNazanin" w:eastAsia="IRNazanin"/>
          <w:color w:val="111111"/>
          <w:sz w:val="28"/>
          <w:sz w:val="28"/>
          <w:szCs w:val="28"/>
          <w:rtl w:val="true"/>
          <w:lang w:bidi="fa-IR"/>
        </w:rPr>
        <w:t>أجمه کضربه کرهه</w:t>
      </w:r>
      <w:r>
        <w:rPr>
          <w:rFonts w:eastAsia="IRNazanin" w:cs="IRNazanin"/>
          <w:color w:val="111111"/>
          <w:sz w:val="28"/>
          <w:szCs w:val="28"/>
          <w:rtl w:val="true"/>
          <w:lang w:bidi="fa-IR"/>
        </w:rPr>
        <w:t>.</w:t>
      </w:r>
    </w:p>
    <w:p>
      <w:pPr>
        <w:pStyle w:val="Heading5"/>
        <w:numPr>
          <w:ilvl w:val="4"/>
          <w:numId w:val="1"/>
        </w:numPr>
        <w:rPr/>
      </w:pPr>
      <w:bookmarkStart w:id="2431" w:name="__RefHeading___Toc1024710_3381743652"/>
      <w:bookmarkStart w:id="2432" w:name="_Toc1110"/>
      <w:bookmarkEnd w:id="2431"/>
      <w:r>
        <w:rPr>
          <w:rtl w:val="true"/>
        </w:rPr>
        <w:t xml:space="preserve">روایت </w:t>
      </w:r>
      <w:r>
        <w:rPr/>
        <w:t>86</w:t>
      </w:r>
      <w:bookmarkEnd w:id="243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روایت کرده،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محمّد بن فرات چه دروغ‌هایی بر من می‌بندد؟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رحمتش دور کند و مرگش دهد و بدبختش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کارها را با او کرده است، خدا حرارت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کسانی که قبل از او بر ما دروغ می بستند نیز چشاند،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گفتم تا اصحاب مرا از او بر حذر بداری و مردم را وادار به لعن و بیزاری از او کنی، که خداوند از او بیزار است</w:t>
      </w:r>
      <w:r>
        <w:rPr>
          <w:rFonts w:eastAsia="IRNazanin" w:cs="IRNazanin"/>
          <w:color w:val="111111"/>
          <w:sz w:val="28"/>
          <w:szCs w:val="28"/>
          <w:rtl w:val="true"/>
          <w:lang w:bidi="fa-IR"/>
        </w:rPr>
        <w:t>.</w:t>
      </w:r>
    </w:p>
    <w:p>
      <w:pPr>
        <w:pStyle w:val="Heading5"/>
        <w:numPr>
          <w:ilvl w:val="4"/>
          <w:numId w:val="1"/>
        </w:numPr>
        <w:rPr/>
      </w:pPr>
      <w:bookmarkStart w:id="2433" w:name="__RefHeading___Toc1024712_3381743652"/>
      <w:bookmarkStart w:id="2434" w:name="_Toc1111"/>
      <w:bookmarkEnd w:id="2433"/>
      <w:r>
        <w:rPr>
          <w:rtl w:val="true"/>
        </w:rPr>
        <w:t xml:space="preserve">روایت </w:t>
      </w:r>
      <w:r>
        <w:rPr/>
        <w:t>87</w:t>
      </w:r>
      <w:bookmarkEnd w:id="2434"/>
    </w:p>
    <w:p>
      <w:pPr>
        <w:pStyle w:val="BookText"/>
        <w:rPr/>
      </w:pPr>
      <w:r>
        <w:rPr>
          <w:rFonts w:ascii="IRNazanin" w:hAnsi="IRNazanin" w:eastAsia="IRNazanin"/>
          <w:color w:val="111111"/>
          <w:sz w:val="28"/>
          <w:sz w:val="28"/>
          <w:szCs w:val="28"/>
          <w:rtl w:val="true"/>
          <w:lang w:bidi="fa-IR"/>
        </w:rPr>
        <w:t>جعفر بن عیسی و علی بن اسماعیل میثمی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مرا آزار داده، خداوند او را بیازارد و حرارت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طور آزرده که، ابوالخطاب حضرت جعفر بن محمّد علیهما السلام را آزرد، هیچ یک از خطابیها، مانند محمّد بن فرات بر ما دروغ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کس بر ما دروغ ببندد، خدا حرارت آهن را به او می چشاند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یعنی جعفر بن عیسی و علی بن اسماعیل میثمی، و غیر آن دو به من خبر دادند که، محمّد بن فرات مدت کمی زنده بود </w:t>
      </w:r>
      <w:bookmarkStart w:id="2435" w:name="pg13964_146499"/>
    </w:p>
    <w:p>
      <w:pPr>
        <w:pStyle w:val="BookText"/>
        <w:rPr/>
      </w:pPr>
      <w:bookmarkEnd w:id="2435"/>
      <w:r>
        <w:rPr>
          <w:rFonts w:ascii="Amiri" w:hAnsi="Amiri" w:eastAsia="Amiri" w:cs="Amiri"/>
          <w:color w:val="111111"/>
          <w:sz w:val="28"/>
          <w:sz w:val="28"/>
          <w:szCs w:val="28"/>
          <w:rtl w:val="true"/>
          <w:lang w:bidi="ar-SA"/>
        </w:rPr>
        <w:t xml:space="preserve">قتله إبراهيم بن شكلة </w:t>
      </w:r>
      <w:r>
        <w:rPr>
          <w:rStyle w:val="FootnoteAnchor"/>
          <w:rtl w:val="true"/>
        </w:rPr>
        <w:footnoteReference w:id="2438"/>
      </w:r>
      <w:r>
        <w:rPr>
          <w:rFonts w:ascii="Amiri" w:hAnsi="Amiri" w:eastAsia="Amiri" w:cs="Amiri"/>
          <w:color w:val="111111"/>
          <w:sz w:val="28"/>
          <w:sz w:val="28"/>
          <w:szCs w:val="28"/>
          <w:rtl w:val="true"/>
          <w:lang w:bidi="ar-SA"/>
        </w:rPr>
        <w:t xml:space="preserve">أخبث قتلة و كان محمد بن فرات يدعي أنه باب و أنه نبي و كان القاسم اليقطيني و علي بن حسكة القمي كذلك يدعيان لعنهما الله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6" w:name="__RefHeading___Toc1024714_3381743652"/>
      <w:bookmarkStart w:id="2437" w:name="_Toc1112"/>
      <w:bookmarkEnd w:id="2436"/>
      <w:r>
        <w:rPr>
          <w:rtl w:val="true"/>
        </w:rPr>
        <w:t>«</w:t>
      </w:r>
      <w:r>
        <w:rPr/>
        <w:t>88</w:t>
      </w:r>
      <w:r>
        <w:rPr>
          <w:rtl w:val="true"/>
        </w:rPr>
        <w:t>»</w:t>
      </w:r>
      <w:bookmarkEnd w:id="2437"/>
    </w:p>
    <w:p>
      <w:pPr>
        <w:pStyle w:val="BookText"/>
        <w:rPr/>
      </w:pPr>
      <w:r>
        <w:rPr>
          <w:rFonts w:ascii="Amiri" w:hAnsi="Amiri" w:eastAsia="Amiri" w:cs="Amiri"/>
          <w:color w:val="111111"/>
          <w:sz w:val="28"/>
          <w:sz w:val="28"/>
          <w:szCs w:val="28"/>
          <w:rtl w:val="true"/>
          <w:lang w:bidi="ar-SA"/>
        </w:rPr>
        <w:t xml:space="preserve">كش، رجال الكشي قَالَ نَصْرُ بْنُ الصَّبَّاحِ قَالَ لِيَ السَّجَّادَةُ الْحَسَنُ بْنُ عَلِيِّ بْنِ أَبِي عُثْمَانَ يَوْماً مَا تَقُولُ فِي مُحَمَّدِ بْنِ أَبِي زَيْنَبَ </w:t>
      </w:r>
      <w:r>
        <w:rPr>
          <w:rStyle w:val="FootnoteAnchor"/>
          <w:rtl w:val="true"/>
        </w:rPr>
        <w:footnoteReference w:id="2440"/>
      </w:r>
      <w:r>
        <w:rPr>
          <w:rFonts w:ascii="Amiri" w:hAnsi="Amiri" w:eastAsia="Amiri" w:cs="Amiri"/>
          <w:color w:val="111111"/>
          <w:sz w:val="28"/>
          <w:sz w:val="28"/>
          <w:szCs w:val="28"/>
          <w:rtl w:val="true"/>
          <w:lang w:bidi="ar-SA"/>
        </w:rPr>
        <w:t xml:space="preserve">وَ مُحَمَّدِ بْنِ عَبْدِ اللَّهِ بْنِ عَبْدِ الْمُطَّلِبِ صلي الله عليه و آله أَيُّهُمَا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لَهُ قُلْ أَنْتَ فَقَالَ بَلْ مُحَمَّدُ بْنُ أَبِي زَيْنَبَ أَ لَا تَرَي أَنَّ اللَّهَ عَزَّ وَ جَلَّ عَاتَبَ فِي الْقُرْآنِ مُحَمَّدَ بْنَ عَبْدِ اللَّهِ فِي مَوَاضِعَ وَ لَمْ يُعَاتِبْ مُحَمَّدَ بْنَ أَبِي زَيْنَبَ فَقَالَ لِمُحَمَّدِ بْنِ عَبْدِ اللَّهِ وَ لَوْ لا أَنْ ثَبَّتْناكَ لَقَدْ كِدْتَ تَرْكَنُ إِلَيْهِمْ شَيْئاً قَلِيلًا لَئِنْ أَشْرَكْتَ لَيَحْبَطَنَّ عَمَلُكَ </w:t>
      </w:r>
      <w:r>
        <w:rPr>
          <w:rStyle w:val="FootnoteAnchor"/>
          <w:rtl w:val="true"/>
        </w:rPr>
        <w:footnoteReference w:id="2441"/>
      </w:r>
      <w:r>
        <w:rPr>
          <w:rFonts w:ascii="Amiri" w:hAnsi="Amiri" w:eastAsia="Amiri" w:cs="Amiri"/>
          <w:color w:val="111111"/>
          <w:sz w:val="28"/>
          <w:sz w:val="28"/>
          <w:szCs w:val="28"/>
          <w:rtl w:val="true"/>
          <w:lang w:bidi="ar-SA"/>
        </w:rPr>
        <w:t xml:space="preserve">الْآيَةَ وَ فِي غَيْرِهِمَا وَ لَمْ يُعَاتِبْ مُحَمَّدَ بْنَ أَبِي زَيْنَبَ بِشَيْ‌ءٍ مِنْ أَشْبَاهِ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عَلَي السَّجَّادَةِ لَعْنَةُ اللَّهِ وَ لَعْنَةُ اللَّاعِنِينَ وَ لَعْنَةُ الْمَلَائِكَةِ وَ النَّاسِ أَجْمَعِينَ فَلَقَدْ كَانَ مِنَ الْعَلْيَائِيَّةِ </w:t>
      </w:r>
      <w:r>
        <w:rPr>
          <w:rStyle w:val="FootnoteAnchor"/>
          <w:rtl w:val="true"/>
        </w:rPr>
        <w:footnoteReference w:id="2442"/>
      </w:r>
      <w:r>
        <w:rPr>
          <w:rFonts w:ascii="Amiri" w:hAnsi="Amiri" w:eastAsia="Amiri" w:cs="Amiri"/>
          <w:color w:val="111111"/>
          <w:sz w:val="28"/>
          <w:sz w:val="28"/>
          <w:szCs w:val="28"/>
          <w:rtl w:val="true"/>
          <w:lang w:bidi="ar-SA"/>
        </w:rPr>
        <w:t xml:space="preserve">الَّذِينَ يَقَعُونَ </w:t>
      </w:r>
      <w:r>
        <w:rPr>
          <w:rStyle w:val="FootnoteAnchor"/>
          <w:rtl w:val="true"/>
        </w:rPr>
        <w:footnoteReference w:id="2443"/>
      </w:r>
      <w:r>
        <w:rPr>
          <w:rFonts w:ascii="Amiri" w:hAnsi="Amiri" w:eastAsia="Amiri" w:cs="Amiri"/>
          <w:color w:val="111111"/>
          <w:sz w:val="28"/>
          <w:sz w:val="28"/>
          <w:szCs w:val="28"/>
          <w:rtl w:val="true"/>
          <w:lang w:bidi="ar-SA"/>
        </w:rPr>
        <w:t xml:space="preserve">فِي رَسُولِ اللَّهِ صلي الله عليه و آله وَ لَيْسَ لَهُمْ فِي الْإِسْلَامِ نَصِيبٌ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8" w:name="__RefHeading___Toc1024716_3381743652"/>
      <w:bookmarkStart w:id="2439" w:name="_Toc1113"/>
      <w:bookmarkEnd w:id="2438"/>
      <w:r>
        <w:rPr>
          <w:rtl w:val="true"/>
        </w:rPr>
        <w:t>«</w:t>
      </w:r>
      <w:r>
        <w:rPr/>
        <w:t>89</w:t>
      </w:r>
      <w:r>
        <w:rPr>
          <w:rtl w:val="true"/>
        </w:rPr>
        <w:t>»</w:t>
      </w:r>
      <w:bookmarkEnd w:id="2439"/>
    </w:p>
    <w:p>
      <w:pPr>
        <w:pStyle w:val="BookText"/>
        <w:rPr/>
      </w:pPr>
      <w:r>
        <w:rPr>
          <w:rFonts w:ascii="Amiri" w:hAnsi="Amiri" w:eastAsia="Amiri" w:cs="Amiri"/>
          <w:color w:val="111111"/>
          <w:sz w:val="28"/>
          <w:sz w:val="28"/>
          <w:szCs w:val="28"/>
          <w:rtl w:val="true"/>
          <w:lang w:bidi="ar-SA"/>
        </w:rPr>
        <w:t>ختص، الإختصاص فِي الدُّعَاءِ اللَّهُمَّ لَا تَجْعَلْنَا مِنَ الَّذِينَ تَقَدَّمُوا فَمَرَقُوا وَ لَا مِنَ الَّذِينَ تَأَخَّرُوا فَمُحِقُوا وَ اجْعَلْنَا مِنَ النُّمْرُقَةِ الْأَوْسَطِ</w:t>
      </w:r>
      <w:r>
        <w:rPr>
          <w:rFonts w:eastAsia="Amiri" w:cs="Amiri" w:ascii="Amiri" w:hAnsi="Amiri"/>
          <w:color w:val="111111"/>
          <w:sz w:val="28"/>
          <w:szCs w:val="28"/>
          <w:rtl w:val="true"/>
          <w:lang w:bidi="ar-SA"/>
        </w:rPr>
        <w:t>.</w:t>
      </w:r>
    </w:p>
    <w:p>
      <w:pPr>
        <w:pStyle w:val="Heading5"/>
        <w:numPr>
          <w:ilvl w:val="4"/>
          <w:numId w:val="1"/>
        </w:numPr>
        <w:rPr/>
      </w:pPr>
      <w:bookmarkStart w:id="2440" w:name="__RefHeading___Toc1024718_3381743652"/>
      <w:bookmarkStart w:id="2441" w:name="_Toc1114"/>
      <w:bookmarkEnd w:id="2440"/>
      <w:r>
        <w:rPr>
          <w:rtl w:val="true"/>
        </w:rPr>
        <w:t>«</w:t>
      </w:r>
      <w:r>
        <w:rPr/>
        <w:t>90</w:t>
      </w:r>
      <w:r>
        <w:rPr>
          <w:rtl w:val="true"/>
        </w:rPr>
        <w:t>»</w:t>
      </w:r>
      <w:bookmarkEnd w:id="2441"/>
    </w:p>
    <w:p>
      <w:pPr>
        <w:pStyle w:val="BookText"/>
        <w:rPr/>
      </w:pPr>
      <w:r>
        <w:rPr>
          <w:rFonts w:ascii="Amiri" w:hAnsi="Amiri" w:eastAsia="Amiri" w:cs="Amiri"/>
          <w:color w:val="111111"/>
          <w:sz w:val="28"/>
          <w:sz w:val="28"/>
          <w:szCs w:val="28"/>
          <w:rtl w:val="true"/>
          <w:lang w:bidi="ar-SA"/>
        </w:rPr>
        <w:t>كا، الكافي الْعِدَّةُ عَنْ أَحْمَدَ بْنِ مُحَمَّدٍ عَنِ ابْنِ مَحْبُوبٍ عَنْ مَالِكِ بْنِ عَطِيَّةَ عَنْ بَعْضِ</w:t>
      </w:r>
    </w:p>
    <w:p>
      <w:pPr>
        <w:pStyle w:val="BookText"/>
        <w:rPr/>
      </w:pPr>
      <w:r>
        <w:rPr>
          <w:rFonts w:ascii="IRNazanin" w:hAnsi="IRNazanin" w:eastAsia="IRNazanin"/>
          <w:color w:val="111111"/>
          <w:sz w:val="28"/>
          <w:sz w:val="28"/>
          <w:szCs w:val="28"/>
          <w:rtl w:val="true"/>
          <w:lang w:bidi="fa-IR"/>
        </w:rPr>
        <w:t>و ابراهیم بن شکله او را به بدترین وجه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مدعی بود که او باب است و همچنین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یقطینی و علی بن حسکه قمی نیز همین ادعا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لعنت کند</w:t>
      </w:r>
      <w:r>
        <w:rPr>
          <w:rFonts w:eastAsia="IRNazanin" w:cs="IRNazanin"/>
          <w:color w:val="111111"/>
          <w:sz w:val="28"/>
          <w:szCs w:val="28"/>
          <w:rtl w:val="true"/>
          <w:lang w:bidi="fa-IR"/>
        </w:rPr>
        <w:t>!</w:t>
      </w:r>
      <w:r>
        <w:rPr>
          <w:rStyle w:val="FootnoteAnchor"/>
          <w:rtl w:val="true"/>
        </w:rPr>
        <w:footnoteReference w:id="2445"/>
      </w:r>
    </w:p>
    <w:p>
      <w:pPr>
        <w:pStyle w:val="Heading5"/>
        <w:numPr>
          <w:ilvl w:val="4"/>
          <w:numId w:val="1"/>
        </w:numPr>
        <w:rPr/>
      </w:pPr>
      <w:bookmarkStart w:id="2442" w:name="__RefHeading___Toc1024720_3381743652"/>
      <w:bookmarkStart w:id="2443" w:name="_Toc1115"/>
      <w:bookmarkEnd w:id="2442"/>
      <w:r>
        <w:rPr>
          <w:rtl w:val="true"/>
        </w:rPr>
        <w:t xml:space="preserve">روایت </w:t>
      </w:r>
      <w:r>
        <w:rPr/>
        <w:t>88</w:t>
      </w:r>
      <w:bookmarkEnd w:id="244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عثمان معروف به سجاده،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بین محمّد بن ابی زینب</w:t>
      </w:r>
      <w:r>
        <w:rPr>
          <w:rStyle w:val="FootnoteAnchor"/>
          <w:rtl w:val="true"/>
        </w:rPr>
        <w:footnoteReference w:id="2446"/>
      </w:r>
      <w:r>
        <w:rPr>
          <w:rFonts w:ascii="IRNazanin" w:hAnsi="IRNazanin" w:eastAsia="IRNazanin"/>
          <w:color w:val="111111"/>
          <w:sz w:val="28"/>
          <w:sz w:val="28"/>
          <w:szCs w:val="28"/>
          <w:rtl w:val="true"/>
          <w:lang w:bidi="fa-IR"/>
        </w:rPr>
        <w:t>و محمّد بن عبداللَّه بن عبد المطلب صلی اللَّه علیه و آله، کدام یک بهترند؟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زینب؛ مگر نه این است که خداوند در چند جای قرآن محمّد بن عبداللَّه را مورد سرزنش قرار داده و محمّد بن ابی زینب را سرزنش نکرده است؟ خداوند به محمّد بن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ثَبَّتْناکَ لَقَدْ کِدْتَ تَرْکَنُ إِلَیْهِمْ شَیْئاً قَلِیلًا</w:t>
      </w:r>
      <w:r>
        <w:rPr>
          <w:rFonts w:eastAsia="IRNazanin" w:cs="IRNazanin"/>
          <w:color w:val="111111"/>
          <w:sz w:val="28"/>
          <w:szCs w:val="28"/>
          <w:rtl w:val="true"/>
          <w:lang w:bidi="fa-IR"/>
        </w:rPr>
        <w:t>»</w:t>
      </w:r>
      <w:r>
        <w:rPr>
          <w:rStyle w:val="FootnoteAnchor"/>
          <w:rtl w:val="true"/>
        </w:rPr>
        <w:footnoteReference w:id="2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استوار نمی‌داشتیم قطعا نزدیک بود کمی به سوی آنان متمایل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Style w:val="FootnoteAnchor"/>
          <w:rtl w:val="true"/>
        </w:rPr>
        <w:footnoteReference w:id="2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حتما کردارت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دیگر، ولی محمّد بن ابی زینب را به هیچ یک از این چیزها سرزنش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تمام لعنت‌کنندگان و لعنت همه ملائکه و همه مردم بر سجاده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پیروان علیائیه بود که نسبت‌های ناروا به رسول الله صلی اللَّه علیه و آله می دادند و آن ها را از اسلام بهره‌ای نیست</w:t>
      </w:r>
      <w:r>
        <w:rPr>
          <w:rFonts w:eastAsia="IRNazanin" w:cs="IRNazanin"/>
          <w:color w:val="111111"/>
          <w:sz w:val="28"/>
          <w:szCs w:val="28"/>
          <w:rtl w:val="true"/>
          <w:lang w:bidi="fa-IR"/>
        </w:rPr>
        <w:t>.</w:t>
      </w:r>
      <w:r>
        <w:rPr>
          <w:rStyle w:val="FootnoteAnchor"/>
          <w:rtl w:val="true"/>
        </w:rPr>
        <w:footnoteReference w:id="2449"/>
      </w:r>
    </w:p>
    <w:p>
      <w:pPr>
        <w:pStyle w:val="Heading5"/>
        <w:numPr>
          <w:ilvl w:val="4"/>
          <w:numId w:val="1"/>
        </w:numPr>
        <w:rPr/>
      </w:pPr>
      <w:bookmarkStart w:id="2444" w:name="__RefHeading___Toc1024722_3381743652"/>
      <w:bookmarkStart w:id="2445" w:name="_Toc1116"/>
      <w:bookmarkEnd w:id="2444"/>
      <w:r>
        <w:rPr>
          <w:rtl w:val="true"/>
        </w:rPr>
        <w:t xml:space="preserve">روایت </w:t>
      </w:r>
      <w:r>
        <w:rPr/>
        <w:t>89</w:t>
      </w:r>
      <w:bookmarkEnd w:id="244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تجعلنا من الذین تقدموا فمرقوا و لا من الذین تاخروا فمحقوا، و اجعلنا من النمرقة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را از کسانی که پیش روی کردند و از دین خارج شدند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کسانی که عقب افتادند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گروه میانه‌رو قرار ده</w:t>
      </w:r>
      <w:r>
        <w:rPr>
          <w:rFonts w:eastAsia="IRNazanin" w:cs="IRNazanin"/>
          <w:color w:val="111111"/>
          <w:sz w:val="28"/>
          <w:szCs w:val="28"/>
          <w:rtl w:val="true"/>
          <w:lang w:bidi="fa-IR"/>
        </w:rPr>
        <w:t>!</w:t>
      </w:r>
    </w:p>
    <w:p>
      <w:pPr>
        <w:pStyle w:val="Heading5"/>
        <w:numPr>
          <w:ilvl w:val="4"/>
          <w:numId w:val="1"/>
        </w:numPr>
        <w:rPr/>
      </w:pPr>
      <w:bookmarkStart w:id="2446" w:name="__RefHeading___Toc1024724_3381743652"/>
      <w:bookmarkStart w:id="2447" w:name="_Toc1117"/>
      <w:bookmarkEnd w:id="2446"/>
      <w:r>
        <w:rPr>
          <w:rtl w:val="true"/>
        </w:rPr>
        <w:t xml:space="preserve">روایت </w:t>
      </w:r>
      <w:r>
        <w:rPr/>
        <w:t>90</w:t>
      </w:r>
      <w:bookmarkEnd w:id="244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عطیه </w:t>
      </w:r>
      <w:bookmarkStart w:id="2448" w:name="pg13964_146500"/>
    </w:p>
    <w:p>
      <w:pPr>
        <w:pStyle w:val="BookText"/>
        <w:rPr/>
      </w:pPr>
      <w:bookmarkEnd w:id="2448"/>
      <w:r>
        <w:rPr>
          <w:rFonts w:ascii="Amiri" w:hAnsi="Amiri" w:eastAsia="Amiri" w:cs="Amiri"/>
          <w:color w:val="111111"/>
          <w:sz w:val="28"/>
          <w:sz w:val="28"/>
          <w:szCs w:val="28"/>
          <w:rtl w:val="true"/>
          <w:lang w:bidi="ar-SA"/>
        </w:rPr>
        <w:t>أَصْحَابِ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أَبُو عَبْدِ اللَّهِ عليه السلام وَ هُوَ مُغْضَبٌ فَقَالَ إِنِّي خَرَجْتُ آنِفاً فِي حَاجَةٍ فَتَعَرَّضَ لِي بَعْضُ سُودَانِ الْمَدِينَةِ فَهَتَفَ بِي لَبَّيْكَ جَعْفَرَ بْنَ مُحَمَّدٍ لَبَّيْكَ فَرَجَعْتُ عَوْدِي عَلَي </w:t>
      </w:r>
      <w:r>
        <w:rPr>
          <w:rStyle w:val="FootnoteAnchor"/>
          <w:rtl w:val="true"/>
        </w:rPr>
        <w:footnoteReference w:id="2450"/>
      </w:r>
      <w:r>
        <w:rPr>
          <w:rFonts w:ascii="Amiri" w:hAnsi="Amiri" w:eastAsia="Amiri" w:cs="Amiri"/>
          <w:color w:val="111111"/>
          <w:sz w:val="28"/>
          <w:sz w:val="28"/>
          <w:szCs w:val="28"/>
          <w:rtl w:val="true"/>
          <w:lang w:bidi="ar-SA"/>
        </w:rPr>
        <w:t xml:space="preserve">بَدْئِي إِلَي مَنْزِلِي خَائِفاً ذَعِراً مِمَّا قَالَ حَتَّي سَجَدْتُ فِي مَسْجِدِي لِرَبِّي وَ عَفَّرْتُ لَهُ وَجْهِي وَ ذَلَّلْتُ لَهُ نَفْسِي وَ بَرِئْتُ إِلَيْهِ مِمَّا هَتَفَ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عِيسَي ابْنَ مَرْيَمَ عَدَا مَا </w:t>
      </w:r>
      <w:r>
        <w:rPr>
          <w:rStyle w:val="FootnoteAnchor"/>
          <w:rtl w:val="true"/>
        </w:rPr>
        <w:footnoteReference w:id="2451"/>
      </w:r>
      <w:r>
        <w:rPr>
          <w:rFonts w:ascii="Amiri" w:hAnsi="Amiri" w:eastAsia="Amiri" w:cs="Amiri"/>
          <w:color w:val="111111"/>
          <w:sz w:val="28"/>
          <w:sz w:val="28"/>
          <w:szCs w:val="28"/>
          <w:rtl w:val="true"/>
          <w:lang w:bidi="ar-SA"/>
        </w:rPr>
        <w:t xml:space="preserve">قَالَ اللَّهُ فِيهِ إِذاً لَصَمَّ صَمَماً لَا يَسْمَعُ بَعْدَهُ أَبَداً وَ عَمِيَ عَمًي لَا يُبْصِرُ بَعْدَهُ أَبَداً وَ خَرِسَ خَرَساً لَا يَتَكَلَّمُ بَعْدَهُ أَبَداً ثُمَّ قَالَ لَعَنَ اللَّهُ أَبَا الْخَطَّابِ وَ قَتَلَهُ بِالْحَدِيدِ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9" w:name="__RefHeading___Toc1024726_3381743652"/>
      <w:bookmarkStart w:id="2450" w:name="_Toc1118"/>
      <w:bookmarkEnd w:id="2449"/>
      <w:r>
        <w:rPr>
          <w:rtl w:val="true"/>
        </w:rPr>
        <w:t>«</w:t>
      </w:r>
      <w:r>
        <w:rPr/>
        <w:t>91</w:t>
      </w:r>
      <w:r>
        <w:rPr>
          <w:rtl w:val="true"/>
        </w:rPr>
        <w:t>»</w:t>
      </w:r>
      <w:bookmarkEnd w:id="2450"/>
    </w:p>
    <w:p>
      <w:pPr>
        <w:pStyle w:val="BookText"/>
        <w:rPr/>
      </w:pPr>
      <w:r>
        <w:rPr>
          <w:rFonts w:ascii="Amiri" w:hAnsi="Amiri" w:eastAsia="Amiri" w:cs="Amiri"/>
          <w:color w:val="111111"/>
          <w:sz w:val="28"/>
          <w:sz w:val="28"/>
          <w:szCs w:val="28"/>
          <w:rtl w:val="true"/>
          <w:lang w:bidi="ar-SA"/>
        </w:rPr>
        <w:t>كش، رجال الكشي أَحْمَدُ بْنُ عَلِيٍّ السَّلُولِيُّ عَنِ ابْنِ عِيسَي عَنْ صَفْوَانَ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أَيَّ شَيْ‌ءٍ سَمِعْتَ مِنْ أَبِي الْخَطَّابِ قَالَ سَمِعْتُهُ يَقُولُ إِنَّكَ وَضَعْتَ يَدَكَ عَلَي صَدْرِهِ وَ قُلْتَ لَهُ عِهْ </w:t>
      </w:r>
      <w:r>
        <w:rPr>
          <w:rStyle w:val="FootnoteAnchor"/>
          <w:rtl w:val="true"/>
        </w:rPr>
        <w:footnoteReference w:id="2453"/>
      </w:r>
      <w:r>
        <w:rPr>
          <w:rFonts w:ascii="Amiri" w:hAnsi="Amiri" w:eastAsia="Amiri" w:cs="Amiri"/>
          <w:color w:val="111111"/>
          <w:sz w:val="28"/>
          <w:sz w:val="28"/>
          <w:szCs w:val="28"/>
          <w:rtl w:val="true"/>
          <w:lang w:bidi="ar-SA"/>
        </w:rPr>
        <w:t xml:space="preserve">وَ لَا تَنْسَ وَ إِنَّكَ تَعْلَمُ الْغَيْبَ </w:t>
      </w:r>
      <w:r>
        <w:rPr>
          <w:rStyle w:val="FootnoteAnchor"/>
          <w:rtl w:val="true"/>
        </w:rPr>
        <w:footnoteReference w:id="2454"/>
      </w:r>
      <w:r>
        <w:rPr>
          <w:rFonts w:ascii="Amiri" w:hAnsi="Amiri" w:eastAsia="Amiri" w:cs="Amiri"/>
          <w:color w:val="111111"/>
          <w:sz w:val="28"/>
          <w:sz w:val="28"/>
          <w:szCs w:val="28"/>
          <w:rtl w:val="true"/>
          <w:lang w:bidi="ar-SA"/>
        </w:rPr>
        <w:t xml:space="preserve">وَ إِنَّكَ قُلْتَ لَهُ عَيْبَةُ </w:t>
      </w:r>
      <w:r>
        <w:rPr>
          <w:rStyle w:val="FootnoteAnchor"/>
          <w:rtl w:val="true"/>
        </w:rPr>
        <w:footnoteReference w:id="2455"/>
      </w:r>
      <w:r>
        <w:rPr>
          <w:rFonts w:ascii="Amiri" w:hAnsi="Amiri" w:eastAsia="Amiri" w:cs="Amiri"/>
          <w:color w:val="111111"/>
          <w:sz w:val="28"/>
          <w:sz w:val="28"/>
          <w:szCs w:val="28"/>
          <w:rtl w:val="true"/>
          <w:lang w:bidi="ar-SA"/>
        </w:rPr>
        <w:t xml:space="preserve">عِلْمِنَا وَ مَوْضِعُ سِرِّنَا أَمِينٌ عَلَي أَحْيَائِنَا وَ أَمْوَاتِنَا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وَ اللَّهِ مَا مَسَّ شَيْ‌ءٌ مِنْ جَسَدِي جَسَدَهُ إِلَّا يَدَهُ وَ أَمَّا قَوْلُهُ إِنِّي قُلْتُ أَعْلَمُ الْغَيْبَ فَوَ اللَّهِ الَّذِي لَا إِلَهَ إِلَّا هُوَ مَا أَعْلَمُ </w:t>
      </w:r>
      <w:r>
        <w:rPr>
          <w:rStyle w:val="FootnoteAnchor"/>
          <w:rtl w:val="true"/>
        </w:rPr>
        <w:footnoteReference w:id="2456"/>
      </w:r>
      <w:r>
        <w:rPr>
          <w:rFonts w:ascii="Amiri" w:hAnsi="Amiri" w:eastAsia="Amiri" w:cs="Amiri"/>
          <w:color w:val="111111"/>
          <w:sz w:val="28"/>
          <w:sz w:val="28"/>
          <w:szCs w:val="28"/>
          <w:rtl w:val="true"/>
          <w:lang w:bidi="ar-SA"/>
        </w:rPr>
        <w:t xml:space="preserve">فَلَا آجَرَنِيَ اللَّهُ فِي أَمْوَاتِي وَ لَا بَارَكَ لِي فِي أَحْيَائِي إِنْ كُنْتُ 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قُدَّامَهُ جُوَيْرِيَةٌ سَوْدَاءُ تَدْرُجُ </w:t>
      </w:r>
      <w:r>
        <w:rPr>
          <w:rStyle w:val="FootnoteAnchor"/>
          <w:rtl w:val="true"/>
        </w:rPr>
        <w:footnoteReference w:id="2457"/>
      </w:r>
      <w:r>
        <w:rPr>
          <w:rFonts w:ascii="Amiri" w:hAnsi="Amiri" w:eastAsia="Amiri" w:cs="Amiri"/>
          <w:color w:val="111111"/>
          <w:sz w:val="28"/>
          <w:sz w:val="28"/>
          <w:szCs w:val="28"/>
          <w:rtl w:val="true"/>
          <w:lang w:bidi="ar-SA"/>
        </w:rPr>
        <w:t>قَالَ لَقَدْ كَانَ مِنِّي إِلَي أُمِّ هَذِهِ أَوْ</w:t>
      </w:r>
    </w:p>
    <w:p>
      <w:pPr>
        <w:pStyle w:val="BookText"/>
        <w:rPr/>
      </w:pPr>
      <w:r>
        <w:rPr>
          <w:rFonts w:ascii="IRNazanin" w:hAnsi="IRNazanin" w:eastAsia="IRNazanin"/>
          <w:color w:val="111111"/>
          <w:sz w:val="28"/>
          <w:sz w:val="28"/>
          <w:szCs w:val="28"/>
          <w:rtl w:val="true"/>
          <w:lang w:bidi="fa-IR"/>
        </w:rPr>
        <w:t>از یکی از اصحاب حضرت صادق علیه السّلام نقل کرده، روزی ایشان با عصبانیت از خانه خارج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لحظه پیش برای کاری از خانه خارج شدم؛ یکی از سیاه‌های مدینه جلو من آمد و این جمله را به من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جعفر بن محمّد،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 که آمده بودم، و در حالی که از گفته او ترسان و لرزان بودم،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در مسجد خانه ام به سجده افتادم و در مقابل پروردگار صورت به خاک مالیدم و کمال خواری را در مقابلش اظهار نمودم و از این نسبتی که به من داد بیزاری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عیسی بن مریم از آن چه خداوند در موردش گفته بود تجاوز می کرد، چنان کر می شد که دیگر هیچ وقت چیزی نمی‌شنید و چنان کور می شد که دیگر هیچ وقت چیزی نمی دید و چنان لال می گشت که دیگر هرگز نمی توانست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ابوالخطاب را لعنت کند و او را با آهن بکشد</w:t>
      </w:r>
      <w:r>
        <w:rPr>
          <w:rFonts w:eastAsia="IRNazanin" w:cs="IRNazanin"/>
          <w:color w:val="111111"/>
          <w:sz w:val="28"/>
          <w:szCs w:val="28"/>
          <w:rtl w:val="true"/>
          <w:lang w:bidi="fa-IR"/>
        </w:rPr>
        <w:t>.</w:t>
      </w:r>
      <w:r>
        <w:rPr>
          <w:rStyle w:val="FootnoteAnchor"/>
          <w:rtl w:val="true"/>
        </w:rPr>
        <w:footnoteReference w:id="2458"/>
      </w:r>
    </w:p>
    <w:p>
      <w:pPr>
        <w:pStyle w:val="Heading5"/>
        <w:numPr>
          <w:ilvl w:val="4"/>
          <w:numId w:val="1"/>
        </w:numPr>
        <w:rPr/>
      </w:pPr>
      <w:bookmarkStart w:id="2451" w:name="__RefHeading___Toc1024728_3381743652"/>
      <w:bookmarkStart w:id="2452" w:name="_Toc1119"/>
      <w:bookmarkEnd w:id="2451"/>
      <w:r>
        <w:rPr>
          <w:rtl w:val="true"/>
        </w:rPr>
        <w:t xml:space="preserve">روایت </w:t>
      </w:r>
      <w:r>
        <w:rPr/>
        <w:t>91</w:t>
      </w:r>
      <w:bookmarkEnd w:id="245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نقل کرده، 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ابوالخطاب چه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بر سینه‌ی او گذاشته‌اید و به او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 و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غیب دارید و به او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صندوقچه علم مایی و محل اسرار ما و امین بر مرده و زنده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بدن من جز دستش، به هیچ جای بدن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 که من علم غیب دارم؛ به آن خدایی که جز او معبودی نیست، من غیب نمی دانم، خدا در مورد امواتم مرا پاداش ندهد و برکتی در زندگانم به من ندهد، اگر من چنین چیزی به او گفته باشم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سیاه پوست، در جلو امام راه می 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مادر این دختر یا خود این دختر، </w:t>
      </w:r>
      <w:bookmarkStart w:id="2453" w:name="pg13964_146501"/>
    </w:p>
    <w:p>
      <w:pPr>
        <w:pStyle w:val="BookText"/>
        <w:rPr/>
      </w:pPr>
      <w:bookmarkEnd w:id="2453"/>
      <w:r>
        <w:rPr>
          <w:rFonts w:ascii="Amiri" w:hAnsi="Amiri" w:eastAsia="Amiri" w:cs="Amiri"/>
          <w:color w:val="111111"/>
          <w:sz w:val="28"/>
          <w:sz w:val="28"/>
          <w:szCs w:val="28"/>
          <w:rtl w:val="true"/>
          <w:lang w:bidi="ar-SA"/>
        </w:rPr>
        <w:t xml:space="preserve">إِلَي هَذِهِ كَخَطَّةِ </w:t>
      </w:r>
      <w:r>
        <w:rPr>
          <w:rStyle w:val="FootnoteAnchor"/>
          <w:rtl w:val="true"/>
        </w:rPr>
        <w:footnoteReference w:id="2459"/>
      </w:r>
      <w:r>
        <w:rPr>
          <w:rFonts w:ascii="Amiri" w:hAnsi="Amiri" w:eastAsia="Amiri" w:cs="Amiri"/>
          <w:color w:val="111111"/>
          <w:sz w:val="28"/>
          <w:sz w:val="28"/>
          <w:szCs w:val="28"/>
          <w:rtl w:val="true"/>
          <w:lang w:bidi="ar-SA"/>
        </w:rPr>
        <w:t xml:space="preserve">الْقَلَمِ فَأَتَتْنِي هَذِهِ فَلَوْ كُنْتُ أَعْلَمُ الْغَيْبَ مَا كَانَتْ تَأْتِينِي وَ لَقَدْ قَاسَمْتُ مَعَ عَبْدِ اللَّهِ بْنِ الْحَسَنِ حَائِطاً بَيْنِي وَ بَيْنَهُ فَأَصَابَهُ السَّهْلُ وَ الشِّرْبُ </w:t>
      </w:r>
      <w:r>
        <w:rPr>
          <w:rStyle w:val="FootnoteAnchor"/>
          <w:rtl w:val="true"/>
        </w:rPr>
        <w:footnoteReference w:id="2460"/>
      </w:r>
      <w:r>
        <w:rPr>
          <w:rFonts w:ascii="Amiri" w:hAnsi="Amiri" w:eastAsia="Amiri" w:cs="Amiri"/>
          <w:color w:val="111111"/>
          <w:sz w:val="28"/>
          <w:sz w:val="28"/>
          <w:szCs w:val="28"/>
          <w:rtl w:val="true"/>
          <w:lang w:bidi="ar-SA"/>
        </w:rPr>
        <w:t xml:space="preserve">وَ أَصَابَنِي الْجَبَلُ </w:t>
      </w:r>
      <w:r>
        <w:rPr>
          <w:rStyle w:val="FootnoteAnchor"/>
          <w:rtl w:val="true"/>
        </w:rPr>
        <w:footnoteReference w:id="2461"/>
      </w:r>
      <w:r>
        <w:rPr>
          <w:rFonts w:ascii="Amiri" w:hAnsi="Amiri" w:eastAsia="Amiri" w:cs="Amiri"/>
          <w:color w:val="111111"/>
          <w:sz w:val="28"/>
          <w:sz w:val="28"/>
          <w:szCs w:val="28"/>
          <w:rtl w:val="true"/>
          <w:lang w:bidi="ar-SA"/>
        </w:rPr>
        <w:t xml:space="preserve">وَ أَمَّا قَوْلُهُ إِنِّي قُلْتُ هُوَ عَيْبَةُ عِلْمِنَا وَ مَوْضِعُ سِرِّنَا أَمِينٌ عَلَي أَحْيَائِنَا وَ أَمْوَاتِنَا فَلَا آجَرَنِيَ اللَّهُ فِي أَمْوَاتِي وَ لَا بَارَكَ لِي فِي أَحْيَائِي </w:t>
      </w:r>
      <w:r>
        <w:rPr>
          <w:rStyle w:val="FootnoteAnchor"/>
          <w:rtl w:val="true"/>
        </w:rPr>
        <w:footnoteReference w:id="2462"/>
      </w:r>
      <w:r>
        <w:rPr>
          <w:rFonts w:ascii="Amiri" w:hAnsi="Amiri" w:eastAsia="Amiri" w:cs="Amiri"/>
          <w:color w:val="111111"/>
          <w:sz w:val="28"/>
          <w:sz w:val="28"/>
          <w:szCs w:val="28"/>
          <w:rtl w:val="true"/>
          <w:lang w:bidi="ar-SA"/>
        </w:rPr>
        <w:t xml:space="preserve">إِنْ كُنْتُ قُلْتُ لَهُ شَيْئاً مِنْ هَذَا قَطُّ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4" w:name="__RefHeading___Toc1024730_3381743652"/>
      <w:bookmarkStart w:id="2455" w:name="_Toc1120"/>
      <w:bookmarkEnd w:id="2454"/>
      <w:r>
        <w:rPr>
          <w:rtl w:val="true"/>
        </w:rPr>
        <w:t>بيان</w:t>
      </w:r>
      <w:bookmarkEnd w:id="2455"/>
    </w:p>
    <w:p>
      <w:pPr>
        <w:pStyle w:val="BookText"/>
        <w:rPr/>
      </w:pPr>
      <w:r>
        <w:rPr>
          <w:rFonts w:ascii="Amiri" w:hAnsi="Amiri" w:eastAsia="Amiri" w:cs="Amiri"/>
          <w:color w:val="111111"/>
          <w:sz w:val="28"/>
          <w:sz w:val="28"/>
          <w:szCs w:val="28"/>
          <w:rtl w:val="true"/>
          <w:lang w:bidi="ar-SA"/>
        </w:rPr>
        <w:t>قوله لا آجرني الله علي بناء المجرد من باب نصر أو بناء الإفعال كما صرح بهما في النهاية و الأساس أي لا أعطاني في مصيبة أمواتي المثوبات التي وعدها أربابها فإنه من أعظم الخسران و الحرمان و لا بارك لي في أحيائي أي لم يعطني بركة فيمن هو حي من أتباعي و أولادي و عشيرتي و في بعض النسخ في حياتي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كخطة القلم أي كان مني إلي أم هذه الجارية مسحة قليلة بقدر خط القلم بإرادة المقاربة فأتتني هذه الجارية فحال إتيانها بيني و بين ما أريد لو كنت أعلم الغيب لفعلت ذلك في مكان ما كانت تأتيني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الراوي شك في أنه عليه السلام قال كان مني إلي أم هذه الجارية كخطة القلم فأتتني هذه أو قال إلي هذه الجارية كخطة القلم فأتتني أمها فلذا ردد في أول الكلام و أحال في آخر الكلام أحد الشقين علي الظهور و اكتفي بذكر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المعني كان بيني و بين أم هذه الجارية المسافة بقدر ما يخط بالقلم فلما قربت منها بهذا الحد أتتني و حالت بيني و بينها و التقريب كما مر</w:t>
      </w:r>
    </w:p>
    <w:p>
      <w:pPr>
        <w:pStyle w:val="BookText"/>
        <w:rPr/>
      </w:pPr>
      <w:r>
        <w:rPr>
          <w:rFonts w:ascii="IRNazanin" w:hAnsi="IRNazanin" w:eastAsia="IRNazanin"/>
          <w:color w:val="111111"/>
          <w:sz w:val="28"/>
          <w:sz w:val="28"/>
          <w:szCs w:val="28"/>
          <w:rtl w:val="true"/>
          <w:lang w:bidi="fa-IR"/>
        </w:rPr>
        <w:t>به اندازه یک خط قلم</w:t>
      </w:r>
      <w:r>
        <w:rPr>
          <w:rStyle w:val="FootnoteAnchor"/>
          <w:rtl w:val="true"/>
        </w:rPr>
        <w:footnoteReference w:id="2464"/>
      </w:r>
      <w:r>
        <w:rPr>
          <w:rFonts w:ascii="IRNazanin" w:hAnsi="IRNazanin" w:eastAsia="IRNazanin"/>
          <w:color w:val="111111"/>
          <w:sz w:val="28"/>
          <w:sz w:val="28"/>
          <w:szCs w:val="28"/>
          <w:rtl w:val="true"/>
          <w:lang w:bidi="fa-IR"/>
        </w:rPr>
        <w:t>، اقدام کرده  بودم که این دختر آمد، اگر من علم غیب می داشتم، او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را با عبداللَّه بن حسن تقسیم کرده ایم؛ قسمت هموار و نهر آب به او رسید و به من قسمت کوهستانی اش رسید</w:t>
      </w:r>
      <w:r>
        <w:rPr>
          <w:rFonts w:eastAsia="IRNazanin" w:cs="IRNazanin"/>
          <w:color w:val="111111"/>
          <w:sz w:val="28"/>
          <w:szCs w:val="28"/>
          <w:rtl w:val="true"/>
          <w:lang w:bidi="fa-IR"/>
        </w:rPr>
        <w:t>.</w:t>
      </w:r>
      <w:r>
        <w:rPr>
          <w:rStyle w:val="FootnoteAnchor"/>
          <w:rtl w:val="true"/>
        </w:rPr>
        <w:footnoteReference w:id="2465"/>
      </w:r>
      <w:r>
        <w:rPr>
          <w:rFonts w:ascii="IRNazanin" w:hAnsi="IRNazanin" w:eastAsia="IRNazanin"/>
          <w:color w:val="111111"/>
          <w:sz w:val="28"/>
          <w:sz w:val="28"/>
          <w:szCs w:val="28"/>
          <w:rtl w:val="true"/>
          <w:lang w:bidi="fa-IR"/>
        </w:rPr>
        <w:t>اما این که 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گنجینه علم ما و محل اسرار ما و امین بر زنده و مرده ماست، خدا مرا پاداشی در گذشتگانم و خیر و برکتی در زندگانم ندهد، اگر من هرگز ذره‌ای از این حرف‌ها را به او زده باشم</w:t>
      </w:r>
      <w:r>
        <w:rPr>
          <w:rFonts w:eastAsia="IRNazanin" w:cs="IRNazanin"/>
          <w:color w:val="111111"/>
          <w:sz w:val="28"/>
          <w:szCs w:val="28"/>
          <w:rtl w:val="true"/>
          <w:lang w:bidi="fa-IR"/>
        </w:rPr>
        <w:t>.</w:t>
      </w:r>
      <w:r>
        <w:rPr>
          <w:rStyle w:val="FootnoteAnchor"/>
          <w:rtl w:val="true"/>
        </w:rPr>
        <w:footnoteReference w:id="2466"/>
      </w:r>
    </w:p>
    <w:p>
      <w:pPr>
        <w:pStyle w:val="Heading5"/>
        <w:numPr>
          <w:ilvl w:val="4"/>
          <w:numId w:val="1"/>
        </w:numPr>
        <w:rPr/>
      </w:pPr>
      <w:bookmarkStart w:id="2456" w:name="__RefHeading___Toc1024732_3381743652"/>
      <w:bookmarkStart w:id="2457" w:name="_Toc1121"/>
      <w:bookmarkEnd w:id="2456"/>
      <w:r>
        <w:rPr>
          <w:rtl w:val="true"/>
        </w:rPr>
        <w:t>توضیح</w:t>
      </w:r>
      <w:bookmarkEnd w:id="2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امواتم مرا پاداش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آجرنی الله، از ثلاثی مجرد بودن و بر وزن نصر، یا از باب إفعال است، چنان چه در نهایه و اساس به این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ثواب هایی که در مصیبت رفتگانم به ارباب مصیبت آن ها وعده داده  است، به من ندهد که این خود از بزرگترین زیان ها و حرمان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برکتی در زندگانم به من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پیروان و فرزندان و خانواده ام که زنده هستند، برکتی به من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اولی ترجیح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خط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مادر این دختر به اندازه یک خط قلم، اقدام کرده بودم که این دختر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دختر، به اندازه یک خط قلم، اقدام کرده بودم که مادرش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اول جمله را با تردید گفته و آخر جمله را به ظهور کلام واگذار کرده و به صورت دو شق بیان نکرده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مادر این دختر، فاصله به اندازه یک خط که با قلم کشیده شود بود، و هنگامی که در این حد به او نزدیک شده بودم، او آمد و بین من و مادرش قرار گرفت</w:t>
      </w:r>
      <w:r>
        <w:rPr>
          <w:rFonts w:eastAsia="IRNazanin" w:cs="IRNazanin"/>
          <w:color w:val="111111"/>
          <w:sz w:val="28"/>
          <w:szCs w:val="28"/>
          <w:rtl w:val="true"/>
          <w:lang w:bidi="fa-IR"/>
        </w:rPr>
        <w:t xml:space="preserve">. </w:t>
      </w:r>
      <w:bookmarkStart w:id="2458" w:name="pg13964_146502"/>
    </w:p>
    <w:p>
      <w:pPr>
        <w:pStyle w:val="BookText"/>
        <w:rPr/>
      </w:pPr>
      <w:bookmarkEnd w:id="2458"/>
      <w:r>
        <w:rPr>
          <w:rFonts w:ascii="Amiri" w:hAnsi="Amiri" w:eastAsia="Amiri" w:cs="Amiri"/>
          <w:color w:val="111111"/>
          <w:sz w:val="28"/>
          <w:sz w:val="28"/>
          <w:szCs w:val="28"/>
          <w:rtl w:val="true"/>
          <w:lang w:bidi="ar-SA"/>
        </w:rPr>
        <w:t>و كون خطة القلم كناية عن المقاربة بعيد و يمكن أن يكون المراد كانت بيني و بينها مسافة قليلة بقدر ما يخط بالقلم و كنت أطلبها للتأديب أو غيره فلم أعرف مكانها حتي أتتني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لحظ القلم باللام و الحاء المهملة و الظاء المعجمة أي كان مني إليها أمر بأن تلحظ القلم الذي فات مني فأتتني به و في بعضها بخط القلم و في بعضها بخبط القلم أي الترديد في الكلام بسبب خط النساخ فيحتمل أن يكون فاتتني في الموضعين أي كان مني إليها شي‌ء من الضرب و التهديد للتأديب ففاتتني و لم أطلع علي مكانها و علي هذه النسخة أيضا يمكن تأويله بهذا المعني أي فاتتني ثم أتتني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رواه في الكافي أنه عليه السلام قال يا عجبا لأقوام يزعمون أنا نعلم الغيب ما يعلم الغيب إلا الله لقد هممت بضرب جاريتي فلانة فهربت مني فما علمت في أي بيوت الدار هي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قوله هذه ثانيا يزيد تكلف بعض التوجيهات</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1024734_3381743652"/>
      <w:bookmarkStart w:id="2460" w:name="_Toc1122"/>
      <w:bookmarkEnd w:id="2459"/>
      <w:r>
        <w:rPr>
          <w:rtl w:val="true"/>
        </w:rPr>
        <w:t>«</w:t>
      </w:r>
      <w:r>
        <w:rPr/>
        <w:t>92</w:t>
      </w:r>
      <w:r>
        <w:rPr>
          <w:rtl w:val="true"/>
        </w:rPr>
        <w:t>»</w:t>
      </w:r>
      <w:bookmarkEnd w:id="2460"/>
    </w:p>
    <w:p>
      <w:pPr>
        <w:pStyle w:val="BookText"/>
        <w:rPr/>
      </w:pPr>
      <w:r>
        <w:rPr>
          <w:rFonts w:ascii="Amiri" w:hAnsi="Amiri" w:eastAsia="Amiri" w:cs="Amiri"/>
          <w:color w:val="111111"/>
          <w:sz w:val="28"/>
          <w:sz w:val="28"/>
          <w:szCs w:val="28"/>
          <w:rtl w:val="true"/>
          <w:lang w:bidi="ar-SA"/>
        </w:rPr>
        <w:t>كش، رجال الكشي ذَكَرَتِ الطَّيَّارَةُ الْغَالِيَةُ فِي بَعْضِ كُتُبِهَا عَنِ الْمُفَضَّلِ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مَعَ أَبِي إِسْمَاعِيلَ يَعْنِي أَبَا الْخَطَّابِ سَبْعُونَ نَبِيّاً كُلُّهُمْ رَأَي وَ هَلَكَ </w:t>
      </w:r>
      <w:r>
        <w:rPr>
          <w:rStyle w:val="FootnoteAnchor"/>
          <w:rtl w:val="true"/>
        </w:rPr>
        <w:footnoteReference w:id="2468"/>
      </w:r>
      <w:r>
        <w:rPr>
          <w:rFonts w:ascii="Amiri" w:hAnsi="Amiri" w:eastAsia="Amiri" w:cs="Amiri"/>
          <w:color w:val="111111"/>
          <w:sz w:val="28"/>
          <w:sz w:val="28"/>
          <w:szCs w:val="28"/>
          <w:rtl w:val="true"/>
          <w:lang w:bidi="ar-SA"/>
        </w:rPr>
        <w:t xml:space="preserve">نَبِيّاً فِيهِ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الْمُفَضَّلَ قَالَ دَخَلْنَا عَلَي أَبِي عَبْدِ اللَّهِ عليه السلام وَ نَحْنُ اثْنَا عَشَرَ رَجُلًا قَالَ فَجَعَلَ أَبُو عَبْدِ اللَّهِ عليه السلام يُسَلِّمُ عَلَي رَجُلٍ رَجُلٍ مِنَّا وَ يُسَمِّي كُلَّ رَجُلٍ مِنَّا بِاسْمِ نَبِيٍّ وَ قَالَ لِبَعْضِنَا السَّلَامُ عَلَيْكَ يَا نُوحُ وَ قَالَ لِبَعْضِنَا السَّلَامُ عَلَيْكَ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آخِرُ مَنْ سَلَّمَ عَلَيْهِ قَالَ السَّلَامُ عَلَيْكَ يَا يُونُسُ ثُمَّ قَالَ لَا تَخَايُرَ بَيْنَ الْأَنْبِيَاءِ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به اندازه یک خط قلم، کنایه از نزدیکی کردن در بستر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این باشد که، بین من و او به اندازه یک خطی که با قلم کشیده شود، فاصله بود و من به دنبال او بودم تا او را تأدیب کنم، یا کاری دیگر با او داشتم که خودش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کخطّة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یعنی به او گفته بودم که قلمم را که گم کرده بودم را بیابد، که آن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بخبط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تردیدها به جهت نوع نوشتن نسخه برداران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او را بزنم یا تهدیدش کنم که او را پیدا نکردم و قصد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ممکن است که این گونه تأویل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نکردم تا این که خودش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با آن چه در کافی روایت شده، تأیید می شود؛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گروهی که فکر می کنند ما غیب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هیچ کس غیب نمی داند، من قصد تأدیب و زدن کنیزم را داشتم، چون او از من گریخته بود، و نمی دانستم که او در اتاق های خانه است</w:t>
      </w:r>
      <w:r>
        <w:rPr>
          <w:rFonts w:eastAsia="IRNazanin" w:cs="IRNazanin"/>
          <w:color w:val="111111"/>
          <w:sz w:val="28"/>
          <w:szCs w:val="28"/>
          <w:rtl w:val="true"/>
          <w:lang w:bidi="fa-IR"/>
        </w:rPr>
        <w:t>.</w:t>
      </w:r>
      <w:r>
        <w:rPr>
          <w:rStyle w:val="FootnoteAnchor"/>
          <w:rtl w:val="true"/>
        </w:rPr>
        <w:footnoteReference w:id="2471"/>
      </w:r>
    </w:p>
    <w:p>
      <w:pPr>
        <w:pStyle w:val="Heading5"/>
        <w:numPr>
          <w:ilvl w:val="4"/>
          <w:numId w:val="1"/>
        </w:numPr>
        <w:rPr/>
      </w:pPr>
      <w:bookmarkStart w:id="2461" w:name="__RefHeading___Toc1024736_3381743652"/>
      <w:bookmarkStart w:id="2462" w:name="_Toc1123"/>
      <w:bookmarkEnd w:id="2461"/>
      <w:r>
        <w:rPr>
          <w:rtl w:val="true"/>
        </w:rPr>
        <w:t xml:space="preserve">روایت </w:t>
      </w:r>
      <w:r>
        <w:rPr/>
        <w:t>92</w:t>
      </w:r>
      <w:bookmarkEnd w:id="246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طیاره غالی در بعضی از نوشته‌های خود از مفضل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ابااسماعیل، یعنی ابوالخطاب، هفتاد پیامبر کشته شدند که همه آن ها دیدند و در حالی که پیامبر بودند در آن کشته شدند</w:t>
      </w:r>
      <w:r>
        <w:rPr>
          <w:rFonts w:eastAsia="IRNazanin" w:cs="IRNazanin"/>
          <w:color w:val="111111"/>
          <w:sz w:val="28"/>
          <w:szCs w:val="28"/>
          <w:rtl w:val="true"/>
          <w:lang w:bidi="fa-IR"/>
        </w:rPr>
        <w:t>.</w:t>
      </w:r>
      <w:r>
        <w:rPr>
          <w:rStyle w:val="FootnoteAnchor"/>
          <w:rtl w:val="true"/>
        </w:rPr>
        <w:footnoteReference w:id="247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پیش ما آمد و ما دوازده نفر بودیم، ایشان شروع کردند به یکایک ما سلام دادن و هر یک از ما را به نام پیامبری نامیدند؛ به یکی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نوح، به دیگری السّلام علیک یا ابراهیم و آخرین سلامی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یونس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تخایری بین پیامبران نیست</w:t>
      </w:r>
      <w:r>
        <w:rPr>
          <w:rFonts w:eastAsia="IRNazanin" w:cs="IRNazanin"/>
          <w:color w:val="111111"/>
          <w:sz w:val="28"/>
          <w:szCs w:val="28"/>
          <w:rtl w:val="true"/>
          <w:lang w:bidi="fa-IR"/>
        </w:rPr>
        <w:t>.</w:t>
      </w:r>
      <w:r>
        <w:rPr>
          <w:rStyle w:val="FootnoteAnchor"/>
          <w:rtl w:val="true"/>
        </w:rPr>
        <w:footnoteReference w:id="2473"/>
      </w:r>
      <w:bookmarkStart w:id="2463" w:name="pg13964_146503"/>
    </w:p>
    <w:p>
      <w:pPr>
        <w:pStyle w:val="Heading5"/>
        <w:numPr>
          <w:ilvl w:val="4"/>
          <w:numId w:val="1"/>
        </w:numPr>
        <w:rPr/>
      </w:pPr>
      <w:bookmarkStart w:id="2464" w:name="__RefHeading___Toc1024738_3381743652"/>
      <w:bookmarkStart w:id="2465" w:name="_Toc1124"/>
      <w:bookmarkEnd w:id="2463"/>
      <w:bookmarkEnd w:id="2464"/>
      <w:r>
        <w:rPr>
          <w:rtl w:val="true"/>
        </w:rPr>
        <w:t>تبيين</w:t>
      </w:r>
      <w:r>
        <w:rPr>
          <w:rtl w:val="true"/>
        </w:rPr>
        <w:t>:</w:t>
      </w:r>
      <w:bookmarkEnd w:id="2465"/>
    </w:p>
    <w:p>
      <w:pPr>
        <w:pStyle w:val="BookText"/>
        <w:rPr/>
      </w:pPr>
      <w:r>
        <w:rPr>
          <w:rFonts w:ascii="Amiri" w:hAnsi="Amiri" w:eastAsia="Amiri" w:cs="Amiri"/>
          <w:color w:val="111111"/>
          <w:sz w:val="28"/>
          <w:sz w:val="28"/>
          <w:szCs w:val="28"/>
          <w:rtl w:val="true"/>
          <w:lang w:bidi="ar-SA"/>
        </w:rPr>
        <w:t>قولهم كلهم رأي النسخ هنا مختلفة ففي بعضها قد رأي و هلك نبيا فيه أي كلهم رأي الله و هلك مع النبوة في سبيل الله أو في إعانة أبي الخطاب و في بعضها و هلك و يشافهه و هو أظهر و في بعضها و هلل و يشافهه أي قال لا إله إلا الله و هو يشافه الله تَعالي عَمَّا يَقُولُونَ عُلُوًّا كَبِيراً و علي التقادير يحتمل إرجاع الضمائر إلي الصادق عليه السلام بناء علي قولهم بألوهيته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 السيد الداماد هكذا و هلل بنباوته ثم قال قال علامة الزمخشري في الفائق النباوة و النبوة الارتفاع و الشرف و كلهم كلا إفراديا بالرفع علي الابتداء أي كل واحد منهم رأي و هلل علي صيغة المعلوم أي رأي معبوده بالمنظر الأعلي من الكبرياء و الربوبية و نفسه في الدرجة الرفيعة من النباوة و النبوة و جري علي لسانه كلمة التهليل تدهشا و تحيرا و استعظاما و تعجبا أو علي صيغة المجهول أي إذا رأي قيل لا إله إلا الله تعجبا من نباوته و استعظاما إذ كل من يري شيئا عظيما يتعجب منه و يقول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وَ فِي جَامِعِ الْأُصُولِ، فِي حَدِيثِ عِمْرَانَ بْنِ الْحُصَيْنِ قَالَ قَالَ رَسُولُ اللَّهِ صلي الله عليه و آله النَّظَرُ إِلَي وَجْهِ عَلِيٍّ عِبَادَةٌ قيل معناه أن عليا عليه السلام كان إذا برز قال الناس لا إله إلا الله ما أشرف هذا الفتي لا إله إلا الله ما أكرم هذا الفتي أي أتقي </w:t>
      </w:r>
      <w:r>
        <w:rPr>
          <w:rStyle w:val="FootnoteAnchor"/>
          <w:rtl w:val="true"/>
        </w:rPr>
        <w:footnoteReference w:id="2474"/>
      </w:r>
      <w:r>
        <w:rPr>
          <w:rFonts w:ascii="Amiri" w:hAnsi="Amiri" w:eastAsia="Amiri" w:cs="Amiri"/>
          <w:color w:val="111111"/>
          <w:sz w:val="28"/>
          <w:sz w:val="28"/>
          <w:szCs w:val="28"/>
          <w:rtl w:val="true"/>
          <w:lang w:bidi="ar-SA"/>
        </w:rPr>
        <w:t>لا إله إلا الله ما أشجع هذا الفتي فكان رؤيته تحملهم علي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تخاير أي لا تفاضل و لعلهم لعنهم الله إنما وضعوا هذه التتمة لئلا يتفضل بعضهم علي بعض</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1024740_3381743652"/>
      <w:bookmarkStart w:id="2467" w:name="_Toc1125"/>
      <w:bookmarkEnd w:id="2466"/>
      <w:r>
        <w:rPr>
          <w:rtl w:val="true"/>
        </w:rPr>
        <w:t>«</w:t>
      </w:r>
      <w:r>
        <w:rPr/>
        <w:t>93</w:t>
      </w:r>
      <w:r>
        <w:rPr>
          <w:rtl w:val="true"/>
        </w:rPr>
        <w:t>»</w:t>
      </w:r>
      <w:bookmarkEnd w:id="2467"/>
    </w:p>
    <w:p>
      <w:pPr>
        <w:pStyle w:val="BookText"/>
        <w:rPr/>
      </w:pPr>
      <w:r>
        <w:rPr>
          <w:rFonts w:ascii="Amiri" w:hAnsi="Amiri" w:eastAsia="Amiri" w:cs="Amiri"/>
          <w:color w:val="111111"/>
          <w:sz w:val="28"/>
          <w:sz w:val="28"/>
          <w:szCs w:val="28"/>
          <w:rtl w:val="true"/>
          <w:lang w:bidi="ar-SA"/>
        </w:rPr>
        <w:t xml:space="preserve">كش، رجال الكشي طَاهِرُ بْنُ عِيسَي عَنْ جَعْفَرِ بْنِ مُحَمَّدٍ عَنِ الشُّجَاعِيِّ عَنِ الْحَمَّادِيِّ رَفَعَهُ إِلَي أَبِي عَبْدِ اللَّهِ عليه السلام أَنَّهُ سُئِلَ عَنِ التَّنَاسُخِ قَالَ فَمَنْ نَسَخَ الْأَوَّلَ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8" w:name="__RefHeading___Toc1024742_3381743652"/>
      <w:bookmarkStart w:id="2469" w:name="_Toc1126"/>
      <w:bookmarkEnd w:id="2468"/>
      <w:r>
        <w:rPr>
          <w:rtl w:val="true"/>
        </w:rPr>
        <w:t>توضیح</w:t>
      </w:r>
      <w:bookmarkEnd w:id="2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 ها خدا را دیدند و در حال پیامبری، در راه خدا یا در راه کمک به ابوالخطاب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 نبیاّ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 و یشافهه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در برابر خدا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 و یشافهه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برابر خدا ایستاده بودند، لا اله الّا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بلندمرتبه تر از آن است 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احتمالات ممکن است همه ضمیرها به حضرت صادق علیه السلام برگردد؛ چون آن ها معتقد به الوهیت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داماد این گونه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نباوت و نبوت به معنای رفعت مقام و شرافت است؛ و همه آن ها، یعنی هر کدام از آن ها،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ها معبود خویش را، در جایگاه کبریاء و ربوبیت مشاهده کردند و خویش را در در درجه بالایی از نباوت و نبوت دیدند و بر زبانشان از شگفتی و تحیر و تعجب، لا إله إلا الله جاری کردند یا جاری شد، زیرا هر کس که چیزی با عظمت که موجب شگفتی است را ببیند، لا إله إلا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أثیر در نهایه و جامع الاصول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عمران بن حصین آمده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علی،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معنایش این است که وقتی علی علیه السلام به میان مردم می رفت،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این جوان چقدر با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این جوان چقدر با کرامت، یعنی چقدر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این جوان چقدر با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نگاهشان باعث جاری شدن کلمه توحید بر زبانشان می شد</w:t>
      </w:r>
      <w:r>
        <w:rPr>
          <w:rFonts w:eastAsia="IRNazanin" w:cs="IRNazanin"/>
          <w:color w:val="111111"/>
          <w:sz w:val="28"/>
          <w:szCs w:val="28"/>
          <w:rtl w:val="true"/>
          <w:lang w:bidi="fa-IR"/>
        </w:rPr>
        <w:t>.</w:t>
      </w:r>
      <w:r>
        <w:rPr>
          <w:rStyle w:val="FootnoteAnchor"/>
          <w:rtl w:val="true"/>
        </w:rPr>
        <w:footnoteReference w:id="2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تخایری بین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بر دیگری برتری ندارند؛ شاید آن ملعونین این را ساخته بودند تا یکی از آن ها بر دیگری برتری نداشته باشد</w:t>
      </w:r>
      <w:r>
        <w:rPr>
          <w:rFonts w:eastAsia="IRNazanin" w:cs="IRNazanin"/>
          <w:color w:val="111111"/>
          <w:sz w:val="28"/>
          <w:szCs w:val="28"/>
          <w:rtl w:val="true"/>
          <w:lang w:bidi="fa-IR"/>
        </w:rPr>
        <w:t>.</w:t>
      </w:r>
    </w:p>
    <w:p>
      <w:pPr>
        <w:pStyle w:val="Heading5"/>
        <w:numPr>
          <w:ilvl w:val="4"/>
          <w:numId w:val="1"/>
        </w:numPr>
        <w:rPr/>
      </w:pPr>
      <w:bookmarkStart w:id="2470" w:name="__RefHeading___Toc1024744_3381743652"/>
      <w:bookmarkStart w:id="2471" w:name="_Toc1127"/>
      <w:bookmarkEnd w:id="2470"/>
      <w:r>
        <w:rPr>
          <w:rtl w:val="true"/>
        </w:rPr>
        <w:t xml:space="preserve">روایت </w:t>
      </w:r>
      <w:r>
        <w:rPr/>
        <w:t>93</w:t>
      </w:r>
      <w:bookmarkEnd w:id="24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حمادی در روایتی که سند آن را به حضرت صادق علیه السّلام رسانده،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تناسخ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اولی را نسخ کرده است؟</w:t>
      </w:r>
      <w:r>
        <w:rPr>
          <w:rStyle w:val="FootnoteAnchor"/>
          <w:rtl w:val="true"/>
        </w:rPr>
        <w:footnoteReference w:id="2477"/>
      </w:r>
      <w:bookmarkStart w:id="2472" w:name="pg13964_146504"/>
    </w:p>
    <w:p>
      <w:pPr>
        <w:pStyle w:val="Heading5"/>
        <w:numPr>
          <w:ilvl w:val="4"/>
          <w:numId w:val="1"/>
        </w:numPr>
        <w:rPr/>
      </w:pPr>
      <w:bookmarkStart w:id="2473" w:name="__RefHeading___Toc1024746_3381743652"/>
      <w:bookmarkStart w:id="2474" w:name="_Toc1128"/>
      <w:bookmarkEnd w:id="2472"/>
      <w:bookmarkEnd w:id="2473"/>
      <w:r>
        <w:rPr>
          <w:rtl w:val="true"/>
        </w:rPr>
        <w:t>بيان</w:t>
      </w:r>
      <w:bookmarkEnd w:id="2474"/>
    </w:p>
    <w:p>
      <w:pPr>
        <w:pStyle w:val="BookText"/>
        <w:rPr/>
      </w:pPr>
      <w:r>
        <w:rPr>
          <w:rFonts w:ascii="Amiri" w:hAnsi="Amiri" w:eastAsia="Amiri" w:cs="Amiri"/>
          <w:color w:val="111111"/>
          <w:sz w:val="28"/>
          <w:sz w:val="28"/>
          <w:szCs w:val="28"/>
          <w:rtl w:val="true"/>
          <w:lang w:bidi="ar-SA"/>
        </w:rPr>
        <w:t>قال السيد الداماد قدس الله روحه إشارة إلي برهان إبطال التناسخ علي القوانين الحكمية و الأصول البرهانية تقريره أن القول بالتناسخ إنما يستتب لو قيل بأزلية النفس المدبرة للأجساد المختلفة المتعاقبة علي التناقل و التناسخ و بلا تناهي تلك الأجساد المتناسخة بالعدد من جهة الأزل كما هو المشهور من مذهب الذاهبين إليه و البراهين الناهضة علي استحالة اللانهاية العددية بالفعل مع تحقق الترتب و الاجتماع في الوجود قائمة هناك بالقسط بحسب متن الواقع المعبر عنه بوعاء الزمان أعني الدهر و إن لم يتصحح الترتب التعاقبي بحسب ظرف السيلان و التدريج و الفوت و اللحوق أعني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استبان ذلك في الأفق المبين و الصراط المستقيم و تقويم الإيمان و قبسات حق اليقين و غيرها من كتبنا و صحفنا فإذن لا محيص لسلسلة الأجساد المترتبة من مبدإ معين هو الجسد الأول في جهة الأزل يستحق باستعداده المزاجي أن يتعلق به نفس مجردة تعلق التدبير و التصرف فيكون ذلك مناط حدوث فيضانها عن جود المفيض الفياض الحق جل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انكشف ذلك فقد انصرح أن كل جسد هيولاني بخصوصية مزاجه الجسماني و استحقاقه الاستعدادي يكون مستحقا لجوهر مجرد بخصوصه يدبره و يتعلق به و يتصرف فيه و يتسلط عليه فليتثبت انتهي و قد مر بعض القول فيه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1024748_3381743652"/>
      <w:bookmarkStart w:id="2476" w:name="_Toc1129"/>
      <w:bookmarkEnd w:id="2475"/>
      <w:r>
        <w:rPr>
          <w:rtl w:val="true"/>
        </w:rPr>
        <w:t>«</w:t>
      </w:r>
      <w:r>
        <w:rPr/>
        <w:t>94</w:t>
      </w:r>
      <w:r>
        <w:rPr>
          <w:rtl w:val="true"/>
        </w:rPr>
        <w:t>»</w:t>
      </w:r>
      <w:bookmarkEnd w:id="2476"/>
    </w:p>
    <w:p>
      <w:pPr>
        <w:pStyle w:val="BookText"/>
        <w:rPr/>
      </w:pPr>
      <w:r>
        <w:rPr>
          <w:rFonts w:ascii="Amiri" w:hAnsi="Amiri" w:eastAsia="Amiri" w:cs="Amiri"/>
          <w:color w:val="111111"/>
          <w:sz w:val="28"/>
          <w:sz w:val="28"/>
          <w:szCs w:val="28"/>
          <w:rtl w:val="true"/>
          <w:lang w:bidi="ar-SA"/>
        </w:rPr>
        <w:t>كش، رجال الكشي مُحَمَّدُ بْنُ مَسْعُودٍ عَنْ عَلِيِّ بْنِ مُحَمَّدِ بْنِ يَزِيدَ عَنْ أَحْمَدَ بْنِ مُحَمَّدِ بْنِ عِيسَي عَنِ ابْنِ أَبِي نَصْرٍ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فَسَلَّمْتُ وَ جَلَسْتُ فَقَالَ لِي وَ كَانَ فِي مَجْلِسِكَ هَذَا أَبُو الْخَطَّابِ وَ مَعَهُ سَبْعُونَ رَجُلًا كُلُّهُ إِلَيْهِمْ يَتَأَلَّمُ مِنْهُمْ شَيْئاً فَرَحِمْتُهُمْ </w:t>
      </w:r>
      <w:r>
        <w:rPr>
          <w:rStyle w:val="FootnoteAnchor"/>
          <w:rtl w:val="true"/>
        </w:rPr>
        <w:footnoteReference w:id="2478"/>
      </w:r>
      <w:r>
        <w:rPr>
          <w:rFonts w:ascii="Amiri" w:hAnsi="Amiri" w:eastAsia="Amiri" w:cs="Amiri"/>
          <w:color w:val="111111"/>
          <w:sz w:val="28"/>
          <w:sz w:val="28"/>
          <w:szCs w:val="28"/>
          <w:rtl w:val="true"/>
          <w:lang w:bidi="ar-SA"/>
        </w:rPr>
        <w:t xml:space="preserve">فَقُلْتُ لَهُمْ أَ لَا أُخْبِرُكُمْ بِفَضَائِلِ الْمُسْلِمِ فَلَا أَحْسَبُ أَصْغَرَهُمْ إِلَّا قَالَ بَلَي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مِنْ فَضَائِلِ الْمُسْلِمِ أَنْ يُقَالَ لَهُ فُلَانٌ قَارِئٌ لِكِتَابِ اللَّهِ عَزَّ وَ جَلَّ وَ فُلَانٌ</w:t>
      </w:r>
    </w:p>
    <w:p>
      <w:pPr>
        <w:pStyle w:val="Heading5"/>
        <w:numPr>
          <w:ilvl w:val="4"/>
          <w:numId w:val="1"/>
        </w:numPr>
        <w:rPr/>
      </w:pPr>
      <w:bookmarkStart w:id="2477" w:name="__RefHeading___Toc1024750_3381743652"/>
      <w:bookmarkStart w:id="2478" w:name="_Toc1130"/>
      <w:bookmarkEnd w:id="2477"/>
      <w:r>
        <w:rPr>
          <w:rtl w:val="true"/>
        </w:rPr>
        <w:t>توضیح</w:t>
      </w:r>
      <w:bookmarkEnd w:id="2478"/>
    </w:p>
    <w:p>
      <w:pPr>
        <w:pStyle w:val="BookText"/>
        <w:rPr/>
      </w:pPr>
      <w:r>
        <w:rPr>
          <w:rFonts w:ascii="IRNazanin" w:hAnsi="IRNazanin" w:eastAsia="IRNazanin"/>
          <w:color w:val="111111"/>
          <w:sz w:val="28"/>
          <w:sz w:val="28"/>
          <w:szCs w:val="28"/>
          <w:rtl w:val="true"/>
          <w:lang w:bidi="fa-IR"/>
        </w:rPr>
        <w:t>سید داماد قدّس الله روحه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ایست به برهان ابطال تناسخ بر اساس قوانین حکمت و اصول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تناسخ هنگامی کامل خواهد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که قائلین به این نظریه هم قبول دارند، روح یگانه ای که یکی پس از دیگری و همین طور تا بی نهایت، از بدنی به بدن دیگر منتقل می شود و نسخ می شود، دارای ازلیت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براهین ثابت می کنند که بی نهایت عددی محال است حتی با فرض ترتب و هم زمانی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همان براهین در این جا هم، در متن واقع زمانی، که از آن به دهر و روزگار تعبیر می شود، جاری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این جا، ترتب و یکی پس از دیگری بودن را به حسب جریان تدریجی فوت و لحوق، یعنی زمان،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این مطلب، در افق مبین و صراط مستقیم و تقویم ایمان و قبسات حق الیقین و سایر کتاب ها و نوشته جات ما،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زنجیره بدن های یکی پس از دیگری، ناچار باید یک بدن اول مشخصی در ازل خود داشته باشند که آن بدن با قابلیت های مزاجی خود، استحقاق پذیرش روحی مجرد، که او را تدبیر کند و در آن تصرف نماید را دارا باشد و آن قابلیت ها منشأ جود و کرم خداوند فیاض، با نهادن روح در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مطلب معلوم شد، می گوییم واضح است که هر بدنی با خصوصیات جسمانی و قابلیت های مزاجی خود، مستحق روحی غیر از روح بدن دیگر است، تا آن را تدبیر و تصرفی به خصوص خود کند، بنابراین آن روح باید در همان بدن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این مطالب در کتاب توحید گذشت</w:t>
      </w:r>
      <w:r>
        <w:rPr>
          <w:rFonts w:eastAsia="IRNazanin" w:cs="IRNazanin"/>
          <w:color w:val="111111"/>
          <w:sz w:val="28"/>
          <w:szCs w:val="28"/>
          <w:rtl w:val="true"/>
          <w:lang w:bidi="fa-IR"/>
        </w:rPr>
        <w:t>.</w:t>
      </w:r>
    </w:p>
    <w:p>
      <w:pPr>
        <w:pStyle w:val="Heading5"/>
        <w:numPr>
          <w:ilvl w:val="4"/>
          <w:numId w:val="1"/>
        </w:numPr>
        <w:rPr/>
      </w:pPr>
      <w:bookmarkStart w:id="2479" w:name="__RefHeading___Toc1024752_3381743652"/>
      <w:bookmarkStart w:id="2480" w:name="_Toc1131"/>
      <w:bookmarkEnd w:id="2479"/>
      <w:r>
        <w:rPr>
          <w:rtl w:val="true"/>
        </w:rPr>
        <w:t xml:space="preserve">روایت </w:t>
      </w:r>
      <w:r>
        <w:rPr/>
        <w:t>94</w:t>
      </w:r>
      <w:bookmarkEnd w:id="248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 پدر خود نقل کرده، به محضر امام صادق علیه السّلام رسیدم،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که نشسته‌ای، ابوالخطاب به همراه هفتاد نفر نشسته بودند که همه آن ها به جهت ابو الخطاب مصیبت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آن ها سوخت و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فضائل مسلمان را برایتان توضیح دهم؟ همه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فضائل مسلمان این است که در موردش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قاری کتاب خداوند عزّ و جل است </w:t>
      </w:r>
    </w:p>
    <w:p>
      <w:pPr>
        <w:pStyle w:val="BookText"/>
        <w:rPr/>
      </w:pPr>
      <w:r>
        <w:rPr>
          <w:rFonts w:ascii="Amiri" w:hAnsi="Amiri" w:eastAsia="Amiri" w:cs="Amiri"/>
          <w:color w:val="111111"/>
          <w:sz w:val="28"/>
          <w:sz w:val="28"/>
          <w:szCs w:val="28"/>
          <w:rtl w:val="true"/>
          <w:lang w:bidi="ar-SA"/>
        </w:rPr>
        <w:t xml:space="preserve">ذُو حَظٍّ مِنْ وَرَعٍ وَ فُلَانٌ يَجْتَهِدُ فِي عِبَادَتِهِ لِرَبِّهِ فَهَذِهِ فَضَائِلُ الْمُسْلِمِ مَا لَكُمْ وَ لِلرِّئَاسَاتِ إِنَّمَا الْمُسْلِمُونَ رَأْسٌ وَاحِدٌ إِيَّاكُمْ وَ الرِّجَالَ فَإِنَّ الرِّجَالَ لِلرِّجَالِ مَهْلَكَةٌ فَإِنِّي سَمِعْتُ أَبِي عليه السلام يَقُولُ إِنَّ شَيْطَاناً يُقَالُ لَهُ الْمُذْهِبُ يَأْتِي فِي كُلِّ صُورَةٍ إِلَّا أَنَّهُ لَا يَأْتِي فِي صُورَةِ نَبِيٍّ وَ لَا وَصِيِّ نَبِيٍّ وَ لَا أَحْسَبُهُ إِلَّا وَ قَدْ تَرَاءَي لِصَاحِبِكُمْ فَاحْذَرُوهُ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فَبَلَغَنِي </w:t>
      </w:r>
      <w:r>
        <w:rPr>
          <w:rStyle w:val="FootnoteAnchor"/>
          <w:rtl w:val="true"/>
        </w:rPr>
        <w:footnoteReference w:id="2479"/>
      </w:r>
      <w:r>
        <w:rPr>
          <w:rFonts w:ascii="Amiri" w:hAnsi="Amiri" w:eastAsia="Amiri" w:cs="Amiri"/>
          <w:color w:val="111111"/>
          <w:sz w:val="28"/>
          <w:sz w:val="28"/>
          <w:szCs w:val="28"/>
          <w:rtl w:val="true"/>
          <w:lang w:bidi="ar-SA"/>
        </w:rPr>
        <w:t xml:space="preserve">أَنَّهُمْ قُتِلُوا مَعَهُ </w:t>
      </w:r>
      <w:r>
        <w:rPr>
          <w:rStyle w:val="FootnoteAnchor"/>
          <w:rtl w:val="true"/>
        </w:rPr>
        <w:footnoteReference w:id="2480"/>
      </w:r>
      <w:r>
        <w:rPr>
          <w:rFonts w:ascii="Amiri" w:hAnsi="Amiri" w:eastAsia="Amiri" w:cs="Amiri"/>
          <w:color w:val="111111"/>
          <w:sz w:val="28"/>
          <w:sz w:val="28"/>
          <w:szCs w:val="28"/>
          <w:rtl w:val="true"/>
          <w:lang w:bidi="ar-SA"/>
        </w:rPr>
        <w:t>فَأَبْعَدَهُمُ اللَّهُ وَ أَسْحَقَهُمْ إِنَّهُ لَا يَهْلِكُ عَلَي اللَّهِ إِلَّا</w:t>
      </w:r>
    </w:p>
    <w:p>
      <w:pPr>
        <w:pStyle w:val="BookText"/>
        <w:rPr/>
      </w:pPr>
      <w:r>
        <w:rPr>
          <w:rFonts w:ascii="IRNazanin" w:hAnsi="IRNazanin" w:eastAsia="IRNazanin"/>
          <w:color w:val="111111"/>
          <w:sz w:val="28"/>
          <w:sz w:val="28"/>
          <w:szCs w:val="28"/>
          <w:rtl w:val="true"/>
          <w:lang w:bidi="fa-IR"/>
        </w:rPr>
        <w:t>و فلانی پرهیزکار است و فلانی در عبادت پروردگارش کوشاست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فضائل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به ریاست‌طلبی ها؟ همه مسلمانان، یک سر هستند، از فرقه سازی بپرهیزید که فرقه ها خود موجب هلاکت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به نام مذهب وجود دارد که می‌تواند به هر صورتی جز به صورت پیامبر و یا وصی پیامبر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 شیطان برای رهبر شما مجسم شده است، از او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است که آن هفتاد نفر با ابو الخطاب کشته شدند</w:t>
      </w:r>
      <w:r>
        <w:rPr>
          <w:rStyle w:val="FootnoteAnchor"/>
          <w:rtl w:val="true"/>
        </w:rPr>
        <w:footnoteReference w:id="2481"/>
      </w:r>
    </w:p>
    <w:p>
      <w:pPr>
        <w:pStyle w:val="BookText"/>
        <w:rPr/>
      </w:pPr>
      <w:r>
        <w:rPr>
          <w:rFonts w:ascii="IRNazanin" w:hAnsi="IRNazanin" w:eastAsia="IRNazanin"/>
          <w:color w:val="111111"/>
          <w:sz w:val="28"/>
          <w:sz w:val="28"/>
          <w:szCs w:val="28"/>
          <w:rtl w:val="true"/>
          <w:lang w:bidi="fa-IR"/>
        </w:rPr>
        <w:t>ندارد و همه چوب‌ها می‌شکنند؟ اما سلاح آن ها در ما مؤثر است و گروهی از ما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گرفتار آزمایش نموده و امتحان خود را داده اید، اینک اجازه شهادت به شما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راه دین خود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تسلیم شوید که ذلیل خواهید شد، اگر تسلیم شوید، هرگز از چنگ ایشان نجات نخواهید یافت، پس با شخصیت و عظمت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صابران پاداش بزرگی را وعده داده است، صابران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تا همه کشته شدند و ابوالخطاب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عیسی بن موسی آوردند، دستور داد گردن او را بزنند، او را در محلی بنام دارالرزق، کنار فرات،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پیکر او و یارانش را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امر کرد پیکر آن ها را آتش بزنند، بدنشان را آتش زدند و سرهایشان را برای منصور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سه روز در شهر بغداد به دار آویختند و بعد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ها را از رحمت خود دور کند و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خداوند هلاک نمی شود، </w:t>
      </w:r>
      <w:bookmarkStart w:id="2481" w:name="pg13964_146506"/>
    </w:p>
    <w:p>
      <w:pPr>
        <w:pStyle w:val="BookText"/>
        <w:rPr/>
      </w:pPr>
      <w:bookmarkEnd w:id="2481"/>
      <w:r>
        <w:rPr>
          <w:rFonts w:ascii="Amiri" w:hAnsi="Amiri" w:eastAsia="Amiri" w:cs="Amiri"/>
          <w:color w:val="111111"/>
          <w:sz w:val="28"/>
          <w:sz w:val="28"/>
          <w:szCs w:val="28"/>
          <w:rtl w:val="true"/>
          <w:lang w:bidi="ar-SA"/>
        </w:rPr>
        <w:t xml:space="preserve">هَالِكٌ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2" w:name="__RefHeading___Toc1024754_3381743652"/>
      <w:bookmarkStart w:id="2483" w:name="_Toc1132"/>
      <w:bookmarkEnd w:id="2482"/>
      <w:r>
        <w:rPr>
          <w:rtl w:val="true"/>
        </w:rPr>
        <w:t>بيان</w:t>
      </w:r>
      <w:bookmarkEnd w:id="2483"/>
    </w:p>
    <w:p>
      <w:pPr>
        <w:pStyle w:val="BookText"/>
        <w:rPr/>
      </w:pPr>
      <w:r>
        <w:rPr>
          <w:rFonts w:ascii="Amiri" w:hAnsi="Amiri" w:eastAsia="Amiri" w:cs="Amiri"/>
          <w:color w:val="111111"/>
          <w:sz w:val="28"/>
          <w:sz w:val="28"/>
          <w:szCs w:val="28"/>
          <w:rtl w:val="true"/>
          <w:lang w:bidi="ar-SA"/>
        </w:rPr>
        <w:t>قوله عليه السلام كلهم إليه يتألم كذا في أكثر النسخ علي صيغة التفعل من الألم و في بعض النسخ ينالهم و الظاهر أن فيه سقطا و تحريفا و قال السيد الداماد رحمه الله أي كلهم مسلمون إليه ينالهم منهم شي‌ء بالنون من النيل أي يصيبهم من تلقاء أنفسهم مصيبة و في نسخة يثالم بالمثلثة علي المفاعلة من الثلمة و منهم للتعدية أو بمعني فيهم أو من زائدة للدعاء و المعني يثالمهم شي‌ء و يوقع فيهم ثلمة قوله فلا أحسب أصغرهم أي لم أظن أحدا أنه أصغرهم إلا أجاب بهذا الجواب و في بعض النسخ فلا أحسب إلا أصغرهم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إنما المسلمون رأس واحد أي جميعهم في حكم رأس واحد فلا ينبغي لهم إلا رئيس واحد و يمكن أن يقدر المضاف أي ذو رأس واحد و في بعض النسخ إنما للمسلمين رأس واحد أي إنما لهم جميعا رئيس واحد و مطاع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لا يهلك أي لا يرد علي الله هالكا إلا من هو هالك بحسب شقاوته و سوء طينته و في الصحيفة فالهالك منا من هلك عليه و قد بسطنا القول فيه في الفرائد الطريفة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 ها که هالک اند</w:t>
      </w:r>
      <w:r>
        <w:rPr>
          <w:rFonts w:eastAsia="IRNazanin" w:cs="IRNazanin"/>
          <w:color w:val="111111"/>
          <w:sz w:val="28"/>
          <w:szCs w:val="28"/>
          <w:rtl w:val="true"/>
          <w:lang w:bidi="fa-IR"/>
        </w:rPr>
        <w:t>.</w:t>
      </w:r>
      <w:r>
        <w:rPr>
          <w:rStyle w:val="FootnoteAnchor"/>
          <w:rtl w:val="true"/>
        </w:rPr>
        <w:footnoteReference w:id="2484"/>
      </w:r>
    </w:p>
    <w:p>
      <w:pPr>
        <w:pStyle w:val="Heading5"/>
        <w:numPr>
          <w:ilvl w:val="4"/>
          <w:numId w:val="1"/>
        </w:numPr>
        <w:rPr/>
      </w:pPr>
      <w:bookmarkStart w:id="2484" w:name="__RefHeading___Toc1024756_3381743652"/>
      <w:bookmarkStart w:id="2485" w:name="_Toc1133"/>
      <w:bookmarkEnd w:id="2484"/>
      <w:r>
        <w:rPr>
          <w:rtl w:val="true"/>
        </w:rPr>
        <w:t>توضیح</w:t>
      </w:r>
      <w:bookmarkEnd w:id="2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ها به جهت ابوالخطاب مصیبت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 ها همین طور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ظاهراً در آن افتادگی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داماد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کار خودشان مصیبت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ای دیگر، یثالم آمده است که از ثلمه است و معنایش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در آن ها مصیبت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یک 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 ها به مثابه یک سر هستند و بیشتر از یک رئیس هم نباید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مضاف حذف شده باشد و معنا در اصل این طور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دارای یک 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یک سر دارند که یعنی یک رئیس دارند و باید از یک نفر اطاعت کنند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خداوند هلاک نمی شود، مگر آن ها که هالک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با حال هلاکت به محضر خداوند وارد نمی شود مگر آن هایی که به خاطر شقاوت و بد ذاتیشان هلاک شده اند </w:t>
      </w:r>
      <w:r>
        <w:rPr>
          <w:rFonts w:eastAsia="IRNazanin" w:cs="IRNazanin"/>
          <w:color w:val="111111"/>
          <w:sz w:val="28"/>
          <w:szCs w:val="28"/>
          <w:rtl w:val="true"/>
          <w:lang w:bidi="fa-IR"/>
        </w:rPr>
        <w:t xml:space="preserve">. </w:t>
      </w:r>
      <w:bookmarkStart w:id="2486" w:name="pg13964_146507"/>
    </w:p>
    <w:p>
      <w:pPr>
        <w:pStyle w:val="Heading3"/>
        <w:numPr>
          <w:ilvl w:val="2"/>
          <w:numId w:val="1"/>
        </w:numPr>
        <w:rPr/>
      </w:pPr>
      <w:bookmarkStart w:id="2487" w:name="__RefHeading___Toc1024758_3381743652"/>
      <w:bookmarkStart w:id="2488" w:name="_Toc1134"/>
      <w:bookmarkEnd w:id="2486"/>
      <w:bookmarkEnd w:id="2487"/>
      <w:r>
        <w:rPr>
          <w:rtl w:val="true"/>
        </w:rPr>
        <w:t>فصل في بيان التفويض و معانيه‌</w:t>
      </w:r>
      <w:bookmarkEnd w:id="2488"/>
    </w:p>
    <w:p>
      <w:pPr>
        <w:pStyle w:val="Heading4"/>
        <w:numPr>
          <w:ilvl w:val="3"/>
          <w:numId w:val="1"/>
        </w:numPr>
        <w:rPr/>
      </w:pPr>
      <w:bookmarkStart w:id="2489" w:name="__RefHeading___Toc1024760_3381743652"/>
      <w:bookmarkStart w:id="2490" w:name="_Toc1135"/>
      <w:bookmarkEnd w:id="2489"/>
      <w:r>
        <w:rPr>
          <w:rtl w:val="true"/>
        </w:rPr>
        <w:t>الأخبار</w:t>
      </w:r>
      <w:bookmarkEnd w:id="2490"/>
    </w:p>
    <w:p>
      <w:pPr>
        <w:pStyle w:val="Heading5"/>
        <w:numPr>
          <w:ilvl w:val="4"/>
          <w:numId w:val="1"/>
        </w:numPr>
        <w:rPr/>
      </w:pPr>
      <w:bookmarkStart w:id="2491" w:name="__RefHeading___Toc1024762_3381743652"/>
      <w:bookmarkStart w:id="2492" w:name="_Toc1136"/>
      <w:bookmarkEnd w:id="2491"/>
      <w:r>
        <w:rPr>
          <w:rtl w:val="true"/>
        </w:rPr>
        <w:t>«</w:t>
      </w:r>
      <w:r>
        <w:rPr/>
        <w:t>1</w:t>
      </w:r>
      <w:r>
        <w:rPr>
          <w:rtl w:val="true"/>
        </w:rPr>
        <w:t>»</w:t>
      </w:r>
      <w:bookmarkEnd w:id="2492"/>
    </w:p>
    <w:p>
      <w:pPr>
        <w:pStyle w:val="BookText"/>
        <w:rPr/>
      </w:pPr>
      <w:r>
        <w:rPr>
          <w:rFonts w:ascii="Amiri" w:hAnsi="Amiri" w:eastAsia="Amiri" w:cs="Amiri"/>
          <w:color w:val="111111"/>
          <w:sz w:val="28"/>
          <w:sz w:val="28"/>
          <w:szCs w:val="28"/>
          <w:rtl w:val="true"/>
          <w:lang w:bidi="ar-SA"/>
        </w:rPr>
        <w:t>ن، عيون أخبار الرضا عليه السلام مَاجِيلَوَيْهِ عَنْ عَلِيٍّ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مَا تَقُولُ فِي التَّفْوِيضِ فَقَالَ إِنَّ اللَّهَ تَبَارَكَ وَ تَعَالَي فَوَّضَ إِلَي نَبِيِّهِ صلي الله عليه و آله أَمْرَ دِينِهِ فَقَالَ ما آتاكُمُ الرَّسُولُ فَخُذُوهُ وَ ما نَهاكُمْ عَنْهُ فَانْتَهُوا </w:t>
      </w:r>
      <w:r>
        <w:rPr>
          <w:rStyle w:val="FootnoteAnchor"/>
          <w:rtl w:val="true"/>
        </w:rPr>
        <w:footnoteReference w:id="2485"/>
      </w:r>
      <w:r>
        <w:rPr>
          <w:rFonts w:ascii="Amiri" w:hAnsi="Amiri" w:eastAsia="Amiri" w:cs="Amiri"/>
          <w:color w:val="111111"/>
          <w:sz w:val="28"/>
          <w:sz w:val="28"/>
          <w:szCs w:val="28"/>
          <w:rtl w:val="true"/>
          <w:lang w:bidi="ar-SA"/>
        </w:rPr>
        <w:t xml:space="preserve">فَأَمَّا الْخَلْقَ وَ الرِّزْقَ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إِنَّ اللَّهَ عَزَّ وَ جَلَّ خَالِقُ كُلِّ شَيْ‌ءٍ وَ هُوَ يَقُولُ عَزَّ وَ جَلَّ الَّذِي </w:t>
      </w:r>
      <w:r>
        <w:rPr>
          <w:rStyle w:val="FootnoteAnchor"/>
          <w:rtl w:val="true"/>
        </w:rPr>
        <w:footnoteReference w:id="2486"/>
      </w:r>
      <w:r>
        <w:rPr>
          <w:rFonts w:ascii="Amiri" w:hAnsi="Amiri" w:eastAsia="Amiri" w:cs="Amiri"/>
          <w:color w:val="111111"/>
          <w:sz w:val="28"/>
          <w:sz w:val="28"/>
          <w:szCs w:val="28"/>
          <w:rtl w:val="true"/>
          <w:lang w:bidi="ar-SA"/>
        </w:rPr>
        <w:t xml:space="preserve">خَلَقَكُمْ ثُمَّ رَزَقَكُمْ ثُمَّ يُمِيتُكُمْ ثُمَّ يُحْيِيكُمْ هَلْ مِنْ شُرَكائِكُمْ مَنْ يَفْعَلُ مِنْ ذلِكُمْ مِنْ شَيْ‌ءٍ سُبْحانَهُ وَ تَعالي عَمَّا يُشْرِكُونَ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3" w:name="__RefHeading___Toc1024764_3381743652"/>
      <w:bookmarkStart w:id="2494" w:name="_Toc1137"/>
      <w:bookmarkEnd w:id="2493"/>
      <w:r>
        <w:rPr>
          <w:rtl w:val="true"/>
        </w:rPr>
        <w:t>«</w:t>
      </w:r>
      <w:r>
        <w:rPr/>
        <w:t>2</w:t>
      </w:r>
      <w:r>
        <w:rPr>
          <w:rtl w:val="true"/>
        </w:rPr>
        <w:t>»</w:t>
      </w:r>
      <w:bookmarkEnd w:id="2494"/>
    </w:p>
    <w:p>
      <w:pPr>
        <w:pStyle w:val="BookText"/>
        <w:rPr/>
      </w:pPr>
      <w:r>
        <w:rPr>
          <w:rFonts w:ascii="Amiri" w:hAnsi="Amiri" w:eastAsia="Amiri" w:cs="Amiri"/>
          <w:color w:val="111111"/>
          <w:sz w:val="28"/>
          <w:sz w:val="28"/>
          <w:szCs w:val="28"/>
          <w:rtl w:val="true"/>
          <w:lang w:bidi="ar-SA"/>
        </w:rPr>
        <w:t>ن، عيون أخبار الرضا عليه السلام مُحَمَّدُ بْنُ عَلِيِّ بْنِ بَشَّارٍ عَنِ الْمُظَفَّرِ بْنِ أَحْمَدَ عَنِ الْعَبَّاسِ بْنِ مُحَمَّدِ بْنِ الْقَاسِمِ عَنِ الْحَسَنِ بْنِ سَهْلٍ عَنْ مُحَمَّدِ بْنِ حَامِدٍ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الْغُلَاةِ وَ الْمُفَوِّضَةِ فَقَالَ الْغُلَاةُ كُفَّارٌ وَ الْمُفَوِّضَةُ مُشْرِكُونَ مَنْ جَالَسَهُمْ أَوْ خَالَطَهُمْ أَوْ وَاكَلَهُمْ أَوْ شَارَبَهُمْ أَوْ وَاصَلَهُمْ أَوْ زَوَّجَهُمْ أَوْ تَزَوَّجَ إِلَيْهِمْ </w:t>
      </w:r>
      <w:r>
        <w:rPr>
          <w:rStyle w:val="FootnoteAnchor"/>
          <w:rtl w:val="true"/>
        </w:rPr>
        <w:footnoteReference w:id="2488"/>
      </w:r>
      <w:r>
        <w:rPr>
          <w:rFonts w:ascii="Amiri" w:hAnsi="Amiri" w:eastAsia="Amiri" w:cs="Amiri"/>
          <w:color w:val="111111"/>
          <w:sz w:val="28"/>
          <w:sz w:val="28"/>
          <w:szCs w:val="28"/>
          <w:rtl w:val="true"/>
          <w:lang w:bidi="ar-SA"/>
        </w:rPr>
        <w:t xml:space="preserve">أَوْ أَمِنَهُمْ أَوِ ائْتَمَنَهُمْ عَلَي أَمَانَةٍ أَوْ صَدَّقَ حَدِيثَهُمْ وَ أَوْ أَعَانَهُمْ بِشَطْرِ كَلِمَةٍ خَرَجَ مِنْ وَلَايَةِ اللَّهِ عَزَّ وَ جَلَّ وَ وَلَايَةِ رَسُولِ اللَّهِ صلي الله عليه و آله وَ وَلَايَتِنَا أَهْلَ الْبَيْتِ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5" w:name="__RefHeading___Toc1024766_3381743652"/>
      <w:bookmarkStart w:id="2496" w:name="_Toc1138"/>
      <w:bookmarkEnd w:id="2495"/>
      <w:r>
        <w:rPr>
          <w:rtl w:val="true"/>
        </w:rPr>
        <w:t>«</w:t>
      </w:r>
      <w:r>
        <w:rPr/>
        <w:t>3</w:t>
      </w:r>
      <w:r>
        <w:rPr>
          <w:rtl w:val="true"/>
        </w:rPr>
        <w:t>»</w:t>
      </w:r>
      <w:bookmarkEnd w:id="2496"/>
    </w:p>
    <w:p>
      <w:pPr>
        <w:pStyle w:val="BookText"/>
        <w:rPr/>
      </w:pPr>
      <w:r>
        <w:rPr>
          <w:rFonts w:ascii="Amiri" w:hAnsi="Amiri" w:eastAsia="Amiri" w:cs="Amiri"/>
          <w:color w:val="111111"/>
          <w:sz w:val="28"/>
          <w:sz w:val="28"/>
          <w:szCs w:val="28"/>
          <w:rtl w:val="true"/>
          <w:lang w:bidi="ar-SA"/>
        </w:rPr>
        <w:t xml:space="preserve">ن، عيون أخبار الرضا عليه السلام تَمِيمٌ الْقُرَشِيُّ عَنْ أَبِيهِ عَنْ أَحْمَدَ بْنِ عَلِيٍّ الْأَنْصَارِيِّ عَنْ يَزِيدَ بْنِ عُمَيْرِ بْنِ مُعَاوِيَةَ الشَّامِيِّ </w:t>
      </w:r>
      <w:r>
        <w:rPr>
          <w:rStyle w:val="FootnoteAnchor"/>
          <w:rtl w:val="true"/>
        </w:rPr>
        <w:footnoteReference w:id="2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عليهما السلام بِمَرْوَ فَقُلْتُ لَهُ يَا ابْنَ رَسُولِ اللَّهِ رُوِيَ لَنَا عَنِ الصَّادِقِ جَعْفَرِ بْنَ مُحَمَّدٍ عليهما السلام أَنَّهُ قَالَ لَا جَبْرَ وَ لَا 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Heading3"/>
        <w:numPr>
          <w:ilvl w:val="2"/>
          <w:numId w:val="1"/>
        </w:numPr>
        <w:rPr/>
      </w:pPr>
      <w:bookmarkStart w:id="2497" w:name="__RefHeading___Toc1024768_3381743652"/>
      <w:bookmarkStart w:id="2498" w:name="_Toc1139"/>
      <w:bookmarkEnd w:id="2497"/>
      <w:r>
        <w:rPr>
          <w:rtl w:val="true"/>
        </w:rPr>
        <w:t>فصلی در توضیح تفویض و معانی آن</w:t>
      </w:r>
      <w:bookmarkEnd w:id="2498"/>
    </w:p>
    <w:p>
      <w:pPr>
        <w:pStyle w:val="Heading4"/>
        <w:numPr>
          <w:ilvl w:val="3"/>
          <w:numId w:val="1"/>
        </w:numPr>
        <w:rPr/>
      </w:pPr>
      <w:bookmarkStart w:id="2499" w:name="__RefHeading___Toc1024770_3381743652"/>
      <w:bookmarkStart w:id="2500" w:name="_Toc1140"/>
      <w:bookmarkEnd w:id="2499"/>
      <w:r>
        <w:rPr>
          <w:rtl w:val="true"/>
        </w:rPr>
        <w:t>روایات</w:t>
      </w:r>
      <w:bookmarkEnd w:id="2500"/>
    </w:p>
    <w:p>
      <w:pPr>
        <w:pStyle w:val="Heading5"/>
        <w:numPr>
          <w:ilvl w:val="4"/>
          <w:numId w:val="1"/>
        </w:numPr>
        <w:rPr/>
      </w:pPr>
      <w:bookmarkStart w:id="2501" w:name="__RefHeading___Toc1024772_3381743652"/>
      <w:bookmarkStart w:id="2502" w:name="_Toc1141"/>
      <w:bookmarkEnd w:id="2501"/>
      <w:r>
        <w:rPr>
          <w:rtl w:val="true"/>
        </w:rPr>
        <w:t xml:space="preserve">روایت </w:t>
      </w:r>
      <w:r>
        <w:rPr/>
        <w:t>1</w:t>
      </w:r>
      <w:bookmarkEnd w:id="2502"/>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تفویض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کار دین خود را به پیامبرش واگذار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آفرینش و روزی در اختیار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آفریننده همه چیز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خَلَقَکُمْ ثُمَّ رَزَقَکُمْ ثُمَّ یُمِیتُکُمْ ثُمَّ یُحْیِیکُمْ هَلْ مِنْ شُرَکائِکُمْ مَنْ یَفْعَلُ مِنْ ذلِکُمْ مِنْ شَیْ‌ءٍ سُبْحانَهُ وَ تَعالی عَمَّا یُشْرِکُونَ</w:t>
      </w:r>
      <w:r>
        <w:rPr>
          <w:rFonts w:eastAsia="IRNazanin" w:cs="IRNazanin"/>
          <w:color w:val="111111"/>
          <w:sz w:val="28"/>
          <w:szCs w:val="28"/>
          <w:rtl w:val="true"/>
          <w:lang w:bidi="fa-IR"/>
        </w:rPr>
        <w:t>»</w:t>
      </w:r>
      <w:r>
        <w:rPr>
          <w:rStyle w:val="FootnoteAnchor"/>
          <w:rtl w:val="true"/>
        </w:rPr>
        <w:footnoteReference w:id="2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است که شما را آفرید، سپس به شما روزی بخشید آن گاه شما را می‌میراند و پس از آن زنده می‌گرداند، آیا در میان شریکان شما کسی هست که کاری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منزه است او و برتر 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r>
        <w:rPr>
          <w:rStyle w:val="FootnoteAnchor"/>
          <w:rtl w:val="true"/>
        </w:rPr>
        <w:footnoteReference w:id="2493"/>
      </w:r>
    </w:p>
    <w:p>
      <w:pPr>
        <w:pStyle w:val="Heading5"/>
        <w:numPr>
          <w:ilvl w:val="4"/>
          <w:numId w:val="1"/>
        </w:numPr>
        <w:rPr/>
      </w:pPr>
      <w:bookmarkStart w:id="2503" w:name="__RefHeading___Toc1024774_3381743652"/>
      <w:bookmarkStart w:id="2504" w:name="_Toc1142"/>
      <w:bookmarkEnd w:id="2503"/>
      <w:r>
        <w:rPr>
          <w:rtl w:val="true"/>
        </w:rPr>
        <w:t xml:space="preserve">روایت </w:t>
      </w:r>
      <w:r>
        <w:rPr/>
        <w:t>2</w:t>
      </w:r>
      <w:bookmarkEnd w:id="2504"/>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نقل کرده، از حضرت رضا علیه السّلام در مورد غالیان و مفوضه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کافرند و مفوضه مشرکند، هر کس با آن ها بنشیند و یا رفت آمد کند، یا به همراه آن ها چیزی بخورد و بیاشامد، یا با آن ها بپیوندد و یا به آن ها دختر بدهد و یا از آن ها دختر بگیرد، یا امانتی به آن ها بسپرد و یا امانتی از آن ها بگیرد، و یا تصدیق گفتارشان را بنماید و یا حتی با یک کلمه آن ها را کمک کند، از ولایت خداوند عزّ و جل و ولایت رسول الله صلی الله علیه و آله و ولایت ما اهل بیت خارج شده است</w:t>
      </w:r>
      <w:r>
        <w:rPr>
          <w:rFonts w:eastAsia="IRNazanin" w:cs="IRNazanin"/>
          <w:color w:val="111111"/>
          <w:sz w:val="28"/>
          <w:szCs w:val="28"/>
          <w:rtl w:val="true"/>
          <w:lang w:bidi="fa-IR"/>
        </w:rPr>
        <w:t>.</w:t>
      </w:r>
      <w:r>
        <w:rPr>
          <w:rStyle w:val="FootnoteAnchor"/>
          <w:rtl w:val="true"/>
        </w:rPr>
        <w:footnoteReference w:id="2494"/>
      </w:r>
    </w:p>
    <w:p>
      <w:pPr>
        <w:pStyle w:val="Heading5"/>
        <w:numPr>
          <w:ilvl w:val="4"/>
          <w:numId w:val="1"/>
        </w:numPr>
        <w:rPr/>
      </w:pPr>
      <w:bookmarkStart w:id="2505" w:name="__RefHeading___Toc1024776_3381743652"/>
      <w:bookmarkStart w:id="2506" w:name="_Toc1143"/>
      <w:bookmarkEnd w:id="2505"/>
      <w:r>
        <w:rPr>
          <w:rtl w:val="true"/>
        </w:rPr>
        <w:t xml:space="preserve">روایت </w:t>
      </w:r>
      <w:r>
        <w:rPr/>
        <w:t>3</w:t>
      </w:r>
      <w:bookmarkEnd w:id="250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عمیر بن معاویه شامی نقل کرده، در مرو به محضر امام علی بن موسی الرضا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حضرت صادق علیه السّلام روایت کرده‌اند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 است و نه تفویض، </w:t>
      </w:r>
      <w:bookmarkStart w:id="2507" w:name="pg13964_146508"/>
    </w:p>
    <w:p>
      <w:pPr>
        <w:pStyle w:val="BookText"/>
        <w:rPr/>
      </w:pPr>
      <w:bookmarkEnd w:id="2507"/>
      <w:r>
        <w:rPr>
          <w:rFonts w:ascii="Amiri" w:hAnsi="Amiri" w:eastAsia="Amiri" w:cs="Amiri"/>
          <w:color w:val="111111"/>
          <w:sz w:val="28"/>
          <w:sz w:val="28"/>
          <w:szCs w:val="28"/>
          <w:rtl w:val="true"/>
          <w:lang w:bidi="ar-SA"/>
        </w:rPr>
        <w:t xml:space="preserve">أَمْرٌ بَيْنَ أَمْرَيْنِ </w:t>
      </w:r>
      <w:r>
        <w:rPr>
          <w:rStyle w:val="FootnoteAnchor"/>
          <w:rtl w:val="true"/>
        </w:rPr>
        <w:footnoteReference w:id="2495"/>
      </w:r>
      <w:r>
        <w:rPr>
          <w:rFonts w:ascii="Amiri" w:hAnsi="Amiri" w:eastAsia="Amiri" w:cs="Amiri"/>
          <w:color w:val="111111"/>
          <w:sz w:val="28"/>
          <w:sz w:val="28"/>
          <w:szCs w:val="28"/>
          <w:rtl w:val="true"/>
          <w:lang w:bidi="ar-SA"/>
        </w:rPr>
        <w:t xml:space="preserve">فَمَا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زَعَمَ أَنَّ اللَّهَ عَزَّ وَ جَلَّ يَفْعَلُ أَفْعَالَنَا ثُمَّ يُعَذِّبُنَا عَلَيْهَا فَقَدْ قَالَ بِالْجَبْرِ وَ مَنْ زَعَمَ أَنَّ اللَّهَ عَزَّ وَ جَلَّ فَوَّضَ أَمْرَ الْخَلْقِ وَ الرِّزْقِ إِلَي حُجَجِهِ عليهم السلام فَقَدْ قَالَ بِالتَّفْوِيضِ وَ الْقَائِلُ بِالْجَبْرِ كَافِرٌ وَ الْقَائِلُ بِالتَّفْوِيضِ مُشْرِكٌ الْخَبَرَ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8" w:name="__RefHeading___Toc1024778_3381743652"/>
      <w:bookmarkStart w:id="2509" w:name="_Toc1144"/>
      <w:bookmarkEnd w:id="2508"/>
      <w:r>
        <w:rPr>
          <w:rtl w:val="true"/>
        </w:rPr>
        <w:t>«</w:t>
      </w:r>
      <w:r>
        <w:rPr/>
        <w:t>4</w:t>
      </w:r>
      <w:r>
        <w:rPr>
          <w:rtl w:val="true"/>
        </w:rPr>
        <w:t>»</w:t>
      </w:r>
      <w:bookmarkEnd w:id="2509"/>
    </w:p>
    <w:p>
      <w:pPr>
        <w:pStyle w:val="BookText"/>
        <w:rPr/>
      </w:pPr>
      <w:r>
        <w:rPr>
          <w:rFonts w:ascii="Amiri" w:hAnsi="Amiri" w:eastAsia="Amiri" w:cs="Amiri"/>
          <w:color w:val="111111"/>
          <w:sz w:val="28"/>
          <w:sz w:val="28"/>
          <w:szCs w:val="28"/>
          <w:rtl w:val="true"/>
          <w:lang w:bidi="ar-SA"/>
        </w:rPr>
        <w:t>ج، الإحتجاج أَبُو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جَمَاعَةٌ مِنَ الشِّيعَةِ فِي أَنَّ اللَّهَ عَزَّ وَ جَلَّ فَوَّضَ إِلَي الْأَئِمَّةِ عليهم السلام أَنْ يَخْلُقُوا وَ يَرْزُقُوا فَقَالَ قَوْمٌ هَذَا مُحَالٌ لَا يَجُوزُ عَلَي اللَّهِ عَزَّ وَ جَلَّ لِأَنَّ الْأَجْسَامَ لَا يَقْدِرُ عَلَي خَلْقِهَا غَيْرُ اللَّهِ عَزَّ وَ جَلَّ وَ قَالَ آخَرُونَ بَلِ اللَّهُ عَزَّ وَ جَلَّ أَقْدَرَ الْأَئِمَّةَ عَلَي ذَلِكَ وَ فَوَّضَ إِلَيْهِمْ فَخَلَقُوا وَ رَزَقُوا وَ تَنَازَعُوا فِي ذَلِكَ تَنَازُعاً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مَا بَالُكُمْ لَا تَرْجِعُونَ إِلَي أَبِي جَعْفَرٍ مُحَمَّدِ بْنِ عُثْمَانَ فَتَسْأَلُونَهُ عَنْ ذَلِكَ لِيُوضِحَ لَكُمُ الْحَقَّ فِيهِ فَإِنَّهُ الطَّرِيقُ إِلَي صَاحِبِ الْأَمْرِ فَرَضِيَتِ الْجَمَاعَةُ بِأَبِي جَعْفَرٍ وَ سَلَّمَتْ وَ أَجَابَتْ إِلَي قَوْلِهِ فَكَتَبُوا الْمَسْأَلَةَ وَ أَنْفَذُوهَا إِلَيْهِ فَخَرَجَ إِلَيْهِمْ مِنْ جِهَتِهِ تَوْقِيعٌ نُسْخَتُهُ إِنَّ اللَّهَ تَعَالَي هُوَ الَّذِي خَلَقَ الْأَجْسَامَ وَ قَسَمَ الْأَرْزَاقَ لِأَنَّهُ لَيْسَ بِجِسْمٍ وَ لَا حَالٍّ فِي جِسْمٍ لَيْسَ كَمِثْلِهِ شَيْ‌ءٌ وَ هُوَ السَّمِيعُ الْبَصِيرُ فَأَمَّا الْأَئِمَّةُ عليهم السلام فَإِنَّهُمْ يَسْأَلُونَ اللَّهَ تَعَالَي فَيَخْلُقُ وَ 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فَيَرْزُقُ إِيجَاباً لِمَسْأَلَتِهِمْ وَ إِعْظَاماً لِحَقِّهِمْ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0" w:name="__RefHeading___Toc1024780_3381743652"/>
      <w:bookmarkStart w:id="2511" w:name="_Toc1145"/>
      <w:bookmarkEnd w:id="2510"/>
      <w:r>
        <w:rPr>
          <w:rtl w:val="true"/>
        </w:rPr>
        <w:t>«</w:t>
      </w:r>
      <w:r>
        <w:rPr/>
        <w:t>5</w:t>
      </w:r>
      <w:r>
        <w:rPr>
          <w:rtl w:val="true"/>
        </w:rPr>
        <w:t>»</w:t>
      </w:r>
      <w:bookmarkEnd w:id="2511"/>
    </w:p>
    <w:p>
      <w:pPr>
        <w:pStyle w:val="BookText"/>
        <w:rPr/>
      </w:pPr>
      <w:r>
        <w:rPr>
          <w:rFonts w:ascii="Amiri" w:hAnsi="Amiri" w:eastAsia="Amiri" w:cs="Amiri"/>
          <w:color w:val="111111"/>
          <w:sz w:val="28"/>
          <w:sz w:val="28"/>
          <w:szCs w:val="28"/>
          <w:rtl w:val="true"/>
          <w:lang w:bidi="ar-SA"/>
        </w:rPr>
        <w:t xml:space="preserve">ير، بصائر الدرجات الْحَسَنُ بْنُ عَلِيِّ بْنِ عَبْدِ اللَّهِ </w:t>
      </w:r>
      <w:r>
        <w:rPr>
          <w:rStyle w:val="FootnoteAnchor"/>
          <w:rtl w:val="true"/>
        </w:rPr>
        <w:footnoteReference w:id="2498"/>
      </w:r>
      <w:r>
        <w:rPr>
          <w:rFonts w:ascii="Amiri" w:hAnsi="Amiri" w:eastAsia="Amiri" w:cs="Amiri"/>
          <w:color w:val="111111"/>
          <w:sz w:val="28"/>
          <w:sz w:val="28"/>
          <w:szCs w:val="28"/>
          <w:rtl w:val="true"/>
          <w:lang w:bidi="ar-SA"/>
        </w:rPr>
        <w:t>عَنْ عُبَيْسِ بْنِ هِشَامٍ عَنْ عَبْدِ الصَّمَدِ بْنِ بَشِيرٍ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الْإِمَامِ </w:t>
      </w:r>
      <w:r>
        <w:rPr>
          <w:rStyle w:val="FootnoteAnchor"/>
          <w:rtl w:val="true"/>
        </w:rPr>
        <w:footnoteReference w:id="2499"/>
      </w:r>
      <w:r>
        <w:rPr>
          <w:rFonts w:ascii="Amiri" w:hAnsi="Amiri" w:eastAsia="Amiri" w:cs="Amiri"/>
          <w:color w:val="111111"/>
          <w:sz w:val="28"/>
          <w:sz w:val="28"/>
          <w:szCs w:val="28"/>
          <w:rtl w:val="true"/>
          <w:lang w:bidi="ar-SA"/>
        </w:rPr>
        <w:t xml:space="preserve">فَوَّضَ اللَّهُ إِلَيْهِ كَمَا فَوَّضَ إِلَي سُلَيْمَانَ فَقَالَ نَعَمْ وَ ذَلِكَ أَنَّهُ سَأَلَهُ رَجُلٌ </w:t>
      </w:r>
      <w:r>
        <w:rPr>
          <w:rStyle w:val="FootnoteAnchor"/>
          <w:rtl w:val="true"/>
        </w:rPr>
        <w:footnoteReference w:id="2500"/>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بلکه چیزی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خداوند عزّ و جلّ کارهای ما را انجام می دهد، و بعد هم ما را به خاطر همان کارها عذاب می کند، معتقد به جبر شده است، و هر کس معتقد شود که خداوند عزّ و جلّ کار آفرینش و روزی را به ائمه علیهم السلام واگذاشته است، معتقد به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جبر است کافر و کسی که معتقد به تفویض است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2501"/>
      </w:r>
    </w:p>
    <w:p>
      <w:pPr>
        <w:pStyle w:val="Heading5"/>
        <w:numPr>
          <w:ilvl w:val="4"/>
          <w:numId w:val="1"/>
        </w:numPr>
        <w:rPr/>
      </w:pPr>
      <w:bookmarkStart w:id="2512" w:name="__RefHeading___Toc1024782_3381743652"/>
      <w:bookmarkStart w:id="2513" w:name="_Toc1146"/>
      <w:bookmarkEnd w:id="2512"/>
      <w:r>
        <w:rPr>
          <w:rtl w:val="true"/>
        </w:rPr>
        <w:t xml:space="preserve">روایت </w:t>
      </w:r>
      <w:r>
        <w:rPr/>
        <w:t>4</w:t>
      </w:r>
      <w:bookmarkEnd w:id="251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دلال قمی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در این مسأله اختلاف داشتند که، آیا خداوند عزّ و جلّ، خلق کردن و روزی دادن را به ائمه علیهم السّلام واگذار کرده یا نه؟ گروهی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و چیز محال از خدا سر نمی زند؛ زیرا اجسام را جز خدا کس دیگری نمی تواند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قدرت را به ائمه داده و به ایشان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آفرینند و روزی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شدیدی در این مورد بین آن ها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ابی جعفر محمّد بن عثمان، رجوع نمی کنید تا از او بپرسید و حق را برایتان توضیح دهد؟ او واسطه بین ما و حضرت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راضی شدند و در مورد سخن و جواب او اظهار تسلیم کردند و مسأله را نوشتند و برایش فرستاند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توقیعی با این مضمون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اجسام را خلق کرده و ارزاق را تقسیم نموده است؛ زیرا او جسم نیست و در جسم هم حلول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همتایی ندارد 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 علیهم السّلام؛ آن ها از خدای تعالی می خواهند و خداوند می‌آفریند و از خدای تعالی می خواهند و خداوند رزق می دهد؛ زیرا دعای آن ها مستجاب و حق آن ها در نزد خدا بس بزرگ است</w:t>
      </w:r>
      <w:r>
        <w:rPr>
          <w:rFonts w:eastAsia="IRNazanin" w:cs="IRNazanin"/>
          <w:color w:val="111111"/>
          <w:sz w:val="28"/>
          <w:szCs w:val="28"/>
          <w:rtl w:val="true"/>
          <w:lang w:bidi="fa-IR"/>
        </w:rPr>
        <w:t>.</w:t>
      </w:r>
      <w:r>
        <w:rPr>
          <w:rStyle w:val="FootnoteAnchor"/>
          <w:rtl w:val="true"/>
        </w:rPr>
        <w:footnoteReference w:id="2502"/>
      </w:r>
    </w:p>
    <w:p>
      <w:pPr>
        <w:pStyle w:val="Heading5"/>
        <w:numPr>
          <w:ilvl w:val="4"/>
          <w:numId w:val="1"/>
        </w:numPr>
        <w:rPr/>
      </w:pPr>
      <w:bookmarkStart w:id="2514" w:name="__RefHeading___Toc1024784_3381743652"/>
      <w:bookmarkStart w:id="2515" w:name="_Toc1147"/>
      <w:bookmarkEnd w:id="2514"/>
      <w:r>
        <w:rPr>
          <w:rtl w:val="true"/>
        </w:rPr>
        <w:t xml:space="preserve">روایت </w:t>
      </w:r>
      <w:r>
        <w:rPr/>
        <w:t>5</w:t>
      </w:r>
      <w:bookmarkEnd w:id="251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کرده، مردی از حضرت صادق علیه السلام سؤال نمود آیا خداوند به امام، به اندازه ای که امور را به سلیمان واگذار کرده بود، واگذار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دلیلش آن بود که، شخصی از امام علیه السّلام مسأله‌ای پرسید و ایشان جوابش را دادند، </w:t>
      </w:r>
    </w:p>
    <w:p>
      <w:pPr>
        <w:pStyle w:val="BookText"/>
        <w:rPr/>
      </w:pPr>
      <w:r>
        <w:rPr>
          <w:rFonts w:ascii="Amiri" w:hAnsi="Amiri" w:eastAsia="Amiri" w:cs="Amiri"/>
          <w:color w:val="111111"/>
          <w:sz w:val="28"/>
          <w:sz w:val="28"/>
          <w:szCs w:val="28"/>
          <w:rtl w:val="true"/>
          <w:lang w:bidi="ar-SA"/>
        </w:rPr>
        <w:t xml:space="preserve">مَسْأَلَةٍ فَأَجَابَ فِيهَا </w:t>
      </w:r>
      <w:r>
        <w:rPr>
          <w:rStyle w:val="FootnoteAnchor"/>
          <w:rtl w:val="true"/>
        </w:rPr>
        <w:footnoteReference w:id="2503"/>
      </w:r>
      <w:r>
        <w:rPr>
          <w:rFonts w:ascii="Amiri" w:hAnsi="Amiri" w:eastAsia="Amiri" w:cs="Amiri"/>
          <w:color w:val="111111"/>
          <w:sz w:val="28"/>
          <w:sz w:val="28"/>
          <w:szCs w:val="28"/>
          <w:rtl w:val="true"/>
          <w:lang w:bidi="ar-SA"/>
        </w:rPr>
        <w:t xml:space="preserve">وَ سَأَلَهُ رَجُلٌ آخَرُ عَنْ تِلْكَ الْمَسْأَلَةِ فَأَجَابَهُ بِغَيْرِ جَوَابِ الْأَوَّلِ ثُمَّ سَأَلَهُ آخَرُ عَنْهَا فَأَجَابَهُ </w:t>
      </w:r>
      <w:r>
        <w:rPr>
          <w:rStyle w:val="FootnoteAnchor"/>
          <w:rtl w:val="true"/>
        </w:rPr>
        <w:footnoteReference w:id="2504"/>
      </w:r>
      <w:r>
        <w:rPr>
          <w:rFonts w:ascii="Amiri" w:hAnsi="Amiri" w:eastAsia="Amiri" w:cs="Amiri"/>
          <w:color w:val="111111"/>
          <w:sz w:val="28"/>
          <w:sz w:val="28"/>
          <w:szCs w:val="28"/>
          <w:rtl w:val="true"/>
          <w:lang w:bidi="ar-SA"/>
        </w:rPr>
        <w:t xml:space="preserve">بِغَيْرِ جَوَابِ الْأَوَّلَيْنِ </w:t>
      </w:r>
      <w:r>
        <w:rPr>
          <w:rStyle w:val="FootnoteAnchor"/>
          <w:rtl w:val="true"/>
        </w:rPr>
        <w:footnoteReference w:id="2505"/>
      </w:r>
      <w:r>
        <w:rPr>
          <w:rFonts w:ascii="Amiri" w:hAnsi="Amiri" w:eastAsia="Amiri" w:cs="Amiri"/>
          <w:color w:val="111111"/>
          <w:sz w:val="28"/>
          <w:sz w:val="28"/>
          <w:szCs w:val="28"/>
          <w:rtl w:val="true"/>
          <w:lang w:bidi="ar-SA"/>
        </w:rPr>
        <w:t xml:space="preserve">ثُمَّ قَالَ هَذَا عَطَاؤُنَا فَامْنُنْ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اَو اَمْسِكْ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أَعْطِ بِغَيْرِ حِسَابٍ هَكَذَا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قِرَاءَةِ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أَصْلَحَكَ اللَّهُ فَحِينَ أَجَابَهُمْ بِهَذَا الْجَوَابِ يَعْرِفُهُمُ الْإِمَامُ </w:t>
      </w:r>
      <w:r>
        <w:rPr>
          <w:rStyle w:val="FootnoteAnchor"/>
          <w:rtl w:val="true"/>
        </w:rPr>
        <w:footnoteReference w:id="2507"/>
      </w:r>
      <w:r>
        <w:rPr>
          <w:rFonts w:ascii="Amiri" w:hAnsi="Amiri" w:eastAsia="Amiri" w:cs="Amiri"/>
          <w:color w:val="111111"/>
          <w:sz w:val="28"/>
          <w:sz w:val="28"/>
          <w:szCs w:val="28"/>
          <w:rtl w:val="true"/>
          <w:lang w:bidi="ar-SA"/>
        </w:rPr>
        <w:t xml:space="preserve">قَالَ سُبْحَانَ اللَّهِ أَ مَا تَسْمَعُ قَوْلَ اللَّهِ تَعَالَي فِي كِتَابِهِ إِنَّ فِي ذلِكَ لَآياتٍ لِلْمُتَوَسِّمِينَ وَ هُمُ الْأَئِمَّةُ وَ إِنَّها لَبِسَبِيلٍ مُقِيمٍ </w:t>
      </w:r>
      <w:r>
        <w:rPr>
          <w:rStyle w:val="FootnoteAnchor"/>
          <w:rtl w:val="true"/>
        </w:rPr>
        <w:footnoteReference w:id="2508"/>
      </w:r>
      <w:r>
        <w:rPr>
          <w:rFonts w:ascii="Amiri" w:hAnsi="Amiri" w:eastAsia="Amiri" w:cs="Amiri"/>
          <w:color w:val="111111"/>
          <w:sz w:val="28"/>
          <w:sz w:val="28"/>
          <w:szCs w:val="28"/>
          <w:rtl w:val="true"/>
          <w:lang w:bidi="ar-SA"/>
        </w:rPr>
        <w:t xml:space="preserve">لَا يَخْرُجُ مِنْهَا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نَعَمْ إِنَّ الْإِمَامَ إِذَا نَظَرَ إِلَي رَجُلٍ عَرَفَهُ وَ عَرَفَ لَوْنَهُ وَ إِنْ سَمِعَ كَلَامَهُ مِنْ خَلْفِ حَائِطٍ عَرَفَهُ وَ عَرَفَ مَا هُوَ لِأَنَّ اللَّهَ </w:t>
      </w:r>
      <w:r>
        <w:rPr>
          <w:rStyle w:val="FootnoteAnchor"/>
          <w:rtl w:val="true"/>
        </w:rPr>
        <w:footnoteReference w:id="2509"/>
      </w:r>
      <w:r>
        <w:rPr>
          <w:rFonts w:ascii="Amiri" w:hAnsi="Amiri" w:eastAsia="Amiri" w:cs="Amiri"/>
          <w:color w:val="111111"/>
          <w:sz w:val="28"/>
          <w:sz w:val="28"/>
          <w:szCs w:val="28"/>
          <w:rtl w:val="true"/>
          <w:lang w:bidi="ar-SA"/>
        </w:rPr>
        <w:t>يَقُولُ وَ مِنْ آياتِهِ خَلْقُ السَّماواتِ</w:t>
      </w:r>
    </w:p>
    <w:p>
      <w:pPr>
        <w:pStyle w:val="BookText"/>
        <w:rPr/>
      </w:pPr>
      <w:r>
        <w:rPr>
          <w:rFonts w:ascii="IRNazanin" w:hAnsi="IRNazanin" w:eastAsia="IRNazanin"/>
          <w:color w:val="111111"/>
          <w:sz w:val="28"/>
          <w:sz w:val="28"/>
          <w:szCs w:val="28"/>
          <w:rtl w:val="true"/>
          <w:lang w:bidi="fa-IR"/>
        </w:rPr>
        <w:t>بعد شخص دیگری همان مسأله را سؤال نمود و ایشان جوابی غیر از جواب اول دادند، سپس شخص دیگری همان مسأله را پرسید و ایشان پاسخی غیر از آن دو جواب قبلی به او دادند</w:t>
      </w:r>
      <w:r>
        <w:rPr>
          <w:rFonts w:eastAsia="IRNazanin" w:cs="IRNazanin"/>
          <w:color w:val="111111"/>
          <w:sz w:val="28"/>
          <w:szCs w:val="28"/>
          <w:rtl w:val="true"/>
          <w:lang w:bidi="fa-IR"/>
        </w:rPr>
        <w:t>.</w:t>
      </w:r>
      <w:r>
        <w:rPr>
          <w:rStyle w:val="FootnoteAnchor"/>
          <w:rtl w:val="true"/>
        </w:rPr>
        <w:footnoteReference w:id="2510"/>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أعطِ بِغَیْرِ حِسابٍ</w:t>
      </w:r>
      <w:r>
        <w:rPr>
          <w:rFonts w:eastAsia="IRNazanin" w:cs="IRNazanin"/>
          <w:color w:val="111111"/>
          <w:sz w:val="28"/>
          <w:szCs w:val="28"/>
          <w:rtl w:val="true"/>
          <w:lang w:bidi="fa-IR"/>
        </w:rPr>
        <w:t>».</w:t>
      </w:r>
      <w:r>
        <w:rPr>
          <w:rStyle w:val="FootnoteAnchor"/>
          <w:rtl w:val="true"/>
        </w:rPr>
        <w:footnoteReference w:id="2511"/>
      </w:r>
    </w:p>
    <w:p>
      <w:pPr>
        <w:pStyle w:val="BookText"/>
        <w:rPr/>
      </w:pPr>
      <w:r>
        <w:rPr>
          <w:rFonts w:ascii="IRNazanin" w:hAnsi="IRNazanin" w:eastAsia="IRNazanin"/>
          <w:color w:val="111111"/>
          <w:sz w:val="28"/>
          <w:sz w:val="28"/>
          <w:szCs w:val="28"/>
          <w:rtl w:val="true"/>
          <w:lang w:bidi="fa-IR"/>
        </w:rPr>
        <w:t xml:space="preserve">در قرائت حضرت علی علیه السّلام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علیه السلام، آن ها را می شناختند که این گونه به هر کدام جواب دادند؟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 سخن خداوند متعال را در کتابش نشنیده‌ای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Style w:val="FootnoteAnchor"/>
          <w:rtl w:val="true"/>
        </w:rPr>
        <w:footnoteReference w:id="2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یقین در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هوشیاران عبرت 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ائمه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از آن خارج نمی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هر گاه شخصی را ببیند، او را می‌شناسد و رنگش را می داند و اگر صدایش را از پشت دیواری بشنود، او را می شناسد و می داند که چگونه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خَلْقُ السَّماواتِ </w:t>
      </w:r>
      <w:bookmarkStart w:id="2516" w:name="pg13964_146510"/>
    </w:p>
    <w:p>
      <w:pPr>
        <w:pStyle w:val="BookText"/>
        <w:rPr/>
      </w:pPr>
      <w:bookmarkEnd w:id="2516"/>
      <w:r>
        <w:rPr>
          <w:rFonts w:ascii="Amiri" w:hAnsi="Amiri" w:eastAsia="Amiri" w:cs="Amiri"/>
          <w:color w:val="111111"/>
          <w:sz w:val="28"/>
          <w:sz w:val="28"/>
          <w:szCs w:val="28"/>
          <w:rtl w:val="true"/>
          <w:lang w:bidi="ar-SA"/>
        </w:rPr>
        <w:t xml:space="preserve">وَ الْأَرْضِ وَ اخْتِلافُ أَلْسِنَتِكُمْ وَ أَلْوانِكُمْ إِنَّ فِي ذلِكَ لَآياتٍ لِلْعالِمِينَ </w:t>
      </w:r>
      <w:r>
        <w:rPr>
          <w:rStyle w:val="FootnoteAnchor"/>
          <w:rtl w:val="true"/>
        </w:rPr>
        <w:footnoteReference w:id="2514"/>
      </w:r>
      <w:r>
        <w:rPr>
          <w:rFonts w:ascii="Amiri" w:hAnsi="Amiri" w:eastAsia="Amiri" w:cs="Amiri"/>
          <w:color w:val="111111"/>
          <w:sz w:val="28"/>
          <w:sz w:val="28"/>
          <w:szCs w:val="28"/>
          <w:rtl w:val="true"/>
          <w:lang w:bidi="ar-SA"/>
        </w:rPr>
        <w:t xml:space="preserve">فَهُمُ الْعُلَمَاءُ وَ لَيْسَ يَسْمَعُ شَيْئاً مِنَ الْأَلْسُنِ </w:t>
      </w:r>
      <w:r>
        <w:rPr>
          <w:rStyle w:val="FootnoteAnchor"/>
          <w:rtl w:val="true"/>
        </w:rPr>
        <w:footnoteReference w:id="2515"/>
      </w:r>
      <w:r>
        <w:rPr>
          <w:rFonts w:ascii="Amiri" w:hAnsi="Amiri" w:eastAsia="Amiri" w:cs="Amiri"/>
          <w:color w:val="111111"/>
          <w:sz w:val="28"/>
          <w:sz w:val="28"/>
          <w:szCs w:val="28"/>
          <w:rtl w:val="true"/>
          <w:lang w:bidi="ar-SA"/>
        </w:rPr>
        <w:t xml:space="preserve">إِلَّا عَرَفَهُ نَاجٍ أَوْ هَالِكٌ فَلِذَلِكَ يُجِيبُهُمْ بِالَّذِي يُجِيبُهُمْ بِهِ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أحمد بن إدريس و محمد بن يحيي عن الحسن بن علي الكوفي عن عبيس عن عبد الله بن سليمان عنه عليه السلام مثله </w:t>
      </w:r>
      <w:r>
        <w:rPr>
          <w:rStyle w:val="FootnoteAnchor"/>
          <w:rtl w:val="true"/>
        </w:rPr>
        <w:footnoteReference w:id="2517"/>
      </w:r>
    </w:p>
    <w:p>
      <w:pPr>
        <w:pStyle w:val="Heading5"/>
        <w:numPr>
          <w:ilvl w:val="4"/>
          <w:numId w:val="1"/>
        </w:numPr>
        <w:rPr/>
      </w:pPr>
      <w:bookmarkStart w:id="2517" w:name="__RefHeading___Toc1024786_3381743652"/>
      <w:bookmarkStart w:id="2518" w:name="_Toc1148"/>
      <w:bookmarkEnd w:id="2517"/>
      <w:r>
        <w:rPr>
          <w:rtl w:val="true"/>
        </w:rPr>
        <w:t>بيان</w:t>
      </w:r>
      <w:bookmarkEnd w:id="2518"/>
    </w:p>
    <w:p>
      <w:pPr>
        <w:pStyle w:val="BookText"/>
        <w:rPr/>
      </w:pPr>
      <w:r>
        <w:rPr>
          <w:rFonts w:ascii="Amiri" w:hAnsi="Amiri" w:eastAsia="Amiri" w:cs="Amiri"/>
          <w:color w:val="111111"/>
          <w:sz w:val="28"/>
          <w:sz w:val="28"/>
          <w:szCs w:val="28"/>
          <w:rtl w:val="true"/>
          <w:lang w:bidi="ar-SA"/>
        </w:rPr>
        <w:t xml:space="preserve">قوله و ذلك أنه كلام الراوي و تقديره ذلك السؤال لأنه سأله و كونه كلامه عليه السلام و إرجاع الضمير إلي سليمان بعيد جدا أو أعط هذه القراءة غير مذكورة في الشواذ و كأنه عليها </w:t>
      </w:r>
      <w:r>
        <w:rPr>
          <w:rStyle w:val="FootnoteAnchor"/>
          <w:rtl w:val="true"/>
        </w:rPr>
        <w:footnoteReference w:id="2518"/>
      </w:r>
      <w:r>
        <w:rPr>
          <w:rFonts w:ascii="Amiri" w:hAnsi="Amiri" w:eastAsia="Amiri" w:cs="Amiri"/>
          <w:color w:val="111111"/>
          <w:sz w:val="28"/>
          <w:sz w:val="28"/>
          <w:szCs w:val="28"/>
          <w:rtl w:val="true"/>
          <w:lang w:bidi="ar-SA"/>
        </w:rPr>
        <w:t>المن بمعني القطع أو النقص و عرف لونه أي عرف أن لونه أي لون و يدل علي أي شي‌ء من الصفات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باللون النوع و علي تأويله المراد بقوله إِنَّ فِي ذلِكَ لَآياتٍ لِلْعالِمِينَ أن في الألسن و الألوان المختلفة لآيات و علامات للعلماء الذين هم العالمون حقيقة و هم الأئمة عليهم السلام يستدلون بها علي إيمان الخلق و نفاقهم و سائر صفاتهم و هذا من غرائب علومهم و شئونهم صلوات الله عليهم</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1024788_3381743652"/>
      <w:bookmarkStart w:id="2520" w:name="_Toc1149"/>
      <w:bookmarkEnd w:id="2519"/>
      <w:r>
        <w:rPr>
          <w:rtl w:val="true"/>
        </w:rPr>
        <w:t>«</w:t>
      </w:r>
      <w:r>
        <w:rPr/>
        <w:t>6</w:t>
      </w:r>
      <w:r>
        <w:rPr>
          <w:rtl w:val="true"/>
        </w:rPr>
        <w:t>»</w:t>
      </w:r>
      <w:bookmarkEnd w:id="2520"/>
    </w:p>
    <w:p>
      <w:pPr>
        <w:pStyle w:val="BookText"/>
        <w:rPr/>
      </w:pPr>
      <w:r>
        <w:rPr>
          <w:rFonts w:ascii="Amiri" w:hAnsi="Amiri" w:eastAsia="Amiri" w:cs="Amiri"/>
          <w:color w:val="111111"/>
          <w:sz w:val="28"/>
          <w:sz w:val="28"/>
          <w:szCs w:val="28"/>
          <w:rtl w:val="true"/>
          <w:lang w:bidi="ar-SA"/>
        </w:rPr>
        <w:t>ير، بصائر الدرجات ابْنُ يَزِيدَ عَنِ ابْنِ أَبِي عُمَيْرٍ عَنْ إِبْرَاهِيمَ بْنِ عَبْدِ الْحَمِيدِ عَنْ أَبِي أُسَامَةَ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مُحَمَّداً عَبْداً فَأَدَّبَهُ حَتَّي إِذَا بَلَغَ أَرْبَعِينَ سَنَةً أَوْحَي إِلَيْهِ وَ فَوَّضَ إِلَيْهِ الْأَشْيَاءَ فَقَالَ ما آتاكُمُ الرَّسُولُ فَخُذُوهُ وَ ما نَهاكُمْ عَنْهُ فَانْتَهُوا </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وَ الْأَرْضِ وَ اخْتِلافُ أَلْسِنَتِکُمْ وَ أَلْوانِکُمْ إِنَّ فِی ذلِکَ لَآیاتٍ لِلْعالِمِینَ</w:t>
      </w:r>
      <w:r>
        <w:rPr>
          <w:rFonts w:eastAsia="Amiri" w:cs="Amiri" w:ascii="Amiri" w:hAnsi="Amiri"/>
          <w:color w:val="111111"/>
          <w:sz w:val="28"/>
          <w:szCs w:val="28"/>
          <w:rtl w:val="true"/>
          <w:lang w:bidi="ar-SA"/>
        </w:rPr>
        <w:t>»</w:t>
      </w:r>
      <w:r>
        <w:rPr>
          <w:rStyle w:val="FootnoteAnchor"/>
          <w:rtl w:val="true"/>
        </w:rPr>
        <w:footnoteReference w:id="2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آفرینش آسمان ها و زمین و اختلاف زبان های شما و رنگ های شماست،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دانشوران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آن ها هستند و هیچ صدایی از زبان ها نمی‌شنوند، مگر این که می دانند صاحب صدا اهل نجات است یا اهل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هر کدام را طوری جواب می دهند</w:t>
      </w:r>
      <w:r>
        <w:rPr>
          <w:rFonts w:eastAsia="IRNazanin" w:cs="IRNazanin"/>
          <w:color w:val="111111"/>
          <w:sz w:val="28"/>
          <w:szCs w:val="28"/>
          <w:rtl w:val="true"/>
          <w:lang w:bidi="fa-IR"/>
        </w:rPr>
        <w:t>.</w:t>
      </w:r>
      <w:r>
        <w:rPr>
          <w:rStyle w:val="FootnoteAnchor"/>
          <w:rtl w:val="true"/>
        </w:rPr>
        <w:footnoteReference w:id="2521"/>
      </w:r>
    </w:p>
    <w:p>
      <w:pPr>
        <w:pStyle w:val="BookText"/>
        <w:rPr/>
      </w:pPr>
      <w:r>
        <w:rPr>
          <w:rFonts w:ascii="IRNazanin" w:hAnsi="IRNazanin" w:eastAsia="IRNazanin"/>
          <w:color w:val="111111"/>
          <w:sz w:val="28"/>
          <w:sz w:val="28"/>
          <w:szCs w:val="28"/>
          <w:rtl w:val="true"/>
          <w:lang w:bidi="fa-IR"/>
        </w:rPr>
        <w:t>کافی نیز، مانند همین را با طریقی دیگر، از عبدالله بن سلیمان نقل کرده است</w:t>
      </w:r>
      <w:r>
        <w:rPr>
          <w:rFonts w:eastAsia="IRNazanin" w:cs="IRNazanin"/>
          <w:color w:val="111111"/>
          <w:sz w:val="28"/>
          <w:szCs w:val="28"/>
          <w:rtl w:val="true"/>
          <w:lang w:bidi="fa-IR"/>
        </w:rPr>
        <w:t>.</w:t>
      </w:r>
      <w:r>
        <w:rPr>
          <w:rStyle w:val="FootnoteAnchor"/>
          <w:rtl w:val="true"/>
        </w:rPr>
        <w:footnoteReference w:id="2522"/>
      </w:r>
    </w:p>
    <w:p>
      <w:pPr>
        <w:pStyle w:val="Heading5"/>
        <w:numPr>
          <w:ilvl w:val="4"/>
          <w:numId w:val="1"/>
        </w:numPr>
        <w:rPr/>
      </w:pPr>
      <w:bookmarkStart w:id="2521" w:name="__RefHeading___Toc1024790_3381743652"/>
      <w:bookmarkStart w:id="2522" w:name="_Toc1150"/>
      <w:bookmarkEnd w:id="2521"/>
      <w:r>
        <w:rPr>
          <w:rtl w:val="true"/>
        </w:rPr>
        <w:t>توضیح</w:t>
      </w:r>
      <w:bookmarkEnd w:id="2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راوی است و یعنی، این سؤال دلیلش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این قسمت از زبان امام علیه السلام باشد، خیلی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حضرت علی 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جزء قرائات شاذّ ذکر نشده است، بنابراین قرائت، گویا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یا نقص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رنگش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داند که از کدام رنگ است، که دلالت بر تمامی صفات و اخلاق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منظور از رنگ،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تأویل امام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لِلْعالِمِینَ</w:t>
      </w:r>
      <w:r>
        <w:rPr>
          <w:rFonts w:eastAsia="IRNazanin" w:cs="IRNazanin"/>
          <w:color w:val="111111"/>
          <w:sz w:val="28"/>
          <w:szCs w:val="28"/>
          <w:rtl w:val="true"/>
          <w:lang w:bidi="fa-IR"/>
        </w:rPr>
        <w:t>»</w:t>
      </w:r>
      <w:r>
        <w:rPr>
          <w:rStyle w:val="FootnoteAnchor"/>
          <w:rtl w:val="true"/>
        </w:rPr>
        <w:footnoteReference w:id="2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دانشوران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زبان ها و رنگ های مختلف، نشانه ها و علامت هایی برای علمای حقیقی، که همان ائمه علیهم السلام باشند، وجود دارد که با آن نشانه ها ایمان و اخلاق و نفاق و سایر صفات افراد را در می یابند و این از علوم و شؤون عجیب ایشان صلوات الله علیهم است</w:t>
      </w:r>
      <w:r>
        <w:rPr>
          <w:rFonts w:eastAsia="IRNazanin" w:cs="IRNazanin"/>
          <w:color w:val="111111"/>
          <w:sz w:val="28"/>
          <w:szCs w:val="28"/>
          <w:rtl w:val="true"/>
          <w:lang w:bidi="fa-IR"/>
        </w:rPr>
        <w:t>.</w:t>
      </w:r>
    </w:p>
    <w:p>
      <w:pPr>
        <w:pStyle w:val="Heading5"/>
        <w:numPr>
          <w:ilvl w:val="4"/>
          <w:numId w:val="1"/>
        </w:numPr>
        <w:rPr/>
      </w:pPr>
      <w:bookmarkStart w:id="2523" w:name="__RefHeading___Toc1024792_3381743652"/>
      <w:bookmarkStart w:id="2524" w:name="_Toc1151"/>
      <w:bookmarkEnd w:id="2523"/>
      <w:r>
        <w:rPr>
          <w:rtl w:val="true"/>
        </w:rPr>
        <w:t xml:space="preserve">روایت </w:t>
      </w:r>
      <w:r>
        <w:rPr/>
        <w:t>6</w:t>
      </w:r>
      <w:bookmarkEnd w:id="252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ابوأسامه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عبد آفرید و او را تربیت کرد تا چهل ساله شد، آن گاه به او وحی کرد و اشیاء را به او واگذار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بازایستید</w:t>
      </w:r>
      <w:r>
        <w:rPr>
          <w:rFonts w:eastAsia="IRNazanin" w:cs="IRNazanin"/>
          <w:color w:val="111111"/>
          <w:sz w:val="28"/>
          <w:szCs w:val="28"/>
          <w:rtl w:val="true"/>
          <w:lang w:bidi="fa-IR"/>
        </w:rPr>
        <w:t>}.</w:t>
      </w:r>
      <w:r>
        <w:rPr>
          <w:rStyle w:val="FootnoteAnchor"/>
          <w:rtl w:val="true"/>
        </w:rPr>
        <w:footnoteReference w:id="2525"/>
      </w:r>
      <w:bookmarkStart w:id="2525" w:name="pg13964_146511"/>
    </w:p>
    <w:p>
      <w:pPr>
        <w:pStyle w:val="Heading5"/>
        <w:numPr>
          <w:ilvl w:val="4"/>
          <w:numId w:val="1"/>
        </w:numPr>
        <w:rPr/>
      </w:pPr>
      <w:bookmarkStart w:id="2526" w:name="__RefHeading___Toc1024794_3381743652"/>
      <w:bookmarkStart w:id="2527" w:name="_Toc1152"/>
      <w:bookmarkEnd w:id="2525"/>
      <w:bookmarkEnd w:id="2526"/>
      <w:r>
        <w:rPr>
          <w:rtl w:val="true"/>
        </w:rPr>
        <w:t>«</w:t>
      </w:r>
      <w:r>
        <w:rPr/>
        <w:t>7</w:t>
      </w:r>
      <w:r>
        <w:rPr>
          <w:rtl w:val="true"/>
        </w:rPr>
        <w:t>»</w:t>
      </w:r>
      <w:bookmarkEnd w:id="2527"/>
    </w:p>
    <w:p>
      <w:pPr>
        <w:pStyle w:val="BookText"/>
        <w:rPr/>
      </w:pPr>
      <w:r>
        <w:rPr>
          <w:rFonts w:ascii="Amiri" w:hAnsi="Amiri" w:eastAsia="Amiri" w:cs="Amiri"/>
          <w:color w:val="111111"/>
          <w:sz w:val="28"/>
          <w:sz w:val="28"/>
          <w:szCs w:val="28"/>
          <w:rtl w:val="true"/>
          <w:lang w:bidi="ar-SA"/>
        </w:rPr>
        <w:t xml:space="preserve">ير، بصائر الدرجات أَحْمَدُ بْنُ مُحَمَّدٍ عَنِ الْحَجَّالِ عَنْ ثَعْلَبَةَ عَنْ زُرَارَةَ قَالَ سَمِعْتُ أَبَا جَعْفَرٍ وَ أَبَا عَبْدِ اللَّهِ عليه السلام يَقُولَانِ إِنَّ اللَّهَ فَوَّضَ إِلَي نَبِيِّهِ أَمْرَ خَلْقِهِ لِيَنْظُرَ كَيْفَ طَاعَتُهُمْ ثُمَّ تَلَا هَذِهِ الْآيَةَ ما آتاكُمُ الرَّسُولُ فَخُذُوهُ وَ ما نَهاكُمْ عَنْهُ فَانْتَهُوا </w:t>
      </w:r>
      <w:r>
        <w:rPr>
          <w:rStyle w:val="FootnoteAnchor"/>
          <w:rtl w:val="true"/>
        </w:rPr>
        <w:footnoteReference w:id="2526"/>
      </w:r>
    </w:p>
    <w:p>
      <w:pPr>
        <w:pStyle w:val="Heading5"/>
        <w:numPr>
          <w:ilvl w:val="4"/>
          <w:numId w:val="1"/>
        </w:numPr>
        <w:rPr/>
      </w:pPr>
      <w:bookmarkStart w:id="2528" w:name="__RefHeading___Toc1024796_3381743652"/>
      <w:bookmarkStart w:id="2529" w:name="_Toc1153"/>
      <w:bookmarkEnd w:id="2528"/>
      <w:r>
        <w:rPr>
          <w:rtl w:val="true"/>
        </w:rPr>
        <w:t>بيان</w:t>
      </w:r>
      <w:bookmarkEnd w:id="2529"/>
    </w:p>
    <w:p>
      <w:pPr>
        <w:pStyle w:val="BookText"/>
        <w:rPr/>
      </w:pPr>
      <w:r>
        <w:rPr>
          <w:rFonts w:ascii="Amiri" w:hAnsi="Amiri" w:eastAsia="Amiri" w:cs="Amiri"/>
          <w:color w:val="111111"/>
          <w:sz w:val="28"/>
          <w:sz w:val="28"/>
          <w:szCs w:val="28"/>
          <w:rtl w:val="true"/>
          <w:lang w:bidi="ar-SA"/>
        </w:rPr>
        <w:t>قوله كيف طاعتهم أي للرسول صلي الله عليه و آله أو لله تعالي أو الأعم منهما</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1024798_3381743652"/>
      <w:bookmarkStart w:id="2531" w:name="_Toc1154"/>
      <w:bookmarkEnd w:id="2530"/>
      <w:r>
        <w:rPr>
          <w:rtl w:val="true"/>
        </w:rPr>
        <w:t>«</w:t>
      </w:r>
      <w:r>
        <w:rPr/>
        <w:t>8</w:t>
      </w:r>
      <w:r>
        <w:rPr>
          <w:rtl w:val="true"/>
        </w:rPr>
        <w:t>»</w:t>
      </w:r>
      <w:bookmarkEnd w:id="2531"/>
    </w:p>
    <w:p>
      <w:pPr>
        <w:pStyle w:val="BookText"/>
        <w:rPr/>
      </w:pPr>
      <w:r>
        <w:rPr>
          <w:rFonts w:ascii="Amiri" w:hAnsi="Amiri" w:eastAsia="Amiri" w:cs="Amiri"/>
          <w:color w:val="111111"/>
          <w:sz w:val="28"/>
          <w:sz w:val="28"/>
          <w:szCs w:val="28"/>
          <w:rtl w:val="true"/>
          <w:lang w:bidi="ar-SA"/>
        </w:rPr>
        <w:t>ير، بصائر الدرجات أَحْمَدُ بْنُ مُحَمَّدٍ عَنِ الْبَزَنْطِيِّ عَنْ حَمَّادِ بْنِ عُثْمَانَ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صلي الله عليه و آله دِيَةَ الْعَيْنِ وَ دِيَةَ النَّفْسِ وَ دِيَةَ الْأَنْفِ وَ حَرَّمَ النَّبِيذَ وَ كُلَّ مُسْكِرٍ فَقَالَ لَهُ رَجُلٌ فَوَضَعَ هَذَا رَسُولُ اللَّهِ صلي الله عليه و آله مِنْ غَيْرِ أَنْ يَكُونَ جَاءَ فِيهِ شَيْ‌ءٌ قَالَ نَعَمْ لِيَعْلَمَ مَنْ يطع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Style w:val="FootnoteAnchor"/>
          <w:rtl w:val="true"/>
        </w:rPr>
        <w:footnoteReference w:id="2527"/>
      </w:r>
      <w:r>
        <w:rPr>
          <w:rFonts w:ascii="Amiri" w:hAnsi="Amiri" w:eastAsia="Amiri" w:cs="Amiri"/>
          <w:color w:val="111111"/>
          <w:sz w:val="28"/>
          <w:sz w:val="28"/>
          <w:szCs w:val="28"/>
          <w:rtl w:val="true"/>
          <w:lang w:bidi="ar-SA"/>
        </w:rPr>
        <w:t xml:space="preserve">وَ يَعْصِيهِ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1024800_3381743652"/>
      <w:bookmarkStart w:id="2533" w:name="_Toc1155"/>
      <w:bookmarkEnd w:id="2532"/>
      <w:r>
        <w:rPr>
          <w:rtl w:val="true"/>
        </w:rPr>
        <w:t>«</w:t>
      </w:r>
      <w:r>
        <w:rPr/>
        <w:t>9</w:t>
      </w:r>
      <w:r>
        <w:rPr>
          <w:rtl w:val="true"/>
        </w:rPr>
        <w:t>»</w:t>
      </w:r>
      <w:bookmarkEnd w:id="2533"/>
    </w:p>
    <w:p>
      <w:pPr>
        <w:pStyle w:val="BookText"/>
        <w:rPr/>
      </w:pPr>
      <w:r>
        <w:rPr>
          <w:rFonts w:ascii="Amiri" w:hAnsi="Amiri" w:eastAsia="Amiri" w:cs="Amiri"/>
          <w:color w:val="111111"/>
          <w:sz w:val="28"/>
          <w:sz w:val="28"/>
          <w:szCs w:val="28"/>
          <w:rtl w:val="true"/>
          <w:lang w:bidi="ar-SA"/>
        </w:rPr>
        <w:t xml:space="preserve">ير، بصائر الدرجات ابْنُ يَزِيدَ عَنْ أَحْمَدَ بْنِ الْحَسَنِ بْنِ زِيَادٍ عَنْ مُحَمَّدِ بْنِ الْحَسَنِ الْمِيثَمِيِّ عَنْ أَبِيهِ عَنْ أَبِي عَبْدِ اللَّهِ عليه السلام قَالَ سَمِعْتُهُ يَقُولُ إِنَّ اللَّهَ أَدَّبَ رَسُولَهُ حَتَّي قَوَّمَهُ عَلَي مَا أَرَادَ ثُمَّ فَوَّضَ إِلَيْهِ فَقَالَ ما آتاكُمُ الرَّسُولُ فَخُذُوهُ وَ ما نَهاكُمْ عَنْهُ فَانْتَهُوا فَمَا فَوَّضَ اللَّهُ إِلَي رَسُولِهِ فَقَدْ فَوَّضَهُ إِلَيْنَا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محمد بن عبد الجبار عن ابن أبان عن أحمد بن الحسن مثله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4" w:name="__RefHeading___Toc1024802_3381743652"/>
      <w:bookmarkStart w:id="2535" w:name="_Toc1156"/>
      <w:bookmarkEnd w:id="2534"/>
      <w:r>
        <w:rPr>
          <w:rtl w:val="true"/>
        </w:rPr>
        <w:t>«</w:t>
      </w:r>
      <w:r>
        <w:rPr/>
        <w:t>10</w:t>
      </w:r>
      <w:r>
        <w:rPr>
          <w:rtl w:val="true"/>
        </w:rPr>
        <w:t>»</w:t>
      </w:r>
      <w:bookmarkEnd w:id="2535"/>
    </w:p>
    <w:p>
      <w:pPr>
        <w:pStyle w:val="BookText"/>
        <w:rPr/>
      </w:pPr>
      <w:r>
        <w:rPr>
          <w:rFonts w:ascii="Amiri" w:hAnsi="Amiri" w:eastAsia="Amiri" w:cs="Amiri"/>
          <w:color w:val="111111"/>
          <w:sz w:val="28"/>
          <w:sz w:val="28"/>
          <w:szCs w:val="28"/>
          <w:rtl w:val="true"/>
          <w:lang w:bidi="ar-SA"/>
        </w:rPr>
        <w:t xml:space="preserve">ير، بصائر الدرجات عَبْدُ اللَّهِ بْنُ جَعْفَرٍ عَنْ مُحَمَّدِ بْنِ عِيسَي عَنِ النَّضْرِ بْنِ سُوَيْدٍ عَنْ عَلِيِّ بْنِ صَامِتٍ عَنْ أُدَيْمِ بْنِ الْحُرِّ قَالَ أُدَيْمٌ سَأَلَهُ مُوسَي بْنُ أَشْيَمَ يَعْنِي أَبَا عَبْدِ اللَّهِ عليه السلام عَنْ آيَةٍ مِنْ كِتَابِ اللَّهِ فَخَبَّرَهُ بِهَا فَلَمْ يَبْرَحْ حَتَّي دَخَلَ رَجُلٌ فَسَأَلَهُ عَنْ تِلْكَ الْآيَةِ بِعَيْنِهَا فَأَخْبَرَهُ بِخِلَافِ مَا أَخْبَرَهُ قَالَ ابْنُ أَشْيَمَ فَدَخَلَنِي مِنْ ذَلِكَ مَا شَاءَ اللَّهُ حَتَّي كُنْتُ كَادَ قَلْبِي يُشْرَحُ بِالسَّكَاكِينِ وَ قُلْتُ تَرَكْتُ أَبَا قَتَادَةَ بِالشَّامِ لَا يُخْطِئُ فِي الْحَرْفِ الْوَاحِدِ الْوَاوِ وَ شِبْهِهَا وَ جِئْتُ إِلَي مَنْ يُخْطِئُ هَذَا الْخَطَاءَ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دَخَلَ عَلَيْهِ آخَرُ فَسَأَلَهُ عَنْ تِلْكَ بِعَيْنِهَا </w:t>
      </w:r>
      <w:r>
        <w:rPr>
          <w:rStyle w:val="FootnoteAnchor"/>
          <w:rtl w:val="true"/>
        </w:rPr>
        <w:footnoteReference w:id="2531"/>
      </w:r>
      <w:r>
        <w:rPr>
          <w:rFonts w:ascii="Amiri" w:hAnsi="Amiri" w:eastAsia="Amiri" w:cs="Amiri"/>
          <w:color w:val="111111"/>
          <w:sz w:val="28"/>
          <w:sz w:val="28"/>
          <w:szCs w:val="28"/>
          <w:rtl w:val="true"/>
          <w:lang w:bidi="ar-SA"/>
        </w:rPr>
        <w:t>فَأَخْبَرَهُ بِخِلَافِ مَا</w:t>
      </w:r>
    </w:p>
    <w:p>
      <w:pPr>
        <w:pStyle w:val="Heading5"/>
        <w:numPr>
          <w:ilvl w:val="4"/>
          <w:numId w:val="1"/>
        </w:numPr>
        <w:rPr/>
      </w:pPr>
      <w:bookmarkStart w:id="2536" w:name="__RefHeading___Toc1024804_3381743652"/>
      <w:bookmarkStart w:id="2537" w:name="_Toc1157"/>
      <w:bookmarkEnd w:id="2536"/>
      <w:r>
        <w:rPr>
          <w:rtl w:val="true"/>
        </w:rPr>
        <w:t xml:space="preserve">روایت </w:t>
      </w:r>
      <w:r>
        <w:rPr/>
        <w:t>7</w:t>
      </w:r>
      <w:bookmarkEnd w:id="253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حضرت باقر و حضرت صادق علیهما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مردم را به پیامبرش واگذاشت تا ببیند اطاعتشان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بازایستید</w:t>
      </w:r>
      <w:r>
        <w:rPr>
          <w:rFonts w:eastAsia="IRNazanin" w:cs="IRNazanin"/>
          <w:color w:val="111111"/>
          <w:sz w:val="28"/>
          <w:szCs w:val="28"/>
          <w:rtl w:val="true"/>
          <w:lang w:bidi="fa-IR"/>
        </w:rPr>
        <w:t>}.</w:t>
      </w:r>
      <w:r>
        <w:rPr>
          <w:rStyle w:val="FootnoteAnchor"/>
          <w:rtl w:val="true"/>
        </w:rPr>
        <w:footnoteReference w:id="2533"/>
      </w:r>
    </w:p>
    <w:p>
      <w:pPr>
        <w:pStyle w:val="Heading5"/>
        <w:numPr>
          <w:ilvl w:val="4"/>
          <w:numId w:val="1"/>
        </w:numPr>
        <w:rPr/>
      </w:pPr>
      <w:bookmarkStart w:id="2538" w:name="__RefHeading___Toc1024806_3381743652"/>
      <w:bookmarkStart w:id="2539" w:name="_Toc1158"/>
      <w:bookmarkEnd w:id="2538"/>
      <w:r>
        <w:rPr>
          <w:rtl w:val="true"/>
        </w:rPr>
        <w:t>بیان</w:t>
      </w:r>
      <w:bookmarkEnd w:id="2539"/>
    </w:p>
    <w:p>
      <w:pPr>
        <w:pStyle w:val="BookText"/>
        <w:rPr/>
      </w:pPr>
      <w:r>
        <w:rPr>
          <w:rFonts w:ascii="IRNazanin" w:hAnsi="IRNazanin" w:eastAsia="IRNazanin"/>
          <w:color w:val="111111"/>
          <w:sz w:val="28"/>
          <w:sz w:val="28"/>
          <w:szCs w:val="28"/>
          <w:rtl w:val="true"/>
          <w:lang w:bidi="fa-IR"/>
        </w:rPr>
        <w:t>قوله کیف طاعتهم أی للرسول صلی الله علیه و آله أو لله تعالی أو الأعم منهما</w:t>
      </w:r>
      <w:r>
        <w:rPr>
          <w:rFonts w:eastAsia="IRNazanin" w:cs="IRNazanin"/>
          <w:color w:val="111111"/>
          <w:sz w:val="28"/>
          <w:szCs w:val="28"/>
          <w:rtl w:val="true"/>
          <w:lang w:bidi="fa-IR"/>
        </w:rPr>
        <w:t>.</w:t>
      </w:r>
    </w:p>
    <w:p>
      <w:pPr>
        <w:pStyle w:val="Heading5"/>
        <w:numPr>
          <w:ilvl w:val="4"/>
          <w:numId w:val="1"/>
        </w:numPr>
        <w:rPr/>
      </w:pPr>
      <w:bookmarkStart w:id="2540" w:name="__RefHeading___Toc1024808_3381743652"/>
      <w:bookmarkStart w:id="2541" w:name="_Toc1159"/>
      <w:bookmarkEnd w:id="2540"/>
      <w:r>
        <w:rPr>
          <w:rtl w:val="true"/>
        </w:rPr>
        <w:t xml:space="preserve">روایت </w:t>
      </w:r>
      <w:r>
        <w:rPr/>
        <w:t>8</w:t>
      </w:r>
      <w:bookmarkEnd w:id="25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کرده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دیه چشم و دیه جان و دیه بینی را وضع کردند و شراب و هر نوع مسکری را حرام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را رسول الله صلی الله علیه و آله بی‌آن که وحیی در موردش رسیده باشد و از پیش خود وضع کرده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معلوم شود چه کسی مطیع پیامبر، و چه کسی مخالف اوست</w:t>
      </w:r>
      <w:r>
        <w:rPr>
          <w:rFonts w:eastAsia="IRNazanin" w:cs="IRNazanin"/>
          <w:color w:val="111111"/>
          <w:sz w:val="28"/>
          <w:szCs w:val="28"/>
          <w:rtl w:val="true"/>
          <w:lang w:bidi="fa-IR"/>
        </w:rPr>
        <w:t>.</w:t>
      </w:r>
      <w:r>
        <w:rPr>
          <w:rStyle w:val="FootnoteAnchor"/>
          <w:rtl w:val="true"/>
        </w:rPr>
        <w:footnoteReference w:id="2534"/>
      </w:r>
    </w:p>
    <w:p>
      <w:pPr>
        <w:pStyle w:val="Heading5"/>
        <w:numPr>
          <w:ilvl w:val="4"/>
          <w:numId w:val="1"/>
        </w:numPr>
        <w:rPr/>
      </w:pPr>
      <w:bookmarkStart w:id="2542" w:name="__RefHeading___Toc1024810_3381743652"/>
      <w:bookmarkStart w:id="2543" w:name="_Toc1160"/>
      <w:bookmarkEnd w:id="2542"/>
      <w:r>
        <w:rPr>
          <w:rtl w:val="true"/>
        </w:rPr>
        <w:t xml:space="preserve">روایت </w:t>
      </w:r>
      <w:r>
        <w:rPr/>
        <w:t>9</w:t>
      </w:r>
      <w:bookmarkEnd w:id="25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میثمی از پدر خود و او از حضرت صادق علیه السّلام نقل کرده، شنیدم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تربیت نمود تا به اندازه ای که می خواست قوی شود، سپس امور را به او واگذار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خداوند به پیامبرش واگذار کرده بود، به ما نیز واگذار کرده است</w:t>
      </w:r>
      <w:r>
        <w:rPr>
          <w:rFonts w:eastAsia="IRNazanin" w:cs="IRNazanin"/>
          <w:color w:val="111111"/>
          <w:sz w:val="28"/>
          <w:szCs w:val="28"/>
          <w:rtl w:val="true"/>
          <w:lang w:bidi="fa-IR"/>
        </w:rPr>
        <w:t>.</w:t>
      </w:r>
      <w:r>
        <w:rPr>
          <w:rStyle w:val="FootnoteAnchor"/>
          <w:rtl w:val="true"/>
        </w:rPr>
        <w:footnoteReference w:id="2536"/>
      </w:r>
    </w:p>
    <w:p>
      <w:pPr>
        <w:pStyle w:val="BookText"/>
        <w:rPr/>
      </w:pPr>
      <w:r>
        <w:rPr>
          <w:rFonts w:ascii="IRNazanin" w:hAnsi="IRNazanin" w:eastAsia="IRNazanin"/>
          <w:color w:val="111111"/>
          <w:sz w:val="28"/>
          <w:sz w:val="28"/>
          <w:szCs w:val="28"/>
          <w:rtl w:val="true"/>
          <w:lang w:bidi="fa-IR"/>
        </w:rPr>
        <w:t>بصائر الدرجات، مانند همین را با طریقی دیگر نقل کرده است</w:t>
      </w:r>
      <w:r>
        <w:rPr>
          <w:rFonts w:eastAsia="IRNazanin" w:cs="IRNazanin"/>
          <w:color w:val="111111"/>
          <w:sz w:val="28"/>
          <w:szCs w:val="28"/>
          <w:rtl w:val="true"/>
          <w:lang w:bidi="fa-IR"/>
        </w:rPr>
        <w:t>.</w:t>
      </w:r>
      <w:r>
        <w:rPr>
          <w:rStyle w:val="FootnoteAnchor"/>
          <w:rtl w:val="true"/>
        </w:rPr>
        <w:footnoteReference w:id="2537"/>
      </w:r>
    </w:p>
    <w:p>
      <w:pPr>
        <w:pStyle w:val="Heading5"/>
        <w:numPr>
          <w:ilvl w:val="4"/>
          <w:numId w:val="1"/>
        </w:numPr>
        <w:rPr/>
      </w:pPr>
      <w:bookmarkStart w:id="2544" w:name="__RefHeading___Toc1024812_3381743652"/>
      <w:bookmarkStart w:id="2545" w:name="_Toc1161"/>
      <w:bookmarkEnd w:id="2544"/>
      <w:r>
        <w:rPr>
          <w:rtl w:val="true"/>
        </w:rPr>
        <w:t xml:space="preserve">روایت </w:t>
      </w:r>
      <w:r>
        <w:rPr/>
        <w:t>10</w:t>
      </w:r>
      <w:bookmarkEnd w:id="254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ادیم بن حر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از حضرت صادق علیه السّلام در مورد آیه ای از قرآن سؤالی نمود و امام علیه السّلام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شخص دیگری وارد شد و از همان آیه از ایشان سؤال نمود و ایشان به او جوابی بر خلاف جواب اولی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أشیم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قضیه آن چنان متأسف شدم که گویی قلبم را با چاقو پاره پاره می کنند،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را، که در یک حرف مثل واو یا نظیر آن اشتباه نمی کند رها کردی و آمده ای پیش کسی که چنین اشتباهات بزرگی می 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گیرودار شخص دیگری آمد و باز از همان آیه، سؤال کرد و ایشان جوابی، غیر از آن چه به من و سائل بعد از من گفته بودند، به او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أَخْبَرَنِي وَ الَّذِي سَأَلَهُ بَعْدِي فَتَجَلَّي عَنِّي وَ عَلِمْتُ أَنَّ ذَلِكَ تَعَمُّدٌ مِنْهُ فَحَدَّثْتُ نَفْسِي </w:t>
      </w:r>
      <w:r>
        <w:rPr>
          <w:rStyle w:val="FootnoteAnchor"/>
          <w:rtl w:val="true"/>
        </w:rPr>
        <w:footnoteReference w:id="2538"/>
      </w:r>
      <w:r>
        <w:rPr>
          <w:rFonts w:ascii="Amiri" w:hAnsi="Amiri" w:eastAsia="Amiri" w:cs="Amiri"/>
          <w:color w:val="111111"/>
          <w:sz w:val="28"/>
          <w:sz w:val="28"/>
          <w:szCs w:val="28"/>
          <w:rtl w:val="true"/>
          <w:lang w:bidi="ar-SA"/>
        </w:rPr>
        <w:t xml:space="preserve">بِشَيْ‌ءٍ فَالْتَفَتَ إِلَيَّ أَبُو عَبْدِ اللَّهِ عليه السلام فَقَالَ يَا ابْنَ أَشْيَمَ لَا تَفْعَلْ كَذَا وَ كَذَا فَحَدَّثَنِي عَنِ الْأَمْرِ الَّذِي حَدَّثْتُ بِهِ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ابْنَ أَشْيَمَ إِنَّ اللَّهَ فَوَّضَ إِلَي سُلَيْمَانَ بْنِ دَاوُدَ عليه السلام فَقَالَ هذا عَطاؤُنا فَامْنُنْ أَوْ أَمْسِكْ بِغَيْرِ حِسابٍ </w:t>
      </w:r>
      <w:r>
        <w:rPr>
          <w:rStyle w:val="FootnoteAnchor"/>
          <w:rtl w:val="true"/>
        </w:rPr>
        <w:footnoteReference w:id="2539"/>
      </w:r>
      <w:r>
        <w:rPr>
          <w:rFonts w:ascii="Amiri" w:hAnsi="Amiri" w:eastAsia="Amiri" w:cs="Amiri"/>
          <w:color w:val="111111"/>
          <w:sz w:val="28"/>
          <w:sz w:val="28"/>
          <w:szCs w:val="28"/>
          <w:rtl w:val="true"/>
          <w:lang w:bidi="ar-SA"/>
        </w:rPr>
        <w:t xml:space="preserve">وَ فَوَّضَ إِلَي نَبِيِّهِ فَقَالَ ما آتاكُمُ الرَّسُولُ فَخُذُوهُ وَ ما نَهاكُمْ عَنْهُ فَانْتَهُوا </w:t>
      </w:r>
      <w:r>
        <w:rPr>
          <w:rStyle w:val="FootnoteAnchor"/>
          <w:rtl w:val="true"/>
        </w:rPr>
        <w:footnoteReference w:id="2540"/>
      </w:r>
      <w:r>
        <w:rPr>
          <w:rFonts w:ascii="Amiri" w:hAnsi="Amiri" w:eastAsia="Amiri" w:cs="Amiri"/>
          <w:color w:val="111111"/>
          <w:sz w:val="28"/>
          <w:sz w:val="28"/>
          <w:szCs w:val="28"/>
          <w:rtl w:val="true"/>
          <w:lang w:bidi="ar-SA"/>
        </w:rPr>
        <w:t xml:space="preserve">فَمَا فَوَّضَ إِلَي نَبِيِّهِ فَقَدْ فَوَّضَ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أَشْيَمَ فَمَنْ يُرِدِ اللَّهُ أَنْ يَهْدِيَهُ يَشْرَحْ صَدْرَهُ لِلْإِسْلامِ </w:t>
      </w:r>
      <w:r>
        <w:rPr>
          <w:rStyle w:val="FootnoteAnchor"/>
          <w:rtl w:val="true"/>
        </w:rPr>
        <w:footnoteReference w:id="2541"/>
      </w:r>
      <w:r>
        <w:rPr>
          <w:rFonts w:ascii="Amiri" w:hAnsi="Amiri" w:eastAsia="Amiri" w:cs="Amiri"/>
          <w:color w:val="111111"/>
          <w:sz w:val="28"/>
          <w:sz w:val="28"/>
          <w:szCs w:val="28"/>
          <w:rtl w:val="true"/>
          <w:lang w:bidi="ar-SA"/>
        </w:rPr>
        <w:t xml:space="preserve">وَ مَنْ يُرِدْ أَنْ يُضِلَّهُ يَجْعَلْ صَدْرَهُ ضَيِّقاً حَرَجاً أَ تَدْرِي مَا الْحَرَجُ قُلْتُ لَا فَقَالَ بِيَدِهِ وَ ضَمَّ أَصَابِعَهُ الشَّيْ‌ءُ </w:t>
      </w:r>
      <w:r>
        <w:rPr>
          <w:rStyle w:val="FootnoteAnchor"/>
          <w:rtl w:val="true"/>
        </w:rPr>
        <w:footnoteReference w:id="2542"/>
      </w:r>
      <w:r>
        <w:rPr>
          <w:rFonts w:ascii="Amiri" w:hAnsi="Amiri" w:eastAsia="Amiri" w:cs="Amiri"/>
          <w:color w:val="111111"/>
          <w:sz w:val="28"/>
          <w:sz w:val="28"/>
          <w:szCs w:val="28"/>
          <w:rtl w:val="true"/>
          <w:lang w:bidi="ar-SA"/>
        </w:rPr>
        <w:t xml:space="preserve">الْمُصْمَتُ الَّذِي لَا يَخْرُجُ مِنْهُ شَيْ‌ءٌ وَ لَا يَدْخُلُ فِيهِ شَيْ‌ءٌ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اليقطيني عن النضر مثله </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ير، بصائر الدرجات ابن هاشم عن يحيي بن أبي عمران عن يونس عن بكار بن أبي بكر عن موسي بن أشيم مثله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ختص، الإختصاص ير، بصائر الدرجات أحمد بن محمد عن أبيه عن ابن المغيرة عن عبد الله بن سنان عن موسي بن أشيم مثله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فهمیدم که ایشان تعمد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خیالی کردم، امام صادق علیه السّلام متوجه من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ذهن خود، چنین و چنان خیال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بر دلم خطور کرده بود را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سلیمان بن داود چیزهایی را واگذار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25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نیز 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به پیامبرش واگذار کرده، به ما نیز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إبن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خدا بخواهد او را هدایت کند، سینه اش برای اسلام</w:t>
      </w:r>
      <w:r>
        <w:rPr>
          <w:rStyle w:val="FootnoteAnchor"/>
          <w:rtl w:val="true"/>
        </w:rPr>
        <w:footnoteReference w:id="2549"/>
      </w:r>
    </w:p>
    <w:p>
      <w:pPr>
        <w:pStyle w:val="BookText"/>
        <w:rPr/>
      </w:pPr>
      <w:r>
        <w:rPr>
          <w:rFonts w:ascii="IRNazanin" w:hAnsi="IRNazanin" w:eastAsia="IRNazanin"/>
          <w:color w:val="111111"/>
          <w:sz w:val="28"/>
          <w:sz w:val="28"/>
          <w:szCs w:val="28"/>
          <w:rtl w:val="true"/>
          <w:lang w:bidi="fa-IR"/>
        </w:rPr>
        <w:t>فراخ می سازد و هر کسی که بخواهد گمراه کند، سینه‌اش را تنگ و حرج می سازد</w:t>
      </w:r>
      <w:r>
        <w:rPr>
          <w:rFonts w:eastAsia="IRNazanin" w:cs="IRNazanin"/>
          <w:color w:val="111111"/>
          <w:sz w:val="28"/>
          <w:szCs w:val="28"/>
          <w:rtl w:val="true"/>
          <w:lang w:bidi="fa-IR"/>
        </w:rPr>
        <w:t>.</w:t>
      </w:r>
      <w:r>
        <w:rPr>
          <w:rStyle w:val="FootnoteAnchor"/>
          <w:rtl w:val="true"/>
        </w:rPr>
        <w:footnoteReference w:id="2550"/>
      </w:r>
      <w:r>
        <w:rPr>
          <w:rFonts w:ascii="IRNazanin" w:hAnsi="IRNazanin" w:eastAsia="IRNazanin"/>
          <w:color w:val="111111"/>
          <w:sz w:val="28"/>
          <w:sz w:val="28"/>
          <w:szCs w:val="28"/>
          <w:rtl w:val="true"/>
          <w:lang w:bidi="fa-IR"/>
        </w:rPr>
        <w:t>آیا می دانی حرج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مشت خودشان را با با فشار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مشت را محکم بگیرد؛ نه چیزی وارد آن شود و نه چیزی از آن خارج گردد</w:t>
      </w:r>
      <w:r>
        <w:rPr>
          <w:rFonts w:eastAsia="IRNazanin" w:cs="IRNazanin"/>
          <w:color w:val="111111"/>
          <w:sz w:val="28"/>
          <w:szCs w:val="28"/>
          <w:rtl w:val="true"/>
          <w:lang w:bidi="fa-IR"/>
        </w:rPr>
        <w:t>.</w:t>
      </w:r>
      <w:r>
        <w:rPr>
          <w:rStyle w:val="FootnoteAnchor"/>
          <w:rtl w:val="true"/>
        </w:rPr>
        <w:footnoteReference w:id="2551"/>
      </w:r>
    </w:p>
    <w:p>
      <w:pPr>
        <w:pStyle w:val="BookText"/>
        <w:rPr/>
      </w:pPr>
      <w:r>
        <w:rPr>
          <w:rFonts w:ascii="IRNazanin" w:hAnsi="IRNazanin" w:eastAsia="IRNazanin"/>
          <w:color w:val="111111"/>
          <w:sz w:val="28"/>
          <w:sz w:val="28"/>
          <w:szCs w:val="28"/>
          <w:rtl w:val="true"/>
          <w:lang w:bidi="fa-IR"/>
        </w:rPr>
        <w:t>اختصاص نیز، مانند همین را از طریق یقطینی از نضر، نقل کرده است</w:t>
      </w:r>
      <w:r>
        <w:rPr>
          <w:rFonts w:eastAsia="IRNazanin" w:cs="IRNazanin"/>
          <w:color w:val="111111"/>
          <w:sz w:val="28"/>
          <w:szCs w:val="28"/>
          <w:rtl w:val="true"/>
          <w:lang w:bidi="fa-IR"/>
        </w:rPr>
        <w:t>.</w:t>
      </w:r>
      <w:r>
        <w:rPr>
          <w:rStyle w:val="FootnoteAnchor"/>
          <w:rtl w:val="true"/>
        </w:rPr>
        <w:footnoteReference w:id="2552"/>
      </w:r>
    </w:p>
    <w:p>
      <w:pPr>
        <w:pStyle w:val="BookText"/>
        <w:rPr/>
      </w:pPr>
      <w:r>
        <w:rPr>
          <w:rFonts w:ascii="IRNazanin" w:hAnsi="IRNazanin" w:eastAsia="IRNazanin"/>
          <w:color w:val="111111"/>
          <w:sz w:val="28"/>
          <w:sz w:val="28"/>
          <w:szCs w:val="28"/>
          <w:rtl w:val="true"/>
          <w:lang w:bidi="fa-IR"/>
        </w:rPr>
        <w:t>بصائر الدرجات، مانند این را از طریق بکار بن أبی بکر نیز از موسی بن أشیم نقل کرده است</w:t>
      </w:r>
      <w:r>
        <w:rPr>
          <w:rFonts w:eastAsia="IRNazanin" w:cs="IRNazanin"/>
          <w:color w:val="111111"/>
          <w:sz w:val="28"/>
          <w:szCs w:val="28"/>
          <w:rtl w:val="true"/>
          <w:lang w:bidi="fa-IR"/>
        </w:rPr>
        <w:t>.</w:t>
      </w:r>
      <w:r>
        <w:rPr>
          <w:rStyle w:val="FootnoteAnchor"/>
          <w:rtl w:val="true"/>
        </w:rPr>
        <w:footnoteReference w:id="255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و بصائر الدرجات، از عبدالله بن سنان نیز، مانند این روایت را از موسی بن أشیم آورده اند</w:t>
      </w:r>
      <w:r>
        <w:rPr>
          <w:rFonts w:eastAsia="IRNazanin" w:cs="IRNazanin"/>
          <w:color w:val="111111"/>
          <w:sz w:val="28"/>
          <w:szCs w:val="28"/>
          <w:rtl w:val="true"/>
          <w:lang w:bidi="fa-IR"/>
        </w:rPr>
        <w:t>.</w:t>
      </w:r>
      <w:r>
        <w:rPr>
          <w:rStyle w:val="FootnoteAnchor"/>
          <w:rtl w:val="true"/>
        </w:rPr>
        <w:footnoteReference w:id="2554"/>
      </w:r>
      <w:bookmarkStart w:id="2546" w:name="pg13964_146513"/>
    </w:p>
    <w:p>
      <w:pPr>
        <w:pStyle w:val="Heading5"/>
        <w:numPr>
          <w:ilvl w:val="4"/>
          <w:numId w:val="1"/>
        </w:numPr>
        <w:rPr/>
      </w:pPr>
      <w:bookmarkStart w:id="2547" w:name="__RefHeading___Toc1024814_3381743652"/>
      <w:bookmarkStart w:id="2548" w:name="_Toc1162"/>
      <w:bookmarkEnd w:id="2546"/>
      <w:bookmarkEnd w:id="2547"/>
      <w:r>
        <w:rPr>
          <w:rtl w:val="true"/>
        </w:rPr>
        <w:t>«</w:t>
      </w:r>
      <w:r>
        <w:rPr/>
        <w:t>11</w:t>
      </w:r>
      <w:r>
        <w:rPr>
          <w:rtl w:val="true"/>
        </w:rPr>
        <w:t>»</w:t>
      </w:r>
      <w:bookmarkEnd w:id="2548"/>
    </w:p>
    <w:p>
      <w:pPr>
        <w:pStyle w:val="BookText"/>
        <w:rPr/>
      </w:pPr>
      <w:r>
        <w:rPr>
          <w:rFonts w:ascii="Amiri" w:hAnsi="Amiri" w:eastAsia="Amiri" w:cs="Amiri"/>
          <w:color w:val="111111"/>
          <w:sz w:val="28"/>
          <w:sz w:val="28"/>
          <w:szCs w:val="28"/>
          <w:rtl w:val="true"/>
          <w:lang w:bidi="ar-SA"/>
        </w:rPr>
        <w:t xml:space="preserve">ير، بصائر الدرجات فِي نَوَادِرِ مُحَمَّدِ بْنِ سِنَانٍ قَالَ قَالَ أَبُو عَبْدِ اللَّهِ عليه السلام لَا وَ اللَّهِ مَا فَوَّضَ اللَّهُ إِلَي أَحَدٍ مِنْ خَلْقِهِ إِلَّا إِلَي الرَّسُولِ </w:t>
      </w:r>
      <w:r>
        <w:rPr>
          <w:rStyle w:val="FootnoteAnchor"/>
          <w:rtl w:val="true"/>
        </w:rPr>
        <w:footnoteReference w:id="2555"/>
      </w:r>
      <w:r>
        <w:rPr>
          <w:rFonts w:ascii="Amiri" w:hAnsi="Amiri" w:eastAsia="Amiri" w:cs="Amiri"/>
          <w:color w:val="111111"/>
          <w:sz w:val="28"/>
          <w:sz w:val="28"/>
          <w:szCs w:val="28"/>
          <w:rtl w:val="true"/>
          <w:lang w:bidi="ar-SA"/>
        </w:rPr>
        <w:t xml:space="preserve">وَ إِلَي الْأَئِمَّةِ عليهم السلام فَقَالَ إِنَّا أَنْزَلْنا إِلَيْكَ </w:t>
      </w:r>
      <w:r>
        <w:rPr>
          <w:rStyle w:val="FootnoteAnchor"/>
          <w:rtl w:val="true"/>
        </w:rPr>
        <w:footnoteReference w:id="2556"/>
      </w:r>
      <w:r>
        <w:rPr>
          <w:rFonts w:ascii="Amiri" w:hAnsi="Amiri" w:eastAsia="Amiri" w:cs="Amiri"/>
          <w:color w:val="111111"/>
          <w:sz w:val="28"/>
          <w:sz w:val="28"/>
          <w:szCs w:val="28"/>
          <w:rtl w:val="true"/>
          <w:lang w:bidi="ar-SA"/>
        </w:rPr>
        <w:t xml:space="preserve">الْكِتابَ بِالْحَقِّ لِتَحْكُمَ بَيْنَ النَّاسِ بِما أَراكَ اللَّهُ وَ هِيَ جَارِيَةٌ فِي الْأَوْصِيَاءِ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أبي الخطاب عن محمد بن سنان عن عبد الله بن سنان عنه عليه السلام مثله </w:t>
      </w:r>
      <w:r>
        <w:rPr>
          <w:rStyle w:val="FootnoteAnchor"/>
          <w:rtl w:val="true"/>
        </w:rPr>
        <w:footnoteReference w:id="2558"/>
      </w:r>
    </w:p>
    <w:p>
      <w:pPr>
        <w:pStyle w:val="Heading5"/>
        <w:numPr>
          <w:ilvl w:val="4"/>
          <w:numId w:val="1"/>
        </w:numPr>
        <w:rPr/>
      </w:pPr>
      <w:bookmarkStart w:id="2549" w:name="__RefHeading___Toc1024816_3381743652"/>
      <w:bookmarkStart w:id="2550" w:name="_Toc1163"/>
      <w:bookmarkEnd w:id="2549"/>
      <w:r>
        <w:rPr>
          <w:rtl w:val="true"/>
        </w:rPr>
        <w:t>بيان</w:t>
      </w:r>
      <w:bookmarkEnd w:id="2550"/>
    </w:p>
    <w:p>
      <w:pPr>
        <w:pStyle w:val="BookText"/>
        <w:rPr/>
      </w:pPr>
      <w:r>
        <w:rPr>
          <w:rFonts w:ascii="Amiri" w:hAnsi="Amiri" w:eastAsia="Amiri" w:cs="Amiri"/>
          <w:color w:val="111111"/>
          <w:sz w:val="28"/>
          <w:sz w:val="28"/>
          <w:szCs w:val="28"/>
          <w:rtl w:val="true"/>
          <w:lang w:bidi="ar-SA"/>
        </w:rPr>
        <w:t>ذهب أكثر المفسرين إلي أن المراد بقوله تعالي بِما أَراكَ اللَّهُ بما عرفك الله و أوحي به إليك و منهم من زعم أنه يدل علي جواز الاجتهاد عليه عليه السلام و لا يخفي ضعفه و ظاهر الخبر أنه عليه السلام فسر الإراءة بالإلهام و ما يلقي الله في قلوبهم من الأحكام لتدل علي التفويض ببعض معانيه كما سيأتي</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1024818_3381743652"/>
      <w:bookmarkStart w:id="2552" w:name="_Toc1164"/>
      <w:bookmarkEnd w:id="2551"/>
      <w:r>
        <w:rPr>
          <w:rtl w:val="true"/>
        </w:rPr>
        <w:t>«</w:t>
      </w:r>
      <w:r>
        <w:rPr/>
        <w:t>12</w:t>
      </w:r>
      <w:r>
        <w:rPr>
          <w:rtl w:val="true"/>
        </w:rPr>
        <w:t>»</w:t>
      </w:r>
      <w:bookmarkEnd w:id="2552"/>
    </w:p>
    <w:p>
      <w:pPr>
        <w:pStyle w:val="BookText"/>
        <w:rPr/>
      </w:pPr>
      <w:r>
        <w:rPr>
          <w:rFonts w:ascii="Amiri" w:hAnsi="Amiri" w:eastAsia="Amiri" w:cs="Amiri"/>
          <w:color w:val="111111"/>
          <w:sz w:val="28"/>
          <w:sz w:val="28"/>
          <w:szCs w:val="28"/>
          <w:rtl w:val="true"/>
          <w:lang w:bidi="ar-SA"/>
        </w:rPr>
        <w:t xml:space="preserve">ختص، الإختصاص ير، بصائر الدرجات أَحْمَدُ بْنُ مُحَمَّدٍ عَنِ الْأَهْوَازِيِّ عَنْ بَعْضِ أَصْحَابِنَا عَنِ ابْنِ عَمِيرَةَ عَنِ الثُّمَالِيِّ قَالَ سَمِعْتُ أَبَا جَعْفَرٍ عليه السلام يَقُولُ مَنْ أَحْلَلْنَا لَهُ شَيْئاً أَصَابَهُ مِنْ أَعْمَالِ الظَّالِمِينَ فَهُوَ لَهُ حَلَالٌ لِأَنَّ الْأَئِمَّةَ مِنَّا مُفَوَّضٌ إِلَيْهِمْ فَمَا أَحَلُّوا فَهُوَ حَلَالٌ وَ مَا حَرَّمُوا فَهُوَ حَرَامٌ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الطيالسي عن ابن عميرة مثله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3" w:name="__RefHeading___Toc1024820_3381743652"/>
      <w:bookmarkStart w:id="2554" w:name="_Toc1165"/>
      <w:bookmarkEnd w:id="2553"/>
      <w:r>
        <w:rPr>
          <w:rtl w:val="true"/>
        </w:rPr>
        <w:t>«</w:t>
      </w:r>
      <w:r>
        <w:rPr/>
        <w:t>13</w:t>
      </w:r>
      <w:r>
        <w:rPr>
          <w:rtl w:val="true"/>
        </w:rPr>
        <w:t>»</w:t>
      </w:r>
      <w:bookmarkEnd w:id="2554"/>
    </w:p>
    <w:p>
      <w:pPr>
        <w:pStyle w:val="BookText"/>
        <w:rPr/>
      </w:pPr>
      <w:r>
        <w:rPr>
          <w:rFonts w:ascii="Amiri" w:hAnsi="Amiri" w:eastAsia="Amiri" w:cs="Amiri"/>
          <w:color w:val="111111"/>
          <w:sz w:val="28"/>
          <w:sz w:val="28"/>
          <w:szCs w:val="28"/>
          <w:rtl w:val="true"/>
          <w:lang w:bidi="ar-SA"/>
        </w:rPr>
        <w:t xml:space="preserve">ير، بصائر الدرجات أَحْمَدُ بْنُ مُوسَي عَنْ عَلِيِّ بْنِ إِسْمَاعِيلَ عَنْ صَفْوَانَ عَنْ عَاصِمِ بْنِ حُمَيْدٍ عَنْ أَبِي إِسْحَاقَ عَنْ أَبِي عَبْدِ اللَّهِ عليه السلام قَالَ سَمِعْتُهُ يَقُولُ إِنَّ اللَّهَ أَدَّبَ نَبِيَّهُ عَلَي مَحَبَّتِهِ فَقَالَ إِنَّكَ لَعَلي خُلُقٍ عَظِيمٍ ثُمَّ فَوَّضَ إِلَيْهِ فَقَالَ ما آتاكُمُ الرَّسُولُ فَخُذُوهُ وَ ما نَهاكُمْ عَنْهُ فَانْتَهُوا وَ قَالَ مَنْ يُطِعِ الرَّسُولَ فَقَدْ أَطاعَ اللَّهَ </w:t>
      </w:r>
      <w:r>
        <w:rPr>
          <w:rStyle w:val="FootnoteAnchor"/>
          <w:rtl w:val="true"/>
        </w:rPr>
        <w:footnoteReference w:id="2561"/>
      </w:r>
    </w:p>
    <w:p>
      <w:pPr>
        <w:pStyle w:val="Heading5"/>
        <w:numPr>
          <w:ilvl w:val="4"/>
          <w:numId w:val="1"/>
        </w:numPr>
        <w:rPr/>
      </w:pPr>
      <w:bookmarkStart w:id="2555" w:name="__RefHeading___Toc1024822_3381743652"/>
      <w:bookmarkStart w:id="2556" w:name="_Toc1166"/>
      <w:bookmarkEnd w:id="2555"/>
      <w:r>
        <w:rPr>
          <w:rtl w:val="true"/>
        </w:rPr>
        <w:t xml:space="preserve">روایت </w:t>
      </w:r>
      <w:r>
        <w:rPr/>
        <w:t>11</w:t>
      </w:r>
      <w:bookmarkEnd w:id="25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محمّد بن سنان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خداوند امور را به کسی جز رسولش</w:t>
      </w:r>
      <w:r>
        <w:rPr>
          <w:rStyle w:val="FootnoteAnchor"/>
          <w:rtl w:val="true"/>
        </w:rPr>
        <w:footnoteReference w:id="2562"/>
      </w:r>
      <w:r>
        <w:rPr>
          <w:rFonts w:ascii="IRNazanin" w:hAnsi="IRNazanin" w:eastAsia="IRNazanin"/>
          <w:color w:val="111111"/>
          <w:sz w:val="28"/>
          <w:sz w:val="28"/>
          <w:szCs w:val="28"/>
          <w:rtl w:val="true"/>
          <w:lang w:bidi="fa-IR"/>
        </w:rPr>
        <w:t>و ائمه علیهم السّلام واگذار ننموده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w:t>
      </w:r>
      <w:r>
        <w:rPr>
          <w:rFonts w:eastAsia="IRNazanin" w:cs="IRNazanin"/>
          <w:color w:val="111111"/>
          <w:sz w:val="28"/>
          <w:szCs w:val="28"/>
          <w:rtl w:val="true"/>
          <w:lang w:bidi="fa-IR"/>
        </w:rPr>
        <w:t>»</w:t>
      </w:r>
      <w:r>
        <w:rPr>
          <w:rStyle w:val="FootnoteAnchor"/>
          <w:rtl w:val="true"/>
        </w:rPr>
        <w:footnoteReference w:id="2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به تو آموخته 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اوصیاء نیز جاری است</w:t>
      </w:r>
      <w:r>
        <w:rPr>
          <w:rFonts w:eastAsia="IRNazanin" w:cs="IRNazanin"/>
          <w:color w:val="111111"/>
          <w:sz w:val="28"/>
          <w:szCs w:val="28"/>
          <w:rtl w:val="true"/>
          <w:lang w:bidi="fa-IR"/>
        </w:rPr>
        <w:t>.</w:t>
      </w:r>
      <w:r>
        <w:rPr>
          <w:rStyle w:val="FootnoteAnchor"/>
          <w:rtl w:val="true"/>
        </w:rPr>
        <w:footnoteReference w:id="2564"/>
      </w:r>
    </w:p>
    <w:p>
      <w:pPr>
        <w:pStyle w:val="BookText"/>
        <w:rPr/>
      </w:pPr>
      <w:r>
        <w:rPr>
          <w:rFonts w:ascii="IRNazanin" w:hAnsi="IRNazanin" w:eastAsia="IRNazanin"/>
          <w:color w:val="111111"/>
          <w:sz w:val="28"/>
          <w:sz w:val="28"/>
          <w:szCs w:val="28"/>
          <w:rtl w:val="true"/>
          <w:lang w:bidi="fa-IR"/>
        </w:rPr>
        <w:t>اختصاص نیز، مانند همین را از عبدالله بن سنان نقل کرده است</w:t>
      </w:r>
      <w:r>
        <w:rPr>
          <w:rFonts w:eastAsia="IRNazanin" w:cs="IRNazanin"/>
          <w:color w:val="111111"/>
          <w:sz w:val="28"/>
          <w:szCs w:val="28"/>
          <w:rtl w:val="true"/>
          <w:lang w:bidi="fa-IR"/>
        </w:rPr>
        <w:t>.</w:t>
      </w:r>
      <w:r>
        <w:rPr>
          <w:rStyle w:val="FootnoteAnchor"/>
          <w:rtl w:val="true"/>
        </w:rPr>
        <w:footnoteReference w:id="2565"/>
      </w:r>
    </w:p>
    <w:p>
      <w:pPr>
        <w:pStyle w:val="Heading5"/>
        <w:numPr>
          <w:ilvl w:val="4"/>
          <w:numId w:val="1"/>
        </w:numPr>
        <w:rPr/>
      </w:pPr>
      <w:bookmarkStart w:id="2557" w:name="__RefHeading___Toc1024824_3381743652"/>
      <w:bookmarkStart w:id="2558" w:name="_Toc1167"/>
      <w:bookmarkEnd w:id="2557"/>
      <w:r>
        <w:rPr>
          <w:rtl w:val="true"/>
        </w:rPr>
        <w:t>توضیح</w:t>
      </w:r>
      <w:bookmarkEnd w:id="2558"/>
    </w:p>
    <w:p>
      <w:pPr>
        <w:pStyle w:val="BookText"/>
        <w:rPr/>
      </w:pPr>
      <w:r>
        <w:rPr>
          <w:rFonts w:ascii="IRNazanin" w:hAnsi="IRNazanin" w:eastAsia="IRNazanin"/>
          <w:color w:val="111111"/>
          <w:sz w:val="28"/>
          <w:sz w:val="28"/>
          <w:szCs w:val="28"/>
          <w:rtl w:val="true"/>
          <w:lang w:bidi="fa-IR"/>
        </w:rPr>
        <w:t xml:space="preserve">بیشتر مفسرین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چه که خداوند به تو آموخته و آن را به تو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این آیه بر این دلالت می کند که، پیامبر علیه السلام می‌تواند اجتهاد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این سخن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امام علیه السلام لفظ إرائه موجود در آیه را به الهام و آن احکامی که در دل آنان القا می‌شود تفسیر کرده اند، تا دلالت بر یکی از معانی تفویض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به زودی خواهد آمد </w:t>
      </w:r>
      <w:r>
        <w:rPr>
          <w:rFonts w:eastAsia="IRNazanin" w:cs="IRNazanin"/>
          <w:color w:val="111111"/>
          <w:sz w:val="28"/>
          <w:szCs w:val="28"/>
          <w:rtl w:val="true"/>
          <w:lang w:bidi="fa-IR"/>
        </w:rPr>
        <w:t>.</w:t>
      </w:r>
    </w:p>
    <w:p>
      <w:pPr>
        <w:pStyle w:val="Heading5"/>
        <w:numPr>
          <w:ilvl w:val="4"/>
          <w:numId w:val="1"/>
        </w:numPr>
        <w:rPr/>
      </w:pPr>
      <w:bookmarkStart w:id="2559" w:name="__RefHeading___Toc1024826_3381743652"/>
      <w:bookmarkStart w:id="2560" w:name="_Toc1168"/>
      <w:bookmarkEnd w:id="2559"/>
      <w:r>
        <w:rPr>
          <w:rtl w:val="true"/>
        </w:rPr>
        <w:t xml:space="preserve">روایت </w:t>
      </w:r>
      <w:r>
        <w:rPr/>
        <w:t>12</w:t>
      </w:r>
      <w:bookmarkEnd w:id="2560"/>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عمیره ثمالی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چیزی که محصول کار ظالمان است، را بر کسی حلال کنیم، آن چیز برای او حلال خواهد بود؛ زیرا امر به ائمه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حلال نمایند حلال و آن چه را حرام نمایند حرام است</w:t>
      </w:r>
      <w:r>
        <w:rPr>
          <w:rFonts w:eastAsia="IRNazanin" w:cs="IRNazanin"/>
          <w:color w:val="111111"/>
          <w:sz w:val="28"/>
          <w:szCs w:val="28"/>
          <w:rtl w:val="true"/>
          <w:lang w:bidi="fa-IR"/>
        </w:rPr>
        <w:t>.</w:t>
      </w:r>
      <w:r>
        <w:rPr>
          <w:rStyle w:val="FootnoteAnchor"/>
          <w:rtl w:val="true"/>
        </w:rPr>
        <w:footnoteReference w:id="2566"/>
      </w:r>
    </w:p>
    <w:p>
      <w:pPr>
        <w:pStyle w:val="BookText"/>
        <w:rPr/>
      </w:pPr>
      <w:r>
        <w:rPr>
          <w:rFonts w:ascii="IRNazanin" w:hAnsi="IRNazanin" w:eastAsia="IRNazanin"/>
          <w:color w:val="111111"/>
          <w:sz w:val="28"/>
          <w:sz w:val="28"/>
          <w:szCs w:val="28"/>
          <w:rtl w:val="true"/>
          <w:lang w:bidi="fa-IR"/>
        </w:rPr>
        <w:t>اختصاص نیز مانند این روایت را با طریقی دیگر از إبن عمیره نقل کرده است</w:t>
      </w:r>
      <w:r>
        <w:rPr>
          <w:rFonts w:eastAsia="IRNazanin" w:cs="IRNazanin"/>
          <w:color w:val="111111"/>
          <w:sz w:val="28"/>
          <w:szCs w:val="28"/>
          <w:rtl w:val="true"/>
          <w:lang w:bidi="fa-IR"/>
        </w:rPr>
        <w:t>.</w:t>
      </w:r>
      <w:r>
        <w:rPr>
          <w:rStyle w:val="FootnoteAnchor"/>
          <w:rtl w:val="true"/>
        </w:rPr>
        <w:footnoteReference w:id="2567"/>
      </w:r>
    </w:p>
    <w:p>
      <w:pPr>
        <w:pStyle w:val="Heading5"/>
        <w:numPr>
          <w:ilvl w:val="4"/>
          <w:numId w:val="1"/>
        </w:numPr>
        <w:rPr/>
      </w:pPr>
      <w:bookmarkStart w:id="2561" w:name="__RefHeading___Toc1024828_3381743652"/>
      <w:bookmarkStart w:id="2562" w:name="_Toc1169"/>
      <w:bookmarkEnd w:id="2561"/>
      <w:r>
        <w:rPr>
          <w:rtl w:val="true"/>
        </w:rPr>
        <w:t xml:space="preserve">روایت </w:t>
      </w:r>
      <w:r>
        <w:rPr/>
        <w:t>13</w:t>
      </w:r>
      <w:bookmarkEnd w:id="25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نقل کرده، از حضرت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محبت خویش تربیت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2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را به او واگذار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2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حقیقت‌خدا را فرمان برده</w:t>
      </w:r>
      <w:r>
        <w:rPr>
          <w:rFonts w:eastAsia="IRNazanin" w:cs="IRNazanin"/>
          <w:color w:val="111111"/>
          <w:sz w:val="28"/>
          <w:szCs w:val="28"/>
          <w:rtl w:val="true"/>
          <w:lang w:bidi="fa-IR"/>
        </w:rPr>
        <w:t xml:space="preserve">} </w:t>
      </w:r>
      <w:bookmarkStart w:id="2563" w:name="pg13964_146514"/>
    </w:p>
    <w:p>
      <w:pPr>
        <w:pStyle w:val="BookText"/>
        <w:rPr/>
      </w:pPr>
      <w:bookmarkEnd w:id="2563"/>
      <w:r>
        <w:rPr>
          <w:rFonts w:ascii="Amiri" w:hAnsi="Amiri" w:eastAsia="Amiri" w:cs="Amiri"/>
          <w:color w:val="111111"/>
          <w:sz w:val="28"/>
          <w:sz w:val="28"/>
          <w:szCs w:val="28"/>
          <w:rtl w:val="true"/>
          <w:lang w:bidi="ar-SA"/>
        </w:rPr>
        <w:t xml:space="preserve">قَالَ ثُمَّ قَالَ وَ إِنَّ نَبِيَّ اللَّهِ فَوَّضَ إِلَي عَلِيٍّ وَ ائْتَمَنَهُ فَسَلَّمْتُمْ وَ جَحَدَ النَّاسُ وَ اللَّهِ لَحَسْبُكُمْ أَنْ تَقُولُوا إِذَا قُلْنَا وَ تَصْمُتُوا إِذَا صَمَتْنَا وَ نَحْنُ فِيمَا بَيْنَكُمْ وَ بَيْنَ اللَّهِ فَمَا جَعَلَ اللَّهُ لِأَحَدٍ مِنْ خَيْرٍ فِي خِلَافِ أَمْرِنَا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ابْنِ أَبِي نَجْرَانَ وَ ابْنِ فَضَّالٍ عَنْ عَاصِمٍ عَنْ أَبِي إِسْحَاقَ مِثْلَهُ إِلَي قَوْلِهِ وَ ائْتَمَنَهُ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عِيسَي عَنِ ابْنِ أَبِي نَجْرَانَ عَنِ ابْنِ حُمَيْدٍ عَنْ أَبِي إِسْحَاقَ النَّحْوِيِّ مِثْلَهُ وَ زَادَ فِي آخِرِهِ فَإِنَّ أَمْرَنَا أَمْرُ اللَّهِ عَزَّ وَ جَلَّ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4" w:name="__RefHeading___Toc1024830_3381743652"/>
      <w:bookmarkStart w:id="2565" w:name="_Toc1170"/>
      <w:bookmarkEnd w:id="2564"/>
      <w:r>
        <w:rPr>
          <w:rtl w:val="true"/>
        </w:rPr>
        <w:t>بيان</w:t>
      </w:r>
      <w:bookmarkEnd w:id="2565"/>
    </w:p>
    <w:p>
      <w:pPr>
        <w:pStyle w:val="BookText"/>
        <w:rPr/>
      </w:pPr>
      <w:r>
        <w:rPr>
          <w:rFonts w:ascii="Amiri" w:hAnsi="Amiri" w:eastAsia="Amiri" w:cs="Amiri"/>
          <w:color w:val="111111"/>
          <w:sz w:val="28"/>
          <w:sz w:val="28"/>
          <w:szCs w:val="28"/>
          <w:rtl w:val="true"/>
          <w:lang w:bidi="ar-SA"/>
        </w:rPr>
        <w:t>قوله عليه السلام علي محبته أي علي ما أحب و أراد من التأديب أو حال عن الفاعل أي حال كونه تعالي ثابتا علي محبته أو عن المفعول أي حال كونه صلي الله عليه و آله ثابتا علي محبته تعالي و يحتمل أن يكون علي تعليلية أي لحبه تعالي له أو لحبه له تعالي أو علمه بما يوجب حبه لله تعالي أو حبه تعالي له و الأول أظهر الوجوه</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1024832_3381743652"/>
      <w:bookmarkStart w:id="2567" w:name="_Toc1171"/>
      <w:bookmarkEnd w:id="2566"/>
      <w:r>
        <w:rPr>
          <w:rtl w:val="true"/>
        </w:rPr>
        <w:t>«</w:t>
      </w:r>
      <w:r>
        <w:rPr/>
        <w:t>14</w:t>
      </w:r>
      <w:r>
        <w:rPr>
          <w:rtl w:val="true"/>
        </w:rPr>
        <w:t>»</w:t>
      </w:r>
      <w:bookmarkEnd w:id="2567"/>
    </w:p>
    <w:p>
      <w:pPr>
        <w:pStyle w:val="BookText"/>
        <w:rPr/>
      </w:pPr>
      <w:r>
        <w:rPr>
          <w:rFonts w:ascii="Amiri" w:hAnsi="Amiri" w:eastAsia="Amiri" w:cs="Amiri"/>
          <w:color w:val="111111"/>
          <w:sz w:val="28"/>
          <w:sz w:val="28"/>
          <w:szCs w:val="28"/>
          <w:rtl w:val="true"/>
          <w:lang w:bidi="ar-SA"/>
        </w:rPr>
        <w:t>ير، بصائر الدرجات أَحْمَدُ بْنُ مُحَمَّدٍ عَنِ الْحَجَّالِ عَنْ ثَعْلَبَةَ بْنِ مَيْمُونٍ عَنْ زَكَرِيَّا الزُّجَاجِيِّ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يَذْكُرُ أَنَّ عَلِيّاً عليه السلام كَانَ فِيمَا وُلِّيَ بِمَنْزِلَةِ سُلَيْمَانَ بْنِ دَاوُدَ قَالَ اللَّهُ تَعَالَي فَامْنُنْ أَوْ أَمْسِكْ بِغَيْرِ حِسابٍ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أحمد بن إدريس عن ابن عيسي عن الحسين بن سعيد عن الحجال مثله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علی علیه السّلام تفویض کرد و به او امانت داد؛ شما قبول کردید و مردم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برای شما کافی است که در جایی که ما سخن می گوییم، شما هم بگویید و در جایی که ما سکوت کنیم، شما نیز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بین شما و خدا هستیم، خداوند برای هیچ کسی در مخالفت با ما خیری قرار نداده است</w:t>
      </w:r>
      <w:r>
        <w:rPr>
          <w:rFonts w:eastAsia="IRNazanin" w:cs="IRNazanin"/>
          <w:color w:val="111111"/>
          <w:sz w:val="28"/>
          <w:szCs w:val="28"/>
          <w:rtl w:val="true"/>
          <w:lang w:bidi="fa-IR"/>
        </w:rPr>
        <w:t>.</w:t>
      </w:r>
      <w:r>
        <w:rPr>
          <w:rStyle w:val="FootnoteAnchor"/>
          <w:rtl w:val="true"/>
        </w:rPr>
        <w:footnoteReference w:id="2576"/>
      </w:r>
    </w:p>
    <w:p>
      <w:pPr>
        <w:pStyle w:val="BookText"/>
        <w:rPr/>
      </w:pPr>
      <w:r>
        <w:rPr>
          <w:rFonts w:ascii="IRNazanin" w:hAnsi="IRNazanin" w:eastAsia="IRNazanin"/>
          <w:color w:val="111111"/>
          <w:sz w:val="28"/>
          <w:sz w:val="28"/>
          <w:szCs w:val="28"/>
          <w:rtl w:val="true"/>
          <w:lang w:bidi="fa-IR"/>
        </w:rPr>
        <w:t xml:space="preserve">بصائر الدرجات نیز این روایت را با طریقی دیگر از ابی اسحاق،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577"/>
      </w:r>
    </w:p>
    <w:p>
      <w:pPr>
        <w:pStyle w:val="BookText"/>
        <w:rPr/>
      </w:pPr>
      <w:r>
        <w:rPr>
          <w:rFonts w:ascii="IRNazanin" w:hAnsi="IRNazanin" w:eastAsia="IRNazanin"/>
          <w:color w:val="111111"/>
          <w:sz w:val="28"/>
          <w:sz w:val="28"/>
          <w:szCs w:val="28"/>
          <w:rtl w:val="true"/>
          <w:lang w:bidi="fa-IR"/>
        </w:rPr>
        <w:t xml:space="preserve">اختصاص نیز همین روایت را از ابی اسحاق نحوی نقل کرده است و در آخر آن این جمله را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امر خداوند عزّ و جلّ است</w:t>
      </w:r>
      <w:r>
        <w:rPr>
          <w:rFonts w:eastAsia="IRNazanin" w:cs="IRNazanin"/>
          <w:color w:val="111111"/>
          <w:sz w:val="28"/>
          <w:szCs w:val="28"/>
          <w:rtl w:val="true"/>
          <w:lang w:bidi="fa-IR"/>
        </w:rPr>
        <w:t>".</w:t>
      </w:r>
      <w:r>
        <w:rPr>
          <w:rStyle w:val="FootnoteAnchor"/>
          <w:rtl w:val="true"/>
        </w:rPr>
        <w:footnoteReference w:id="2578"/>
      </w:r>
    </w:p>
    <w:p>
      <w:pPr>
        <w:pStyle w:val="Heading5"/>
        <w:numPr>
          <w:ilvl w:val="4"/>
          <w:numId w:val="1"/>
        </w:numPr>
        <w:rPr/>
      </w:pPr>
      <w:bookmarkStart w:id="2568" w:name="__RefHeading___Toc1024834_3381743652"/>
      <w:bookmarkStart w:id="2569" w:name="_Toc1172"/>
      <w:bookmarkEnd w:id="2568"/>
      <w:r>
        <w:rPr>
          <w:rtl w:val="true"/>
        </w:rPr>
        <w:t>توضیح</w:t>
      </w:r>
      <w:bookmarkEnd w:id="2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 خویش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دوست داشت و می خواست،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معنای تعلیلی داشته باشد؛ یعنی چون او را دوست می داشت، تربیتش نمود، یا چون می دانست پیامبر او را و او نیز پیامبر را دوست خواهد داشت، او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ظهور بیشتری دارد</w:t>
      </w:r>
      <w:r>
        <w:rPr>
          <w:rFonts w:eastAsia="IRNazanin" w:cs="IRNazanin"/>
          <w:color w:val="111111"/>
          <w:sz w:val="28"/>
          <w:szCs w:val="28"/>
          <w:rtl w:val="true"/>
          <w:lang w:bidi="fa-IR"/>
        </w:rPr>
        <w:t>.</w:t>
      </w:r>
    </w:p>
    <w:p>
      <w:pPr>
        <w:pStyle w:val="Heading5"/>
        <w:numPr>
          <w:ilvl w:val="4"/>
          <w:numId w:val="1"/>
        </w:numPr>
        <w:rPr/>
      </w:pPr>
      <w:bookmarkStart w:id="2570" w:name="__RefHeading___Toc1024836_3381743652"/>
      <w:bookmarkStart w:id="2571" w:name="_Toc1173"/>
      <w:bookmarkEnd w:id="2570"/>
      <w:r>
        <w:rPr>
          <w:rtl w:val="true"/>
        </w:rPr>
        <w:t xml:space="preserve">روایت </w:t>
      </w:r>
      <w:r>
        <w:rPr/>
        <w:t>14</w:t>
      </w:r>
      <w:bookmarkEnd w:id="25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زجاجی نقل کرده، از حضرت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اختیاراتی که به او داده شده بود به منزله سلیمان بن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فَامْنُنْ أَوْ أَمْسِکْ بِغَیْرِ حِسابٍ</w:t>
      </w:r>
      <w:r>
        <w:rPr>
          <w:rFonts w:eastAsia="IRNazanin" w:cs="IRNazanin"/>
          <w:color w:val="111111"/>
          <w:sz w:val="28"/>
          <w:szCs w:val="28"/>
          <w:rtl w:val="true"/>
          <w:lang w:bidi="fa-IR"/>
        </w:rPr>
        <w:t>»</w:t>
      </w:r>
      <w:r>
        <w:rPr>
          <w:rStyle w:val="FootnoteAnchor"/>
          <w:rtl w:val="true"/>
        </w:rPr>
        <w:footnoteReference w:id="2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Style w:val="FootnoteAnchor"/>
          <w:rtl w:val="true"/>
        </w:rPr>
        <w:footnoteReference w:id="258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 نیز، مانند همین روایت را از طریق حجال نقل کرده است</w:t>
      </w:r>
      <w:r>
        <w:rPr>
          <w:rFonts w:eastAsia="IRNazanin" w:cs="IRNazanin"/>
          <w:color w:val="111111"/>
          <w:sz w:val="28"/>
          <w:szCs w:val="28"/>
          <w:rtl w:val="true"/>
          <w:lang w:bidi="fa-IR"/>
        </w:rPr>
        <w:t>.</w:t>
      </w:r>
      <w:r>
        <w:rPr>
          <w:rStyle w:val="FootnoteAnchor"/>
          <w:rtl w:val="true"/>
        </w:rPr>
        <w:footnoteReference w:id="2581"/>
      </w:r>
      <w:bookmarkStart w:id="2572" w:name="pg13964_146515"/>
    </w:p>
    <w:p>
      <w:pPr>
        <w:pStyle w:val="Heading5"/>
        <w:numPr>
          <w:ilvl w:val="4"/>
          <w:numId w:val="1"/>
        </w:numPr>
        <w:rPr/>
      </w:pPr>
      <w:bookmarkStart w:id="2573" w:name="__RefHeading___Toc1024838_3381743652"/>
      <w:bookmarkStart w:id="2574" w:name="_Toc1174"/>
      <w:bookmarkEnd w:id="2572"/>
      <w:bookmarkEnd w:id="2573"/>
      <w:r>
        <w:rPr>
          <w:rtl w:val="true"/>
        </w:rPr>
        <w:t>«</w:t>
      </w:r>
      <w:r>
        <w:rPr/>
        <w:t>15</w:t>
      </w:r>
      <w:r>
        <w:rPr>
          <w:rtl w:val="true"/>
        </w:rPr>
        <w:t>»</w:t>
      </w:r>
      <w:bookmarkEnd w:id="2574"/>
    </w:p>
    <w:p>
      <w:pPr>
        <w:pStyle w:val="BookText"/>
        <w:rPr/>
      </w:pPr>
      <w:r>
        <w:rPr>
          <w:rFonts w:ascii="Amiri" w:hAnsi="Amiri" w:eastAsia="Amiri" w:cs="Amiri"/>
          <w:color w:val="111111"/>
          <w:sz w:val="28"/>
          <w:sz w:val="28"/>
          <w:szCs w:val="28"/>
          <w:rtl w:val="true"/>
          <w:lang w:bidi="ar-SA"/>
        </w:rPr>
        <w:t xml:space="preserve">ختص، الإختصاص ير، بصائر الدرجات مُحَمَّدُ بْنُ خَالِدٍ الطَّيَالِسِيُّ عَنْ سَيْفِ بْنِ عَمِيرَةَ عَنْ أَبِي بَكْرٍ الْحَضْرَمِيِّ عَنْ رُفَيْدٍ مَوْلَي ابْنِ هُبَيْرَةَ قَالَ قَالَ أَبُو عَبْدِ اللَّهِ عليه السلام إِذَا رَأَيْتَ الْقَائِمَ أَعْطَي رَجُلًا مِائَةَ أَلْفٍ وَ أَعْطَي آخَرَ دِرْهَماً فَلَا يَكْبُرْ </w:t>
      </w:r>
      <w:r>
        <w:rPr>
          <w:rStyle w:val="FootnoteAnchor"/>
          <w:rtl w:val="true"/>
        </w:rPr>
        <w:footnoteReference w:id="2582"/>
      </w:r>
      <w:r>
        <w:rPr>
          <w:rFonts w:ascii="Amiri" w:hAnsi="Amiri" w:eastAsia="Amiri" w:cs="Amiri"/>
          <w:color w:val="111111"/>
          <w:sz w:val="28"/>
          <w:sz w:val="28"/>
          <w:szCs w:val="28"/>
          <w:rtl w:val="true"/>
          <w:lang w:bidi="ar-SA"/>
        </w:rPr>
        <w:t xml:space="preserve">فِي صَدْرِكَ فَإِنَّ الْأَمْرَ مُفَوَّضٌ إِلَيْهِ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5" w:name="__RefHeading___Toc1024840_3381743652"/>
      <w:bookmarkStart w:id="2576" w:name="_Toc1175"/>
      <w:bookmarkEnd w:id="2575"/>
      <w:r>
        <w:rPr>
          <w:rtl w:val="true"/>
        </w:rPr>
        <w:t>«</w:t>
      </w:r>
      <w:r>
        <w:rPr/>
        <w:t>16</w:t>
      </w:r>
      <w:r>
        <w:rPr>
          <w:rtl w:val="true"/>
        </w:rPr>
        <w:t>»</w:t>
      </w:r>
      <w:bookmarkEnd w:id="2576"/>
    </w:p>
    <w:p>
      <w:pPr>
        <w:pStyle w:val="BookText"/>
        <w:rPr/>
      </w:pPr>
      <w:r>
        <w:rPr>
          <w:rFonts w:ascii="Amiri" w:hAnsi="Amiri" w:eastAsia="Amiri" w:cs="Amiri"/>
          <w:color w:val="111111"/>
          <w:sz w:val="28"/>
          <w:sz w:val="28"/>
          <w:szCs w:val="28"/>
          <w:rtl w:val="true"/>
          <w:lang w:bidi="ar-SA"/>
        </w:rPr>
        <w:t>غط، الغيبة للشيخ الطوسي جَعْفَرٌ الْفَزَارِيُّ عَنْ مُحَمَّدِ بْنِ جَعْفَرِ بْنِ عَبْدِ اللَّهِ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 الْمُقَصِّرَةِ كَامِلَ بْنَ إِبْرَاهِيمَ الْمَدَنِيَّ إِلَي أَبِي مُحَمَّدٍ عليه السلام قَالَ كَامِلٌ فَقُلْتُ فِي نَفْسِي أَسْأَلُهُ لَا يَدْخُلُ الْجَنَّةَ إِلَّا مَنْ عَرَفَ مَعْرِفَتِي وَ قَالَ بِمَقَالَتِي ؟</w:t>
      </w:r>
    </w:p>
    <w:p>
      <w:pPr>
        <w:pStyle w:val="BookText"/>
        <w:rPr/>
      </w:pPr>
      <w:r>
        <w:rPr>
          <w:rFonts w:ascii="Amiri" w:hAnsi="Amiri" w:eastAsia="Amiri" w:cs="Amiri"/>
          <w:color w:val="111111"/>
          <w:sz w:val="28"/>
          <w:sz w:val="28"/>
          <w:szCs w:val="28"/>
          <w:rtl w:val="true"/>
          <w:lang w:bidi="ar-SA"/>
        </w:rPr>
        <w:t xml:space="preserve">قَالَ فَلَمَّا دَخَلْتُ عَلَي سَيِّدِي أَبِي مُحَمَّدٍ عليه السلام نَظَرْتُ إِلَي ثِيَابٍ بَيَاضٍ </w:t>
      </w:r>
      <w:r>
        <w:rPr>
          <w:rStyle w:val="FootnoteAnchor"/>
          <w:rtl w:val="true"/>
        </w:rPr>
        <w:footnoteReference w:id="2584"/>
      </w:r>
      <w:r>
        <w:rPr>
          <w:rFonts w:ascii="Amiri" w:hAnsi="Amiri" w:eastAsia="Amiri" w:cs="Amiri"/>
          <w:color w:val="111111"/>
          <w:sz w:val="28"/>
          <w:sz w:val="28"/>
          <w:szCs w:val="28"/>
          <w:rtl w:val="true"/>
          <w:lang w:bidi="ar-SA"/>
        </w:rPr>
        <w:t xml:space="preserve">نَاعِمَةٍ عَلَيْهِ فَقُلْتُ فِي نَفْسِي وَلِيُّ اللَّهِ وَ حُجَّتُهُ يَلْبَسُ النَّاعِمَ </w:t>
      </w:r>
      <w:r>
        <w:rPr>
          <w:rStyle w:val="FootnoteAnchor"/>
          <w:rtl w:val="true"/>
        </w:rPr>
        <w:footnoteReference w:id="2585"/>
      </w:r>
      <w:r>
        <w:rPr>
          <w:rFonts w:ascii="Amiri" w:hAnsi="Amiri" w:eastAsia="Amiri" w:cs="Amiri"/>
          <w:color w:val="111111"/>
          <w:sz w:val="28"/>
          <w:sz w:val="28"/>
          <w:szCs w:val="28"/>
          <w:rtl w:val="true"/>
          <w:lang w:bidi="ar-SA"/>
        </w:rPr>
        <w:t xml:space="preserve">مِنَ الثِّيَابِ وَ يَأْمُرُنَا نَحْنُ بِمُوَاسَاةِ الْإِخْوَانِ وَ يَنْهَانَا عَنْ لُبْسِ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مُتَبَسِّماً يَا كَامِلُ وَ حَسَرَ ذِرَاعَيْهِ </w:t>
      </w:r>
      <w:r>
        <w:rPr>
          <w:rStyle w:val="FootnoteAnchor"/>
          <w:rtl w:val="true"/>
        </w:rPr>
        <w:footnoteReference w:id="2586"/>
      </w:r>
      <w:r>
        <w:rPr>
          <w:rFonts w:ascii="Amiri" w:hAnsi="Amiri" w:eastAsia="Amiri" w:cs="Amiri"/>
          <w:color w:val="111111"/>
          <w:sz w:val="28"/>
          <w:sz w:val="28"/>
          <w:szCs w:val="28"/>
          <w:rtl w:val="true"/>
          <w:lang w:bidi="ar-SA"/>
        </w:rPr>
        <w:t xml:space="preserve">فَإِذَا مِسْحٌ أَسْوَدُ خَشِنٌ عَلَي جِلْدِهِ فَقَالَ هَذَا لِلَّهِ وَ هَذَا لَكُمْ فَسَلَّمْتُ وَ جَلَسْتُ إِلَي بَابٍ عَلَيْهِ سِتْرٌ مُرْخًي فَجَاءَتِ الرِّيحُ فَكَشَفَتْ طَرَفَهُ فَإِذَا أَنَا بِفَتًي كَأَنَّهُ فِلْقَةُ قَمَرٍ مِنْ أَبْنَاءِ أَرْبَعِ سِنِينَ أَوْ مِثْلِهَا فَقَالَ لِي يَا كَامِلَ بْنَ إِبْرَاهِيمَ فَاقْشَعْرَرْتُ مِنْ ذَلِكَ وَ أُلْهِمْتُ أَنْ قُلْتُ لَبَّيْكَ يَا سَيِّدِي فَقَالَ جِئْتَ إِلَي وَلِيِّ اللَّهِ وَ حُجَّتِهِ وَ بَابِهِ تَسْأَلُهُ هَلْ يَدْخُلُ الْجَنَّةَ إِلَّا مَنْ عَرَفَ مَعْرِفَتَكَ وَ قَالَ بِمَقَالَتِكَ فَقُلْتُ إِي وَ اللَّهِ قَالَ إِذَنْ وَ اللَّهِ يَقِلَّ دَاخِلُهَا وَ اللَّهِ إِنَّهُ لَيَدْخُلُهَا قَوْمٌ يُقَالُ لَهُمُ الْحَقِّيَّةُ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سَيِّدِي وَ مَنْ هُمْ قَالَ قَوْمٌ مِنْ حُبِّهِمْ لِعَلِيٍّ عليه السلام يَحْلِفُونَ بِحَقِّهِ وَ</w:t>
      </w:r>
    </w:p>
    <w:p>
      <w:pPr>
        <w:pStyle w:val="Heading5"/>
        <w:numPr>
          <w:ilvl w:val="4"/>
          <w:numId w:val="1"/>
        </w:numPr>
        <w:rPr/>
      </w:pPr>
      <w:bookmarkStart w:id="2577" w:name="__RefHeading___Toc1024842_3381743652"/>
      <w:bookmarkStart w:id="2578" w:name="_Toc1176"/>
      <w:bookmarkEnd w:id="2577"/>
      <w:r>
        <w:rPr>
          <w:rtl w:val="true"/>
        </w:rPr>
        <w:t xml:space="preserve">روایت </w:t>
      </w:r>
      <w:r>
        <w:rPr/>
        <w:t>15</w:t>
      </w:r>
      <w:bookmarkEnd w:id="2578"/>
    </w:p>
    <w:p>
      <w:pPr>
        <w:pStyle w:val="BookText"/>
        <w:rPr/>
      </w:pPr>
      <w:r>
        <w:rPr>
          <w:rFonts w:ascii="IRNazanin" w:hAnsi="IRNazanin" w:eastAsia="IRNazanin"/>
          <w:color w:val="111111"/>
          <w:sz w:val="28"/>
          <w:sz w:val="28"/>
          <w:szCs w:val="28"/>
          <w:rtl w:val="true"/>
          <w:lang w:bidi="fa-IR"/>
        </w:rPr>
        <w:t>اختصاص، 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مولی ابن هبیره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قائم، به کسی صد هزار درهم و به دیگری یک درهم داد، بر تو سخت نیاید؛</w:t>
      </w:r>
      <w:r>
        <w:rPr>
          <w:rStyle w:val="FootnoteAnchor"/>
          <w:rtl w:val="true"/>
        </w:rPr>
        <w:footnoteReference w:id="2587"/>
      </w:r>
    </w:p>
    <w:p>
      <w:pPr>
        <w:pStyle w:val="BookText"/>
        <w:rPr/>
      </w:pPr>
      <w:r>
        <w:rPr>
          <w:rFonts w:ascii="IRNazanin" w:hAnsi="IRNazanin" w:eastAsia="IRNazanin"/>
          <w:color w:val="111111"/>
          <w:sz w:val="28"/>
          <w:sz w:val="28"/>
          <w:szCs w:val="28"/>
          <w:rtl w:val="true"/>
          <w:lang w:bidi="fa-IR"/>
        </w:rPr>
        <w:t>زیرا امر به او واگذار شده است</w:t>
      </w:r>
      <w:r>
        <w:rPr>
          <w:rFonts w:eastAsia="IRNazanin" w:cs="IRNazanin"/>
          <w:color w:val="111111"/>
          <w:sz w:val="28"/>
          <w:szCs w:val="28"/>
          <w:rtl w:val="true"/>
          <w:lang w:bidi="fa-IR"/>
        </w:rPr>
        <w:t>.</w:t>
      </w:r>
      <w:r>
        <w:rPr>
          <w:rStyle w:val="FootnoteAnchor"/>
          <w:rtl w:val="true"/>
        </w:rPr>
        <w:footnoteReference w:id="2588"/>
      </w:r>
    </w:p>
    <w:p>
      <w:pPr>
        <w:pStyle w:val="Heading5"/>
        <w:numPr>
          <w:ilvl w:val="4"/>
          <w:numId w:val="1"/>
        </w:numPr>
        <w:rPr/>
      </w:pPr>
      <w:bookmarkStart w:id="2579" w:name="__RefHeading___Toc1024844_3381743652"/>
      <w:bookmarkStart w:id="2580" w:name="_Toc1177"/>
      <w:bookmarkEnd w:id="2579"/>
      <w:r>
        <w:rPr>
          <w:rtl w:val="true"/>
        </w:rPr>
        <w:t xml:space="preserve">روایت </w:t>
      </w:r>
      <w:r>
        <w:rPr/>
        <w:t>16</w:t>
      </w:r>
      <w:bookmarkEnd w:id="258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نقل کرده، گروهی از مفوضه و مقصره، کامل ابن ابراهیم مدنی را به محضر امام حسن عسکری علیه السلام روانه کردند؛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فقط کسانی که، معرفتشان چون من و عقیده‌اشان مانند عقیده من باشد، داخل بهشت می شوند؟</w:t>
      </w:r>
    </w:p>
    <w:p>
      <w:pPr>
        <w:pStyle w:val="BookText"/>
        <w:rPr/>
      </w:pPr>
      <w:r>
        <w:rPr>
          <w:rFonts w:ascii="IRNazanin" w:hAnsi="IRNazanin" w:eastAsia="IRNazanin"/>
          <w:color w:val="111111"/>
          <w:sz w:val="28"/>
          <w:sz w:val="28"/>
          <w:szCs w:val="28"/>
          <w:rtl w:val="true"/>
          <w:lang w:bidi="fa-IR"/>
        </w:rPr>
        <w:t>وقتی به محضر امام حسن عسکری علیه السّلام رسیدم، دیدم که لباس سفید و لطیف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حجت اللَّه، خودش لباسی چنین نرم می پوشد و به ما دستور می دهد با برادرانتان مواسات کنید و ما را از پوشیدن چنین لباسی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حالی که آستینشان را بالا زده بود و دیدم که لباسی پشمین، خشن و سیاه در زیر پوشیده اند، با لبخند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خشن برای خداست و این لباس نرم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جلو دربی که پرده ای بر آن آویخته بود نشستم، ناگهان بادی وزید و پرده بالا رفت؛ پسرکی را دیدم که چون پاره ای ماه بود و در حدود چهار سال سن داشت،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خطاب تنم به لرزه افتاد و به زبانم الهام شد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پیش ولیّ و حجّت و باب خدا تا از او سؤال کنی که آیا جز آن کس که معرفتش چون تو است و عقیده تو را دارد، وارد بهشت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بهشتیان کم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گروهی که مشهور به حقیه هستند نیز، وارد بهشت می شوند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با این که حقیقت فضایل علی علیه السلام را نمی دانند به جهت محبتی که به او دارند، به حق او سوگند می خورند</w:t>
      </w:r>
      <w:r>
        <w:rPr>
          <w:rFonts w:eastAsia="IRNazanin" w:cs="IRNazanin"/>
          <w:color w:val="111111"/>
          <w:sz w:val="28"/>
          <w:szCs w:val="28"/>
          <w:rtl w:val="true"/>
          <w:lang w:bidi="fa-IR"/>
        </w:rPr>
        <w:t xml:space="preserve">. </w:t>
      </w:r>
      <w:bookmarkStart w:id="2581" w:name="pg13964_146516"/>
    </w:p>
    <w:p>
      <w:pPr>
        <w:pStyle w:val="BookText"/>
        <w:rPr/>
      </w:pPr>
      <w:bookmarkEnd w:id="2581"/>
      <w:r>
        <w:rPr>
          <w:rFonts w:ascii="Amiri" w:hAnsi="Amiri" w:eastAsia="Amiri" w:cs="Amiri"/>
          <w:color w:val="111111"/>
          <w:sz w:val="28"/>
          <w:sz w:val="28"/>
          <w:szCs w:val="28"/>
          <w:rtl w:val="true"/>
          <w:lang w:bidi="ar-SA"/>
        </w:rPr>
        <w:t xml:space="preserve">لَا يَدْرُونَ مَا حَقُّهُ وَ فَضْلُهُ ثُمَّ سَكَتَ صَلَوَاتُ اللَّهِ عَلَيْهِ عَنِّي سَاعَةً ثُمَّ قَالَ وَ جِئْتَ تَسْأَلُهُ عَنْ مَقَالَةِ الْمُفَوِّضَةِ كَذَبُوا بَلْ قُلُوبُنَا أَوْعِيَةٌ لِمَشِيَّةِ اللَّهِ فَإِذَا شَاءَ شِئْنَا وَ اللَّهُ يَقُولُ وَ ما تَشاؤُنَ إِلَّا أَنْ يَشاءَ اللَّهُ </w:t>
      </w:r>
      <w:r>
        <w:rPr>
          <w:rStyle w:val="FootnoteAnchor"/>
          <w:rtl w:val="true"/>
        </w:rPr>
        <w:footnoteReference w:id="2589"/>
      </w:r>
      <w:r>
        <w:rPr>
          <w:rFonts w:ascii="Amiri" w:hAnsi="Amiri" w:eastAsia="Amiri" w:cs="Amiri"/>
          <w:color w:val="111111"/>
          <w:sz w:val="28"/>
          <w:sz w:val="28"/>
          <w:szCs w:val="28"/>
          <w:rtl w:val="true"/>
          <w:lang w:bidi="ar-SA"/>
        </w:rPr>
        <w:t xml:space="preserve">ثُمَّ رَجَعَ السِّتْرُ إِلَي حَالَتِهِ فَلَمْ أَسْتَطِعْ كَشْفَهُ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 أَبُو مُحَمَّدٍ عليه السلام مُتَبَسِّماً فَقَالَ يَا كَامِلُ مَا جُلُوسُكَ قَدْ أَنْبَأَكَ بِحَاجَتِكَ الْحُجَّةُ مِنْ بَعْدِي فَقُمْتُ وَ خَرَجْتُ وَ لَمْ أُعَايِنْهُ بَعْدَ ذَلِكَ قَالَ أَبُو نُعَيْمٍ فَلَقِيتُ كَامِلًا فَسَأَلْتُهُ عَنْ هَذَا الْحَدِيثِ فَحَدَّثَنِي بِهِ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غط، الغيبة للشيخ الطوسي أحمد بن علي الرازي عن محمد بن علي عن علي بن عبد الله </w:t>
      </w:r>
      <w:r>
        <w:rPr>
          <w:rStyle w:val="FootnoteAnchor"/>
          <w:rtl w:val="true"/>
        </w:rPr>
        <w:footnoteReference w:id="2591"/>
      </w:r>
      <w:r>
        <w:rPr>
          <w:rFonts w:ascii="Amiri" w:hAnsi="Amiri" w:eastAsia="Amiri" w:cs="Amiri"/>
          <w:color w:val="111111"/>
          <w:sz w:val="28"/>
          <w:sz w:val="28"/>
          <w:szCs w:val="28"/>
          <w:rtl w:val="true"/>
          <w:lang w:bidi="ar-SA"/>
        </w:rPr>
        <w:t xml:space="preserve">عن الحسن بن وجنا عن أبي نعيم مثله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2" w:name="__RefHeading___Toc1024846_3381743652"/>
      <w:bookmarkStart w:id="2583" w:name="_Toc1178"/>
      <w:bookmarkEnd w:id="2582"/>
      <w:r>
        <w:rPr>
          <w:rtl w:val="true"/>
        </w:rPr>
        <w:t>«</w:t>
      </w:r>
      <w:r>
        <w:rPr/>
        <w:t>17</w:t>
      </w:r>
      <w:r>
        <w:rPr>
          <w:rtl w:val="true"/>
        </w:rPr>
        <w:t>»</w:t>
      </w:r>
      <w:bookmarkEnd w:id="2583"/>
    </w:p>
    <w:p>
      <w:pPr>
        <w:pStyle w:val="BookText"/>
        <w:rPr/>
      </w:pPr>
      <w:r>
        <w:rPr>
          <w:rFonts w:ascii="Amiri" w:hAnsi="Amiri" w:eastAsia="Amiri" w:cs="Amiri"/>
          <w:color w:val="111111"/>
          <w:sz w:val="28"/>
          <w:sz w:val="28"/>
          <w:szCs w:val="28"/>
          <w:rtl w:val="true"/>
          <w:lang w:bidi="ar-SA"/>
        </w:rPr>
        <w:t>شي، تفسير العياشي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أَبِي جَعْفَرٍ عليه السلام قَوْلَ اللَّهِ لَيْسَ لَكَ مِنَ الْأَمْرِ شَيْ‌ءٌ </w:t>
      </w:r>
      <w:r>
        <w:rPr>
          <w:rStyle w:val="FootnoteAnchor"/>
          <w:rtl w:val="true"/>
        </w:rPr>
        <w:footnoteReference w:id="2593"/>
      </w:r>
      <w:r>
        <w:rPr>
          <w:rFonts w:ascii="Amiri" w:hAnsi="Amiri" w:eastAsia="Amiri" w:cs="Amiri"/>
          <w:color w:val="111111"/>
          <w:sz w:val="28"/>
          <w:sz w:val="28"/>
          <w:szCs w:val="28"/>
          <w:rtl w:val="true"/>
          <w:lang w:bidi="ar-SA"/>
        </w:rPr>
        <w:t xml:space="preserve">قَالَ بَلَي وَ اللَّهِ إِنَّ لَهُ مِنَ الْأَمْرِ شَيْئاً وَ شَيْئاً وَ شَيْئاً وَ لَيْسَ حَيْثُ ذَهَبْتَ وَ لَكِنِّي أُخْبِرُكَ أَنَّ اللَّهَ تَبَارَكَ وَ تَعَالَي لَمَّا أَمَرَ نَبِيَّهُ صلي الله عليه و آله أَنْ يُظْهِرَ وَلَايَةَ عَلِيٍّ عليه السلام فَكَّرَ فِي عَدَاوَةِ قَوْمِهِ لَهُ وَ مَعْرِفَتِهِ بِهِمْ وَ ذَلِكَ لِلَّذِي فَضَّلَهُ اللَّهُ بِهِ عَلَيْهِمْ فِي جَمِيعِ خِصَالِهِ كَانَ أَوَّلَ مَنْ آمَنَ بِرَسُولِ اللَّهِ صلي الله عليه و آله وَ بِمَنْ أَرْسَلَهُ وَ كَانَ أَنْصَرَ النَّاسِ لِلَّهِ وَ لِرَسُولِهِ وَ أَقْتَلَهُمْ لِعَدُوِّهِمَا وَ أَشَدَّهُمْ بُغْضاً لِمَنْ خَالَفَهُمَا وَ فَضَّلَ عِلْمَهُ الَّذِي لَمْ يُسَاوِهِ أَحَدٌ وَ مَنَاقِبَهُ الَّتِي لَا تُحْصَي شَرَفاً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فَكَّرَ النَّبِيُّ صلي الله عليه و آله فِي عَدَاوَةِ قَوْمِهِ لَهُ فِي هَذِهِ الْخِصَالِ وَ حَسَدِهِمْ لَهُ عَلَيْهَا ضَاقَ عَنْ ذَلِكَ فَأَخْبَرَ اللَّهُ أَنَّهُ لَيْسَ لَهُ مِنْ هَذَا الْأَمْرِ شَيْ‌ءٌ إِنَّمَا الْأَمْرُ فِيهِ إِلَي اللَّهِ أَنْ يُصَيِّرَ عَلِيّاً وَصِيَّهُ وَ وَلِيَّ الْأَمْرِ بَعْدَهُ فَهَذَا عَنَي اللَّهُ وَ كَيْفَ لَا يَكُونُ لَهُ مِنَ الْأَمْرِ شَيْ‌ءٌ وَ قَدْ فَوَّضَ اللَّهُ إِلَيْهِ أَنْ جَعَلَ مَا أَحَلَّ فَهُوَ حَلَالٌ وَ مَا حَرَّمَ فَهُوَ حَرَامٌ قَوْلُهُ ما</w:t>
      </w:r>
    </w:p>
    <w:p>
      <w:pPr>
        <w:pStyle w:val="BookText"/>
        <w:rPr/>
      </w:pPr>
      <w:r>
        <w:rPr>
          <w:rFonts w:ascii="IRNazanin" w:hAnsi="IRNazanin" w:eastAsia="IRNazanin"/>
          <w:color w:val="111111"/>
          <w:sz w:val="28"/>
          <w:sz w:val="28"/>
          <w:szCs w:val="28"/>
          <w:rtl w:val="true"/>
          <w:lang w:bidi="fa-IR"/>
        </w:rPr>
        <w:t>سپس ایشان صلوات الله علیه اندکی سکوت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که در مورد عقیده مفوضه سؤال کنی؛ آن ها دروغ می گویند، بلکه دل های ما ظرف های مشیت خداست، وقتی او بخواهد، ما نیز خواهیم خواست،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2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پرده به حالت قبلی اش برگشت و دیگر نتوانستم آن طرف پرده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نگاهی به من کردند و با تبسم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نشسته‌ای؟ امام و حجت پس از من حاجت و تقاضای تو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خارج شدم و دیگر آن آقازاده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 را دیدم و در مورد این حدیث از او سؤال کردم، به همین صورت حدیث را برایم نقل کرد</w:t>
      </w:r>
      <w:r>
        <w:rPr>
          <w:rFonts w:eastAsia="IRNazanin" w:cs="IRNazanin"/>
          <w:color w:val="111111"/>
          <w:sz w:val="28"/>
          <w:szCs w:val="28"/>
          <w:rtl w:val="true"/>
          <w:lang w:bidi="fa-IR"/>
        </w:rPr>
        <w:t>.</w:t>
      </w:r>
      <w:r>
        <w:rPr>
          <w:rStyle w:val="FootnoteAnchor"/>
          <w:rtl w:val="true"/>
        </w:rPr>
        <w:footnoteReference w:id="2595"/>
      </w:r>
    </w:p>
    <w:p>
      <w:pPr>
        <w:pStyle w:val="BookText"/>
        <w:rPr/>
      </w:pPr>
      <w:r>
        <w:rPr>
          <w:rFonts w:ascii="IRNazanin" w:hAnsi="IRNazanin" w:eastAsia="IRNazanin"/>
          <w:color w:val="111111"/>
          <w:sz w:val="28"/>
          <w:sz w:val="28"/>
          <w:szCs w:val="28"/>
          <w:rtl w:val="true"/>
          <w:lang w:bidi="fa-IR"/>
        </w:rPr>
        <w:t>غیبت طوسی این روایت را به طریق دیگری نیز، از ابونعیم نقل کرده است</w:t>
      </w:r>
      <w:r>
        <w:rPr>
          <w:rFonts w:eastAsia="IRNazanin" w:cs="IRNazanin"/>
          <w:color w:val="111111"/>
          <w:sz w:val="28"/>
          <w:szCs w:val="28"/>
          <w:rtl w:val="true"/>
          <w:lang w:bidi="fa-IR"/>
        </w:rPr>
        <w:t>.</w:t>
      </w:r>
      <w:r>
        <w:rPr>
          <w:rStyle w:val="FootnoteAnchor"/>
          <w:rtl w:val="true"/>
        </w:rPr>
        <w:footnoteReference w:id="2596"/>
      </w:r>
    </w:p>
    <w:p>
      <w:pPr>
        <w:pStyle w:val="Heading5"/>
        <w:numPr>
          <w:ilvl w:val="4"/>
          <w:numId w:val="1"/>
        </w:numPr>
        <w:rPr/>
      </w:pPr>
      <w:bookmarkStart w:id="2584" w:name="__RefHeading___Toc1024848_3381743652"/>
      <w:bookmarkStart w:id="2585" w:name="_Toc1179"/>
      <w:bookmarkEnd w:id="2584"/>
      <w:r>
        <w:rPr>
          <w:rtl w:val="true"/>
        </w:rPr>
        <w:t xml:space="preserve">روایت </w:t>
      </w:r>
      <w:r>
        <w:rPr/>
        <w:t>17</w:t>
      </w:r>
      <w:bookmarkEnd w:id="2585"/>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جعفی نقل کرده،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w:t>
      </w:r>
      <w:r>
        <w:rPr>
          <w:rStyle w:val="FootnoteAnchor"/>
          <w:rtl w:val="true"/>
        </w:rPr>
        <w:footnoteReference w:id="2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امام باقر علیه السّلام قرائت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از امر، مقداری و مقداری و مقداری در اختیار اوست و آن طور که تو فکر می 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برایت بگویم که وقتی خداوند متعال، به پیامبرش صلی الله علیه و آله دستور داد که ولایت علی علیه السّلام را آشکار کند، پیامبر به جهت دشمنی خویشاوندان خود با او و شناختی که از آن ها داشت در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آن بود که خداوند علی را به سبب ولایت، در تمام صفات بر آن ها برتری بخشیده بود؛ او اولین کسی بود که به رسول الله صلی الله علیه و آله و سایر فرستادگان خدا ایمان آورد، بیشتر از همه مردم خدا و پیامبرش را نصرت می نمود و از همه بیشتر با دشمنان خدا و پیامبر پیکار داشت و از همه بیشتر با مخالفان خدا و پیامبر کینه داشت و در زیادی علم هیچ کس با او مساوی نبود و سایر مناقبی که از جهت شرافت، در شمارش نمی آید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آله در فکر فرو رفت که آن ها به جهت این صفات با او دشمنی می کنند و بر او رشک می‌برند دل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اطلاع داد که این امر در اختیار او نیست و در دست خداست که علی وصی و ولیّ امر بعد از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او اختیاری نداشته باشد با این که خداوند به او تفویض نموده که هر چه را که حلال کند حلال و هر چه را که حرام کند حرام باشد؛ با این آیه</w:t>
      </w:r>
      <w:r>
        <w:rPr>
          <w:rFonts w:eastAsia="IRNazanin" w:cs="IRNazanin"/>
          <w:color w:val="111111"/>
          <w:sz w:val="28"/>
          <w:szCs w:val="28"/>
          <w:rtl w:val="true"/>
          <w:lang w:bidi="fa-IR"/>
        </w:rPr>
        <w:t xml:space="preserve">: </w:t>
      </w:r>
      <w:bookmarkStart w:id="2586" w:name="pg13964_146517"/>
    </w:p>
    <w:p>
      <w:pPr>
        <w:pStyle w:val="BookText"/>
        <w:rPr/>
      </w:pPr>
      <w:bookmarkEnd w:id="2586"/>
      <w:r>
        <w:rPr>
          <w:rFonts w:ascii="Amiri" w:hAnsi="Amiri" w:eastAsia="Amiri" w:cs="Amiri"/>
          <w:color w:val="111111"/>
          <w:sz w:val="28"/>
          <w:sz w:val="28"/>
          <w:szCs w:val="28"/>
          <w:rtl w:val="true"/>
          <w:lang w:bidi="ar-SA"/>
        </w:rPr>
        <w:t xml:space="preserve">آتاكُمُ الرَّسُولُ فَخُذُوهُ وَ ما نَهاكُمْ عَنْهُ فَانْتَهُوا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7" w:name="__RefHeading___Toc1024850_3381743652"/>
      <w:bookmarkStart w:id="2588" w:name="_Toc1180"/>
      <w:bookmarkEnd w:id="2587"/>
      <w:r>
        <w:rPr>
          <w:rtl w:val="true"/>
        </w:rPr>
        <w:t>«</w:t>
      </w:r>
      <w:r>
        <w:rPr/>
        <w:t>18</w:t>
      </w:r>
      <w:r>
        <w:rPr>
          <w:rtl w:val="true"/>
        </w:rPr>
        <w:t>»</w:t>
      </w:r>
      <w:bookmarkEnd w:id="2588"/>
    </w:p>
    <w:p>
      <w:pPr>
        <w:pStyle w:val="BookText"/>
        <w:rPr/>
      </w:pPr>
      <w:r>
        <w:rPr>
          <w:rFonts w:ascii="Amiri" w:hAnsi="Amiri" w:eastAsia="Amiri" w:cs="Amiri"/>
          <w:color w:val="111111"/>
          <w:sz w:val="28"/>
          <w:sz w:val="28"/>
          <w:szCs w:val="28"/>
          <w:rtl w:val="true"/>
          <w:lang w:bidi="ar-SA"/>
        </w:rPr>
        <w:t>شي، تفسير العياشي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قَوْلُهُ لِنَبِيِّهِ صلي الله عليه و آله لَيْسَ لَكَ مِنَ الْأَمْرِ شَيْ‌ءٌ فَسِّرْهُ لِي قَالَ فَقَالَ أَبُو جَعْفَرٍ عليه السلام لِشَيْ‌ءٍ قَالَهُ اللَّهُ وَ لِشَيْ‌ءٍ أَرَادَهُ اللَّهُ يَا جَابِرُ إِنَّ رَسُولَ اللَّهِ صلي الله عليه و آله كَانَ حَرِيصاً عَلَي أَنْ يَكُونَ عَلِيٌّ عليه السلام مِنْ بَعْدِهِ عَلَي النَّاسِ وَ كَانَ عِنْدَ اللَّهِ خِلَافُ مَا أَرَادَ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فَمَا مَعْنَي ذَلِكَ قَالَ نَعَمْ عَنَي بِذَلِكَ قَوْلَ اللَّهِ لِرَسُولِهِ صلي الله عليه و آله لَيْسَ لَكَ مِنَ الْأَمْرِ شَيْ‌ءٌ يَا مُحَمَّدُ فِي عَلِيٍّ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 فِي غَيْرِهِ </w:t>
      </w:r>
      <w:r>
        <w:rPr>
          <w:rStyle w:val="FootnoteAnchor"/>
          <w:rtl w:val="true"/>
        </w:rPr>
        <w:footnoteReference w:id="2599"/>
      </w:r>
      <w:r>
        <w:rPr>
          <w:rFonts w:ascii="Amiri" w:hAnsi="Amiri" w:eastAsia="Amiri" w:cs="Amiri"/>
          <w:color w:val="111111"/>
          <w:sz w:val="28"/>
          <w:sz w:val="28"/>
          <w:szCs w:val="28"/>
          <w:rtl w:val="true"/>
          <w:lang w:bidi="ar-SA"/>
        </w:rPr>
        <w:t xml:space="preserve">أَ لَمْ أَتْلُ عَلَيْكَ يَا مُحَمَّدُ فِيمَا أَنْزَلْتُ مِنْ كِتَابِي إِلَيْكَ الم أَ حَسِبَ النَّاسُ أَنْ يُتْرَكُوا أَنْ يَقُولُوا آمَنَّا وَ هُمْ لا يُفْتَنُونَ إِلَي قَوْلِهِ وَ لَيَعْلَمَنَّ </w:t>
      </w:r>
      <w:r>
        <w:rPr>
          <w:rStyle w:val="FootnoteAnchor"/>
          <w:rtl w:val="true"/>
        </w:rPr>
        <w:footnoteReference w:id="2600"/>
      </w:r>
      <w:r>
        <w:rPr>
          <w:rFonts w:ascii="Amiri" w:hAnsi="Amiri" w:eastAsia="Amiri" w:cs="Amiri"/>
          <w:color w:val="111111"/>
          <w:sz w:val="28"/>
          <w:sz w:val="28"/>
          <w:szCs w:val="28"/>
          <w:rtl w:val="true"/>
          <w:lang w:bidi="ar-SA"/>
        </w:rPr>
        <w:t xml:space="preserve">قَالَ فَوَّضَ رَسُولُ اللَّهِ صلي الله عليه و آله الْأَمْرَ إِلَيْهِ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9" w:name="__RefHeading___Toc1024852_3381743652"/>
      <w:bookmarkStart w:id="2590" w:name="_Toc1181"/>
      <w:bookmarkEnd w:id="2589"/>
      <w:r>
        <w:rPr>
          <w:rtl w:val="true"/>
        </w:rPr>
        <w:t>بيان</w:t>
      </w:r>
      <w:bookmarkEnd w:id="2590"/>
    </w:p>
    <w:p>
      <w:pPr>
        <w:pStyle w:val="BookText"/>
        <w:rPr/>
      </w:pPr>
      <w:r>
        <w:rPr>
          <w:rFonts w:ascii="Amiri" w:hAnsi="Amiri" w:eastAsia="Amiri" w:cs="Amiri"/>
          <w:color w:val="111111"/>
          <w:sz w:val="28"/>
          <w:sz w:val="28"/>
          <w:szCs w:val="28"/>
          <w:rtl w:val="true"/>
          <w:lang w:bidi="ar-SA"/>
        </w:rPr>
        <w:t>قوله عليه السلام لشي‌ء قاله الله أي إنما قال ليس لك من الأمر شي‌ء في أمر قاله الله و أراده ليس للنبي صلي الله عليه و آله أن يغيره ثم بين أن الآية نزلت في إمامة علي عليه السلام حيث أرادها الله تعالي إرادة حتم و لما خاف النبي صلي الله عليه و آله مخالفة الأمة أخر تبليغ ذلك أنزل الله عليه هذه الآية و يدل عليه الخبر السابق و إن كان بعيدا عن سياق هذا الخبر فإن ظاهره أنه صلي الله عليه و آله أراد أن لا يغلب علي علي عليه السلام بعده أحد و يتمكن من الخلافة و كان في علم الله تعالي و مصلحته أن يفتن الأمة به و يدعهم إلي اختيارهم ليتميز المؤمن من المنافق فأنزل الله تعالي عليه ليس لك من أمر علي عليه السلام شي‌ء فإني أعلم بالمصلحة و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كل خبر علي ظاهره و حاصلهما أن المراد نفي اختيار النبي صلي الله عليه و آله فيما حتم الله و أوحي إليه فلا ينافي تفويض الأمر إليه في بعض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2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w:t>
      </w:r>
      <w:r>
        <w:rPr>
          <w:rStyle w:val="FootnoteAnchor"/>
          <w:rtl w:val="true"/>
        </w:rPr>
        <w:footnoteReference w:id="2603"/>
      </w:r>
    </w:p>
    <w:p>
      <w:pPr>
        <w:pStyle w:val="Heading5"/>
        <w:numPr>
          <w:ilvl w:val="4"/>
          <w:numId w:val="1"/>
        </w:numPr>
        <w:rPr/>
      </w:pPr>
      <w:bookmarkStart w:id="2591" w:name="__RefHeading___Toc1024854_3381743652"/>
      <w:bookmarkStart w:id="2592" w:name="_Toc1182"/>
      <w:bookmarkEnd w:id="2591"/>
      <w:r>
        <w:rPr>
          <w:rtl w:val="true"/>
        </w:rPr>
        <w:t xml:space="preserve">روایت </w:t>
      </w:r>
      <w:r>
        <w:rPr/>
        <w:t>18</w:t>
      </w:r>
      <w:bookmarkEnd w:id="259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به پیامبرش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w:t>
      </w:r>
      <w:r>
        <w:rPr>
          <w:rStyle w:val="FootnoteAnchor"/>
          <w:rtl w:val="true"/>
        </w:rPr>
        <w:footnoteReference w:id="2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تفسیر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چیزی است که خدا آن را گفت و چیزی که خدا آن را اراده کرد؛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خیلی علاقه داشت که علی علیه السلام، بعد از ایشان پیشوای بر مردم باشد، ولی نزد خداوند چیزی خلاف آن چه رسول الله صلی الله علیه و آله اراده کرده بود،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منظور از این سخن خداوند به رسولش صلی الله علیه و آله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که آیا امر به او برسد یا به دیگری برسد، تو اختیاری نداری، مگر این آیه قرآن را بر تو نازل نکرده‌ام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رسد به 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لَیَعْلَمَنَ</w:t>
      </w:r>
      <w:r>
        <w:rPr>
          <w:rFonts w:eastAsia="IRNazanin" w:cs="IRNazanin"/>
          <w:color w:val="111111"/>
          <w:sz w:val="28"/>
          <w:szCs w:val="28"/>
          <w:rtl w:val="true"/>
          <w:lang w:bidi="fa-IR"/>
        </w:rPr>
        <w:t>»</w:t>
      </w:r>
      <w:r>
        <w:rPr>
          <w:rStyle w:val="FootnoteAnchor"/>
          <w:rtl w:val="true"/>
        </w:rPr>
        <w:footnoteReference w:id="2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تا گفتند ایمان آوردیم رها می‌شوند و مورد آزمایش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کسانی را که پیش از اینان بودند آزمودیم تا خدا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کار را به خدا سپرد</w:t>
      </w:r>
      <w:r>
        <w:rPr>
          <w:rFonts w:eastAsia="IRNazanin" w:cs="IRNazanin"/>
          <w:color w:val="111111"/>
          <w:sz w:val="28"/>
          <w:szCs w:val="28"/>
          <w:rtl w:val="true"/>
          <w:lang w:bidi="fa-IR"/>
        </w:rPr>
        <w:t>.</w:t>
      </w:r>
      <w:r>
        <w:rPr>
          <w:rStyle w:val="FootnoteAnchor"/>
          <w:rtl w:val="true"/>
        </w:rPr>
        <w:footnoteReference w:id="2606"/>
      </w:r>
    </w:p>
    <w:p>
      <w:pPr>
        <w:pStyle w:val="Heading5"/>
        <w:numPr>
          <w:ilvl w:val="4"/>
          <w:numId w:val="1"/>
        </w:numPr>
        <w:rPr/>
      </w:pPr>
      <w:bookmarkStart w:id="2593" w:name="__RefHeading___Toc1024856_3381743652"/>
      <w:bookmarkStart w:id="2594" w:name="_Toc1183"/>
      <w:bookmarkEnd w:id="2593"/>
      <w:r>
        <w:rPr>
          <w:rtl w:val="true"/>
        </w:rPr>
        <w:t>توضیح</w:t>
      </w:r>
      <w:bookmarkEnd w:id="2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چیزی است که خدا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چیزی که خدا گفته است و آن را اراده کرده است، اختیاردار نیستی و پیامبر صلی الله علیه و آله، حق تغییر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دادند که این آیه در مورد امامت علی علیه السلام نازل شده است که اراده حتمی خداوند بر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پیامبر صلی الله علیه و آله، از خوف مخالفت امت، ابلاغ این موضوع را به تأخیر انداخت، خداوند این آیه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قبلی هم، با این که از سیاق این روایت به دور است، می تواند دلالت بر همین مطلب داشته باشد؛ چرا که ظاهر روایت قبلی این است که پیامبر صلی الله علیه و آله، می خواست که بعد از او، هیچ کس بر علی علیه السلام غالب نشود و ایشان بتوانند خلافت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علم و مصلحت خداوند این گونه رقم خورده بود که امت با این قضیه آزمایش شوند، و واگذاشته شوند تا خود انتخاب کنند و به این وسیله مؤمن از منافق 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این آیه را نازل فرمود تا به پیامبرش بگوید در مورد علی علیه السلام، کار در اختیار تو نیست و من خود مصلحت را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روایت تنافی نخواهد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هر کدام را بر ظاهر خودش حمل کنیم که حاصل هر دو این می شود که منظور، نفی اختیار پیامبر صلی الله علیه و آله در مورد اراده حتمی خدا و چیزی که به او وحی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منافات ندارد که بعضی امور دیگر به ایشان تفویض شود </w:t>
      </w:r>
      <w:bookmarkStart w:id="2595" w:name="pg13964_146518"/>
    </w:p>
    <w:p>
      <w:pPr>
        <w:pStyle w:val="Heading5"/>
        <w:numPr>
          <w:ilvl w:val="4"/>
          <w:numId w:val="1"/>
        </w:numPr>
        <w:rPr/>
      </w:pPr>
      <w:bookmarkStart w:id="2596" w:name="__RefHeading___Toc1024858_3381743652"/>
      <w:bookmarkStart w:id="2597" w:name="_Toc1184"/>
      <w:bookmarkEnd w:id="2595"/>
      <w:bookmarkEnd w:id="2596"/>
      <w:r>
        <w:rPr>
          <w:rtl w:val="true"/>
        </w:rPr>
        <w:t>«</w:t>
      </w:r>
      <w:r>
        <w:rPr/>
        <w:t>19</w:t>
      </w:r>
      <w:r>
        <w:rPr>
          <w:rtl w:val="true"/>
        </w:rPr>
        <w:t>»</w:t>
      </w:r>
      <w:bookmarkEnd w:id="2597"/>
    </w:p>
    <w:p>
      <w:pPr>
        <w:pStyle w:val="BookText"/>
        <w:rPr/>
      </w:pPr>
      <w:r>
        <w:rPr>
          <w:rFonts w:ascii="Amiri" w:hAnsi="Amiri" w:eastAsia="Amiri" w:cs="Amiri"/>
          <w:color w:val="111111"/>
          <w:sz w:val="28"/>
          <w:sz w:val="28"/>
          <w:szCs w:val="28"/>
          <w:rtl w:val="true"/>
          <w:lang w:bidi="ar-SA"/>
        </w:rPr>
        <w:t xml:space="preserve">شي، تفسير العياشي عَنِ الْجَرْمِيِّ عَنْ أَبِي جَعْفَرٍ عليه السلام أَنَّهُ قَرَأَ لَيْسَ لَكَ مِنَ الْأَمْرِ شَيْ‌ءٌ أَنْ تَتُوبَ عَلَيْهِمْ أَوْ تُعَذِّبَهُمْ فَإِنَّهُمْ ظَالِمُونَ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8" w:name="__RefHeading___Toc1024860_3381743652"/>
      <w:bookmarkStart w:id="2599" w:name="_Toc1185"/>
      <w:bookmarkEnd w:id="2598"/>
      <w:r>
        <w:rPr>
          <w:rtl w:val="true"/>
        </w:rPr>
        <w:t>بيان</w:t>
      </w:r>
      <w:bookmarkEnd w:id="2599"/>
    </w:p>
    <w:p>
      <w:pPr>
        <w:pStyle w:val="BookText"/>
        <w:rPr/>
      </w:pPr>
      <w:r>
        <w:rPr>
          <w:rFonts w:ascii="Amiri" w:hAnsi="Amiri" w:eastAsia="Amiri" w:cs="Amiri"/>
          <w:color w:val="111111"/>
          <w:sz w:val="28"/>
          <w:sz w:val="28"/>
          <w:szCs w:val="28"/>
          <w:rtl w:val="true"/>
          <w:lang w:bidi="ar-SA"/>
        </w:rPr>
        <w:t>ظاهره أن الآية هكذا نزلت و يحتمل أن يكون الغرض بيان المقصود منها و علي الوجهين المعني أنه تعالي أوحي إليه أن ليس لك في قبول توبتهم و عذابهم اختيار فإنهما منوطان بمشية الله تعالي و مصلحته فلا ينافي اختياره في سائر الأمور</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1024862_3381743652"/>
      <w:bookmarkStart w:id="2601" w:name="_Toc1186"/>
      <w:bookmarkEnd w:id="2600"/>
      <w:r>
        <w:rPr>
          <w:rtl w:val="true"/>
        </w:rPr>
        <w:t>«</w:t>
      </w:r>
      <w:r>
        <w:rPr/>
        <w:t>20</w:t>
      </w:r>
      <w:r>
        <w:rPr>
          <w:rtl w:val="true"/>
        </w:rPr>
        <w:t>»</w:t>
      </w:r>
      <w:bookmarkEnd w:id="2601"/>
    </w:p>
    <w:p>
      <w:pPr>
        <w:pStyle w:val="BookText"/>
        <w:rPr/>
      </w:pPr>
      <w:r>
        <w:rPr>
          <w:rFonts w:ascii="Amiri" w:hAnsi="Amiri" w:eastAsia="Amiri" w:cs="Amiri"/>
          <w:color w:val="111111"/>
          <w:sz w:val="28"/>
          <w:sz w:val="28"/>
          <w:szCs w:val="28"/>
          <w:rtl w:val="true"/>
          <w:lang w:bidi="ar-SA"/>
        </w:rPr>
        <w:t xml:space="preserve">كشف، كشف الغمة مِنْ مَنَاقِبِ الْخُوَارِزْمِيِّ عَنْ جَابِرٍ قَالَ قَالَ رَسُولُ اللَّهِ صلي الله عليه و آله إِنَّ اللَّهَ لَمَّا خَلَقَ السَّمَاوَاتِ وَ الْأَرْضَ دَعَاهُنَّ فَأَجَبْنَهُ فَعَرَضَ عَلَيْهِنَّ نُبُوَّتِي وَ وَلَايَةَ عَلِيِّ بْنِ أَبِي طَالِبٍ فَقَبِلَتَاهُمَا ثُمَّ خَلَقَ الْخَلْقَ وَ فَوَّضَ إِلَيْنَا أَمْرَ الدِّينِ فَالسَّعِيدُ مَنْ سَعِدَ بِنَا وَ الشَّقِيُّ مَنْ شَقِيَ بِنَا نَحْنُ الْمُحِلُّونَ لِحَلَالِهِ وَ الْمُحَرِّمُونَ لِحَرَامِهِ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2" w:name="__RefHeading___Toc1024864_3381743652"/>
      <w:bookmarkStart w:id="2603" w:name="_Toc1187"/>
      <w:bookmarkEnd w:id="2602"/>
      <w:r>
        <w:rPr>
          <w:rtl w:val="true"/>
        </w:rPr>
        <w:t>«</w:t>
      </w:r>
      <w:r>
        <w:rPr/>
        <w:t>21</w:t>
      </w:r>
      <w:r>
        <w:rPr>
          <w:rtl w:val="true"/>
        </w:rPr>
        <w:t>»</w:t>
      </w:r>
      <w:bookmarkEnd w:id="2603"/>
    </w:p>
    <w:p>
      <w:pPr>
        <w:pStyle w:val="BookText"/>
        <w:rPr/>
      </w:pPr>
      <w:r>
        <w:rPr>
          <w:rFonts w:ascii="Amiri" w:hAnsi="Amiri" w:eastAsia="Amiri" w:cs="Amiri"/>
          <w:color w:val="111111"/>
          <w:sz w:val="28"/>
          <w:sz w:val="28"/>
          <w:szCs w:val="28"/>
          <w:rtl w:val="true"/>
          <w:lang w:bidi="ar-SA"/>
        </w:rPr>
        <w:t>مِنْ كِتَابِ رِيَاضِ الْجِنَانِ، لِفَضْلِ اللَّهِ بْنِ مَحْمُودٍ الْفَارِسِيِّ 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فَذَكَرْتُ اخْتِلَافَ الشِّيعَةِ فَقَالَ إِنَّ اللَّهَ لَمْ يَزَلْ فَرْداً مُتَفَرِّداً فِي الْوَحْدَانِيَّةِ ثُمَّ خَلَقَ مُحَمَّداً وَ عَلِيّاً وَ فَاطِمَةَ عليهم السلام فَمَكَثُوا أَلْفَ دَهْرٍ ثُمَّ خَلَقَ الْأَشْيَاءَ وَ أَشْهَدَهُمْ خَلْقَهَا وَ أَجْرَي عَلَيْهَا طَاعَتَهُمْ وَ جَعَلَ فِيهِمْ مَا شَاءَ وَ فَوَّضَ أَمْرَ الْأَشْيَاءِ إِلَيْهِمْ فِي الْحُكْمِ وَ التَّصَرُّفِ وَ الْإِرْشَادِ وَ الْأَمْرِ وَ النَّهْيِ فِي الْخَلْقِ لِأَنَّهُمُ الْوُلَاةُ فَلَهُمُ الْأَمْرُ وَ الْوَلَايَةُ وَ الْهِدَايَةُ فَهُمْ أَبْوَابُهُ وَ نُوَّابُهُ وَ حُجَّابُهُ يُحَلِّلُونَ مَا شَاءَ وَ يُحَرِّمُونَ مَا شَاءَ وَ لَا يَفْعَلُونَ إِلَّا مَا شَاءَ عِبادٌ مُكْرَمُونَ لا يَسْبِقُونَهُ بِالْقَوْلِ وَ هُمْ بِأَمْرِهِ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الدِّيَانَةُ الَّتِي مَنْ تَقَدَّمَهَا غَرِقَ فِي بَحْرِ الْإِفْرَاطِ وَ مَنْ نَقَصَهُمْ عَنْ هَذِهِ الْمَرَاتِبِ الَّتِي رَتَّبَهُمُ اللَّهُ فِيهَا زَهَقَ فِي بَرِّ التَّفْرِيطِ وَ لَمْ يُوَفِّ آلَ مُحَمَّدٍ حَقَّهُمْ فِيمَا يَجِبُ عَلَي الْمُؤْمِنِ مِنْ مَعْرِفَتِهِمْ ثُمَّ قَالَ خُذْهَا يَا مُحَمَّدُ فَإِنَّهَا مِنْ مَخْزُونِ الْعِلْمِ وَ مَكْنُونِهِ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4" w:name="__RefHeading___Toc1024866_3381743652"/>
      <w:bookmarkStart w:id="2605" w:name="_Toc1188"/>
      <w:bookmarkEnd w:id="2604"/>
      <w:r>
        <w:rPr>
          <w:rtl w:val="true"/>
        </w:rPr>
        <w:t>«</w:t>
      </w:r>
      <w:r>
        <w:rPr/>
        <w:t>22</w:t>
      </w:r>
      <w:r>
        <w:rPr>
          <w:rtl w:val="true"/>
        </w:rPr>
        <w:t>»</w:t>
      </w:r>
      <w:bookmarkEnd w:id="2605"/>
    </w:p>
    <w:p>
      <w:pPr>
        <w:pStyle w:val="BookText"/>
        <w:rPr/>
      </w:pPr>
      <w:r>
        <w:rPr>
          <w:rFonts w:ascii="IRNazanin" w:hAnsi="IRNazanin" w:eastAsia="IRNazanin"/>
          <w:color w:val="111111"/>
          <w:sz w:val="28"/>
          <w:sz w:val="28"/>
          <w:szCs w:val="28"/>
          <w:rtl w:val="true"/>
          <w:lang w:bidi="fa-IR"/>
        </w:rPr>
        <w:t xml:space="preserve">ختص، </w:t>
      </w:r>
      <w:r>
        <w:rPr>
          <w:rStyle w:val="FootnoteAnchor"/>
          <w:rtl w:val="true"/>
        </w:rPr>
        <w:footnoteReference w:id="2610"/>
      </w:r>
      <w:r>
        <w:rPr>
          <w:rFonts w:ascii="Amiri" w:hAnsi="Amiri" w:eastAsia="Amiri" w:cs="Amiri"/>
          <w:color w:val="111111"/>
          <w:sz w:val="28"/>
          <w:sz w:val="28"/>
          <w:szCs w:val="28"/>
          <w:rtl w:val="true"/>
          <w:lang w:bidi="ar-SA"/>
        </w:rPr>
        <w:t>الإختصاص الطَّيَالِسِيُّ وَ ابْنُ أَبِي الْخَطَّابِ عَنِ ابْنِ سِنَانٍ عَنْ عَمَّارِ بْنِ</w:t>
      </w:r>
    </w:p>
    <w:p>
      <w:pPr>
        <w:pStyle w:val="Heading5"/>
        <w:numPr>
          <w:ilvl w:val="4"/>
          <w:numId w:val="1"/>
        </w:numPr>
        <w:rPr/>
      </w:pPr>
      <w:bookmarkStart w:id="2606" w:name="__RefHeading___Toc1024868_3381743652"/>
      <w:bookmarkStart w:id="2607" w:name="_Toc1189"/>
      <w:bookmarkEnd w:id="2606"/>
      <w:r>
        <w:rPr>
          <w:rtl w:val="true"/>
        </w:rPr>
        <w:t xml:space="preserve">روایت </w:t>
      </w:r>
      <w:r>
        <w:rPr/>
        <w:t>19</w:t>
      </w:r>
      <w:bookmarkEnd w:id="26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از حضرت باقر علیه السّلام نقل کرده، ایشان این آیه را این چنین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أَنْ تَتُوبَ عَلَیْهِمْ أَوْ تُعَذِّبَهُمْ فَإِنَّهُمْ ظالِمُونَ</w:t>
      </w:r>
      <w:r>
        <w:rPr>
          <w:rFonts w:eastAsia="IRNazanin" w:cs="IRNazanin"/>
          <w:color w:val="111111"/>
          <w:sz w:val="28"/>
          <w:szCs w:val="28"/>
          <w:rtl w:val="true"/>
          <w:lang w:bidi="fa-IR"/>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2"/>
      </w:r>
    </w:p>
    <w:p>
      <w:pPr>
        <w:pStyle w:val="Heading5"/>
        <w:numPr>
          <w:ilvl w:val="4"/>
          <w:numId w:val="1"/>
        </w:numPr>
        <w:rPr/>
      </w:pPr>
      <w:bookmarkStart w:id="2608" w:name="__RefHeading___Toc1024870_3381743652"/>
      <w:bookmarkStart w:id="2609" w:name="_Toc1190"/>
      <w:bookmarkEnd w:id="2608"/>
      <w:r>
        <w:rPr>
          <w:rtl w:val="true"/>
        </w:rPr>
        <w:t>توضیح</w:t>
      </w:r>
      <w:bookmarkEnd w:id="2609"/>
    </w:p>
    <w:p>
      <w:pPr>
        <w:pStyle w:val="BookText"/>
        <w:rPr/>
      </w:pPr>
      <w:r>
        <w:rPr>
          <w:rFonts w:ascii="IRNazanin" w:hAnsi="IRNazanin" w:eastAsia="IRNazanin"/>
          <w:color w:val="111111"/>
          <w:sz w:val="28"/>
          <w:sz w:val="28"/>
          <w:szCs w:val="28"/>
          <w:rtl w:val="true"/>
          <w:lang w:bidi="fa-IR"/>
        </w:rPr>
        <w:t>ظاهر روایت این است که آیه، این 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غرض امام علیه السلام بیان منظور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احتمال معنایش این است که خداوند متعال به پیامبرش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پذیرفتن توبه آن ها یا در عذاب کردنشان اختیاری نداری؛ زیر این دو منوط به خواست و مصلحت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اختیار داشتن پیامبر در سایر امور منافاتی پیدا نمی کند</w:t>
      </w:r>
      <w:r>
        <w:rPr>
          <w:rFonts w:eastAsia="IRNazanin" w:cs="IRNazanin"/>
          <w:color w:val="111111"/>
          <w:sz w:val="28"/>
          <w:szCs w:val="28"/>
          <w:rtl w:val="true"/>
          <w:lang w:bidi="fa-IR"/>
        </w:rPr>
        <w:t>.</w:t>
      </w:r>
    </w:p>
    <w:p>
      <w:pPr>
        <w:pStyle w:val="Heading5"/>
        <w:numPr>
          <w:ilvl w:val="4"/>
          <w:numId w:val="1"/>
        </w:numPr>
        <w:rPr/>
      </w:pPr>
      <w:bookmarkStart w:id="2610" w:name="__RefHeading___Toc1024872_3381743652"/>
      <w:bookmarkStart w:id="2611" w:name="_Toc1191"/>
      <w:bookmarkEnd w:id="2610"/>
      <w:r>
        <w:rPr>
          <w:rtl w:val="true"/>
        </w:rPr>
        <w:t xml:space="preserve">روایت </w:t>
      </w:r>
      <w:r>
        <w:rPr/>
        <w:t>20</w:t>
      </w:r>
      <w:bookmarkEnd w:id="261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 از جابر نقل کرده،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آسمان ها و زمین را آفرید، آن ها را خواند و آن ها هم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نبوت من و ولایت علی را بر آن ها عرضه داشت و آن ها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مخلوقات را آفرید و امر دین را به ما واگذار کرد؛ پس خوش اقبال کسی است که به وسیله ما خوش بخت شود و شقی کسی است که به وسیله ما شقاوت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حلال خدا را حلال و حرام او را حرام می کنیم</w:t>
      </w:r>
      <w:r>
        <w:rPr>
          <w:rFonts w:eastAsia="IRNazanin" w:cs="IRNazanin"/>
          <w:color w:val="111111"/>
          <w:sz w:val="28"/>
          <w:szCs w:val="28"/>
          <w:rtl w:val="true"/>
          <w:lang w:bidi="fa-IR"/>
        </w:rPr>
        <w:t>.</w:t>
      </w:r>
      <w:r>
        <w:rPr>
          <w:rStyle w:val="FootnoteAnchor"/>
          <w:rtl w:val="true"/>
        </w:rPr>
        <w:footnoteReference w:id="2613"/>
      </w:r>
    </w:p>
    <w:p>
      <w:pPr>
        <w:pStyle w:val="Heading5"/>
        <w:numPr>
          <w:ilvl w:val="4"/>
          <w:numId w:val="1"/>
        </w:numPr>
        <w:rPr/>
      </w:pPr>
      <w:bookmarkStart w:id="2612" w:name="__RefHeading___Toc1024874_3381743652"/>
      <w:bookmarkStart w:id="2613" w:name="_Toc1192"/>
      <w:bookmarkEnd w:id="2612"/>
      <w:r>
        <w:rPr>
          <w:rtl w:val="true"/>
        </w:rPr>
        <w:t xml:space="preserve">روایت </w:t>
      </w:r>
      <w:r>
        <w:rPr/>
        <w:t>21</w:t>
      </w:r>
      <w:bookmarkEnd w:id="2613"/>
    </w:p>
    <w:p>
      <w:pPr>
        <w:pStyle w:val="BookText"/>
        <w:rPr/>
      </w:pP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محمود فارسی با اسناد خود از محمّد بن سنان نقل کرده، در محضر امام باقر علیه السّلام بودم که سخن از اختلاف شیعه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در یکتایی خود یکی و بی‌همتا بود، سپس محمّد و علی و فاطمه علیهم السّلام را آفرید، آن ها به اندازه هزار دهر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موجودات را آفرید و ایشان را گواه بر آفرینش موجودات قرار داد و اطاعت از آن ها را بر موجودات لازم کرد و آن چه خواست در ایشان قرار داد و امر موجودات را، از نظر حکم و تصرف و ارشاد و امر و نهی در خلق، به ایشان واگذار کرد؛ چون آن ها فرمانروا بودند و ولایت و امر و هدایت در اختیار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ابواب و نواب و نگهبانان آستانه خدا هستند، هر چه را بخواهند حلال می کنند و هر چه را که بخواهند حرام، و جز آن چه خدا خواسته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گرامی که هرگز چیزی را جلوتر از خدا نمی گویند و همواره به فرمانش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دیانتی است که هر کس از آن جلو بزند، در دریای زیاده روی غرق می شود و هر کس آن ها را از این مرتبه هایی که خدا به ایشان عنایت کرده پایین‌تر بداند، در بیابان تفریط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واجب آل محمّد بر مؤمنان، که همانا معرفت آن ها باشد، هرگز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دریاب که از علم مخزون و مکتوم است</w:t>
      </w:r>
      <w:r>
        <w:rPr>
          <w:rFonts w:eastAsia="IRNazanin" w:cs="IRNazanin"/>
          <w:color w:val="111111"/>
          <w:sz w:val="28"/>
          <w:szCs w:val="28"/>
          <w:rtl w:val="true"/>
          <w:lang w:bidi="fa-IR"/>
        </w:rPr>
        <w:t>.</w:t>
      </w:r>
    </w:p>
    <w:p>
      <w:pPr>
        <w:pStyle w:val="Heading5"/>
        <w:numPr>
          <w:ilvl w:val="4"/>
          <w:numId w:val="1"/>
        </w:numPr>
        <w:rPr/>
      </w:pPr>
      <w:bookmarkStart w:id="2614" w:name="__RefHeading___Toc1024876_3381743652"/>
      <w:bookmarkStart w:id="2615" w:name="_Toc1193"/>
      <w:bookmarkEnd w:id="2614"/>
      <w:r>
        <w:rPr>
          <w:rtl w:val="true"/>
        </w:rPr>
        <w:t xml:space="preserve">روایت </w:t>
      </w:r>
      <w:r>
        <w:rPr/>
        <w:t>22</w:t>
      </w:r>
      <w:bookmarkEnd w:id="261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 xml:space="preserve">: </w:t>
      </w:r>
      <w:bookmarkStart w:id="2616" w:name="pg13964_146519"/>
    </w:p>
    <w:p>
      <w:pPr>
        <w:pStyle w:val="BookText"/>
        <w:rPr/>
      </w:pPr>
      <w:bookmarkEnd w:id="2616"/>
      <w:r>
        <w:rPr>
          <w:rFonts w:ascii="Amiri" w:hAnsi="Amiri" w:eastAsia="Amiri" w:cs="Amiri"/>
          <w:color w:val="111111"/>
          <w:sz w:val="28"/>
          <w:sz w:val="28"/>
          <w:szCs w:val="28"/>
          <w:rtl w:val="true"/>
          <w:lang w:bidi="ar-SA"/>
        </w:rPr>
        <w:t>مَرْوَانَ عَنِ الْمُنَخَّلِ بْنِ جَمِيلٍ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عَلَي أَبِي جَعْفَرٍ عليه السلام هَذِهِ الْآيَةَ مِنْ قَوْلِ اللَّهِ لَيْسَ لَكَ مِنَ الْأَمْرِ شَيْ‌ءٌ فَقَالَ إِنَّ رَسُولَ اللَّهِ صلي الله عليه و آله حَرَصَ أَنْ يَكُونَ عَلِيٌّ وَلِيَّ الْأَمْرِ مِنْ بَعْدِهِ فَذَلِكَ الَّذِي عَنَي اللَّهُ لَيْسَ لَكَ مِنَ الْأَمْرِ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يَكُونُ لَهُ مِنَ الْأَمْرِ شَيْ‌ءٌ وَ قَدْ فَوَّضَ اللَّهُ إِلَيْهِ فَقَالَ مَا أَحَلَّ النَّبِيُّ صلي الله عليه و آله فَهُوَ حَلَالٌ وَ مَا حَرَّمَ النَّبِيُّ صلي الله عليه و آله فَهُوَ حَرَامٌ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7" w:name="__RefHeading___Toc1024878_3381743652"/>
      <w:bookmarkStart w:id="2618" w:name="_Toc1194"/>
      <w:bookmarkEnd w:id="2617"/>
      <w:r>
        <w:rPr>
          <w:rtl w:val="true"/>
        </w:rPr>
        <w:t>«</w:t>
      </w:r>
      <w:r>
        <w:rPr/>
        <w:t>23</w:t>
      </w:r>
      <w:r>
        <w:rPr>
          <w:rtl w:val="true"/>
        </w:rPr>
        <w:t>»</w:t>
      </w:r>
      <w:bookmarkEnd w:id="2618"/>
    </w:p>
    <w:p>
      <w:pPr>
        <w:pStyle w:val="BookText"/>
        <w:rPr/>
      </w:pPr>
      <w:r>
        <w:rPr>
          <w:rFonts w:ascii="Amiri" w:hAnsi="Amiri" w:eastAsia="Amiri" w:cs="Amiri"/>
          <w:color w:val="111111"/>
          <w:sz w:val="28"/>
          <w:sz w:val="28"/>
          <w:szCs w:val="28"/>
          <w:rtl w:val="true"/>
          <w:lang w:bidi="ar-SA"/>
        </w:rPr>
        <w:t>ير، بصائر الدرجات ابْنُ يَزِيدَ عَنْ زِيَادٍ الْقَنْدِيِّ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كَيْفَ كَانَ يَصْنَعُ أَمِيرُ الْمُؤْمِنِينَ عليه السلام بِشَارِبِ الْخَمْرِ قَالَ كَانَ يَحُدُّهُ قُلْتُ فَإِنْ عَادَ قَالَ كَانَ يَحُدُّهُ قُلْتُ فَإِنْ عَادَ قَالَ يَحُدُّهُ ثَلَاثَ مَرَّاتٍ فَإِنْ عَادَ كَانَ يَقْتُلُهُ قُلْتُ كَيْفَ كَانَ يَصْنَعُ بِشَارِبِ الْمُسْكِرِ قَالَ مِثْلَ ذَلِكَ قُلْتُ فَمَنْ شَرِبَ الْخَمْرَ كَمَنْ شَرِبَ الْمُسْكِرَ قَالَ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فَاسْتَعْظَمْتُ ذَلِكَ فَقَالَ لَا تَسْتَعْظِمْ ذَلِكَ إِنَّ اللَّهَ لَمَّا أَدَّبَ نَبِيَّهُ صلي الله عليه و آله ائْتَدَبَ فَفَوَّضَ إِلَيْهِ وَ إِنَّ اللَّهَ حَرَّمَ مَكَّةَ وَ إِنَّ رَسُولَ اللَّهِ صلي الله عليه و آله حَرَّمَ الْمَدِينَةَ فَأَجَازَ اللَّهُ لَهُ ذَلِكَ وَ إِنَّ اللَّهَ حَرَّمَ الْخَمْرَ وَ إِنَّ رَسُولَ اللَّهِ صلي الله عليه و آله حَرَّمَ الْمُسْكِرَ فَأَجَازَ اللَّهُ ذَلِكَ كُلَّهُ لَهُ وَ إِنَّ اللَّهَ فَرَضَ فَرَائِضَ مِنَ الصُّلْبِ وَ إِنَّ رَسُولَ اللَّهِ صلي الله عليه و آله أَطْعَمَ الْجَدَّ فَأَجَازَ اللَّهُ ذَلِكَ لَهُ ثُمَّ قَالَ حَرْفٌ وَ مَا حَرْفٌ مَنْ يُطِعِ الرَّسُولَ فَقَدْ أَطاعَ اللَّهَ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1024880_3381743652"/>
      <w:bookmarkStart w:id="2620" w:name="_Toc1195"/>
      <w:bookmarkEnd w:id="2619"/>
      <w:r>
        <w:rPr>
          <w:rtl w:val="true"/>
        </w:rPr>
        <w:t>«</w:t>
      </w:r>
      <w:r>
        <w:rPr/>
        <w:t>24</w:t>
      </w:r>
      <w:r>
        <w:rPr>
          <w:rtl w:val="true"/>
        </w:rPr>
        <w:t>»</w:t>
      </w:r>
      <w:bookmarkEnd w:id="2620"/>
    </w:p>
    <w:p>
      <w:pPr>
        <w:pStyle w:val="BookText"/>
        <w:rPr/>
      </w:pPr>
      <w:r>
        <w:rPr>
          <w:rFonts w:ascii="Amiri" w:hAnsi="Amiri" w:eastAsia="Amiri" w:cs="Amiri"/>
          <w:color w:val="111111"/>
          <w:sz w:val="28"/>
          <w:sz w:val="28"/>
          <w:szCs w:val="28"/>
          <w:rtl w:val="true"/>
          <w:lang w:bidi="ar-SA"/>
        </w:rPr>
        <w:t>كا، الكافي الْحُسَيْنُ بْنُ مُحَمَّدٍ عَنِ الْمُعَلَّي عَنْ عَبْدِ اللَّهِ بْنِ إِدْرِيسَ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فَأَجْرَيْتُ اخْتِلَافَ الشِّيعَةِ فَقَالَ يَا مُحَمَّدُ إِنَّ اللَّهَ تَبَارَكَ وَ تَعَالَي لَمْ يَزَلْ مُتَفَرِّداً بِوَحْدَانِيَّتِهِ ثُمَّ خَلَقَ مُحَمَّداً وَ عَلِيّاً وَ فَاطِمَةَ فَمَكَثُوا أَلْفَ دَهْرٍ ثُمَّ خَلَقَ جَمِيعَ الْأَشْيَاءِ فَأَشْهَدَهُمْ خَلْقَهَا وَ أَجْرَي طَاعَتَهُمْ عَلَيْهَا وَ فَوَّضَ أُمُورَهَا إِلَيْهِمْ فَهُمْ يُحِلُّونَ مَا يَشَاءُونَ وَ يُحَرِّمُونَ مَا يَشَاءُونَ وَ لَنْ يَشَاءُوا إِلَّا أَنْ يَشَاءَ اللَّهُ تَبَارَكَ وَ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مُحَمَّدُ هَذِهِ الدِّيَانَةُ الَّتِي مَنْ تَقَدَّمَهَا مَرَقَ وَ مَنْ تَخَلَّفَ عَنْهَا مُحِقَ وَ مَنْ</w:t>
      </w:r>
    </w:p>
    <w:p>
      <w:pPr>
        <w:pStyle w:val="BookText"/>
        <w:rPr/>
      </w:pPr>
      <w:r>
        <w:rPr>
          <w:rFonts w:ascii="Amiri" w:hAnsi="Amiri" w:eastAsia="Amiri" w:cs="Amiri"/>
          <w:color w:val="111111"/>
          <w:sz w:val="28"/>
          <w:sz w:val="28"/>
          <w:szCs w:val="28"/>
          <w:rtl w:val="true"/>
          <w:lang w:bidi="ar-SA"/>
        </w:rPr>
        <w:t xml:space="preserve">جابر بن یزید نقل کرده، این آیه از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w:t>
      </w:r>
      <w:r>
        <w:rPr>
          <w:rStyle w:val="FootnoteAnchor"/>
          <w:rtl w:val="true"/>
        </w:rPr>
        <w:footnoteReference w:id="2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کارها در اختیار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باقر علیه السلام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شدت دوست داشتند که علی، بعد از او ولی امر باشد و این منظور خداوند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هیچ کاری در اختیار ایشان نباشد، در حالی که خداوند امور را به ایشان واگذارده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 صلی الله علیه و آله حلال نماید، حلال است و هر چه پیامبر صلی الله علیه و آله حرام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Style w:val="FootnoteAnchor"/>
          <w:rtl w:val="true"/>
        </w:rPr>
        <w:footnoteReference w:id="2618"/>
      </w:r>
    </w:p>
    <w:p>
      <w:pPr>
        <w:pStyle w:val="Heading5"/>
        <w:numPr>
          <w:ilvl w:val="4"/>
          <w:numId w:val="1"/>
        </w:numPr>
        <w:rPr/>
      </w:pPr>
      <w:bookmarkStart w:id="2621" w:name="__RefHeading___Toc1024882_3381743652"/>
      <w:bookmarkStart w:id="2622" w:name="_Toc1196"/>
      <w:bookmarkEnd w:id="2621"/>
      <w:r>
        <w:rPr>
          <w:rtl w:val="true"/>
        </w:rPr>
        <w:t xml:space="preserve">روایت </w:t>
      </w:r>
      <w:r>
        <w:rPr/>
        <w:t>23</w:t>
      </w:r>
      <w:bookmarkEnd w:id="262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شراب خوار چه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جاری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شراب می خورد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 بر او جاری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شراب می خورد؟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حدّ بر او جاری می کردند، اگر باز شراب خواری می کرد او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شارب مسکر چه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مانند شراب  خوار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شراب بخورد، مانند کسی است که شرب مسکر نماید؟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این مطلب برای من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سخت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پیامبرش صلی الله علیه و آله را تربیت نمود و او نیز مؤدب به آداب خداوند شد، امور را به ایشان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مکه را حرم قرار داد و رسول الله صلی الله علیه و آله نیز، مدینه را هم حرم قرار داد و خداوند هم این حکم ایشان را نافذ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شراب را حرام نمود و رسول الله صلی الله علیه و آله نیز، مسکر را حرام کرد و خداوند همه این حکم های ایشان را نافذ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ارث را برای فرزندان قرار داد و رسول الله صلی الله علیه و آله، جد را هم از ارث بهره‌مند کرد و خدا همه این احکام او را نافذ دانست و سپس سخنی فرمود و چه سخنی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2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حقیقت‌خدا را فرمان برده</w:t>
      </w:r>
      <w:r>
        <w:rPr>
          <w:rFonts w:eastAsia="IRNazanin" w:cs="IRNazanin"/>
          <w:color w:val="111111"/>
          <w:sz w:val="28"/>
          <w:szCs w:val="28"/>
          <w:rtl w:val="true"/>
          <w:lang w:bidi="fa-IR"/>
        </w:rPr>
        <w:t>}.</w:t>
      </w:r>
      <w:r>
        <w:rPr>
          <w:rStyle w:val="FootnoteAnchor"/>
          <w:rtl w:val="true"/>
        </w:rPr>
        <w:footnoteReference w:id="2620"/>
      </w:r>
    </w:p>
    <w:p>
      <w:pPr>
        <w:pStyle w:val="Heading5"/>
        <w:numPr>
          <w:ilvl w:val="4"/>
          <w:numId w:val="1"/>
        </w:numPr>
        <w:rPr/>
      </w:pPr>
      <w:bookmarkStart w:id="2623" w:name="__RefHeading___Toc1024884_3381743652"/>
      <w:bookmarkStart w:id="2624" w:name="_Toc1197"/>
      <w:bookmarkEnd w:id="2623"/>
      <w:r>
        <w:rPr>
          <w:rtl w:val="true"/>
        </w:rPr>
        <w:t xml:space="preserve">روایت </w:t>
      </w:r>
      <w:r>
        <w:rPr/>
        <w:t>24</w:t>
      </w:r>
      <w:bookmarkEnd w:id="262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کرده، در محضر امام جواد علیه السلام بودم که سخن از اختلاف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پیوسته در یکتایی خود یکی بود تا این که، محمد و علی و فاطمه را آفرید و آن ها به اندازه هزار دهر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موجودات را آفرید و ایشان را بر آفرینش موجودات گواه گرفت و و اطاعت از ایشان را بر موجودات جاری کرد و امور موجودات را به ایشان واگذار نمود؛ آن ها هر چه خواستند حلال کردند و هر چه خواستند حرام نمودند و چیزی جز آن چه خداوند متعال می خواست،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دیانتی است که هر کس از آن پیش افتد، مارق گردد و هر کس از آن عقب بماند دینش را باطل کرده، </w:t>
      </w:r>
      <w:bookmarkStart w:id="2625" w:name="pg13964_146520"/>
    </w:p>
    <w:p>
      <w:pPr>
        <w:pStyle w:val="BookText"/>
        <w:rPr/>
      </w:pPr>
      <w:bookmarkEnd w:id="2625"/>
      <w:r>
        <w:rPr>
          <w:rFonts w:ascii="Amiri" w:hAnsi="Amiri" w:eastAsia="Amiri" w:cs="Amiri"/>
          <w:color w:val="111111"/>
          <w:sz w:val="28"/>
          <w:sz w:val="28"/>
          <w:szCs w:val="28"/>
          <w:rtl w:val="true"/>
          <w:lang w:bidi="ar-SA"/>
        </w:rPr>
        <w:t xml:space="preserve">لَزِمَهَا لَحِقَ خُذْهَا إِلَيْكَ يَا مُحَمَّدُ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6" w:name="__RefHeading___Toc1024886_3381743652"/>
      <w:bookmarkStart w:id="2627" w:name="_Toc1198"/>
      <w:bookmarkEnd w:id="2626"/>
      <w:r>
        <w:rPr>
          <w:rtl w:val="true"/>
        </w:rPr>
        <w:t>تبيين</w:t>
      </w:r>
      <w:bookmarkEnd w:id="2627"/>
    </w:p>
    <w:p>
      <w:pPr>
        <w:pStyle w:val="BookText"/>
        <w:rPr/>
      </w:pPr>
      <w:r>
        <w:rPr>
          <w:rFonts w:ascii="Amiri" w:hAnsi="Amiri" w:eastAsia="Amiri" w:cs="Amiri"/>
          <w:color w:val="111111"/>
          <w:sz w:val="28"/>
          <w:sz w:val="28"/>
          <w:szCs w:val="28"/>
          <w:rtl w:val="true"/>
          <w:lang w:bidi="ar-SA"/>
        </w:rPr>
        <w:t>اختلاف الشيعة أي في معرفة الأئمة عليهم السلام و أحوالهم و صفاتهم أو في اعتقادهم بعدد الأئمة فإن الواقفية و الفطحية و الناووسية و بعض الزيدية أيضا من الشيعة و المحق منهم الإمامية و الأول أنسب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متفردا بوحدانيته أي بكونه واحدا لا شي‌ء معه فهو مبالغة في التفرد أو الباء للملابسة أو السببية أي كان متفردا بالقدم بسبب أنه الواحد من جميع الجهات و لا يكون كذلك إلا الواجب بالذات فلا بد من قدمه و حدوث ما سواه و الدهر الزمان الطويل و يطلق علي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فأشهدهم خلقها أي خلقها بحضرتهم و بعلمهم و هم كانوا مطلعين علي أطوار الخلق و أسراره فلذا صاروا مستحقين للإمامة لعلمهم الكامل بالشرائع و الأحكام و علل الخلق و أسرار الغيوب و أئمة الإمامية كلهم موصوفون بتلك الصفات دون سائر الفرق فبه يبطل مذهبهم فيستقيم الجواب علي الوجه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هذا قوله تعالي ما أَشْهَدْتُهُمْ خَلْقَ السَّماواتِ وَ الْأَرْضِ بل يؤيده فإن الضمير في ما أَشْهَدْتُهُمْ راجع إلي الشيطان و ذريته أو إلي المشركين بدليل قوله تعالي سابقا أَ فَتَتَّخِذُونَهُ وَ ذُرِّيَّتَهُ أَوْلِياءَ مِنْ دُونِي و قوله بعد ذلك وَ ما كُنْتُ مُتَّخِذَ الْمُضِلِّينَ عَضُداً </w:t>
      </w:r>
      <w:r>
        <w:rPr>
          <w:rStyle w:val="FootnoteAnchor"/>
          <w:rtl w:val="true"/>
        </w:rPr>
        <w:footnoteReference w:id="2622"/>
      </w:r>
      <w:r>
        <w:rPr>
          <w:rFonts w:ascii="Amiri" w:hAnsi="Amiri" w:eastAsia="Amiri" w:cs="Amiri"/>
          <w:color w:val="111111"/>
          <w:sz w:val="28"/>
          <w:sz w:val="28"/>
          <w:szCs w:val="28"/>
          <w:rtl w:val="true"/>
          <w:lang w:bidi="ar-SA"/>
        </w:rPr>
        <w:t>فلا ينافي إشهاد الهادين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معني الآية أنكم اتبعتم الشياطين كما يتبع من يكون عنده علم لا ينال إلا من جهته و أنا ما اطلعتهم علي خلق السماوات و الأرض و لا علي خلق أنفسهم و لم أعطهم العلم بأنه كيف يخلق الأشياء فمن أين يتبعونهم انتهي</w:t>
      </w:r>
      <w:r>
        <w:rPr>
          <w:rFonts w:eastAsia="Amiri" w:cs="Amiri" w:ascii="Amiri" w:hAnsi="Amiri"/>
          <w:color w:val="111111"/>
          <w:sz w:val="28"/>
          <w:szCs w:val="28"/>
          <w:rtl w:val="true"/>
          <w:lang w:bidi="ar-SA"/>
        </w:rPr>
        <w:t xml:space="preserve">.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أجري طاعتهم عليها أي أوجب و ألزم علي جميع الأشياء طاعتهم حتي</w:t>
      </w:r>
    </w:p>
    <w:p>
      <w:pPr>
        <w:pStyle w:val="BookText"/>
        <w:rPr/>
      </w:pPr>
      <w:r>
        <w:rPr>
          <w:rFonts w:ascii="IRNazanin" w:hAnsi="IRNazanin" w:eastAsia="IRNazanin"/>
          <w:color w:val="111111"/>
          <w:sz w:val="28"/>
          <w:sz w:val="28"/>
          <w:szCs w:val="28"/>
          <w:rtl w:val="true"/>
          <w:lang w:bidi="fa-IR"/>
        </w:rPr>
        <w:t>و هر که با آن باشد،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دریاب ای محمد</w:t>
      </w:r>
      <w:r>
        <w:rPr>
          <w:rFonts w:eastAsia="IRNazanin" w:cs="IRNazanin"/>
          <w:color w:val="111111"/>
          <w:sz w:val="28"/>
          <w:szCs w:val="28"/>
          <w:rtl w:val="true"/>
          <w:lang w:bidi="fa-IR"/>
        </w:rPr>
        <w:t>!</w:t>
      </w:r>
      <w:r>
        <w:rPr>
          <w:rStyle w:val="FootnoteAnchor"/>
          <w:rtl w:val="true"/>
        </w:rPr>
        <w:footnoteReference w:id="2624"/>
      </w:r>
    </w:p>
    <w:p>
      <w:pPr>
        <w:pStyle w:val="Heading5"/>
        <w:numPr>
          <w:ilvl w:val="4"/>
          <w:numId w:val="1"/>
        </w:numPr>
        <w:rPr/>
      </w:pPr>
      <w:bookmarkStart w:id="2628" w:name="__RefHeading___Toc1024888_3381743652"/>
      <w:bookmarkStart w:id="2629" w:name="_Toc1199"/>
      <w:bookmarkEnd w:id="2628"/>
      <w:r>
        <w:rPr>
          <w:rtl w:val="true"/>
        </w:rPr>
        <w:t>توضیح</w:t>
      </w:r>
      <w:bookmarkEnd w:id="2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اختلاف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اختلاف شیعه در معرفت ائمه علیهم السلام و احوال و صفات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اختلافشان در تعداد امامان است؛ زیرا واقفیه و ناووسیه و بعضی از فرقه های زیدیه، از شیعیان محسوب می شوند که در میان همه فقط شیعه دوازده امامی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در مقایسه با جواب امام علیه اسلام، مناسب تر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یکتایی خود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بود و هیچ چیزی غیر از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معنا، این جمله مبالغه در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باء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متفرداً بوحدانیّته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ملابست یا سببیت بدانیم که در این صورت معنای جمله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قدیم بودن، او یکتاست؛ زیرا او از جمیع جهات یگانه است و جز واجب الوجود بالذات، هیچ کس این گونه نیست، پس باید او قدم داشته باشد و سایر موجودات حادث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طولانی را گویند، گاهی به هر هزار سال یک دهر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بر آفرینش موجودات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 را در حضور ایشان آفرید و ایشان بر انواع و اسرار خلقت مطلع بودند، و به همین جهت مستحق امامت گشتند؛ زیرا آن ها به دستورات شریعت و احکام و علت های آفرینش و اسرار غیوب، علم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امامان دوازده گانه نیز، همین اوصاف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سایر فرقه های شیعه این طور نیستند، به همین جهت مذهب آن 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معنای دومی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باز هم این جواب مناسب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امام علیه السلام با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أَشْهَدتُّهُمْ خَلْقَ السَّمَاوَاتِ وَالْأَرْضِ</w:t>
      </w:r>
      <w:r>
        <w:rPr>
          <w:rFonts w:eastAsia="Amiri" w:cs="Amiri" w:ascii="Amiri" w:hAnsi="Amiri"/>
          <w:color w:val="111111"/>
          <w:sz w:val="28"/>
          <w:szCs w:val="28"/>
          <w:rtl w:val="true"/>
          <w:lang w:bidi="ar-SA"/>
        </w:rPr>
        <w:t>»</w:t>
      </w:r>
      <w:r>
        <w:rPr>
          <w:rStyle w:val="FootnoteAnchor"/>
          <w:rtl w:val="true"/>
        </w:rPr>
        <w:footnoteReference w:id="2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آفرینش آسمانها و زمین به شهادت نطلبیدم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منافاتی که ندارد، بلکه تأییدش هم می کند؛ زیرا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و ذریه او و یا به مشرکین برمی گردد؛ چون قبل از این آیه،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أَفَتَتَّخِذُونَهُ وَذُرِّیَّتَهُ أَوْلِیَاء مِن دُونِی</w:t>
      </w:r>
      <w:r>
        <w:rPr>
          <w:rFonts w:eastAsia="IRNazanin" w:cs="IRNazanin"/>
          <w:color w:val="111111"/>
          <w:sz w:val="28"/>
          <w:szCs w:val="28"/>
          <w:rtl w:val="true"/>
          <w:lang w:bidi="fa-IR"/>
        </w:rPr>
        <w:t>»</w:t>
      </w:r>
      <w:r>
        <w:rPr>
          <w:rStyle w:val="FootnoteAnchor"/>
          <w:rtl w:val="true"/>
        </w:rPr>
        <w:footnoteReference w:id="2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کُنتُ مُتَّخِذَ الْمُضِلِّینَ عَضُدًا</w:t>
      </w:r>
      <w:r>
        <w:rPr>
          <w:rFonts w:eastAsia="IRNazanin" w:cs="IRNazanin"/>
          <w:color w:val="111111"/>
          <w:sz w:val="28"/>
          <w:szCs w:val="28"/>
          <w:rtl w:val="true"/>
          <w:lang w:bidi="fa-IR"/>
        </w:rPr>
        <w:t>»</w:t>
      </w:r>
      <w:r>
        <w:rPr>
          <w:rStyle w:val="FootnoteAnchor"/>
          <w:rtl w:val="true"/>
        </w:rPr>
        <w:footnoteReference w:id="2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نیستم که گمراه گران را همکار خود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گواه گرفتن امامان هدایت گر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معنای این آیه این است که شما مانند کسی که علمش تنها از ناحیه خودش است، شیاطین را پیروی کردید، در حالی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بر آفرینش آسمان ها و زمین و آفرینش خودشان مطلع نکردم و به آن ها علم چگونگی خلق اشیاء را ندادم؛ پس چه طور از آن ها پیروی می کنید؟ تمام</w:t>
      </w:r>
      <w:r>
        <w:rPr>
          <w:rFonts w:eastAsia="IRNazanin" w:cs="IRNazanin"/>
          <w:color w:val="111111"/>
          <w:sz w:val="28"/>
          <w:szCs w:val="28"/>
          <w:rtl w:val="true"/>
          <w:lang w:bidi="fa-IR"/>
        </w:rPr>
        <w:t>.</w:t>
      </w:r>
      <w:r>
        <w:rPr>
          <w:rStyle w:val="FootnoteAnchor"/>
          <w:rtl w:val="true"/>
        </w:rPr>
        <w:footnoteReference w:id="262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ایشان را بر موجودات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ایشان را بر همه موجودات، حتی </w:t>
      </w:r>
      <w:bookmarkStart w:id="2630" w:name="pg13964_146521"/>
    </w:p>
    <w:p>
      <w:pPr>
        <w:pStyle w:val="BookText"/>
        <w:rPr/>
      </w:pPr>
      <w:bookmarkEnd w:id="2630"/>
      <w:r>
        <w:rPr>
          <w:rFonts w:ascii="Amiri" w:hAnsi="Amiri" w:eastAsia="Amiri" w:cs="Amiri"/>
          <w:color w:val="111111"/>
          <w:sz w:val="28"/>
          <w:sz w:val="28"/>
          <w:szCs w:val="28"/>
          <w:rtl w:val="true"/>
          <w:lang w:bidi="ar-SA"/>
        </w:rPr>
        <w:t>الجمادات من السماويات و الأرضيات كشق القمر و إقبال الشجر و تسبيح الحصي و أمثالها مما لا يحصي و فوض أمورها إليهم من التحليل و التحريم و العطاء و المنع و إن كان ظاهرها تفويض تدبيرها إليهم فهم يحلون ما يشاءون ظاهره تفويض الأحكام كما سيأتي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ما شاءوا هو ما علموا أن الله أحله كقوله تعالي يَفْعَلُ اللَّهُ ما يَشاءُ مع أنه لا يفعل إلا الأصلح كما قال و لن يشاءوا إلي آخره و الديانة الاعتقاد المتعلق بأصول الدين من تقدمها أي تجاوزها بالغلو مرق أي خرج من الإسلام و من تخلف عنها أي قصر و لم يعتقدها محق علي المعلوم أي أبطل دينه أو علي المجهول أي بطل و من لزمها و اعتقد بها لحق أي بالأئمة أو أدرك الحق خذها إليك أي احفظ هذه الديانة لنفسك</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1024890_3381743652"/>
      <w:bookmarkStart w:id="2632" w:name="_Toc1200"/>
      <w:bookmarkEnd w:id="2631"/>
      <w:r>
        <w:rPr>
          <w:rtl w:val="true"/>
        </w:rPr>
        <w:t>«</w:t>
      </w:r>
      <w:r>
        <w:rPr/>
        <w:t>25</w:t>
      </w:r>
      <w:r>
        <w:rPr>
          <w:rtl w:val="true"/>
        </w:rPr>
        <w:t>»</w:t>
      </w:r>
      <w:bookmarkEnd w:id="2632"/>
    </w:p>
    <w:p>
      <w:pPr>
        <w:pStyle w:val="BookText"/>
        <w:rPr/>
      </w:pPr>
      <w:r>
        <w:rPr>
          <w:rFonts w:ascii="Amiri" w:hAnsi="Amiri" w:eastAsia="Amiri" w:cs="Amiri"/>
          <w:color w:val="111111"/>
          <w:sz w:val="28"/>
          <w:sz w:val="28"/>
          <w:szCs w:val="28"/>
          <w:rtl w:val="true"/>
          <w:lang w:bidi="ar-SA"/>
        </w:rPr>
        <w:t xml:space="preserve">عد، العقائد اعْتِقَادُنَا فِي الْغُلَاةِ وَ الْمُفَوِّضَةِ أَنَّهُمْ كُفَّارٌ بِاللَّهِ جَلَّ جَلَالُهُ وَ أَنَّهُمْ شَرٌّ مِنَ الْيَهُودِ وَ النَّصَارَي وَ الْمَجُوسِ وَ الْقَدَرِيَّةِ وَ الْحَرُورِيَّةِ وَ مِنْ جَمِيعِ أَهْلِ الْبِدَعِ وَ الْأَهْوَاءِ الْمُضِلَّةِ وَ أَنَّهُ مَا صَغَّرَ اللَّهَ جَلَّ جَلَالُهُ تَصْغِيرَهُمْ شَيْ‌ءٌ وَ قَالَ </w:t>
      </w:r>
      <w:r>
        <w:rPr>
          <w:rStyle w:val="FootnoteAnchor"/>
          <w:rtl w:val="true"/>
        </w:rPr>
        <w:footnoteReference w:id="2629"/>
      </w:r>
      <w:r>
        <w:rPr>
          <w:rFonts w:ascii="Amiri" w:hAnsi="Amiri" w:eastAsia="Amiri" w:cs="Amiri"/>
          <w:color w:val="111111"/>
          <w:sz w:val="28"/>
          <w:sz w:val="28"/>
          <w:szCs w:val="28"/>
          <w:rtl w:val="true"/>
          <w:lang w:bidi="ar-SA"/>
        </w:rPr>
        <w:t xml:space="preserve">جَلَّ جَلَالُهُ 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w:t>
      </w:r>
      <w:r>
        <w:rPr>
          <w:rStyle w:val="FootnoteAnchor"/>
          <w:rtl w:val="true"/>
        </w:rPr>
        <w:footnoteReference w:id="2630"/>
      </w:r>
      <w:r>
        <w:rPr>
          <w:rFonts w:ascii="Amiri" w:hAnsi="Amiri" w:eastAsia="Amiri" w:cs="Amiri"/>
          <w:color w:val="111111"/>
          <w:sz w:val="28"/>
          <w:sz w:val="28"/>
          <w:szCs w:val="28"/>
          <w:rtl w:val="true"/>
          <w:lang w:bidi="ar-SA"/>
        </w:rPr>
        <w:t xml:space="preserve">وَ قَالَ اللَّهُ عَزَّ وَ جَلَّ لا تَغْلُوا فِي دِينِكُمْ وَ لا تَقُولُوا عَلَي اللَّهِ إِلَّا الْحَقَّ </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وَ اعْتِقَادُنَا فِي النَّبِيِّ وَ الْأَئِمَّةِ عليهم السلام أَنَّ بَعْضَهُمْ قُتِلُوا بِالسَّيْفِ وَ بَعْضَهُمْ بِالسَّمِّ وَ أَنَّ ذَلِكَ جَرَي عَلَيْهِمْ عَلَي الْحَقِيقَةِ وَ أَنَّهُ مَا شُبِّهَ أَمْرُهُمْ </w:t>
      </w:r>
      <w:r>
        <w:rPr>
          <w:rStyle w:val="FootnoteAnchor"/>
          <w:rtl w:val="true"/>
        </w:rPr>
        <w:footnoteReference w:id="2632"/>
      </w:r>
      <w:r>
        <w:rPr>
          <w:rFonts w:ascii="Amiri" w:hAnsi="Amiri" w:eastAsia="Amiri" w:cs="Amiri"/>
          <w:color w:val="111111"/>
          <w:sz w:val="28"/>
          <w:sz w:val="28"/>
          <w:szCs w:val="28"/>
          <w:rtl w:val="true"/>
          <w:lang w:bidi="ar-SA"/>
        </w:rPr>
        <w:t>لَا كَمَا يَزْعُمُهُ مَنْ يَتَجَاوَزُ الْحَدَّ</w:t>
      </w:r>
    </w:p>
    <w:p>
      <w:pPr>
        <w:pStyle w:val="BookText"/>
        <w:rPr/>
      </w:pPr>
      <w:r>
        <w:rPr>
          <w:rFonts w:ascii="IRNazanin" w:hAnsi="IRNazanin" w:eastAsia="IRNazanin"/>
          <w:color w:val="111111"/>
          <w:sz w:val="28"/>
          <w:sz w:val="28"/>
          <w:szCs w:val="28"/>
          <w:rtl w:val="true"/>
          <w:lang w:bidi="fa-IR"/>
        </w:rPr>
        <w:t>جمادات آسمانی و زمینی هم واجب و لازم نمود؛ مانند شکافتن ماه، جلو آمدن درخت، تسبیح گفتن سنگ ریزه ها و امثال فراوان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موجودات را به ایشان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کردن ها و حرام کردن ها و عطا کردن و منع کردن، که ظاهرش واگذاری تدبیر موجودات به ایشان را هم در بر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هر چه خواستند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احکام هم به ایشان واگذار شده است که به زودی در مورد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هر چه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چیزهایی است که می دانستند خدا آن ها را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شبیه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اللّهُ مَا یَشَاءُ</w:t>
      </w:r>
      <w:r>
        <w:rPr>
          <w:rFonts w:eastAsia="IRNazanin" w:cs="IRNazanin"/>
          <w:color w:val="111111"/>
          <w:sz w:val="28"/>
          <w:szCs w:val="28"/>
          <w:rtl w:val="true"/>
          <w:lang w:bidi="fa-IR"/>
        </w:rPr>
        <w:t>»</w:t>
      </w:r>
      <w:r>
        <w:rPr>
          <w:rStyle w:val="FootnoteAnchor"/>
          <w:rtl w:val="true"/>
        </w:rPr>
        <w:footnoteReference w:id="2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که خداوند کار اصلح را انجام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است که متعلق به اصول 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آن پیش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غلو از آن عبور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اسلام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آن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کوتاهی کند و به آن عقیده ای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آن باشد،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ائمه می رسد و حق را درک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دیانت را برای خود حفظ کن</w:t>
      </w:r>
      <w:r>
        <w:rPr>
          <w:rFonts w:eastAsia="IRNazanin" w:cs="IRNazanin"/>
          <w:color w:val="111111"/>
          <w:sz w:val="28"/>
          <w:szCs w:val="28"/>
          <w:rtl w:val="true"/>
          <w:lang w:bidi="fa-IR"/>
        </w:rPr>
        <w:t>!</w:t>
      </w:r>
    </w:p>
    <w:p>
      <w:pPr>
        <w:pStyle w:val="Heading5"/>
        <w:numPr>
          <w:ilvl w:val="4"/>
          <w:numId w:val="1"/>
        </w:numPr>
        <w:rPr/>
      </w:pPr>
      <w:bookmarkStart w:id="2633" w:name="__RefHeading___Toc1024892_3381743652"/>
      <w:bookmarkStart w:id="2634" w:name="_Toc1201"/>
      <w:bookmarkEnd w:id="2633"/>
      <w:r>
        <w:rPr>
          <w:rtl w:val="true"/>
        </w:rPr>
        <w:t xml:space="preserve">روایت </w:t>
      </w:r>
      <w:r>
        <w:rPr/>
        <w:t>25</w:t>
      </w:r>
      <w:bookmarkEnd w:id="2634"/>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باره غالیان و مفوضه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 به خدا هستند و از یهود و نصاری و مجوس و قدریها و حروریه و تمام بدعت‌گذاران و هواپرستان گمراه کننده بدترند و هیچ کس به اندازه آن ها خدا را کوچک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أَنْ یُؤْتِیَهُ اللَّهُ الْکِتابَ وَ الْحُکْمَ وَ النُّبُوَّةَ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کُونُوا عِباداً لِی مِنْ دُونِ اللَّهِ وَ لکِنْ کُونُوا رَبَّانِیِّینَ بِما کُنْتُمْ تُعَلِّمُونَ الْکِتابَ وَ بِما کُنْتُمْ تَدْرُسُونَ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یَأْمُرَکُمْ أَنْ تَتَّخِذُوا الْمَلائِکَةَ وَ النَّبِیِّینَ أَرْباباً أَ یَأْمُرُکُمْ بِالْکُفْرِ بَعْدَ إِذْ أَنْتُمْ مُسْلِمُونَ</w:t>
      </w:r>
      <w:r>
        <w:rPr>
          <w:rFonts w:eastAsia="IRNazanin" w:cs="IRNazanin"/>
          <w:color w:val="111111"/>
          <w:sz w:val="28"/>
          <w:szCs w:val="28"/>
          <w:rtl w:val="true"/>
          <w:lang w:bidi="fa-IR"/>
        </w:rPr>
        <w:t>»</w:t>
      </w:r>
      <w:r>
        <w:rPr>
          <w:rStyle w:val="FootnoteAnchor"/>
          <w:rtl w:val="true"/>
        </w:rPr>
        <w:footnoteReference w:id="2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بشری را نسزد که خدا به او کتاب و حکم و پیامبری بدهد، سپس او به مردم بگوید به جای خدا بندگان من 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می‌دادید و از آن رو که درس می‌خواندید علمای دین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نخواهد داد که فرشتگان و پیامبران را به خدایی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 که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کفر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 وَ لا تَقُولُوا عَلَی اللَّهِ إِلَّا الْحَقَ</w:t>
      </w:r>
      <w:r>
        <w:rPr>
          <w:rFonts w:eastAsia="IRNazanin" w:cs="IRNazanin"/>
          <w:color w:val="111111"/>
          <w:sz w:val="28"/>
          <w:szCs w:val="28"/>
          <w:rtl w:val="true"/>
          <w:lang w:bidi="fa-IR"/>
        </w:rPr>
        <w:t>»</w:t>
      </w:r>
      <w:r>
        <w:rPr>
          <w:rStyle w:val="FootnoteAnchor"/>
          <w:rtl w:val="true"/>
        </w:rPr>
        <w:footnoteReference w:id="2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خود غلو مکنید و در 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مگویید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اعتقاد ما در باره پیامبر و ائمه علیهم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با شمشیر و بعضی دیگر با زهر کشته شده اند و این جریان ها واقعاً برای آن ها روی داده است، نه این که، چنان چه برخی که ایشان را از حد می گذرانند می گویند، این گونه به نظر آمده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فِيهِمْ مِنَ النَّاسِ بَلْ شَاهَدُوا قَتْلَهُمْ عَلَي الْحَقِيقَةِ وَ الصِّحَّةِ لَا عَلَي الْخَيَالِ وَ الْحَيْلُولَةِ </w:t>
      </w:r>
      <w:r>
        <w:rPr>
          <w:rStyle w:val="FootnoteAnchor"/>
          <w:rtl w:val="true"/>
        </w:rPr>
        <w:footnoteReference w:id="2636"/>
      </w:r>
      <w:r>
        <w:rPr>
          <w:rFonts w:ascii="Amiri" w:hAnsi="Amiri" w:eastAsia="Amiri" w:cs="Amiri"/>
          <w:color w:val="111111"/>
          <w:sz w:val="28"/>
          <w:sz w:val="28"/>
          <w:szCs w:val="28"/>
          <w:rtl w:val="true"/>
          <w:lang w:bidi="ar-SA"/>
        </w:rPr>
        <w:t xml:space="preserve">وَ لَا عَلَي الشَّكِّ وَ الشُّبْهَةِ فَمَنْ زَعَمَ أَنَّهُمْ شُبِّهُوا أَوْ أَحَدٌ مِنْهُمْ فَلَيْسَ مِنْ دِينِنَا فِي شَيْ‌ءٍ وَ نَحْنُ مِنْهُ بِرَاءٌ وَ قَدْ أَخْبَرَ النَّبِيُّ صلي الله عليه و آله وَ الْأَئِمَّةُ عليهم السلام أَنَّهُمْ يُقْتَلُونَ </w:t>
      </w:r>
      <w:r>
        <w:rPr>
          <w:rStyle w:val="FootnoteAnchor"/>
          <w:rtl w:val="true"/>
        </w:rPr>
        <w:footnoteReference w:id="2637"/>
      </w:r>
      <w:r>
        <w:rPr>
          <w:rFonts w:ascii="Amiri" w:hAnsi="Amiri" w:eastAsia="Amiri" w:cs="Amiri"/>
          <w:color w:val="111111"/>
          <w:sz w:val="28"/>
          <w:sz w:val="28"/>
          <w:szCs w:val="28"/>
          <w:rtl w:val="true"/>
          <w:lang w:bidi="ar-SA"/>
        </w:rPr>
        <w:t>فَمَنْ قَالَ إِنَّهُمْ لَمْ يُقْتَلُوا فَقَدْ كَذَّبَهُمْ وَ مَنْ كَذَّبَهُمْ فَقَدْ كَذَّبَ اللَّهَ عَزَّ وَ جَلَّ وَ كَفَرَ بِهِ وَ خَرَجَ بِهِ عَنِ الْإِسْلَامِ وَ مَنْ يَبْتَغِ غَيْرَ الْإِسْلامِ دِيناً فَلَنْ يُقْبَلَ مِنْهُ وَ 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الرِّضَا عليه السلام 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بَرِي‌ءٌ </w:t>
      </w:r>
      <w:r>
        <w:rPr>
          <w:rStyle w:val="FootnoteAnchor"/>
          <w:rtl w:val="true"/>
        </w:rPr>
        <w:footnoteReference w:id="2638"/>
      </w:r>
      <w:r>
        <w:rPr>
          <w:rFonts w:ascii="Amiri" w:hAnsi="Amiri" w:eastAsia="Amiri" w:cs="Amiri"/>
          <w:color w:val="111111"/>
          <w:sz w:val="28"/>
          <w:sz w:val="28"/>
          <w:szCs w:val="28"/>
          <w:rtl w:val="true"/>
          <w:lang w:bidi="ar-SA"/>
        </w:rPr>
        <w:t xml:space="preserve">مِنَ الْحَوْلِ وَ الْقُوَّةِ وَ لَا حَوْلَ وَ لَا قُوَّةَ إِلَّا بِكَ اللَّهُمَّ إِنِّي أَعُوذُ بِكَ وَ أَبْرَأُ إِلَيْكَ مِنَ الَّذِينَ ادَّعَوْا لَنَا مَا لَيْسَ لَنَا بِحَقٍّ اللَّهُمَّ إِنِّي أَبْرَأُ إِلَيْكَ مِنَ الَّذِينَ قَالُوا فِينَا مَا لَمْ نَقُلْهُ فِي أَنْفُسِنَا اللَّهُمَّ لَكَ الْخَلْقُ وَ مِنْكَ الرِّزْقُ وَ إِيَّاكَ نَعْبُدُ وَ إِيَّاكَ نَسْتَعِينُ اللَّهُمَّ أَنْتَ خَالِقُنَا وَ خَالِقُ آبَائِنَا الْأَوَّلِينَ وَ آبَائِنَا الْآخِرِينَ اللَّهُمَّ لَا تَلِيقُ الرُّبُوبِيَّةُ إِلَّا بِكَ وَ لَا تَصْلُحُ الْإِلَهِيَّةُ إِلَّا لَكَ فَالْعَنِ النَّصَارَي الَّذِينَ صَغَّرُوا عَظَمَتَكَ وَ الْعَنِ الْمُضَاهِئِينَ لِقَوْلِهِمْ مِنْ بَرِيَّتِكَ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عَبِيدُكَ وَ أَبْنَاءُ عَبِيدِكَ لَا نَمْلِكُ لِأَنْفُسِنَا نَفْعاً وَ لَا ضَرّاً وَ لَا مَوْتاً وَ حَيَاةً وَ لَا نُشُوراً اللَّهُمَّ مَنْ زَعَمَ أَنَّا أَرْبَابٌ فَنَحْنُ مِنْهُ بِرَاءٌ وَ مَنْ زَعَمَ أَنَّ إِلَيْنَا الْخَلْقَ وَ عَلَيْنَا الرِّزْقَ </w:t>
      </w:r>
      <w:r>
        <w:rPr>
          <w:rStyle w:val="FootnoteAnchor"/>
          <w:rtl w:val="true"/>
        </w:rPr>
        <w:footnoteReference w:id="2639"/>
      </w:r>
      <w:r>
        <w:rPr>
          <w:rFonts w:ascii="Amiri" w:hAnsi="Amiri" w:eastAsia="Amiri" w:cs="Amiri"/>
          <w:color w:val="111111"/>
          <w:sz w:val="28"/>
          <w:sz w:val="28"/>
          <w:szCs w:val="28"/>
          <w:rtl w:val="true"/>
          <w:lang w:bidi="ar-SA"/>
        </w:rPr>
        <w:t xml:space="preserve">فَنَحْنُ بِرَاءٌ مِنْهُ كَبَرَاءَةِ عِيسَي ابْنِ مَرْيَمَ عليه السلام مِنَ النَّصَارَي اللَّهُمَّ إِنَّا لَمْ نَدْعُهُمْ إِلَي مَا يَزْعُمُونَ فَلَا تُؤَاخِذْنَا بِمَا يَقُولُونَ وَ اغْفِرْ لَنَا مَا يَدَّعُونَ وَ لَا تَدَعْ عَلَي الْأَرْضِ مِنْهُمْ دَيَّاراً </w:t>
      </w:r>
      <w:r>
        <w:rPr>
          <w:rStyle w:val="FootnoteAnchor"/>
          <w:rtl w:val="true"/>
        </w:rPr>
        <w:footnoteReference w:id="2640"/>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 السلام إِنَّ رَجُلًا مِنْ وُلْدِ عَبْدِ اللَّهِ بْنِ سَبَإٍ يَقُولُ بِالتَّفْوِيضِ فَقَالَ وَ مَا التَّفْوِيضُ قُلْتُ </w:t>
      </w:r>
      <w:r>
        <w:rPr>
          <w:rStyle w:val="FootnoteAnchor"/>
          <w:rtl w:val="true"/>
        </w:rPr>
        <w:footnoteReference w:id="2641"/>
      </w:r>
      <w:r>
        <w:rPr>
          <w:rFonts w:ascii="Amiri" w:hAnsi="Amiri" w:eastAsia="Amiri" w:cs="Amiri"/>
          <w:color w:val="111111"/>
          <w:sz w:val="28"/>
          <w:sz w:val="28"/>
          <w:szCs w:val="28"/>
          <w:rtl w:val="true"/>
          <w:lang w:bidi="ar-SA"/>
        </w:rPr>
        <w:t>إِنَّ اللَّهَ تَبَارَكَ وَ تَعَالَي خَلَقَ مُحَمَّداً</w:t>
      </w:r>
    </w:p>
    <w:p>
      <w:pPr>
        <w:pStyle w:val="BookText"/>
        <w:rPr/>
      </w:pPr>
      <w:r>
        <w:rPr>
          <w:rFonts w:ascii="IRNazanin" w:hAnsi="IRNazanin" w:eastAsia="IRNazanin"/>
          <w:color w:val="111111"/>
          <w:sz w:val="28"/>
          <w:sz w:val="28"/>
          <w:szCs w:val="28"/>
          <w:rtl w:val="true"/>
          <w:lang w:bidi="fa-IR"/>
        </w:rPr>
        <w:t>بلکه همگان شاهد کشته  شدن آن ها به صورت حقیقی و واقعی، و نه به صورت خیال و حیلوله و با شک و شبهه،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معتقد باشد که کشته شدن آن ها، چه همگی و چه یکی از ایشان، به نظر مردم آمده است و آن ها واقعاً کشته نشده اند، از دین ما نیست و ما از آن ها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پیامبر صلی الله علیه و آله و سلم و ائمه علیهم السّلام خودشان خبر داده‌اند که آن ها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کشته نشده‌اند، آن ها را تکذیب نموده و هر که آن ها را تکذیب کند، خدای عزّ و جلّ را تکذیب کرده و به او کافر شده و از اسلام خارج گشته است و هر که جز اسلام دین دیگری را بپذیرد، از او قبول نخواهد شد و در آخرت از زیان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دعای خود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این که نیرو و قوتی از پیش خود داشته باشم؛ نیرو و قدرتی نیست مگر به سبب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و به پیش گاه تو از کسانی که درباره ما چیزی که ما حقیقتاً آن را نداریم مدعی می شوند،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 گاه تو بیزاری می جویم از کسانی که درباره ما چیزی بگویند که ما خود نیز آن را درباره خود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در اختیار تو و روزی از جانب توست، تنها تو را می‌پرستیم و تنها از تو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ما و آفریننده پدران اولین و پدران آخرین ما هستی،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جز تو را نمی سزد و الوهیت را کسی جز تو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لعنت می کنم بر نصرانیان که عظمت تو را کوچک کردند، و لعنت می کنم همه کسانی را که، شبیه به سخن آن ها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 و فرزندان بندگانت هستیم؛ برای خود اختیار سود و زیان و مرگ و زندگی و نشری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شود که ما بروردگاران هستیم، ما از او بیزاریم و هر که معتقد باشد که آفرینش به دست ما و روزی بر گردن ماست، از آن ها بیزاریم همان طور که عیسی بن مریم از نصاری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به چنین اعتقادی وانداشته‌ایم، ما را به خاطر چیزی که آن ها می گویند مواخذه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که آن ها ادعا می کنند،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نگذار یک نفر از آن ها بر روی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رها کنی، بندگانت را گمراه می کنند و جز فاجر و کافر نخواهند زایید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روایت شده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اولاد عبداللَّه بن سبا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تبارک و تعالی، محمّد و علی صلوات الله علیهما را آفرید </w:t>
      </w:r>
      <w:bookmarkStart w:id="2635" w:name="pg13964_146523"/>
    </w:p>
    <w:p>
      <w:pPr>
        <w:pStyle w:val="BookText"/>
        <w:rPr/>
      </w:pPr>
      <w:bookmarkEnd w:id="2635"/>
      <w:r>
        <w:rPr>
          <w:rFonts w:ascii="Amiri" w:hAnsi="Amiri" w:eastAsia="Amiri" w:cs="Amiri"/>
          <w:color w:val="111111"/>
          <w:sz w:val="28"/>
          <w:sz w:val="28"/>
          <w:szCs w:val="28"/>
          <w:rtl w:val="true"/>
          <w:lang w:bidi="ar-SA"/>
        </w:rPr>
        <w:t xml:space="preserve">وَ عَلِيّاً صَلَوَاتُ اللَّهِ عَلَيْهِمَا فَفَوَّضَ إِلَيْهِمَا فَخَلَقَا وَ رَزَقَا وَ أَمَاتَا وَ أَحْيَيَا </w:t>
      </w:r>
      <w:r>
        <w:rPr>
          <w:rStyle w:val="FootnoteAnchor"/>
          <w:rtl w:val="true"/>
        </w:rPr>
        <w:footnoteReference w:id="2642"/>
      </w:r>
      <w:r>
        <w:rPr>
          <w:rFonts w:ascii="Amiri" w:hAnsi="Amiri" w:eastAsia="Amiri" w:cs="Amiri"/>
          <w:color w:val="111111"/>
          <w:sz w:val="28"/>
          <w:sz w:val="28"/>
          <w:szCs w:val="28"/>
          <w:rtl w:val="true"/>
          <w:lang w:bidi="ar-SA"/>
        </w:rPr>
        <w:t xml:space="preserve">فَقَالَ عليه السلام كَذَبَ عَدُوُّ اللَّهِ إِذَا انْصَرَفْتَ إِلَيْهِ فَاتْلُ عَلَيْهِ </w:t>
      </w:r>
      <w:r>
        <w:rPr>
          <w:rStyle w:val="FootnoteAnchor"/>
          <w:rtl w:val="true"/>
        </w:rPr>
        <w:footnoteReference w:id="2643"/>
      </w:r>
      <w:r>
        <w:rPr>
          <w:rFonts w:ascii="Amiri" w:hAnsi="Amiri" w:eastAsia="Amiri" w:cs="Amiri"/>
          <w:color w:val="111111"/>
          <w:sz w:val="28"/>
          <w:sz w:val="28"/>
          <w:szCs w:val="28"/>
          <w:rtl w:val="true"/>
          <w:lang w:bidi="ar-SA"/>
        </w:rPr>
        <w:t xml:space="preserve">هَذِهِ الْآيَةَ الَّتِي فِي سُورَةِ الرَّعْدِ أَمْ جَعَلُوا لِلَّهِ شُرَكاءَ خَلَقُوا كَخَلْقِهِ فَتَشابَهَ الْخَلْقُ عَلَيْهِمْ قُلِ اللَّهُ خالِقُ كُلِّ شَيْ‌ءٍ وَ هُوَ الْواحِدُ الْقَهَّارُ </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 xml:space="preserve">فَانْصَرَفْتُ إِلَي الرَّجُلِ فَأَخْبَرْتُهُ فَكَأَنِّي أَلْقَمْتُهُ حَجَراً </w:t>
      </w:r>
      <w:r>
        <w:rPr>
          <w:rStyle w:val="FootnoteAnchor"/>
          <w:rtl w:val="true"/>
        </w:rPr>
        <w:footnoteReference w:id="2645"/>
      </w:r>
      <w:r>
        <w:rPr>
          <w:rFonts w:ascii="Amiri" w:hAnsi="Amiri" w:eastAsia="Amiri" w:cs="Amiri"/>
          <w:color w:val="111111"/>
          <w:sz w:val="28"/>
          <w:sz w:val="28"/>
          <w:szCs w:val="28"/>
          <w:rtl w:val="true"/>
          <w:lang w:bidi="ar-SA"/>
        </w:rPr>
        <w:t xml:space="preserve">أَوْ قَالَ فَكَأَنَّمَا خَرِسَ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فَوَّضَ اللَّهُ عَزَّ وَ جَلَّ إِلَي نَبِيِّهِ صلي الله عليه و آله أَمْرَ دِينِهِ فَقَالَ عَزَّ وَ جَلَّ وَ ما آتاكُمُ الرَّسُولُ فَخُذُوهُ وَ ما نَهاكُمْ عَنْهُ فَانْتَهُوا </w:t>
      </w:r>
      <w:r>
        <w:rPr>
          <w:rStyle w:val="FootnoteAnchor"/>
          <w:rtl w:val="true"/>
        </w:rPr>
        <w:footnoteReference w:id="2646"/>
      </w:r>
      <w:r>
        <w:rPr>
          <w:rFonts w:ascii="Amiri" w:hAnsi="Amiri" w:eastAsia="Amiri" w:cs="Amiri"/>
          <w:color w:val="111111"/>
          <w:sz w:val="28"/>
          <w:sz w:val="28"/>
          <w:szCs w:val="28"/>
          <w:rtl w:val="true"/>
          <w:lang w:bidi="ar-SA"/>
        </w:rPr>
        <w:t xml:space="preserve">وَ قَدْ فَوَّضَ ذَلِكَ إِلَي الْأَئِمَّةِ عليهم السلام وَ عَلَامَةُ الْمُفَوِّضَةِ وَ الْغُلَاةِ وَ أَصْنَافِهِمْ نِسْبَتُهُمْ مَشَايِخَ قُمْ وَ عُلَمَاءَهُمْ إِلَي الْقَوْلِ بِالتَّقْصِيرِ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عَلَامَةُ الْحَلَّاجِيَّةِ مِنَ الْغُلَاةِ دَعْوَي التَّجَلِّي بِالْعِبَادَةِ مَعَ تَرْكِهِمُ الصَّلَاةَ </w:t>
      </w:r>
      <w:r>
        <w:rPr>
          <w:rStyle w:val="FootnoteAnchor"/>
          <w:rtl w:val="true"/>
        </w:rPr>
        <w:footnoteReference w:id="2647"/>
      </w:r>
      <w:r>
        <w:rPr>
          <w:rFonts w:ascii="Amiri" w:hAnsi="Amiri" w:eastAsia="Amiri" w:cs="Amiri"/>
          <w:color w:val="111111"/>
          <w:sz w:val="28"/>
          <w:sz w:val="28"/>
          <w:szCs w:val="28"/>
          <w:rtl w:val="true"/>
          <w:lang w:bidi="ar-SA"/>
        </w:rPr>
        <w:t xml:space="preserve">وَ جَمِيعَ الْفَرَائِضِ وَ دَعْوَي الْمَعْرِفَةِ بِأَسْمَاءِ اللَّهِ الْعُظْمَي وَ دَعْوَي انْطِبَاعِ الْحَقِّ لَهُمْ وَ أَنَّ الْوَلِيَّ إِذَا خَلُصَ وَ عَرَفَ مَذْهَبَهُمْ فَهُوَ عِنْدَهُمْ أَفْضَلُ مِنَ الْأَنْبِيَاءِ عليهم السلام وَ مِنْ عَلَامَتِهِمْ دَعْوَي عِلْمِ الْكِيمِيَاءِ وَ لَمْ يَعْلَمُوا مِنْهُ إِلَّا الدَّغَلَ وَ تَنْفِيقَ الشَّبَهِ وَ الرَّصَاصِ عَلَي الْمُسْلِمِينَ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6" w:name="__RefHeading___Toc1024894_3381743652"/>
      <w:bookmarkStart w:id="2637" w:name="_Toc1202"/>
      <w:bookmarkEnd w:id="2636"/>
      <w:r>
        <w:rPr>
          <w:rtl w:val="true"/>
        </w:rPr>
        <w:t>أقول</w:t>
      </w:r>
      <w:bookmarkEnd w:id="2637"/>
    </w:p>
    <w:p>
      <w:pPr>
        <w:pStyle w:val="BookText"/>
        <w:rPr/>
      </w:pPr>
      <w:r>
        <w:rPr>
          <w:rFonts w:ascii="Amiri" w:hAnsi="Amiri" w:eastAsia="Amiri" w:cs="Amiri"/>
          <w:color w:val="111111"/>
          <w:sz w:val="28"/>
          <w:sz w:val="28"/>
          <w:szCs w:val="28"/>
          <w:rtl w:val="true"/>
          <w:lang w:bidi="ar-SA"/>
        </w:rPr>
        <w:t xml:space="preserve">قال الشيخ المفيد قدس الله روحه في شرح هذا الكلام الغلو في اللغة هو تجاوز الحد و الخروج عن القصد قال الله تعالي يا أَهْلَ الْكِتابِ لا تَغْلُوا فِي دِينِكُمْ وَ لا تَقُولُوا عَلَي اللَّهِ إِلَّا الْحَقَّ </w:t>
      </w:r>
      <w:r>
        <w:rPr>
          <w:rStyle w:val="FootnoteAnchor"/>
          <w:rtl w:val="true"/>
        </w:rPr>
        <w:footnoteReference w:id="2649"/>
      </w:r>
      <w:r>
        <w:rPr>
          <w:rFonts w:ascii="Amiri" w:hAnsi="Amiri" w:eastAsia="Amiri" w:cs="Amiri"/>
          <w:color w:val="111111"/>
          <w:sz w:val="28"/>
          <w:sz w:val="28"/>
          <w:szCs w:val="28"/>
          <w:rtl w:val="true"/>
          <w:lang w:bidi="ar-SA"/>
        </w:rPr>
        <w:t xml:space="preserve">الآية فنهي عن تجاوز الحد في المسيح و حذّر من الخروج عن القصد في القول و جعل ما ادعته النصاري </w:t>
      </w:r>
      <w:r>
        <w:rPr>
          <w:rStyle w:val="FootnoteAnchor"/>
          <w:rtl w:val="true"/>
        </w:rPr>
        <w:footnoteReference w:id="2650"/>
      </w:r>
      <w:r>
        <w:rPr>
          <w:rFonts w:ascii="Amiri" w:hAnsi="Amiri" w:eastAsia="Amiri" w:cs="Amiri"/>
          <w:color w:val="111111"/>
          <w:sz w:val="28"/>
          <w:sz w:val="28"/>
          <w:szCs w:val="28"/>
          <w:rtl w:val="true"/>
          <w:lang w:bidi="ar-SA"/>
        </w:rPr>
        <w:t>غلوا لتعدية</w:t>
      </w:r>
    </w:p>
    <w:p>
      <w:pPr>
        <w:pStyle w:val="BookText"/>
        <w:rPr/>
      </w:pPr>
      <w:r>
        <w:rPr>
          <w:rFonts w:ascii="IRNazanin" w:hAnsi="IRNazanin" w:eastAsia="IRNazanin"/>
          <w:color w:val="111111"/>
          <w:sz w:val="28"/>
          <w:sz w:val="28"/>
          <w:szCs w:val="28"/>
          <w:rtl w:val="true"/>
          <w:lang w:bidi="fa-IR"/>
        </w:rPr>
        <w:t>و به آن ها واگذاشت تا بیافرینند و روزی دهند و بمیرانند و زنده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 می گوید، هر وقت پیش او رفتی، این آیه سوره رعد را برایش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جَعَلُوا لِلَّهِ شُرَکاءَ خَلَقُوا کَخَلْقِهِ فَتَشابَهَ الْخَلْقُ عَلَیْهِمْ قُلِ اللَّهُ خالِقُ کُلِّ شَیْ‌ءٍ وَ هُوَ الْواحِدُ الْقَهَّارُ</w:t>
      </w:r>
      <w:r>
        <w:rPr>
          <w:rFonts w:eastAsia="IRNazanin" w:cs="IRNazanin"/>
          <w:color w:val="111111"/>
          <w:sz w:val="28"/>
          <w:szCs w:val="28"/>
          <w:rtl w:val="true"/>
          <w:lang w:bidi="fa-IR"/>
        </w:rPr>
        <w:t>»</w:t>
      </w:r>
      <w:r>
        <w:rPr>
          <w:rStyle w:val="FootnoteAnchor"/>
          <w:rtl w:val="true"/>
        </w:rPr>
        <w:footnoteReference w:id="2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برای خدا شریکانی پنداشته‌اند که مانند آفرینش او آفریده‌اند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 آنان مشتبه شده است، بگو خدا آفریننده هر چیزی است و اوست‌یگانه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این آیه را خواندم</w:t>
      </w:r>
      <w:r>
        <w:rPr>
          <w:rStyle w:val="FootnoteAnchor"/>
          <w:rtl w:val="true"/>
        </w:rPr>
        <w:footnoteReference w:id="26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دهانش را با سنگ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امر دینش را به پیامبرش صلی الله علیه و آله واگذار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این مقام را به ائمه علیهم السّلام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مفوضه و غالیان و فرقه های آن ها این است که، مشایخ و دانشمندان قم را به تقصیر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غالیان حلاجی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نماز و تمام واجبات را ترک کرده‌اند، مدعی تجلی از طریق عبادت هستند و ادعای معرفت به اسماء عظمای خدا را دارند و می گویند خدا در آن ها حلول می کند و مدعی اند که وقتی ولیّ، به مرتبه خلوص برسد و عارف به مذهب آن ها شود، از انبیاء علیهم السلام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علامت های آن ها، ادعای داشتن علم کیمیا است، با این که جز دغل بازی و ظاهرسازی و اشتباه اندازی، کار دیگری برای مسلمانان ندارند</w:t>
      </w:r>
      <w:r>
        <w:rPr>
          <w:rFonts w:eastAsia="IRNazanin" w:cs="IRNazanin"/>
          <w:color w:val="111111"/>
          <w:sz w:val="28"/>
          <w:szCs w:val="28"/>
          <w:rtl w:val="true"/>
          <w:lang w:bidi="fa-IR"/>
        </w:rPr>
        <w:t>.</w:t>
      </w:r>
      <w:r>
        <w:rPr>
          <w:rStyle w:val="FootnoteAnchor"/>
          <w:rtl w:val="true"/>
        </w:rPr>
        <w:footnoteReference w:id="2654"/>
      </w:r>
    </w:p>
    <w:p>
      <w:pPr>
        <w:pStyle w:val="Heading5"/>
        <w:numPr>
          <w:ilvl w:val="4"/>
          <w:numId w:val="1"/>
        </w:numPr>
        <w:rPr/>
      </w:pPr>
      <w:bookmarkStart w:id="2638" w:name="__RefHeading___Toc1024896_3381743652"/>
      <w:bookmarkStart w:id="2639" w:name="_Toc1203"/>
      <w:bookmarkEnd w:id="2638"/>
      <w:r>
        <w:rPr>
          <w:rtl w:val="true"/>
        </w:rPr>
        <w:t>می گویم</w:t>
      </w:r>
      <w:bookmarkEnd w:id="263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شرح این کلام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لغت به معنای تجاوز از حدّ و خروج از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فِی دِینِکُمْ وَ لا تَقُولُوا عَلَی اللَّهِ إِلَّا الْحَقَ</w:t>
      </w:r>
      <w:r>
        <w:rPr>
          <w:rFonts w:eastAsia="IRNazanin" w:cs="IRNazanin"/>
          <w:color w:val="111111"/>
          <w:sz w:val="28"/>
          <w:szCs w:val="28"/>
          <w:rtl w:val="true"/>
          <w:lang w:bidi="fa-IR"/>
        </w:rPr>
        <w:t>»</w:t>
      </w:r>
      <w:r>
        <w:rPr>
          <w:rStyle w:val="FootnoteAnchor"/>
          <w:rtl w:val="true"/>
        </w:rPr>
        <w:footnoteReference w:id="2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خود غلو مکنید و در باره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گذراندن حد در مورد مسیح نهی نموده و از خروج از میانه روی در کلام بر حذر داشته است و ادعای نصرانیان را غلو قرار داده؛ </w:t>
      </w:r>
    </w:p>
    <w:p>
      <w:pPr>
        <w:pStyle w:val="BookText"/>
        <w:rPr/>
      </w:pPr>
      <w:r>
        <w:rPr>
          <w:rFonts w:ascii="Amiri" w:hAnsi="Amiri" w:eastAsia="Amiri" w:cs="Amiri"/>
          <w:color w:val="111111"/>
          <w:sz w:val="28"/>
          <w:sz w:val="28"/>
          <w:szCs w:val="28"/>
          <w:rtl w:val="true"/>
          <w:lang w:bidi="ar-SA"/>
        </w:rPr>
        <w:t xml:space="preserve">الحد علي ما بيناه و الغلاة من المتظاهرين بالإسلام هم الذين نسبوا أمير المؤمنين و الأئمة من ذريته عليه السلام إلي الإلهية </w:t>
      </w:r>
      <w:r>
        <w:rPr>
          <w:rStyle w:val="FootnoteAnchor"/>
          <w:rtl w:val="true"/>
        </w:rPr>
        <w:footnoteReference w:id="2656"/>
      </w:r>
      <w:r>
        <w:rPr>
          <w:rFonts w:ascii="Amiri" w:hAnsi="Amiri" w:eastAsia="Amiri" w:cs="Amiri"/>
          <w:color w:val="111111"/>
          <w:sz w:val="28"/>
          <w:sz w:val="28"/>
          <w:szCs w:val="28"/>
          <w:rtl w:val="true"/>
          <w:lang w:bidi="ar-SA"/>
        </w:rPr>
        <w:t>و النبوة و وصفوهم من الفضل في الدين و الدنيا إلي ما تجاوزوا فيه الحد و خرجوا عن القصد و هم ضلال كفار حكم فيهم أمير المؤمنين صلوات الله عليه بالقتل و التحريق بالنار و قضت الأئمة عليهم السلام عليهم بالإكفار و 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المفوضة صنف من الغلاة و قولهم الذي فارقوا به من سواهم من الغلاة اعترافهم بحدوث الأئمة و خلقهم و نفي القدم عنهم و إضافة الخلق و الرزق مع ذلك إليهم و دعواهم أن الله تعالي تفرد بخلقهم خاصة و أنه فوض إليهم خلق العالم بما فيه و 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الحلاجية ضرب من أصحاب التصوف و هم أصحاب الإباحة و القول بالحلول و كان الحلاج يتخصص بإظهار التشيع و إن كان ظاهر أمره التصوف و هم قوم ملحدة و زنادقة يموهون بمظاهرة كل فرقة بدينهم و يدعون للحلاج الأباطيل و يجرون في ذلك مجري المجوس في دعواهم لزردشت المعجزات و مجري النصاري في دعواهم لرهبانهم الآيات و البينات و المجوس و النصاري أقرب إلي العمل بالعبادات منهم و هم أبعد من الشرائع و العمل بها من النصاري و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نصه رحمه الله بالغلو علي من نسب مشايخ القميين و علمائهم إلي التقصير فليس نسبة هؤلاء القوم إلي التقصير علامة علي غلو الناس إذ في جملة المشار إليهم بالشيخوخية و العلم من كان مقصرا و إنما يجب الحكم بالغلو علي من نسب المحقين إلي التقصير سواء كانوا من أهل قم أو غيرها من البلاد و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سمعنا حكاية ظاهرة عن أبي جعفر محمد بن الحسن بن الوليد رحمه الله لم نجد لها دافعا في التقصير و هي ما حكي عنه أنه قال أول درجة في الغلو نفي السهو </w:t>
      </w:r>
      <w:r>
        <w:rPr>
          <w:rStyle w:val="FootnoteAnchor"/>
          <w:rtl w:val="true"/>
        </w:rPr>
        <w:footnoteReference w:id="2657"/>
      </w:r>
    </w:p>
    <w:p>
      <w:pPr>
        <w:pStyle w:val="BookText"/>
        <w:rPr/>
      </w:pPr>
      <w:r>
        <w:rPr>
          <w:rFonts w:ascii="IRNazanin" w:hAnsi="IRNazanin" w:eastAsia="IRNazanin"/>
          <w:color w:val="111111"/>
          <w:sz w:val="28"/>
          <w:sz w:val="28"/>
          <w:szCs w:val="28"/>
          <w:rtl w:val="true"/>
          <w:lang w:bidi="fa-IR"/>
        </w:rPr>
        <w:t>چون همان طور که بیان کردیم این مصداق از حدگذراندن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از متظاهرین به اسلام اند و کسانی هستند که امیرالمؤمنین و ائمه از نژاد او را، به خدایی و پیامبری نسبت می دهند و آن ها را با فضایلی وصف می کنند که از حد تجاوز می کند و از میانه روی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گمراه 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آن ها حکم به کشتن و در آتش سوزاندن نمود و ائمه علیهم السّلام نیز آن ها را تکفیر نموده اند و خارج از اسلام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مفوضه، گروهی از غالیان هستند که فرقشان با غالیان دیگر این است که این ها ائمه را حادث و مخلوق می دانند و قدیم بودن ایشان را نفی می کنند، ولی با این حال، آفرینش و روزی دادن را به آن ها منسوب می کنند و مدعی اند که، خدا فقط آن ها را آفریده است، و بعد آفرینش عالم و آن چه در آن است و تمام کارها را به ایشان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حلاجیه، گروهی از صوفیان هستند که همه چیز را حلال می دانند و قائل به حلول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فقط حلّاج مدعی تشیع بوده است، گر چه ظاهر کارش همان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مردمانی ملحد و زندیق‌اند که دین خود را از تمام ادیان بهتر می دانند و برای حلاج چیزهای باطلی را ادعا می کنند و در این مسأله، شبیه مجوسیان هستند که مدعی معجزه برای زردشت اند و مانند نصرانیان که برای رهبان و کشیشان خود ادعای آیات و بینات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مجوسیان و نصرانیان بیشتر از آن ها به عبادت و اعمال عبادی معتقدند و این ها از دستورات دینی و عمل به آن فاصله بیشتری از مجوس و نصاری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تصریح به این که هر کس مشایخ و علمای قم را به کوتاهی نسبت دهد غالی است، باید گفت این نسبت موجب غالی بودن نمی شود؛ چون در میان کسانی که جزء مشایخ و علمای قم شمرده شده‌اند، افرادی که مقصّر باشند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حکم غلو برای کسانی است که دانشمندان بر حق را مقصّر می دانند، چه اهل قم باشند یا اهل جای دیگر دنیا یا از سایر مردم باشند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ابوجعفر محمّد بن حسن بن ولید، حکایتی شنیده‌ایم که نمی توانیم تقصیر را از آن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نقل کرده‌اند،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درجه غلو این است که، سهو کردن</w:t>
      </w:r>
      <w:r>
        <w:rPr>
          <w:rStyle w:val="FootnoteAnchor"/>
          <w:rtl w:val="true"/>
        </w:rPr>
        <w:footnoteReference w:id="2658"/>
      </w:r>
      <w:bookmarkStart w:id="2640" w:name="pg13964_146525"/>
    </w:p>
    <w:p>
      <w:pPr>
        <w:pStyle w:val="BookText"/>
        <w:rPr/>
      </w:pPr>
      <w:bookmarkEnd w:id="2640"/>
      <w:r>
        <w:rPr>
          <w:rFonts w:ascii="Amiri" w:hAnsi="Amiri" w:eastAsia="Amiri" w:cs="Amiri"/>
          <w:color w:val="111111"/>
          <w:sz w:val="28"/>
          <w:sz w:val="28"/>
          <w:szCs w:val="28"/>
          <w:rtl w:val="true"/>
          <w:lang w:bidi="ar-SA"/>
        </w:rPr>
        <w:t>عن النبي صلي الله عليه و آله و الإمام عليه السلام فإن صحت هذه الحكاية عنه فهو مقصر مع أنه من علماء القميين و مشيختهم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وجدنا جماعة وردت إلينا من قم يقصرون تقصيرا ظاهرا في الدين ينزلون الأئمة عليهم السلام عن مراتبهم و يزعمون أنهم كانوا لا يعرفون كثيرا من الأحكام الدينية حتي ينكت في قلوبهم و رأينا من يقول إنهم كانوا يلجئون في حكم الشريعة إلي الرأي و الظنون و يدعون مع ذلك أنهم من العلماء و هذا هو التقصير الذي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علامة الغلو نفي القائل به عن الأئمة عليهم السلام سمات الحدوث و حكمه لهم بالإلهية و القدم إذ قالوا بما يقتضي ذلك من خلق أعيان الأجسام و اختراع الجواهر و ما ليس بمقدور العباد من الأعراض و لا نحتاج مع ذلك إلي الحكم عليهم و تحقيق أمرهم بما جعله أبو جعفر رحمه الله تتمة في </w:t>
      </w:r>
      <w:r>
        <w:rPr>
          <w:rStyle w:val="FootnoteAnchor"/>
          <w:rtl w:val="true"/>
        </w:rPr>
        <w:footnoteReference w:id="2659"/>
      </w:r>
      <w:r>
        <w:rPr>
          <w:rFonts w:ascii="Amiri" w:hAnsi="Amiri" w:eastAsia="Amiri" w:cs="Amiri"/>
          <w:color w:val="111111"/>
          <w:sz w:val="28"/>
          <w:sz w:val="28"/>
          <w:szCs w:val="28"/>
          <w:rtl w:val="true"/>
          <w:lang w:bidi="ar-SA"/>
        </w:rPr>
        <w:t>الغلو علي كل حال</w:t>
      </w:r>
      <w:r>
        <w:rPr>
          <w:rFonts w:eastAsia="Amiri" w:cs="Amiri" w:ascii="Amiri" w:hAnsi="Amiri"/>
          <w:color w:val="111111"/>
          <w:sz w:val="28"/>
          <w:szCs w:val="28"/>
          <w:rtl w:val="true"/>
          <w:lang w:bidi="ar-SA"/>
        </w:rPr>
        <w:t xml:space="preserve">. </w:t>
      </w:r>
      <w:r>
        <w:rPr>
          <w:rStyle w:val="FootnoteAnchor"/>
          <w:rtl w:val="true"/>
        </w:rPr>
        <w:footnoteReference w:id="2660"/>
      </w:r>
    </w:p>
    <w:p>
      <w:pPr>
        <w:pStyle w:val="Heading5"/>
        <w:numPr>
          <w:ilvl w:val="4"/>
          <w:numId w:val="1"/>
        </w:numPr>
        <w:rPr/>
      </w:pPr>
      <w:bookmarkStart w:id="2641" w:name="__RefHeading___Toc1024898_3381743652"/>
      <w:bookmarkStart w:id="2642" w:name="_Toc1204"/>
      <w:bookmarkEnd w:id="2641"/>
      <w:r>
        <w:rPr>
          <w:rtl w:val="true"/>
        </w:rPr>
        <w:t>تذييل</w:t>
      </w:r>
      <w:bookmarkEnd w:id="2642"/>
    </w:p>
    <w:p>
      <w:pPr>
        <w:pStyle w:val="BookText"/>
        <w:rPr/>
      </w:pPr>
      <w:r>
        <w:rPr>
          <w:rFonts w:ascii="Amiri" w:hAnsi="Amiri" w:eastAsia="Amiri" w:cs="Amiri"/>
          <w:color w:val="111111"/>
          <w:sz w:val="28"/>
          <w:sz w:val="28"/>
          <w:szCs w:val="28"/>
          <w:rtl w:val="true"/>
          <w:lang w:bidi="ar-SA"/>
        </w:rPr>
        <w:t>اعلم أن الغلو في النبي و الأئمة عليهم السلام إنما يكون بالقول بألوهيتهم أو بكونهم شركاء الله تعالي في المعبودية أو في الخلق و الرزق أو أن الله تعالي حل فيهم أو اتحد بهم أو أنهم يعلمون الغيب بغير وحي أو إلهام من الله تعالي أو بالقول في الأئمة عليهم السلام إنهم كانوا أنبياء أو القول بتناسخ أرواح بعضهم إلي بعض أو القول بأن معرفتهم تغني عن جميع الطاعات و لا تكليف معها بترك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بكل منها إلحاد و كفر و خروج عن الدين كما دلت عليه الأدلة العقلية و الآيات و الأخبار السالفة و غيرها و قد عرفت أن الأئمة عليهم السلام تبرءوا منهم و حكموا بكفرهم و أمروا بقتلهم و إن قرع سمعك شي‌ء من الأخبار الموهمة لشي‌ء من ذلك فهي إما مؤولة أو هي من مفتريات الغلاة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از پیامبر صلی الله علیه و آله و امام علیه السلام را منتفی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جریان صحیح باشد، او مقصّر است، با این که او از علماء و مشایخ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قم پیش خود ما آمده اند که اعتقادشان در باره ائمه، حتماً موجب تقصیر است و ائمه علیهم السلام را از مرتبه ای که دارند پایین می‌آورند و مدعی هستند که ایشان بسیاری از احکام دینی را نمی دانسته‌اند، مگر این که به دل آن ها القا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دیده ایم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بیان احکام شرعی، ناچار به رأی شخصی و ظنون پناه می برده اند و با این وضع، خود را از علماء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تقصیر واقعی است و شکی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نشانه غلو همین کافی است که شخص غالی، مرتبه مخلوق بودن را از ائمه علیهم السّلام نفی می کند و در مورد ایشان حکم به خدایی و 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به چیزهایی است که این قدم و خدایی را موجب می‌شود؛ مانند آفرینش اجسام و به وجود آوردن جهان و چیزهای دیگری که برای بندگان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لازم نیست تنها با آن نشانه که ابو جعفر رحمة اللَّه علیه برای شناسائی غالیان ذکر کرده است، از وضع آن ها تحقیق نماییم و حکم به غالی بودنشان کنیم</w:t>
      </w:r>
      <w:r>
        <w:rPr>
          <w:rFonts w:eastAsia="IRNazanin" w:cs="IRNazanin"/>
          <w:color w:val="111111"/>
          <w:sz w:val="28"/>
          <w:szCs w:val="28"/>
          <w:rtl w:val="true"/>
          <w:lang w:bidi="fa-IR"/>
        </w:rPr>
        <w:t>.</w:t>
      </w:r>
      <w:r>
        <w:rPr>
          <w:rStyle w:val="FootnoteAnchor"/>
          <w:rtl w:val="true"/>
        </w:rPr>
        <w:footnoteReference w:id="2661"/>
      </w:r>
    </w:p>
    <w:p>
      <w:pPr>
        <w:pStyle w:val="Heading5"/>
        <w:numPr>
          <w:ilvl w:val="4"/>
          <w:numId w:val="1"/>
        </w:numPr>
        <w:rPr/>
      </w:pPr>
      <w:bookmarkStart w:id="2643" w:name="__RefHeading___Toc1024900_3381743652"/>
      <w:bookmarkStart w:id="2644" w:name="_Toc1205"/>
      <w:bookmarkEnd w:id="2643"/>
      <w:r>
        <w:rPr>
          <w:rtl w:val="true"/>
        </w:rPr>
        <w:t>انتهای بحث در مورد غلو</w:t>
      </w:r>
      <w:bookmarkEnd w:id="2644"/>
    </w:p>
    <w:p>
      <w:pPr>
        <w:pStyle w:val="BookText"/>
        <w:rPr/>
      </w:pPr>
      <w:r>
        <w:rPr>
          <w:rFonts w:ascii="IRNazanin" w:hAnsi="IRNazanin" w:eastAsia="IRNazanin"/>
          <w:color w:val="111111"/>
          <w:sz w:val="28"/>
          <w:sz w:val="28"/>
          <w:szCs w:val="28"/>
          <w:rtl w:val="true"/>
          <w:lang w:bidi="fa-IR"/>
        </w:rPr>
        <w:t>باید توجه داشت که غلو در مورد پیامبر و ائمه علیهم السّلام به این است که، قائل به خدایی آن ها یا شریک بودنشان با خدا در معبود بودن شویم، یا مدعی شراکت آن ها در آفرینش و رزق با خدا گردیم، و یا مدعی شویم که خدا در آن ها حلول نموده یا با ایشان متحد شده است، و یا بگوییم آن ها، بدون وحی و الهام از جانب خدا، علم غیب دارند، یا این که ائمه، پیامبرند، یا قائل به تناسخ روح بعضی از از آن ها در بعضی دیگر شویم و یا این که بگوییم معرفت ائمه ما را از تمام واجبات بی‌نیاز می کند و با داشتن معرفت آن ها، دیگر مکلف به ترک گناهان نیستیم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هر یک از این مطالب کفر و الحاد و خروج از دین است؛ چنان چه دلایل عقلی و آیات قرآنی و روایاتی که از نظر گذشت شاهد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شدید که ائمه علیهم السّلام از چنین اشخاصی بیزاری جسته اند و حکم به کفر و امر به قتل آن ها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را که اشاره به چنین مطالبی داشته باشد شنیدید، یا باید آن را تأویل نمود و یا باید گفت که خود غالیان آن خبر را ساخته‌اند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لكن أفرط بعض المتكلمين و المحدثين في الغلو لقصورهم عن معرفة الأئمة عليهم السلام و عجزهم عن إدراك غرائب أحوالهم و عجائب شئونهم فقدحوا في كثير من الرواة الثقات لنقلهم بعض غرائب المعجزات حتي قال بعضهم من الغلو نفي السهو عنهم أو القول بأنهم يعلمون ما كان و ما يكون و غير ذلك</w:t>
      </w:r>
    </w:p>
    <w:p>
      <w:pPr>
        <w:pStyle w:val="BookText"/>
        <w:rPr/>
      </w:pPr>
      <w:r>
        <w:rPr>
          <w:rFonts w:ascii="Amiri" w:hAnsi="Amiri" w:eastAsia="Amiri" w:cs="Amiri"/>
          <w:color w:val="111111"/>
          <w:sz w:val="28"/>
          <w:sz w:val="28"/>
          <w:szCs w:val="28"/>
          <w:rtl w:val="true"/>
          <w:lang w:bidi="ar-SA"/>
        </w:rPr>
        <w:t>مَعَ أَنَّهُ قَدْ وَرَدَ فِي أَخْبَارٍ كَثِيرَةٍ لَا تَقُولُوا فِينَا رَبّاً وَ قُولُوا مَا شِئْتُمْ وَ لَنْ تَبْلُغُوا وَ وَرَدَ أَنَّ أَمْرَنَا صَعْبٌ مُسْتَصْعَبٌ لَا يَحْتَمِلُهُ إِلَّا مَلَكٌ مُقَرَّبٌ أَوْ نَبِيٌّ مُرْسَلٌ أَوْ عَبْدٌ مُؤْمِنٌ امْتَحَنَ اللَّهُ قَلْبَهُ لِلْإِيمَانِ وَ وَرَدَ لَوْ عَلِمَ أَبُو ذَرٍّ مَا فِي قَلْبِ سَلْمَانَ لَقَتَلَهُ و غير ذلك مما مر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للمؤمن المتدين أن لا يبادر برد ما ورد عنهم من فضائلهم و معجزاتهم و معالي أمورهم إلا إذا ثبت خلافه بضرورة الدين أو بقواطع البراهين أو بالآيات المحكمة أو بالأخبار المتواترة كما مر في باب التسليم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التفويض فيطلق علي معان بعضها منفي عنهم عليهم السلام و بعضها مثبت لهم فالأول التفويض في الخلق و الرزق و التربية و الإماتة و الإحياء فإن قوما قالوا إن الله تعالي خلقهم و فوض إليهم أمر الخلق فهم يخلقون و يرزقون و يميتون و يحيون و هذا الكلام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يقال إنهم يفعلون جميع ذلك بقدرتهم و إرادتهم و هم الفاعلون حقيقة و هذا كفر صريح دلت علي استحالته الأدلة العقلية و النقلية و لا يستريب عاقل في كفر من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الله تعالي يفعل ذلك مقارنا لإرادتهم كشق القمر و إحياء الموتي و قلب العصا حية و غير ذلك من المعجزات فإن جميع ذلك إنما تحصل بقدرته تعالي مقارنا لإرادتهم لظهور صدقهم فلا يأبي العقل عن أن يكون الله تعالي خلقهم و أكملهم و ألهمهم ما يصلح في نظام العالم ثم خلق كل شي‌ء مقارنا لإرادتهم و مشيتهم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العقل لا يعارضه كفاحا لكن الأخبار السالفة تمنع من القول به فيما عدا المعجزات ظاهرا بل صراحا مع أن القول به قول بما لا يعلم إذ لم يرد ذلك في الأخبار المعتبرة فيما نعلم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بعضی از متکلمین و محدثین، به جهت قصوری که در معرفت ائمه علیهم السّلام داشته‌اند و عجزی که از درک احوال غریب و شؤون عجیب ایشان داشته اند، در تفسیر غلو افراط کرده‌اند، و به همین جهت اعتبار بسیاری از راویان موثق را، به دلیل این که بعضی از معجزات شگفت انگیز ائمه را نقل نموده‌اند، مخدوش دانسته اند، تا جایی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غلو این است که سهو را از ائمه منتفی بدانند، یا بگویند ائمه هر چه در گذشته روی داده و در آینده اتفاق می افتد و چیزهای دیگری از این قبیل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اخبار زیادی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 معتقد به ربوبیت نشوید، بعد از آن هر چه می خواهید بگویید که باز هم به نهایت فضل ما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دیگری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مشکل و بس دشوار است، تاب آن را ندارد مگر ملکی مقرب یا پیامبری مرسل و یا بنده‌ای که خداوند دلش را برای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ابوذر بداند در قلب سلمان چه چیز است، هر آینه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غیر از این قبلاً ذکر شده و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متدین، نباید روایاتی که در فضل و منقبت و معجزات آن ها رسیده را، فوراً رد کند، مگر چیزهایی که بر خلاف ضروریات دین یا برهان های قاطع</w:t>
      </w:r>
    </w:p>
    <w:p>
      <w:pPr>
        <w:pStyle w:val="BookText"/>
        <w:rPr/>
      </w:pPr>
      <w:r>
        <w:rPr>
          <w:rFonts w:ascii="IRNazanin" w:hAnsi="IRNazanin" w:eastAsia="IRNazanin"/>
          <w:color w:val="111111"/>
          <w:sz w:val="28"/>
          <w:sz w:val="28"/>
          <w:szCs w:val="28"/>
          <w:rtl w:val="true"/>
          <w:lang w:bidi="fa-IR"/>
        </w:rPr>
        <w:t>یا آیات محکمات یا اخبار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باب تسلیم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تفویض دارای چند معنی است که بعضی از آن ها از ائمه علیهم السلام منتفی است و بعضی از آن ها برای ایشان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آفرینش و رزق و تربیت و میراندن و زنده کردن است؛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ائمه را خلق کرده و امر آفرینش را در اختیار آن ها قرار داده است؛ آن ها می‌آفرینند و روزی می دهند و می میرانند و زنده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کلامی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این کارها را با قدرت و اراده خود انجام می دهند و فاعل حقیقی خود ایشان هستند، که این کفر صریح است و دلایل عقلی و نقلی چنین چیزی را محال می دانند و برای هیچ عاقلی در کفر کسی که چنین می گوید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خداوند، در همان زمان که آن ها اراده می کنند، انجام می دهد؛ مانند شکافتن ماه و زنده کردن مردگان و اژدها نمودن عصا و سایر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با قدرت خدا، ولی در همان زمانی که آن ها اراده می کنند، حاصل می‌شود تا معلوم شود ایشان در ادعای خود راست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پذیرفتن این مطلب سر باز نمی زند که بگوییم خداوند آن ها را آفریده و کامل نموده و آن چه به صلاح نظام عالم است را به آن ها الهام کرده و سپس هر چیزی را مقارن با اراده و خواست آن ها آفریده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عقل امتناعی از پذیرش چنین معنایی برای تفویض نسبت به ائمه ندارد، ولی اخبار گذشته این کلام را، مگر در مورد معجزات، ظاهراً و بلکه صریحاً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معتقد شدن به چنین چیزی، از روی علم نیست؛ زیرا تا آن جا که ما می دانیم در روایات معتبر چیزی در این باره نرسیده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ورد من الأخبار الدالة علي ذلك كخطبة البيان و أمثالها فلم يوجد إلا في كتب الغلاة و أشباههم مع أنه يحتمل أن يكون المراد كونهم علة غائية لإيجاد جميع المكونات و أنه تعالي جعلهم مطاعين في الأرضين و السماوات و يطيعهم بإذن الله تعالي كل شي‌ء حتي الجمادات و أنهم إذا شاءوا أمرا لا يرد الله مشيتهم و لكنهم لا يشاءون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من الأخبار في نزول الملائكة و الروح لكل أمر إليهم و أنه لا ينزل ملك من السماء لأمر إلا بدأ بهم فليس ذلك لمدخليتهم في ذلك و لا الاستشارة بهم بل لَهُ الْخَلْقُ وَ الْأَمْرُ تعالي شأنه و ليس ذلك إلا لتشريفهم و إكرامهم و إظهار رفعة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التفويض في أمر الدين و هذا أيضا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يكون الله تعالي فوض إلي النبي و الأئمة عليهم السلام عموما أن يحلوا ما شاءوا و يحرموا ما شاءوا من غير وحي و إلهام أو يغيروا ما أوحي إليهم بآرائهم و هذا باطل لا يقول به عاقل فإن النبي صلي الله عليه و آله كان ينتظر الوحي أياما كثيرة لجواب سائل و لا يجيبه من عنده و قد قال تعالي وَ ما يَنْطِقُ عَنِ الْهَوي إِنْ هُوَ إِلَّا وَحْيٌ يُوحي </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و ثانيهما أنه تعالي لما أكمل نبيه صلي الله عليه و آله بحيث لم يكن يختار من الأمور شيئا إلا ما يوافق الحق و الصواب و لا يحل بباله ما يخالف مشيته تعالي في كل باب فوض إليه تعيين بعض الأمور كالزيادة في الصلاة و تعيين النوافل في الصلاة و الصوم و طعمة الجد و غير ذلك مما مضي و سيأتي إظهارا لشرفه و كرامته عنده و لم يكن أصل التعيين إلا بالوحي و لم يكن الاختيار إلا بإلهام ثم كان يؤكد ما اختاره صلي الله عليه و آله بالوحي و لا فساد في ذلك عقلا و قد دلت النصوص المستفيضة عليه مما تقدم في هذا الباب و في أبواب فضائل نبينا صلي الله عليه و آله من المجلد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الصدوق رحمه الله أيضا إنما نفي المعني الأول حيث قال في الفقيه و قد</w:t>
      </w:r>
    </w:p>
    <w:p>
      <w:pPr>
        <w:pStyle w:val="BookText"/>
        <w:rPr/>
      </w:pPr>
      <w:r>
        <w:rPr>
          <w:rFonts w:ascii="IRNazanin" w:hAnsi="IRNazanin" w:eastAsia="IRNazanin"/>
          <w:color w:val="111111"/>
          <w:sz w:val="28"/>
          <w:sz w:val="28"/>
          <w:szCs w:val="28"/>
          <w:rtl w:val="true"/>
          <w:lang w:bidi="fa-IR"/>
        </w:rPr>
        <w:t>و روایاتی از قبیل خطبه بیان و امثال آن، که دال بر این مطلب است، فقط در کتب غالیان و افراد شبیه به آن 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محتمل است مقصود این باشد که، ائمه علیهم السّلام علت غایی آفرینش همه موجودات باشند و خداوند آن ها را در تمام آسمان و زمین پیروی شده قرار داده و همه موجودات، حتی جمادات، به اذن خدا مطیع آن هایند و اگر آن ها چیزی را بخواهند، خداوند خواسته آن ها را رد نمی کند، ولی ایشان نیز، جز آن چه خدا می خواهد را نخواهند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اخباری که با این مضامین وارد شده که، ملائکه و روح برای هر کاری پیش آن ها نازل می شوند و این که هر فرشته‌ای که از آسمان برای کاری نازل شود، اول خدمت آن ها می رسد، این مطالب نه از آن جهت است که ایشان در خلق و آفرینش دخالتی دارند و یا این که ملائکه برای مشورت پیش ایشان می‌آیند؛ بلکه آفرینش و اداره جهان در اختیار خداوند متعال است و این فقط برای بزرگ داشت و اکرام و نشان دادن مقام والای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تفویض در امر دین است که این نیز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خداوند متعال به پیامبر و ائمه علیهم السلام اختیار عام داده باشد تا بدون این که وحی و الهامی در کار باشد، هر چه را بخواهند حلال کنند و هر چه را بخواهند حرام نمایند، یا این که آن چه به آن ها وحی شده را، با رأی و نظر خودشان تغییر دهند، که این معنا نیز باطل است و هیچ عاقلی چنین چیزی نمی‌گوید؛ زیرا پیامبر صلی الله علیه و آله، برای جواب سؤال یک شخص گاهی تا چند روز، منتظر وحی می ماندند و از نزد خود به او جواب نمی دادند،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2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سر هوس سخن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جز وحیی که وحی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این که، چون خداوند متعال پیامبرش صلی الله علیه و آله را کامل نموده، طوری که چیزی را اختیار نمی کند مگر موافق حق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باب که تعیین بعضی از چیزها را، از قبیل اضافه نمودن رکعات نماز و تعیین نمازها و روزه های مستحبّ و ارث بردن جد و سایر چیزهایی که گذشت و خواهد آمد را، به جهت آشکار نمودن شرافت او و کرامتی که نزد او دارد، به او واگذار کرده است، بر خاطرشان چیزی که مخالف خواست خدا باشد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تعیین فقط با وحی بوده و اختیار ایشان تنها از طریق الهام بوده است و بعد آن چه که ایشان صلی الله علیه و آله اختیار می کردند، با وحی تأکید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برای تفویض از نظر عقلی اشکالی ندارد و اخبار فراوانی که در همین باب و بخش های فضیلت های پیامبر ما صلی الله علیه و آله، از جلد ششم، ذکر کردیم بر این معنا دلالت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صدوق، رحمة اللَّه علیه، نیز معنی اول را نفی کرده است؛ زیرا در کتاب فقیه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فوض الله عز و جل إلي نبيه صلي الله عليه و آله أمر دينه و لم يفوض إليه تعدي حدوده و أيضا هو رحمه الله قد روي كثيرا من أخبار التفويض في كتبه و لم يتعرض لتأويلها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تفويض أمور الخلق إليهم من سياستهم و تأديبهم و تكميلهم و تعليمهم و أمر الخلق بإطاعتهم فيما أحبوا و كرهوا و فيما علموا جهة المصلحة فيه و ما يعلموا و هذا حق لقوله تعالي ما آتاكُمُ الرَّسُولُ فَخُذُوهُ وَ ما نَهاكُمْ عَنْهُ فَانْتَهُوا </w:t>
      </w:r>
      <w:r>
        <w:rPr>
          <w:rStyle w:val="FootnoteAnchor"/>
          <w:rtl w:val="true"/>
        </w:rPr>
        <w:footnoteReference w:id="2664"/>
      </w:r>
      <w:r>
        <w:rPr>
          <w:rFonts w:ascii="Amiri" w:hAnsi="Amiri" w:eastAsia="Amiri" w:cs="Amiri"/>
          <w:color w:val="111111"/>
          <w:sz w:val="28"/>
          <w:sz w:val="28"/>
          <w:szCs w:val="28"/>
          <w:rtl w:val="true"/>
          <w:lang w:bidi="ar-SA"/>
        </w:rPr>
        <w:t>و غير ذلك من الآيات و الأخبار وَ عَلَيْهِ يُحْمَلُ قَوْلُهُمْ عليهم السلام نَحْنُ الْمُحَلِّلُونَ حَلَالَهُ وَ الْمُحَرِّمُونَ حَرَامَهُ أَيْ بَيَانُهُمَا عَلَيْنَا وَ يَجِبُ عَلَي النَّاسِ الرُّجُوعُ فِيهِمَا إِلَيْنَا وَ بِهَذَا الْوَجْهِ وَرَدَ خَبَرُ أَبِي إِسْحَاقَ وَ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تفويض بيان العلوم و الأحكام بما رأوا </w:t>
      </w:r>
      <w:r>
        <w:rPr>
          <w:rStyle w:val="FootnoteAnchor"/>
          <w:rtl w:val="true"/>
        </w:rPr>
        <w:footnoteReference w:id="2665"/>
      </w:r>
      <w:r>
        <w:rPr>
          <w:rFonts w:ascii="Amiri" w:hAnsi="Amiri" w:eastAsia="Amiri" w:cs="Amiri"/>
          <w:color w:val="111111"/>
          <w:sz w:val="28"/>
          <w:sz w:val="28"/>
          <w:szCs w:val="28"/>
          <w:rtl w:val="true"/>
          <w:lang w:bidi="ar-SA"/>
        </w:rPr>
        <w:t>المصلحة فيها بسبب اختلاف عقولهم أو بسبب التقية فيفتون بعض الناس بالواقع من الأحكام و بعضهم بالتقية و يبينون تفسير الآيات و تأويلها و بيان المعارف بحسب ما يحتمل عقل كل سائل و لهم أن يبينوا و لهم أن يسكتوا</w:t>
      </w:r>
    </w:p>
    <w:p>
      <w:pPr>
        <w:pStyle w:val="BookText"/>
        <w:rPr/>
      </w:pPr>
      <w:r>
        <w:rPr>
          <w:rFonts w:ascii="Amiri" w:hAnsi="Amiri" w:eastAsia="Amiri" w:cs="Amiri"/>
          <w:color w:val="111111"/>
          <w:sz w:val="28"/>
          <w:sz w:val="28"/>
          <w:szCs w:val="28"/>
          <w:rtl w:val="true"/>
          <w:lang w:bidi="ar-SA"/>
        </w:rPr>
        <w:t xml:space="preserve">كَمَا وَرَدَ فِي أَخْبَارٍ كَثِيرَةٍ عَلَيْكُمُ الْمَسْأَلَةُ وَ لَيْسَ عَلَيْنَا الْجَوَابُ كل ذلك بحسب ما يريهم الله من مصالح الوقت كما ورد في خبر ابن أشيم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أحد معاني خبر محمد بن سنان في تأويل قوله تعالي لِتَحْكُمَ بَيْنَ النَّاسِ بِما أَراكَ اللَّهُ </w:t>
      </w:r>
      <w:r>
        <w:rPr>
          <w:rStyle w:val="FootnoteAnchor"/>
          <w:rtl w:val="true"/>
        </w:rPr>
        <w:footnoteReference w:id="2666"/>
      </w:r>
      <w:r>
        <w:rPr>
          <w:rFonts w:ascii="Amiri" w:hAnsi="Amiri" w:eastAsia="Amiri" w:cs="Amiri"/>
          <w:color w:val="111111"/>
          <w:sz w:val="28"/>
          <w:sz w:val="28"/>
          <w:szCs w:val="28"/>
          <w:rtl w:val="true"/>
          <w:lang w:bidi="ar-SA"/>
        </w:rPr>
        <w:t>و لعل تخصيصه بالنبي صلي الله عليه و آله و الأئمة عليهم السلام لعدم تيسر هذه التوسعة لسائر الأنبياء و الأوصياء عليهم السلام بل كانوا مكلفين بعدم التقية في بعض الموارد و إن أصابهم الضرر و التفويض بهذا المعني أيضا ثابت حق بالأخبار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الاختيار في أن يحكموا بظاهر الشريعة أو بعلمهم و بما يلهمهم الله من الواقع و مخ الحق في كل واقعة و هذا أظهر محامل خبر ابن سنان و عليه أيضا دلت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امر دین خود را به پیامبرش صلی الله علیه و آله واگذارده و تجاوز از حدودش را به او واگذار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مقدار زیادی از روایات تفویض را، بدون این که آن‌ها را تأویل کند، در کتب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تفویض امور خلق از قبیل سیاست و تأدیب و تکمیل و تعلیم آن‌ها و امر کردن آن ها به اطاعت از ایشان در همه مسائلی که دوست دارند و دوست ندارند و در آن چه جهت مصلحتش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صحیح است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اخبار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 حمل می‌شود این فرمایش آن 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کنندگان حلال او، و حرام کنندگان حرام اوییم، یعنی بیان حلال و حرام به عهده ماست و مردم باید در مورد حلال و حرام به ما مراجعه نمایند و روایت ابواسحاق و میثمی نیز بر همین وجه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تفویض بیان علوم و احکام به آن صورتی که خود مصلحت می دانند؛ خواه به جهت تفاوت سطح درک مردم و خواه به جهت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برای بعضی از مردم احکام واقعی را بیان می کنند و بعضی دیگر را از روی تقیه جواب می دهند، و تفسیر آیات و تأویل آن ها و معارف را به نسبت سطح درک سئوال‌کننده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 دارند بیان کنند و نیز حق دارند که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اخبار زیادی وارد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سؤال کنید، ولی جواب بر ما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ها وابسته به مصلحت های زمانی است که خداوند به آن‌ها نشان می دهد، چنان چه در روایت ابن اشیم و دیگر روایات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می تواند یکی از معانی روایت محمّد بن سنان باشد که در تأویل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2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به تو آموخته 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تخصیص این مقام به پیامبر صلی الله علیه و آله و ائمه علیهم السلام به این جهت است که برای سایر انبیاء و اوصیاء چنین اختیار وسیعی فراهم نبوده است بلکه آن ها در بعضی از موارد، حتی اگر زیانی به آن ها می رسید، مکلف به عدم تقیه بودند این معنای تفویض نیز، بر اساس روایات فراوان ثابت و درست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پنجم، آن ها در این که، به ظاهر شریعت یا به علم خود و یا به الهامی که از طرف خدا در مورد واقع امر و مغز حقیقت یک چیز به ایشان می‌شود حکم کنند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آشکارترین توجیه برای خبر ابن سنان است و روایات نیز بر همین معنا دلالت دارد </w:t>
      </w:r>
      <w:r>
        <w:rPr>
          <w:rFonts w:eastAsia="IRNazanin" w:cs="IRNazanin"/>
          <w:color w:val="111111"/>
          <w:sz w:val="28"/>
          <w:szCs w:val="28"/>
          <w:rtl w:val="true"/>
          <w:lang w:bidi="fa-IR"/>
        </w:rPr>
        <w:t xml:space="preserve">. </w:t>
      </w:r>
      <w:bookmarkStart w:id="2645" w:name="pg13964_146529"/>
    </w:p>
    <w:p>
      <w:pPr>
        <w:pStyle w:val="BookText"/>
        <w:rPr/>
      </w:pPr>
      <w:bookmarkEnd w:id="2645"/>
      <w:r>
        <w:rPr>
          <w:rFonts w:ascii="Amiri" w:hAnsi="Amiri" w:eastAsia="Amiri" w:cs="Amiri"/>
          <w:color w:val="111111"/>
          <w:sz w:val="28"/>
          <w:sz w:val="28"/>
          <w:szCs w:val="28"/>
          <w:rtl w:val="true"/>
          <w:lang w:bidi="ar-SA"/>
        </w:rPr>
        <w:t>السادس التفويض في العطاء فإن الله تعالي خلق لهم الأرض و ما فيها و جعل لهم الأنفال و الخمس و الصفايا و غيرها فلهم أن يعطوا ما شاءوا و يمنعوا ما شاءوا كما مر في خبر الثمالي و سيأتي في مواضعه و إذا أحطت خبرا بما ذكرنا من معاني التفويض سهل عليك فهم الأخبار الواردة فيه و عرفت ضعف قول من نفي التفويض مطلقا و لما يحط بمعانيه</w:t>
      </w:r>
      <w:r>
        <w:rPr>
          <w:rFonts w:eastAsia="Amiri" w:cs="Amiri" w:ascii="Amiri" w:hAnsi="Amiri"/>
          <w:color w:val="111111"/>
          <w:sz w:val="28"/>
          <w:szCs w:val="28"/>
          <w:rtl w:val="true"/>
          <w:lang w:bidi="ar-SA"/>
        </w:rPr>
        <w:t>.</w:t>
      </w:r>
    </w:p>
    <w:p>
      <w:pPr>
        <w:pStyle w:val="Heading3"/>
        <w:numPr>
          <w:ilvl w:val="2"/>
          <w:numId w:val="1"/>
        </w:numPr>
        <w:rPr/>
      </w:pPr>
      <w:bookmarkStart w:id="2646" w:name="__RefHeading___Toc1024902_3381743652"/>
      <w:bookmarkStart w:id="2647" w:name="_Toc1206"/>
      <w:bookmarkEnd w:id="2646"/>
      <w:r>
        <w:rPr>
          <w:rtl w:val="true"/>
        </w:rPr>
        <w:t xml:space="preserve">باب </w:t>
      </w:r>
      <w:r>
        <w:rPr/>
        <w:t>11</w:t>
      </w:r>
      <w:r>
        <w:rPr>
          <w:rtl w:val="true"/>
        </w:rPr>
        <w:t xml:space="preserve"> </w:t>
      </w:r>
      <w:r>
        <w:rPr>
          <w:rtl w:val="true"/>
        </w:rPr>
        <w:t>نفي السهو عنهم عليهم السلام‌</w:t>
      </w:r>
      <w:bookmarkEnd w:id="2647"/>
    </w:p>
    <w:p>
      <w:pPr>
        <w:pStyle w:val="Heading4"/>
        <w:numPr>
          <w:ilvl w:val="3"/>
          <w:numId w:val="1"/>
        </w:numPr>
        <w:rPr/>
      </w:pPr>
      <w:bookmarkStart w:id="2648" w:name="__RefHeading___Toc1024904_3381743652"/>
      <w:bookmarkStart w:id="2649" w:name="_Toc1207"/>
      <w:bookmarkEnd w:id="2648"/>
      <w:r>
        <w:rPr>
          <w:rtl w:val="true"/>
        </w:rPr>
        <w:t>الأخبار</w:t>
      </w:r>
      <w:bookmarkEnd w:id="2649"/>
    </w:p>
    <w:p>
      <w:pPr>
        <w:pStyle w:val="Heading5"/>
        <w:numPr>
          <w:ilvl w:val="4"/>
          <w:numId w:val="1"/>
        </w:numPr>
        <w:rPr/>
      </w:pPr>
      <w:bookmarkStart w:id="2650" w:name="__RefHeading___Toc1024906_3381743652"/>
      <w:bookmarkStart w:id="2651" w:name="_Toc1208"/>
      <w:bookmarkEnd w:id="2650"/>
      <w:r>
        <w:rPr>
          <w:rtl w:val="true"/>
        </w:rPr>
        <w:t>«</w:t>
      </w:r>
      <w:r>
        <w:rPr/>
        <w:t>1</w:t>
      </w:r>
      <w:r>
        <w:rPr>
          <w:rtl w:val="true"/>
        </w:rPr>
        <w:t>»</w:t>
      </w:r>
      <w:bookmarkEnd w:id="2651"/>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أَحْمَدَ بْنِ عَلِيٍّ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 ابْنَ رَسُولِ اللَّهِ إِنَّ فِي الْكُوفَةِ </w:t>
      </w:r>
      <w:r>
        <w:rPr>
          <w:rStyle w:val="FootnoteAnchor"/>
          <w:rtl w:val="true"/>
        </w:rPr>
        <w:footnoteReference w:id="2669"/>
      </w:r>
      <w:r>
        <w:rPr>
          <w:rFonts w:ascii="Amiri" w:hAnsi="Amiri" w:eastAsia="Amiri" w:cs="Amiri"/>
          <w:color w:val="111111"/>
          <w:sz w:val="28"/>
          <w:sz w:val="28"/>
          <w:szCs w:val="28"/>
          <w:rtl w:val="true"/>
          <w:lang w:bidi="ar-SA"/>
        </w:rPr>
        <w:t xml:space="preserve">قَوْماً يَزْعُمُونَ أَنَّ النَّبِيَّ صلي الله عليه و آله لَمْ يَقَعْ عَلَيْهِ السَّهْوُ فِي صَلَاتِهِ فَقَالَ كَذَبُوا لَعَنَهُمُ اللَّهُ إِنَّ الَّذِي لَا يَسْهُو هُوَ اللَّهُ لَا إِلَهَ إِلَّا هُوَ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2" w:name="__RefHeading___Toc1024908_3381743652"/>
      <w:bookmarkStart w:id="2653" w:name="_Toc1209"/>
      <w:bookmarkEnd w:id="2652"/>
      <w:r>
        <w:rPr>
          <w:rtl w:val="true"/>
        </w:rPr>
        <w:t>«</w:t>
      </w:r>
      <w:r>
        <w:rPr/>
        <w:t>2</w:t>
      </w:r>
      <w:r>
        <w:rPr>
          <w:rtl w:val="true"/>
        </w:rPr>
        <w:t>»</w:t>
      </w:r>
      <w:bookmarkEnd w:id="2653"/>
    </w:p>
    <w:p>
      <w:pPr>
        <w:pStyle w:val="BookText"/>
        <w:rPr/>
      </w:pPr>
      <w:r>
        <w:rPr>
          <w:rFonts w:ascii="Amiri" w:hAnsi="Amiri" w:eastAsia="Amiri" w:cs="Amiri"/>
          <w:color w:val="111111"/>
          <w:sz w:val="28"/>
          <w:sz w:val="28"/>
          <w:szCs w:val="28"/>
          <w:rtl w:val="true"/>
          <w:lang w:bidi="ar-SA"/>
        </w:rPr>
        <w:t>سر، السرائر ابْنُ مَحْبُوبٍ عَنْ حَمَّادٍ 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 اللَّهِ عليه السلام السَّهْوَ فَقَالَ وَ يَنْفَلِتُ مِنْ ذَلِكَ أَحَدٌ رُبَّمَا أَقْعَدْتُ الْخَادِمَ خَلْفِي يَحْفَظُ عَلَيَّ صَلَاتِي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4" w:name="__RefHeading___Toc1024910_3381743652"/>
      <w:bookmarkStart w:id="2655" w:name="_Toc1210"/>
      <w:bookmarkEnd w:id="2654"/>
      <w:r>
        <w:rPr>
          <w:rtl w:val="true"/>
        </w:rPr>
        <w:t>«</w:t>
      </w:r>
      <w:r>
        <w:rPr/>
        <w:t>3</w:t>
      </w:r>
      <w:r>
        <w:rPr>
          <w:rtl w:val="true"/>
        </w:rPr>
        <w:t>»</w:t>
      </w:r>
      <w:bookmarkEnd w:id="2655"/>
    </w:p>
    <w:p>
      <w:pPr>
        <w:pStyle w:val="BookText"/>
        <w:rPr/>
      </w:pPr>
      <w:r>
        <w:rPr>
          <w:rFonts w:ascii="Amiri" w:hAnsi="Amiri" w:eastAsia="Amiri" w:cs="Amiri"/>
          <w:color w:val="111111"/>
          <w:sz w:val="28"/>
          <w:sz w:val="28"/>
          <w:szCs w:val="28"/>
          <w:rtl w:val="true"/>
          <w:lang w:bidi="ar-SA"/>
        </w:rPr>
        <w:t>يب، تهذيب الأحكام مُحَمَّدُ بْنُ عَلِيِّ بْنِ مَحْبُوبٍ عَنْ أَحْمَدَ بْنِ مُحَمَّدٍ عَنِ ابْنِ مَحْبُوبٍ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هَلْ سَجَدَ رَسُولُ اللَّهِ صلي الله عليه و آله سَجْدَتَيِ السَّهْوِ قَطُّ فَقَالَ لَا وَ لَا يَسْجُدُهُمَا فَقِيهٌ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6" w:name="__RefHeading___Toc1024912_3381743652"/>
      <w:bookmarkStart w:id="2657" w:name="_Toc1211"/>
      <w:bookmarkEnd w:id="2656"/>
      <w:r>
        <w:rPr>
          <w:rtl w:val="true"/>
        </w:rPr>
        <w:t>بيان</w:t>
      </w:r>
      <w:bookmarkEnd w:id="2657"/>
    </w:p>
    <w:p>
      <w:pPr>
        <w:pStyle w:val="BookText"/>
        <w:rPr/>
      </w:pPr>
      <w:r>
        <w:rPr>
          <w:rFonts w:ascii="Amiri" w:hAnsi="Amiri" w:eastAsia="Amiri" w:cs="Amiri"/>
          <w:color w:val="111111"/>
          <w:sz w:val="28"/>
          <w:sz w:val="28"/>
          <w:szCs w:val="28"/>
          <w:rtl w:val="true"/>
          <w:lang w:bidi="ar-SA"/>
        </w:rPr>
        <w:t>قد مضي القول في المجلد السادس في عصمتهم عليهم السلام عن السهو و النسيان و جملة القول فيه أن أصحابنا الإمامية أجمعوا علي عصمة الأنبياء و الأئمة صلوات الله</w:t>
      </w:r>
    </w:p>
    <w:p>
      <w:pPr>
        <w:pStyle w:val="BookText"/>
        <w:rPr/>
      </w:pPr>
      <w:r>
        <w:rPr>
          <w:rFonts w:ascii="IRNazanin" w:hAnsi="IRNazanin" w:eastAsia="IRNazanin"/>
          <w:color w:val="111111"/>
          <w:sz w:val="28"/>
          <w:sz w:val="28"/>
          <w:szCs w:val="28"/>
          <w:rtl w:val="true"/>
          <w:lang w:bidi="fa-IR"/>
        </w:rPr>
        <w:t>معنای ششم، تفویض در عطا و بخشش؛ خداوند متعال زمین و آن چه در زمین است را برای آن ها آفریده و غنائم و خمس و صفایا و غیر آن را برای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توانند هر چه خواستند ببخشند و هرچه که نخواستند ندهند، چنان چه در روایت ثمالی گذشت و در جای خود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معانی تفویض که توضیح دادیم، احاطه پیدا کنید، فهمیدن روایاتی که در این باره رسیده برای شما ساده می‌شود و خواهید دانست سخن کسانی که به طور کلی تفویض را نفی کرده‌اند ضعیف است و آن ها به همه معانی تفویض احاطه نداشته‌اند </w:t>
      </w:r>
      <w:r>
        <w:rPr>
          <w:rFonts w:eastAsia="IRNazanin" w:cs="IRNazanin"/>
          <w:color w:val="111111"/>
          <w:sz w:val="28"/>
          <w:szCs w:val="28"/>
          <w:rtl w:val="true"/>
          <w:lang w:bidi="fa-IR"/>
        </w:rPr>
        <w:t>.</w:t>
      </w:r>
    </w:p>
    <w:p>
      <w:pPr>
        <w:pStyle w:val="Heading3"/>
        <w:numPr>
          <w:ilvl w:val="2"/>
          <w:numId w:val="1"/>
        </w:numPr>
        <w:rPr/>
      </w:pPr>
      <w:bookmarkStart w:id="2658" w:name="__RefHeading___Toc1024914_3381743652"/>
      <w:bookmarkStart w:id="2659" w:name="_Toc1212"/>
      <w:bookmarkEnd w:id="2658"/>
      <w:r>
        <w:rPr>
          <w:rtl w:val="true"/>
        </w:rPr>
        <w:t xml:space="preserve">باب یازدهم </w:t>
      </w:r>
      <w:r>
        <w:rPr>
          <w:rtl w:val="true"/>
        </w:rPr>
        <w:t xml:space="preserve">: </w:t>
      </w:r>
      <w:r>
        <w:rPr>
          <w:rtl w:val="true"/>
        </w:rPr>
        <w:t>نفی سهو از ائمه علیهم السّلام</w:t>
      </w:r>
      <w:bookmarkEnd w:id="2659"/>
    </w:p>
    <w:p>
      <w:pPr>
        <w:pStyle w:val="Heading4"/>
        <w:numPr>
          <w:ilvl w:val="3"/>
          <w:numId w:val="1"/>
        </w:numPr>
        <w:rPr/>
      </w:pPr>
      <w:bookmarkStart w:id="2660" w:name="__RefHeading___Toc1024916_3381743652"/>
      <w:bookmarkStart w:id="2661" w:name="_Toc1213"/>
      <w:bookmarkEnd w:id="2660"/>
      <w:r>
        <w:rPr>
          <w:rtl w:val="true"/>
        </w:rPr>
        <w:t>روایات</w:t>
      </w:r>
      <w:bookmarkEnd w:id="2661"/>
    </w:p>
    <w:p>
      <w:pPr>
        <w:pStyle w:val="Heading5"/>
        <w:numPr>
          <w:ilvl w:val="4"/>
          <w:numId w:val="1"/>
        </w:numPr>
        <w:rPr/>
      </w:pPr>
      <w:bookmarkStart w:id="2662" w:name="__RefHeading___Toc1024918_3381743652"/>
      <w:bookmarkStart w:id="2663" w:name="_Toc1214"/>
      <w:bookmarkEnd w:id="2662"/>
      <w:r>
        <w:rPr>
          <w:rtl w:val="true"/>
        </w:rPr>
        <w:t xml:space="preserve">روایت </w:t>
      </w:r>
      <w:r>
        <w:rPr/>
        <w:t>1</w:t>
      </w:r>
      <w:bookmarkEnd w:id="2663"/>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نقل کرده،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r>
        <w:rPr>
          <w:rStyle w:val="FootnoteAnchor"/>
          <w:rtl w:val="true"/>
        </w:rPr>
        <w:footnoteReference w:id="2673"/>
      </w:r>
      <w:r>
        <w:rPr>
          <w:rFonts w:ascii="IRNazanin" w:hAnsi="IRNazanin" w:eastAsia="IRNazanin"/>
          <w:color w:val="111111"/>
          <w:sz w:val="28"/>
          <w:sz w:val="28"/>
          <w:szCs w:val="28"/>
          <w:rtl w:val="true"/>
          <w:lang w:bidi="fa-IR"/>
        </w:rPr>
        <w:t>گروهی هستند که معتقدند پیامبر صلی الله علیه و آله سهوی در نمازشان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سهو نمی کند، خداییست که جز او معبودی نیست</w:t>
      </w:r>
      <w:r>
        <w:rPr>
          <w:rFonts w:eastAsia="IRNazanin" w:cs="IRNazanin"/>
          <w:color w:val="111111"/>
          <w:sz w:val="28"/>
          <w:szCs w:val="28"/>
          <w:rtl w:val="true"/>
          <w:lang w:bidi="fa-IR"/>
        </w:rPr>
        <w:t>.</w:t>
      </w:r>
      <w:r>
        <w:rPr>
          <w:rStyle w:val="FootnoteAnchor"/>
          <w:rtl w:val="true"/>
        </w:rPr>
        <w:footnoteReference w:id="2674"/>
      </w:r>
    </w:p>
    <w:p>
      <w:pPr>
        <w:pStyle w:val="Heading5"/>
        <w:numPr>
          <w:ilvl w:val="4"/>
          <w:numId w:val="1"/>
        </w:numPr>
        <w:rPr/>
      </w:pPr>
      <w:bookmarkStart w:id="2664" w:name="__RefHeading___Toc1024920_3381743652"/>
      <w:bookmarkStart w:id="2665" w:name="_Toc1215"/>
      <w:bookmarkEnd w:id="2664"/>
      <w:r>
        <w:rPr>
          <w:rtl w:val="true"/>
        </w:rPr>
        <w:t xml:space="preserve">روایت </w:t>
      </w:r>
      <w:r>
        <w:rPr/>
        <w:t>2</w:t>
      </w:r>
      <w:bookmarkEnd w:id="2665"/>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کرده، به حضرت صادق علیه السّلام مسأله سهو را عرض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از سهو ایمن باشد؟ من گاهی خادم را پشت سرم می نشانم تا تعداد رکعات نمازم را به خاطر بسپارد</w:t>
      </w:r>
      <w:r>
        <w:rPr>
          <w:rFonts w:eastAsia="IRNazanin" w:cs="IRNazanin"/>
          <w:color w:val="111111"/>
          <w:sz w:val="28"/>
          <w:szCs w:val="28"/>
          <w:rtl w:val="true"/>
          <w:lang w:bidi="fa-IR"/>
        </w:rPr>
        <w:t>.</w:t>
      </w:r>
      <w:r>
        <w:rPr>
          <w:rStyle w:val="FootnoteAnchor"/>
          <w:rtl w:val="true"/>
        </w:rPr>
        <w:footnoteReference w:id="2675"/>
      </w:r>
    </w:p>
    <w:p>
      <w:pPr>
        <w:pStyle w:val="Heading5"/>
        <w:numPr>
          <w:ilvl w:val="4"/>
          <w:numId w:val="1"/>
        </w:numPr>
        <w:rPr/>
      </w:pPr>
      <w:bookmarkStart w:id="2666" w:name="__RefHeading___Toc1024922_3381743652"/>
      <w:bookmarkStart w:id="2667" w:name="_Toc1216"/>
      <w:bookmarkEnd w:id="2666"/>
      <w:r>
        <w:rPr>
          <w:rtl w:val="true"/>
        </w:rPr>
        <w:t xml:space="preserve">روایت </w:t>
      </w:r>
      <w:r>
        <w:rPr/>
        <w:t>3</w:t>
      </w:r>
      <w:bookmarkEnd w:id="2667"/>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 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صلی الله علیه و آله، هیچ گاه دو سجده سهو انجام داده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فقیه هم به سجده سهو مبتلا نمی شود</w:t>
      </w:r>
      <w:r>
        <w:rPr>
          <w:rFonts w:eastAsia="IRNazanin" w:cs="IRNazanin"/>
          <w:color w:val="111111"/>
          <w:sz w:val="28"/>
          <w:szCs w:val="28"/>
          <w:rtl w:val="true"/>
          <w:lang w:bidi="fa-IR"/>
        </w:rPr>
        <w:t>.</w:t>
      </w:r>
      <w:r>
        <w:rPr>
          <w:rStyle w:val="FootnoteAnchor"/>
          <w:rtl w:val="true"/>
        </w:rPr>
        <w:footnoteReference w:id="2676"/>
      </w:r>
    </w:p>
    <w:p>
      <w:pPr>
        <w:pStyle w:val="Heading5"/>
        <w:numPr>
          <w:ilvl w:val="4"/>
          <w:numId w:val="1"/>
        </w:numPr>
        <w:rPr/>
      </w:pPr>
      <w:bookmarkStart w:id="2668" w:name="__RefHeading___Toc1024924_3381743652"/>
      <w:bookmarkStart w:id="2669" w:name="_Toc1217"/>
      <w:bookmarkEnd w:id="2668"/>
      <w:r>
        <w:rPr>
          <w:rtl w:val="true"/>
        </w:rPr>
        <w:t>توضیح</w:t>
      </w:r>
      <w:bookmarkEnd w:id="266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ششم گذشت که ائمه علیهم السّلام از سهو و نسیان معصومند و خلاصه آنچه در آن جا گفتیم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امامیه اتفاق دارند که انبیاء و ائمه صلوات الله علیهم </w:t>
      </w:r>
    </w:p>
    <w:p>
      <w:pPr>
        <w:pStyle w:val="BookText"/>
        <w:rPr/>
      </w:pPr>
      <w:r>
        <w:rPr>
          <w:rFonts w:ascii="Amiri" w:hAnsi="Amiri" w:eastAsia="Amiri" w:cs="Amiri"/>
          <w:color w:val="111111"/>
          <w:sz w:val="28"/>
          <w:sz w:val="28"/>
          <w:szCs w:val="28"/>
          <w:rtl w:val="true"/>
          <w:lang w:bidi="ar-SA"/>
        </w:rPr>
        <w:t>عليهم من الذنوب الصغيرة و الكبيرة عمدا و خطأ و نسيانا قبل النبوة و الإمامة و بعدهما بل من وقت ولادتهم إلي أن يلقوا الله تعالي و لم يخالف في ذلك إلا الصدوق محمد بن بابويه و شيخه ابن الوليد قدس الله روحهما فإنهما جوزا الإسهاء من الله تعالي لا السهو الذي يكون من الشيطان في غير ما يتعلق بالتبليغ و بيان الأحكام و قالوا إن خروجهما لا يخل بالإجماع لكونهما معروفي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السهو في غير ما يتعلق بالواجبات و المحرمات كالمباحات و المكروهات فظاهر أكثر أصحابنا أيضا تحقق الإجماع علي عدم صدوره عنهم و استدلوا أيضا بكونه سببا لنفور الخلق منهم و عدم الاعتداد بأفعالهم و أقوالهم و هو ينافي اللطف و بالآيات و الأخبار الدالة علي أنهم عليهم السلام لا يقولون و لا يفعلون شيئا إلا بوحي من الله تعالي و يدل أيضا عليه عموم ما دل علي وجوب التأسي بهم في جميع أقوالهم و أفعالهم و لزوم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الأخبار الدالة علي أنهم مؤيدون بروح القدس و أنه لا يلهو و لا يسهو و لا يلعب و قد مر في صفات الإمام عن الرضا عليه السلام فهو معصوم مؤيد موفق مسدد قد أمن من الخطإ و الزلل و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تَفْسِيرِ النُّعْمَانِيِّ فِي كِتَابِ الْقُرْآنِ بِإِسْنَادِهِ عَنْ إِسْمَاعِيلَ بْنِ جَابِرٍ عَنِ الصَّادِقِ عليه السلام عَنْ أَمِيرِ الْمُؤْمِنِينَ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صِفَاتِ الْإِمَامِ فَمِنْهَا أَنْ يُعْلَمَ الْإِمَامُ الْمُتَوَلِّي عَلَيْهِ أَنَّهُ مَعْصُومٌ مِنَ الذُّنُوبِ كُلِّهَا صَغِيرِهَا وَ كَبِيرِهَا لَا يَزِلُّ فِي الْفُتْيَا وَ لَا يُخْطِئُ فِي الْجَوَابِ وَ لَا يَسْهُو وَ لَا يَنْسَي وَ لَا يَلْهُو بِشَيْ‌ءٍ مِنْ أَمْرِ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إِلَي أَنْ قَالَ عليه السلام عَدَلُوا عَنْ أَخْذِ الْأَحْكَامِ عَنْ أَهْلِهَا مِمَّنْ فَرَضَ اللَّهُ طَاعَتَهُمْ مِمَّنْ لَا يَزِلُّ وَ لَا يُخْطِئُ وَ لَا يَنْسَي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الأخبار الدالة بفحاويها علي تنزههم عنه و بالجملة المسألة في غاية الإشكال لدلالة كثير من الأخبار و الآيات علي صدور السهو عنهم عليهم السلام و إطباق الأصحاب إلا من شذ منهم علي عدم الجواز مع شهادة بعض الآيات و الأخبار و الدلائل الكلامية عليه و قد بسطنا القول في ذلك في المجلد السادس فإذا أردت الاطلاع عليه فارجع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گناهان صغیره و کبیره، چه عمداً یا از روی خطا یا به جهت فراموشی، قبل از نبوت و امامت و بعد از آن، بلکه از هنگام ولادت تا زمانی که به لقاء خدا می رسند، عصمت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هیچ مخالفی نیست مگر صدوق و استادش ابن ولید قدس الله روحهما، که آن دو، سهوی که از جانب خدا ناشی شود و نه سهوی که از جانب شیطان باشد را در غیر مسائل مربوط به تبلیغ و بیان احکام ممکن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این دو نفر، خللی به اجماع وارد نمی کند، چون هر دوی آن ها نسبی شناخته شده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سهو در غیر واجبات و محرمات مانند مباحات و مکروهات؛ ظاهر کلام بیشتر علما این است که، متفقاً در این موارد نیز سهو بر ایشان عارض نمی شود و این گونه استدلال کرده‌اند که، چنین سهوی موجب دلسرد شدن مردم و اهمیت ندادن آن ها نسبت به افعال و اقوال آن ها می‌شود و این با لطف منافات دارد و با آیات و روایاتی که دلالت می کند آن ها بدون وحی از جانب خدای متعال هیچ سخن و یا کاری نمی کنند،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روایاتی که دلالت دارد بر این که پیروی از آن ها در تمام اقوال و رفتار واجب و متابعت از ایشان لازم 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دیگری بر این مطلب، روایاتی است که دلالت دارد بر این که آن ها مؤید به روح القدس هستند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سهو و بازی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امام از حضرت رضا علیه السّلام روایتی ذکر شد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موفق و مورد تقویت پروردگار است که از خطا و تزلزل و لغزش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القرآن از تفسیر نعمانی نقل خواهیم کرد که او با اسناد خود از اسماعیل ابن جابر و او از حضرت صادق علیه السّلام و ایشان از امیرالمؤمنین صلوات اللَّه علیه روایت کردند که ایشان در بیان صفات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امام این است که باید نشان دهد که از همه گناهان چه صغیره و چه کبیره معصوم است و در فتوی لغزش ندارد و در جواب خطا نمی کند و سهو و نسیان و بازی در امور دنیا از او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ادامه دارد تا آن جا که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این که احکام را از اهلش، یعنی کسانی که خداوند اطاعت ایشان را واجب نموده و لغزش و خطا و نسیان در ایشان راه ندارد، بگیرند منحرف شدند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دیگری که از مفهوم آن‌ها معلوم می‌شود ایشان از سهو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این مسأله بسیار مشکل است؛ زیرا از طرفی، روایات و آیات زیادی دلالت بر صدور سهو از ائمه علیهم السلام دارد، و از سوی دیگر علماء و اصحاب، جز تعداد کمی از آن ها، متفقند که جایز نیست سهو و نسیان و خطا از آن‌ها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بعضی از آیات و روایات و نیز براهین کلامی، شاهد بر جواز سهو و نسیان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مطلب را در جلد ششم کاملا شرح داده‌ایم، اگر می خواهید اطلاع پیدا کنید، مراجعه نمایید </w:t>
      </w:r>
      <w:bookmarkStart w:id="2670" w:name="pg13964_146531"/>
    </w:p>
    <w:p>
      <w:pPr>
        <w:pStyle w:val="Heading3"/>
        <w:numPr>
          <w:ilvl w:val="2"/>
          <w:numId w:val="1"/>
        </w:numPr>
        <w:rPr/>
      </w:pPr>
      <w:bookmarkStart w:id="2671" w:name="__RefHeading___Toc1024926_3381743652"/>
      <w:bookmarkStart w:id="2672" w:name="_Toc1218"/>
      <w:bookmarkEnd w:id="2670"/>
      <w:bookmarkEnd w:id="2671"/>
      <w:r>
        <w:rPr>
          <w:rtl w:val="true"/>
        </w:rPr>
        <w:t xml:space="preserve">باب </w:t>
      </w:r>
      <w:r>
        <w:rPr/>
        <w:t>12</w:t>
      </w:r>
      <w:r>
        <w:rPr>
          <w:rtl w:val="true"/>
        </w:rPr>
        <w:t xml:space="preserve"> </w:t>
      </w:r>
      <w:r>
        <w:rPr>
          <w:rtl w:val="true"/>
        </w:rPr>
        <w:t>أنه جري لهم من الفضل و الطاعة مثل ما جري لرسول الله صلي الله عليه و آله و أنهم في الفضل سواء</w:t>
      </w:r>
      <w:bookmarkEnd w:id="2672"/>
    </w:p>
    <w:p>
      <w:pPr>
        <w:pStyle w:val="Heading4"/>
        <w:numPr>
          <w:ilvl w:val="3"/>
          <w:numId w:val="1"/>
        </w:numPr>
        <w:rPr/>
      </w:pPr>
      <w:bookmarkStart w:id="2673" w:name="__RefHeading___Toc1024928_3381743652"/>
      <w:bookmarkStart w:id="2674" w:name="_Toc1219"/>
      <w:bookmarkEnd w:id="2673"/>
      <w:r>
        <w:rPr>
          <w:rtl w:val="true"/>
        </w:rPr>
        <w:t>الأخبار</w:t>
      </w:r>
      <w:bookmarkEnd w:id="2674"/>
    </w:p>
    <w:p>
      <w:pPr>
        <w:pStyle w:val="Heading5"/>
        <w:numPr>
          <w:ilvl w:val="4"/>
          <w:numId w:val="1"/>
        </w:numPr>
        <w:rPr/>
      </w:pPr>
      <w:bookmarkStart w:id="2675" w:name="__RefHeading___Toc1024930_3381743652"/>
      <w:bookmarkStart w:id="2676" w:name="_Toc1220"/>
      <w:bookmarkEnd w:id="2675"/>
      <w:r>
        <w:rPr>
          <w:rtl w:val="true"/>
        </w:rPr>
        <w:t>«</w:t>
      </w:r>
      <w:r>
        <w:rPr/>
        <w:t>1</w:t>
      </w:r>
      <w:r>
        <w:rPr>
          <w:rtl w:val="true"/>
        </w:rPr>
        <w:t>»</w:t>
      </w:r>
      <w:bookmarkEnd w:id="2676"/>
    </w:p>
    <w:p>
      <w:pPr>
        <w:pStyle w:val="BookText"/>
        <w:rPr/>
      </w:pPr>
      <w:r>
        <w:rPr>
          <w:rFonts w:ascii="Amiri" w:hAnsi="Amiri" w:eastAsia="Amiri" w:cs="Amiri"/>
          <w:color w:val="111111"/>
          <w:sz w:val="28"/>
          <w:sz w:val="28"/>
          <w:szCs w:val="28"/>
          <w:rtl w:val="true"/>
          <w:lang w:bidi="ar-SA"/>
        </w:rPr>
        <w:t>ما، الأمالي للشيخ الطوسي الْمُفِيدُ عَنِ الْحَسَنِ بْنِ حَمْزَةَ عَنْ نَصْرِ بْنِ الْحَسَنِ الْوَرَامِينِيِّ عَنْ سَهْلٍ عَنْ مُحَمَّدِ بْنِ الْوَلِيدِ الصَّيْرَفِيِّ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سُلَيْمَانُ بْنُ خَالِدٍ عَلَي أَبِي عَبْدِ اللَّهِ جَعْفَرِ بْنِ مُحَمَّدٍ عليهما السلام فَابْتَدَأَنِي فَقَالَ يَا سُلَيْمَانُ مَا جَاءَ عَنْ أَمِيرِ الْمُؤْمِنِينَ عَلِيِّ بْنِ أَبِي طَالِبٍ عليهما السلام يُؤْخَذُ بِهِ وَ مَا نَهَي عَنْهُ يُنْتَهَي عَنْهُ جَرَي لَهُ مِنَ الْفَضْلِ مَا جَرَي لِرَسُولِ اللَّهِ صلي الله عليه و آله وَ لِرَسُولِهِ الْفَضْلُ عَلَي جَمِيعِ مَنْ خَلَقَ اللَّهُ الْعَائِبُ عَلَي أَمِيرِ الْمُؤْمِنِينَ فِي شَيْ‌ءٍ كَالْعَائِبِ عَلَي اللَّهِ وَ عَلَي رَسُولِهِ صلي الله عليه و آله وَ الرَّادُّ عَلَيْهِ فِي صَغِيرٍ أَوْ كَبِيرٍ عَلَي حَدِّ الشِّرْكِ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عليه السلام بَابَ اللَّهِ الَّذِي لَا يُؤْتَي إِلَّا مِنْهُ وَ سَبِيلَهُ الَّذِي مَنْ تَمَسَّكَ بِغَيْرِهِ هَلَكَ كَذَلِكَ جَرَي حُكْمُ الْأَئِمَّةِ عليهم السلام بَعْدَهُ وَاحِدٍ بَعْدَ وَاحِدٍ جَعَلَهُمْ </w:t>
      </w:r>
      <w:r>
        <w:rPr>
          <w:rStyle w:val="FootnoteAnchor"/>
          <w:rtl w:val="true"/>
        </w:rPr>
        <w:footnoteReference w:id="2677"/>
      </w:r>
      <w:r>
        <w:rPr>
          <w:rFonts w:ascii="Amiri" w:hAnsi="Amiri" w:eastAsia="Amiri" w:cs="Amiri"/>
          <w:color w:val="111111"/>
          <w:sz w:val="28"/>
          <w:sz w:val="28"/>
          <w:szCs w:val="28"/>
          <w:rtl w:val="true"/>
          <w:lang w:bidi="ar-SA"/>
        </w:rPr>
        <w:t xml:space="preserve">أَرْكَانَ الْأَرْضِ وَ هُمُ الْحُجَّةُ الْبَالِغَةُ عَلَي مَنْ فَوْقَ الْأَرْضِ وَ مَنْ تَحْتَ الثَّرَي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عَلِمْتَ أَنَّ أَمِيرَ الْمُؤْمِنِينَ عليه السلام كَانَ يَقُولُ أَنَا قَسِيمُ اللَّهِ بَيْنَ الْجَنَّةِ وَ النَّارِ وَ أَنَا الْفَارُوقُ الْأَكْبَرُ </w:t>
      </w:r>
      <w:r>
        <w:rPr>
          <w:rStyle w:val="FootnoteAnchor"/>
          <w:rtl w:val="true"/>
        </w:rPr>
        <w:footnoteReference w:id="2678"/>
      </w:r>
      <w:r>
        <w:rPr>
          <w:rFonts w:ascii="Amiri" w:hAnsi="Amiri" w:eastAsia="Amiri" w:cs="Amiri"/>
          <w:color w:val="111111"/>
          <w:sz w:val="28"/>
          <w:sz w:val="28"/>
          <w:szCs w:val="28"/>
          <w:rtl w:val="true"/>
          <w:lang w:bidi="ar-SA"/>
        </w:rPr>
        <w:t xml:space="preserve">وَ أَنَا صَاحِبُ الْعَصَا وَ الْمِيسَمِ وَ لَقَدْ أَقَرَّ لِي جَمِيعُ الْمَلَائِكَةِ وَ الرُّوحُ بِمِثْلِ مَا أَقَرُّوا لِمُحَمَّدٍ صلي الله عليه و آله وَ لَقَدْ حُمِلْتُ مِثْلَ حَمُولَةِ مُحَمَّدٍ وَ هُوَ </w:t>
      </w:r>
      <w:r>
        <w:rPr>
          <w:rStyle w:val="FootnoteAnchor"/>
          <w:rtl w:val="true"/>
        </w:rPr>
        <w:footnoteReference w:id="2679"/>
      </w:r>
      <w:r>
        <w:rPr>
          <w:rFonts w:ascii="Amiri" w:hAnsi="Amiri" w:eastAsia="Amiri" w:cs="Amiri"/>
          <w:color w:val="111111"/>
          <w:sz w:val="28"/>
          <w:sz w:val="28"/>
          <w:szCs w:val="28"/>
          <w:rtl w:val="true"/>
          <w:lang w:bidi="ar-SA"/>
        </w:rPr>
        <w:t xml:space="preserve">حَمُولَةُ الرَّبِّ وَ أَنَّ مُحَمَّداً صلي الله عليه و آله يُدْعَي فَيُكْسَي فَيُسْتَنْطَقُ فَيَنْطِقُ وَ أُدْعَي فَأُكْسَي وَ أُسْتَنْطَقُ فَأَنْطِقُ وَ لَقَدْ أُعْطِيتُ خِصَالًا لَمْ يُعْطَهَا أَحَدٌ قَبْلِي عُلِّمْتُ الْبَلَايَا وَ الْقَضَايَا وَ فَصْلَ الْخِطَابِ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7" w:name="__RefHeading___Toc1024932_3381743652"/>
      <w:bookmarkStart w:id="2678" w:name="_Toc1221"/>
      <w:bookmarkEnd w:id="2677"/>
      <w:r>
        <w:rPr>
          <w:rtl w:val="true"/>
        </w:rPr>
        <w:t xml:space="preserve">باب دوازدهم </w:t>
      </w:r>
      <w:r>
        <w:rPr>
          <w:rtl w:val="true"/>
        </w:rPr>
        <w:t xml:space="preserve">: </w:t>
      </w:r>
      <w:r>
        <w:rPr>
          <w:rtl w:val="true"/>
        </w:rPr>
        <w:t>فضل و اطاعت از ائمه مانند فضل و اطاعت از رسول الله صلی الله علیهم است و آن ها در فضل مساویند</w:t>
      </w:r>
      <w:bookmarkEnd w:id="2678"/>
    </w:p>
    <w:p>
      <w:pPr>
        <w:pStyle w:val="Heading4"/>
        <w:numPr>
          <w:ilvl w:val="3"/>
          <w:numId w:val="1"/>
        </w:numPr>
        <w:rPr/>
      </w:pPr>
      <w:bookmarkStart w:id="2679" w:name="__RefHeading___Toc1024934_3381743652"/>
      <w:bookmarkStart w:id="2680" w:name="_Toc1222"/>
      <w:bookmarkEnd w:id="2679"/>
      <w:r>
        <w:rPr>
          <w:rtl w:val="true"/>
        </w:rPr>
        <w:t>روایات</w:t>
      </w:r>
      <w:bookmarkEnd w:id="2680"/>
    </w:p>
    <w:p>
      <w:pPr>
        <w:pStyle w:val="Heading5"/>
        <w:numPr>
          <w:ilvl w:val="4"/>
          <w:numId w:val="1"/>
        </w:numPr>
        <w:rPr/>
      </w:pPr>
      <w:bookmarkStart w:id="2681" w:name="__RefHeading___Toc1024936_3381743652"/>
      <w:bookmarkStart w:id="2682" w:name="_Toc1223"/>
      <w:bookmarkEnd w:id="2681"/>
      <w:r>
        <w:rPr>
          <w:rtl w:val="true"/>
        </w:rPr>
        <w:t xml:space="preserve">روایت </w:t>
      </w:r>
      <w:r>
        <w:rPr/>
        <w:t>1</w:t>
      </w:r>
      <w:bookmarkEnd w:id="2682"/>
    </w:p>
    <w:p>
      <w:pPr>
        <w:pStyle w:val="BookText"/>
        <w:rPr/>
      </w:pP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نقل کرده، من و سلیمان بن خالد به محضر حضرت صادق علیه السّلام رسیدیم، ایشان شروع به سخن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امیرالمؤمنین علی بن ابی طالب علیه السلام رسیده را باید انجام داد و آن چه نهی کرده را باید خودداری نمود، فضیلت و مقام ایشان همان فضیلت و مقام رسول الله صلی الله علیه و آله است و رسول خدا بر تمام مخلوقات خدا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چیزی عیب امیرالمؤمنین نماید، مانند کسی است که عیب بر خدا و رسول الله صلی الله علیه و آله بگیرد و کسی که علی علیه السلام را در چیز کوچک یا بزرگی رد کند، در حد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باب اللَّهی است که فقط از آن در باید به سوی خدا رفت و راه خداست که هر که جز این راه را پیش بگیرد،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سائر امامان پس از او، یکی بعد از دیگری،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پایه های زمین قرار داد و آن ها حجت بالغه او بر مردمان روی زمین و زیر آسمان هستند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تقسیم‌کننده بین بهشت و جهنم هستم و من فاروق اکبرم</w:t>
      </w:r>
      <w:r>
        <w:rPr>
          <w:rStyle w:val="FootnoteAnchor"/>
          <w:rtl w:val="true"/>
        </w:rPr>
        <w:footnoteReference w:id="2681"/>
      </w:r>
      <w:r>
        <w:rPr>
          <w:rFonts w:ascii="IRNazanin" w:hAnsi="IRNazanin" w:eastAsia="IRNazanin"/>
          <w:color w:val="111111"/>
          <w:sz w:val="28"/>
          <w:sz w:val="28"/>
          <w:szCs w:val="28"/>
          <w:rtl w:val="true"/>
          <w:lang w:bidi="fa-IR"/>
        </w:rPr>
        <w:t>و من صاحب عصا و میسم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و روح، هر آن چه را که برای محمّد صلی اللَّه علیه و آله و سلم اقرار نموده‌اند، برای من هم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دوش من نیز حموله ای که بر دوش محمّد صلی اللَّه علیه و آله و سلم گذاشته بودند را گذاشته اند، که همان محموله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خواهند خواست و بر او لباس می پوشانند و از او می خواهند سخن بگوید و او نیز شروع به سخن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می خواهند و بر من لباس می پوشانند و از من می خواهند که سخن بگویم و شروع به سخن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امتیازاتی بخشیده‌اند که به هیچ کس قبل از من نداده‌اند؛ علم بلایا و قضایا را می دانم و دارای علم فصل الخطاب هستم</w:t>
      </w:r>
      <w:r>
        <w:rPr>
          <w:rFonts w:eastAsia="IRNazanin" w:cs="IRNazanin"/>
          <w:color w:val="111111"/>
          <w:sz w:val="28"/>
          <w:szCs w:val="28"/>
          <w:rtl w:val="true"/>
          <w:lang w:bidi="fa-IR"/>
        </w:rPr>
        <w:t>.</w:t>
      </w:r>
      <w:r>
        <w:rPr>
          <w:rStyle w:val="FootnoteAnchor"/>
          <w:rtl w:val="true"/>
        </w:rPr>
        <w:footnoteReference w:id="2682"/>
      </w:r>
      <w:bookmarkStart w:id="2683" w:name="pg13964_146532"/>
    </w:p>
    <w:p>
      <w:pPr>
        <w:pStyle w:val="Heading5"/>
        <w:numPr>
          <w:ilvl w:val="4"/>
          <w:numId w:val="1"/>
        </w:numPr>
        <w:rPr/>
      </w:pPr>
      <w:bookmarkStart w:id="2684" w:name="__RefHeading___Toc1024938_3381743652"/>
      <w:bookmarkStart w:id="2685" w:name="_Toc1224"/>
      <w:bookmarkEnd w:id="2683"/>
      <w:bookmarkEnd w:id="2684"/>
      <w:r>
        <w:rPr>
          <w:rtl w:val="true"/>
        </w:rPr>
        <w:t>بيان</w:t>
      </w:r>
      <w:bookmarkEnd w:id="2685"/>
    </w:p>
    <w:p>
      <w:pPr>
        <w:pStyle w:val="BookText"/>
        <w:rPr/>
      </w:pPr>
      <w:r>
        <w:rPr>
          <w:rFonts w:ascii="Amiri" w:hAnsi="Amiri" w:eastAsia="Amiri" w:cs="Amiri"/>
          <w:color w:val="111111"/>
          <w:sz w:val="28"/>
          <w:sz w:val="28"/>
          <w:szCs w:val="28"/>
          <w:rtl w:val="true"/>
          <w:lang w:bidi="ar-SA"/>
        </w:rPr>
        <w:t>قوله الفاروق الأكبر أي الفارق بين الحق و الباطل و قيل لأنه أول من أظهر الإسلام بمكة ففرق بين الإيمان و الكفر و أما صاحب العصا و الميسم فسيأتي أنه عليه السلام الدابة الذي ذكره الله في القرآن يظهر قبل قيام الساعة معه عصا موسي و خاتم سليمان يسم بها وجوه المؤمنين و الكافرين ليتميزوا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قد حملت أي حملني الله من العلم و الإيمان و الكمالات أو تكليف هداية الخلق و تبليغ الرسالات و تحمل المشاق مثل ما حمل محمدا صلي الله عليه و آله و في بعض النسخ و لقد حملت علي مثل حمولته فيمكن أن يقرأ حملت علي صيغة المجهول المتكلم و علي التخفيف و الحمولة بفتح الحاء فإنها بمعني ما يحمل عليه الناس من الدواب أي حملني الله تعالي علي مثل ما حمله عليه من الأمور التي توجب الوصول إلي أقصي منازل الكرامة من الخلافة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فشبه عليه السلام ما حمله الله عليه من رئاسة الخلق و هدايتهم و ولايتهم بدابة يركب عليها لأنه يبلغ بحاملها إلي أقصي غايات السبق في ميدان </w:t>
      </w:r>
      <w:r>
        <w:rPr>
          <w:rStyle w:val="FootnoteAnchor"/>
          <w:rtl w:val="true"/>
        </w:rPr>
        <w:footnoteReference w:id="2683"/>
      </w:r>
      <w:r>
        <w:rPr>
          <w:rFonts w:ascii="Amiri" w:hAnsi="Amiri" w:eastAsia="Amiri" w:cs="Amiri"/>
          <w:color w:val="111111"/>
          <w:sz w:val="28"/>
          <w:sz w:val="28"/>
          <w:szCs w:val="28"/>
          <w:rtl w:val="true"/>
          <w:lang w:bidi="ar-SA"/>
        </w:rPr>
        <w:t>الكرامة و يمكن أن يقرأ حملت علي بناء المؤنث المجهول الغائب و علي بتشديد الياء و الحمولة بضم الحاء و هي بمعني الأحمال فيرجع إلي ما مر في النسخة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يستنطق أي للشفاعة و الشهادة قوله و فصل الخطاب أي الخطاب الفاصل بين الحق و الباطل و يطلق غالبا علي حكمهم في الوقائع المخصوصة و بيانهم في كل أمر حسب ما يقتضيه المقام و أحوال السائلين المختلفين في الأفهام</w:t>
      </w:r>
      <w:r>
        <w:rPr>
          <w:rFonts w:eastAsia="Amiri" w:cs="Amiri" w:ascii="Amiri" w:hAnsi="Amiri"/>
          <w:color w:val="111111"/>
          <w:sz w:val="28"/>
          <w:szCs w:val="28"/>
          <w:rtl w:val="true"/>
          <w:lang w:bidi="ar-SA"/>
        </w:rPr>
        <w:t>.</w:t>
      </w:r>
    </w:p>
    <w:p>
      <w:pPr>
        <w:pStyle w:val="Heading5"/>
        <w:numPr>
          <w:ilvl w:val="4"/>
          <w:numId w:val="1"/>
        </w:numPr>
        <w:rPr/>
      </w:pPr>
      <w:bookmarkStart w:id="2686" w:name="__RefHeading___Toc1024940_3381743652"/>
      <w:bookmarkStart w:id="2687" w:name="_Toc1225"/>
      <w:bookmarkEnd w:id="2686"/>
      <w:r>
        <w:rPr>
          <w:rtl w:val="true"/>
        </w:rPr>
        <w:t>«</w:t>
      </w:r>
      <w:r>
        <w:rPr/>
        <w:t>2</w:t>
      </w:r>
      <w:r>
        <w:rPr>
          <w:rtl w:val="true"/>
        </w:rPr>
        <w:t>»</w:t>
      </w:r>
      <w:bookmarkEnd w:id="2687"/>
    </w:p>
    <w:p>
      <w:pPr>
        <w:pStyle w:val="BookText"/>
        <w:rPr/>
      </w:pPr>
      <w:r>
        <w:rPr>
          <w:rFonts w:ascii="Amiri" w:hAnsi="Amiri" w:eastAsia="Amiri" w:cs="Amiri"/>
          <w:color w:val="111111"/>
          <w:sz w:val="28"/>
          <w:sz w:val="28"/>
          <w:szCs w:val="28"/>
          <w:rtl w:val="true"/>
          <w:lang w:bidi="ar-SA"/>
        </w:rPr>
        <w:t xml:space="preserve">ب، قرب الإسناد ابْنُ عِيسَي عَنِ الْبَزَنْطِيِّ عَنِ الرِّضَا أَنَّهُ عليه السلام كَتَبَ إِلَيْهِ قَالَ أَبُو جَعْفَرٍ عليه السلام لَا يَسْتَكْمِلُ عَبْدٌ الْإِيمَانَ حَتَّي يَعْرِفَ أَنَّهُ يَجْرِي لِآخِرِهِمْ مَا يَجْرِي لِأَوَّلِهِمْ فِي الْحُجَّةِ وَ الطَّاعَةِ وَ الْحَلَالِ وَ الْحَرَامِ سَوَاءً وَ لِمُحَمَّدٍ صلي الله عليه و آله وَ أَمِيرِ الْمُؤْمِنِينَ عليه السلام فَضْلُهُمَا الْخَبَرَ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8" w:name="__RefHeading___Toc1024942_3381743652"/>
      <w:bookmarkStart w:id="2689" w:name="_Toc1226"/>
      <w:bookmarkEnd w:id="2688"/>
      <w:r>
        <w:rPr>
          <w:rtl w:val="true"/>
        </w:rPr>
        <w:t>«</w:t>
      </w:r>
      <w:r>
        <w:rPr/>
        <w:t>3</w:t>
      </w:r>
      <w:r>
        <w:rPr>
          <w:rtl w:val="true"/>
        </w:rPr>
        <w:t>»</w:t>
      </w:r>
      <w:bookmarkEnd w:id="2689"/>
    </w:p>
    <w:p>
      <w:pPr>
        <w:pStyle w:val="BookText"/>
        <w:rPr/>
      </w:pPr>
      <w:r>
        <w:rPr>
          <w:rFonts w:ascii="Amiri" w:hAnsi="Amiri" w:eastAsia="Amiri" w:cs="Amiri"/>
          <w:color w:val="111111"/>
          <w:sz w:val="28"/>
          <w:sz w:val="28"/>
          <w:szCs w:val="28"/>
          <w:rtl w:val="true"/>
          <w:lang w:bidi="ar-SA"/>
        </w:rPr>
        <w:t>ير، بصائر الدرجات عَلِيُّ بْنُ حَسَّانَ عَنْ أَبِي عَبْدِ اللَّهِ الرِّيَاحِيِّ عَنْ أَبِي الصَّامِتِ الْحُلْوَانِيِ</w:t>
      </w:r>
    </w:p>
    <w:p>
      <w:pPr>
        <w:pStyle w:val="Heading5"/>
        <w:numPr>
          <w:ilvl w:val="4"/>
          <w:numId w:val="1"/>
        </w:numPr>
        <w:rPr/>
      </w:pPr>
      <w:bookmarkStart w:id="2690" w:name="__RefHeading___Toc1024944_3381743652"/>
      <w:bookmarkStart w:id="2691" w:name="_Toc1227"/>
      <w:bookmarkEnd w:id="2690"/>
      <w:r>
        <w:rPr>
          <w:rtl w:val="true"/>
        </w:rPr>
        <w:t>توضیح</w:t>
      </w:r>
      <w:bookmarkEnd w:id="2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فارق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اولین نفری بودند که اسلام را در مکه آشکار نمودند، به این وسیله بین ایمان و کفر فرق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عصا و 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خواهد آمد که ایشان آن موجودی اند که در قرآن ذکر شده که قبل از برپاشدن قیامت، به همراه عصای موسی و انگشتر سلیمان ظاهر می شوند و صورت مؤمنان و کافران را نشانه گذاری می کنند تا از هم دیگر باز شناخته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من نیز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همان علم و ایمان و کمالات و وظیفه هدایت کردن خلق و رساندن رسالت ها و تحمل سختی هایی که بر دوش محمد صلی الله علیه و آله قرار داده بود را بر دوش من نیز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در لغت به معنای باری است که آن را از روی جانوران بر دوش انسان قرار می دهند، و معنای جمله این است که، خداوند تمام اموری که موجب رسیدن به بالاترین مراتب کرامت می شود، یعنی خلافت و امامت را، که بر دوش پیامبر گذاشته بود بر دوش من هم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ریاست خلق و هدایت و ولایت آن ها را به چهار پایی تشبیه کرده که بر آن بار می گذارند، زیرا آن بار، حامل آن را تا دورترین مقاصد میادین مسابقات کرامات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 خواهند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شفاعت کردن و شهادت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که بین حق و باطل 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معمولاً در مورد حکم و بیان ایشان در وقایع مخصوص، به حسب مقتضیات مسأله و بنابر حالات مختلف سؤال کنندگان از جهت سطح درک، به کار برده می شود</w:t>
      </w:r>
      <w:r>
        <w:rPr>
          <w:rFonts w:eastAsia="IRNazanin" w:cs="IRNazanin"/>
          <w:color w:val="111111"/>
          <w:sz w:val="28"/>
          <w:szCs w:val="28"/>
          <w:rtl w:val="true"/>
          <w:lang w:bidi="fa-IR"/>
        </w:rPr>
        <w:t>.</w:t>
      </w:r>
    </w:p>
    <w:p>
      <w:pPr>
        <w:pStyle w:val="Heading5"/>
        <w:numPr>
          <w:ilvl w:val="4"/>
          <w:numId w:val="1"/>
        </w:numPr>
        <w:rPr/>
      </w:pPr>
      <w:bookmarkStart w:id="2692" w:name="__RefHeading___Toc1024946_3381743652"/>
      <w:bookmarkStart w:id="2693" w:name="_Toc1228"/>
      <w:bookmarkEnd w:id="2692"/>
      <w:r>
        <w:rPr>
          <w:rtl w:val="true"/>
        </w:rPr>
        <w:t xml:space="preserve">روایت </w:t>
      </w:r>
      <w:r>
        <w:rPr/>
        <w:t>2</w:t>
      </w:r>
      <w:bookmarkEnd w:id="269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کرده، حضرت رضا علیه السّلام نامه‌ای با این مضمون برایش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کامل نمی شود مگر این که بداند برای آخرین امام نیز، هر آن چه که برای اولین امام از جهت حجت بودن و وجوب اطاعت و از جهت حلال و حرام جریان داشته، به طور مساوی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صلی الله علیه و آله و امیرالمؤمنین علیه السلام دارای فضیلت مخصوص به خود هستند تا آخر روایت</w:t>
      </w:r>
      <w:r>
        <w:rPr>
          <w:rFonts w:eastAsia="IRNazanin" w:cs="IRNazanin"/>
          <w:color w:val="111111"/>
          <w:sz w:val="28"/>
          <w:szCs w:val="28"/>
          <w:rtl w:val="true"/>
          <w:lang w:bidi="fa-IR"/>
        </w:rPr>
        <w:t>...</w:t>
      </w:r>
      <w:r>
        <w:rPr>
          <w:rStyle w:val="FootnoteAnchor"/>
          <w:rtl w:val="true"/>
        </w:rPr>
        <w:footnoteReference w:id="2685"/>
      </w:r>
    </w:p>
    <w:p>
      <w:pPr>
        <w:pStyle w:val="Heading5"/>
        <w:numPr>
          <w:ilvl w:val="4"/>
          <w:numId w:val="1"/>
        </w:numPr>
        <w:rPr/>
      </w:pPr>
      <w:bookmarkStart w:id="2694" w:name="__RefHeading___Toc1024948_3381743652"/>
      <w:bookmarkStart w:id="2695" w:name="_Toc1229"/>
      <w:bookmarkEnd w:id="2694"/>
      <w:r>
        <w:rPr>
          <w:rtl w:val="true"/>
        </w:rPr>
        <w:t xml:space="preserve">روایت </w:t>
      </w:r>
      <w:r>
        <w:rPr/>
        <w:t>3</w:t>
      </w:r>
      <w:bookmarkEnd w:id="269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ابوصامت حلوانی </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أَمِيرِ الْمُؤْمِنِينَ عليه السلام مَا جَاءَ بِهِ أُخِذَ بِهِ وَ مَا نَهَي عَنْهُ انْتُهِيَ عَنْهُ وَ جَرَي لَهُ مِنَ الطَّاعَةِ بَعْدَ رَسُولِ اللَّهِ صلي الله عليه و آله مِثْلُ الَّذِي جَرَي لِرَسُولِ اللَّهِ صلي الله عليه و آله وَ الْفَضْلُ لِمُحَمَّدٍ صلي الله عليه و آله الْمُتَقَدِّمُ بَيْنَ يَدَيْهِ كَالْمُتَقَدِّمِ بَيْنَ يَدَيِ اللَّهِ وَ رَسُولِهِ وَ الْمُتَفَضِّلُ عَلَيْهِ كَالْمُتَفَضِّلِ عَلَي اللَّهِ وَ عَلَي رَسُولِهِ وَ الرَّادُّ عَلَيْهِ فِي صَغِيرَةٍ أَوْ كَبِيرَةٍ عَلَي حَدِّ الشِّرْكِ بِاللَّهِ فَإِنَّ رَسُولَ اللَّهِ صلي الله عليه و آله بَابُ اللَّهِ الَّذِي لَا يُؤْتَي إِلَّا مِنْهُ وَ سَبِيلُهُ الَّذِي مَنْ سَلَكَهُ وَصَلَ إِلَي اللَّهِ وَ كَذَلِكَ كَانَ أَمِيرُ الْمُؤْمِنِينَ عليه السلام مِنْ بَعْدِهِ وَ جَرَي فِي الْأَئِمَّةِ وَاحِداً بَعْدَ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جَعَلَهُمُ اللَّهُ أَرْكَانَ الْأَرْضِ أَنْ تَمِيدَ بِأَهْلِهَا وَ عُمُدَ الْإِسْلَامِ وَ رَابِطَهُ عَلَي سَبِيلِ هُدَاهُ وَ لَا يَهْتَدِي هَادٍ إِلَّا بِهُدَاهُمْ وَ لَا يَضِلُّ خَارِجٌ مِنْ هُدًي </w:t>
      </w:r>
      <w:r>
        <w:rPr>
          <w:rStyle w:val="FootnoteAnchor"/>
          <w:rtl w:val="true"/>
        </w:rPr>
        <w:footnoteReference w:id="2686"/>
      </w:r>
      <w:r>
        <w:rPr>
          <w:rFonts w:ascii="Amiri" w:hAnsi="Amiri" w:eastAsia="Amiri" w:cs="Amiri"/>
          <w:color w:val="111111"/>
          <w:sz w:val="28"/>
          <w:sz w:val="28"/>
          <w:szCs w:val="28"/>
          <w:rtl w:val="true"/>
          <w:lang w:bidi="ar-SA"/>
        </w:rPr>
        <w:t xml:space="preserve">إِلَّا بِتَقْصِيرٍ عَنْ حَقِّهِمْ وَ أُمَنَاءَ اللَّهِ عَلَي مَا أُهْبِطَ </w:t>
      </w:r>
      <w:r>
        <w:rPr>
          <w:rStyle w:val="FootnoteAnchor"/>
          <w:rtl w:val="true"/>
        </w:rPr>
        <w:footnoteReference w:id="2687"/>
      </w:r>
      <w:r>
        <w:rPr>
          <w:rFonts w:ascii="Amiri" w:hAnsi="Amiri" w:eastAsia="Amiri" w:cs="Amiri"/>
          <w:color w:val="111111"/>
          <w:sz w:val="28"/>
          <w:sz w:val="28"/>
          <w:szCs w:val="28"/>
          <w:rtl w:val="true"/>
          <w:lang w:bidi="ar-SA"/>
        </w:rPr>
        <w:t xml:space="preserve">مِنْ عِلْمٍ أَوْ عُذْرٍ أَوْ نُذْرٍ وَ الْحُجَّةَ الْبَالِغَةَ عَلَي مَنْ فِي الْأَرْضِ يَجْرِي لِآخِرِهِمْ مِنَ اللَّهِ مِثْلُ الَّذِي جَرَي لِأَوَّلِهِمْ وَ لَا يَصِلُ أَحَدٌ إِلَي شَيْ‌ءٍ مِنْ ذَلِكَ إِلَّا بِعَوْنِ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أَنَا قَسِيمُ الْجَنَّةِ وَ النَّارِ لَا يَدْخُلُهَا دَاخِلٌ إِلَّا عَلَي أَحَدِ قِسْمَيَّ </w:t>
      </w:r>
      <w:r>
        <w:rPr>
          <w:rStyle w:val="FootnoteAnchor"/>
          <w:rtl w:val="true"/>
        </w:rPr>
        <w:footnoteReference w:id="2688"/>
      </w:r>
      <w:r>
        <w:rPr>
          <w:rFonts w:ascii="Amiri" w:hAnsi="Amiri" w:eastAsia="Amiri" w:cs="Amiri"/>
          <w:color w:val="111111"/>
          <w:sz w:val="28"/>
          <w:sz w:val="28"/>
          <w:szCs w:val="28"/>
          <w:rtl w:val="true"/>
          <w:lang w:bidi="ar-SA"/>
        </w:rPr>
        <w:t xml:space="preserve">وَ أَنَا الْفَارُوقُ الْأَكْبَرُ وَ أَنَا الْإِمَامُ لِمَنْ بَعْدِي وَ الْمُؤَدِّي عَمَّنْ كَانَ قَبْلِي وَ لَا يَتَقَدَّمُنِي أَحَدٌ إِلَّا أَحْمَدُ صلي الله عليه و آله وَ إِنِّي وَ إِيَّاهُ لَعَلَي سَبِيلٍ وَاحِدٍ إِلَّا أَنَّهُ هُوَ الْمَدْعُوُّ بِاسْمِهِ وَ لَقَدْ أُعْطِيتُ السِّتَّ </w:t>
      </w:r>
      <w:r>
        <w:rPr>
          <w:rStyle w:val="FootnoteAnchor"/>
          <w:rtl w:val="true"/>
        </w:rPr>
        <w:footnoteReference w:id="2689"/>
      </w:r>
      <w:r>
        <w:rPr>
          <w:rFonts w:ascii="Amiri" w:hAnsi="Amiri" w:eastAsia="Amiri" w:cs="Amiri"/>
          <w:color w:val="111111"/>
          <w:sz w:val="28"/>
          <w:sz w:val="28"/>
          <w:szCs w:val="28"/>
          <w:rtl w:val="true"/>
          <w:lang w:bidi="ar-SA"/>
        </w:rPr>
        <w:t>عِلْمَ الْمَنَايَا وَ الْبَلَايَا وَ الْوَصَايَا وَ الْأَنْسَابَ وَ فَصْلَ الْخِطَابِ</w:t>
      </w:r>
    </w:p>
    <w:p>
      <w:pPr>
        <w:pStyle w:val="BookText"/>
        <w:rPr/>
      </w:pPr>
      <w:r>
        <w:rPr>
          <w:rFonts w:ascii="IRNazanin" w:hAnsi="IRNazanin" w:eastAsia="IRNazanin"/>
          <w:color w:val="111111"/>
          <w:sz w:val="28"/>
          <w:sz w:val="28"/>
          <w:szCs w:val="28"/>
          <w:rtl w:val="true"/>
          <w:lang w:bidi="fa-IR"/>
        </w:rPr>
        <w:t>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فضیلت داده شده اند به این که هر چه بگویند، باید انجام شود و آن چه نهی کنند،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رسول الله صلی الله علیه و آله اطاعت می شد، باید بعد از رسول الله صلی الله علیه و آله اطاعت شوند و آن که برتر است،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ایشان است مثل کسی است که در مقابل خدا و رسولش است و کسی که بر ایشان اظهار فضل کند، مانند کسی است که بر خدا و رسولش اظهار فضل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او را در چیزی، خواه کوچک یا بزرگ، رد کند در حد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باب خداست، که جز از آن باب نتوان رفت و راه به سوی خداست، که هر که از آن راه برود به خدا می رسد، امیرالمؤمنین علیه السّلام نیز بعد از ایشان چنین اند و همه ائمه یکی پس از دیگری همین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ها را پایه های زمین قرار داده تا زمین اهلش را ثابت نگاه دارد و ستون‌های اسلام و رابط آن به راه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مگر با هدایت آن ها، هدایت نمی شود و هیچ گم کرده راهی گمراه نمی شود مگر این که درباره حق آن ها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بر آن چه از علم و عذر و نذر فرود آمده است امین خدا هستند و حجت بالغه بر مردم زمین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خدا برای اولین آن ها وجود دارد، برای آخرینشان نیز جاری است و کسی بدون کمک خداوند به هیچ یک از این مقامات نمی رسد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قسمت‌کننده بهشت و جهنم هستم؛ داخل آن نمی شود مگر بر یکی از دو قسمت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فاروق اکبرم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بعد از من می باشند، امام هستم و از جانب کسی که قبل از من بوده است،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 من فضیلت و برتری نیست مگر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در یک راه هستیم، جز این که او با اسم خود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شش چیز عطا کرده‌اند</w:t>
      </w:r>
      <w:r>
        <w:rPr>
          <w:rStyle w:val="FootnoteAnchor"/>
          <w:rtl w:val="true"/>
        </w:rPr>
        <w:footnoteReference w:id="2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منایا و بلایا و وصایا و علم انساب و فصل الخطاب </w:t>
      </w:r>
      <w:bookmarkStart w:id="2696" w:name="pg13964_146534"/>
    </w:p>
    <w:p>
      <w:pPr>
        <w:pStyle w:val="BookText"/>
        <w:rPr/>
      </w:pPr>
      <w:bookmarkEnd w:id="2696"/>
      <w:r>
        <w:rPr>
          <w:rFonts w:ascii="Amiri" w:hAnsi="Amiri" w:eastAsia="Amiri" w:cs="Amiri"/>
          <w:color w:val="111111"/>
          <w:sz w:val="28"/>
          <w:sz w:val="28"/>
          <w:szCs w:val="28"/>
          <w:rtl w:val="true"/>
          <w:lang w:bidi="ar-SA"/>
        </w:rPr>
        <w:t xml:space="preserve">وَ إِنِّي لَصَاحِبُ الْكَرَّاتِ وَ دَوْلَةِ الدُّوَلِ وَ إِنِّي لَصَاحِبُ الْعَصَا وَ الْمِيسَمِ وَ الدَّابَّةُ الَّتِي تُكَلِّمُ النَّاسَ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7" w:name="__RefHeading___Toc1024950_3381743652"/>
      <w:bookmarkStart w:id="2698" w:name="_Toc1230"/>
      <w:bookmarkEnd w:id="2697"/>
      <w:r>
        <w:rPr>
          <w:rtl w:val="true"/>
        </w:rPr>
        <w:t>بيان</w:t>
      </w:r>
      <w:bookmarkEnd w:id="2698"/>
    </w:p>
    <w:p>
      <w:pPr>
        <w:pStyle w:val="BookText"/>
        <w:rPr/>
      </w:pPr>
      <w:r>
        <w:rPr>
          <w:rFonts w:ascii="Amiri" w:hAnsi="Amiri" w:eastAsia="Amiri" w:cs="Amiri"/>
          <w:color w:val="111111"/>
          <w:sz w:val="28"/>
          <w:sz w:val="28"/>
          <w:szCs w:val="28"/>
          <w:rtl w:val="true"/>
          <w:lang w:bidi="ar-SA"/>
        </w:rPr>
        <w:t xml:space="preserve">روي في الكافي عن أحمد بن مهران عن محمد بن علي و محمد بن يحيي عن أحمد بن محمد جميعا عن محمد بن سنان عن المفضل عن أبي عبد الله عليه السلام مثله بأدني تغيير </w:t>
      </w:r>
      <w:r>
        <w:rPr>
          <w:rStyle w:val="FootnoteAnchor"/>
          <w:rtl w:val="true"/>
        </w:rPr>
        <w:footnoteReference w:id="2692"/>
      </w:r>
      <w:r>
        <w:rPr>
          <w:rFonts w:ascii="Amiri" w:hAnsi="Amiri" w:eastAsia="Amiri" w:cs="Amiri"/>
          <w:color w:val="111111"/>
          <w:sz w:val="28"/>
          <w:sz w:val="28"/>
          <w:szCs w:val="28"/>
          <w:rtl w:val="true"/>
          <w:lang w:bidi="ar-SA"/>
        </w:rPr>
        <w:t>و روي أيضا عن محمد بن يحيي و أحمد بن محمد جميعا عن محمد بن الحسن عن علي بن حسان مثله</w:t>
      </w:r>
      <w:r>
        <w:rPr>
          <w:rFonts w:eastAsia="Amiri" w:cs="Amiri" w:ascii="Amiri" w:hAnsi="Amiri"/>
          <w:color w:val="111111"/>
          <w:sz w:val="28"/>
          <w:szCs w:val="28"/>
          <w:rtl w:val="true"/>
          <w:lang w:bidi="ar-SA"/>
        </w:rPr>
        <w:t xml:space="preserve">. </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قوله عليه السلام فضل علي بناء المجهول أي فضله الله علي الخلق أو علي بناء المصدر فقوله ما جاء خبره أي هذا فضله قوله و رابطه أي يشدون الإسلام علي سبيل هداه لئلا يخرجه المبتدعون عن سبيله الحق و لا يضيعوه و الرابط أيضا يكون بمعني الزاهد و الراهب و الحكيم و الشديد و الملازم و لكل منها وجه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لعلي سبيل واحد أي أنا شريكه في جميع الكمالات و لا فرق بيني و بينه إلا أنه مسمي باسم غير اسمي و يحتمل أن يكون المراد بالاسم وصف النبوة أو المعني أنه دعاه الله في القرآن باسمه و لم يدعني و الأول أظهر</w:t>
      </w:r>
      <w:r>
        <w:rPr>
          <w:rFonts w:eastAsia="Amiri" w:cs="Amiri" w:ascii="Amiri" w:hAnsi="Amiri"/>
          <w:color w:val="111111"/>
          <w:sz w:val="28"/>
          <w:szCs w:val="28"/>
          <w:rtl w:val="true"/>
          <w:lang w:bidi="ar-SA"/>
        </w:rPr>
        <w:t xml:space="preserve">. </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قوله عليه السلام و الوصايا أي وصايا الأنبياء و الأوصياء و الأنساب أي نسب كل أحد و صحته و فساده قوله عليه السلام و إني لصاحب الكرات أي الحملات في الحروب كما قال صلي الله عليه و آله فيه كرار غير فرار و الرجعات كَمَا رُوِيَ أَنَّ لَهُ عليه السلام رَجْعَةً قَبْلَ قِيَامِ الْقَائِمِ عليه السلام وَ مَعَهُ وَ بَعْدَهُ و قيل إنه عرض عليه الخلق كرات في الميثاق و الذر في الرحم و عند الولادة و عند الموت و في القبر و عند البعث و عند الحساب و عند الصراط و غيرها و الأوسط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دولة الدول فيحتمل أن يكون المراد بها علمه عليه السلام بدولة كل ذي دولة</w:t>
      </w:r>
    </w:p>
    <w:p>
      <w:pPr>
        <w:pStyle w:val="BookText"/>
        <w:rPr/>
      </w:pPr>
      <w:r>
        <w:rPr>
          <w:rFonts w:ascii="IRNazanin" w:hAnsi="IRNazanin" w:eastAsia="IRNazanin"/>
          <w:color w:val="111111"/>
          <w:sz w:val="28"/>
          <w:sz w:val="28"/>
          <w:szCs w:val="28"/>
          <w:rtl w:val="true"/>
          <w:lang w:bidi="fa-IR"/>
        </w:rPr>
        <w:t>و من صاحب کرّات و دولت دولت هایم، من صاحب عصا و میسم هستم، من آن جنبنده‌ای هستم که با مردم سخن می گوید</w:t>
      </w:r>
      <w:r>
        <w:rPr>
          <w:rFonts w:eastAsia="IRNazanin" w:cs="IRNazanin"/>
          <w:color w:val="111111"/>
          <w:sz w:val="28"/>
          <w:szCs w:val="28"/>
          <w:rtl w:val="true"/>
          <w:lang w:bidi="fa-IR"/>
        </w:rPr>
        <w:t>.</w:t>
      </w:r>
    </w:p>
    <w:p>
      <w:pPr>
        <w:pStyle w:val="Heading5"/>
        <w:numPr>
          <w:ilvl w:val="4"/>
          <w:numId w:val="1"/>
        </w:numPr>
        <w:rPr/>
      </w:pPr>
      <w:bookmarkStart w:id="2699" w:name="__RefHeading___Toc1024952_3381743652"/>
      <w:bookmarkStart w:id="2700" w:name="_Toc1231"/>
      <w:bookmarkEnd w:id="2699"/>
      <w:r>
        <w:rPr>
          <w:rtl w:val="true"/>
        </w:rPr>
        <w:t>توضیح</w:t>
      </w:r>
      <w:bookmarkEnd w:id="2700"/>
    </w:p>
    <w:p>
      <w:pPr>
        <w:pStyle w:val="BookText"/>
        <w:rPr/>
      </w:pPr>
      <w:r>
        <w:rPr>
          <w:rFonts w:ascii="IRNazanin" w:hAnsi="IRNazanin" w:eastAsia="IRNazanin"/>
          <w:color w:val="111111"/>
          <w:sz w:val="28"/>
          <w:sz w:val="28"/>
          <w:szCs w:val="28"/>
          <w:rtl w:val="true"/>
          <w:lang w:bidi="fa-IR"/>
        </w:rPr>
        <w:t>در کافی همین روایت با اندکی تغییر به واسطه مفضل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2695"/>
      </w:r>
    </w:p>
    <w:p>
      <w:pPr>
        <w:pStyle w:val="BookText"/>
        <w:rPr/>
      </w:pPr>
      <w:r>
        <w:rPr>
          <w:rFonts w:ascii="IRNazanin" w:hAnsi="IRNazanin" w:eastAsia="IRNazanin"/>
          <w:color w:val="111111"/>
          <w:sz w:val="28"/>
          <w:sz w:val="28"/>
          <w:szCs w:val="28"/>
          <w:rtl w:val="true"/>
          <w:lang w:bidi="fa-IR"/>
        </w:rPr>
        <w:t>کافی همچنین این روایت را از طریق علی بن حسان نیز نقل کرده است</w:t>
      </w:r>
      <w:r>
        <w:rPr>
          <w:rFonts w:eastAsia="IRNazanin" w:cs="IRNazanin"/>
          <w:color w:val="111111"/>
          <w:sz w:val="28"/>
          <w:szCs w:val="28"/>
          <w:rtl w:val="true"/>
          <w:lang w:bidi="fa-IR"/>
        </w:rPr>
        <w:t>.</w:t>
      </w:r>
      <w:r>
        <w:rPr>
          <w:rStyle w:val="FootnoteAnchor"/>
          <w:rtl w:val="true"/>
        </w:rPr>
        <w:footnoteReference w:id="2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فضیلت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بنابر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 که جمله بعدی خبرش است،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امیرالمؤمنین این است که، هر چه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آن به راه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را بر راه هدایتش نگاه می دارند تا بدعت گذاران آن را از راه حق خارج نکنند و آن را تباه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زاهد و راهب و حکیم و شدید و ملازم نیز می تواند باشد که هر کدام از این ها می توانند در این جا مناسبت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او در یک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همه کمالات با ایشان شریکم و بین من و ایشان فرقی نیست جز این که اسم ایشان با اسم من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از اسم صفت نبوت باشد، یا معنایش این باشد که، خداوند ایشان را در قرآن با اسم خوانده است و مرا با اسم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ظهور بیشتری دارد</w:t>
      </w:r>
      <w:r>
        <w:rPr>
          <w:rFonts w:eastAsia="IRNazanin" w:cs="IRNazanin"/>
          <w:color w:val="111111"/>
          <w:sz w:val="28"/>
          <w:szCs w:val="28"/>
          <w:rtl w:val="true"/>
          <w:lang w:bidi="fa-IR"/>
        </w:rPr>
        <w:t>.</w:t>
      </w:r>
      <w:r>
        <w:rPr>
          <w:rStyle w:val="FootnoteAnchor"/>
          <w:rtl w:val="true"/>
        </w:rPr>
        <w:footnoteReference w:id="2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وصایای انبیاء و اوصیاء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 هر شخص و درستی و نادرستی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جنگ ها حمله می کرد، چنان چه پیامبر صلی الله علیه و آله درباره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کننده ای که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رجعات است، همان طور که روایت شده است ایشان قبل از قیام قائم علیه السلام و در زمان قیام ایشان و بعد از قیام ایشان، رجعت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چندین مرتبه بر ایشان عرضه شده است؛ در میثاق و ذر و در رحم و هنگام ولادت و هنگام مرگ و زمان برانگیخته شدن و هنگام حساب و پیش صراط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ظهور بیشتری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مراد از آن علم ایشان به دولت هر دولت مدار باشد، </w:t>
      </w:r>
      <w:bookmarkStart w:id="2701" w:name="pg13964_146535"/>
    </w:p>
    <w:p>
      <w:pPr>
        <w:pStyle w:val="BookText"/>
        <w:rPr/>
      </w:pPr>
      <w:bookmarkEnd w:id="2701"/>
      <w:r>
        <w:rPr>
          <w:rFonts w:ascii="Amiri" w:hAnsi="Amiri" w:eastAsia="Amiri" w:cs="Amiri"/>
          <w:color w:val="111111"/>
          <w:sz w:val="28"/>
          <w:sz w:val="28"/>
          <w:szCs w:val="28"/>
          <w:rtl w:val="true"/>
          <w:lang w:bidi="ar-SA"/>
        </w:rPr>
        <w:t>أو أنه صاحب الغلبة في الحروب و غيرها فإن الدولة بمعني الغلبة أو المعني أن دولة كل ذي دولة من الأنبياء و الأوصياء كان بسبب ولايته و الاستضاءة من نوره أو كان غلبتهم علي الأعادي و نجاتهم من المهالك بالتوسل به و قد نطقت الأخبار بكل منها كما ستقف عليها و ستأتي أمثال تلك الأخبار في أبواب تاريخ أمير المؤمنين عليه السلام مع شرحها لا سيما في باب ما بين عليه السلام من مناقبه</w:t>
      </w:r>
      <w:r>
        <w:rPr>
          <w:rFonts w:eastAsia="Amiri" w:cs="Amiri" w:ascii="Amiri" w:hAnsi="Amiri"/>
          <w:color w:val="111111"/>
          <w:sz w:val="28"/>
          <w:szCs w:val="28"/>
          <w:rtl w:val="true"/>
          <w:lang w:bidi="ar-SA"/>
        </w:rPr>
        <w:t>.</w:t>
      </w:r>
    </w:p>
    <w:p>
      <w:pPr>
        <w:pStyle w:val="Heading5"/>
        <w:numPr>
          <w:ilvl w:val="4"/>
          <w:numId w:val="1"/>
        </w:numPr>
        <w:rPr/>
      </w:pPr>
      <w:bookmarkStart w:id="2702" w:name="__RefHeading___Toc1024954_3381743652"/>
      <w:bookmarkStart w:id="2703" w:name="_Toc1232"/>
      <w:bookmarkEnd w:id="2702"/>
      <w:r>
        <w:rPr>
          <w:rtl w:val="true"/>
        </w:rPr>
        <w:t>«</w:t>
      </w:r>
      <w:r>
        <w:rPr/>
        <w:t>4</w:t>
      </w:r>
      <w:r>
        <w:rPr>
          <w:rtl w:val="true"/>
        </w:rPr>
        <w:t>»</w:t>
      </w:r>
      <w:bookmarkEnd w:id="2703"/>
    </w:p>
    <w:p>
      <w:pPr>
        <w:pStyle w:val="BookText"/>
        <w:rPr/>
      </w:pPr>
      <w:r>
        <w:rPr>
          <w:rFonts w:ascii="Amiri" w:hAnsi="Amiri" w:eastAsia="Amiri" w:cs="Amiri"/>
          <w:color w:val="111111"/>
          <w:sz w:val="28"/>
          <w:sz w:val="28"/>
          <w:szCs w:val="28"/>
          <w:rtl w:val="true"/>
          <w:lang w:bidi="ar-SA"/>
        </w:rPr>
        <w:t>ك، إكمال الدين مَاجِيلَوَيْهِ عَنْ عَمِّهِ عَنِ الْبَرْقِيِّ عَنِ الْكُوفِيِّ عَنْ مُحَمَّدِ بْنِ سِنَانٍ عَنِ الْمُفَضَّلِ عَنِ الثُّمَالِيِّ عَنْ أَبِي جَعْفَرٍ عَنْ أَبِيهِ عَنْ جَدِّهِ الْحُسَيْنِ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أَخِي عَلَي جَدِّي رَسُولِ اللَّهِ صلي الله عليه و آله فَأَجْلَسَنِي عَلَي فَخِذِهِ وَ أَجْلَسَ أَخِيَ الْحَسَنَ عَلَي فَخِذِهِ الْآخَرِ ثُمَّ قَبَّلَنَا وَ قَالَ بِأَبِي أَنْتُمَا مِنْ إِمَامَيْنِ سِبْطَيْنِ اخْتَارَكُمَا اللَّهُ مِنِّي وَ مِنْ أَبِيكُمَا وَ مِنْ أُمِّكُمَا وَ اخْتَارَ مِنْ صُلْبِكَ يَا حُسَيْنُ تِسْعَةَ أَئِمَّةٍ تَاسِعُهُمْ قَائِمُهُمْ وَ كُلُّهُمْ </w:t>
      </w:r>
      <w:r>
        <w:rPr>
          <w:rStyle w:val="FootnoteAnchor"/>
          <w:rtl w:val="true"/>
        </w:rPr>
        <w:footnoteReference w:id="2698"/>
      </w:r>
      <w:r>
        <w:rPr>
          <w:rFonts w:ascii="Amiri" w:hAnsi="Amiri" w:eastAsia="Amiri" w:cs="Amiri"/>
          <w:color w:val="111111"/>
          <w:sz w:val="28"/>
          <w:sz w:val="28"/>
          <w:szCs w:val="28"/>
          <w:rtl w:val="true"/>
          <w:lang w:bidi="ar-SA"/>
        </w:rPr>
        <w:t xml:space="preserve">فِي الْفَضْلِ وَ الْمَنْزِلَةِ سَوَاءٌ عِنْدَ اللَّهِ تَعَالَي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4" w:name="__RefHeading___Toc1024956_3381743652"/>
      <w:bookmarkStart w:id="2705" w:name="_Toc1233"/>
      <w:bookmarkEnd w:id="2704"/>
      <w:r>
        <w:rPr>
          <w:rtl w:val="true"/>
        </w:rPr>
        <w:t>«</w:t>
      </w:r>
      <w:r>
        <w:rPr/>
        <w:t>5</w:t>
      </w:r>
      <w:r>
        <w:rPr>
          <w:rtl w:val="true"/>
        </w:rPr>
        <w:t>»</w:t>
      </w:r>
      <w:bookmarkEnd w:id="2705"/>
    </w:p>
    <w:p>
      <w:pPr>
        <w:pStyle w:val="BookText"/>
        <w:rPr/>
      </w:pPr>
      <w:r>
        <w:rPr>
          <w:rFonts w:ascii="Amiri" w:hAnsi="Amiri" w:eastAsia="Amiri" w:cs="Amiri"/>
          <w:color w:val="111111"/>
          <w:sz w:val="28"/>
          <w:sz w:val="28"/>
          <w:szCs w:val="28"/>
          <w:rtl w:val="true"/>
          <w:lang w:bidi="ar-SA"/>
        </w:rPr>
        <w:t>ير، بصائر الدرجات أَحْمَدُ بْنُ مُوسَي عَنِ الْخَشَّابِ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اتَّبَعَتْهُمْ ذُرِّيَّتُهُمْ بِإِيمانٍ أَلْحَقْنا بِهِمْ ذُرِّيَّتَهُمْ وَ ما أَلَتْناهُمْ مِنْ عَمَلِهِمْ مِنْ شَيْ‌ءٍ </w:t>
      </w:r>
      <w:r>
        <w:rPr>
          <w:rStyle w:val="FootnoteAnchor"/>
          <w:rtl w:val="true"/>
        </w:rPr>
        <w:footnoteReference w:id="2700"/>
      </w:r>
      <w:r>
        <w:rPr>
          <w:rFonts w:ascii="Amiri" w:hAnsi="Amiri" w:eastAsia="Amiri" w:cs="Amiri"/>
          <w:color w:val="111111"/>
          <w:sz w:val="28"/>
          <w:sz w:val="28"/>
          <w:szCs w:val="28"/>
          <w:rtl w:val="true"/>
          <w:lang w:bidi="ar-SA"/>
        </w:rPr>
        <w:t xml:space="preserve">قَالَ الَّذِينَ آمَنُوا النَّبِيُّ صلي الله عليه و آله وَ أَمِيرُ الْمُؤْمِنِينَ وَ الذُّرِّيَّةُ الْأَئِمَّةُ الْأَوْصِيَاءُ أَلْحَقْنَا بِهِمْ وَ لَمْ تَنْقُصْ ذُرِّيَّتُهُمْ مِنَ الْجِهَةِ </w:t>
      </w:r>
      <w:r>
        <w:rPr>
          <w:rStyle w:val="FootnoteAnchor"/>
          <w:rtl w:val="true"/>
        </w:rPr>
        <w:footnoteReference w:id="2701"/>
      </w:r>
      <w:r>
        <w:rPr>
          <w:rFonts w:ascii="Amiri" w:hAnsi="Amiri" w:eastAsia="Amiri" w:cs="Amiri"/>
          <w:color w:val="111111"/>
          <w:sz w:val="28"/>
          <w:sz w:val="28"/>
          <w:szCs w:val="28"/>
          <w:rtl w:val="true"/>
          <w:lang w:bidi="ar-SA"/>
        </w:rPr>
        <w:t xml:space="preserve">الَّتِي جَاءَ بِهَا مُحَمَّدٌ صلي الله عليه و آله فِي عَلِيٍّ وَ حُجَّتُهُمْ وَاحِدَةٌ وَ طَاعَتُهُمْ وَاحِدَةٌ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6" w:name="__RefHeading___Toc1024958_3381743652"/>
      <w:bookmarkStart w:id="2707" w:name="_Toc1234"/>
      <w:bookmarkEnd w:id="2706"/>
      <w:r>
        <w:rPr>
          <w:rtl w:val="true"/>
        </w:rPr>
        <w:t>بيان</w:t>
      </w:r>
      <w:bookmarkEnd w:id="2707"/>
    </w:p>
    <w:p>
      <w:pPr>
        <w:pStyle w:val="BookText"/>
        <w:rPr/>
      </w:pPr>
      <w:r>
        <w:rPr>
          <w:rFonts w:ascii="Amiri" w:hAnsi="Amiri" w:eastAsia="Amiri" w:cs="Amiri"/>
          <w:color w:val="111111"/>
          <w:sz w:val="28"/>
          <w:sz w:val="28"/>
          <w:szCs w:val="28"/>
          <w:rtl w:val="true"/>
          <w:lang w:bidi="ar-SA"/>
        </w:rPr>
        <w:t>ألته يألته نقصه ثم المشهور بين المفسرين أن المؤمنين الذين اتبعتهم ذريتهم في الإيمان بأن آمنوا لكن قصرت أعمالهم عن الوصول إلي درجة آبائهم ألحقوا بها تكرمة لآبائهم و قيل المراد بهم الأولاد الصغار الذين جري عليهم حكم</w:t>
      </w:r>
    </w:p>
    <w:p>
      <w:pPr>
        <w:pStyle w:val="BookText"/>
        <w:rPr/>
      </w:pPr>
      <w:r>
        <w:rPr>
          <w:rFonts w:ascii="IRNazanin" w:hAnsi="IRNazanin" w:eastAsia="IRNazanin"/>
          <w:color w:val="111111"/>
          <w:sz w:val="28"/>
          <w:sz w:val="28"/>
          <w:szCs w:val="28"/>
          <w:rtl w:val="true"/>
          <w:lang w:bidi="fa-IR"/>
        </w:rPr>
        <w:t>یا مراد این باشد که ایشان در جنگ ها و دیگر چیزها، غالب هستند، چرا که دولت به معنای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معنایش این باشد که، دولت همه انبیاء و اوصیایی که به حکومت رسیدند، به سبب ولایت ایشان و روشن شدن از نور ایشان است یا پیروز شدن آن ها بر دشمنانشان و نجات یافتنشان از مهلکه ها به جهت توسل به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هر کدام از این احتمالات روایاتی وارد شده است که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روایات را در بخش های تاریخ امیرالمؤمنین علیه السلام، مخصوصاً در بخش مناقب ایشان، به همراه شرحشان خواهیم آورد</w:t>
      </w:r>
      <w:r>
        <w:rPr>
          <w:rFonts w:eastAsia="IRNazanin" w:cs="IRNazanin"/>
          <w:color w:val="111111"/>
          <w:sz w:val="28"/>
          <w:szCs w:val="28"/>
          <w:rtl w:val="true"/>
          <w:lang w:bidi="fa-IR"/>
        </w:rPr>
        <w:t>.</w:t>
      </w:r>
    </w:p>
    <w:p>
      <w:pPr>
        <w:pStyle w:val="Heading5"/>
        <w:numPr>
          <w:ilvl w:val="4"/>
          <w:numId w:val="1"/>
        </w:numPr>
        <w:rPr/>
      </w:pPr>
      <w:bookmarkStart w:id="2708" w:name="__RefHeading___Toc1024960_3381743652"/>
      <w:bookmarkStart w:id="2709" w:name="_Toc1235"/>
      <w:bookmarkEnd w:id="2708"/>
      <w:r>
        <w:rPr>
          <w:rtl w:val="true"/>
        </w:rPr>
        <w:t xml:space="preserve">روایت </w:t>
      </w:r>
      <w:r>
        <w:rPr/>
        <w:t>4</w:t>
      </w:r>
      <w:bookmarkEnd w:id="2709"/>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حضرت باقر علیه السلام و ایشان از پدرشان و ایشان از جدشان، امام حسین صلوات الله علیهم روایت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به محضر جدم زسول الله صلی الله علیه و آله رسیدیم؛ مرا روی یک زانو و برادرم را بر زانوی دیگرشان نشاندند، بعد هر دوی ما را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شما دو امام و نوه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دو را از نژاد من و پدر و مادرتان انتخاب کرده است، و از نژاد تو ای حسین نه امام انتخاب نموده که نهمی آن ها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در فضل و مقام در نزد خداوند متعال مساویند</w:t>
      </w:r>
      <w:r>
        <w:rPr>
          <w:rFonts w:eastAsia="IRNazanin" w:cs="IRNazanin"/>
          <w:color w:val="111111"/>
          <w:sz w:val="28"/>
          <w:szCs w:val="28"/>
          <w:rtl w:val="true"/>
          <w:lang w:bidi="fa-IR"/>
        </w:rPr>
        <w:t>.</w:t>
      </w:r>
      <w:r>
        <w:rPr>
          <w:rStyle w:val="FootnoteAnchor"/>
          <w:rtl w:val="true"/>
        </w:rPr>
        <w:footnoteReference w:id="2703"/>
      </w:r>
    </w:p>
    <w:p>
      <w:pPr>
        <w:pStyle w:val="Heading5"/>
        <w:numPr>
          <w:ilvl w:val="4"/>
          <w:numId w:val="1"/>
        </w:numPr>
        <w:rPr/>
      </w:pPr>
      <w:bookmarkStart w:id="2710" w:name="__RefHeading___Toc1024962_3381743652"/>
      <w:bookmarkStart w:id="2711" w:name="_Toc1236"/>
      <w:bookmarkEnd w:id="2710"/>
      <w:r>
        <w:rPr>
          <w:rtl w:val="true"/>
        </w:rPr>
        <w:t xml:space="preserve">روایت </w:t>
      </w:r>
      <w:r>
        <w:rPr/>
        <w:t>5</w:t>
      </w:r>
      <w:bookmarkEnd w:id="2711"/>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کثیر روایت کرده، حضرت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w:t>
      </w:r>
      <w:r>
        <w:rPr>
          <w:rStyle w:val="FootnoteAnchor"/>
          <w:rtl w:val="true"/>
        </w:rPr>
        <w:footnoteReference w:id="2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گرویده و فرزندانشان آن ها را در ایمان پیروی کرده‌اند، فرزندانشان را به آنان ملحق خواهیم کرد 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امیرالمؤمنین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اوصیاء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ایشان، نسبت به آن چه محمّد صلی اللَّه علیه و آله و سلم در مورد علی علیه السلام آوردند، چیزی کم ندارند و حجت بودن همه آن ها یکسان و اطاعت ایشان هم یکسان است</w:t>
      </w:r>
      <w:r>
        <w:rPr>
          <w:rFonts w:eastAsia="IRNazanin" w:cs="IRNazanin"/>
          <w:color w:val="111111"/>
          <w:sz w:val="28"/>
          <w:szCs w:val="28"/>
          <w:rtl w:val="true"/>
          <w:lang w:bidi="fa-IR"/>
        </w:rPr>
        <w:t>.</w:t>
      </w:r>
      <w:r>
        <w:rPr>
          <w:rStyle w:val="FootnoteAnchor"/>
          <w:rtl w:val="true"/>
        </w:rPr>
        <w:footnoteReference w:id="2705"/>
      </w:r>
    </w:p>
    <w:p>
      <w:pPr>
        <w:pStyle w:val="Heading5"/>
        <w:numPr>
          <w:ilvl w:val="4"/>
          <w:numId w:val="1"/>
        </w:numPr>
        <w:rPr/>
      </w:pPr>
      <w:bookmarkStart w:id="2712" w:name="__RefHeading___Toc1024964_3381743652"/>
      <w:bookmarkStart w:id="2713" w:name="_Toc1237"/>
      <w:bookmarkEnd w:id="2712"/>
      <w:r>
        <w:rPr>
          <w:rtl w:val="true"/>
        </w:rPr>
        <w:t>توضیح</w:t>
      </w:r>
      <w:bookmarkEnd w:id="271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ألته یألته، یعنی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مفسرین این است که مؤمنینی که فرزندان آن ها به جهت ایمان آوردنشان پیرو آن ها شدند، ولی به جهت قصور عمل به درجه پدران خود نرسیدند، به سبب اکرام پدرانشان، به آن ها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ذریه، کودکان هستند که آن ها نیز، به سبب ایمان پدرانشان، حکم مؤمنان را دارند </w:t>
      </w:r>
      <w:bookmarkStart w:id="2714" w:name="pg13964_146536"/>
    </w:p>
    <w:p>
      <w:pPr>
        <w:pStyle w:val="BookText"/>
        <w:rPr/>
      </w:pPr>
      <w:bookmarkEnd w:id="2714"/>
      <w:r>
        <w:rPr>
          <w:rFonts w:ascii="Amiri" w:hAnsi="Amiri" w:eastAsia="Amiri" w:cs="Amiri"/>
          <w:color w:val="111111"/>
          <w:sz w:val="28"/>
          <w:sz w:val="28"/>
          <w:szCs w:val="28"/>
          <w:rtl w:val="true"/>
          <w:lang w:bidi="ar-SA"/>
        </w:rPr>
        <w:t>الإيمان بسبب إيمان آبائهم يلحق الله يوم القيامة الأولاد بآبائهم في الجنة وَ هُوَ الْمَرْوِيُّ عَنْ أَبِي عَبْدِ اللَّهِ عليه السلام وَ مَا أَلَتْنَا مِنْ عَمَلِهِمْ مِنْ شَيْ‌ءٍ أَيْ لَمْ يَنْقُصِ الْآبَاءَ مِنَ الثَّوَابِ بِسَبَبِ لُحُوقِ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التأويل الذي في الخبر المعني أن المؤمنين الكاملين في الإيمان أي النبي و أمير المؤمنين صلوات الله عليهما الذين اتبعتهم ذريتهم في كمال الإيمان ألحقنا بهم ذرياتهم في وجوب الطاعة و ما نقصنا الذرية من الحجة التي أقمناها علي وجوب اتباع الآباء شيئا فالمراد بالعمل إقامة الحجة علي وجوب الطاعة و هو من عمل الله أو عمل النبي الذي هو من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الإضافة إما إلي الفاعل أو إلي المفعول و الضمير في أَلَتْناهُمْ راجع إِلَي الْأَوْلَادِ وَ فِي عَمَلِهِمْ إِلَي الْآبَاءِ</w:t>
      </w:r>
      <w:r>
        <w:rPr>
          <w:rFonts w:eastAsia="Amiri" w:cs="Amiri" w:ascii="Amiri" w:hAnsi="Amiri"/>
          <w:color w:val="111111"/>
          <w:sz w:val="28"/>
          <w:szCs w:val="28"/>
          <w:rtl w:val="true"/>
          <w:lang w:bidi="ar-SA"/>
        </w:rPr>
        <w:t>.</w:t>
      </w:r>
    </w:p>
    <w:p>
      <w:pPr>
        <w:pStyle w:val="Heading5"/>
        <w:numPr>
          <w:ilvl w:val="4"/>
          <w:numId w:val="1"/>
        </w:numPr>
        <w:rPr/>
      </w:pPr>
      <w:bookmarkStart w:id="2715" w:name="__RefHeading___Toc1024966_3381743652"/>
      <w:bookmarkStart w:id="2716" w:name="_Toc1238"/>
      <w:bookmarkEnd w:id="2715"/>
      <w:r>
        <w:rPr>
          <w:rtl w:val="true"/>
        </w:rPr>
        <w:t>«</w:t>
      </w:r>
      <w:r>
        <w:rPr/>
        <w:t>6</w:t>
      </w:r>
      <w:r>
        <w:rPr>
          <w:rtl w:val="true"/>
        </w:rPr>
        <w:t>»</w:t>
      </w:r>
      <w:bookmarkEnd w:id="2716"/>
    </w:p>
    <w:p>
      <w:pPr>
        <w:pStyle w:val="BookText"/>
        <w:rPr/>
      </w:pPr>
      <w:r>
        <w:rPr>
          <w:rFonts w:ascii="Amiri" w:hAnsi="Amiri" w:eastAsia="Amiri" w:cs="Amiri"/>
          <w:color w:val="111111"/>
          <w:sz w:val="28"/>
          <w:sz w:val="28"/>
          <w:szCs w:val="28"/>
          <w:rtl w:val="true"/>
          <w:lang w:bidi="ar-SA"/>
        </w:rPr>
        <w:t xml:space="preserve">ير، بصائر الدرجات عَلِيُّ بْنُ إِسْمَاعِيلَ عَنْ صَفْوَانَ بْنِ يَحْيَي عَنِ ابْنِ مُسْكَانَ عَنِ الْحَارِثِ النَّضْرِيِّ عَنْ أَبِي عَبْدِ اللَّهِ عليه السلام قَالَ سَمِعْتُهُ يَقُولُ رَسُولُ اللَّهِ صلي الله عليه و آله وَ نَحْنُ فِي الْأَمْرِ وَ النَّهْيِ وَ الْحَلَالِ وَ الْحَرَامِ نَجْرِي مَجْرَي وَاحِدٍ فَأَمَّا رَسُولُ اللَّهِ وَ عَلِيٌّ فَلَهُمَا فَضْلُهُمَا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الإختصاص عن الحارث مثله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7" w:name="__RefHeading___Toc1024968_3381743652"/>
      <w:bookmarkStart w:id="2718" w:name="_Toc1239"/>
      <w:bookmarkEnd w:id="2717"/>
      <w:r>
        <w:rPr>
          <w:rtl w:val="true"/>
        </w:rPr>
        <w:t>«</w:t>
      </w:r>
      <w:r>
        <w:rPr/>
        <w:t>7</w:t>
      </w:r>
      <w:r>
        <w:rPr>
          <w:rtl w:val="true"/>
        </w:rPr>
        <w:t>»</w:t>
      </w:r>
      <w:bookmarkEnd w:id="2718"/>
    </w:p>
    <w:p>
      <w:pPr>
        <w:pStyle w:val="BookText"/>
        <w:rPr/>
      </w:pPr>
      <w:r>
        <w:rPr>
          <w:rFonts w:ascii="Amiri" w:hAnsi="Amiri" w:eastAsia="Amiri" w:cs="Amiri"/>
          <w:color w:val="111111"/>
          <w:sz w:val="28"/>
          <w:sz w:val="28"/>
          <w:szCs w:val="28"/>
          <w:rtl w:val="true"/>
          <w:lang w:bidi="ar-SA"/>
        </w:rPr>
        <w:t>ير، بصائر الدرجات عَبْدُ اللَّهِ بْنُ جَعْفَرٍ عَنْ مُحَمَّدِ بْنِ عِيسَي عَنْ دَاوُدَ النُّمَيْرِيِّ عَنْ عَلِيِّ بْنِ جَعْفَرٍ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الْعِلْمِ وَ الشَّجَاعَةِ سَوَاءٌ وَ فِي الْعَطَايَا عَلَي قَدْرِ مَا نُؤْمَرُ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9" w:name="__RefHeading___Toc1024970_3381743652"/>
      <w:bookmarkStart w:id="2720" w:name="_Toc1240"/>
      <w:bookmarkEnd w:id="2719"/>
      <w:r>
        <w:rPr>
          <w:rtl w:val="true"/>
        </w:rPr>
        <w:t>بيان</w:t>
      </w:r>
      <w:bookmarkEnd w:id="2720"/>
    </w:p>
    <w:p>
      <w:pPr>
        <w:pStyle w:val="BookText"/>
        <w:rPr/>
      </w:pPr>
      <w:r>
        <w:rPr>
          <w:rFonts w:ascii="Amiri" w:hAnsi="Amiri" w:eastAsia="Amiri" w:cs="Amiri"/>
          <w:color w:val="111111"/>
          <w:sz w:val="28"/>
          <w:sz w:val="28"/>
          <w:szCs w:val="28"/>
          <w:rtl w:val="true"/>
          <w:lang w:bidi="ar-SA"/>
        </w:rPr>
        <w:t>قوله و في العطايا أي عطاء العلم أو المال أو الأعم و الأول أظهر أي إنما نعطي علي حسب ما يأمرنا الله به بحسب المصالح</w:t>
      </w:r>
      <w:r>
        <w:rPr>
          <w:rFonts w:eastAsia="Amiri" w:cs="Amiri" w:ascii="Amiri" w:hAnsi="Amiri"/>
          <w:color w:val="111111"/>
          <w:sz w:val="28"/>
          <w:szCs w:val="28"/>
          <w:rtl w:val="true"/>
          <w:lang w:bidi="ar-SA"/>
        </w:rPr>
        <w:t>.</w:t>
      </w:r>
    </w:p>
    <w:p>
      <w:pPr>
        <w:pStyle w:val="Heading5"/>
        <w:numPr>
          <w:ilvl w:val="4"/>
          <w:numId w:val="1"/>
        </w:numPr>
        <w:rPr/>
      </w:pPr>
      <w:bookmarkStart w:id="2721" w:name="__RefHeading___Toc1024972_3381743652"/>
      <w:bookmarkStart w:id="2722" w:name="_Toc1241"/>
      <w:bookmarkEnd w:id="2721"/>
      <w:r>
        <w:rPr>
          <w:rtl w:val="true"/>
        </w:rPr>
        <w:t>«</w:t>
      </w:r>
      <w:r>
        <w:rPr/>
        <w:t>8</w:t>
      </w:r>
      <w:r>
        <w:rPr>
          <w:rtl w:val="true"/>
        </w:rPr>
        <w:t>»</w:t>
      </w:r>
      <w:bookmarkEnd w:id="2722"/>
    </w:p>
    <w:p>
      <w:pPr>
        <w:pStyle w:val="BookText"/>
        <w:rPr/>
      </w:pPr>
      <w:r>
        <w:rPr>
          <w:rFonts w:ascii="Amiri" w:hAnsi="Amiri" w:eastAsia="Amiri" w:cs="Amiri"/>
          <w:color w:val="111111"/>
          <w:sz w:val="28"/>
          <w:sz w:val="28"/>
          <w:szCs w:val="28"/>
          <w:rtl w:val="true"/>
          <w:lang w:bidi="ar-SA"/>
        </w:rPr>
        <w:t xml:space="preserve">ير، بصائر الدرجات ابْنُ يَزِيدَ عَنِ ابْنِ أَبِي عُمَيْرٍ عَنْ مُحَمَّدِ بْنِ يَحْيَي عَنْ أَبِي بَصِيرٍ قَالَ قَالَ أَبُو عَبْدِ اللَّهِ عليه السلام يَا بَا مُحَمَّدٍ كُلُّنَا نَجْرِي فِي الطَّاعَةِ وَ الْأَمْرِ مَجْرَي وَاحِدٍ وَ بَعْضُنَا أَعْلَمُ مِنْ بَعْضٍ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در قیامت، فرزندان را به پدرانشان در بهشت ملحق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نیز، همین معنا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ملحق شدن فرزندان به آن ها، از ثواب پدرانشان چیزی کاسته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تأویلی که در روایت حاضر آمده،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کامل در ایمان، یعنی پیامبر و امیرالمؤمنین صلوات الله علیهما، که ذریه آن ها در ایمان کامل از آن ها پیروی کردند، ما ذریه آن ها را در لزوم اطاعت به آن ها ملحق می کنیم و در زمینه حجتی که برای لزوم اطاعت از پدران اقامه کردیم، چیزی از ذریه کم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حجت بر لزوم اطاعت است که عمل خدا یا عمل پیامبر است که از پدران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این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اضافه به فا عل است و یا اضافه به مفعول،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بر می گردد</w:t>
      </w:r>
      <w:r>
        <w:rPr>
          <w:rFonts w:eastAsia="IRNazanin" w:cs="IRNazanin"/>
          <w:color w:val="111111"/>
          <w:sz w:val="28"/>
          <w:szCs w:val="28"/>
          <w:rtl w:val="true"/>
          <w:lang w:bidi="fa-IR"/>
        </w:rPr>
        <w:t>.</w:t>
      </w:r>
    </w:p>
    <w:p>
      <w:pPr>
        <w:pStyle w:val="Heading5"/>
        <w:numPr>
          <w:ilvl w:val="4"/>
          <w:numId w:val="1"/>
        </w:numPr>
        <w:rPr/>
      </w:pPr>
      <w:bookmarkStart w:id="2723" w:name="__RefHeading___Toc1024974_3381743652"/>
      <w:bookmarkStart w:id="2724" w:name="_Toc1242"/>
      <w:bookmarkEnd w:id="2723"/>
      <w:r>
        <w:rPr>
          <w:rtl w:val="true"/>
        </w:rPr>
        <w:t xml:space="preserve">روایت </w:t>
      </w:r>
      <w:r>
        <w:rPr/>
        <w:t>6</w:t>
      </w:r>
      <w:bookmarkEnd w:id="272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نضری نقل کرده که،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ما، در امر و نهی و حلال و حرام به مثابه یک دیگر هستیم، اما رسول الله و علی دارای فضیلت مخصوص به خود هستند</w:t>
      </w:r>
      <w:r>
        <w:rPr>
          <w:rFonts w:eastAsia="IRNazanin" w:cs="IRNazanin"/>
          <w:color w:val="111111"/>
          <w:sz w:val="28"/>
          <w:szCs w:val="28"/>
          <w:rtl w:val="true"/>
          <w:lang w:bidi="fa-IR"/>
        </w:rPr>
        <w:t>.</w:t>
      </w:r>
      <w:r>
        <w:rPr>
          <w:rStyle w:val="FootnoteAnchor"/>
          <w:rtl w:val="true"/>
        </w:rPr>
        <w:footnoteReference w:id="2710"/>
      </w:r>
    </w:p>
    <w:p>
      <w:pPr>
        <w:pStyle w:val="BookText"/>
        <w:rPr/>
      </w:pPr>
      <w:r>
        <w:rPr>
          <w:rFonts w:ascii="IRNazanin" w:hAnsi="IRNazanin" w:eastAsia="IRNazanin"/>
          <w:color w:val="111111"/>
          <w:sz w:val="28"/>
          <w:sz w:val="28"/>
          <w:szCs w:val="28"/>
          <w:rtl w:val="true"/>
          <w:lang w:bidi="fa-IR"/>
        </w:rPr>
        <w:t>اختصاص نیز مانند همین را از حارث نقل کرده است</w:t>
      </w:r>
      <w:r>
        <w:rPr>
          <w:rFonts w:eastAsia="IRNazanin" w:cs="IRNazanin"/>
          <w:color w:val="111111"/>
          <w:sz w:val="28"/>
          <w:szCs w:val="28"/>
          <w:rtl w:val="true"/>
          <w:lang w:bidi="fa-IR"/>
        </w:rPr>
        <w:t>.</w:t>
      </w:r>
      <w:r>
        <w:rPr>
          <w:rStyle w:val="FootnoteAnchor"/>
          <w:rtl w:val="true"/>
        </w:rPr>
        <w:footnoteReference w:id="2711"/>
      </w:r>
    </w:p>
    <w:p>
      <w:pPr>
        <w:pStyle w:val="Heading5"/>
        <w:numPr>
          <w:ilvl w:val="4"/>
          <w:numId w:val="1"/>
        </w:numPr>
        <w:rPr/>
      </w:pPr>
      <w:bookmarkStart w:id="2725" w:name="__RefHeading___Toc1024976_3381743652"/>
      <w:bookmarkStart w:id="2726" w:name="_Toc1243"/>
      <w:bookmarkEnd w:id="2725"/>
      <w:r>
        <w:rPr>
          <w:rtl w:val="true"/>
        </w:rPr>
        <w:t xml:space="preserve">روایت </w:t>
      </w:r>
      <w:r>
        <w:rPr/>
        <w:t>7</w:t>
      </w:r>
      <w:bookmarkEnd w:id="272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حضرت ابوالحسن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 و شجاعت مساوی هستیم و در عطا کردن ها به مقداری که به ما دستور داده‌اند</w:t>
      </w:r>
      <w:r>
        <w:rPr>
          <w:rFonts w:eastAsia="IRNazanin" w:cs="IRNazanin"/>
          <w:color w:val="111111"/>
          <w:sz w:val="28"/>
          <w:szCs w:val="28"/>
          <w:rtl w:val="true"/>
          <w:lang w:bidi="fa-IR"/>
        </w:rPr>
        <w:t>.</w:t>
      </w:r>
      <w:r>
        <w:rPr>
          <w:rStyle w:val="FootnoteAnchor"/>
          <w:rtl w:val="true"/>
        </w:rPr>
        <w:footnoteReference w:id="2712"/>
      </w:r>
    </w:p>
    <w:p>
      <w:pPr>
        <w:pStyle w:val="Heading5"/>
        <w:numPr>
          <w:ilvl w:val="4"/>
          <w:numId w:val="1"/>
        </w:numPr>
        <w:rPr/>
      </w:pPr>
      <w:bookmarkStart w:id="2727" w:name="__RefHeading___Toc1024978_3381743652"/>
      <w:bookmarkStart w:id="2728" w:name="_Toc1244"/>
      <w:bookmarkEnd w:id="2727"/>
      <w:r>
        <w:rPr>
          <w:rtl w:val="true"/>
        </w:rPr>
        <w:t>توضیح</w:t>
      </w:r>
      <w:bookmarkEnd w:id="2728"/>
    </w:p>
    <w:p>
      <w:pPr>
        <w:pStyle w:val="BookText"/>
        <w:rPr/>
      </w:pPr>
      <w:r>
        <w:rPr>
          <w:rFonts w:ascii="IRNazanin" w:hAnsi="IRNazanin" w:eastAsia="IRNazanin"/>
          <w:color w:val="111111"/>
          <w:sz w:val="28"/>
          <w:sz w:val="28"/>
          <w:szCs w:val="28"/>
          <w:rtl w:val="true"/>
          <w:lang w:bidi="fa-IR"/>
        </w:rPr>
        <w:t>عطا کردن ها یعنی عطای علم یا مال یا اعم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ظهور بیشتری دارد، یعنی ما به حسب مصالحی که خدا به ما امر می کند علم خود را عطا می کنیم</w:t>
      </w:r>
      <w:r>
        <w:rPr>
          <w:rFonts w:eastAsia="IRNazanin" w:cs="IRNazanin"/>
          <w:color w:val="111111"/>
          <w:sz w:val="28"/>
          <w:szCs w:val="28"/>
          <w:rtl w:val="true"/>
          <w:lang w:bidi="fa-IR"/>
        </w:rPr>
        <w:t>.</w:t>
      </w:r>
    </w:p>
    <w:p>
      <w:pPr>
        <w:pStyle w:val="Heading5"/>
        <w:numPr>
          <w:ilvl w:val="4"/>
          <w:numId w:val="1"/>
        </w:numPr>
        <w:rPr/>
      </w:pPr>
      <w:bookmarkStart w:id="2729" w:name="__RefHeading___Toc1024980_3381743652"/>
      <w:bookmarkStart w:id="2730" w:name="_Toc1245"/>
      <w:bookmarkEnd w:id="2729"/>
      <w:r>
        <w:rPr>
          <w:rtl w:val="true"/>
        </w:rPr>
        <w:t xml:space="preserve">روایت </w:t>
      </w:r>
      <w:r>
        <w:rPr/>
        <w:t>8</w:t>
      </w:r>
      <w:bookmarkEnd w:id="273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اطاعت و امر در یک مجرای هستیم و بعضی از ما نسبت به بعض دیگر علم بیشتری دارند</w:t>
      </w:r>
      <w:r>
        <w:rPr>
          <w:rFonts w:eastAsia="IRNazanin" w:cs="IRNazanin"/>
          <w:color w:val="111111"/>
          <w:sz w:val="28"/>
          <w:szCs w:val="28"/>
          <w:rtl w:val="true"/>
          <w:lang w:bidi="fa-IR"/>
        </w:rPr>
        <w:t>.</w:t>
      </w:r>
      <w:r>
        <w:rPr>
          <w:rStyle w:val="FootnoteAnchor"/>
          <w:rtl w:val="true"/>
        </w:rPr>
        <w:footnoteReference w:id="2713"/>
      </w:r>
      <w:bookmarkStart w:id="2731" w:name="pg13964_146537"/>
    </w:p>
    <w:p>
      <w:pPr>
        <w:pStyle w:val="Heading5"/>
        <w:numPr>
          <w:ilvl w:val="4"/>
          <w:numId w:val="1"/>
        </w:numPr>
        <w:rPr/>
      </w:pPr>
      <w:bookmarkStart w:id="2732" w:name="__RefHeading___Toc1024982_3381743652"/>
      <w:bookmarkStart w:id="2733" w:name="_Toc1246"/>
      <w:bookmarkEnd w:id="2731"/>
      <w:bookmarkEnd w:id="2732"/>
      <w:r>
        <w:rPr>
          <w:rtl w:val="true"/>
        </w:rPr>
        <w:t>«</w:t>
      </w:r>
      <w:r>
        <w:rPr/>
        <w:t>9</w:t>
      </w:r>
      <w:r>
        <w:rPr>
          <w:rtl w:val="true"/>
        </w:rPr>
        <w:t>»</w:t>
      </w:r>
      <w:bookmarkEnd w:id="2733"/>
    </w:p>
    <w:p>
      <w:pPr>
        <w:pStyle w:val="BookText"/>
        <w:rPr/>
      </w:pPr>
      <w:r>
        <w:rPr>
          <w:rFonts w:ascii="Amiri" w:hAnsi="Amiri" w:eastAsia="Amiri" w:cs="Amiri"/>
          <w:color w:val="111111"/>
          <w:sz w:val="28"/>
          <w:sz w:val="28"/>
          <w:szCs w:val="28"/>
          <w:rtl w:val="true"/>
          <w:lang w:bidi="ar-SA"/>
        </w:rPr>
        <w:t>ير، بصائر الدرجات أَحْمَدُ بْنُ مُحَمَّدٍ عَنِ الْأَهْوَازِيِّ عَنِ النَّضْرِ عَنْ يَحْيَي الْحَلَبِيِّ عَنْ أَيُّوبَ بْنِ الْحُرِّ عَنْ أَبِي عَبْدِ اللَّهِ عليه السلام أَوْ عَمَّنْ رَوَاهُ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الْأَئِمَّةُ بَعْضُهُمْ أَعْلَمُ مِنْ بَعْضٍ قَالَ نَعَمْ وَ عِلْمُهُمْ بِالْحَلَالِ وَ الْحَرَامِ وَ تَفْسِيرِ الْقُرْآنِ وَاحِدٌ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أحمد بن محمد عن الأهوازي عن ابن أبي عمير عن الحسين بن زياد عن أبي عبد الله عليه السلام مثله </w:t>
      </w:r>
      <w:r>
        <w:rPr>
          <w:rStyle w:val="FootnoteAnchor"/>
          <w:rtl w:val="true"/>
        </w:rPr>
        <w:footnoteReference w:id="2715"/>
      </w:r>
    </w:p>
    <w:p>
      <w:pPr>
        <w:pStyle w:val="BookText"/>
        <w:rPr/>
      </w:pPr>
      <w:r>
        <w:rPr>
          <w:rFonts w:ascii="Amiri" w:hAnsi="Amiri" w:eastAsia="Amiri" w:cs="Amiri"/>
          <w:color w:val="111111"/>
          <w:sz w:val="28"/>
          <w:sz w:val="28"/>
          <w:szCs w:val="28"/>
          <w:rtl w:val="true"/>
          <w:lang w:bidi="ar-SA"/>
        </w:rPr>
        <w:t xml:space="preserve">ختص، الإختصاص عن محمد بن عيسي عن الحسن بن زياد مثله </w:t>
      </w:r>
      <w:r>
        <w:rPr>
          <w:rStyle w:val="FootnoteAnchor"/>
          <w:rtl w:val="true"/>
        </w:rPr>
        <w:footnoteReference w:id="2716"/>
      </w:r>
    </w:p>
    <w:p>
      <w:pPr>
        <w:pStyle w:val="Heading5"/>
        <w:numPr>
          <w:ilvl w:val="4"/>
          <w:numId w:val="1"/>
        </w:numPr>
        <w:rPr/>
      </w:pPr>
      <w:bookmarkStart w:id="2734" w:name="__RefHeading___Toc1024984_3381743652"/>
      <w:bookmarkStart w:id="2735" w:name="_Toc1247"/>
      <w:bookmarkEnd w:id="2734"/>
      <w:r>
        <w:rPr>
          <w:rtl w:val="true"/>
        </w:rPr>
        <w:t>بيان</w:t>
      </w:r>
      <w:bookmarkEnd w:id="2735"/>
    </w:p>
    <w:p>
      <w:pPr>
        <w:pStyle w:val="BookText"/>
        <w:rPr/>
      </w:pPr>
      <w:r>
        <w:rPr>
          <w:rFonts w:ascii="Amiri" w:hAnsi="Amiri" w:eastAsia="Amiri" w:cs="Amiri"/>
          <w:color w:val="111111"/>
          <w:sz w:val="28"/>
          <w:sz w:val="28"/>
          <w:szCs w:val="28"/>
          <w:rtl w:val="true"/>
          <w:lang w:bidi="ar-SA"/>
        </w:rPr>
        <w:t xml:space="preserve">لعل المراد أنه قد يكون الأخير أعلم من الأول </w:t>
      </w:r>
      <w:r>
        <w:rPr>
          <w:rStyle w:val="FootnoteAnchor"/>
          <w:rtl w:val="true"/>
        </w:rPr>
        <w:footnoteReference w:id="2717"/>
      </w:r>
      <w:r>
        <w:rPr>
          <w:rFonts w:ascii="Amiri" w:hAnsi="Amiri" w:eastAsia="Amiri" w:cs="Amiri"/>
          <w:color w:val="111111"/>
          <w:sz w:val="28"/>
          <w:sz w:val="28"/>
          <w:szCs w:val="28"/>
          <w:rtl w:val="true"/>
          <w:lang w:bidi="ar-SA"/>
        </w:rPr>
        <w:t>في وقت إمامته بسبب ما يتجدد له من العلم و إن أفيض إلي روح الأول أيضا لئلا يكون آخرهم أعلم من أولهم كما ستقف عليه و يحتمل أن يكون ذلك للتقية من غلاة الشيعة</w:t>
      </w:r>
      <w:r>
        <w:rPr>
          <w:rFonts w:eastAsia="Amiri" w:cs="Amiri" w:ascii="Amiri" w:hAnsi="Amiri"/>
          <w:color w:val="111111"/>
          <w:sz w:val="28"/>
          <w:szCs w:val="28"/>
          <w:rtl w:val="true"/>
          <w:lang w:bidi="ar-SA"/>
        </w:rPr>
        <w:t>.</w:t>
      </w:r>
    </w:p>
    <w:p>
      <w:pPr>
        <w:pStyle w:val="Heading5"/>
        <w:numPr>
          <w:ilvl w:val="4"/>
          <w:numId w:val="1"/>
        </w:numPr>
        <w:rPr/>
      </w:pPr>
      <w:bookmarkStart w:id="2736" w:name="__RefHeading___Toc1024986_3381743652"/>
      <w:bookmarkStart w:id="2737" w:name="_Toc1248"/>
      <w:bookmarkEnd w:id="2736"/>
      <w:r>
        <w:rPr>
          <w:rtl w:val="true"/>
        </w:rPr>
        <w:t>«</w:t>
      </w:r>
      <w:r>
        <w:rPr/>
        <w:t>10</w:t>
      </w:r>
      <w:r>
        <w:rPr>
          <w:rtl w:val="true"/>
        </w:rPr>
        <w:t>»</w:t>
      </w:r>
      <w:bookmarkEnd w:id="2737"/>
    </w:p>
    <w:p>
      <w:pPr>
        <w:pStyle w:val="BookText"/>
        <w:rPr/>
      </w:pPr>
      <w:r>
        <w:rPr>
          <w:rFonts w:ascii="Amiri" w:hAnsi="Amiri" w:eastAsia="Amiri" w:cs="Amiri"/>
          <w:color w:val="111111"/>
          <w:sz w:val="28"/>
          <w:sz w:val="28"/>
          <w:szCs w:val="28"/>
          <w:rtl w:val="true"/>
          <w:lang w:bidi="ar-SA"/>
        </w:rPr>
        <w:t xml:space="preserve">جا، المجالس للمفيد أَبُو غَالِبٍ الزُّرَارِيُّ عَنِ الْحِمْيَرِيِّ عَنِ الْحَسَنِ بْنِ عَلِيٍّ عَنِ الْحَسَنِ بْنِ زَكَرِيَّا عَنْ مُحَمَّدِ بْنِ سِنَانٍ وَ يُونُسَ بْنِ يَعْقُوبَ عَنْ عَبْدِ الْأَعْلَي بْنِ أَعْيَنَ قَالَ سَمِعْتُ أَبَا عَبْدِ اللَّهِ عليه السلام يَقُولُ أَوَّلُنَا دَلِيلٌ عَلَي آخِرِنَا وَ آخِرُنَا مُصَدِّقٌ لِأَوَّلِنَا وَ السُّنَّةُ فِينَا سَوَاءٌ إِنَّ اللَّهَ تَعَالَي إِذَا حَكَمَ بِحُكْمٍ أَجْرَاهُ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عيسي عن أبيه عن محمد بن الحسين عن أبي داود المسترق عن ثعلبة عن بعض أصحابه عن أبي عبد الله أو أبي جعفر عليه السلام مثله </w:t>
      </w:r>
      <w:r>
        <w:rPr>
          <w:rStyle w:val="FootnoteAnchor"/>
          <w:rtl w:val="true"/>
        </w:rPr>
        <w:footnoteReference w:id="2719"/>
      </w:r>
    </w:p>
    <w:p>
      <w:pPr>
        <w:pStyle w:val="BookText"/>
        <w:rPr/>
      </w:pPr>
      <w:r>
        <w:rPr>
          <w:rFonts w:ascii="Amiri" w:hAnsi="Amiri" w:eastAsia="Amiri" w:cs="Amiri"/>
          <w:color w:val="111111"/>
          <w:sz w:val="28"/>
          <w:sz w:val="28"/>
          <w:szCs w:val="28"/>
          <w:rtl w:val="true"/>
          <w:lang w:bidi="ar-SA"/>
        </w:rPr>
        <w:t xml:space="preserve">ختص، الإختصاص أحمد بن محمد بن يحيي عن الحميري عن محمد بن الوليد و محمد بن عبد الحميد عن يونس بن يعقوب عن عبد الأعلي مثله </w:t>
      </w:r>
      <w:r>
        <w:rPr>
          <w:rStyle w:val="FootnoteAnchor"/>
          <w:rtl w:val="true"/>
        </w:rPr>
        <w:footnoteReference w:id="2720"/>
      </w:r>
    </w:p>
    <w:p>
      <w:pPr>
        <w:pStyle w:val="Heading5"/>
        <w:numPr>
          <w:ilvl w:val="4"/>
          <w:numId w:val="1"/>
        </w:numPr>
        <w:rPr/>
      </w:pPr>
      <w:bookmarkStart w:id="2738" w:name="__RefHeading___Toc1024988_3381743652"/>
      <w:bookmarkStart w:id="2739" w:name="_Toc1249"/>
      <w:bookmarkEnd w:id="2738"/>
      <w:r>
        <w:rPr>
          <w:rtl w:val="true"/>
        </w:rPr>
        <w:t>بيان</w:t>
      </w:r>
      <w:bookmarkEnd w:id="2739"/>
    </w:p>
    <w:p>
      <w:pPr>
        <w:pStyle w:val="BookText"/>
        <w:rPr/>
      </w:pPr>
      <w:r>
        <w:rPr>
          <w:rFonts w:ascii="Amiri" w:hAnsi="Amiri" w:eastAsia="Amiri" w:cs="Amiri"/>
          <w:color w:val="111111"/>
          <w:sz w:val="28"/>
          <w:sz w:val="28"/>
          <w:szCs w:val="28"/>
          <w:rtl w:val="true"/>
          <w:lang w:bidi="ar-SA"/>
        </w:rPr>
        <w:t>أي لما حكم الله بأن لا يكون زمان من الأزمنة خاليا من الحجة لا بد</w:t>
      </w:r>
    </w:p>
    <w:p>
      <w:pPr>
        <w:pStyle w:val="Heading5"/>
        <w:numPr>
          <w:ilvl w:val="4"/>
          <w:numId w:val="1"/>
        </w:numPr>
        <w:rPr/>
      </w:pPr>
      <w:bookmarkStart w:id="2740" w:name="__RefHeading___Toc1024990_3381743652"/>
      <w:bookmarkStart w:id="2741" w:name="_Toc1250"/>
      <w:bookmarkEnd w:id="2740"/>
      <w:r>
        <w:rPr>
          <w:rtl w:val="true"/>
        </w:rPr>
        <w:t xml:space="preserve">روایت </w:t>
      </w:r>
      <w:r>
        <w:rPr/>
        <w:t>9</w:t>
      </w:r>
      <w:bookmarkEnd w:id="274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از حضرت صادق علیه السّلام یا از کسی که او از حضرت صادق علیه السّلام نقل کرده،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امامان اعلم از بعضی دیگرند؟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علم آن ها به حلال و حرام و تفسیر قرآن به یک اندازه است</w:t>
      </w:r>
      <w:r>
        <w:rPr>
          <w:rFonts w:eastAsia="IRNazanin" w:cs="IRNazanin"/>
          <w:color w:val="111111"/>
          <w:sz w:val="28"/>
          <w:szCs w:val="28"/>
          <w:rtl w:val="true"/>
          <w:lang w:bidi="fa-IR"/>
        </w:rPr>
        <w:t>.</w:t>
      </w:r>
      <w:r>
        <w:rPr>
          <w:rStyle w:val="FootnoteAnchor"/>
          <w:rtl w:val="true"/>
        </w:rPr>
        <w:footnoteReference w:id="2721"/>
      </w:r>
    </w:p>
    <w:p>
      <w:pPr>
        <w:pStyle w:val="BookText"/>
        <w:rPr/>
      </w:pPr>
      <w:r>
        <w:rPr>
          <w:rFonts w:ascii="IRNazanin" w:hAnsi="IRNazanin" w:eastAsia="IRNazanin"/>
          <w:color w:val="111111"/>
          <w:sz w:val="28"/>
          <w:sz w:val="28"/>
          <w:szCs w:val="28"/>
          <w:rtl w:val="true"/>
          <w:lang w:bidi="fa-IR"/>
        </w:rPr>
        <w:t>بصائر الدرجات این روایت را از حسین بن زیاد نیز نقل کرده است</w:t>
      </w:r>
      <w:r>
        <w:rPr>
          <w:rFonts w:eastAsia="IRNazanin" w:cs="IRNazanin"/>
          <w:color w:val="111111"/>
          <w:sz w:val="28"/>
          <w:szCs w:val="28"/>
          <w:rtl w:val="true"/>
          <w:lang w:bidi="fa-IR"/>
        </w:rPr>
        <w:t>.</w:t>
      </w:r>
      <w:r>
        <w:rPr>
          <w:rStyle w:val="FootnoteAnchor"/>
          <w:rtl w:val="true"/>
        </w:rPr>
        <w:footnoteReference w:id="2722"/>
      </w:r>
    </w:p>
    <w:p>
      <w:pPr>
        <w:pStyle w:val="BookText"/>
        <w:rPr/>
      </w:pPr>
      <w:r>
        <w:rPr>
          <w:rFonts w:ascii="IRNazanin" w:hAnsi="IRNazanin" w:eastAsia="IRNazanin"/>
          <w:color w:val="111111"/>
          <w:sz w:val="28"/>
          <w:sz w:val="28"/>
          <w:szCs w:val="28"/>
          <w:rtl w:val="true"/>
          <w:lang w:bidi="fa-IR"/>
        </w:rPr>
        <w:t>اختصاص نیز، مانند همین روایت را از حسن بن زیاد نقل کرده است</w:t>
      </w:r>
      <w:r>
        <w:rPr>
          <w:rFonts w:eastAsia="IRNazanin" w:cs="IRNazanin"/>
          <w:color w:val="111111"/>
          <w:sz w:val="28"/>
          <w:szCs w:val="28"/>
          <w:rtl w:val="true"/>
          <w:lang w:bidi="fa-IR"/>
        </w:rPr>
        <w:t>.</w:t>
      </w:r>
      <w:r>
        <w:rPr>
          <w:rStyle w:val="FootnoteAnchor"/>
          <w:rtl w:val="true"/>
        </w:rPr>
        <w:footnoteReference w:id="2723"/>
      </w:r>
    </w:p>
    <w:p>
      <w:pPr>
        <w:pStyle w:val="Heading5"/>
        <w:numPr>
          <w:ilvl w:val="4"/>
          <w:numId w:val="1"/>
        </w:numPr>
        <w:rPr/>
      </w:pPr>
      <w:bookmarkStart w:id="2742" w:name="__RefHeading___Toc1024992_3381743652"/>
      <w:bookmarkStart w:id="2743" w:name="_Toc1251"/>
      <w:bookmarkEnd w:id="2742"/>
      <w:r>
        <w:rPr>
          <w:rtl w:val="true"/>
        </w:rPr>
        <w:t>توضیح</w:t>
      </w:r>
      <w:bookmarkEnd w:id="2743"/>
    </w:p>
    <w:p>
      <w:pPr>
        <w:pStyle w:val="BookText"/>
        <w:rPr/>
      </w:pPr>
      <w:r>
        <w:rPr>
          <w:rFonts w:ascii="IRNazanin" w:hAnsi="IRNazanin" w:eastAsia="IRNazanin"/>
          <w:color w:val="111111"/>
          <w:sz w:val="28"/>
          <w:sz w:val="28"/>
          <w:szCs w:val="28"/>
          <w:rtl w:val="true"/>
          <w:lang w:bidi="fa-IR"/>
        </w:rPr>
        <w:t>شاید مراد این است که امام دوم، در زمان امامتش به سبب تجدید علمی که برای او می‌شود، اعلم از امام پیش از خود است؛ اگر چه این علم جدید، چنان چه بعدا توضیح داده خواهد شد، به روح امام قبلی نیز افاضه می شود تا آخرین امام اعلم از اولین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خبر را حمل بر تقیه از غالیان شیعه کنیم </w:t>
      </w:r>
      <w:r>
        <w:rPr>
          <w:rFonts w:eastAsia="IRNazanin" w:cs="IRNazanin"/>
          <w:color w:val="111111"/>
          <w:sz w:val="28"/>
          <w:szCs w:val="28"/>
          <w:rtl w:val="true"/>
          <w:lang w:bidi="fa-IR"/>
        </w:rPr>
        <w:t>.</w:t>
      </w:r>
    </w:p>
    <w:p>
      <w:pPr>
        <w:pStyle w:val="Heading5"/>
        <w:numPr>
          <w:ilvl w:val="4"/>
          <w:numId w:val="1"/>
        </w:numPr>
        <w:rPr/>
      </w:pPr>
      <w:bookmarkStart w:id="2744" w:name="__RefHeading___Toc1024994_3381743652"/>
      <w:bookmarkStart w:id="2745" w:name="_Toc1252"/>
      <w:bookmarkEnd w:id="2744"/>
      <w:r>
        <w:rPr>
          <w:rtl w:val="true"/>
        </w:rPr>
        <w:t xml:space="preserve">روایت </w:t>
      </w:r>
      <w:r>
        <w:rPr/>
        <w:t>10</w:t>
      </w:r>
      <w:bookmarkEnd w:id="274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ما دلیل برای آخرین ماست و آخرین ما تصدیق‌کننده اولین ما، سنت در همه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گاه حکمی کند، آن را اجرا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مانند این روایت را، از ثعلبه و او نیز از یکی از اصحاب که از امام صادق یا امام باقر علیهما السلام نقل کرده اند، آورده است</w:t>
      </w:r>
      <w:r>
        <w:rPr>
          <w:rFonts w:eastAsia="IRNazanin" w:cs="IRNazanin"/>
          <w:color w:val="111111"/>
          <w:sz w:val="28"/>
          <w:szCs w:val="28"/>
          <w:rtl w:val="true"/>
          <w:lang w:bidi="fa-IR"/>
        </w:rPr>
        <w:t>.</w:t>
      </w:r>
      <w:r>
        <w:rPr>
          <w:rStyle w:val="FootnoteAnchor"/>
          <w:rtl w:val="true"/>
        </w:rPr>
        <w:footnoteReference w:id="2724"/>
      </w:r>
    </w:p>
    <w:p>
      <w:pPr>
        <w:pStyle w:val="BookText"/>
        <w:rPr/>
      </w:pPr>
      <w:r>
        <w:rPr>
          <w:rFonts w:ascii="IRNazanin" w:hAnsi="IRNazanin" w:eastAsia="IRNazanin"/>
          <w:color w:val="111111"/>
          <w:sz w:val="28"/>
          <w:sz w:val="28"/>
          <w:szCs w:val="28"/>
          <w:rtl w:val="true"/>
          <w:lang w:bidi="fa-IR"/>
        </w:rPr>
        <w:t>اختصاص از عبدالأعلی نیز مانند همین را روایت کرده است</w:t>
      </w:r>
      <w:r>
        <w:rPr>
          <w:rFonts w:eastAsia="IRNazanin" w:cs="IRNazanin"/>
          <w:color w:val="111111"/>
          <w:sz w:val="28"/>
          <w:szCs w:val="28"/>
          <w:rtl w:val="true"/>
          <w:lang w:bidi="fa-IR"/>
        </w:rPr>
        <w:t>.</w:t>
      </w:r>
      <w:r>
        <w:rPr>
          <w:rStyle w:val="FootnoteAnchor"/>
          <w:rtl w:val="true"/>
        </w:rPr>
        <w:footnoteReference w:id="2725"/>
      </w:r>
    </w:p>
    <w:p>
      <w:pPr>
        <w:pStyle w:val="Heading5"/>
        <w:numPr>
          <w:ilvl w:val="4"/>
          <w:numId w:val="1"/>
        </w:numPr>
        <w:rPr/>
      </w:pPr>
      <w:bookmarkStart w:id="2746" w:name="__RefHeading___Toc1024996_3381743652"/>
      <w:bookmarkStart w:id="2747" w:name="_Toc1253"/>
      <w:bookmarkEnd w:id="2746"/>
      <w:r>
        <w:rPr>
          <w:rtl w:val="true"/>
        </w:rPr>
        <w:t>توضیح</w:t>
      </w:r>
      <w:bookmarkEnd w:id="274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خداوند حکم کرده که هیچ زمانی خالی از حجت نباشد، ناچار </w:t>
      </w:r>
      <w:bookmarkStart w:id="2748" w:name="pg13964_146538"/>
    </w:p>
    <w:p>
      <w:pPr>
        <w:pStyle w:val="BookText"/>
        <w:rPr/>
      </w:pPr>
      <w:bookmarkEnd w:id="2748"/>
      <w:r>
        <w:rPr>
          <w:rFonts w:ascii="Amiri" w:hAnsi="Amiri" w:eastAsia="Amiri" w:cs="Amiri"/>
          <w:color w:val="111111"/>
          <w:sz w:val="28"/>
          <w:sz w:val="28"/>
          <w:szCs w:val="28"/>
          <w:rtl w:val="true"/>
          <w:lang w:bidi="ar-SA"/>
        </w:rPr>
        <w:t>أن يخلق في كل زمان من يكون مثل من تقدمه في العلم و الكمال و وجوب الطاعة</w:t>
      </w:r>
      <w:r>
        <w:rPr>
          <w:rFonts w:eastAsia="Amiri" w:cs="Amiri" w:ascii="Amiri" w:hAnsi="Amiri"/>
          <w:color w:val="111111"/>
          <w:sz w:val="28"/>
          <w:szCs w:val="28"/>
          <w:rtl w:val="true"/>
          <w:lang w:bidi="ar-SA"/>
        </w:rPr>
        <w:t>.</w:t>
      </w:r>
    </w:p>
    <w:p>
      <w:pPr>
        <w:pStyle w:val="Heading5"/>
        <w:numPr>
          <w:ilvl w:val="4"/>
          <w:numId w:val="1"/>
        </w:numPr>
        <w:rPr/>
      </w:pPr>
      <w:bookmarkStart w:id="2749" w:name="__RefHeading___Toc1024998_3381743652"/>
      <w:bookmarkStart w:id="2750" w:name="_Toc1254"/>
      <w:bookmarkEnd w:id="2749"/>
      <w:r>
        <w:rPr>
          <w:rtl w:val="true"/>
        </w:rPr>
        <w:t>«</w:t>
      </w:r>
      <w:r>
        <w:rPr/>
        <w:t>11</w:t>
      </w:r>
      <w:r>
        <w:rPr>
          <w:rtl w:val="true"/>
        </w:rPr>
        <w:t>»</w:t>
      </w:r>
      <w:bookmarkEnd w:id="2750"/>
    </w:p>
    <w:p>
      <w:pPr>
        <w:pStyle w:val="BookText"/>
        <w:rPr/>
      </w:pPr>
      <w:r>
        <w:rPr>
          <w:rFonts w:ascii="Amiri" w:hAnsi="Amiri" w:eastAsia="Amiri" w:cs="Amiri"/>
          <w:color w:val="111111"/>
          <w:sz w:val="28"/>
          <w:sz w:val="28"/>
          <w:szCs w:val="28"/>
          <w:rtl w:val="true"/>
          <w:lang w:bidi="ar-SA"/>
        </w:rPr>
        <w:t xml:space="preserve">ختص، الإختصاص ابْنُ الْوَلِيدِ عَنِ الصَّفَّارِ عَنِ ابْنِ عِيسَي عَنْ مُحَمَّدِ بْنِ سِنَانٍ عَنِ الْمُفَضَّلِ قَالَ سَمِعْتُ أَبَا عَبْدِ اللَّهِ عليه السلام يَقُولُ كَانَ أَمِيرُ الْمُؤْمِنِينَ عليه السلام بَابَ اللَّهِ الَّذِي لَا يُؤْتَي إِلَّا مِنْهُ وَ سَبِيلَهُ الَّذِي مَنْ سَلَكَ بِغَيْرِهِ هَلَكَ وَ كَذَلِكَ جَرَي لِلْأَئِمَّةِ الْهُدَاةِ وَاحِداً بَعْدَ وَاحِدٍ جَعَلَهُمُ اللَّهُ أَرْكَانَ الْأَرْضِ أَنْ تَمِيدَ بِأَهْلِهَا وَ حُجَّتَهُ الْبَالِغَةَ عَلَي مَنْ فَوْقَ الْأَرْضِ وَ مَنْ تَحْتَ الثَّرَي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1" w:name="__RefHeading___Toc1025000_3381743652"/>
      <w:bookmarkStart w:id="2752" w:name="_Toc1255"/>
      <w:bookmarkEnd w:id="2751"/>
      <w:r>
        <w:rPr>
          <w:rtl w:val="true"/>
        </w:rPr>
        <w:t>بيان</w:t>
      </w:r>
      <w:bookmarkEnd w:id="2752"/>
    </w:p>
    <w:p>
      <w:pPr>
        <w:pStyle w:val="BookText"/>
        <w:rPr/>
      </w:pPr>
      <w:r>
        <w:rPr>
          <w:rFonts w:ascii="Amiri" w:hAnsi="Amiri" w:eastAsia="Amiri" w:cs="Amiri"/>
          <w:color w:val="111111"/>
          <w:sz w:val="28"/>
          <w:sz w:val="28"/>
          <w:szCs w:val="28"/>
          <w:rtl w:val="true"/>
          <w:lang w:bidi="ar-SA"/>
        </w:rPr>
        <w:t xml:space="preserve">الميد الحركة يقال ماد يميد ميدا أي تحرك و زاغ أي جعلهم أركان الأرض كراهة أن تميد الأرض مع أهلها فتخسف بهم و تغرقهم كما قال تعالي وَ أَلْقي فِي الْأَرْضِ رَواسِيَ أَنْ تَمِيدَ بِكُمْ </w:t>
      </w:r>
      <w:r>
        <w:rPr>
          <w:rStyle w:val="FootnoteAnchor"/>
          <w:rtl w:val="true"/>
        </w:rPr>
        <w:footnoteReference w:id="2727"/>
      </w:r>
      <w:r>
        <w:rPr>
          <w:rFonts w:ascii="Amiri" w:hAnsi="Amiri" w:eastAsia="Amiri" w:cs="Amiri"/>
          <w:color w:val="111111"/>
          <w:sz w:val="28"/>
          <w:sz w:val="28"/>
          <w:szCs w:val="28"/>
          <w:rtl w:val="true"/>
          <w:lang w:bidi="ar-SA"/>
        </w:rPr>
        <w:t>و لا يبعد أن يكون إشارة إلي تأويل الآية أيضا فقد قيل فيها ذلك فإنه قد يستعار الجبال للعلماء و الحلماء لرزانتهم و ثباتهم و رفعة شأنهم و التجاء الناس إليهم</w:t>
      </w:r>
      <w:r>
        <w:rPr>
          <w:rFonts w:eastAsia="Amiri" w:cs="Amiri" w:ascii="Amiri" w:hAnsi="Amiri"/>
          <w:color w:val="111111"/>
          <w:sz w:val="28"/>
          <w:szCs w:val="28"/>
          <w:rtl w:val="true"/>
          <w:lang w:bidi="ar-SA"/>
        </w:rPr>
        <w:t>.</w:t>
      </w:r>
    </w:p>
    <w:p>
      <w:pPr>
        <w:pStyle w:val="Heading5"/>
        <w:numPr>
          <w:ilvl w:val="4"/>
          <w:numId w:val="1"/>
        </w:numPr>
        <w:rPr/>
      </w:pPr>
      <w:bookmarkStart w:id="2753" w:name="__RefHeading___Toc1025002_3381743652"/>
      <w:bookmarkStart w:id="2754" w:name="_Toc1256"/>
      <w:bookmarkEnd w:id="2753"/>
      <w:r>
        <w:rPr>
          <w:rtl w:val="true"/>
        </w:rPr>
        <w:t>«</w:t>
      </w:r>
      <w:r>
        <w:rPr/>
        <w:t>12</w:t>
      </w:r>
      <w:r>
        <w:rPr>
          <w:rtl w:val="true"/>
        </w:rPr>
        <w:t>»</w:t>
      </w:r>
      <w:bookmarkEnd w:id="2754"/>
    </w:p>
    <w:p>
      <w:pPr>
        <w:pStyle w:val="BookText"/>
        <w:rPr/>
      </w:pPr>
      <w:r>
        <w:rPr>
          <w:rFonts w:ascii="Amiri" w:hAnsi="Amiri" w:eastAsia="Amiri" w:cs="Amiri"/>
          <w:color w:val="111111"/>
          <w:sz w:val="28"/>
          <w:sz w:val="28"/>
          <w:szCs w:val="28"/>
          <w:rtl w:val="true"/>
          <w:lang w:bidi="ar-SA"/>
        </w:rPr>
        <w:t xml:space="preserve">ختص، الإختصاص ابْنُ الْوَلِيدِ عَنِ الصَّفَّارِ عَنْ أَحْمَدَ بْنِ مُحَمَّدٍ وَ مُحَمَّدِ بْنِ عَبْدِ الْحَمِيدِ عَنِ الْبَزَنْطِيِّ عَنِ الرِّضَا عليه السلام قَالَ قَالَ أَبُو عَبْدِ اللَّهِ عليه السلام كُلُّنَا نَجْرِي فِي الطَّاعَةِ وَ الْأَمْرِ مَجْرَي وَاحِدٍ وَ بَعْضُنَا أَعْظَمُ مِنْ بَعْضٍ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5" w:name="__RefHeading___Toc1025004_3381743652"/>
      <w:bookmarkStart w:id="2756" w:name="_Toc1257"/>
      <w:bookmarkEnd w:id="2755"/>
      <w:r>
        <w:rPr>
          <w:rtl w:val="true"/>
        </w:rPr>
        <w:t>«</w:t>
      </w:r>
      <w:r>
        <w:rPr/>
        <w:t>13</w:t>
      </w:r>
      <w:r>
        <w:rPr>
          <w:rtl w:val="true"/>
        </w:rPr>
        <w:t>»</w:t>
      </w:r>
      <w:bookmarkEnd w:id="2756"/>
    </w:p>
    <w:p>
      <w:pPr>
        <w:pStyle w:val="BookText"/>
        <w:rPr/>
      </w:pPr>
      <w:r>
        <w:rPr>
          <w:rFonts w:ascii="Amiri" w:hAnsi="Amiri" w:eastAsia="Amiri" w:cs="Amiri"/>
          <w:color w:val="111111"/>
          <w:sz w:val="28"/>
          <w:sz w:val="28"/>
          <w:szCs w:val="28"/>
          <w:rtl w:val="true"/>
          <w:lang w:bidi="ar-SA"/>
        </w:rPr>
        <w:t>ختص، الإختصاص مُحَمَّدُ بْنُ عِيسَي عَنْ يُونُسَ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يَخْرُجُ مِنْ عِنْدِ اللَّهِ إِلَّا بَدَأَ بِرَسُولِ اللَّهِ ثُمَّ بِأَمِيرِ الْمُؤْمِنِينَ ثُمَّ بِمَنْ بَعْدَهُ لِيَكُونَ عِلْمُ آخِرِهِمْ مِنْ عِنْدِ أَوَّلِهِمْ وَ لَا يَكُونَ آخِرُهُمْ أَعْلَمَ مِنْ أَوَّلِهِمْ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7" w:name="__RefHeading___Toc1025006_3381743652"/>
      <w:bookmarkStart w:id="2758" w:name="_Toc1258"/>
      <w:bookmarkEnd w:id="2757"/>
      <w:r>
        <w:rPr>
          <w:rtl w:val="true"/>
        </w:rPr>
        <w:t>«</w:t>
      </w:r>
      <w:r>
        <w:rPr/>
        <w:t>14</w:t>
      </w:r>
      <w:r>
        <w:rPr>
          <w:rtl w:val="true"/>
        </w:rPr>
        <w:t>»</w:t>
      </w:r>
      <w:bookmarkEnd w:id="2758"/>
    </w:p>
    <w:p>
      <w:pPr>
        <w:pStyle w:val="BookText"/>
        <w:rPr/>
      </w:pPr>
      <w:r>
        <w:rPr>
          <w:rFonts w:ascii="Amiri" w:hAnsi="Amiri" w:eastAsia="Amiri" w:cs="Amiri"/>
          <w:color w:val="111111"/>
          <w:sz w:val="28"/>
          <w:sz w:val="28"/>
          <w:szCs w:val="28"/>
          <w:rtl w:val="true"/>
          <w:lang w:bidi="ar-SA"/>
        </w:rPr>
        <w:t xml:space="preserve">ختص، الإختصاص عَلِيُّ بْنُ الْحَسَنِ </w:t>
      </w:r>
      <w:r>
        <w:rPr>
          <w:rStyle w:val="FootnoteAnchor"/>
          <w:rtl w:val="true"/>
        </w:rPr>
        <w:footnoteReference w:id="2730"/>
      </w:r>
      <w:r>
        <w:rPr>
          <w:rFonts w:ascii="Amiri" w:hAnsi="Amiri" w:eastAsia="Amiri" w:cs="Amiri"/>
          <w:color w:val="111111"/>
          <w:sz w:val="28"/>
          <w:sz w:val="28"/>
          <w:szCs w:val="28"/>
          <w:rtl w:val="true"/>
          <w:lang w:bidi="ar-SA"/>
        </w:rPr>
        <w:t>عَنِ ابْنِ الْوَلِيدِ عَنِ الصَّفَّارِ عَنْ عَلِيِّ بْنِ السِّنْدِيِّ عَنْ مُحَمَّدِ بْنِ عَمْرٍو عَنْ أَبِي الصَّبَّاحِ مَوْلَي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w:t>
      </w:r>
    </w:p>
    <w:p>
      <w:pPr>
        <w:pStyle w:val="BookText"/>
        <w:rPr/>
      </w:pPr>
      <w:r>
        <w:rPr>
          <w:rFonts w:ascii="IRNazanin" w:hAnsi="IRNazanin" w:eastAsia="IRNazanin"/>
          <w:color w:val="111111"/>
          <w:sz w:val="28"/>
          <w:sz w:val="28"/>
          <w:szCs w:val="28"/>
          <w:rtl w:val="true"/>
          <w:lang w:bidi="fa-IR"/>
        </w:rPr>
        <w:t>باید در هر زمان کسی را بیافریند که از نظر علم و کمال و وجوب اطاعت، مانند پیشوایان قبل باشد</w:t>
      </w:r>
      <w:r>
        <w:rPr>
          <w:rFonts w:eastAsia="IRNazanin" w:cs="IRNazanin"/>
          <w:color w:val="111111"/>
          <w:sz w:val="28"/>
          <w:szCs w:val="28"/>
          <w:rtl w:val="true"/>
          <w:lang w:bidi="fa-IR"/>
        </w:rPr>
        <w:t>.</w:t>
      </w:r>
    </w:p>
    <w:p>
      <w:pPr>
        <w:pStyle w:val="Heading5"/>
        <w:numPr>
          <w:ilvl w:val="4"/>
          <w:numId w:val="1"/>
        </w:numPr>
        <w:rPr/>
      </w:pPr>
      <w:bookmarkStart w:id="2759" w:name="__RefHeading___Toc1025008_3381743652"/>
      <w:bookmarkStart w:id="2760" w:name="_Toc1259"/>
      <w:bookmarkEnd w:id="2759"/>
      <w:r>
        <w:rPr>
          <w:rtl w:val="true"/>
        </w:rPr>
        <w:t xml:space="preserve">روایت </w:t>
      </w:r>
      <w:r>
        <w:rPr/>
        <w:t>11</w:t>
      </w:r>
      <w:bookmarkEnd w:id="276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باب  اللَّه بود؛ که فقط از آن درب می شد به سوی خدا رفت و راهی به سوی خدا بود که هر که از غیر آن راه رفت،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مورد ائمه هدی،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ارکان زمین قرار داده تا اهلش را تکان ندهد و آن ها حجت بالغه او هستند بر هر آن کس که روی زمین است و زیر آسمان</w:t>
      </w:r>
      <w:r>
        <w:rPr>
          <w:rFonts w:eastAsia="IRNazanin" w:cs="IRNazanin"/>
          <w:color w:val="111111"/>
          <w:sz w:val="28"/>
          <w:szCs w:val="28"/>
          <w:rtl w:val="true"/>
          <w:lang w:bidi="fa-IR"/>
        </w:rPr>
        <w:t>.</w:t>
      </w:r>
      <w:r>
        <w:rPr>
          <w:rStyle w:val="FootnoteAnchor"/>
          <w:rtl w:val="true"/>
        </w:rPr>
        <w:footnoteReference w:id="2731"/>
      </w:r>
    </w:p>
    <w:p>
      <w:pPr>
        <w:pStyle w:val="Heading5"/>
        <w:numPr>
          <w:ilvl w:val="4"/>
          <w:numId w:val="1"/>
        </w:numPr>
        <w:rPr/>
      </w:pPr>
      <w:bookmarkStart w:id="2761" w:name="__RefHeading___Toc1025010_3381743652"/>
      <w:bookmarkStart w:id="2762" w:name="_Toc1260"/>
      <w:bookmarkEnd w:id="2761"/>
      <w:r>
        <w:rPr>
          <w:rtl w:val="true"/>
        </w:rPr>
        <w:t>توضیح</w:t>
      </w:r>
      <w:bookmarkEnd w:id="2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یمید میداً، یعنی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ها را پایه های زمین قرار داده تا زمین با اهلش حرکت نکند و اهلش را در خود فرو نبرد و غرق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 فِی الأَرْضِ رَوَاسِیَ أَن تَمِیدَ بِکُمْ</w:t>
      </w:r>
      <w:r>
        <w:rPr>
          <w:rFonts w:eastAsia="IRNazanin" w:cs="IRNazanin"/>
          <w:color w:val="111111"/>
          <w:sz w:val="28"/>
          <w:szCs w:val="28"/>
          <w:rtl w:val="true"/>
          <w:lang w:bidi="fa-IR"/>
        </w:rPr>
        <w:t>»</w:t>
      </w:r>
      <w:r>
        <w:rPr>
          <w:rStyle w:val="FootnoteAnchor"/>
          <w:rtl w:val="true"/>
        </w:rPr>
        <w:footnoteReference w:id="2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زمین کوه هایی استوار افکند تا شما را نجنباند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این جمله روایت اشاره به تأویل این آیه هم باشد؛ چه این که همین مطلب نیز در تأویل این 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کوه ها، به جهت ایستادگی و ثباتشان و نیز بلندی و پناه بردن مردم به آن ها، استعاره برای علما و صاحبان حلم قرار می گیرند</w:t>
      </w:r>
      <w:r>
        <w:rPr>
          <w:rFonts w:eastAsia="IRNazanin" w:cs="IRNazanin"/>
          <w:color w:val="111111"/>
          <w:sz w:val="28"/>
          <w:szCs w:val="28"/>
          <w:rtl w:val="true"/>
          <w:lang w:bidi="fa-IR"/>
        </w:rPr>
        <w:t>.</w:t>
      </w:r>
    </w:p>
    <w:p>
      <w:pPr>
        <w:pStyle w:val="Heading5"/>
        <w:numPr>
          <w:ilvl w:val="4"/>
          <w:numId w:val="1"/>
        </w:numPr>
        <w:rPr/>
      </w:pPr>
      <w:bookmarkStart w:id="2763" w:name="__RefHeading___Toc1025012_3381743652"/>
      <w:bookmarkStart w:id="2764" w:name="_Toc1261"/>
      <w:bookmarkEnd w:id="2763"/>
      <w:r>
        <w:rPr>
          <w:rtl w:val="true"/>
        </w:rPr>
        <w:t xml:space="preserve">روایت </w:t>
      </w:r>
      <w:r>
        <w:rPr/>
        <w:t>12</w:t>
      </w:r>
      <w:bookmarkEnd w:id="276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روایت کرده،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جهت اطاعت و امر در یک مجرا هستیم و بعضی از ما اعلم از بعضی دیگرند</w:t>
      </w:r>
      <w:r>
        <w:rPr>
          <w:rFonts w:eastAsia="IRNazanin" w:cs="IRNazanin"/>
          <w:color w:val="111111"/>
          <w:sz w:val="28"/>
          <w:szCs w:val="28"/>
          <w:rtl w:val="true"/>
          <w:lang w:bidi="fa-IR"/>
        </w:rPr>
        <w:t>.</w:t>
      </w:r>
      <w:r>
        <w:rPr>
          <w:rStyle w:val="FootnoteAnchor"/>
          <w:rtl w:val="true"/>
        </w:rPr>
        <w:footnoteReference w:id="2733"/>
      </w:r>
    </w:p>
    <w:p>
      <w:pPr>
        <w:pStyle w:val="Heading5"/>
        <w:numPr>
          <w:ilvl w:val="4"/>
          <w:numId w:val="1"/>
        </w:numPr>
        <w:rPr/>
      </w:pPr>
      <w:bookmarkStart w:id="2765" w:name="__RefHeading___Toc1025014_3381743652"/>
      <w:bookmarkStart w:id="2766" w:name="_Toc1262"/>
      <w:bookmarkEnd w:id="2765"/>
      <w:r>
        <w:rPr>
          <w:rtl w:val="true"/>
        </w:rPr>
        <w:t xml:space="preserve">روایت </w:t>
      </w:r>
      <w:r>
        <w:rPr/>
        <w:t>13</w:t>
      </w:r>
      <w:bookmarkEnd w:id="276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شخصی دیگر روایت کرده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جانب خدا خارج شود ابتدا به رسول الله می‌رسد، سپس به امیرالمؤمنین و سپس به امامان بعدی تا علم آخرین آن ها از جانب اولینشان باشد و آخری اعلم از اولی نباشد</w:t>
      </w:r>
      <w:r>
        <w:rPr>
          <w:rFonts w:eastAsia="IRNazanin" w:cs="IRNazanin"/>
          <w:color w:val="111111"/>
          <w:sz w:val="28"/>
          <w:szCs w:val="28"/>
          <w:rtl w:val="true"/>
          <w:lang w:bidi="fa-IR"/>
        </w:rPr>
        <w:t>.</w:t>
      </w:r>
      <w:r>
        <w:rPr>
          <w:rStyle w:val="FootnoteAnchor"/>
          <w:rtl w:val="true"/>
        </w:rPr>
        <w:footnoteReference w:id="2734"/>
      </w:r>
    </w:p>
    <w:p>
      <w:pPr>
        <w:pStyle w:val="Heading5"/>
        <w:numPr>
          <w:ilvl w:val="4"/>
          <w:numId w:val="1"/>
        </w:numPr>
        <w:rPr/>
      </w:pPr>
      <w:bookmarkStart w:id="2767" w:name="__RefHeading___Toc1025016_3381743652"/>
      <w:bookmarkStart w:id="2768" w:name="_Toc1263"/>
      <w:bookmarkEnd w:id="2767"/>
      <w:r>
        <w:rPr>
          <w:rtl w:val="true"/>
        </w:rPr>
        <w:t xml:space="preserve">روایت </w:t>
      </w:r>
      <w:r>
        <w:rPr/>
        <w:t>14</w:t>
      </w:r>
      <w:bookmarkEnd w:id="276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اباصباح مولی آل سام نقل کرده، من و ابوالمغرا در محضر حضرت صادق علیه السّلام بودیم </w:t>
      </w:r>
      <w:bookmarkStart w:id="2769" w:name="pg13964_146539"/>
    </w:p>
    <w:p>
      <w:pPr>
        <w:pStyle w:val="BookText"/>
        <w:rPr/>
      </w:pPr>
      <w:bookmarkEnd w:id="2769"/>
      <w:r>
        <w:rPr>
          <w:rFonts w:ascii="Amiri" w:hAnsi="Amiri" w:eastAsia="Amiri" w:cs="Amiri"/>
          <w:color w:val="111111"/>
          <w:sz w:val="28"/>
          <w:sz w:val="28"/>
          <w:szCs w:val="28"/>
          <w:rtl w:val="true"/>
          <w:lang w:bidi="ar-SA"/>
        </w:rPr>
        <w:t xml:space="preserve">َنَا وَ أَبُو الْمَغْرَاءِ إِذْ دَخَلَ عَلَيْنَا رَجُلٌ مِنْ أَهْلِ السَّوَادِ فَقَالَ السَّلَامُ عَلَيْكَ يَا أَمِيرَ الْمُؤْمِنِينَ وَ رَحْمَةُ اللَّهِ وَ بَرَكَاتُهُ قَالَ لَهُ أَبُو عَبْدِ اللَّهِ عَلَيْكَ السَّلَامُ وَ رَحْمَةُ اللَّهِ وَ بَرَكَاتُهُ ثُمَّ اجْتَذَبَهُ وَ أَجْلَسَهُ إِلَي جَنْبِهِ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الْمَغْرَاءِ أَوْ قَالَ لِي أَبُو الْمَغْرَاءِ إِنَّ هَذَا الِاسْمَ مَا كُنْتُ أَرَي أَحَداً يُسَلِّمُ بِهِ إِلَّا عَلَي أَمِيرِ الْمُؤْمِنِينَ عَلِيٍّ صَلَوَاتُ اللَّهِ عَلَيْهِ فَقَالَ لِي أَبُو عَبْدِ اللَّهِ عليه السلام يَا أَبَا الصَّبَّاحِ </w:t>
      </w:r>
      <w:r>
        <w:rPr>
          <w:rStyle w:val="FootnoteAnchor"/>
          <w:rtl w:val="true"/>
        </w:rPr>
        <w:footnoteReference w:id="2735"/>
      </w:r>
      <w:r>
        <w:rPr>
          <w:rFonts w:ascii="Amiri" w:hAnsi="Amiri" w:eastAsia="Amiri" w:cs="Amiri"/>
          <w:color w:val="111111"/>
          <w:sz w:val="28"/>
          <w:sz w:val="28"/>
          <w:szCs w:val="28"/>
          <w:rtl w:val="true"/>
          <w:lang w:bidi="ar-SA"/>
        </w:rPr>
        <w:t xml:space="preserve">إِنَّهُ لَا يَجِدُ عَبْدٌ حَقِيقَةَ الْإِيمَانِ حَتَّي يَعْلَمَ أَنَّ لِآخِرِنَا مَا لِأَوَّلِنَا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0" w:name="__RefHeading___Toc1025018_3381743652"/>
      <w:bookmarkStart w:id="2771" w:name="_Toc1264"/>
      <w:bookmarkEnd w:id="2770"/>
      <w:r>
        <w:rPr>
          <w:rtl w:val="true"/>
        </w:rPr>
        <w:t>«</w:t>
      </w:r>
      <w:r>
        <w:rPr/>
        <w:t>15</w:t>
      </w:r>
      <w:r>
        <w:rPr>
          <w:rtl w:val="true"/>
        </w:rPr>
        <w:t>»</w:t>
      </w:r>
      <w:bookmarkEnd w:id="2771"/>
    </w:p>
    <w:p>
      <w:pPr>
        <w:pStyle w:val="BookText"/>
        <w:rPr/>
      </w:pPr>
      <w:r>
        <w:rPr>
          <w:rFonts w:ascii="Amiri" w:hAnsi="Amiri" w:eastAsia="Amiri" w:cs="Amiri"/>
          <w:color w:val="111111"/>
          <w:sz w:val="28"/>
          <w:sz w:val="28"/>
          <w:szCs w:val="28"/>
          <w:rtl w:val="true"/>
          <w:lang w:bidi="ar-SA"/>
        </w:rPr>
        <w:t>ختص، الإختصاص عَنْ مَالِكِ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الْأَئِمَّةُ يَتَفَاضَلُونَ قَالَ أَمَّا فِي الْحَلَالِ وَ الْحَرَامِ فَعِلْمُهُمْ فِيهِ سَوَاءٌ وَ هُمْ يَتَفَاضَلُونَ فِيمَا سِوَي ذَلِكَ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1025020_3381743652"/>
      <w:bookmarkStart w:id="2773" w:name="_Toc1265"/>
      <w:bookmarkEnd w:id="2772"/>
      <w:r>
        <w:rPr>
          <w:rtl w:val="true"/>
        </w:rPr>
        <w:t>«</w:t>
      </w:r>
      <w:r>
        <w:rPr/>
        <w:t>16</w:t>
      </w:r>
      <w:r>
        <w:rPr>
          <w:rtl w:val="true"/>
        </w:rPr>
        <w:t>»</w:t>
      </w:r>
      <w:bookmarkEnd w:id="2773"/>
    </w:p>
    <w:p>
      <w:pPr>
        <w:pStyle w:val="BookText"/>
        <w:rPr/>
      </w:pPr>
      <w:r>
        <w:rPr>
          <w:rFonts w:ascii="Amiri" w:hAnsi="Amiri" w:eastAsia="Amiri" w:cs="Amiri"/>
          <w:color w:val="111111"/>
          <w:sz w:val="28"/>
          <w:sz w:val="28"/>
          <w:szCs w:val="28"/>
          <w:rtl w:val="true"/>
          <w:lang w:bidi="ar-SA"/>
        </w:rPr>
        <w:t xml:space="preserve">ختص، الإختصاص عَنْ أَحْمَدَ بْنِ عُمَرَ الْحَلَبِيِّ قَالَ قَالَ أَبُو جَعْفَرٍ عليه السلام لَا يَسْتَكْمِلُ عَبْدٌ الْإِيمَانَ حَتَّي يَعْرِفَ أَنَّهُ يَجْرِي لِآخِرِنَا مَا يَجْرِي لِأَوَّلِنَا وَ هُمْ فِي الطَّاعَةِ وَ الْحُجَّةِ وَ الْحَلَالِ وَ الْحَرَامِ سَوَاءٌ وَ لِمُحَمَّدٍ وَ أَمِيرِ الْمُؤْمِنِينَ عليه السلام فَضْلُهُمَا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4" w:name="__RefHeading___Toc1025022_3381743652"/>
      <w:bookmarkStart w:id="2775" w:name="_Toc1266"/>
      <w:bookmarkEnd w:id="2774"/>
      <w:r>
        <w:rPr>
          <w:rtl w:val="true"/>
        </w:rPr>
        <w:t>«</w:t>
      </w:r>
      <w:r>
        <w:rPr/>
        <w:t>17</w:t>
      </w:r>
      <w:r>
        <w:rPr>
          <w:rtl w:val="true"/>
        </w:rPr>
        <w:t>»</w:t>
      </w:r>
      <w:bookmarkEnd w:id="2775"/>
    </w:p>
    <w:p>
      <w:pPr>
        <w:pStyle w:val="BookText"/>
        <w:rPr/>
      </w:pPr>
      <w:r>
        <w:rPr>
          <w:rFonts w:ascii="Amiri" w:hAnsi="Amiri" w:eastAsia="Amiri" w:cs="Amiri"/>
          <w:color w:val="111111"/>
          <w:sz w:val="28"/>
          <w:sz w:val="28"/>
          <w:szCs w:val="28"/>
          <w:rtl w:val="true"/>
          <w:lang w:bidi="ar-SA"/>
        </w:rPr>
        <w:t xml:space="preserve">أَقُولُ رَوَي أَبُو الْحَسَنِ مُحَمَّدُ بْنُ أَحْمَدَ بْنِ عَلِيِّ بْنِ الْحَسَنِ بْنِ شَاذَانَ فِي كِتَابِ الْمَنَاقِبِ بِإِسْنَادِهِ عَنْ حَبَّةَ الْعُرَنِيَّ عَنْ أَمِيرِ الْمُؤْمِنِينَ عليه السلام قَالَ قَالَ رَسُولُ اللَّهِ صلي الله عليه و آله أَنَا سَيِّدُ الْأَوَّلِينَ وَ الْآخِرِينَ وَ أَنْتَ يَا عَلِيُّ سَيِّدُ الْخَلَائِقِ بَعْدِي أَوَّلُنَا كَآخِرِنَا وَ آخِرُنَا كَأَوَّلِنَا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6" w:name="__RefHeading___Toc1025024_3381743652"/>
      <w:bookmarkStart w:id="2777" w:name="_Toc1267"/>
      <w:bookmarkEnd w:id="2776"/>
      <w:r>
        <w:rPr>
          <w:rtl w:val="true"/>
        </w:rPr>
        <w:t>«</w:t>
      </w:r>
      <w:r>
        <w:rPr/>
        <w:t>18</w:t>
      </w:r>
      <w:r>
        <w:rPr>
          <w:rtl w:val="true"/>
        </w:rPr>
        <w:t>»</w:t>
      </w:r>
      <w:bookmarkEnd w:id="2777"/>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 عَلِيُّ بْنُ أَبِي طَالِبٍ عليهما السلام أَفْضَلُ خَلْقِ اللَّهِ غَيْرِي وَ الْحَسَنُ وَ الْحُسَيْنُ سَيِّدَا شَبَابِ أَهْلِ الْجَنَّةِ وَ أَبُوهُمَا خَيْرٌ مِنْهُمَا وَ إِنَ</w:t>
      </w:r>
    </w:p>
    <w:p>
      <w:pPr>
        <w:pStyle w:val="BookText"/>
        <w:rPr/>
      </w:pPr>
      <w:r>
        <w:rPr>
          <w:rFonts w:ascii="IRNazanin" w:hAnsi="IRNazanin" w:eastAsia="IRNazanin"/>
          <w:color w:val="111111"/>
          <w:sz w:val="28"/>
          <w:sz w:val="28"/>
          <w:szCs w:val="28"/>
          <w:rtl w:val="true"/>
          <w:lang w:bidi="fa-IR"/>
        </w:rPr>
        <w:t>که مردی دهاتی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طرف خویش کشیدند و کنار خویش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ابوالمغرا گفتم، یا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کسی این گونه بر غیر از امیرالمؤمنین علی صلوات الله علیه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حقیقت ایمان را نخواهد چشید مگر این که بداند هر چه برای اولین ما است، برای آخرین ما نیز هست</w:t>
      </w:r>
      <w:r>
        <w:rPr>
          <w:rFonts w:eastAsia="IRNazanin" w:cs="IRNazanin"/>
          <w:color w:val="111111"/>
          <w:sz w:val="28"/>
          <w:szCs w:val="28"/>
          <w:rtl w:val="true"/>
          <w:lang w:bidi="fa-IR"/>
        </w:rPr>
        <w:t>.</w:t>
      </w:r>
      <w:r>
        <w:rPr>
          <w:rStyle w:val="FootnoteAnchor"/>
          <w:rtl w:val="true"/>
        </w:rPr>
        <w:footnoteReference w:id="2740"/>
      </w:r>
    </w:p>
    <w:p>
      <w:pPr>
        <w:pStyle w:val="Heading5"/>
        <w:numPr>
          <w:ilvl w:val="4"/>
          <w:numId w:val="1"/>
        </w:numPr>
        <w:rPr/>
      </w:pPr>
      <w:bookmarkStart w:id="2778" w:name="__RefHeading___Toc1025026_3381743652"/>
      <w:bookmarkStart w:id="2779" w:name="_Toc1268"/>
      <w:bookmarkEnd w:id="2778"/>
      <w:r>
        <w:rPr>
          <w:rtl w:val="true"/>
        </w:rPr>
        <w:t xml:space="preserve">روایت </w:t>
      </w:r>
      <w:r>
        <w:rPr/>
        <w:t>15</w:t>
      </w:r>
      <w:bookmarkEnd w:id="277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ائمه بر یک دیگر برتری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حلال و حرام، علم همه یکی است، ولی در غیر از این، بعضی بر بعضی دیگر برتری دارند</w:t>
      </w:r>
      <w:r>
        <w:rPr>
          <w:rFonts w:eastAsia="IRNazanin" w:cs="IRNazanin"/>
          <w:color w:val="111111"/>
          <w:sz w:val="28"/>
          <w:szCs w:val="28"/>
          <w:rtl w:val="true"/>
          <w:lang w:bidi="fa-IR"/>
        </w:rPr>
        <w:t>.</w:t>
      </w:r>
      <w:r>
        <w:rPr>
          <w:rStyle w:val="FootnoteAnchor"/>
          <w:rtl w:val="true"/>
        </w:rPr>
        <w:footnoteReference w:id="2741"/>
      </w:r>
    </w:p>
    <w:p>
      <w:pPr>
        <w:pStyle w:val="Heading5"/>
        <w:numPr>
          <w:ilvl w:val="4"/>
          <w:numId w:val="1"/>
        </w:numPr>
        <w:rPr/>
      </w:pPr>
      <w:bookmarkStart w:id="2780" w:name="__RefHeading___Toc1025028_3381743652"/>
      <w:bookmarkStart w:id="2781" w:name="_Toc1269"/>
      <w:bookmarkEnd w:id="2780"/>
      <w:r>
        <w:rPr>
          <w:rtl w:val="true"/>
        </w:rPr>
        <w:t xml:space="preserve">روایت </w:t>
      </w:r>
      <w:r>
        <w:rPr/>
        <w:t>16</w:t>
      </w:r>
      <w:bookmarkEnd w:id="278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حلبی از حضرت باقر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کامل نمی شود مگر این که بداند که هر چه برای اول ما جاریست، برای آخرین ما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اطاعت و حجت و حلال و حرام برابرند و محمّد و امیر المؤمنین علیهما السّلام فضیلتی مخصوص به خود دارند</w:t>
      </w:r>
      <w:r>
        <w:rPr>
          <w:rFonts w:eastAsia="IRNazanin" w:cs="IRNazanin"/>
          <w:color w:val="111111"/>
          <w:sz w:val="28"/>
          <w:szCs w:val="28"/>
          <w:rtl w:val="true"/>
          <w:lang w:bidi="fa-IR"/>
        </w:rPr>
        <w:t>.</w:t>
      </w:r>
      <w:r>
        <w:rPr>
          <w:rStyle w:val="FootnoteAnchor"/>
          <w:rtl w:val="true"/>
        </w:rPr>
        <w:footnoteReference w:id="2742"/>
      </w:r>
    </w:p>
    <w:p>
      <w:pPr>
        <w:pStyle w:val="Heading5"/>
        <w:numPr>
          <w:ilvl w:val="4"/>
          <w:numId w:val="1"/>
        </w:numPr>
        <w:rPr/>
      </w:pPr>
      <w:bookmarkStart w:id="2782" w:name="__RefHeading___Toc1025030_3381743652"/>
      <w:bookmarkStart w:id="2783" w:name="_Toc1270"/>
      <w:bookmarkEnd w:id="2782"/>
      <w:r>
        <w:rPr>
          <w:rtl w:val="true"/>
        </w:rPr>
        <w:t xml:space="preserve">روایت </w:t>
      </w:r>
      <w:r>
        <w:rPr/>
        <w:t>17</w:t>
      </w:r>
      <w:bookmarkEnd w:id="278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احمد بن علی بن حسن بن شاذان در کتاب مناقب با اسناد خود از حبة عرنی و او از امیر المؤمنین علیه السلام روایت کرده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اولین و آخرینم و تو ای علی، بهترین خلایق بعد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ما مانند آخرین ماست و آخرین ما مانند اولین ما</w:t>
      </w:r>
      <w:r>
        <w:rPr>
          <w:rFonts w:eastAsia="IRNazanin" w:cs="IRNazanin"/>
          <w:color w:val="111111"/>
          <w:sz w:val="28"/>
          <w:szCs w:val="28"/>
          <w:rtl w:val="true"/>
          <w:lang w:bidi="fa-IR"/>
        </w:rPr>
        <w:t>.</w:t>
      </w:r>
      <w:r>
        <w:rPr>
          <w:rStyle w:val="FootnoteAnchor"/>
          <w:rtl w:val="true"/>
        </w:rPr>
        <w:footnoteReference w:id="2743"/>
      </w:r>
    </w:p>
    <w:p>
      <w:pPr>
        <w:pStyle w:val="Heading5"/>
        <w:numPr>
          <w:ilvl w:val="4"/>
          <w:numId w:val="1"/>
        </w:numPr>
        <w:rPr/>
      </w:pPr>
      <w:bookmarkStart w:id="2784" w:name="__RefHeading___Toc1025032_3381743652"/>
      <w:bookmarkStart w:id="2785" w:name="_Toc1271"/>
      <w:bookmarkEnd w:id="2784"/>
      <w:r>
        <w:rPr>
          <w:rtl w:val="true"/>
        </w:rPr>
        <w:t xml:space="preserve">روایت </w:t>
      </w:r>
      <w:r>
        <w:rPr/>
        <w:t>18</w:t>
      </w:r>
      <w:bookmarkEnd w:id="278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کرده،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غیر از من، بهترین خلق خداست و حسن و حسین دو سرور جوانان اهل بهشتند و پدرشان بهتر از آن ها است </w:t>
      </w:r>
      <w:bookmarkStart w:id="2786" w:name="pg13964_146540"/>
    </w:p>
    <w:p>
      <w:pPr>
        <w:pStyle w:val="BookText"/>
        <w:rPr/>
      </w:pPr>
      <w:bookmarkEnd w:id="2786"/>
      <w:r>
        <w:rPr>
          <w:rFonts w:ascii="Amiri" w:hAnsi="Amiri" w:eastAsia="Amiri" w:cs="Amiri"/>
          <w:color w:val="111111"/>
          <w:sz w:val="28"/>
          <w:sz w:val="28"/>
          <w:szCs w:val="28"/>
          <w:rtl w:val="true"/>
          <w:lang w:bidi="ar-SA"/>
        </w:rPr>
        <w:t xml:space="preserve">فَاطِمَةَ سَيِّدَةُ نِسَاءِ الْعَالَمِينَ وَ إِنَّ عَلِيّاً خَتَنِي </w:t>
      </w:r>
      <w:r>
        <w:rPr>
          <w:rStyle w:val="FootnoteAnchor"/>
          <w:rtl w:val="true"/>
        </w:rPr>
        <w:footnoteReference w:id="2744"/>
      </w:r>
      <w:r>
        <w:rPr>
          <w:rFonts w:ascii="Amiri" w:hAnsi="Amiri" w:eastAsia="Amiri" w:cs="Amiri"/>
          <w:color w:val="111111"/>
          <w:sz w:val="28"/>
          <w:sz w:val="28"/>
          <w:szCs w:val="28"/>
          <w:rtl w:val="true"/>
          <w:lang w:bidi="ar-SA"/>
        </w:rPr>
        <w:t xml:space="preserve">وَ لَوْ وَجَدْتُ لِفَاطِمَةَ خَيْراً مِنْ عَلِيِّ لَمْ أُزَوِّجْهَا مِنْهُ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7" w:name="__RefHeading___Toc1025034_3381743652"/>
      <w:bookmarkStart w:id="2788" w:name="_Toc1272"/>
      <w:bookmarkEnd w:id="2787"/>
      <w:r>
        <w:rPr>
          <w:rtl w:val="true"/>
        </w:rPr>
        <w:t>«</w:t>
      </w:r>
      <w:r>
        <w:rPr/>
        <w:t>19</w:t>
      </w:r>
      <w:r>
        <w:rPr>
          <w:rtl w:val="true"/>
        </w:rPr>
        <w:t>»</w:t>
      </w:r>
      <w:bookmarkEnd w:id="2788"/>
    </w:p>
    <w:p>
      <w:pPr>
        <w:pStyle w:val="BookText"/>
        <w:rPr/>
      </w:pPr>
      <w:r>
        <w:rPr>
          <w:rFonts w:ascii="Amiri" w:hAnsi="Amiri" w:eastAsia="Amiri" w:cs="Amiri"/>
          <w:color w:val="111111"/>
          <w:sz w:val="28"/>
          <w:sz w:val="28"/>
          <w:szCs w:val="28"/>
          <w:rtl w:val="true"/>
          <w:lang w:bidi="ar-SA"/>
        </w:rPr>
        <w:t>وَ رَوَي الْحَسَنُ بْنُ سُلَيْمَانَ فِي كِتَابِ الْمُحْتَضَرِ، مِنْ كِتَابِ الْمَزَارِ لِمُحَمَّدِ بْنِ عَلِيلٍ الْحَائِرِيِّ بِإِسْنَادِهِ عَنْ مُحَمَّدِ بْنِ يَحْيَي الْعَطَّارِ عَنْ أَحْمَدَ بْنِ سُلَيْمَانَ عَنْ عَبْدِ اللَّهِ بْنِ مُحَمَّدٍ الْيَمَانِيِّ عَنْ مَنِيعِ بْنِ الْحَجَّاجِ عَنْ يُونُسَ بْنِ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 اللَّهِ عليه السلام فَقُلْتُ جُعِلْتُ فِدَاكَ أَتَيْتُكَ وَ لَمْ أَزُرْ أَمِيرَ الْمُؤْمِنِينَ عليه السلام قَالَ بِئْسَ مَا صَنَعْتَ لَوْ لَا أَنَّكَ مِنْ شِيعَتِنَا مَا نَظَرْتُ إِلَيْكَ أَ لَا تَزُورُ مَنْ يَزُورُهُ اللَّهُ </w:t>
      </w:r>
      <w:r>
        <w:rPr>
          <w:rStyle w:val="FootnoteAnchor"/>
          <w:rtl w:val="true"/>
        </w:rPr>
        <w:footnoteReference w:id="2746"/>
      </w:r>
      <w:r>
        <w:rPr>
          <w:rFonts w:ascii="Amiri" w:hAnsi="Amiri" w:eastAsia="Amiri" w:cs="Amiri"/>
          <w:color w:val="111111"/>
          <w:sz w:val="28"/>
          <w:sz w:val="28"/>
          <w:szCs w:val="28"/>
          <w:rtl w:val="true"/>
          <w:lang w:bidi="ar-SA"/>
        </w:rPr>
        <w:t>مَعَ الْمَلَائِكَةِ وَ يَزُورُهُ الْمُؤْمِنُونَ ؟</w:t>
      </w:r>
    </w:p>
    <w:p>
      <w:pPr>
        <w:pStyle w:val="BookText"/>
        <w:rPr/>
      </w:pPr>
      <w:r>
        <w:rPr>
          <w:rFonts w:ascii="Amiri" w:hAnsi="Amiri" w:eastAsia="Amiri" w:cs="Amiri"/>
          <w:color w:val="111111"/>
          <w:sz w:val="28"/>
          <w:sz w:val="28"/>
          <w:szCs w:val="28"/>
          <w:rtl w:val="true"/>
          <w:lang w:bidi="ar-SA"/>
        </w:rPr>
        <w:t xml:space="preserve">قُلْتُ جُعِلْتُ فِدَاكَ مَا عَلِمْتُ ذَلِكَ قَالَ فَاعْلَمْ أَنَّ أَمِيرَ الْمُؤْمِنِينَ أَفْضَلُ عِنْدَ اللَّهِ مِنَ الْأَئِمَّةِ كُلِّهِمْ وَ لَهُ ثَوَابُ أَعْمَالِهِمْ وَ عَلَي قَدْرِ أَعْمَالِهِمْ فُضِّلُوا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9" w:name="__RefHeading___Toc1025036_3381743652"/>
      <w:bookmarkStart w:id="2790" w:name="_Toc1273"/>
      <w:bookmarkEnd w:id="2789"/>
      <w:r>
        <w:rPr>
          <w:rtl w:val="true"/>
        </w:rPr>
        <w:t>«</w:t>
      </w:r>
      <w:r>
        <w:rPr/>
        <w:t>20</w:t>
      </w:r>
      <w:r>
        <w:rPr>
          <w:rtl w:val="true"/>
        </w:rPr>
        <w:t>»</w:t>
      </w:r>
      <w:bookmarkEnd w:id="2790"/>
    </w:p>
    <w:p>
      <w:pPr>
        <w:pStyle w:val="BookText"/>
        <w:rPr/>
      </w:pPr>
      <w:r>
        <w:rPr>
          <w:rFonts w:ascii="Amiri" w:hAnsi="Amiri" w:eastAsia="Amiri" w:cs="Amiri"/>
          <w:color w:val="111111"/>
          <w:sz w:val="28"/>
          <w:sz w:val="28"/>
          <w:szCs w:val="28"/>
          <w:rtl w:val="true"/>
          <w:lang w:bidi="ar-SA"/>
        </w:rPr>
        <w:t xml:space="preserve">وَ رَوَي الْكَرَاجُكِيُّ فِي كَنْزِ الْفَوَائِدِ، عَنِ الْحُسَيْنِ بْنِ مُحَمَّدِ بْنِ عَلِيٍّ الصَّيْرَفِيِّ الْبَغْدَادِيِّ عَنْ مُحَمَّدِ بْنِ عُمَرَ الْجِعَابِيِّ عَنْ مُحَمَّدِ بْنِ مُحَمَّدِ بْنِ سُلَيْمَانَ عَنْ أَحْمَدَ بْنِ مُحَمَّدِ بْنِ يَزِيدَ عَنْ إِسْمَاعِيلَ بْنِ أَبَانٍ عَنْ أَبِي مَرْيَمَ عَنْ عَطَاءٍ عَنِ ابْنِ عَبَّاسٍ قَالَ قَالَ رَسُولُ اللَّهِ صلي الله عليه و آله اللَّهُ رَبِّي لَا إِمَارَةَ لِي مَعَهُ وَ أَنَا رَسُولُ رَبِّي لَا إِمَارَةَ مَعِي وَ عَلِيٌّ وَلِيُّ مَنْ كُنْتُ وَلِيَّهُ وَ لَا إِمَارَةَ مَعَهُ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1" w:name="__RefHeading___Toc1025038_3381743652"/>
      <w:bookmarkStart w:id="2792" w:name="_Toc1274"/>
      <w:bookmarkEnd w:id="2791"/>
      <w:r>
        <w:rPr>
          <w:rtl w:val="true"/>
        </w:rPr>
        <w:t>«</w:t>
      </w:r>
      <w:r>
        <w:rPr/>
        <w:t>21</w:t>
      </w:r>
      <w:r>
        <w:rPr>
          <w:rtl w:val="true"/>
        </w:rPr>
        <w:t>»</w:t>
      </w:r>
      <w:bookmarkEnd w:id="2792"/>
    </w:p>
    <w:p>
      <w:pPr>
        <w:pStyle w:val="BookText"/>
        <w:rPr/>
      </w:pPr>
      <w:r>
        <w:rPr>
          <w:rFonts w:ascii="Amiri" w:hAnsi="Amiri" w:eastAsia="Amiri" w:cs="Amiri"/>
          <w:color w:val="111111"/>
          <w:sz w:val="28"/>
          <w:sz w:val="28"/>
          <w:szCs w:val="28"/>
          <w:rtl w:val="true"/>
          <w:lang w:bidi="ar-SA"/>
        </w:rPr>
        <w:t>قَالَ وَ حَدَّثَنَا أَبُو الْحَسَنِ مُحَمَّدُ بْنُ أَحْمَدَ بْنِ شَاذَانَ عَنْ أَحْمَدَ بْنِ مُحَمَّدٍ عَنْ مُحَمَّدِ بْنِ جَعْفَرٍ عَنْ مُحَمَّدِ بْنِ الْحُسَيْنِ عَنْ مُحَمَّدِ بْنِ سِنَانٍ عَنْ زِيَادِ بْنِ الْمُنْذِرِ عَنِ ابْنِ جُبَيْرٍ عَنِ ابْنِ عَبَّاسٍ قَالَ قَالَ رَسُولُ اللَّهِ صلي الله عليه و آله مَا أَظَلَّتِ الْخَضْرَاءُ وَ مَا أَقَلَّتِ الْغَبْرَاءُ بَعْدِي أَفْضَلَ مِنْ عَلِيِّ بْنِ أَبِي طَالِبٍ وَ إِنَّهُ إِمَامُ أُمَّتِي وَ أَمِيرُهَا وَ إِنَّهُ وَصِيِّي وَ خَلِيفَتِي عَلَيْهَا مَنِ</w:t>
      </w:r>
    </w:p>
    <w:p>
      <w:pPr>
        <w:pStyle w:val="BookText"/>
        <w:rPr/>
      </w:pPr>
      <w:r>
        <w:rPr>
          <w:rFonts w:ascii="IRNazanin" w:hAnsi="IRNazanin" w:eastAsia="IRNazanin"/>
          <w:color w:val="111111"/>
          <w:sz w:val="28"/>
          <w:sz w:val="28"/>
          <w:szCs w:val="28"/>
          <w:rtl w:val="true"/>
          <w:lang w:bidi="fa-IR"/>
        </w:rPr>
        <w:t>و فاطمه بهترین زنان جهان است، و علی داماد من است و اگر بهتر از علی برای فاطمه می‌یافتم، فاطمه را به ازدواج او در نمی‌آوردم</w:t>
      </w:r>
      <w:r>
        <w:rPr>
          <w:rFonts w:eastAsia="IRNazanin" w:cs="IRNazanin"/>
          <w:color w:val="111111"/>
          <w:sz w:val="28"/>
          <w:szCs w:val="28"/>
          <w:rtl w:val="true"/>
          <w:lang w:bidi="fa-IR"/>
        </w:rPr>
        <w:t>.</w:t>
      </w:r>
      <w:r>
        <w:rPr>
          <w:rStyle w:val="FootnoteAnchor"/>
          <w:rtl w:val="true"/>
        </w:rPr>
        <w:footnoteReference w:id="2749"/>
      </w:r>
    </w:p>
    <w:p>
      <w:pPr>
        <w:pStyle w:val="Heading5"/>
        <w:numPr>
          <w:ilvl w:val="4"/>
          <w:numId w:val="1"/>
        </w:numPr>
        <w:rPr/>
      </w:pPr>
      <w:bookmarkStart w:id="2793" w:name="__RefHeading___Toc1025040_3381743652"/>
      <w:bookmarkStart w:id="2794" w:name="_Toc1275"/>
      <w:bookmarkEnd w:id="2793"/>
      <w:r>
        <w:rPr>
          <w:rtl w:val="true"/>
        </w:rPr>
        <w:t xml:space="preserve">روایت </w:t>
      </w:r>
      <w:r>
        <w:rPr/>
        <w:t>19</w:t>
      </w:r>
      <w:bookmarkEnd w:id="2794"/>
    </w:p>
    <w:p>
      <w:pPr>
        <w:pStyle w:val="BookText"/>
        <w:rPr/>
      </w:pPr>
      <w:r>
        <w:rPr>
          <w:rFonts w:ascii="IRNazanin" w:hAnsi="IRNazanin" w:eastAsia="IRNazanin"/>
          <w:color w:val="111111"/>
          <w:sz w:val="28"/>
          <w:sz w:val="28"/>
          <w:szCs w:val="28"/>
          <w:rtl w:val="true"/>
          <w:lang w:bidi="fa-IR"/>
        </w:rPr>
        <w:t>حسن بن سلیمان در کتاب محتضر، از از کتاب مزار محمد بن علیل حائری به اسناد خودش از یونس بن وهب قصری نقل کرده، وارد مدینه شدم و به محضر امام صادق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آمدم، ولی امیرالمؤمنین علیه السّلام را زیارت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بدی کردی، اگر نه این بود که تو از شیعیان مایی، به تو نگاه نمی کردم، چرا کسی را که خدا به همراه ملائکه او را زیارت می کنند</w:t>
      </w:r>
      <w:r>
        <w:rPr>
          <w:rStyle w:val="FootnoteAnchor"/>
          <w:rtl w:val="true"/>
        </w:rPr>
        <w:footnoteReference w:id="2750"/>
      </w:r>
      <w:r>
        <w:rPr>
          <w:rFonts w:ascii="IRNazanin" w:hAnsi="IRNazanin" w:eastAsia="IRNazanin"/>
          <w:color w:val="111111"/>
          <w:sz w:val="28"/>
          <w:sz w:val="28"/>
          <w:szCs w:val="28"/>
          <w:rtl w:val="true"/>
          <w:lang w:bidi="fa-IR"/>
        </w:rPr>
        <w:t>و مؤمنین به زیارتش می روند را زیارت نکردی؟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این را نمی دانستم،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امیرالمؤمنین در نزد خدا، از همه ائمه افضل است و ثواب اعمال همه امامان به او می رسد و هر کدام به مقدار اعمالشان برتری دارند</w:t>
      </w:r>
      <w:r>
        <w:rPr>
          <w:rFonts w:eastAsia="IRNazanin" w:cs="IRNazanin"/>
          <w:color w:val="111111"/>
          <w:sz w:val="28"/>
          <w:szCs w:val="28"/>
          <w:rtl w:val="true"/>
          <w:lang w:bidi="fa-IR"/>
        </w:rPr>
        <w:t>.</w:t>
      </w:r>
      <w:r>
        <w:rPr>
          <w:rStyle w:val="FootnoteAnchor"/>
          <w:rtl w:val="true"/>
        </w:rPr>
        <w:footnoteReference w:id="2751"/>
      </w:r>
    </w:p>
    <w:p>
      <w:pPr>
        <w:pStyle w:val="Heading5"/>
        <w:numPr>
          <w:ilvl w:val="4"/>
          <w:numId w:val="1"/>
        </w:numPr>
        <w:rPr/>
      </w:pPr>
      <w:bookmarkStart w:id="2795" w:name="__RefHeading___Toc1025042_3381743652"/>
      <w:bookmarkStart w:id="2796" w:name="_Toc1276"/>
      <w:bookmarkEnd w:id="2795"/>
      <w:r>
        <w:rPr>
          <w:rtl w:val="true"/>
        </w:rPr>
        <w:t xml:space="preserve">روایت </w:t>
      </w:r>
      <w:r>
        <w:rPr/>
        <w:t>20</w:t>
      </w:r>
      <w:bookmarkEnd w:id="2796"/>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از ابن عباس نقل کرده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با وجود او من مقام رهبری ندارم و من رسول پروردگارم که به همراه من رهبری نیست و علی ولی همه کسانی است که من ولی اویم و رهبری به همراه او نیست</w:t>
      </w:r>
      <w:r>
        <w:rPr>
          <w:rFonts w:eastAsia="IRNazanin" w:cs="IRNazanin"/>
          <w:color w:val="111111"/>
          <w:sz w:val="28"/>
          <w:szCs w:val="28"/>
          <w:rtl w:val="true"/>
          <w:lang w:bidi="fa-IR"/>
        </w:rPr>
        <w:t>.</w:t>
      </w:r>
      <w:r>
        <w:rPr>
          <w:rStyle w:val="FootnoteAnchor"/>
          <w:rtl w:val="true"/>
        </w:rPr>
        <w:footnoteReference w:id="2752"/>
      </w:r>
    </w:p>
    <w:p>
      <w:pPr>
        <w:pStyle w:val="Heading5"/>
        <w:numPr>
          <w:ilvl w:val="4"/>
          <w:numId w:val="1"/>
        </w:numPr>
        <w:rPr/>
      </w:pPr>
      <w:bookmarkStart w:id="2797" w:name="__RefHeading___Toc1025044_3381743652"/>
      <w:bookmarkStart w:id="2798" w:name="_Toc1277"/>
      <w:bookmarkEnd w:id="2797"/>
      <w:r>
        <w:rPr>
          <w:rtl w:val="true"/>
        </w:rPr>
        <w:t xml:space="preserve">روایت </w:t>
      </w:r>
      <w:r>
        <w:rPr/>
        <w:t>21</w:t>
      </w:r>
      <w:bookmarkEnd w:id="27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سایه نیافکنده و زمین در بر نگرفته کسی را که پس از من از علی بن ابی طالب افضل باشد؛ او امام امت من و امیر آن هاست، و او وصی من و جانشین من بر امت است، </w:t>
      </w:r>
    </w:p>
    <w:p>
      <w:pPr>
        <w:pStyle w:val="BookText"/>
        <w:rPr/>
      </w:pPr>
      <w:r>
        <w:rPr>
          <w:rFonts w:ascii="Amiri" w:hAnsi="Amiri" w:eastAsia="Amiri" w:cs="Amiri"/>
          <w:color w:val="111111"/>
          <w:sz w:val="28"/>
          <w:sz w:val="28"/>
          <w:szCs w:val="28"/>
          <w:rtl w:val="true"/>
          <w:lang w:bidi="ar-SA"/>
        </w:rPr>
        <w:t xml:space="preserve">اقْتَدَي بِهِ بَعْدِي اهْتَدَي وَ مَنِ اهْتَدَي بِغَيْرِهِ ضَلَّ وَ غَوَي إِنِّي أَنَا النَّبِيُّ الْمُصْطَفَي مَا أَنْطِقُ بِفَضْلِ عَلِيِّ بْنِ أَبِي طَالِبٍ عَنِ الْهَوَي إِنْ هُوَ إِلَّا وَحْيٌ يُوحي نَزَلَ بِهِ الرُّوحُ الْمُجْتَبَي عَنِ الَّذِي لَهُ ما فِي السَّماواتِ وَ ما فِي الْأَرْضِ وَ ما بَيْنَهُما وَ ما تَحْتَ الثَّري </w:t>
      </w:r>
      <w:r>
        <w:rPr>
          <w:rStyle w:val="FootnoteAnchor"/>
          <w:rtl w:val="true"/>
        </w:rPr>
        <w:footnoteReference w:id="2753"/>
      </w:r>
    </w:p>
    <w:p>
      <w:pPr>
        <w:pStyle w:val="BookText"/>
        <w:rPr/>
      </w:pPr>
      <w:r>
        <w:rPr>
          <w:rFonts w:ascii="Amiri" w:hAnsi="Amiri" w:eastAsia="Amiri" w:cs="Amiri"/>
          <w:color w:val="111111"/>
          <w:sz w:val="28"/>
          <w:sz w:val="28"/>
          <w:szCs w:val="28"/>
          <w:rtl w:val="true"/>
          <w:lang w:bidi="ar-SA"/>
        </w:rPr>
        <w:t>وَ قَالَ رَحِمَهُ اللَّهُ فِيمَا عَدَّ مِنْ عَقَائِدِ الشِّيعَةِ الْإِمَامِيَّةِ وَ يَجِبُ أَنْ يُعْتَقَدَ أَنَّ أَفْضَلَ الْأَئِمَّةِ أَمِيرُ الْمُؤْمِنِينَ عَلِيُّ بْنُ أَبِي طَالِبٍ عليهما السلام وَ أَنَّهُ لَا يَجُوزُ أَنْ يُسَمَّي بِأَمِيرِ الْمُؤْمِنِينَ أَحَدٌ سِوَاهُ وَ أَنَّ بَقِيَّةَ الْأَئِمَّةِ صَلَوَاتُ اللَّهِ عَلَيْهِمْ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 الْخُلَفَاءُ وَ الْأَوْصِيَاءُ وَ الْحُجَجُ وَ أَنَّهُمْ كَانُوا فِي الْحَقِيقَةِ أُمَرَاءَ الْمُؤْمِنِينَ فَإِنَّهُمْ لَمْ يَمْنَعُوا مِنْ هَذَا الِاسْمِ لِأَجْلِ مَعْنَاهُ لِأَنَّهُ حَاصِلٌ </w:t>
      </w:r>
      <w:r>
        <w:rPr>
          <w:rStyle w:val="FootnoteAnchor"/>
          <w:rtl w:val="true"/>
        </w:rPr>
        <w:footnoteReference w:id="2754"/>
      </w:r>
      <w:r>
        <w:rPr>
          <w:rFonts w:ascii="Amiri" w:hAnsi="Amiri" w:eastAsia="Amiri" w:cs="Amiri"/>
          <w:color w:val="111111"/>
          <w:sz w:val="28"/>
          <w:sz w:val="28"/>
          <w:szCs w:val="28"/>
          <w:rtl w:val="true"/>
          <w:lang w:bidi="ar-SA"/>
        </w:rPr>
        <w:t xml:space="preserve">عَلَي الِاسْتِحْقَاقِ وَ إِنَّمَا مَنَعُوا مِنْ لَفْظِهِ سِمَةً لِأَمِيرِ الْمُؤْمِنِينَ عليه السلام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أَفْضَلَ الْأَئِمَّةِ بَعْدَ أَمِيرِ الْمُؤْمِنِينَ عليه السلام وَلَدُهُ الْحَسَنُ ثُمَّ الْحُسَيْنُ وَ أَفْضَلُ الْبَاقِينَ بَعْدَ الْحُسَيْنِ إِمَامُ الزَّمَانِ الْمَهْدِيُّ صلي الله عليه و آله ثُمَّ بَقِيَّةُ الْأَئِمَّةِ مِنْ بَعْدِهِ عَلَي مَا جَاءَ بِهِ الْأَثَرُ وَ ثَبَتَ فِي النَّظَرِ وَ أَنَّهُ لَا يَتِمُّ الْإِيمَانُ إِلَّا بِمُوَالاةِ أَوْلِيَاءِ اللَّهِ وَ مُعَادَاةِ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أَعْدَاءَ الْأَئِمَّةِ عليهم السلام كُفَّارٌ مُخَلَّدُونَ فِي النَّارِ وَ إِنْ أَظْهَرُوا الْإِسْلَامَ فَمَنْ عَرَفَ اللَّهَ وَ رَسُولَهُ وَ الْأَئِمَّةَ عليهم السلام </w:t>
      </w:r>
      <w:r>
        <w:rPr>
          <w:rStyle w:val="FootnoteAnchor"/>
          <w:rtl w:val="true"/>
        </w:rPr>
        <w:footnoteReference w:id="2756"/>
      </w:r>
      <w:r>
        <w:rPr>
          <w:rFonts w:ascii="Amiri" w:hAnsi="Amiri" w:eastAsia="Amiri" w:cs="Amiri"/>
          <w:color w:val="111111"/>
          <w:sz w:val="28"/>
          <w:sz w:val="28"/>
          <w:szCs w:val="28"/>
          <w:rtl w:val="true"/>
          <w:lang w:bidi="ar-SA"/>
        </w:rPr>
        <w:t xml:space="preserve">تَوَلَّاهُمْ وَ تَبَرَّأَ مِنْ أَعْدَائِهِمْ فَهُوَ مُؤْمِنٌ وَ مَنْ أَنْكَرَهُمْ أَوْ شَكَّ فِيهِمْ أَوْ أَنْكَرَ أَحَدَهُمْ أَوْ شَكَّ فِيهِ أَوْ تَوَلَّي أَعْدَاءَهُمْ أَوْ أَحَدَ أَعْدَائِهِمْ فَهُوَ ضَالٌّ هَالِكٌ بَلْ كَافِرٌ لَا يَنْفَعُهُ عَمَلٌ وَ لَا اجْتِهَادٌ وَ لَا تُقْبَلُ لَهُ طَاعَةٌ وَ لَا تَصِحُّ لَهُ حَسَنَاتٌ وَ أَنْ يُعْتَقَدَ أَنَّ الْمُؤْمِنِينَ الَّذِينَ مَضَوْا مِنَ الدُّنْيَا وَ هُمْ غَيْرُ عَاصِينَ يُؤْمَرُ بِهِمْ يَوْمَ الْقِيَامَةِ إِلَي الْجَنَّةِ بِغَيْرِ حِسَابٍ وَ أَنَّ جَمِيعَ الْكُفَّارِ وَ الْمُشْرِكِينَ وَ مَنْ لَمْ تَصِحَّ لَهُ الْأُصُولُ مِنَ الْمُؤْمِنِينَ يُؤْمَرُ بِهِمْ يَوْمَ الْقِيَامَةِ إِلَي الْجَحِيمِ بِغَيْرِ حِسَابٍ وَ إِنَّمَا يُحَاسَبُ مَنْ خَلَطَ عَمَلًا صالِحاً وَ آخَرَ سَيِّئاً وَ هُمُ الْعَارِفُونَ الْعُصَاةُ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پس از من به او اقتدا کند، هدایت یافته و هر که از دیگری هدایت گیرد، گمراه و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برگزیده‌ام و از روی هوا، سخن از فضل علی نمی گویم، این وحی خدا است که روح الامین از جانب خدایی که مالک هر چه در آسمان‌ها و زمین و بین آن دو و زیر آسمان است، آورده است</w:t>
      </w:r>
      <w:r>
        <w:rPr>
          <w:rFonts w:eastAsia="IRNazanin" w:cs="IRNazanin"/>
          <w:color w:val="111111"/>
          <w:sz w:val="28"/>
          <w:szCs w:val="28"/>
          <w:rtl w:val="true"/>
          <w:lang w:bidi="fa-IR"/>
        </w:rPr>
        <w:t>.</w:t>
      </w:r>
      <w:r>
        <w:rPr>
          <w:rStyle w:val="FootnoteAnchor"/>
          <w:rtl w:val="true"/>
        </w:rPr>
        <w:footnoteReference w:id="2758"/>
      </w:r>
    </w:p>
    <w:p>
      <w:pPr>
        <w:pStyle w:val="BookText"/>
        <w:rPr/>
      </w:pPr>
      <w:r>
        <w:rPr>
          <w:rFonts w:ascii="IRNazanin" w:hAnsi="IRNazanin" w:eastAsia="IRNazanin"/>
          <w:color w:val="111111"/>
          <w:sz w:val="28"/>
          <w:sz w:val="28"/>
          <w:szCs w:val="28"/>
          <w:rtl w:val="true"/>
          <w:lang w:bidi="fa-IR"/>
        </w:rPr>
        <w:t>صدوق رحمة اللَّه علیه، در چیزهایی که از عقاید شیعه امامی شمرده،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اعتقاد به این که با فضیلت ترین ائمه، امیرالمؤمنین علی بن ابی طالب علیه السلام است و جایز نیست هیچ کس را جز او به نام امیر المؤمنین نامید و به بقیه امامان صلوات الله علیهم، ائمه و خلفا و اوصیاء و حجج گفته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در حقیقت، امیران مؤمنین هستند و به خاطر معنای این کلمه نیست که از خواندنشان به این اسم جلوگیری کرده‌اند؛ چون تمام ائمه استحقاق این معنی را دارند، فقط به این جهت از نامیدنشان به این لفظ منع کرده‌اند تا این نام علامتی برای امیر المؤمنین علیه السّلام باشد</w:t>
      </w:r>
      <w:r>
        <w:rPr>
          <w:rFonts w:eastAsia="IRNazanin" w:cs="IRNazanin"/>
          <w:color w:val="111111"/>
          <w:sz w:val="28"/>
          <w:szCs w:val="28"/>
          <w:rtl w:val="true"/>
          <w:lang w:bidi="fa-IR"/>
        </w:rPr>
        <w:t>.</w:t>
      </w:r>
      <w:r>
        <w:rPr>
          <w:rStyle w:val="FootnoteAnchor"/>
          <w:rtl w:val="true"/>
        </w:rPr>
        <w:footnoteReference w:id="2759"/>
      </w:r>
    </w:p>
    <w:p>
      <w:pPr>
        <w:pStyle w:val="BookText"/>
        <w:rPr/>
      </w:pPr>
      <w:r>
        <w:rPr>
          <w:rFonts w:ascii="IRNazanin" w:hAnsi="IRNazanin" w:eastAsia="IRNazanin"/>
          <w:color w:val="111111"/>
          <w:sz w:val="28"/>
          <w:sz w:val="28"/>
          <w:szCs w:val="28"/>
          <w:rtl w:val="true"/>
          <w:lang w:bidi="fa-IR"/>
        </w:rPr>
        <w:t>پس از امیرالمؤمنین علیه السلام، افضل ائمه فرزندش حسن است و سپس حسین پس از حسین از میان سایر ائمه بعد از حسین، افضل آن ها امام زمان، مهدی صلی الله علیه و آله است و سپس بقیه ائمه بعد از او هستند چنان چه روایات حاکی از این است و دلیل نظری نیز شاهد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تکمیل نمی شود مگر با دوستی اولیاء خدا و دشمنی با دشمنان خدا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ائمه علیهم السلام، گر چه اظهار اسلام نمایند، کافرند و جاودانه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خدا و رسولش و ائمه علیهم السلام</w:t>
      </w:r>
      <w:r>
        <w:rPr>
          <w:rStyle w:val="FootnoteAnchor"/>
          <w:rtl w:val="true"/>
        </w:rPr>
        <w:footnoteReference w:id="2760"/>
      </w:r>
      <w:r>
        <w:rPr>
          <w:rFonts w:ascii="IRNazanin" w:hAnsi="IRNazanin" w:eastAsia="IRNazanin"/>
          <w:color w:val="111111"/>
          <w:sz w:val="28"/>
          <w:sz w:val="28"/>
          <w:szCs w:val="28"/>
          <w:rtl w:val="true"/>
          <w:lang w:bidi="fa-IR"/>
        </w:rPr>
        <w:t>را بشناسد، آن ها را دوست بدارد و از دشمنانشان بیزار شود، مؤمن است و هر که آن ها را انکار نماید یا در آن ها شک کند، یا یکی از ایشان را منکر شود و یا شک در او بکند، یا دشمنان آن ها یا یکی از دشمنان ایشان را دوست بدارد، گمراه است و هلاک شده است، بلکه کافر است، عمل و کوشش او پذیرفته نمی‌شود و اطاعت او مقبول نیست و حسنات و کارهای نیکش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معتقد بود که مؤمنینی که بدون گناه از دنیا رفته‌اند، روز قیامت بدون حساب رهسپار بهشت می شوند و تمام کفار و مشرکین و مؤمنینی که اصول دین آن ها صحیح نیست، روز قیامت بدون حساب رهسپار جهنم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کسانی محاسبه می شوند که عمل صالح را با عمل بد مخلوط کرده باشد و آن ها کسانی هستند که می دانند و گناه می کنند</w:t>
      </w:r>
      <w:r>
        <w:rPr>
          <w:rFonts w:eastAsia="IRNazanin" w:cs="IRNazanin"/>
          <w:color w:val="111111"/>
          <w:sz w:val="28"/>
          <w:szCs w:val="28"/>
          <w:rtl w:val="true"/>
          <w:lang w:bidi="fa-IR"/>
        </w:rPr>
        <w:t>.</w:t>
      </w:r>
      <w:r>
        <w:rPr>
          <w:rStyle w:val="FootnoteAnchor"/>
          <w:rtl w:val="true"/>
        </w:rPr>
        <w:footnoteReference w:id="2761"/>
      </w:r>
      <w:bookmarkStart w:id="2799" w:name="pg13964_146542"/>
    </w:p>
    <w:p>
      <w:pPr>
        <w:pStyle w:val="BookText"/>
        <w:rPr/>
      </w:pPr>
      <w:bookmarkEnd w:id="27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تكلمنا في كل ذلك في محالها</w:t>
      </w:r>
      <w:r>
        <w:rPr>
          <w:rFonts w:eastAsia="Amiri" w:cs="Amiri" w:ascii="Amiri" w:hAnsi="Amiri"/>
          <w:color w:val="111111"/>
          <w:sz w:val="28"/>
          <w:szCs w:val="28"/>
          <w:rtl w:val="true"/>
          <w:lang w:bidi="ar-SA"/>
        </w:rPr>
        <w:t>.</w:t>
      </w:r>
    </w:p>
    <w:p>
      <w:pPr>
        <w:pStyle w:val="Heading5"/>
        <w:numPr>
          <w:ilvl w:val="4"/>
          <w:numId w:val="1"/>
        </w:numPr>
        <w:rPr/>
      </w:pPr>
      <w:bookmarkStart w:id="2800" w:name="__RefHeading___Toc1025046_3381743652"/>
      <w:bookmarkStart w:id="2801" w:name="_Toc1278"/>
      <w:bookmarkEnd w:id="2800"/>
      <w:r>
        <w:rPr>
          <w:rtl w:val="true"/>
        </w:rPr>
        <w:t>«</w:t>
      </w:r>
      <w:r>
        <w:rPr/>
        <w:t>22</w:t>
      </w:r>
      <w:r>
        <w:rPr>
          <w:rtl w:val="true"/>
        </w:rPr>
        <w:t>»</w:t>
      </w:r>
      <w:bookmarkEnd w:id="2801"/>
    </w:p>
    <w:p>
      <w:pPr>
        <w:pStyle w:val="BookText"/>
        <w:rPr/>
      </w:pPr>
      <w:r>
        <w:rPr>
          <w:rFonts w:ascii="Amiri" w:hAnsi="Amiri" w:eastAsia="Amiri" w:cs="Amiri"/>
          <w:color w:val="111111"/>
          <w:sz w:val="28"/>
          <w:sz w:val="28"/>
          <w:szCs w:val="28"/>
          <w:rtl w:val="true"/>
          <w:lang w:bidi="ar-SA"/>
        </w:rPr>
        <w:t xml:space="preserve">وَ رَوَي الشَّيْخُ حَسَنُ بْنُ سُلَيْمَانَ فِي كِتَابِ الْمُحْتَضَرِ، مِنْ كِتَابِ السَّيِّدِ حَسَنِ بْنِ كَبْشٍ بِإِسْنَادِهِ إِلَي الْمُفِيدِ رَفَعَهُ إِلَي أَبِي بَصِيرٍ عَنِ الصَّادِقِ عَنْ آبَائِهِ عليهم السلام قَالَ قَالَ رَسُولُ اللَّهِ صلي الله عليه و آله إِنَّ اللَّهَ تَعَالَي اخْتَارَ مِنَ الْأَيَّامِ يَوْمَ الْجُمُعَةِ وَ مِنَ الشُّهُورِ شَهْرَ رَمَضَانَ وَ مِنَ اللَّيَالِي لَيْلَةَ الْقَدْرِ وَ اخْتَارَ مِنَ النَّاسِ الْأَنْبِيَاءَ وَ الرُّسُلَ وَ اخْتَارَنِي مِنَ الرُّسُلِ وَ اخْتَارَ مِنِّي عَلِيّاً وَ اخْتَارَ مِنْ عَلِيٍّ الْحَسَنَ وَ الْحُسَيْنَ وَ اخْتَارَ مِنَ الْحُسَيْنِ الْأَوْصِيَاءَ يَمْنَعُونَ عَنِ التَّنْزِيلِ تَحْرِيفَ الْغَالِينَ وَ انْتِحَالَ الْمُبْطِلِينَ وَ تَأَوُّلَ الْجَاهِلِينَ </w:t>
      </w:r>
      <w:r>
        <w:rPr>
          <w:rStyle w:val="FootnoteAnchor"/>
          <w:rtl w:val="true"/>
        </w:rPr>
        <w:footnoteReference w:id="2762"/>
      </w:r>
      <w:r>
        <w:rPr>
          <w:rFonts w:ascii="Amiri" w:hAnsi="Amiri" w:eastAsia="Amiri" w:cs="Amiri"/>
          <w:color w:val="111111"/>
          <w:sz w:val="28"/>
          <w:sz w:val="28"/>
          <w:szCs w:val="28"/>
          <w:rtl w:val="true"/>
          <w:lang w:bidi="ar-SA"/>
        </w:rPr>
        <w:t xml:space="preserve">تَاسِعُهُمْ بَاطِنُهُمْ ظَاهِرُهُمْ قَائِمُهُمْ وَ هُوَ أَفْضَلُهُمْ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2" w:name="__RefHeading___Toc1025048_3381743652"/>
      <w:bookmarkStart w:id="2803" w:name="_Toc1279"/>
      <w:bookmarkEnd w:id="2802"/>
      <w:r>
        <w:rPr>
          <w:rtl w:val="true"/>
        </w:rPr>
        <w:t>«</w:t>
      </w:r>
      <w:r>
        <w:rPr/>
        <w:t>23</w:t>
      </w:r>
      <w:r>
        <w:rPr>
          <w:rtl w:val="true"/>
        </w:rPr>
        <w:t>»</w:t>
      </w:r>
      <w:bookmarkEnd w:id="2803"/>
    </w:p>
    <w:p>
      <w:pPr>
        <w:pStyle w:val="BookText"/>
        <w:rPr/>
      </w:pPr>
      <w:r>
        <w:rPr>
          <w:rFonts w:ascii="Amiri" w:hAnsi="Amiri" w:eastAsia="Amiri" w:cs="Amiri"/>
          <w:color w:val="111111"/>
          <w:sz w:val="28"/>
          <w:sz w:val="28"/>
          <w:szCs w:val="28"/>
          <w:rtl w:val="true"/>
          <w:lang w:bidi="ar-SA"/>
        </w:rPr>
        <w:t>وَ مِنْهُ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أَيُّمَا أَفْضَلُ الْحَسَنُ أَمِ الْحُسَيْنُ فَقَالَ إِنَّ فَضْلَ أَوَّلِنَا يَلْحَقُ بِفَضْلِ آخِرِنَا وَ فَضْلَ آخِرِنَا يَلْحَقُ بِفَضْلِ أَوَّلِنَا وَ كُلٌّ لَهُ فَضْلٌ قَالَ قُلْتُ لَهُ جُعِلْتُ فِدَاكَ وَسِّعْ عَلَيَّ فِي الْجَوَابِ فَإِنِّي وَ اللَّهِ مَا سَأَلْتُكَ إِلَّا مُرْتَاداً </w:t>
      </w:r>
      <w:r>
        <w:rPr>
          <w:rStyle w:val="FootnoteAnchor"/>
          <w:rtl w:val="true"/>
        </w:rPr>
        <w:footnoteReference w:id="2764"/>
      </w:r>
      <w:r>
        <w:rPr>
          <w:rFonts w:ascii="Amiri" w:hAnsi="Amiri" w:eastAsia="Amiri" w:cs="Amiri"/>
          <w:color w:val="111111"/>
          <w:sz w:val="28"/>
          <w:sz w:val="28"/>
          <w:szCs w:val="28"/>
          <w:rtl w:val="true"/>
          <w:lang w:bidi="ar-SA"/>
        </w:rPr>
        <w:t xml:space="preserve">فَقَالَ نَحْنُ مِنْ شَجَرَةٍ طَيِّبَةٍ بَرَأَنَا اللَّهُ مِنْ طِينَةٍ وَاحِدَةٍ فَضْلُنَا مِنَ اللَّهِ وَ عِلْمُنَا مِنْ عِنْدِ اللَّهِ وَ نَحْنُ أُمَنَاؤُهُ عَلَي خَلْقِهِ وَ الدُّعَاةُ إِلَي دِينِهِ وَ الْحُجَّابُ فِيمَا بَيْنَهُ وَ بَيْنَ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أَزِيدُكَ يَا زَيْدُ قُلْتُ نَعَمْ فَقَالَ خَلْقُنَا وَاحِدٌ وَ عِلْمُنَا وَاحِدٌ وَ فَضْلُنَا وَاحِدٌ وَ كُلُّنَا وَاحِدٌ عِنْدَ اللَّهِ تَعَالَي فَقَالَ أَخْبِرْنِي </w:t>
      </w:r>
      <w:r>
        <w:rPr>
          <w:rStyle w:val="FootnoteAnchor"/>
          <w:rtl w:val="true"/>
        </w:rPr>
        <w:footnoteReference w:id="2765"/>
      </w:r>
      <w:r>
        <w:rPr>
          <w:rFonts w:ascii="Amiri" w:hAnsi="Amiri" w:eastAsia="Amiri" w:cs="Amiri"/>
          <w:color w:val="111111"/>
          <w:sz w:val="28"/>
          <w:sz w:val="28"/>
          <w:szCs w:val="28"/>
          <w:rtl w:val="true"/>
          <w:lang w:bidi="ar-SA"/>
        </w:rPr>
        <w:t xml:space="preserve">بِعِدَّتِكُمْ فَقَالَ نَحْنُ اثْنَا عَشَرَ هَكَذَا حَوْلَ عَرْشِ رَبِّنَا عَزَّ وَ جَلَّ فِي مُبْتَدَإِ خَلْقِنَا أَوَّلُنَا مُحَمَّدٌ وَ أَوْسَطُنَا مُحَمَّدٌ وَ آخِرُنَا مُحَمَّدٌ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مسائل را در جای خود گفتیم</w:t>
      </w:r>
      <w:r>
        <w:rPr>
          <w:rFonts w:eastAsia="IRNazanin" w:cs="IRNazanin"/>
          <w:color w:val="111111"/>
          <w:sz w:val="28"/>
          <w:szCs w:val="28"/>
          <w:rtl w:val="true"/>
          <w:lang w:bidi="fa-IR"/>
        </w:rPr>
        <w:t>.</w:t>
      </w:r>
    </w:p>
    <w:p>
      <w:pPr>
        <w:pStyle w:val="Heading5"/>
        <w:numPr>
          <w:ilvl w:val="4"/>
          <w:numId w:val="1"/>
        </w:numPr>
        <w:rPr/>
      </w:pPr>
      <w:bookmarkStart w:id="2804" w:name="__RefHeading___Toc1025050_3381743652"/>
      <w:bookmarkStart w:id="2805" w:name="_Toc1280"/>
      <w:bookmarkEnd w:id="2804"/>
      <w:r>
        <w:rPr>
          <w:rtl w:val="true"/>
        </w:rPr>
        <w:t xml:space="preserve">روایت </w:t>
      </w:r>
      <w:r>
        <w:rPr/>
        <w:t>22</w:t>
      </w:r>
      <w:bookmarkEnd w:id="2805"/>
    </w:p>
    <w:p>
      <w:pPr>
        <w:pStyle w:val="BookText"/>
        <w:rPr/>
      </w:pPr>
      <w:r>
        <w:rPr>
          <w:rFonts w:ascii="IRNazanin" w:hAnsi="IRNazanin" w:eastAsia="IRNazanin"/>
          <w:color w:val="111111"/>
          <w:sz w:val="28"/>
          <w:sz w:val="28"/>
          <w:szCs w:val="28"/>
          <w:rtl w:val="true"/>
          <w:lang w:bidi="fa-IR"/>
        </w:rPr>
        <w:t>حسن بن سلیمان در کتاب محتضر از کتاب حسن بن کبش از مفید، از ابابصیر، از حضرت صادق علیه السّلام وایشان از پدرانشان نقل می کنند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روزها، جمعه را انتخاب کرد و از بین ماه‌ها، ماه رمضان را و از بین شب‌ها، شب قدر را و از بین مردم، انبیاء و رسل را و از بین رسل، مرا انتخاب نمود و از من، علی را برگزید و از علی، حسن و حسین و از حسین، اوصیاء را که از قرآن دفاع می کنند تا غالیان تحریف نکنند</w:t>
      </w:r>
      <w:r>
        <w:rPr>
          <w:rStyle w:val="FootnoteAnchor"/>
          <w:rtl w:val="true"/>
        </w:rPr>
        <w:footnoteReference w:id="2767"/>
      </w:r>
      <w:r>
        <w:rPr>
          <w:rFonts w:ascii="IRNazanin" w:hAnsi="IRNazanin" w:eastAsia="IRNazanin"/>
          <w:color w:val="111111"/>
          <w:sz w:val="28"/>
          <w:sz w:val="28"/>
          <w:szCs w:val="28"/>
          <w:rtl w:val="true"/>
          <w:lang w:bidi="fa-IR"/>
        </w:rPr>
        <w:t>و مبطلین به نفع خود معنا ننمایند و جاهلان تأویل نکنند، نهمی آن ها باطن و ظاهر ایشان است و قائم آن هاست و او از همه آن ها برتر است</w:t>
      </w:r>
      <w:r>
        <w:rPr>
          <w:rFonts w:eastAsia="IRNazanin" w:cs="IRNazanin"/>
          <w:color w:val="111111"/>
          <w:sz w:val="28"/>
          <w:szCs w:val="28"/>
          <w:rtl w:val="true"/>
          <w:lang w:bidi="fa-IR"/>
        </w:rPr>
        <w:t>.</w:t>
      </w:r>
      <w:r>
        <w:rPr>
          <w:rStyle w:val="FootnoteAnchor"/>
          <w:rtl w:val="true"/>
        </w:rPr>
        <w:footnoteReference w:id="2768"/>
      </w:r>
    </w:p>
    <w:p>
      <w:pPr>
        <w:pStyle w:val="Heading5"/>
        <w:numPr>
          <w:ilvl w:val="4"/>
          <w:numId w:val="1"/>
        </w:numPr>
        <w:rPr/>
      </w:pPr>
      <w:bookmarkStart w:id="2806" w:name="__RefHeading___Toc1025052_3381743652"/>
      <w:bookmarkStart w:id="2807" w:name="_Toc1281"/>
      <w:bookmarkEnd w:id="2806"/>
      <w:r>
        <w:rPr>
          <w:rtl w:val="true"/>
        </w:rPr>
        <w:t xml:space="preserve">روایت </w:t>
      </w:r>
      <w:r>
        <w:rPr/>
        <w:t>23</w:t>
      </w:r>
      <w:bookmarkEnd w:id="2807"/>
    </w:p>
    <w:p>
      <w:pPr>
        <w:pStyle w:val="BookText"/>
        <w:rPr/>
      </w:pPr>
      <w:r>
        <w:rPr>
          <w:rFonts w:ascii="IRNazanin" w:hAnsi="IRNazanin" w:eastAsia="IRNazanin"/>
          <w:color w:val="111111"/>
          <w:sz w:val="28"/>
          <w:sz w:val="28"/>
          <w:szCs w:val="28"/>
          <w:rtl w:val="true"/>
          <w:lang w:bidi="fa-IR"/>
        </w:rPr>
        <w:t>باز از همان کتاب، از زید شحام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افضلند؛ حسن یا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اولین ما به فضیلت آخرین ما ملحق می‌شود و فضیلت آخرین ما به فضیلت اولین ما ملحق می‌شود و هر کدام را فضلی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را بیشتر توضیح بفرمایید، به خدا قسم من چون جویای فضل و منقبت شما هستم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شجره طیبه هستیم، خدا ما را از یک طینت به وجود آورد، فضل ما از خدا و علم ما از پیش اوست، ما امین خدا بر خلقش و دعوت کنندگان به دین او و واسطه های بین خدا و مردم هستیم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یکی و علم ما یکی و فضل ما یکی است و همه در نزد خداوند متعال یکسانیم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چند نفر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نفریم، در ابتدای خلقتمان نیز در اطراف عرش پروردگارمان عزّ و جلّ همین طور بودیم، اولین ما محمّد، وسطی ما نیز محمّد و آخرین ما نیز محمّد است</w:t>
      </w:r>
      <w:r>
        <w:rPr>
          <w:rFonts w:eastAsia="IRNazanin" w:cs="IRNazanin"/>
          <w:color w:val="111111"/>
          <w:sz w:val="28"/>
          <w:szCs w:val="28"/>
          <w:rtl w:val="true"/>
          <w:lang w:bidi="fa-IR"/>
        </w:rPr>
        <w:t>.</w:t>
      </w:r>
      <w:r>
        <w:rPr>
          <w:rStyle w:val="FootnoteAnchor"/>
          <w:rtl w:val="true"/>
        </w:rPr>
        <w:footnoteReference w:id="2769"/>
      </w:r>
      <w:bookmarkStart w:id="2808" w:name="pg13964_146543"/>
    </w:p>
    <w:p>
      <w:pPr>
        <w:pStyle w:val="Heading3"/>
        <w:numPr>
          <w:ilvl w:val="2"/>
          <w:numId w:val="1"/>
        </w:numPr>
        <w:rPr/>
      </w:pPr>
      <w:bookmarkStart w:id="2809" w:name="__RefHeading___Toc1025054_3381743652"/>
      <w:bookmarkStart w:id="2810" w:name="_Toc1282"/>
      <w:bookmarkEnd w:id="2808"/>
      <w:bookmarkEnd w:id="2809"/>
      <w:r>
        <w:rPr>
          <w:rtl w:val="true"/>
        </w:rPr>
        <w:t xml:space="preserve">باب </w:t>
      </w:r>
      <w:r>
        <w:rPr/>
        <w:t>13</w:t>
      </w:r>
      <w:r>
        <w:rPr>
          <w:rtl w:val="true"/>
        </w:rPr>
        <w:t xml:space="preserve"> </w:t>
      </w:r>
      <w:r>
        <w:rPr>
          <w:rtl w:val="true"/>
        </w:rPr>
        <w:t>غرائب أفعالهم و أحوالهم و وجوب التسليم لهم في جميع ذلك‌</w:t>
      </w:r>
      <w:bookmarkEnd w:id="2810"/>
    </w:p>
    <w:p>
      <w:pPr>
        <w:pStyle w:val="Heading4"/>
        <w:numPr>
          <w:ilvl w:val="3"/>
          <w:numId w:val="1"/>
        </w:numPr>
        <w:rPr/>
      </w:pPr>
      <w:bookmarkStart w:id="2811" w:name="__RefHeading___Toc1025056_3381743652"/>
      <w:bookmarkStart w:id="2812" w:name="_Toc1283"/>
      <w:bookmarkEnd w:id="2811"/>
      <w:r>
        <w:rPr>
          <w:rtl w:val="true"/>
        </w:rPr>
        <w:t>الآيات</w:t>
      </w:r>
      <w:bookmarkEnd w:id="2812"/>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إِنَّكَ لَنْ تَسْتَطِيعَ مَعِيَ صَبْراً وَ كَيْفَ تَصْبِرُ عَلي ما لَمْ تُحِطْ بِهِ خُبْراً قالَ سَتَجِدُنِي إِنْ شاءَ اللَّهُ صابِراً وَ لا أَعْصِي لَكَ أَمْراً قالَ فَإِنِ اتَّبَعْتَنِي فَلا تَسْئَلْنِي عَنْ شَيْ‌ءٍ حَتَّي أُحْدِثَ لَكَ مِنْهُ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القصة</w:t>
      </w:r>
      <w:r>
        <w:rPr>
          <w:rFonts w:eastAsia="Amiri" w:cs="Amiri" w:ascii="Amiri" w:hAnsi="Amiri"/>
          <w:color w:val="111111"/>
          <w:sz w:val="28"/>
          <w:szCs w:val="28"/>
          <w:rtl w:val="true"/>
          <w:lang w:bidi="ar-SA"/>
        </w:rPr>
        <w:t>.</w:t>
      </w:r>
    </w:p>
    <w:p>
      <w:pPr>
        <w:pStyle w:val="Heading4"/>
        <w:numPr>
          <w:ilvl w:val="3"/>
          <w:numId w:val="1"/>
        </w:numPr>
        <w:rPr/>
      </w:pPr>
      <w:bookmarkStart w:id="2813" w:name="__RefHeading___Toc1025058_3381743652"/>
      <w:bookmarkStart w:id="2814" w:name="_Toc1284"/>
      <w:bookmarkEnd w:id="2813"/>
      <w:r>
        <w:rPr>
          <w:rtl w:val="true"/>
        </w:rPr>
        <w:t>تفسير</w:t>
      </w:r>
      <w:bookmarkEnd w:id="28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القصة تنبيه لمن عقل و تفكر للتسليم في كل ما روي من أقوال أهل البيت عليهم السلام و أفعالهم مما لا يوافق عقول عامة الخلق و تأباه أفهامهم و عدم المبادرة إلي ردها و إنكارها و قد مر في باب التسليم و فضل المسلمين ما فيه كفاية لمن له قلب أو ألقي السمع و هو شهيد</w:t>
      </w:r>
      <w:r>
        <w:rPr>
          <w:rFonts w:eastAsia="Amiri" w:cs="Amiri" w:ascii="Amiri" w:hAnsi="Amiri"/>
          <w:color w:val="111111"/>
          <w:sz w:val="28"/>
          <w:szCs w:val="28"/>
          <w:rtl w:val="true"/>
          <w:lang w:bidi="ar-SA"/>
        </w:rPr>
        <w:t>.</w:t>
      </w:r>
    </w:p>
    <w:p>
      <w:pPr>
        <w:pStyle w:val="Heading4"/>
        <w:numPr>
          <w:ilvl w:val="3"/>
          <w:numId w:val="1"/>
        </w:numPr>
        <w:rPr/>
      </w:pPr>
      <w:bookmarkStart w:id="2815" w:name="__RefHeading___Toc1025060_3381743652"/>
      <w:bookmarkStart w:id="2816" w:name="_Toc1285"/>
      <w:bookmarkEnd w:id="2815"/>
      <w:r>
        <w:rPr>
          <w:rtl w:val="true"/>
        </w:rPr>
        <w:t>الأخبار</w:t>
      </w:r>
      <w:bookmarkEnd w:id="2816"/>
    </w:p>
    <w:p>
      <w:pPr>
        <w:pStyle w:val="Heading5"/>
        <w:numPr>
          <w:ilvl w:val="4"/>
          <w:numId w:val="1"/>
        </w:numPr>
        <w:rPr/>
      </w:pPr>
      <w:bookmarkStart w:id="2817" w:name="__RefHeading___Toc1025062_3381743652"/>
      <w:bookmarkStart w:id="2818" w:name="_Toc1286"/>
      <w:bookmarkEnd w:id="2817"/>
      <w:r>
        <w:rPr>
          <w:rtl w:val="true"/>
        </w:rPr>
        <w:t>«</w:t>
      </w:r>
      <w:r>
        <w:rPr/>
        <w:t>1</w:t>
      </w:r>
      <w:r>
        <w:rPr>
          <w:rtl w:val="true"/>
        </w:rPr>
        <w:t>»</w:t>
      </w:r>
      <w:bookmarkEnd w:id="2818"/>
    </w:p>
    <w:p>
      <w:pPr>
        <w:pStyle w:val="BookText"/>
        <w:rPr/>
      </w:pPr>
      <w:r>
        <w:rPr>
          <w:rFonts w:ascii="Amiri" w:hAnsi="Amiri" w:eastAsia="Amiri" w:cs="Amiri"/>
          <w:color w:val="111111"/>
          <w:sz w:val="28"/>
          <w:sz w:val="28"/>
          <w:szCs w:val="28"/>
          <w:rtl w:val="true"/>
          <w:lang w:bidi="ar-SA"/>
        </w:rPr>
        <w:t xml:space="preserve">خص، منتخب البصائر سَعْدٌ عَنِ ابْنِ عِيسَي بِإِسْنَادِهِ إِلَي الْمُفَضَّلِ قَالَ قَالَ أَبُو عَبْدِ اللَّهِ عليه السلام مَا جَاءَكُمْ مِنَّا مِمَّا يَجُوزُ أَنْ يَكُونَ فِي الْمَخْلُوقِينَ وَ لَمْ تَعْلَمُوهُ وَ لَمْ تَفْهَمُوهُ فَلَا تَجْحَدُوهُ وَ رُدُّوهُ إِلَيْنَا وَ مَا جَاءَكُمْ عَنَّا مِمَّا لَا يَجُوزُ أَنْ تَكُونَ فِي الْمَخْلُوقِينَ فَاجْحَدُوهُ وَ لَا تَرُدُّوهُ إِلَيْنَا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9" w:name="__RefHeading___Toc1025064_3381743652"/>
      <w:bookmarkStart w:id="2820" w:name="_Toc1287"/>
      <w:bookmarkEnd w:id="2819"/>
      <w:r>
        <w:rPr>
          <w:rtl w:val="true"/>
        </w:rPr>
        <w:t>«</w:t>
      </w:r>
      <w:r>
        <w:rPr/>
        <w:t>2</w:t>
      </w:r>
      <w:r>
        <w:rPr>
          <w:rtl w:val="true"/>
        </w:rPr>
        <w:t>»</w:t>
      </w:r>
      <w:bookmarkEnd w:id="2820"/>
    </w:p>
    <w:p>
      <w:pPr>
        <w:pStyle w:val="BookText"/>
        <w:rPr/>
      </w:pPr>
      <w:r>
        <w:rPr>
          <w:rFonts w:ascii="Amiri" w:hAnsi="Amiri" w:eastAsia="Amiri" w:cs="Amiri"/>
          <w:color w:val="111111"/>
          <w:sz w:val="28"/>
          <w:sz w:val="28"/>
          <w:szCs w:val="28"/>
          <w:rtl w:val="true"/>
          <w:lang w:bidi="ar-SA"/>
        </w:rPr>
        <w:t xml:space="preserve">خص، منتخب البصائر سَعْدٌ عَنْ أَيُّوبَ بْنِ نُوحٍ </w:t>
      </w:r>
      <w:r>
        <w:rPr>
          <w:rStyle w:val="FootnoteAnchor"/>
          <w:rtl w:val="true"/>
        </w:rPr>
        <w:footnoteReference w:id="2771"/>
      </w:r>
      <w:r>
        <w:rPr>
          <w:rFonts w:ascii="Amiri" w:hAnsi="Amiri" w:eastAsia="Amiri" w:cs="Amiri"/>
          <w:color w:val="111111"/>
          <w:sz w:val="28"/>
          <w:sz w:val="28"/>
          <w:szCs w:val="28"/>
          <w:rtl w:val="true"/>
          <w:lang w:bidi="ar-SA"/>
        </w:rPr>
        <w:t xml:space="preserve">وَ الْحَسَنِ بْنِ عَلِيِّ بْنِ عَبْدِ اللَّهِ عَنِ الْعَبَّاسِ بْنِ عَامِرٍ عَنِ الرَّبِيعِ بْنِ مُحَمَّدٍ عَنْ يَحْيَي بْنِ زَكَرِيَّا عَنْ أَبِي عَبْدِ اللَّهِ عليه السلام قَالَ سَمِعْتُهُ يَقُولُ مَنْ سَرَّهُ أَنْ يَسْتَكْمِلَ الْإِيمَانَ فَلْيَقُلْ الْقَوْلُ مِنِّي فِي جَمِيعِ الْأَشْيَاءِ قَوْلُ آلِ مُحَمَّدٍ عليهم السلام فِيمَا أَسَرُّوا وَ فِيمَا أَعْلَنُوا وَ فِيمَا بَلَغَنِي وَ فِيمَا لَمْ يَبْلُغْنِي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1" w:name="__RefHeading___Toc1025066_3381743652"/>
      <w:bookmarkStart w:id="2822" w:name="_Toc1288"/>
      <w:bookmarkEnd w:id="2821"/>
      <w:r>
        <w:rPr>
          <w:rtl w:val="true"/>
        </w:rPr>
        <w:t>«</w:t>
      </w:r>
      <w:r>
        <w:rPr/>
        <w:t>3</w:t>
      </w:r>
      <w:r>
        <w:rPr>
          <w:rtl w:val="true"/>
        </w:rPr>
        <w:t>»</w:t>
      </w:r>
      <w:bookmarkEnd w:id="2822"/>
    </w:p>
    <w:p>
      <w:pPr>
        <w:pStyle w:val="BookText"/>
        <w:rPr/>
      </w:pPr>
      <w:r>
        <w:rPr>
          <w:rFonts w:ascii="Amiri" w:hAnsi="Amiri" w:eastAsia="Amiri" w:cs="Amiri"/>
          <w:color w:val="111111"/>
          <w:sz w:val="28"/>
          <w:sz w:val="28"/>
          <w:szCs w:val="28"/>
          <w:rtl w:val="true"/>
          <w:lang w:bidi="ar-SA"/>
        </w:rPr>
        <w:t>خص، منتخب البصائر سَعْدٌ عَنِ ابْنِ عِيسَي وَ ابْنِ أَبِي الْخَطَّابِ وَ غَيْرِهِمَا عَنِ الْبَزَنْطِيِّ عَنْ</w:t>
      </w:r>
    </w:p>
    <w:p>
      <w:pPr>
        <w:pStyle w:val="Heading3"/>
        <w:numPr>
          <w:ilvl w:val="2"/>
          <w:numId w:val="1"/>
        </w:numPr>
        <w:rPr/>
      </w:pPr>
      <w:bookmarkStart w:id="2823" w:name="__RefHeading___Toc1025068_3381743652"/>
      <w:bookmarkStart w:id="2824" w:name="_Toc1289"/>
      <w:bookmarkEnd w:id="2823"/>
      <w:r>
        <w:rPr>
          <w:rtl w:val="true"/>
        </w:rPr>
        <w:t xml:space="preserve">باب سیزدهم </w:t>
      </w:r>
      <w:r>
        <w:rPr>
          <w:rtl w:val="true"/>
        </w:rPr>
        <w:t xml:space="preserve">: </w:t>
      </w:r>
      <w:r>
        <w:rPr>
          <w:rtl w:val="true"/>
        </w:rPr>
        <w:t>افعال و احوال شگفت انگیز ائمه علیهم السّلام و وجوب تسلیم در مقابل آن ها در تمام این موارد</w:t>
      </w:r>
      <w:bookmarkEnd w:id="2824"/>
    </w:p>
    <w:p>
      <w:pPr>
        <w:pStyle w:val="Heading4"/>
        <w:numPr>
          <w:ilvl w:val="3"/>
          <w:numId w:val="1"/>
        </w:numPr>
        <w:rPr/>
      </w:pPr>
      <w:bookmarkStart w:id="2825" w:name="__RefHeading___Toc1025070_3381743652"/>
      <w:bookmarkStart w:id="2826" w:name="_Toc1290"/>
      <w:bookmarkEnd w:id="2825"/>
      <w:r>
        <w:rPr>
          <w:rtl w:val="true"/>
        </w:rPr>
        <w:t>آیاتِ</w:t>
      </w:r>
      <w:bookmarkEnd w:id="2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اتَّبَعْتَنِی فَلا تَسْئَلْنِی عَنْ شَیْ‌ءٍ حَتَّی أُحْدِثَ لَکَ مِنْهُ ذِکْراً</w:t>
      </w:r>
      <w:r>
        <w:rPr>
          <w:rFonts w:eastAsia="Amiri" w:cs="Amiri" w:ascii="Amiri" w:hAnsi="Amiri"/>
          <w:color w:val="111111"/>
          <w:sz w:val="28"/>
          <w:szCs w:val="28"/>
          <w:rtl w:val="true"/>
          <w:lang w:bidi="ar-SA"/>
        </w:rPr>
        <w:t>»</w:t>
      </w:r>
      <w:r>
        <w:rPr>
          <w:rStyle w:val="FootnoteAnchor"/>
          <w:rtl w:val="true"/>
        </w:rPr>
        <w:footnoteReference w:id="2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هرگز نمی‌توانی همپای من صبر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می‌توانی بر چیزی که به شناخت آن احاطه نداری صبر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ان شاء الله مرا شکیبا خواهی یافت و در هیچ کاری تو را نافرمانی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مرا پیروی می‌کنی پس از چیزی سؤال مکن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تو سخن آغاز کنم</w:t>
      </w:r>
      <w:r>
        <w:rPr>
          <w:rFonts w:eastAsia="IRNazanin" w:cs="IRNazanin"/>
          <w:color w:val="111111"/>
          <w:sz w:val="28"/>
          <w:szCs w:val="28"/>
          <w:rtl w:val="true"/>
          <w:lang w:bidi="fa-IR"/>
        </w:rPr>
        <w:t>}</w:t>
      </w:r>
    </w:p>
    <w:p>
      <w:pPr>
        <w:pStyle w:val="Heading4"/>
        <w:numPr>
          <w:ilvl w:val="3"/>
          <w:numId w:val="1"/>
        </w:numPr>
        <w:rPr/>
      </w:pPr>
      <w:bookmarkStart w:id="2827" w:name="__RefHeading___Toc1025072_3381743652"/>
      <w:bookmarkStart w:id="2828" w:name="_Toc1291"/>
      <w:bookmarkEnd w:id="2827"/>
      <w:r>
        <w:rPr>
          <w:rtl w:val="true"/>
        </w:rPr>
        <w:t>تفسیر</w:t>
      </w:r>
      <w:bookmarkEnd w:id="2828"/>
    </w:p>
    <w:p>
      <w:pPr>
        <w:pStyle w:val="BookText"/>
        <w:rPr/>
      </w:pPr>
      <w:r>
        <w:rPr>
          <w:rFonts w:ascii="IRNazanin" w:hAnsi="IRNazanin" w:eastAsia="IRNazanin"/>
          <w:color w:val="111111"/>
          <w:sz w:val="28"/>
          <w:sz w:val="28"/>
          <w:szCs w:val="28"/>
          <w:rtl w:val="true"/>
          <w:lang w:bidi="fa-IR"/>
        </w:rPr>
        <w:t>در این داستان توجه و تنبیهی برای هر عاقل و متفکری است تا در برابر چیزهایی که از اقوال و افعال اهل بیت علیهم السلام روایت شده ولی موافق عقل مردم عامی نیست و نمی‌توانند آن را با فکر خود بپذیرند، تسلیم شود و فوراً آن را رد نکند و انکار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تسلیم و فضیلت تسلیم شده گان، به مقداری که برای هر صاحب دل و حق نیوشی که خودش به گواهی ایستاده کافی باشد، گفته شد</w:t>
      </w:r>
      <w:r>
        <w:rPr>
          <w:rFonts w:eastAsia="IRNazanin" w:cs="IRNazanin"/>
          <w:color w:val="111111"/>
          <w:sz w:val="28"/>
          <w:szCs w:val="28"/>
          <w:rtl w:val="true"/>
          <w:lang w:bidi="fa-IR"/>
        </w:rPr>
        <w:t>.</w:t>
      </w:r>
    </w:p>
    <w:p>
      <w:pPr>
        <w:pStyle w:val="Heading4"/>
        <w:numPr>
          <w:ilvl w:val="3"/>
          <w:numId w:val="1"/>
        </w:numPr>
        <w:rPr/>
      </w:pPr>
      <w:bookmarkStart w:id="2829" w:name="__RefHeading___Toc1025074_3381743652"/>
      <w:bookmarkStart w:id="2830" w:name="_Toc1292"/>
      <w:bookmarkEnd w:id="2829"/>
      <w:r>
        <w:rPr>
          <w:rtl w:val="true"/>
        </w:rPr>
        <w:t>روایات</w:t>
      </w:r>
      <w:bookmarkEnd w:id="2830"/>
    </w:p>
    <w:p>
      <w:pPr>
        <w:pStyle w:val="Heading5"/>
        <w:numPr>
          <w:ilvl w:val="4"/>
          <w:numId w:val="1"/>
        </w:numPr>
        <w:rPr/>
      </w:pPr>
      <w:bookmarkStart w:id="2831" w:name="__RefHeading___Toc1025076_3381743652"/>
      <w:bookmarkStart w:id="2832" w:name="_Toc1293"/>
      <w:bookmarkEnd w:id="2831"/>
      <w:r>
        <w:rPr>
          <w:rtl w:val="true"/>
        </w:rPr>
        <w:t xml:space="preserve">روایت </w:t>
      </w:r>
      <w:r>
        <w:rPr/>
        <w:t>1</w:t>
      </w:r>
      <w:bookmarkEnd w:id="2832"/>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چیزی به شما رسید که ممکن است از مخلوقات سر بزند ولی شما به آن علم ندارید و آن را نمی‌فهمید، انکارش نکنید آن را به خودمان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چیزی از ما به شما رسید که برای مخلوقات امکان ندارد، انکارش کنید و به ما بازنگردانید</w:t>
      </w:r>
      <w:r>
        <w:rPr>
          <w:rFonts w:eastAsia="IRNazanin" w:cs="IRNazanin"/>
          <w:color w:val="111111"/>
          <w:sz w:val="28"/>
          <w:szCs w:val="28"/>
          <w:rtl w:val="true"/>
          <w:lang w:bidi="fa-IR"/>
        </w:rPr>
        <w:t>.</w:t>
      </w:r>
      <w:r>
        <w:rPr>
          <w:rStyle w:val="FootnoteAnchor"/>
          <w:rtl w:val="true"/>
        </w:rPr>
        <w:footnoteReference w:id="2774"/>
      </w:r>
    </w:p>
    <w:p>
      <w:pPr>
        <w:pStyle w:val="Heading5"/>
        <w:numPr>
          <w:ilvl w:val="4"/>
          <w:numId w:val="1"/>
        </w:numPr>
        <w:rPr/>
      </w:pPr>
      <w:bookmarkStart w:id="2833" w:name="__RefHeading___Toc1025078_3381743652"/>
      <w:bookmarkStart w:id="2834" w:name="_Toc1294"/>
      <w:bookmarkEnd w:id="2833"/>
      <w:r>
        <w:rPr>
          <w:rtl w:val="true"/>
        </w:rPr>
        <w:t xml:space="preserve">روایت </w:t>
      </w:r>
      <w:r>
        <w:rPr/>
        <w:t>2</w:t>
      </w:r>
      <w:bookmarkEnd w:id="2834"/>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خشنود می‌شود که ایمانش کامل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در تمام چیزها، سخن آل محمّد علیهم السّلام است؛ چه در مورد چیزهایی که پنهان کرده‌اند و چه چیزهایی که آشکار نموده‌اند و چه به من رسیده باشد و چه به من نرسیده باشد</w:t>
      </w:r>
      <w:r>
        <w:rPr>
          <w:rFonts w:eastAsia="IRNazanin" w:cs="IRNazanin"/>
          <w:color w:val="111111"/>
          <w:sz w:val="28"/>
          <w:szCs w:val="28"/>
          <w:rtl w:val="true"/>
          <w:lang w:bidi="fa-IR"/>
        </w:rPr>
        <w:t>.</w:t>
      </w:r>
      <w:r>
        <w:rPr>
          <w:rStyle w:val="FootnoteAnchor"/>
          <w:rtl w:val="true"/>
        </w:rPr>
        <w:footnoteReference w:id="2775"/>
      </w:r>
    </w:p>
    <w:p>
      <w:pPr>
        <w:pStyle w:val="Heading5"/>
        <w:numPr>
          <w:ilvl w:val="4"/>
          <w:numId w:val="1"/>
        </w:numPr>
        <w:rPr/>
      </w:pPr>
      <w:bookmarkStart w:id="2835" w:name="__RefHeading___Toc1025080_3381743652"/>
      <w:bookmarkStart w:id="2836" w:name="_Toc1295"/>
      <w:bookmarkEnd w:id="2835"/>
      <w:r>
        <w:rPr>
          <w:rtl w:val="true"/>
        </w:rPr>
        <w:t xml:space="preserve">روایت </w:t>
      </w:r>
      <w:r>
        <w:rPr/>
        <w:t>3</w:t>
      </w:r>
      <w:bookmarkEnd w:id="283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طریف نقل کرده، </w:t>
      </w:r>
      <w:bookmarkStart w:id="2837" w:name="pg13964_146544"/>
    </w:p>
    <w:p>
      <w:pPr>
        <w:pStyle w:val="BookText"/>
        <w:rPr/>
      </w:pPr>
      <w:bookmarkEnd w:id="2837"/>
      <w:r>
        <w:rPr>
          <w:rFonts w:ascii="Amiri" w:hAnsi="Amiri" w:eastAsia="Amiri" w:cs="Amiri"/>
          <w:color w:val="111111"/>
          <w:sz w:val="28"/>
          <w:sz w:val="28"/>
          <w:szCs w:val="28"/>
          <w:rtl w:val="true"/>
          <w:lang w:bidi="ar-SA"/>
        </w:rPr>
        <w:t>هِشَامِ بْنِ سَالِمٍ عَنِ ابْنِ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مَا تَقُولُ فِيمَنْ أَخَذَ عَنْكُمْ عِلْماً فَنَسِيَهُ قَالَ لَا حُجَّةَ عَلَيْهِ إِنَّمَا الْحُجَّةُ عَلَي مَنْ سَمِعَ مِنَّا حَدِيثاً فَأَنْكَرَهُ أَوْ بَلَغَهُ فَلَمْ يُؤْمِنْ بِهِ وَ كَفَرَ فَأَمَّا النِّسْيَانُ فَهُوَ مَوْضُوعٌ عَنْكُمْ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8" w:name="__RefHeading___Toc1025082_3381743652"/>
      <w:bookmarkStart w:id="2839" w:name="_Toc1296"/>
      <w:bookmarkEnd w:id="2838"/>
      <w:r>
        <w:rPr>
          <w:rtl w:val="true"/>
        </w:rPr>
        <w:t>«</w:t>
      </w:r>
      <w:r>
        <w:rPr/>
        <w:t>4</w:t>
      </w:r>
      <w:r>
        <w:rPr>
          <w:rtl w:val="true"/>
        </w:rPr>
        <w:t>»</w:t>
      </w:r>
      <w:bookmarkEnd w:id="2839"/>
    </w:p>
    <w:p>
      <w:pPr>
        <w:pStyle w:val="BookText"/>
        <w:rPr/>
      </w:pPr>
      <w:r>
        <w:rPr>
          <w:rFonts w:ascii="Amiri" w:hAnsi="Amiri" w:eastAsia="Amiri" w:cs="Amiri"/>
          <w:color w:val="111111"/>
          <w:sz w:val="28"/>
          <w:sz w:val="28"/>
          <w:szCs w:val="28"/>
          <w:rtl w:val="true"/>
          <w:lang w:bidi="ar-SA"/>
        </w:rPr>
        <w:t>خص، منتخب البصائر سَعْدٌ عَنِ ابْنِ أَبِي الْخَطَّابِ وَ الْخَشَّابِ وَ الْيَقْطِينِيِّ جَمِيعاً عَنِ ابْنِ أَسْبَاطٍ عَنِ ابْنِ عَمِيرَةَ عَنِ الْحَضْرَمِيِّ عَنِ الْحَجَّاجِ الْخَيْبَرِيِّ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إِنَّا نَكُونُ فِي الْمَوْضِعِ فَيُرْوَي عَنْكُمُ الْحَدِيثُ الْعَظِيمُ فَيَقُولُ بَعْضُنَا لِبَعْضٍ الْقَوْلُ قَوْلُهُمْ فَيَشُقُّ ذَلِكَ عَلَي بَعْضِنَا فَقَالَ كَأَنَّكَ تُرِيدُ أَنْ تَكُونَ إِمَاماً يُقْتَدَي بِكَ أَوْ بِهِ مَنْ رَدَّ إِلَيْنَا فَقَدْ سَلِمَ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0" w:name="__RefHeading___Toc1025084_3381743652"/>
      <w:bookmarkStart w:id="2841" w:name="_Toc1297"/>
      <w:bookmarkEnd w:id="2840"/>
      <w:r>
        <w:rPr>
          <w:rtl w:val="true"/>
        </w:rPr>
        <w:t>«</w:t>
      </w:r>
      <w:r>
        <w:rPr/>
        <w:t>5</w:t>
      </w:r>
      <w:r>
        <w:rPr>
          <w:rtl w:val="true"/>
        </w:rPr>
        <w:t>»</w:t>
      </w:r>
      <w:bookmarkEnd w:id="2841"/>
    </w:p>
    <w:p>
      <w:pPr>
        <w:pStyle w:val="BookText"/>
        <w:rPr/>
      </w:pPr>
      <w:r>
        <w:rPr>
          <w:rFonts w:ascii="Amiri" w:hAnsi="Amiri" w:eastAsia="Amiri" w:cs="Amiri"/>
          <w:color w:val="111111"/>
          <w:sz w:val="28"/>
          <w:sz w:val="28"/>
          <w:szCs w:val="28"/>
          <w:rtl w:val="true"/>
          <w:lang w:bidi="ar-SA"/>
        </w:rPr>
        <w:t xml:space="preserve">خص، منتخب البصائر سَعْدٌ عَنْ أَحْمَدَ وَ عَبْدِ اللَّهِ ابْنَيْ مُحَمَّدِ بْنِ عِيسَي وَ ابْنِ أَبِي الْخَطَّابِ عَنِ الْحَسَنِ بْنِ مَحْبُوبٍ عَنْ أَبِي أَيُّوبَ عَنْ أَبِي بَصِيرٍ عَنْ أَبِي عَبْدِ اللَّهِ عليه السلام فِي قَوْلِ اللَّهِ عَزَّ وَ جَلَّ إِنَّ الَّذِينَ قالُوا رَبُّنَا اللَّهُ ثُمَّ اسْتَقامُوا تَتَنَزَّلُ عَلَيْهِمُ الْمَلائِكَةُ أَلَّا تَخافُوا وَ لا تَحْزَنُوا </w:t>
      </w:r>
      <w:r>
        <w:rPr>
          <w:rStyle w:val="FootnoteAnchor"/>
          <w:rtl w:val="true"/>
        </w:rPr>
        <w:footnoteReference w:id="2778"/>
      </w:r>
      <w:r>
        <w:rPr>
          <w:rFonts w:ascii="Amiri" w:hAnsi="Amiri" w:eastAsia="Amiri" w:cs="Amiri"/>
          <w:color w:val="111111"/>
          <w:sz w:val="28"/>
          <w:sz w:val="28"/>
          <w:szCs w:val="28"/>
          <w:rtl w:val="true"/>
          <w:lang w:bidi="ar-SA"/>
        </w:rPr>
        <w:t xml:space="preserve">قَالَ هُمُ الْأَئِمَّةُ وَ يَجْرِي فِيمَنِ اسْتَقَامَ مِنْ شِيعَتِنَا وَ سَلَّمَ لِأَمْرِنَا وَ كَتَمَ حَدِيثَنَا عِنْدَ عَدُوِّنَا </w:t>
      </w:r>
      <w:r>
        <w:rPr>
          <w:rStyle w:val="FootnoteAnchor"/>
          <w:rtl w:val="true"/>
        </w:rPr>
        <w:footnoteReference w:id="2779"/>
      </w:r>
      <w:r>
        <w:rPr>
          <w:rFonts w:ascii="Amiri" w:hAnsi="Amiri" w:eastAsia="Amiri" w:cs="Amiri"/>
          <w:color w:val="111111"/>
          <w:sz w:val="28"/>
          <w:sz w:val="28"/>
          <w:szCs w:val="28"/>
          <w:rtl w:val="true"/>
          <w:lang w:bidi="ar-SA"/>
        </w:rPr>
        <w:t xml:space="preserve">تَسْتَقْبِلُهُ الْمَلَائِكَةُ بِالْبُشْرَي مِنَ اللَّهِ بِالْجَنَّةِ وَ قَدْ وَ اللَّهِ مَضَي أَقْوَامٌ كَانُوا عَلَي مِثْلِ مَا أَنْتُمْ عَلَيْهِ مِنَ الدِّينِ اسْتَقَامُوا وَ سَلَّمُوا لِأَمْرِنَا وَ كَتَمُوا حَدِيثَنَا وَ لَمْ يُذِيعُوهُ عِنْدَ عَدُوِّنَا وَ لَمْ يَشُكُّوا فِيهِ كَمَا شَكَكْتُمْ فَاسْتَقْبَلَتْهُمُ الْمَلَائِكَةُ بِالْبُشْرَي مِنَ اللَّهِ بِالْجَنَّةِ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2" w:name="__RefHeading___Toc1025086_3381743652"/>
      <w:bookmarkStart w:id="2843" w:name="_Toc1298"/>
      <w:bookmarkEnd w:id="2842"/>
      <w:r>
        <w:rPr>
          <w:rtl w:val="true"/>
        </w:rPr>
        <w:t>«</w:t>
      </w:r>
      <w:r>
        <w:rPr/>
        <w:t>6</w:t>
      </w:r>
      <w:r>
        <w:rPr>
          <w:rtl w:val="true"/>
        </w:rPr>
        <w:t>»</w:t>
      </w:r>
      <w:bookmarkEnd w:id="2843"/>
    </w:p>
    <w:p>
      <w:pPr>
        <w:pStyle w:val="BookText"/>
        <w:rPr/>
      </w:pPr>
      <w:r>
        <w:rPr>
          <w:rFonts w:ascii="Amiri" w:hAnsi="Amiri" w:eastAsia="Amiri" w:cs="Amiri"/>
          <w:color w:val="111111"/>
          <w:sz w:val="28"/>
          <w:sz w:val="28"/>
          <w:szCs w:val="28"/>
          <w:rtl w:val="true"/>
          <w:lang w:bidi="ar-SA"/>
        </w:rPr>
        <w:t xml:space="preserve">خص، منتخب البصائر بِالْإِسْنَادِ عَنِ ابْنِ مَحْبُوبٍ عَنْ جَمِيلِ بْنِ دَرَّاجٍ </w:t>
      </w:r>
      <w:r>
        <w:rPr>
          <w:rStyle w:val="FootnoteAnchor"/>
          <w:rtl w:val="true"/>
        </w:rPr>
        <w:footnoteReference w:id="2781"/>
      </w:r>
      <w:r>
        <w:rPr>
          <w:rFonts w:ascii="Amiri" w:hAnsi="Amiri" w:eastAsia="Amiri" w:cs="Amiri"/>
          <w:color w:val="111111"/>
          <w:sz w:val="28"/>
          <w:sz w:val="28"/>
          <w:szCs w:val="28"/>
          <w:rtl w:val="true"/>
          <w:lang w:bidi="ar-SA"/>
        </w:rPr>
        <w:t xml:space="preserve">عَنِ الْحَذَّاءِ قَالَ سَمِعْتُ أَبَا جَعْفَرٍ عليه السلام يَقُولُ إِنَّ أَحَبَّ أَصْحَابِي إِلَيَّ أَفْقَهُهُمْ وَ أَوْرَعُهُمْ </w:t>
      </w:r>
      <w:r>
        <w:rPr>
          <w:rStyle w:val="FootnoteAnchor"/>
          <w:rtl w:val="true"/>
        </w:rPr>
        <w:footnoteReference w:id="2782"/>
      </w:r>
      <w:r>
        <w:rPr>
          <w:rFonts w:ascii="Amiri" w:hAnsi="Amiri" w:eastAsia="Amiri" w:cs="Amiri"/>
          <w:color w:val="111111"/>
          <w:sz w:val="28"/>
          <w:sz w:val="28"/>
          <w:szCs w:val="28"/>
          <w:rtl w:val="true"/>
          <w:lang w:bidi="ar-SA"/>
        </w:rPr>
        <w:t>وَ أَكْتَمُهُمْ لِحَدِيثِنَا وَ إِنَّ أَسْوَأَهُمْ عِنْدِي حَالًا وَ أَمْقَتَهُمْ إِلَيَّ الَّذِي إِذَا سَمِعَ الْحَدِيثَ يُنْسَبُ إِلَيْنَا</w:t>
      </w:r>
    </w:p>
    <w:p>
      <w:pPr>
        <w:pStyle w:val="BookText"/>
        <w:rPr/>
      </w:pP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از شما چیزی فراگیرد و بعد فراموش کند، چه می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او نیست، ایراد بر کسی است که از ما چیزی بشنود و انکارش کند، یا چیزی از ما به او برسد و به آن ایمان نیاورد و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برداشته شده است</w:t>
      </w:r>
      <w:r>
        <w:rPr>
          <w:rFonts w:eastAsia="IRNazanin" w:cs="IRNazanin"/>
          <w:color w:val="111111"/>
          <w:sz w:val="28"/>
          <w:szCs w:val="28"/>
          <w:rtl w:val="true"/>
          <w:lang w:bidi="fa-IR"/>
        </w:rPr>
        <w:t>.</w:t>
      </w:r>
      <w:r>
        <w:rPr>
          <w:rStyle w:val="FootnoteAnchor"/>
          <w:rtl w:val="true"/>
        </w:rPr>
        <w:footnoteReference w:id="2783"/>
      </w:r>
    </w:p>
    <w:p>
      <w:pPr>
        <w:pStyle w:val="Heading5"/>
        <w:numPr>
          <w:ilvl w:val="4"/>
          <w:numId w:val="1"/>
        </w:numPr>
        <w:rPr/>
      </w:pPr>
      <w:bookmarkStart w:id="2844" w:name="__RefHeading___Toc1025088_3381743652"/>
      <w:bookmarkStart w:id="2845" w:name="_Toc1299"/>
      <w:bookmarkEnd w:id="2844"/>
      <w:r>
        <w:rPr>
          <w:rtl w:val="true"/>
        </w:rPr>
        <w:t xml:space="preserve">روایت </w:t>
      </w:r>
      <w:r>
        <w:rPr/>
        <w:t>4</w:t>
      </w:r>
      <w:bookmarkEnd w:id="2845"/>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خیبری نقل کرده،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جایی هستیم، حدیثی عجیب و بزرگی از شما نقل می‌شود، بعضی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بعضی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گویا مایلی امام باشی و به تو اقتدا کنند، یا از آن بعض دیگر اقتدا کنند، هر کس به ما برگرداند، در امان است</w:t>
      </w:r>
      <w:r>
        <w:rPr>
          <w:rFonts w:eastAsia="IRNazanin" w:cs="IRNazanin"/>
          <w:color w:val="111111"/>
          <w:sz w:val="28"/>
          <w:szCs w:val="28"/>
          <w:rtl w:val="true"/>
          <w:lang w:bidi="fa-IR"/>
        </w:rPr>
        <w:t>.</w:t>
      </w:r>
      <w:r>
        <w:rPr>
          <w:rStyle w:val="FootnoteAnchor"/>
          <w:rtl w:val="true"/>
        </w:rPr>
        <w:footnoteReference w:id="2784"/>
      </w:r>
    </w:p>
    <w:p>
      <w:pPr>
        <w:pStyle w:val="Heading5"/>
        <w:numPr>
          <w:ilvl w:val="4"/>
          <w:numId w:val="1"/>
        </w:numPr>
        <w:rPr/>
      </w:pPr>
      <w:bookmarkStart w:id="2846" w:name="__RefHeading___Toc1025090_3381743652"/>
      <w:bookmarkStart w:id="2847" w:name="_Toc1300"/>
      <w:bookmarkEnd w:id="2846"/>
      <w:r>
        <w:rPr>
          <w:rtl w:val="true"/>
        </w:rPr>
        <w:t xml:space="preserve">روایت </w:t>
      </w:r>
      <w:r>
        <w:rPr/>
        <w:t>5</w:t>
      </w:r>
      <w:bookmarkEnd w:id="2847"/>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ابابصیر نقل کرده، حضرت صادق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w:t>
      </w:r>
      <w:r>
        <w:rPr>
          <w:rFonts w:eastAsia="Amiri" w:cs="Amiri" w:ascii="Amiri" w:hAnsi="Amiri"/>
          <w:color w:val="111111"/>
          <w:sz w:val="28"/>
          <w:szCs w:val="28"/>
          <w:rtl w:val="true"/>
          <w:lang w:bidi="ar-SA"/>
        </w:rPr>
        <w:t>»</w:t>
      </w:r>
      <w:r>
        <w:rPr>
          <w:rStyle w:val="FootnoteAnchor"/>
          <w:rtl w:val="true"/>
        </w:rPr>
        <w:footnoteReference w:id="2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گفتند پروردگار ما خداست،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آن دسته از شیعیان ما که استوارند و تسلیم فرمان مایند و حدیث ما را از دشمنان ما مکتوم می دارند نیز جاری است، ملائکه از جانب خدا با مژده بهشت به استقبال آن 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گروهی بودند که درگذشتند که مثل شما در دین استقامت ورزیدند و تسلیم امر ما بودند و حدیث ما را کتمان کردند و آن را افشا ننمودند و در آن شک نکردند با این که شما شک کردید، ملائکه با مژده بهشت از سوی خدا به استقبال آن ها رفتند</w:t>
      </w:r>
      <w:r>
        <w:rPr>
          <w:rFonts w:eastAsia="IRNazanin" w:cs="IRNazanin"/>
          <w:color w:val="111111"/>
          <w:sz w:val="28"/>
          <w:szCs w:val="28"/>
          <w:rtl w:val="true"/>
          <w:lang w:bidi="fa-IR"/>
        </w:rPr>
        <w:t>.</w:t>
      </w:r>
      <w:r>
        <w:rPr>
          <w:rStyle w:val="FootnoteAnchor"/>
          <w:rtl w:val="true"/>
        </w:rPr>
        <w:footnoteReference w:id="2786"/>
      </w:r>
    </w:p>
    <w:p>
      <w:pPr>
        <w:pStyle w:val="Heading5"/>
        <w:numPr>
          <w:ilvl w:val="4"/>
          <w:numId w:val="1"/>
        </w:numPr>
        <w:rPr/>
      </w:pPr>
      <w:bookmarkStart w:id="2848" w:name="__RefHeading___Toc1025092_3381743652"/>
      <w:bookmarkStart w:id="2849" w:name="_Toc1301"/>
      <w:bookmarkEnd w:id="2848"/>
      <w:r>
        <w:rPr>
          <w:rtl w:val="true"/>
        </w:rPr>
        <w:t xml:space="preserve">روایت </w:t>
      </w:r>
      <w:r>
        <w:rPr/>
        <w:t>6</w:t>
      </w:r>
      <w:bookmarkEnd w:id="284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 نقل کرده، از حضرت باقر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اصحاب نزد من کسی است که فقیه‌تر و باورع‌تر</w:t>
      </w:r>
      <w:r>
        <w:rPr>
          <w:rStyle w:val="FootnoteAnchor"/>
          <w:rtl w:val="true"/>
        </w:rPr>
        <w:footnoteReference w:id="2787"/>
      </w:r>
      <w:r>
        <w:rPr>
          <w:rFonts w:ascii="IRNazanin" w:hAnsi="IRNazanin" w:eastAsia="IRNazanin"/>
          <w:color w:val="111111"/>
          <w:sz w:val="28"/>
          <w:sz w:val="28"/>
          <w:szCs w:val="28"/>
          <w:rtl w:val="true"/>
          <w:lang w:bidi="fa-IR"/>
        </w:rPr>
        <w:t xml:space="preserve">و در مورد احادیث ما کتوم تر باشد، و بدترین و مبغوض‌ترین آن ها نزد من کسی است که هر گاه حدیثی بشنود که به ما نسبت داده شده </w:t>
      </w:r>
      <w:bookmarkStart w:id="2850" w:name="pg13964_146545"/>
    </w:p>
    <w:p>
      <w:pPr>
        <w:pStyle w:val="BookText"/>
        <w:rPr/>
      </w:pPr>
      <w:bookmarkEnd w:id="2850"/>
      <w:r>
        <w:rPr>
          <w:rFonts w:ascii="Amiri" w:hAnsi="Amiri" w:eastAsia="Amiri" w:cs="Amiri"/>
          <w:color w:val="111111"/>
          <w:sz w:val="28"/>
          <w:sz w:val="28"/>
          <w:szCs w:val="28"/>
          <w:rtl w:val="true"/>
          <w:lang w:bidi="ar-SA"/>
        </w:rPr>
        <w:t xml:space="preserve">وَ يُرْوَي عَنَّا فَلَمْ يَحْتَمِلْهُ قَلْبُهُ وَ اشْمَأَزَّ مِنْهُ جَحَدَهُ وَ أَكْفَرَ مَنْ دَانَ بِهِ وَ لَا يَدْرِي لَعَلَّ الْحَدِيثَ مِنْ عِنْدِنَا خَرَجَ وَ إِلَيْنَا أُسْنِدَ فَيَكُونُ بِذَلِكَ خَارِجاً مِنْ دِينِنَا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1" w:name="__RefHeading___Toc1025094_3381743652"/>
      <w:bookmarkStart w:id="2852" w:name="_Toc1302"/>
      <w:bookmarkEnd w:id="2851"/>
      <w:r>
        <w:rPr>
          <w:rtl w:val="true"/>
        </w:rPr>
        <w:t>«</w:t>
      </w:r>
      <w:r>
        <w:rPr/>
        <w:t>7</w:t>
      </w:r>
      <w:r>
        <w:rPr>
          <w:rtl w:val="true"/>
        </w:rPr>
        <w:t>»</w:t>
      </w:r>
      <w:bookmarkEnd w:id="2852"/>
    </w:p>
    <w:p>
      <w:pPr>
        <w:pStyle w:val="BookText"/>
        <w:rPr/>
      </w:pPr>
      <w:r>
        <w:rPr>
          <w:rFonts w:ascii="Amiri" w:hAnsi="Amiri" w:eastAsia="Amiri" w:cs="Amiri"/>
          <w:color w:val="111111"/>
          <w:sz w:val="28"/>
          <w:sz w:val="28"/>
          <w:szCs w:val="28"/>
          <w:rtl w:val="true"/>
          <w:lang w:bidi="ar-SA"/>
        </w:rPr>
        <w:t xml:space="preserve">خص، منتخب البصائر يج، الخرائج و الجرائح عَلِيُّ بْنُ عَبْدِ الصَّمَدِ عَنْ أَبِيهِ عَنِ السَّيِّدِ أَبِي الْبَرَكَاتِ عَلِيِّ بْنِ الْحُسَيْنِ الْجَوْزِيِّ </w:t>
      </w:r>
      <w:r>
        <w:rPr>
          <w:rStyle w:val="FootnoteAnchor"/>
          <w:rtl w:val="true"/>
        </w:rPr>
        <w:footnoteReference w:id="2789"/>
      </w:r>
      <w:r>
        <w:rPr>
          <w:rFonts w:ascii="Amiri" w:hAnsi="Amiri" w:eastAsia="Amiri" w:cs="Amiri"/>
          <w:color w:val="111111"/>
          <w:sz w:val="28"/>
          <w:sz w:val="28"/>
          <w:szCs w:val="28"/>
          <w:rtl w:val="true"/>
          <w:lang w:bidi="ar-SA"/>
        </w:rPr>
        <w:t xml:space="preserve">عَنِ الصَّدُوقِ عَنْ أَبِيهِ عَنْ سَعْدٍ عَنِ ابْنِ أَبِي الْخَطَّابِ عَنْ مُحَمَّدِ بْنِ سِنَانٍ عَنْ عَمَّارِ بْنِ مَرْوَانَ عَنِ الْمُنَخَّلِ عَنْ جَابِرٍ قَالَ قَالَ أَبُو جَعْفَرٍ عليه السلام قَالَ رَسُولُ اللَّهِ صلي الله عليه و آله إِنَّ حَدِيثَ آلِ مُحَمَّدِ عَظِيمٌ صَعْبٌ مُسْتَصْعَبٌ لَا يُؤْمِنُ بِهِ إِلَّا مَلَكٌ مُقَرَّبٌ أَوْ نَبِيٌّ مُرْسَلٌ أَوْ عَبْدٌ امْتَحَنَ اللَّهُ قَلْبَهُ لِلْإِيمَانِ فَمَا وَرَدَ عَلَيْكُمْ مِنْ حَدِيثِ آلِ مُحَمَّدٍ صلي الله عليه و آله فَلَانَتْ لَهُ قُلُوبُكُمْ وَ عَرَفْتُمُوهُ فَاقْبَلُوهُ وَ مَا اشْمَأَزَّتْ لَهُ قُلُوبُكُمْ وَ أَنْكَرْتُمُوهُ فَرُدُّوهُ إِلَي اللَّهِ وَ إِلَي الرَّسُولِ وَ إِلَي الْعَالِمِ مِنْ آلِ مُحَمَّدٍ صلي الله عليه و آله وَ إِنَّمَا الْهَالِكُ أَنْ يُحَدِّثَ أَحَدُكُمْ بِالْحَدِيثِ أَوْ بِشَيْ‌ءٍ لَا يَحْتَمِلُهُ فَيَقُولَ وَ اللَّهِ مَا كَانَ هَذَا وَ اللَّهِ مَا كَانَ هَذَا وَ الْإِنْكَارُ لِفَضَائِلِهِمْ هُوَ الْكُفْرُ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3" w:name="__RefHeading___Toc1025096_3381743652"/>
      <w:bookmarkStart w:id="2854" w:name="_Toc1303"/>
      <w:bookmarkEnd w:id="2853"/>
      <w:r>
        <w:rPr>
          <w:rtl w:val="true"/>
        </w:rPr>
        <w:t>«</w:t>
      </w:r>
      <w:r>
        <w:rPr/>
        <w:t>8</w:t>
      </w:r>
      <w:r>
        <w:rPr>
          <w:rtl w:val="true"/>
        </w:rPr>
        <w:t>»</w:t>
      </w:r>
      <w:bookmarkEnd w:id="2854"/>
    </w:p>
    <w:p>
      <w:pPr>
        <w:pStyle w:val="BookText"/>
        <w:rPr/>
      </w:pPr>
      <w:r>
        <w:rPr>
          <w:rFonts w:ascii="Amiri" w:hAnsi="Amiri" w:eastAsia="Amiri" w:cs="Amiri"/>
          <w:color w:val="111111"/>
          <w:sz w:val="28"/>
          <w:sz w:val="28"/>
          <w:szCs w:val="28"/>
          <w:rtl w:val="true"/>
          <w:lang w:bidi="ar-SA"/>
        </w:rPr>
        <w:t>ختص، الإختصاص ير، بصائر الدرجات ابْنُ عِيسَي عَنِ ابْنِ أَبِي نَصْرٍ عَنْ مُحَمَّدِ بْنِ حُمْرَانَ عَنِ الْأَسْوَدِ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يَا أَسْوَدَ بْنَ سَعِيدٍ إِنَّ بَيْنَنَا وَ بَيْنَ كُلِّ أَرْضٍ تُرّاً مِثْلَ تُرِّ الْبِنَاءِ فَإِذَا أُمِرْنَا فِي الْأَرْضِ بِأَمْرٍ جَذَبْنَا ذَلِكَ التُّرَّ فَأَقْبَلَتِ الْأَرْضُ </w:t>
      </w:r>
      <w:r>
        <w:rPr>
          <w:rStyle w:val="FootnoteAnchor"/>
          <w:rtl w:val="true"/>
        </w:rPr>
        <w:footnoteReference w:id="2791"/>
      </w:r>
      <w:r>
        <w:rPr>
          <w:rFonts w:ascii="Amiri" w:hAnsi="Amiri" w:eastAsia="Amiri" w:cs="Amiri"/>
          <w:color w:val="111111"/>
          <w:sz w:val="28"/>
          <w:sz w:val="28"/>
          <w:szCs w:val="28"/>
          <w:rtl w:val="true"/>
          <w:lang w:bidi="ar-SA"/>
        </w:rPr>
        <w:t xml:space="preserve">بِقَلِيبِهَا وَ أَسْوَاقِهَا وَ دُورِهَا حَتَّي تُنْفَذَ </w:t>
      </w:r>
      <w:r>
        <w:rPr>
          <w:rStyle w:val="FootnoteAnchor"/>
          <w:rtl w:val="true"/>
        </w:rPr>
        <w:footnoteReference w:id="2792"/>
      </w:r>
      <w:r>
        <w:rPr>
          <w:rFonts w:ascii="Amiri" w:hAnsi="Amiri" w:eastAsia="Amiri" w:cs="Amiri"/>
          <w:color w:val="111111"/>
          <w:sz w:val="28"/>
          <w:sz w:val="28"/>
          <w:szCs w:val="28"/>
          <w:rtl w:val="true"/>
          <w:lang w:bidi="ar-SA"/>
        </w:rPr>
        <w:t xml:space="preserve">فِيهَا مَا نُؤْمَرُ بِهِ مِنْ أَمْرِ اللَّهِ تَعَالَي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عن الأسود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قلبش تحمل آن را نداشته باشد و ناراحت شود، آن را انکار کند و کسی که آن را پذیرفته را کافر بداند، در حالی که او نمی داند؛ شاید حدیث از ما باشد و مستند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کارش از دین ما خارج می‌شود</w:t>
      </w:r>
      <w:r>
        <w:rPr>
          <w:rFonts w:eastAsia="IRNazanin" w:cs="IRNazanin"/>
          <w:color w:val="111111"/>
          <w:sz w:val="28"/>
          <w:szCs w:val="28"/>
          <w:rtl w:val="true"/>
          <w:lang w:bidi="fa-IR"/>
        </w:rPr>
        <w:t>.</w:t>
      </w:r>
      <w:r>
        <w:rPr>
          <w:rStyle w:val="FootnoteAnchor"/>
          <w:rtl w:val="true"/>
        </w:rPr>
        <w:footnoteReference w:id="2794"/>
      </w:r>
    </w:p>
    <w:p>
      <w:pPr>
        <w:pStyle w:val="Heading5"/>
        <w:numPr>
          <w:ilvl w:val="4"/>
          <w:numId w:val="1"/>
        </w:numPr>
        <w:rPr/>
      </w:pPr>
      <w:bookmarkStart w:id="2855" w:name="__RefHeading___Toc1025098_3381743652"/>
      <w:bookmarkStart w:id="2856" w:name="_Toc1304"/>
      <w:bookmarkEnd w:id="2855"/>
      <w:r>
        <w:rPr>
          <w:rtl w:val="true"/>
        </w:rPr>
        <w:t xml:space="preserve">روایت </w:t>
      </w:r>
      <w:r>
        <w:rPr/>
        <w:t>7</w:t>
      </w:r>
      <w:bookmarkEnd w:id="2856"/>
    </w:p>
    <w:p>
      <w:pPr>
        <w:pStyle w:val="BookText"/>
        <w:rPr/>
      </w:pPr>
      <w:r>
        <w:rPr>
          <w:rFonts w:ascii="IRNazanin" w:hAnsi="IRNazanin" w:eastAsia="IRNazanin"/>
          <w:color w:val="111111"/>
          <w:sz w:val="28"/>
          <w:sz w:val="28"/>
          <w:szCs w:val="28"/>
          <w:rtl w:val="true"/>
          <w:lang w:bidi="fa-IR"/>
        </w:rPr>
        <w:t>مختصر بصائر الدرجات،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صلی اللَّه علیه و آله بزرگ، مشکل و بس دشوار است، که جز فرشته مقرب یا نبی مرسل یا بنده‌ای که خدا دل او را برای ایمان آزموده باشد، به آن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احادیث آل محمّد صلی اللَّه علیه و آله بر شما وارد شد و دلتان آن را پذیرفت و آن را فهمیدید قبول کنید، اما آن چه دلتان را خوش نیامد و آن را انکار می کردید، به خدا و رسول و عالم آل محمّد صلی اللَّه علیه و آله و علیهم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هلاک شده کسی است که اگر کسی برایش حدیثی نقل کند و او تاب تحمل آن را نداشته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طور نیست، به خدا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فضائل آن ها کفر است</w:t>
      </w:r>
      <w:r>
        <w:rPr>
          <w:rFonts w:eastAsia="IRNazanin" w:cs="IRNazanin"/>
          <w:color w:val="111111"/>
          <w:sz w:val="28"/>
          <w:szCs w:val="28"/>
          <w:rtl w:val="true"/>
          <w:lang w:bidi="fa-IR"/>
        </w:rPr>
        <w:t>.</w:t>
      </w:r>
      <w:r>
        <w:rPr>
          <w:rStyle w:val="FootnoteAnchor"/>
          <w:rtl w:val="true"/>
        </w:rPr>
        <w:footnoteReference w:id="2795"/>
      </w:r>
    </w:p>
    <w:p>
      <w:pPr>
        <w:pStyle w:val="Heading5"/>
        <w:numPr>
          <w:ilvl w:val="4"/>
          <w:numId w:val="1"/>
        </w:numPr>
        <w:rPr/>
      </w:pPr>
      <w:bookmarkStart w:id="2857" w:name="__RefHeading___Toc1025100_3381743652"/>
      <w:bookmarkStart w:id="2858" w:name="_Toc1305"/>
      <w:bookmarkEnd w:id="2857"/>
      <w:r>
        <w:rPr>
          <w:rtl w:val="true"/>
        </w:rPr>
        <w:t xml:space="preserve">روایت </w:t>
      </w:r>
      <w:r>
        <w:rPr/>
        <w:t>8</w:t>
      </w:r>
      <w:bookmarkEnd w:id="2858"/>
    </w:p>
    <w:p>
      <w:pPr>
        <w:pStyle w:val="BookText"/>
        <w:rPr/>
      </w:pPr>
      <w:r>
        <w:rPr>
          <w:rFonts w:ascii="IRNazanin" w:hAnsi="IRNazanin" w:eastAsia="IRNazanin"/>
          <w:color w:val="111111"/>
          <w:sz w:val="28"/>
          <w:sz w:val="28"/>
          <w:szCs w:val="28"/>
          <w:rtl w:val="true"/>
          <w:lang w:bidi="fa-IR"/>
        </w:rPr>
        <w:t>اختصاص، 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سعید نقل کرده، 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هر زمینی یک رشته‌ای مانند رشته نخ بناها وجود دارد؛ زمانی که دستوری در مورد زمینی داشته باشم آن رشته نخ را می کشم، آن زمین با چاه‌ها و بازارها و خانه‌هایش جلو می‌آید تا آن چه ما به دستور خداوند به آن زمین امر می کنیم، اجرا شود</w:t>
      </w:r>
      <w:r>
        <w:rPr>
          <w:rFonts w:eastAsia="IRNazanin" w:cs="IRNazanin"/>
          <w:color w:val="111111"/>
          <w:sz w:val="28"/>
          <w:szCs w:val="28"/>
          <w:rtl w:val="true"/>
          <w:lang w:bidi="fa-IR"/>
        </w:rPr>
        <w:t>.</w:t>
      </w:r>
      <w:r>
        <w:rPr>
          <w:rStyle w:val="FootnoteAnchor"/>
          <w:rtl w:val="true"/>
        </w:rPr>
        <w:footnoteReference w:id="279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نیز، مانند همین را از اسود نقل کرده است</w:t>
      </w:r>
      <w:r>
        <w:rPr>
          <w:rFonts w:eastAsia="IRNazanin" w:cs="IRNazanin"/>
          <w:color w:val="111111"/>
          <w:sz w:val="28"/>
          <w:szCs w:val="28"/>
          <w:rtl w:val="true"/>
          <w:lang w:bidi="fa-IR"/>
        </w:rPr>
        <w:t xml:space="preserve">. </w:t>
      </w:r>
      <w:bookmarkStart w:id="2859" w:name="pg13964_146546"/>
    </w:p>
    <w:p>
      <w:pPr>
        <w:pStyle w:val="Heading5"/>
        <w:numPr>
          <w:ilvl w:val="4"/>
          <w:numId w:val="1"/>
        </w:numPr>
        <w:rPr/>
      </w:pPr>
      <w:bookmarkStart w:id="2860" w:name="__RefHeading___Toc1025102_3381743652"/>
      <w:bookmarkStart w:id="2861" w:name="_Toc1306"/>
      <w:bookmarkEnd w:id="2859"/>
      <w:bookmarkEnd w:id="2860"/>
      <w:r>
        <w:rPr>
          <w:rtl w:val="true"/>
        </w:rPr>
        <w:t>بيان</w:t>
      </w:r>
      <w:bookmarkEnd w:id="2861"/>
    </w:p>
    <w:p>
      <w:pPr>
        <w:pStyle w:val="BookText"/>
        <w:rPr/>
      </w:pPr>
      <w:r>
        <w:rPr>
          <w:rFonts w:ascii="Amiri" w:hAnsi="Amiri" w:eastAsia="Amiri" w:cs="Amiri"/>
          <w:color w:val="111111"/>
          <w:sz w:val="28"/>
          <w:sz w:val="28"/>
          <w:szCs w:val="28"/>
          <w:rtl w:val="true"/>
          <w:lang w:bidi="ar-SA"/>
        </w:rPr>
        <w:t>في القاموس التر بالضم الخيط يقدر به البناء و قال القليب البئر أو العادية القديمة منها و يؤنث و الجمع أقلبة و قلب و قلب</w:t>
      </w:r>
      <w:r>
        <w:rPr>
          <w:rFonts w:eastAsia="Amiri" w:cs="Amiri" w:ascii="Amiri" w:hAnsi="Amiri"/>
          <w:color w:val="111111"/>
          <w:sz w:val="28"/>
          <w:szCs w:val="28"/>
          <w:rtl w:val="true"/>
          <w:lang w:bidi="ar-SA"/>
        </w:rPr>
        <w:t>.</w:t>
      </w:r>
    </w:p>
    <w:p>
      <w:pPr>
        <w:pStyle w:val="Heading5"/>
        <w:numPr>
          <w:ilvl w:val="4"/>
          <w:numId w:val="1"/>
        </w:numPr>
        <w:rPr/>
      </w:pPr>
      <w:bookmarkStart w:id="2862" w:name="__RefHeading___Toc1025104_3381743652"/>
      <w:bookmarkStart w:id="2863" w:name="_Toc1307"/>
      <w:bookmarkEnd w:id="2862"/>
      <w:r>
        <w:rPr>
          <w:rtl w:val="true"/>
        </w:rPr>
        <w:t>«</w:t>
      </w:r>
      <w:r>
        <w:rPr/>
        <w:t>9</w:t>
      </w:r>
      <w:r>
        <w:rPr>
          <w:rtl w:val="true"/>
        </w:rPr>
        <w:t>»</w:t>
      </w:r>
      <w:bookmarkEnd w:id="2863"/>
    </w:p>
    <w:p>
      <w:pPr>
        <w:pStyle w:val="BookText"/>
        <w:rPr/>
      </w:pPr>
      <w:r>
        <w:rPr>
          <w:rFonts w:ascii="Amiri" w:hAnsi="Amiri" w:eastAsia="Amiri" w:cs="Amiri"/>
          <w:color w:val="111111"/>
          <w:sz w:val="28"/>
          <w:sz w:val="28"/>
          <w:szCs w:val="28"/>
          <w:rtl w:val="true"/>
          <w:lang w:bidi="ar-SA"/>
        </w:rPr>
        <w:t xml:space="preserve">ختص، الإختصاص ير، بصائر الدرجات أَحْمَدُ بْنُ مُحَمَّدٍ عَنْ مُحَمَّدِ بْنِ سِنَانٍ عَنْ عَبْدِ الْمَلِكِ الْقُمِّيِّ عَنْ إِدْرِيسَ </w:t>
      </w:r>
      <w:r>
        <w:rPr>
          <w:rStyle w:val="FootnoteAnchor"/>
          <w:rtl w:val="true"/>
        </w:rPr>
        <w:footnoteReference w:id="2797"/>
      </w:r>
      <w:r>
        <w:rPr>
          <w:rFonts w:ascii="Amiri" w:hAnsi="Amiri" w:eastAsia="Amiri" w:cs="Amiri"/>
          <w:color w:val="111111"/>
          <w:sz w:val="28"/>
          <w:sz w:val="28"/>
          <w:szCs w:val="28"/>
          <w:rtl w:val="true"/>
          <w:lang w:bidi="ar-SA"/>
        </w:rPr>
        <w:t xml:space="preserve">عَنِ الصَّادِقِ عليه السلام قَالَ سَمِعْتُهُ يَقُولُ إِنَّ مِنَّا أَهْلَ الْبَيْتِ لَمَنِ الدُّنْيَا عِنْدَهُ بِمِثْلِ هَذِهِ وَ عَقَدَ بِيَدِهِ عَشَرَةً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4" w:name="__RefHeading___Toc1025106_3381743652"/>
      <w:bookmarkStart w:id="2865" w:name="_Toc1308"/>
      <w:bookmarkEnd w:id="2864"/>
      <w:r>
        <w:rPr>
          <w:rtl w:val="true"/>
        </w:rPr>
        <w:t>بيان</w:t>
      </w:r>
      <w:bookmarkEnd w:id="2865"/>
    </w:p>
    <w:p>
      <w:pPr>
        <w:pStyle w:val="BookText"/>
        <w:rPr/>
      </w:pPr>
      <w:r>
        <w:rPr>
          <w:rFonts w:ascii="Amiri" w:hAnsi="Amiri" w:eastAsia="Amiri" w:cs="Amiri"/>
          <w:color w:val="111111"/>
          <w:sz w:val="28"/>
          <w:sz w:val="28"/>
          <w:szCs w:val="28"/>
          <w:rtl w:val="true"/>
          <w:lang w:bidi="ar-SA"/>
        </w:rPr>
        <w:t>عقد العشرة بحساب العقود هو أن تضع رأس ظفر السبابة علي مفصل أنملة الإبهام ليصير الإصبعان معا كحلقة مدورة أي الدنيا عند الإمام عليه السلام كهذا الحلقة في أن له أن يتصرف فيها بإذن الله تعالي كيف شاء أو في علمه بما فيها و أحاطته بها</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1025108_3381743652"/>
      <w:bookmarkStart w:id="2867" w:name="_Toc1309"/>
      <w:bookmarkEnd w:id="2866"/>
      <w:r>
        <w:rPr>
          <w:rtl w:val="true"/>
        </w:rPr>
        <w:t>«</w:t>
      </w:r>
      <w:r>
        <w:rPr/>
        <w:t>10</w:t>
      </w:r>
      <w:r>
        <w:rPr>
          <w:rtl w:val="true"/>
        </w:rPr>
        <w:t>»</w:t>
      </w:r>
      <w:bookmarkEnd w:id="2867"/>
    </w:p>
    <w:p>
      <w:pPr>
        <w:pStyle w:val="BookText"/>
        <w:rPr/>
      </w:pPr>
      <w:r>
        <w:rPr>
          <w:rFonts w:ascii="Amiri" w:hAnsi="Amiri" w:eastAsia="Amiri" w:cs="Amiri"/>
          <w:color w:val="111111"/>
          <w:sz w:val="28"/>
          <w:sz w:val="28"/>
          <w:szCs w:val="28"/>
          <w:rtl w:val="true"/>
          <w:lang w:bidi="ar-SA"/>
        </w:rPr>
        <w:t xml:space="preserve">ختص، الإختصاص ير، بصائر الدرجات عَلِيُّ بْنُ إِسْمَاعِيلَ عَنْ مُوسَي بْنِ طَلْحَةَ عَنْ حَمْزَةَ بْنِ عَبْدِ الْمُطَّلِبِ بْنِ عَبْدِ اللَّهِ الْجُعْفِيِّ </w:t>
      </w:r>
      <w:r>
        <w:rPr>
          <w:rStyle w:val="FootnoteAnchor"/>
          <w:rtl w:val="true"/>
        </w:rPr>
        <w:footnoteReference w:id="2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عليه السلام وَ مَعِي صَحِيفَةٌ أَوْ قِرْطَاسٌ فِيهِ عَنْ جَعْفَرٍ عليه السلام أَنَّ الدُّنْيَا مُثِّلَتْ </w:t>
      </w:r>
      <w:r>
        <w:rPr>
          <w:rStyle w:val="FootnoteAnchor"/>
          <w:rtl w:val="true"/>
        </w:rPr>
        <w:footnoteReference w:id="2800"/>
      </w:r>
      <w:r>
        <w:rPr>
          <w:rFonts w:ascii="Amiri" w:hAnsi="Amiri" w:eastAsia="Amiri" w:cs="Amiri"/>
          <w:color w:val="111111"/>
          <w:sz w:val="28"/>
          <w:sz w:val="28"/>
          <w:szCs w:val="28"/>
          <w:rtl w:val="true"/>
          <w:lang w:bidi="ar-SA"/>
        </w:rPr>
        <w:t xml:space="preserve">لِصَاحِبِ هَذَا الْأَمْرِ فِي مِثْلِ فِلْقَةِ الْجَوْزَةِ فَقَالَ يَا حَمْزَةُ ذَا وَ اللَّهِ حَقٌّ فَانْقُلُوهُ إِلَي أَدِيمٍ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8" w:name="__RefHeading___Toc1025110_3381743652"/>
      <w:bookmarkStart w:id="2869" w:name="_Toc1310"/>
      <w:bookmarkEnd w:id="2868"/>
      <w:r>
        <w:rPr>
          <w:rtl w:val="true"/>
        </w:rPr>
        <w:t>بيان</w:t>
      </w:r>
      <w:bookmarkEnd w:id="2869"/>
    </w:p>
    <w:p>
      <w:pPr>
        <w:pStyle w:val="BookText"/>
        <w:rPr/>
      </w:pPr>
      <w:r>
        <w:rPr>
          <w:rFonts w:ascii="Amiri" w:hAnsi="Amiri" w:eastAsia="Amiri" w:cs="Amiri"/>
          <w:color w:val="111111"/>
          <w:sz w:val="28"/>
          <w:sz w:val="28"/>
          <w:szCs w:val="28"/>
          <w:rtl w:val="true"/>
          <w:lang w:bidi="ar-SA"/>
        </w:rPr>
        <w:t>الفلقة بالكسر القطعة و الأديم الجلد المدبوغ</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1025112_3381743652"/>
      <w:bookmarkStart w:id="2871" w:name="_Toc1311"/>
      <w:bookmarkEnd w:id="2870"/>
      <w:r>
        <w:rPr>
          <w:rtl w:val="true"/>
        </w:rPr>
        <w:t>«</w:t>
      </w:r>
      <w:r>
        <w:rPr/>
        <w:t>11</w:t>
      </w:r>
      <w:r>
        <w:rPr>
          <w:rtl w:val="true"/>
        </w:rPr>
        <w:t>»</w:t>
      </w:r>
      <w:bookmarkEnd w:id="2871"/>
    </w:p>
    <w:p>
      <w:pPr>
        <w:pStyle w:val="BookText"/>
        <w:rPr/>
      </w:pPr>
      <w:r>
        <w:rPr>
          <w:rFonts w:ascii="Amiri" w:hAnsi="Amiri" w:eastAsia="Amiri" w:cs="Amiri"/>
          <w:color w:val="111111"/>
          <w:sz w:val="28"/>
          <w:sz w:val="28"/>
          <w:szCs w:val="28"/>
          <w:rtl w:val="true"/>
          <w:lang w:bidi="ar-SA"/>
        </w:rPr>
        <w:t>ختص، الإختصاص ير، بصائر الدرجات مُحَمَّدُ بْنُ الْحُسَيْنِ عَنْ مُوسَي بْنِ سَعْدَانَ عَنْ عَبْدِ اللَّهِ بْنِ الْقَاسِمِ عَنْ سَمَاعَةَ بْنِ مِهْرَانَ قَالَ قَالَ أَبُو عَبْدِ اللَّهِ عليه السلام إِنَّ الدُّنْيَا تَمَثَّلَ لِلْإِمَامِ فِي مِثْلِ فِلْقَةِ</w:t>
      </w:r>
    </w:p>
    <w:p>
      <w:pPr>
        <w:pStyle w:val="Heading5"/>
        <w:numPr>
          <w:ilvl w:val="4"/>
          <w:numId w:val="1"/>
        </w:numPr>
        <w:rPr/>
      </w:pPr>
      <w:bookmarkStart w:id="2872" w:name="__RefHeading___Toc1025114_3381743652"/>
      <w:bookmarkStart w:id="2873" w:name="_Toc1312"/>
      <w:bookmarkEnd w:id="2872"/>
      <w:r>
        <w:rPr>
          <w:rtl w:val="true"/>
        </w:rPr>
        <w:t>بیان</w:t>
      </w:r>
      <w:bookmarkEnd w:id="2873"/>
    </w:p>
    <w:p>
      <w:pPr>
        <w:pStyle w:val="BookText"/>
        <w:rPr/>
      </w:pPr>
      <w:r>
        <w:rPr>
          <w:rFonts w:ascii="IRNazanin" w:hAnsi="IRNazanin" w:eastAsia="IRNazanin"/>
          <w:color w:val="111111"/>
          <w:sz w:val="28"/>
          <w:sz w:val="28"/>
          <w:szCs w:val="28"/>
          <w:rtl w:val="true"/>
          <w:lang w:bidi="fa-IR"/>
        </w:rPr>
        <w:t>فی القاموس التر بالضم الخیط یقدر به البناء و قال القلیب البئر أو العادیة القدیمة منها و یؤنث و الجمع أقلبة و قلب و قلب</w:t>
      </w:r>
      <w:r>
        <w:rPr>
          <w:rFonts w:eastAsia="IRNazanin" w:cs="IRNazanin"/>
          <w:color w:val="111111"/>
          <w:sz w:val="28"/>
          <w:szCs w:val="28"/>
          <w:rtl w:val="true"/>
          <w:lang w:bidi="fa-IR"/>
        </w:rPr>
        <w:t>.</w:t>
      </w:r>
    </w:p>
    <w:p>
      <w:pPr>
        <w:pStyle w:val="Heading5"/>
        <w:numPr>
          <w:ilvl w:val="4"/>
          <w:numId w:val="1"/>
        </w:numPr>
        <w:rPr/>
      </w:pPr>
      <w:bookmarkStart w:id="2874" w:name="__RefHeading___Toc1025116_3381743652"/>
      <w:bookmarkStart w:id="2875" w:name="_Toc1313"/>
      <w:bookmarkEnd w:id="2874"/>
      <w:r>
        <w:rPr>
          <w:rtl w:val="true"/>
        </w:rPr>
        <w:t xml:space="preserve">روایت </w:t>
      </w:r>
      <w:r>
        <w:rPr/>
        <w:t>9</w:t>
      </w:r>
      <w:bookmarkEnd w:id="2875"/>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نقل کرده، از حضرت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کسانی هستند که دنیا در نزد آن ها مانند این است؛ و با دست خود دایره ای را ترسیم کردند</w:t>
      </w:r>
      <w:r>
        <w:rPr>
          <w:rFonts w:eastAsia="IRNazanin" w:cs="IRNazanin"/>
          <w:color w:val="111111"/>
          <w:sz w:val="28"/>
          <w:szCs w:val="28"/>
          <w:rtl w:val="true"/>
          <w:lang w:bidi="fa-IR"/>
        </w:rPr>
        <w:t>.</w:t>
      </w:r>
      <w:r>
        <w:rPr>
          <w:rStyle w:val="FootnoteAnchor"/>
          <w:rtl w:val="true"/>
        </w:rPr>
        <w:footnoteReference w:id="2802"/>
      </w:r>
    </w:p>
    <w:p>
      <w:pPr>
        <w:pStyle w:val="Heading5"/>
        <w:numPr>
          <w:ilvl w:val="4"/>
          <w:numId w:val="1"/>
        </w:numPr>
        <w:rPr/>
      </w:pPr>
      <w:bookmarkStart w:id="2876" w:name="__RefHeading___Toc1025118_3381743652"/>
      <w:bookmarkStart w:id="2877" w:name="_Toc1314"/>
      <w:bookmarkEnd w:id="2876"/>
      <w:r>
        <w:rPr>
          <w:rtl w:val="true"/>
        </w:rPr>
        <w:t>توضیح</w:t>
      </w:r>
      <w:bookmarkEnd w:id="2877"/>
    </w:p>
    <w:p>
      <w:pPr>
        <w:pStyle w:val="BookText"/>
        <w:rPr/>
      </w:pPr>
      <w:r>
        <w:rPr>
          <w:rFonts w:ascii="IRNazanin" w:hAnsi="IRNazanin" w:eastAsia="IRNazanin"/>
          <w:color w:val="111111"/>
          <w:sz w:val="28"/>
          <w:sz w:val="28"/>
          <w:szCs w:val="28"/>
          <w:rtl w:val="true"/>
          <w:lang w:bidi="fa-IR"/>
        </w:rPr>
        <w:t>با دست خود دایره ای را تشکیل داد؛ به این صورت که سر انگشت سبابه را بر مفصل یکی از بندهای انگشت شست قرار دادند، تا این دو انگشت به کمک هم مانند حلقه ای گرد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در نزد امام مانند این حلقه است در این که می تواند به اذن خداوند متعال در آن هر تصرفی را که می خواهد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است که، دنیا در نزد امام مانند این حلقه است از این جهت که به هر چه در آن است علم دارد و به آن احاطه کامل دارد</w:t>
      </w:r>
      <w:r>
        <w:rPr>
          <w:rFonts w:eastAsia="IRNazanin" w:cs="IRNazanin"/>
          <w:color w:val="111111"/>
          <w:sz w:val="28"/>
          <w:szCs w:val="28"/>
          <w:rtl w:val="true"/>
          <w:lang w:bidi="fa-IR"/>
        </w:rPr>
        <w:t>.</w:t>
      </w:r>
    </w:p>
    <w:p>
      <w:pPr>
        <w:pStyle w:val="Heading5"/>
        <w:numPr>
          <w:ilvl w:val="4"/>
          <w:numId w:val="1"/>
        </w:numPr>
        <w:rPr/>
      </w:pPr>
      <w:bookmarkStart w:id="2878" w:name="__RefHeading___Toc1025120_3381743652"/>
      <w:bookmarkStart w:id="2879" w:name="_Toc1315"/>
      <w:bookmarkEnd w:id="2878"/>
      <w:r>
        <w:rPr>
          <w:rtl w:val="true"/>
        </w:rPr>
        <w:t xml:space="preserve">روایت </w:t>
      </w:r>
      <w:r>
        <w:rPr/>
        <w:t>10</w:t>
      </w:r>
      <w:bookmarkEnd w:id="2879"/>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جعفی نقل کرده، به محضر حضرت رضا علیه السّلام رسیدم و به دست خود کتاب چه یا ورقی کاغذ داشتم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امام به مانند قطعه ای از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حقیقت دارد، این حدیث را روی پوست دباغی شده بنویسید</w:t>
      </w:r>
      <w:r>
        <w:rPr>
          <w:rFonts w:eastAsia="IRNazanin" w:cs="IRNazanin"/>
          <w:color w:val="111111"/>
          <w:sz w:val="28"/>
          <w:szCs w:val="28"/>
          <w:rtl w:val="true"/>
          <w:lang w:bidi="fa-IR"/>
        </w:rPr>
        <w:t>.</w:t>
      </w:r>
      <w:r>
        <w:rPr>
          <w:rStyle w:val="FootnoteAnchor"/>
          <w:rtl w:val="true"/>
        </w:rPr>
        <w:footnoteReference w:id="2803"/>
      </w:r>
    </w:p>
    <w:p>
      <w:pPr>
        <w:pStyle w:val="Heading5"/>
        <w:numPr>
          <w:ilvl w:val="4"/>
          <w:numId w:val="1"/>
        </w:numPr>
        <w:rPr/>
      </w:pPr>
      <w:bookmarkStart w:id="2880" w:name="__RefHeading___Toc1025122_3381743652"/>
      <w:bookmarkStart w:id="2881" w:name="_Toc1316"/>
      <w:bookmarkEnd w:id="2880"/>
      <w:r>
        <w:rPr>
          <w:rtl w:val="true"/>
        </w:rPr>
        <w:t>بیان</w:t>
      </w:r>
      <w:bookmarkEnd w:id="2881"/>
    </w:p>
    <w:p>
      <w:pPr>
        <w:pStyle w:val="BookText"/>
        <w:rPr/>
      </w:pPr>
      <w:r>
        <w:rPr>
          <w:rFonts w:ascii="IRNazanin" w:hAnsi="IRNazanin" w:eastAsia="IRNazanin"/>
          <w:color w:val="111111"/>
          <w:sz w:val="28"/>
          <w:sz w:val="28"/>
          <w:szCs w:val="28"/>
          <w:rtl w:val="true"/>
          <w:lang w:bidi="fa-IR"/>
        </w:rPr>
        <w:t>الفلقة بالکسر القطعة و الأدیم الجلد المدبوغ</w:t>
      </w:r>
      <w:r>
        <w:rPr>
          <w:rFonts w:eastAsia="IRNazanin" w:cs="IRNazanin"/>
          <w:color w:val="111111"/>
          <w:sz w:val="28"/>
          <w:szCs w:val="28"/>
          <w:rtl w:val="true"/>
          <w:lang w:bidi="fa-IR"/>
        </w:rPr>
        <w:t>.</w:t>
      </w:r>
    </w:p>
    <w:p>
      <w:pPr>
        <w:pStyle w:val="Heading5"/>
        <w:numPr>
          <w:ilvl w:val="4"/>
          <w:numId w:val="1"/>
        </w:numPr>
        <w:rPr/>
      </w:pPr>
      <w:bookmarkStart w:id="2882" w:name="__RefHeading___Toc1025124_3381743652"/>
      <w:bookmarkStart w:id="2883" w:name="_Toc1317"/>
      <w:bookmarkEnd w:id="2882"/>
      <w:r>
        <w:rPr>
          <w:rtl w:val="true"/>
        </w:rPr>
        <w:t xml:space="preserve">روایت </w:t>
      </w:r>
      <w:r>
        <w:rPr/>
        <w:t>11</w:t>
      </w:r>
      <w:bookmarkEnd w:id="288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امام مانند قطعه ای گردوست؛ </w:t>
      </w:r>
      <w:bookmarkStart w:id="2884" w:name="pg13964_146547"/>
    </w:p>
    <w:p>
      <w:pPr>
        <w:pStyle w:val="BookText"/>
        <w:rPr/>
      </w:pPr>
      <w:bookmarkEnd w:id="2884"/>
      <w:r>
        <w:rPr>
          <w:rFonts w:ascii="Amiri" w:hAnsi="Amiri" w:eastAsia="Amiri" w:cs="Amiri"/>
          <w:color w:val="111111"/>
          <w:sz w:val="28"/>
          <w:sz w:val="28"/>
          <w:szCs w:val="28"/>
          <w:rtl w:val="true"/>
          <w:lang w:bidi="ar-SA"/>
        </w:rPr>
        <w:t xml:space="preserve">الْجَوْزِ فَمَا يَعْرِضُ </w:t>
      </w:r>
      <w:r>
        <w:rPr>
          <w:rStyle w:val="FootnoteAnchor"/>
          <w:rtl w:val="true"/>
        </w:rPr>
        <w:footnoteReference w:id="2804"/>
      </w:r>
      <w:r>
        <w:rPr>
          <w:rFonts w:ascii="Amiri" w:hAnsi="Amiri" w:eastAsia="Amiri" w:cs="Amiri"/>
          <w:color w:val="111111"/>
          <w:sz w:val="28"/>
          <w:sz w:val="28"/>
          <w:szCs w:val="28"/>
          <w:rtl w:val="true"/>
          <w:lang w:bidi="ar-SA"/>
        </w:rPr>
        <w:t xml:space="preserve">لِشَيْ‌ءٍ مِنْهَا وَ إِنَّهُ لَيَتَنَاوَلُهَا مِنْ أَطْرَافِهَا كَمَا يَتَنَاوَلُ أَحَدُكُمْ مِنْ فَوْقِ مَائِدَتِهِ مَا يَشَاءُ فَلَا يَعْزُبُ عَنْهُ مِنْهَا شَيْ‌ءٌ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5" w:name="__RefHeading___Toc1025126_3381743652"/>
      <w:bookmarkStart w:id="2886" w:name="_Toc1318"/>
      <w:bookmarkEnd w:id="2885"/>
      <w:r>
        <w:rPr>
          <w:rtl w:val="true"/>
        </w:rPr>
        <w:t>«</w:t>
      </w:r>
      <w:r>
        <w:rPr/>
        <w:t>12</w:t>
      </w:r>
      <w:r>
        <w:rPr>
          <w:rtl w:val="true"/>
        </w:rPr>
        <w:t>»</w:t>
      </w:r>
      <w:bookmarkEnd w:id="2886"/>
    </w:p>
    <w:p>
      <w:pPr>
        <w:pStyle w:val="BookText"/>
        <w:rPr/>
      </w:pPr>
      <w:r>
        <w:rPr>
          <w:rFonts w:ascii="Amiri" w:hAnsi="Amiri" w:eastAsia="Amiri" w:cs="Amiri"/>
          <w:color w:val="111111"/>
          <w:sz w:val="28"/>
          <w:sz w:val="28"/>
          <w:szCs w:val="28"/>
          <w:rtl w:val="true"/>
          <w:lang w:bidi="ar-SA"/>
        </w:rPr>
        <w:t>ختص، الإختصاص ير، بصائر الدرجات عَبْدُ اللَّهِ بْنُ مُحَمَّدٍ عَمَّنْ رَوَاهُ عَنْ مُحَمَّدِ بْنِ خَالِدٍ عَنْ حَمْزَةَ بْنِ عَبْدِ اللَّهِ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ظَهْرِ قِرْطَاسٍ أَنَّ الدُّنْيَا مُمَثَّلَةٌ لِلْإِمَامِ كَفِلْقَةِ الْجَوْزَةِ فَدَفَعْتُهُ إِلَي أَبِي الْحَسَنِ عليه السلام وَ قُلْتُ جُعِلْتُ فِدَاكَ إِنَّ أَصْحَابَنَا رَوَوْا حَدِيثاً مَا أَنْكَرْتُهُ غَيْرَ أَنِّي أَحْبَبْتُ أَنْ أَسْمَعَهُ مِنْكَ قَالَ فَنَظَرَ فِيهِ ثُمَّ طَوَاهُ حَتَّي ظَنَنْتُ أَنَّهُ قَدْ شَقَّ عَلَيْهِ ثُمَّ قَالَ هُوَ حَقٌّ فَحَوِّلْهُ فِي أَدِيمٍ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7" w:name="__RefHeading___Toc1025128_3381743652"/>
      <w:bookmarkStart w:id="2888" w:name="_Toc1319"/>
      <w:bookmarkEnd w:id="2887"/>
      <w:r>
        <w:rPr>
          <w:rtl w:val="true"/>
        </w:rPr>
        <w:t>«</w:t>
      </w:r>
      <w:r>
        <w:rPr/>
        <w:t>13</w:t>
      </w:r>
      <w:r>
        <w:rPr>
          <w:rtl w:val="true"/>
        </w:rPr>
        <w:t>»</w:t>
      </w:r>
      <w:bookmarkEnd w:id="2888"/>
    </w:p>
    <w:p>
      <w:pPr>
        <w:pStyle w:val="BookText"/>
        <w:rPr/>
      </w:pPr>
      <w:r>
        <w:rPr>
          <w:rFonts w:ascii="Amiri" w:hAnsi="Amiri" w:eastAsia="Amiri" w:cs="Amiri"/>
          <w:color w:val="111111"/>
          <w:sz w:val="28"/>
          <w:sz w:val="28"/>
          <w:szCs w:val="28"/>
          <w:rtl w:val="true"/>
          <w:lang w:bidi="ar-SA"/>
        </w:rPr>
        <w:t>ختص، الإختصاص ير، بصائر الدرجات مُحَمَّدُ بْنُ الْحُسَيْنِ عَنْ مُوسَي بْنِ سَعْدَانَ عَنْ عَبْدِ اللَّهِ بْنِ الْقَاسِمِ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حَيْثُ دَخَلَ عَلَيْهِ رَجُلٌ مِنْ عُلَمَاءِ أَهْلِ الْيَمَنِ فَقَالَ أَبُو عَبْدِ اللَّهِ عليه السلام يَا يَمَانِيُّ أَ فِيكُمْ عُلَمَاءُ قَالَ نَعَمْ قَالَ فَأَيَّ شَيْ‌ءٍ يَبْلُغُ مِنْ عِلْمِ عُلَمَائِكُمْ قَالَ إِنَّهُ لَيَسِيرُ فِي لَيْلَةٍ وَاحِدَةٍ مَسِيرَةَ شَهْرَيْنِ يَزْجُرُ الطَّيْرَ وَ يَقْفُو الْآثَارَ فَقَالَ لَهُ فَعَالِمُ الْمَدِينَةِ أَعْلَمُ مِنْ عَالِمِكُمْ قَالَ فَأَيَّ شَيْ‌ءٍ يَبْلُغُ مِنْ عِلْمِ عَالِمِكُمْ بِالْمَدِينَةِ قَالَ إِنَّهُ يَسِيرُ فِي صَبَاحٍ وَاحِدٍ مَسِيرَةَ سَنَةٍ كَالشَّمْسِ إِذَا أُمِرَتْ إِنَّهَا </w:t>
      </w:r>
      <w:r>
        <w:rPr>
          <w:rStyle w:val="FootnoteAnchor"/>
          <w:rtl w:val="true"/>
        </w:rPr>
        <w:footnoteReference w:id="2807"/>
      </w:r>
      <w:r>
        <w:rPr>
          <w:rFonts w:ascii="Amiri" w:hAnsi="Amiri" w:eastAsia="Amiri" w:cs="Amiri"/>
          <w:color w:val="111111"/>
          <w:sz w:val="28"/>
          <w:sz w:val="28"/>
          <w:szCs w:val="28"/>
          <w:rtl w:val="true"/>
          <w:lang w:bidi="ar-SA"/>
        </w:rPr>
        <w:t xml:space="preserve">الْيَوْمَ غَيْرُ مَأْمُورَةٍ وَ لَكِنْ إِذَا أُمِرَتْ تَقْطَعُ اثْنَيْ عَشَرَ شَمْساً وَ اثْنَيْ عَشَرَ قَمَراً وَ اثْنَيْ عَشَرَ مَشْرِقاً وَ اثْنَيْ عَشَرَ مَغْرِباً وَ اثْنَيْ عَشَرَ بَرّاً وَ اثْنَيْ عَشَرَ بَحْراً وَ اثْنَيْ عَشَرَ عَالَماً قَالَ فَمَا بَقِيَ فِي يَدَيِ الْيَمَانِيِّ فَمَا دَرَي مَا يَقُولُ وَ كَفَّ أَبُو عَبْدِ اللَّهِ عليه السلام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9" w:name="__RefHeading___Toc1025130_3381743652"/>
      <w:bookmarkStart w:id="2890" w:name="_Toc1320"/>
      <w:bookmarkEnd w:id="2889"/>
      <w:r>
        <w:rPr>
          <w:rtl w:val="true"/>
        </w:rPr>
        <w:t>بيان</w:t>
      </w:r>
      <w:bookmarkEnd w:id="2890"/>
    </w:p>
    <w:p>
      <w:pPr>
        <w:pStyle w:val="BookText"/>
        <w:rPr/>
      </w:pPr>
      <w:r>
        <w:rPr>
          <w:rFonts w:ascii="Amiri" w:hAnsi="Amiri" w:eastAsia="Amiri" w:cs="Amiri"/>
          <w:color w:val="111111"/>
          <w:sz w:val="28"/>
          <w:sz w:val="28"/>
          <w:szCs w:val="28"/>
          <w:rtl w:val="true"/>
          <w:lang w:bidi="ar-SA"/>
        </w:rPr>
        <w:t>في القاموس زجر الطائر تفأل به و تطير فنهره و الزجر العيافة</w:t>
      </w:r>
    </w:p>
    <w:p>
      <w:pPr>
        <w:pStyle w:val="BookText"/>
        <w:rPr/>
      </w:pPr>
      <w:r>
        <w:rPr>
          <w:rFonts w:ascii="IRNazanin" w:hAnsi="IRNazanin" w:eastAsia="IRNazanin"/>
          <w:color w:val="111111"/>
          <w:sz w:val="28"/>
          <w:sz w:val="28"/>
          <w:szCs w:val="28"/>
          <w:rtl w:val="true"/>
          <w:lang w:bidi="fa-IR"/>
        </w:rPr>
        <w:t>چیزی از دنیا از امام پوشیده نمی ماند و او طوری از اطراف بر دنیا تسلط دارد، که یکی از شما بر سر سفره اش نشسته و هر چه بخواهد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 از اختیار او خارج نیست</w:t>
      </w:r>
      <w:r>
        <w:rPr>
          <w:rFonts w:eastAsia="IRNazanin" w:cs="IRNazanin"/>
          <w:color w:val="111111"/>
          <w:sz w:val="28"/>
          <w:szCs w:val="28"/>
          <w:rtl w:val="true"/>
          <w:lang w:bidi="fa-IR"/>
        </w:rPr>
        <w:t>.</w:t>
      </w:r>
      <w:r>
        <w:rPr>
          <w:rStyle w:val="FootnoteAnchor"/>
          <w:rtl w:val="true"/>
        </w:rPr>
        <w:footnoteReference w:id="2809"/>
      </w:r>
    </w:p>
    <w:p>
      <w:pPr>
        <w:pStyle w:val="Heading5"/>
        <w:numPr>
          <w:ilvl w:val="4"/>
          <w:numId w:val="1"/>
        </w:numPr>
        <w:rPr/>
      </w:pPr>
      <w:bookmarkStart w:id="2891" w:name="__RefHeading___Toc1025132_3381743652"/>
      <w:bookmarkStart w:id="2892" w:name="_Toc1321"/>
      <w:bookmarkEnd w:id="2891"/>
      <w:r>
        <w:rPr>
          <w:rtl w:val="true"/>
        </w:rPr>
        <w:t xml:space="preserve">روایت </w:t>
      </w:r>
      <w:r>
        <w:rPr/>
        <w:t>12</w:t>
      </w:r>
      <w:bookmarkEnd w:id="2892"/>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عبدالله جعفری نقل کرده، بر روی کاغذی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امام چون قطعه ای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حضرت ابوالحسن علیه السلام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حدیثی نقل می کنند که من منکرش نیستم، ولی دوست دارم آن را از خود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نگاهی بر کاغذ انداختند و سپس آن را پیچیدند، طوری که من گمان کردم این درخواست من بر ایشان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آن را روی پوست دباغی شده بنویسید</w:t>
      </w:r>
      <w:r>
        <w:rPr>
          <w:rFonts w:eastAsia="IRNazanin" w:cs="IRNazanin"/>
          <w:color w:val="111111"/>
          <w:sz w:val="28"/>
          <w:szCs w:val="28"/>
          <w:rtl w:val="true"/>
          <w:lang w:bidi="fa-IR"/>
        </w:rPr>
        <w:t>.</w:t>
      </w:r>
      <w:r>
        <w:rPr>
          <w:rStyle w:val="FootnoteAnchor"/>
          <w:rtl w:val="true"/>
        </w:rPr>
        <w:footnoteReference w:id="2810"/>
      </w:r>
    </w:p>
    <w:p>
      <w:pPr>
        <w:pStyle w:val="Heading5"/>
        <w:numPr>
          <w:ilvl w:val="4"/>
          <w:numId w:val="1"/>
        </w:numPr>
        <w:rPr/>
      </w:pPr>
      <w:bookmarkStart w:id="2893" w:name="__RefHeading___Toc1025134_3381743652"/>
      <w:bookmarkStart w:id="2894" w:name="_Toc1322"/>
      <w:bookmarkEnd w:id="2893"/>
      <w:r>
        <w:rPr>
          <w:rtl w:val="true"/>
        </w:rPr>
        <w:t xml:space="preserve">روایت </w:t>
      </w:r>
      <w:r>
        <w:rPr/>
        <w:t>13</w:t>
      </w:r>
      <w:bookmarkEnd w:id="2894"/>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کرده، در محضر امام صادق علیه السّلام بودم که مردی از علمای یمن وارد شد؛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دانشمندانی هم وجود دارند؟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دانشمندان شما تا کجا می 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شب، به قدر دو ماه راه طی می کند و فال پرنده می گیرد و نتایجش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مدینه، از دانشمند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در مدینه تا کجا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کنی، او در یک صبح دم به اندازه یک سال مسیر خورشید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امری ندارد، ولی اگر امر کنی، او به اندازه مسیر دوازده خورشید و دوازده ماه ودوازده مشرق و دوازده مغرب و دوازده بیابان و دوازده دریا و دوازده عالَم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در دستان یمانی نماند و نمی 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دیگر ادامه ندادند</w:t>
      </w:r>
      <w:r>
        <w:rPr>
          <w:rFonts w:eastAsia="IRNazanin" w:cs="IRNazanin"/>
          <w:color w:val="111111"/>
          <w:sz w:val="28"/>
          <w:szCs w:val="28"/>
          <w:rtl w:val="true"/>
          <w:lang w:bidi="fa-IR"/>
        </w:rPr>
        <w:t>.</w:t>
      </w:r>
      <w:r>
        <w:rPr>
          <w:rStyle w:val="FootnoteAnchor"/>
          <w:rtl w:val="true"/>
        </w:rPr>
        <w:footnoteReference w:id="2811"/>
      </w:r>
    </w:p>
    <w:p>
      <w:pPr>
        <w:pStyle w:val="Heading5"/>
        <w:numPr>
          <w:ilvl w:val="4"/>
          <w:numId w:val="1"/>
        </w:numPr>
        <w:rPr/>
      </w:pPr>
      <w:bookmarkStart w:id="2895" w:name="__RefHeading___Toc1025136_3381743652"/>
      <w:bookmarkStart w:id="2896" w:name="_Toc1323"/>
      <w:bookmarkEnd w:id="2895"/>
      <w:r>
        <w:rPr>
          <w:rtl w:val="true"/>
        </w:rPr>
        <w:t>بیان</w:t>
      </w:r>
      <w:bookmarkEnd w:id="289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زجر الطائر تفأل به و تطیر فنهره و الزجر العیافة </w:t>
      </w:r>
      <w:bookmarkStart w:id="2897" w:name="pg13964_146548"/>
    </w:p>
    <w:p>
      <w:pPr>
        <w:pStyle w:val="BookText"/>
        <w:rPr/>
      </w:pPr>
      <w:bookmarkEnd w:id="2897"/>
      <w:r>
        <w:rPr>
          <w:rFonts w:ascii="Amiri" w:hAnsi="Amiri" w:eastAsia="Amiri" w:cs="Amiri"/>
          <w:color w:val="111111"/>
          <w:sz w:val="28"/>
          <w:sz w:val="28"/>
          <w:szCs w:val="28"/>
          <w:rtl w:val="true"/>
          <w:lang w:bidi="ar-SA"/>
        </w:rPr>
        <w:t>و التكهن و في النهاية الزجر للطير هو التيمن و التشؤم و التفؤل لطيرانها كالسانح و البارح و هو نوع من الكهانة و العيافة</w:t>
      </w:r>
      <w:r>
        <w:rPr>
          <w:rFonts w:eastAsia="Amiri" w:cs="Amiri" w:ascii="Amiri" w:hAnsi="Amiri"/>
          <w:color w:val="111111"/>
          <w:sz w:val="28"/>
          <w:szCs w:val="28"/>
          <w:rtl w:val="true"/>
          <w:lang w:bidi="ar-SA"/>
        </w:rPr>
        <w:t>.</w:t>
      </w:r>
    </w:p>
    <w:p>
      <w:pPr>
        <w:pStyle w:val="Heading5"/>
        <w:numPr>
          <w:ilvl w:val="4"/>
          <w:numId w:val="1"/>
        </w:numPr>
        <w:rPr/>
      </w:pPr>
      <w:bookmarkStart w:id="2898" w:name="__RefHeading___Toc1025138_3381743652"/>
      <w:bookmarkStart w:id="2899" w:name="_Toc1324"/>
      <w:bookmarkEnd w:id="2898"/>
      <w:r>
        <w:rPr>
          <w:rtl w:val="true"/>
        </w:rPr>
        <w:t>«</w:t>
      </w:r>
      <w:r>
        <w:rPr/>
        <w:t>14</w:t>
      </w:r>
      <w:r>
        <w:rPr>
          <w:rtl w:val="true"/>
        </w:rPr>
        <w:t>»</w:t>
      </w:r>
      <w:bookmarkEnd w:id="2899"/>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الْحُسَيْنِ بْنِ سَعِيدٍ عَنِ ابْنِ أَبِي عُمَيْرٍ عَنْ أَبِي أَيُّوبَ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فَدَخَلَ عَلَيْهِ رَجُلٌ مِنْ أَهْلِ الْيَمَنِ فَقَالَ لَهُ يَا أَخَا أَهْلِ الْيَمَنِ عِنْدَكُمْ عُلَمَاءُ قَالَ نَعَمْ قَالَ فَمَا بَلَغَ مِنْ عِلْمِ عَالِمِكُمْ قَالَ يَسِيرُ فِي لَيْلَةٍ مَسِيرَةَ شَهْرَيْنِ </w:t>
      </w:r>
      <w:r>
        <w:rPr>
          <w:rStyle w:val="FootnoteAnchor"/>
          <w:rtl w:val="true"/>
        </w:rPr>
        <w:footnoteReference w:id="2812"/>
      </w:r>
      <w:r>
        <w:rPr>
          <w:rFonts w:ascii="Amiri" w:hAnsi="Amiri" w:eastAsia="Amiri" w:cs="Amiri"/>
          <w:color w:val="111111"/>
          <w:sz w:val="28"/>
          <w:sz w:val="28"/>
          <w:szCs w:val="28"/>
          <w:rtl w:val="true"/>
          <w:lang w:bidi="ar-SA"/>
        </w:rPr>
        <w:t xml:space="preserve">يَزْجُرُ الطَّيْرَ وَ يَقْفُو الْأَثَرَ فَقَالَ أَبُو عَبْدِ اللَّهِ عليه السلام عَالِمُ الْمَدِينَةِ أَعْلَمُ مِنْ عَالِمِكُمْ قَالَ فَمَا </w:t>
      </w:r>
      <w:r>
        <w:rPr>
          <w:rStyle w:val="FootnoteAnchor"/>
          <w:rtl w:val="true"/>
        </w:rPr>
        <w:footnoteReference w:id="2813"/>
      </w:r>
      <w:r>
        <w:rPr>
          <w:rFonts w:ascii="Amiri" w:hAnsi="Amiri" w:eastAsia="Amiri" w:cs="Amiri"/>
          <w:color w:val="111111"/>
          <w:sz w:val="28"/>
          <w:sz w:val="28"/>
          <w:szCs w:val="28"/>
          <w:rtl w:val="true"/>
          <w:lang w:bidi="ar-SA"/>
        </w:rPr>
        <w:t xml:space="preserve">بَلَغَ مِنْ عِلْمِ عَالِمِ الْمَدِينَةِ قَالَ يَسِيرُ فِي سَاعَةٍ مِنَ النَّهَارِ مَسِيرَةَ الشَّمْسِ سَنَةً حَتَّي يَقْطَعَ اثْنَيْ عَشَرَ أَلْفَ </w:t>
      </w:r>
      <w:r>
        <w:rPr>
          <w:rStyle w:val="FootnoteAnchor"/>
          <w:rtl w:val="true"/>
        </w:rPr>
        <w:footnoteReference w:id="2814"/>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عَالَمِكُمْ هَذَا مَا يَعْلَمُونَ أَنَّ اللَّهَ خَلَقَ آدَمَ وَ لَا إِبْلِيسَ قَالَ فَيَعْرِفُونَكُمْ قَالَ نَعَمْ مَا افْتَرَضَ عَلَيْهِمْ إِلَّا وَلَايَتَنَا وَ الْبَرَاءَةَ مِنْ عَدُوِّنَا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0" w:name="__RefHeading___Toc1025140_3381743652"/>
      <w:bookmarkStart w:id="2901" w:name="_Toc1325"/>
      <w:bookmarkEnd w:id="2900"/>
      <w:r>
        <w:rPr>
          <w:rtl w:val="true"/>
        </w:rPr>
        <w:t>«</w:t>
      </w:r>
      <w:r>
        <w:rPr/>
        <w:t>15</w:t>
      </w:r>
      <w:r>
        <w:rPr>
          <w:rtl w:val="true"/>
        </w:rPr>
        <w:t>»</w:t>
      </w:r>
      <w:bookmarkEnd w:id="2901"/>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عَلِيِّ بْنِ الْحَكَمِ عَنْ سَيْفِ بْنِ عَمِيرَةَ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مِنَّا صَلَّي الْعَتَمَةَ بِالْمَدِينَةِ وَ أَتَي قَوْمَ مُوسَي فِي شَيْ‌ءٍ تَشَاجَرَ بَيْنَهُمْ وَ عَادَ مِنْ لَيْلَتِهِ وَ صَلَّي الْغَدَاةَ بِالْمَدِينَةِ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2" w:name="__RefHeading___Toc1025142_3381743652"/>
      <w:bookmarkStart w:id="2903" w:name="_Toc1326"/>
      <w:bookmarkEnd w:id="2902"/>
      <w:r>
        <w:rPr>
          <w:rtl w:val="true"/>
        </w:rPr>
        <w:t>«</w:t>
      </w:r>
      <w:r>
        <w:rPr/>
        <w:t>16</w:t>
      </w:r>
      <w:r>
        <w:rPr>
          <w:rtl w:val="true"/>
        </w:rPr>
        <w:t>»</w:t>
      </w:r>
      <w:bookmarkEnd w:id="2903"/>
    </w:p>
    <w:p>
      <w:pPr>
        <w:pStyle w:val="BookText"/>
        <w:rPr/>
      </w:pPr>
      <w:r>
        <w:rPr>
          <w:rFonts w:ascii="Amiri" w:hAnsi="Amiri" w:eastAsia="Amiri" w:cs="Amiri"/>
          <w:color w:val="111111"/>
          <w:sz w:val="28"/>
          <w:sz w:val="28"/>
          <w:szCs w:val="28"/>
          <w:rtl w:val="true"/>
          <w:lang w:bidi="ar-SA"/>
        </w:rPr>
        <w:t>ختص، الإختصاص ير، بصائر الدرجات عَلِيُّ بْنُ إِسْمَاعِيلَ عَنْ مُحَمَّدِ بْنِ عَمْرٍو الزَّيَّاتِ عَنْ مُحَمَّدِ بْنِ الْفُضَيْلِ عَنْ أَبِي حَمْزَةَ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أَبِي جَعْفَرٍ عليه السلام جَالِساً فَالْتَفَتَ إِلَيَّ فَقَالَ لِي يَا جَابِرُ أَ لَكَ حِمَارٌ فَيَقْطَعَ مَا بَيْنَ الْمَشْرِقِ وَ الْمَغْرِبِ فِي لَيْلَةٍ فَقُلْتُ لَهُ لَا جُعِلْتُ فِدَاكَ فَقَالَ إِنِّي لَأَعْرِفُ رَجُلًا بِالْمَدِينَةِ لَهُ حِمَارٌ يَرْكَبُهُ فَيَأْتِي الْمَشْرِقَ وَ الْمَغْرِبَ فِي لَيْلَةٍ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التکهن و فی النهایة الزجر للطیر هو التیمن و التشؤم و التفؤل لطیرانها کالسانح و البارح و هو نوع من الکهانة و العیافة</w:t>
      </w:r>
      <w:r>
        <w:rPr>
          <w:rFonts w:eastAsia="IRNazanin" w:cs="IRNazanin"/>
          <w:color w:val="111111"/>
          <w:sz w:val="28"/>
          <w:szCs w:val="28"/>
          <w:rtl w:val="true"/>
          <w:lang w:bidi="fa-IR"/>
        </w:rPr>
        <w:t>.</w:t>
      </w:r>
    </w:p>
    <w:p>
      <w:pPr>
        <w:pStyle w:val="Heading5"/>
        <w:numPr>
          <w:ilvl w:val="4"/>
          <w:numId w:val="1"/>
        </w:numPr>
        <w:rPr/>
      </w:pPr>
      <w:bookmarkStart w:id="2904" w:name="__RefHeading___Toc1025144_3381743652"/>
      <w:bookmarkStart w:id="2905" w:name="_Toc1327"/>
      <w:bookmarkEnd w:id="2904"/>
      <w:r>
        <w:rPr>
          <w:rtl w:val="true"/>
        </w:rPr>
        <w:t xml:space="preserve">روایت </w:t>
      </w:r>
      <w:r>
        <w:rPr/>
        <w:t>14</w:t>
      </w:r>
      <w:bookmarkEnd w:id="2905"/>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کرده، در محضر امام صادق علیه السلام بودم که مردی از اهالی یمن وارد شد؛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شما دانشمندی هم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تا کجا می 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مسیر دو ماه را می رود و با پرنده فال می گیرد و نتیجه اش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شما،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تا کجا می رسد؟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از روز، مسیر یک سال خورشید را می پیماید تا این که دوازده هزار دنیای</w:t>
      </w:r>
      <w:r>
        <w:rPr>
          <w:rStyle w:val="FootnoteAnchor"/>
          <w:rtl w:val="true"/>
        </w:rPr>
        <w:footnoteReference w:id="2818"/>
      </w:r>
      <w:r>
        <w:rPr>
          <w:rFonts w:ascii="IRNazanin" w:hAnsi="IRNazanin" w:eastAsia="IRNazanin"/>
          <w:color w:val="111111"/>
          <w:sz w:val="28"/>
          <w:sz w:val="28"/>
          <w:szCs w:val="28"/>
          <w:rtl w:val="true"/>
          <w:lang w:bidi="fa-IR"/>
        </w:rPr>
        <w:t>به اندازه دنیای شما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که خدا آدم را آفرید و نیز ابلیس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یاد داده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جز ولایت ما و بیزاری از دشمنان ما بر آن ها واجب نشده است</w:t>
      </w:r>
      <w:r>
        <w:rPr>
          <w:rFonts w:eastAsia="IRNazanin" w:cs="IRNazanin"/>
          <w:color w:val="111111"/>
          <w:sz w:val="28"/>
          <w:szCs w:val="28"/>
          <w:rtl w:val="true"/>
          <w:lang w:bidi="fa-IR"/>
        </w:rPr>
        <w:t>.</w:t>
      </w:r>
      <w:r>
        <w:rPr>
          <w:rStyle w:val="FootnoteAnchor"/>
          <w:rtl w:val="true"/>
        </w:rPr>
        <w:footnoteReference w:id="2819"/>
      </w:r>
    </w:p>
    <w:p>
      <w:pPr>
        <w:pStyle w:val="Heading5"/>
        <w:numPr>
          <w:ilvl w:val="4"/>
          <w:numId w:val="1"/>
        </w:numPr>
        <w:rPr/>
      </w:pPr>
      <w:bookmarkStart w:id="2906" w:name="__RefHeading___Toc1025146_3381743652"/>
      <w:bookmarkStart w:id="2907" w:name="_Toc1328"/>
      <w:bookmarkEnd w:id="2906"/>
      <w:r>
        <w:rPr>
          <w:rtl w:val="true"/>
        </w:rPr>
        <w:t xml:space="preserve">روایت </w:t>
      </w:r>
      <w:r>
        <w:rPr/>
        <w:t>15</w:t>
      </w:r>
      <w:bookmarkEnd w:id="2907"/>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نماز شب را در مدینه خواند و پیش قوم موسی رفت تا اختلافی که بین آن ها بود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برگشت و نماز صبح را در مدینه خواند</w:t>
      </w:r>
      <w:r>
        <w:rPr>
          <w:rFonts w:eastAsia="IRNazanin" w:cs="IRNazanin"/>
          <w:color w:val="111111"/>
          <w:sz w:val="28"/>
          <w:szCs w:val="28"/>
          <w:rtl w:val="true"/>
          <w:lang w:bidi="fa-IR"/>
        </w:rPr>
        <w:t>.</w:t>
      </w:r>
      <w:r>
        <w:rPr>
          <w:rStyle w:val="FootnoteAnchor"/>
          <w:rtl w:val="true"/>
        </w:rPr>
        <w:footnoteReference w:id="2820"/>
      </w:r>
    </w:p>
    <w:p>
      <w:pPr>
        <w:pStyle w:val="Heading5"/>
        <w:numPr>
          <w:ilvl w:val="4"/>
          <w:numId w:val="1"/>
        </w:numPr>
        <w:rPr/>
      </w:pPr>
      <w:bookmarkStart w:id="2908" w:name="__RefHeading___Toc1025148_3381743652"/>
      <w:bookmarkStart w:id="2909" w:name="_Toc1329"/>
      <w:bookmarkEnd w:id="2908"/>
      <w:r>
        <w:rPr>
          <w:rtl w:val="true"/>
        </w:rPr>
        <w:t xml:space="preserve">روایت </w:t>
      </w:r>
      <w:r>
        <w:rPr/>
        <w:t>16</w:t>
      </w:r>
      <w:bookmarkEnd w:id="290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کرده، در محضر امام باقر علیه السّلام نشسته بودم رو به من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الاغی داری که بین مشرق و مغرب را در یک شب طی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در مدینه می شناسم که الاغی دارد که سوار آن می‌شود و در یک شب از مشرق و مغرب می گذرد</w:t>
      </w:r>
      <w:r>
        <w:rPr>
          <w:rFonts w:eastAsia="IRNazanin" w:cs="IRNazanin"/>
          <w:color w:val="111111"/>
          <w:sz w:val="28"/>
          <w:szCs w:val="28"/>
          <w:rtl w:val="true"/>
          <w:lang w:bidi="fa-IR"/>
        </w:rPr>
        <w:t>.</w:t>
      </w:r>
      <w:r>
        <w:rPr>
          <w:rStyle w:val="FootnoteAnchor"/>
          <w:rtl w:val="true"/>
        </w:rPr>
        <w:footnoteReference w:id="2821"/>
      </w:r>
      <w:bookmarkStart w:id="2910" w:name="pg13964_146549"/>
    </w:p>
    <w:p>
      <w:pPr>
        <w:pStyle w:val="Heading5"/>
        <w:numPr>
          <w:ilvl w:val="4"/>
          <w:numId w:val="1"/>
        </w:numPr>
        <w:rPr/>
      </w:pPr>
      <w:bookmarkStart w:id="2911" w:name="__RefHeading___Toc1025150_3381743652"/>
      <w:bookmarkStart w:id="2912" w:name="_Toc1330"/>
      <w:bookmarkEnd w:id="2910"/>
      <w:bookmarkEnd w:id="2911"/>
      <w:r>
        <w:rPr>
          <w:rtl w:val="true"/>
        </w:rPr>
        <w:t>«</w:t>
      </w:r>
      <w:r>
        <w:rPr/>
        <w:t>17</w:t>
      </w:r>
      <w:r>
        <w:rPr>
          <w:rtl w:val="true"/>
        </w:rPr>
        <w:t>»</w:t>
      </w:r>
      <w:bookmarkEnd w:id="2912"/>
    </w:p>
    <w:p>
      <w:pPr>
        <w:pStyle w:val="BookText"/>
        <w:rPr/>
      </w:pPr>
      <w:r>
        <w:rPr>
          <w:rFonts w:ascii="Amiri" w:hAnsi="Amiri" w:eastAsia="Amiri" w:cs="Amiri"/>
          <w:color w:val="111111"/>
          <w:sz w:val="28"/>
          <w:sz w:val="28"/>
          <w:szCs w:val="28"/>
          <w:rtl w:val="true"/>
          <w:lang w:bidi="ar-SA"/>
        </w:rPr>
        <w:t xml:space="preserve">ختص، الإختصاص ير، بصائر الدرجات سَلَمَةُ بْنُ الْخَطَّابِ عَنْ سُلَيْمَانَ بْنِ سَمَاعَةَ وَ عَبْدِ اللَّهِ بْنِ مُحَمَّدٍ عَنْ عَبْدِ اللَّهِ بْنِ الْقَاسِمِ بْنِ الْحَارِثِ عَنْ أَبِي بَصِيرٍ قَالَ قَالَ أَبُو عَبْدِ اللَّهِ عليه السلام إِنَّ الْأَوْصِيَاءَ لَتُطْوَي لَهُمُ الْأَرْضُ وَ يَعْلَمُونَ مَا عِنْدَ أَصْحَابِهِمْ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3" w:name="__RefHeading___Toc1025152_3381743652"/>
      <w:bookmarkStart w:id="2914" w:name="_Toc1331"/>
      <w:bookmarkEnd w:id="2913"/>
      <w:r>
        <w:rPr>
          <w:rtl w:val="true"/>
        </w:rPr>
        <w:t>«</w:t>
      </w:r>
      <w:r>
        <w:rPr/>
        <w:t>18</w:t>
      </w:r>
      <w:r>
        <w:rPr>
          <w:rtl w:val="true"/>
        </w:rPr>
        <w:t>»</w:t>
      </w:r>
      <w:bookmarkEnd w:id="2914"/>
    </w:p>
    <w:p>
      <w:pPr>
        <w:pStyle w:val="BookText"/>
        <w:rPr/>
      </w:pPr>
      <w:r>
        <w:rPr>
          <w:rFonts w:ascii="Amiri" w:hAnsi="Amiri" w:eastAsia="Amiri" w:cs="Amiri"/>
          <w:color w:val="111111"/>
          <w:sz w:val="28"/>
          <w:sz w:val="28"/>
          <w:szCs w:val="28"/>
          <w:rtl w:val="true"/>
          <w:lang w:bidi="ar-SA"/>
        </w:rPr>
        <w:t xml:space="preserve">ختص، الإختصاص ير، بصائر الدرجات الْحَجَّالُ عَنِ اللُّؤْلُؤِيِّ عَنِ ابْنِ سِنَانٍ عَنِ الْعَلَاءِ عَنْ مُحَمَّدِ بْنِ مُسْلِمٍ قَالَ سَمِعْتُهُ </w:t>
      </w:r>
      <w:r>
        <w:rPr>
          <w:rStyle w:val="FootnoteAnchor"/>
          <w:rtl w:val="true"/>
        </w:rPr>
        <w:footnoteReference w:id="2823"/>
      </w:r>
      <w:r>
        <w:rPr>
          <w:rFonts w:ascii="Amiri" w:hAnsi="Amiri" w:eastAsia="Amiri" w:cs="Amiri"/>
          <w:color w:val="111111"/>
          <w:sz w:val="28"/>
          <w:sz w:val="28"/>
          <w:szCs w:val="28"/>
          <w:rtl w:val="true"/>
          <w:lang w:bidi="ar-SA"/>
        </w:rPr>
        <w:t xml:space="preserve">يَقُولُ إِنِّي لَأَعْرِفُ رَجُلًا مِنْ أَهْلِ الْمَدِينَةِ أَخَذَ قَبْلَ أَنْطَاقِ </w:t>
      </w:r>
      <w:r>
        <w:rPr>
          <w:rStyle w:val="FootnoteAnchor"/>
          <w:rtl w:val="true"/>
        </w:rPr>
        <w:footnoteReference w:id="2824"/>
      </w:r>
      <w:r>
        <w:rPr>
          <w:rFonts w:ascii="Amiri" w:hAnsi="Amiri" w:eastAsia="Amiri" w:cs="Amiri"/>
          <w:color w:val="111111"/>
          <w:sz w:val="28"/>
          <w:sz w:val="28"/>
          <w:szCs w:val="28"/>
          <w:rtl w:val="true"/>
          <w:lang w:bidi="ar-SA"/>
        </w:rPr>
        <w:t xml:space="preserve">الْأَرْضِ إِلَي الْفِئَةِ الَّذِينَ قَالَ اللَّهُ فِي كِتَابِهِ وَ مِنْ قَوْمِ مُوسي أُمَّةٌ يَهْدُونَ بِالْحَقِّ وَ بِهِ يَعْدِلُونَ </w:t>
      </w:r>
      <w:r>
        <w:rPr>
          <w:rStyle w:val="FootnoteAnchor"/>
          <w:rtl w:val="true"/>
        </w:rPr>
        <w:footnoteReference w:id="2825"/>
      </w:r>
      <w:r>
        <w:rPr>
          <w:rFonts w:ascii="Amiri" w:hAnsi="Amiri" w:eastAsia="Amiri" w:cs="Amiri"/>
          <w:color w:val="111111"/>
          <w:sz w:val="28"/>
          <w:sz w:val="28"/>
          <w:szCs w:val="28"/>
          <w:rtl w:val="true"/>
          <w:lang w:bidi="ar-SA"/>
        </w:rPr>
        <w:t xml:space="preserve">لِمُشَاجَرَةٍ كَانَتْ بَيْنَهُمْ فَأَصْلَحَ بَيْنَهُمْ وَ رَجَعَ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5" w:name="__RefHeading___Toc1025154_3381743652"/>
      <w:bookmarkStart w:id="2916" w:name="_Toc1332"/>
      <w:bookmarkEnd w:id="2915"/>
      <w:r>
        <w:rPr>
          <w:rtl w:val="true"/>
        </w:rPr>
        <w:t>توضيح</w:t>
      </w:r>
      <w:bookmarkEnd w:id="2916"/>
    </w:p>
    <w:p>
      <w:pPr>
        <w:pStyle w:val="BookText"/>
        <w:rPr/>
      </w:pPr>
      <w:r>
        <w:rPr>
          <w:rFonts w:ascii="Amiri" w:hAnsi="Amiri" w:eastAsia="Amiri" w:cs="Amiri"/>
          <w:color w:val="111111"/>
          <w:sz w:val="28"/>
          <w:sz w:val="28"/>
          <w:szCs w:val="28"/>
          <w:rtl w:val="true"/>
          <w:lang w:bidi="ar-SA"/>
        </w:rPr>
        <w:t>قوله عليه السلام قبل أنطاق الأرض كأنه جمع النطاق و المراد بها الجبال التي أحيطت بالأرض كالمنطقة و قد عبر في بعض الأخبار عن جبل قاف بالنطاقة الخضراء و في بعض النسخ قبل انطباق الأرض أي من جهة انطباق الأرض بعضها علي بعض كناية عن طيها و الأول أظهر</w:t>
      </w:r>
      <w:r>
        <w:rPr>
          <w:rFonts w:eastAsia="Amiri" w:cs="Amiri" w:ascii="Amiri" w:hAnsi="Amiri"/>
          <w:color w:val="111111"/>
          <w:sz w:val="28"/>
          <w:szCs w:val="28"/>
          <w:rtl w:val="true"/>
          <w:lang w:bidi="ar-SA"/>
        </w:rPr>
        <w:t>.</w:t>
      </w:r>
    </w:p>
    <w:p>
      <w:pPr>
        <w:pStyle w:val="Heading5"/>
        <w:numPr>
          <w:ilvl w:val="4"/>
          <w:numId w:val="1"/>
        </w:numPr>
        <w:rPr/>
      </w:pPr>
      <w:bookmarkStart w:id="2917" w:name="__RefHeading___Toc1025156_3381743652"/>
      <w:bookmarkStart w:id="2918" w:name="_Toc1333"/>
      <w:bookmarkEnd w:id="2917"/>
      <w:r>
        <w:rPr>
          <w:rtl w:val="true"/>
        </w:rPr>
        <w:t>«</w:t>
      </w:r>
      <w:r>
        <w:rPr/>
        <w:t>19</w:t>
      </w:r>
      <w:r>
        <w:rPr>
          <w:rtl w:val="true"/>
        </w:rPr>
        <w:t>»</w:t>
      </w:r>
      <w:bookmarkEnd w:id="2918"/>
    </w:p>
    <w:p>
      <w:pPr>
        <w:pStyle w:val="BookText"/>
        <w:rPr/>
      </w:pPr>
      <w:r>
        <w:rPr>
          <w:rFonts w:ascii="Amiri" w:hAnsi="Amiri" w:eastAsia="Amiri" w:cs="Amiri"/>
          <w:color w:val="111111"/>
          <w:sz w:val="28"/>
          <w:sz w:val="28"/>
          <w:szCs w:val="28"/>
          <w:rtl w:val="true"/>
          <w:lang w:bidi="ar-SA"/>
        </w:rPr>
        <w:t>ختص، الإختصاص ير، بصائر الدرجات أَحْمَدُ بْنُ مُحَمَّدٍ عَنِ الْبَرْقِيِّ عَنْ بَعْضِ أَصْحَابِنَا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مِنَّا أَتَي قَوْمَ مُوسَي فِي شَيْ‌ءٍ كَانَ بَيْنَهُمْ فَأَصْلَحَ بَيْنَهُمْ فَمَرَّ بِرَجُلٍ مَعْقُولٍ عَلَيْهِ ثِيَابٌ مُسُوحٌ مَعَهُ عَشَرَةٌ مُوَكَّلِينَ بِهِ يَسْتَقْبِلُونَ بِهِ فِي الشِّتَاءِ الشِّمَالَ وَ يَصُبُّونَ عَلَيْهِ الْمَاءَ الْبَارِدَ وَ يُسْتَقْبَلُ بِهِ فِي الْحَرِّ عَيْنَ الشَّمْسِ يُدَارُ بِهِ مَعَهَا حَيْثُمَا دَارَتْ وَ يُوقَدُ حَوْلَهُ النِّيرَانُ كُلَّمَا مَاتَ مِنَ الْعَشَرَةِ وَاحِدٌ أَضَافَ أَهْلُ الْقَرْيَةِ إِلَيْهِ </w:t>
      </w:r>
      <w:r>
        <w:rPr>
          <w:rStyle w:val="FootnoteAnchor"/>
          <w:rtl w:val="true"/>
        </w:rPr>
        <w:footnoteReference w:id="2827"/>
      </w:r>
      <w:r>
        <w:rPr>
          <w:rFonts w:ascii="Amiri" w:hAnsi="Amiri" w:eastAsia="Amiri" w:cs="Amiri"/>
          <w:color w:val="111111"/>
          <w:sz w:val="28"/>
          <w:sz w:val="28"/>
          <w:szCs w:val="28"/>
          <w:rtl w:val="true"/>
          <w:lang w:bidi="ar-SA"/>
        </w:rPr>
        <w:t xml:space="preserve">آخَرَ فَالنَّاسُ يَمُوتُونَ وَ الْعَشَرَةُ لَا يَنْقُصُونَ فَقَالَ </w:t>
      </w:r>
      <w:r>
        <w:rPr>
          <w:rStyle w:val="FootnoteAnchor"/>
          <w:rtl w:val="true"/>
        </w:rPr>
        <w:footnoteReference w:id="2828"/>
      </w:r>
      <w:r>
        <w:rPr>
          <w:rFonts w:ascii="Amiri" w:hAnsi="Amiri" w:eastAsia="Amiri" w:cs="Amiri"/>
          <w:color w:val="111111"/>
          <w:sz w:val="28"/>
          <w:sz w:val="28"/>
          <w:szCs w:val="28"/>
          <w:rtl w:val="true"/>
          <w:lang w:bidi="ar-SA"/>
        </w:rPr>
        <w:t>مَا أَمْرُكَ قَالَ إِنْ كُنْتَ عَالِماً فَمَا أَعْرَفَكَ بِي</w:t>
      </w:r>
      <w:r>
        <w:rPr>
          <w:rFonts w:eastAsia="Amiri" w:cs="Amiri" w:ascii="Amiri" w:hAnsi="Amiri"/>
          <w:color w:val="111111"/>
          <w:sz w:val="28"/>
          <w:szCs w:val="28"/>
          <w:rtl w:val="true"/>
          <w:lang w:bidi="ar-SA"/>
        </w:rPr>
        <w:t>.</w:t>
      </w:r>
    </w:p>
    <w:p>
      <w:pPr>
        <w:pStyle w:val="Heading5"/>
        <w:numPr>
          <w:ilvl w:val="4"/>
          <w:numId w:val="1"/>
        </w:numPr>
        <w:rPr/>
      </w:pPr>
      <w:bookmarkStart w:id="2919" w:name="__RefHeading___Toc1025158_3381743652"/>
      <w:bookmarkStart w:id="2920" w:name="_Toc1334"/>
      <w:bookmarkEnd w:id="2919"/>
      <w:r>
        <w:rPr>
          <w:rtl w:val="true"/>
        </w:rPr>
        <w:t xml:space="preserve">روایت </w:t>
      </w:r>
      <w:r>
        <w:rPr/>
        <w:t>17</w:t>
      </w:r>
      <w:bookmarkEnd w:id="2920"/>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اوصیاء در هم پیچیده می‌شود، و ایشان از آن چه در نزد اصحابشان است باخبرند</w:t>
      </w:r>
      <w:r>
        <w:rPr>
          <w:rFonts w:eastAsia="IRNazanin" w:cs="IRNazanin"/>
          <w:color w:val="111111"/>
          <w:sz w:val="28"/>
          <w:szCs w:val="28"/>
          <w:rtl w:val="true"/>
          <w:lang w:bidi="fa-IR"/>
        </w:rPr>
        <w:t>.</w:t>
      </w:r>
      <w:r>
        <w:rPr>
          <w:rStyle w:val="FootnoteAnchor"/>
          <w:rtl w:val="true"/>
        </w:rPr>
        <w:footnoteReference w:id="2829"/>
      </w:r>
    </w:p>
    <w:p>
      <w:pPr>
        <w:pStyle w:val="Heading5"/>
        <w:numPr>
          <w:ilvl w:val="4"/>
          <w:numId w:val="1"/>
        </w:numPr>
        <w:rPr/>
      </w:pPr>
      <w:bookmarkStart w:id="2921" w:name="__RefHeading___Toc1025160_3381743652"/>
      <w:bookmarkStart w:id="2922" w:name="_Toc1335"/>
      <w:bookmarkEnd w:id="2921"/>
      <w:r>
        <w:rPr>
          <w:rtl w:val="true"/>
        </w:rPr>
        <w:t xml:space="preserve">روایت </w:t>
      </w:r>
      <w:r>
        <w:rPr/>
        <w:t>18</w:t>
      </w:r>
      <w:bookmarkEnd w:id="2922"/>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کرده،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مدینه را می شناسم که قبل از أنطاق زمین</w:t>
      </w:r>
      <w:r>
        <w:rPr>
          <w:rStyle w:val="FootnoteAnchor"/>
          <w:rtl w:val="true"/>
        </w:rPr>
        <w:footnoteReference w:id="2830"/>
      </w:r>
      <w:r>
        <w:rPr>
          <w:rFonts w:ascii="IRNazanin" w:hAnsi="IRNazanin" w:eastAsia="IRNazanin"/>
          <w:color w:val="111111"/>
          <w:sz w:val="28"/>
          <w:sz w:val="28"/>
          <w:szCs w:val="28"/>
          <w:rtl w:val="true"/>
          <w:lang w:bidi="fa-IR"/>
        </w:rPr>
        <w:t>به گروهی می رسد که 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مُوسَی أُمَّةٌ یَهْدُونَ بِالْحَقِّ وَبِهِ یَعْدِلُونَ</w:t>
      </w:r>
      <w:r>
        <w:rPr>
          <w:rFonts w:eastAsia="IRNazanin" w:cs="IRNazanin"/>
          <w:color w:val="111111"/>
          <w:sz w:val="28"/>
          <w:szCs w:val="28"/>
          <w:rtl w:val="true"/>
          <w:lang w:bidi="fa-IR"/>
        </w:rPr>
        <w:t>»</w:t>
      </w:r>
      <w:r>
        <w:rPr>
          <w:rStyle w:val="FootnoteAnchor"/>
          <w:rtl w:val="true"/>
        </w:rPr>
        <w:footnoteReference w:id="2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مشاجره ای بین آن ها در گرفته که بین آن ها را صلح می دهد و باز می گردد</w:t>
      </w:r>
      <w:r>
        <w:rPr>
          <w:rFonts w:eastAsia="IRNazanin" w:cs="IRNazanin"/>
          <w:color w:val="111111"/>
          <w:sz w:val="28"/>
          <w:szCs w:val="28"/>
          <w:rtl w:val="true"/>
          <w:lang w:bidi="fa-IR"/>
        </w:rPr>
        <w:t>.</w:t>
      </w:r>
    </w:p>
    <w:p>
      <w:pPr>
        <w:pStyle w:val="Heading5"/>
        <w:numPr>
          <w:ilvl w:val="4"/>
          <w:numId w:val="1"/>
        </w:numPr>
        <w:rPr/>
      </w:pPr>
      <w:bookmarkStart w:id="2923" w:name="__RefHeading___Toc1025162_3381743652"/>
      <w:bookmarkStart w:id="2924" w:name="_Toc1336"/>
      <w:bookmarkEnd w:id="2923"/>
      <w:r>
        <w:rPr>
          <w:rtl w:val="true"/>
        </w:rPr>
        <w:t>بیان</w:t>
      </w:r>
      <w:bookmarkEnd w:id="2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أنطاق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أنطاق جمع نطاق است و مراد از آن کوه هایی است که مانند کمربند زمین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از کوه قاف، تعبیر به نطاقه خضراء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انطباق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یعنی از جهت انطباق بعضی از قسمت های زمین بر بعضی دیگر و کنایه از طی کردن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ظهور بیشتری دارد</w:t>
      </w:r>
      <w:r>
        <w:rPr>
          <w:rFonts w:eastAsia="IRNazanin" w:cs="IRNazanin"/>
          <w:color w:val="111111"/>
          <w:sz w:val="28"/>
          <w:szCs w:val="28"/>
          <w:rtl w:val="true"/>
          <w:lang w:bidi="fa-IR"/>
        </w:rPr>
        <w:t>.</w:t>
      </w:r>
    </w:p>
    <w:p>
      <w:pPr>
        <w:pStyle w:val="Heading5"/>
        <w:numPr>
          <w:ilvl w:val="4"/>
          <w:numId w:val="1"/>
        </w:numPr>
        <w:rPr/>
      </w:pPr>
      <w:bookmarkStart w:id="2925" w:name="__RefHeading___Toc1025164_3381743652"/>
      <w:bookmarkStart w:id="2926" w:name="_Toc1337"/>
      <w:bookmarkEnd w:id="2925"/>
      <w:r>
        <w:rPr>
          <w:rtl w:val="true"/>
        </w:rPr>
        <w:t xml:space="preserve">روایت </w:t>
      </w:r>
      <w:r>
        <w:rPr/>
        <w:t>19</w:t>
      </w:r>
      <w:bookmarkEnd w:id="292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نزد قوم موسی رفت و در چیزی که در آن اختلاف داشتند، بینشان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مردی گذشت که او را بسته بودند و بر رویش پلاسی پشمین بود و ده نگهبان به همراهش بودند؛ در زمستان او را به سمت شمال می بردند و بر او آب سرد می ریختند، و در گرما او را در برابر خورشید می  بردند و به هر طرف که خورشید حرکت می کرد، او را حرکت می دادند و در اطرافش آتش می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یکی از این نگهبانان می مرد، اهالی روستا شخص دیگری را جانشین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 می مردند، ولی این ده نفر کم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باشی، تو خود بهتر از من می دانی</w:t>
      </w:r>
      <w:r>
        <w:rPr>
          <w:rFonts w:eastAsia="IRNazanin" w:cs="IRNazanin"/>
          <w:color w:val="111111"/>
          <w:sz w:val="28"/>
          <w:szCs w:val="28"/>
          <w:rtl w:val="true"/>
          <w:lang w:bidi="fa-IR"/>
        </w:rPr>
        <w:t xml:space="preserve">. </w:t>
      </w:r>
      <w:bookmarkStart w:id="2927" w:name="pg13964_146550"/>
    </w:p>
    <w:p>
      <w:pPr>
        <w:pStyle w:val="BookText"/>
        <w:rPr/>
      </w:pPr>
      <w:bookmarkEnd w:id="2927"/>
      <w:r>
        <w:rPr>
          <w:rFonts w:ascii="Amiri" w:hAnsi="Amiri" w:eastAsia="Amiri" w:cs="Amiri"/>
          <w:color w:val="111111"/>
          <w:sz w:val="28"/>
          <w:sz w:val="28"/>
          <w:szCs w:val="28"/>
          <w:rtl w:val="true"/>
          <w:lang w:bidi="ar-SA"/>
        </w:rPr>
        <w:t xml:space="preserve">قَالَ عَلَاءٌ قَالَ مُحَمَّدُ بْنُ مُسْلِمٍ وَ يَرْوُونَ أَنَّهُ ابْنُ آدَمَ وَ يَرْوُونَ أَنَّهُ أَبُو جَعْفَرٍ عليه السلام </w:t>
      </w:r>
      <w:r>
        <w:rPr>
          <w:rStyle w:val="FootnoteAnchor"/>
          <w:rtl w:val="true"/>
        </w:rPr>
        <w:footnoteReference w:id="2832"/>
      </w:r>
      <w:r>
        <w:rPr>
          <w:rFonts w:ascii="Amiri" w:hAnsi="Amiri" w:eastAsia="Amiri" w:cs="Amiri"/>
          <w:color w:val="111111"/>
          <w:sz w:val="28"/>
          <w:sz w:val="28"/>
          <w:szCs w:val="28"/>
          <w:rtl w:val="true"/>
          <w:lang w:bidi="ar-SA"/>
        </w:rPr>
        <w:t xml:space="preserve">كَانَ صَاحِبَ هَذَا الْأَمْرِ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8" w:name="__RefHeading___Toc1025166_3381743652"/>
      <w:bookmarkStart w:id="2929" w:name="_Toc1338"/>
      <w:bookmarkEnd w:id="2928"/>
      <w:r>
        <w:rPr>
          <w:rtl w:val="true"/>
        </w:rPr>
        <w:t>«</w:t>
      </w:r>
      <w:r>
        <w:rPr/>
        <w:t>20</w:t>
      </w:r>
      <w:r>
        <w:rPr>
          <w:rtl w:val="true"/>
        </w:rPr>
        <w:t>»</w:t>
      </w:r>
      <w:bookmarkEnd w:id="2929"/>
    </w:p>
    <w:p>
      <w:pPr>
        <w:pStyle w:val="BookText"/>
        <w:rPr/>
      </w:pPr>
      <w:r>
        <w:rPr>
          <w:rFonts w:ascii="Amiri" w:hAnsi="Amiri" w:eastAsia="Amiri" w:cs="Amiri"/>
          <w:color w:val="111111"/>
          <w:sz w:val="28"/>
          <w:sz w:val="28"/>
          <w:szCs w:val="28"/>
          <w:rtl w:val="true"/>
          <w:lang w:bidi="ar-SA"/>
        </w:rPr>
        <w:t xml:space="preserve">ير، بصائر الدرجات عَلِيُّ بْنُ خَالِدٍ عَنْ يَعْقُوبَ بْنِ يَزِيدَ عَنِ الْعَبَّاسِ الْوَرَّاقِ عَنْ عُثْمَانَ بْنِ عِيسَي عَنِ ابْنِ مُسْكَانَ عَنْ لَيْثٍ الْمُرَادِيِّ عَنْ سَدِيرٍ يُحَدِّثُ فَأَتَيْتُهُ فَقُلْتُ إِنَّ لَيْثَ الْمُرَادِيِّ حَدَّثَنِي عَنْكَ بِحَدِيثٍ فَقَالَ وَ مَا هُوَ قُلْتُ أَخْبَرَنِي عَنْكَ أَنَّكَ كُنْتَ مَعَ أَبِي جَعْفَرٍ عليه السلام فِي سَقِيفَةِ بَابِهِ إِذْ مَرَّ أَعْرَابِيٌّ مِنْ أَهْلِ الْيَمَنِ فَسَأَلَهُ أَبُو جَعْفَرٍ مَنْ عَالِمُ أَهْلِ الْيَمَنِ فَأَقْبَلَ يُحَدِّثُ عَنِ الْكَهَنَةِ وَ السَّحَرَةِ وَ أَشْبَاهِهِمْ فَلَمَّا قَامَ الْأَعْرَابِيُّ قَالَ لَهُ أَبُو جَعْفَرٍ وَ لَكِنْ أُخْبِرُكَ عَنْ عَالِمِ أَهْلِ الْمَدِينَةِ أَنَّهُ يَذْهَبُ إِلَي مَطْلَعِ الشَّمْسِ وَ يَجِي‌ءُ فِي لَيْلَةٍ وَ أَنَّهُ ذَهَبَ إِلَيْهَا لَيْلَةً فَأَتَاهَا فَإِذَا رَجُلٌ مَعْقُولٌ بِرَجُلٍ وَ إِذَا عَشَرَةٌ مُوَكَّلُونَ بِهِ أَمَّا فِي الْبَرْدِ فَيَرُشُّونَ عَلَيْهِ الْمَاءَ الْبَارِدَ وَ يُرَوِّحُونَهُ وَ أَمَّا فِي الصَّيْفِ فَيَصُبُّونَ عَلَي رَأْسِهِ الزَّيْتَ وَ يَسْتَقْبِلُونَ بِهِ عَيْنَ الشَّمْسِ فَقَالَ لِلْعَشَرَةِ مَا أَنْتُمْ وَ مَا هَذَا فَقَالُوا لَا نَدْرِي إِلَّا أَنَّا مُوَكَّلُونَ بِهِ فَإِذَا مَاتَ مِنَّا وَاحِدٌ خَلَفَهُ آخَرُ فَقَالَ لِلرَّجُلِ مَا أَنْتَ فَقَالَ إِنْ كُنْتَ عَالِماً فَقَدْ عَرَفْتَنِي وَ إِنْ لَمْ تَكُنْ عَالِماً فَلَسْتُ أُخْبِرُكَ فَلَمَّا انْصَرَفَ مِنْ فُرَاتِكُمْ فَقُلْتُ فُرَاتُنَا فُرَاتُ الْكُوفَةِ قَالَ نَعَمْ فُرَاتُكُمْ فُرَاتُ الْكُوفَةِ وَ لَوْ لَا أَنِّي كَرِهْتُ أَنْ أُشَهِّرَكَ دَقَقْتُ عَلَيْكَ بَابَكَ فَسَكَتَ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0" w:name="__RefHeading___Toc1025168_3381743652"/>
      <w:bookmarkStart w:id="2931" w:name="_Toc1339"/>
      <w:bookmarkEnd w:id="2930"/>
      <w:r>
        <w:rPr>
          <w:rtl w:val="true"/>
        </w:rPr>
        <w:t>«</w:t>
      </w:r>
      <w:r>
        <w:rPr/>
        <w:t>21</w:t>
      </w:r>
      <w:r>
        <w:rPr>
          <w:rtl w:val="true"/>
        </w:rPr>
        <w:t>»</w:t>
      </w:r>
      <w:bookmarkEnd w:id="2931"/>
    </w:p>
    <w:p>
      <w:pPr>
        <w:pStyle w:val="BookText"/>
        <w:rPr/>
      </w:pPr>
      <w:r>
        <w:rPr>
          <w:rFonts w:ascii="Amiri" w:hAnsi="Amiri" w:eastAsia="Amiri" w:cs="Amiri"/>
          <w:color w:val="111111"/>
          <w:sz w:val="28"/>
          <w:sz w:val="28"/>
          <w:szCs w:val="28"/>
          <w:rtl w:val="true"/>
          <w:lang w:bidi="ar-SA"/>
        </w:rPr>
        <w:t>ير، بصائر الدرجات عَبْدُ اللَّهِ بْنُ جَعْفَرٍ عَنْ مُحَمَّدِ بْنِ عِيسَي عَنْ دَاوُدَ النَّهْدِيِّ عَنْ عَلِيِّ بْنِ جَعْفَرٍ</w:t>
      </w:r>
    </w:p>
    <w:p>
      <w:pPr>
        <w:pStyle w:val="BookText"/>
        <w:rPr/>
      </w:pPr>
      <w:r>
        <w:rPr>
          <w:rFonts w:ascii="IRNazanin" w:hAnsi="IRNazanin" w:eastAsia="IRNazanin"/>
          <w:color w:val="111111"/>
          <w:sz w:val="28"/>
          <w:sz w:val="28"/>
          <w:szCs w:val="28"/>
          <w:rtl w:val="true"/>
          <w:lang w:bidi="fa-IR"/>
        </w:rPr>
        <w:t>علا گفته است که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آن مرد معذب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اباجعفر علیه السلام</w:t>
      </w:r>
      <w:r>
        <w:rPr>
          <w:rStyle w:val="FootnoteAnchor"/>
          <w:rtl w:val="true"/>
        </w:rPr>
        <w:footnoteReference w:id="283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836"/>
      </w:r>
    </w:p>
    <w:p>
      <w:pPr>
        <w:pStyle w:val="Heading5"/>
        <w:numPr>
          <w:ilvl w:val="4"/>
          <w:numId w:val="1"/>
        </w:numPr>
        <w:rPr/>
      </w:pPr>
      <w:bookmarkStart w:id="2932" w:name="__RefHeading___Toc1025170_3381743652"/>
      <w:bookmarkStart w:id="2933" w:name="_Toc1340"/>
      <w:bookmarkEnd w:id="2932"/>
      <w:r>
        <w:rPr>
          <w:rtl w:val="true"/>
        </w:rPr>
        <w:t xml:space="preserve">روایت </w:t>
      </w:r>
      <w:r>
        <w:rPr/>
        <w:t>20</w:t>
      </w:r>
      <w:bookmarkEnd w:id="293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نقل کرده، پیش سدیر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از شما حدیثی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کرده که تو با حضرت باقر علیه السلام در جلو خانه ایشان بوده‌ای که مردی از اهالی یمن از آن جا رد می شود، حضرت باقر علیه السلام در مورد عالم یمن از او پرسیده و او شروع کرده به صحبت کردن از کاهنان و ساحران و اشباه آن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 عرب از جای برخاسته، حضرت باقر علیه السلام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مدینه برایت بگویم؛ او می تواند در یک شب تا جایگاه طلوع خورشید برود و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آن جا رفت و ناگاه مردی دید که پاهایش را بسته‌اند و ده نفر نگهبان به همراه اوست، در سرما بر او آب سرد می پاشند و بادش می زنند و در تابستان بر روی سرش روغن می ریزند و او را در برابر خورشید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ده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و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 دانیم که ما را نگهبان او کرده اند، اگر یکی از ما بمیرد، کس دیگری جایگزین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عالم باشی، مرا می شناسی و اگر عالم نباشی، چیزی به تو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رود فرات شما رد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فرات کوفه را می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نبود این که نمی خواهم مشهور شوی، در مقابل خانه‌ات می ایستادم و درب خانه‌ات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w:t>
      </w:r>
      <w:r>
        <w:rPr>
          <w:rFonts w:eastAsia="IRNazanin" w:cs="IRNazanin"/>
          <w:color w:val="111111"/>
          <w:sz w:val="28"/>
          <w:szCs w:val="28"/>
          <w:rtl w:val="true"/>
          <w:lang w:bidi="fa-IR"/>
        </w:rPr>
        <w:t>.</w:t>
      </w:r>
      <w:r>
        <w:rPr>
          <w:rStyle w:val="FootnoteAnchor"/>
          <w:rtl w:val="true"/>
        </w:rPr>
        <w:footnoteReference w:id="2837"/>
      </w:r>
    </w:p>
    <w:p>
      <w:pPr>
        <w:pStyle w:val="Heading5"/>
        <w:numPr>
          <w:ilvl w:val="4"/>
          <w:numId w:val="1"/>
        </w:numPr>
        <w:rPr/>
      </w:pPr>
      <w:bookmarkStart w:id="2934" w:name="__RefHeading___Toc1025172_3381743652"/>
      <w:bookmarkStart w:id="2935" w:name="_Toc1341"/>
      <w:bookmarkEnd w:id="2934"/>
      <w:r>
        <w:rPr>
          <w:rtl w:val="true"/>
        </w:rPr>
        <w:t xml:space="preserve">روایت </w:t>
      </w:r>
      <w:r>
        <w:rPr/>
        <w:t>21</w:t>
      </w:r>
      <w:bookmarkEnd w:id="293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نقل کرده، </w:t>
      </w:r>
      <w:bookmarkStart w:id="2936" w:name="pg13964_146551"/>
    </w:p>
    <w:p>
      <w:pPr>
        <w:pStyle w:val="BookText"/>
        <w:rPr/>
      </w:pPr>
      <w:bookmarkEnd w:id="2936"/>
      <w:r>
        <w:rPr>
          <w:rFonts w:ascii="Amiri" w:hAnsi="Amiri" w:eastAsia="Amiri" w:cs="Amiri"/>
          <w:color w:val="111111"/>
          <w:sz w:val="28"/>
          <w:sz w:val="28"/>
          <w:szCs w:val="28"/>
          <w:rtl w:val="true"/>
          <w:lang w:bidi="ar-SA"/>
        </w:rPr>
        <w:t xml:space="preserve">عَنْ أَبِي الْحَسَنِ عليه السلام أَنَّهُ سَمِعَهُ يَقُولُ لَوْ أُوذِنَ لَنَا لَأَخْبَرْنَا بِفَضْلِنَا قَالَ قُلْتُ لَهُ الْعِلْمُ مِنْهُ قَالَ فَقَالَ لِي الْعِلْمُ أَيْسَرُ مِنْ ذَلِكَ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7" w:name="__RefHeading___Toc1025174_3381743652"/>
      <w:bookmarkStart w:id="2938" w:name="_Toc1342"/>
      <w:bookmarkEnd w:id="2937"/>
      <w:r>
        <w:rPr>
          <w:rtl w:val="true"/>
        </w:rPr>
        <w:t>«</w:t>
      </w:r>
      <w:r>
        <w:rPr/>
        <w:t>22</w:t>
      </w:r>
      <w:r>
        <w:rPr>
          <w:rtl w:val="true"/>
        </w:rPr>
        <w:t>»</w:t>
      </w:r>
      <w:bookmarkEnd w:id="2938"/>
    </w:p>
    <w:p>
      <w:pPr>
        <w:pStyle w:val="BookText"/>
        <w:rPr/>
      </w:pPr>
      <w:r>
        <w:rPr>
          <w:rFonts w:ascii="Amiri" w:hAnsi="Amiri" w:eastAsia="Amiri" w:cs="Amiri"/>
          <w:color w:val="111111"/>
          <w:sz w:val="28"/>
          <w:sz w:val="28"/>
          <w:szCs w:val="28"/>
          <w:rtl w:val="true"/>
          <w:lang w:bidi="ar-SA"/>
        </w:rPr>
        <w:t>ير، بصائر الدرجات مُحَمَّدُ بْنُ عَبْدِ الْجَبَّارِ عَنْ عَبْدِ الرَّحْمَنِ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مَنْ لَوْ قَامَ عَلَي شَاطِئِ الْبَحْرِ لَنَدَبَ </w:t>
      </w:r>
      <w:r>
        <w:rPr>
          <w:rStyle w:val="FootnoteAnchor"/>
          <w:rtl w:val="true"/>
        </w:rPr>
        <w:footnoteReference w:id="2839"/>
      </w:r>
      <w:r>
        <w:rPr>
          <w:rFonts w:ascii="Amiri" w:hAnsi="Amiri" w:eastAsia="Amiri" w:cs="Amiri"/>
          <w:color w:val="111111"/>
          <w:sz w:val="28"/>
          <w:sz w:val="28"/>
          <w:szCs w:val="28"/>
          <w:rtl w:val="true"/>
          <w:lang w:bidi="ar-SA"/>
        </w:rPr>
        <w:t xml:space="preserve">بِدَوَابِّ الْبَحْرِ وَ بِأُمَّهَاتِهَا وَ عَمَّاتِهَا وَ خَالاتِهَا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9" w:name="__RefHeading___Toc1025176_3381743652"/>
      <w:bookmarkStart w:id="2940" w:name="_Toc1343"/>
      <w:bookmarkEnd w:id="2939"/>
      <w:r>
        <w:rPr>
          <w:rtl w:val="true"/>
        </w:rPr>
        <w:t>«</w:t>
      </w:r>
      <w:r>
        <w:rPr/>
        <w:t>23</w:t>
      </w:r>
      <w:r>
        <w:rPr>
          <w:rtl w:val="true"/>
        </w:rPr>
        <w:t>»</w:t>
      </w:r>
      <w:bookmarkEnd w:id="2940"/>
    </w:p>
    <w:p>
      <w:pPr>
        <w:pStyle w:val="BookText"/>
        <w:rPr/>
      </w:pPr>
      <w:r>
        <w:rPr>
          <w:rFonts w:ascii="Amiri" w:hAnsi="Amiri" w:eastAsia="Amiri" w:cs="Amiri"/>
          <w:color w:val="111111"/>
          <w:sz w:val="28"/>
          <w:sz w:val="28"/>
          <w:szCs w:val="28"/>
          <w:rtl w:val="true"/>
          <w:lang w:bidi="ar-SA"/>
        </w:rPr>
        <w:t>ير، بصائر الدرجات بَعْضُ أَصْحَابِنَا عَنْ أَحْمَدَ بْنِ مُحَمَّدٍ السَّيَّارِيِّ عَنْ غَيْرِ وَاحِدٍ مِنْ أَصْحَابِنَا قَالَ خَرَجَ عَنْ أَبِي الْحَسَنِ الثَّالِثِ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قُلُوبَ الْأَئِمَّةِ مَوْرِداً لِإِرَادَتِهِ فَإِذَا شَاءَ اللَّهُ شَيْئاً شَاءُوهُ وَ هُوَ قَوْلُ اللَّهِ وَ ما تَشاؤُنَ إِلَّا أَنْ يَشاءَ اللَّهُ </w:t>
      </w:r>
      <w:r>
        <w:rPr>
          <w:rStyle w:val="FootnoteAnchor"/>
          <w:rtl w:val="true"/>
        </w:rPr>
        <w:footnoteReference w:id="2841"/>
      </w:r>
    </w:p>
    <w:p>
      <w:pPr>
        <w:pStyle w:val="Heading5"/>
        <w:numPr>
          <w:ilvl w:val="4"/>
          <w:numId w:val="1"/>
        </w:numPr>
        <w:rPr/>
      </w:pPr>
      <w:bookmarkStart w:id="2941" w:name="__RefHeading___Toc1025178_3381743652"/>
      <w:bookmarkStart w:id="2942" w:name="_Toc1344"/>
      <w:bookmarkEnd w:id="2941"/>
      <w:r>
        <w:rPr>
          <w:rtl w:val="true"/>
        </w:rPr>
        <w:t>«</w:t>
      </w:r>
      <w:r>
        <w:rPr/>
        <w:t>24</w:t>
      </w:r>
      <w:r>
        <w:rPr>
          <w:rtl w:val="true"/>
        </w:rPr>
        <w:t>»</w:t>
      </w:r>
      <w:bookmarkEnd w:id="2942"/>
    </w:p>
    <w:p>
      <w:pPr>
        <w:pStyle w:val="BookText"/>
        <w:rPr/>
      </w:pPr>
      <w:r>
        <w:rPr>
          <w:rFonts w:ascii="Amiri" w:hAnsi="Amiri" w:eastAsia="Amiri" w:cs="Amiri"/>
          <w:color w:val="111111"/>
          <w:sz w:val="28"/>
          <w:sz w:val="28"/>
          <w:szCs w:val="28"/>
          <w:rtl w:val="true"/>
          <w:lang w:bidi="ar-SA"/>
        </w:rPr>
        <w:t>مل، كامل الزيارات مُحَمَّدٌ الْحِمْيَرِيُّ عَنْ أَبِيهِ عَنْ عَلِيِّ بْنِ مُحَمَّدِ بْنِ سُلَيْمَانَ عَنْ مُحَمَّدِ بْنِ خَالِدٍ عَنْ عَبْدِ اللَّهِ بْنِ حَمَّادٍ عَنْ عَبْدِ اللَّهِ الْأَصَمِّ عَنْ عَبْدِ اللَّهِ بْنِ بَكْرٍ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عليه السلام فِي طَرِيقِ مَكَّةَ مِنَ الْمَدِينَةِ فَنَزَلْنَا مَنْزِلًا يُقَالُ لَهُ عُسْفَانُ ثُمَّ مَرَرْنَا بِجَبَلٍ أَسْوَدَ عَنْ يَسَارِ الطَّرِيقِ وَحْشٍ </w:t>
      </w:r>
      <w:r>
        <w:rPr>
          <w:rStyle w:val="FootnoteAnchor"/>
          <w:rtl w:val="true"/>
        </w:rPr>
        <w:footnoteReference w:id="2842"/>
      </w:r>
      <w:r>
        <w:rPr>
          <w:rFonts w:ascii="Amiri" w:hAnsi="Amiri" w:eastAsia="Amiri" w:cs="Amiri"/>
          <w:color w:val="111111"/>
          <w:sz w:val="28"/>
          <w:sz w:val="28"/>
          <w:szCs w:val="28"/>
          <w:rtl w:val="true"/>
          <w:lang w:bidi="ar-SA"/>
        </w:rPr>
        <w:t xml:space="preserve">فَقُلْتُ لَهُ يَا ابْنَ رَسُولِ اللَّهِ مَا أَوْحَشَ هَذَا الْجَبَلَ مَا رَأَيْتُ فِي الطَّرِيقِ مِثْلَ هَذَا </w:t>
      </w:r>
      <w:r>
        <w:rPr>
          <w:rStyle w:val="FootnoteAnchor"/>
          <w:rtl w:val="true"/>
        </w:rPr>
        <w:footnoteReference w:id="2843"/>
      </w:r>
      <w:r>
        <w:rPr>
          <w:rFonts w:ascii="Amiri" w:hAnsi="Amiri" w:eastAsia="Amiri" w:cs="Amiri"/>
          <w:color w:val="111111"/>
          <w:sz w:val="28"/>
          <w:sz w:val="28"/>
          <w:szCs w:val="28"/>
          <w:rtl w:val="true"/>
          <w:lang w:bidi="ar-SA"/>
        </w:rPr>
        <w:t xml:space="preserve">فَقَالَ لِي يَا ابْنَ بَكْرٍ أَ تَدْرِي أَيُّ جَبَلٍ هَذَا قُلْتُ لَا قَالَ هَذَا جَبَلٌ يُقَالُ لَهُ الْكَمَدُ وَ هُوَ عَلَي وَادٍ مِنْ أَوْدِيَةِ جَهَنَّمَ وَ فِيهِ قَتَلَةُ أَبِيَ الْحُسَيْنِ عليه السلام اسْتَوْدَعَهُمْ </w:t>
      </w:r>
      <w:r>
        <w:rPr>
          <w:rStyle w:val="FootnoteAnchor"/>
          <w:rtl w:val="true"/>
        </w:rPr>
        <w:footnoteReference w:id="2844"/>
      </w:r>
      <w:r>
        <w:rPr>
          <w:rFonts w:ascii="Amiri" w:hAnsi="Amiri" w:eastAsia="Amiri" w:cs="Amiri"/>
          <w:color w:val="111111"/>
          <w:sz w:val="28"/>
          <w:sz w:val="28"/>
          <w:szCs w:val="28"/>
          <w:rtl w:val="true"/>
          <w:lang w:bidi="ar-SA"/>
        </w:rPr>
        <w:t xml:space="preserve">فِيهِ تَجْرِي مِنْ تَحْتِهِمْ مِيَاهُ جَهَنَّمَ مِنَ الْغِسْلِينِ وَ الصَّدِيدِ وَ الْحَمِيمِ وَ مَا يَخْرُجُ مِنْ جُبِّ الْحَوَي </w:t>
      </w:r>
      <w:r>
        <w:rPr>
          <w:rStyle w:val="FootnoteAnchor"/>
          <w:rtl w:val="true"/>
        </w:rPr>
        <w:footnoteReference w:id="2845"/>
      </w:r>
      <w:r>
        <w:rPr>
          <w:rFonts w:ascii="Amiri" w:hAnsi="Amiri" w:eastAsia="Amiri" w:cs="Amiri"/>
          <w:color w:val="111111"/>
          <w:sz w:val="28"/>
          <w:sz w:val="28"/>
          <w:szCs w:val="28"/>
          <w:rtl w:val="true"/>
          <w:lang w:bidi="ar-SA"/>
        </w:rPr>
        <w:t xml:space="preserve">وَ مَا يَخْرُجُ مِنَ الْفَلَقِ وَ مَا يَخْرُجُ مِنْ أَثَامٍ </w:t>
      </w:r>
      <w:r>
        <w:rPr>
          <w:rStyle w:val="FootnoteAnchor"/>
          <w:rtl w:val="true"/>
        </w:rPr>
        <w:footnoteReference w:id="2846"/>
      </w:r>
    </w:p>
    <w:p>
      <w:pPr>
        <w:pStyle w:val="BookText"/>
        <w:rPr/>
      </w:pPr>
      <w:r>
        <w:rPr>
          <w:rFonts w:ascii="IRNazanin" w:hAnsi="IRNazanin" w:eastAsia="IRNazanin"/>
          <w:color w:val="111111"/>
          <w:sz w:val="28"/>
          <w:sz w:val="28"/>
          <w:szCs w:val="28"/>
          <w:rtl w:val="true"/>
          <w:lang w:bidi="fa-IR"/>
        </w:rPr>
        <w:t>از امام موسی بن جعفر شنیده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می دادند، از فضیلت خودمان خبر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هم جزء آن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ساده‌تر از آن است</w:t>
      </w:r>
      <w:r>
        <w:rPr>
          <w:rFonts w:eastAsia="IRNazanin" w:cs="IRNazanin"/>
          <w:color w:val="111111"/>
          <w:sz w:val="28"/>
          <w:szCs w:val="28"/>
          <w:rtl w:val="true"/>
          <w:lang w:bidi="fa-IR"/>
        </w:rPr>
        <w:t>.</w:t>
      </w:r>
      <w:r>
        <w:rPr>
          <w:rStyle w:val="FootnoteAnchor"/>
          <w:rtl w:val="true"/>
        </w:rPr>
        <w:footnoteReference w:id="2847"/>
      </w:r>
    </w:p>
    <w:p>
      <w:pPr>
        <w:pStyle w:val="Heading5"/>
        <w:numPr>
          <w:ilvl w:val="4"/>
          <w:numId w:val="1"/>
        </w:numPr>
        <w:rPr/>
      </w:pPr>
      <w:bookmarkStart w:id="2943" w:name="__RefHeading___Toc1025180_3381743652"/>
      <w:bookmarkStart w:id="2944" w:name="_Toc1345"/>
      <w:bookmarkEnd w:id="2943"/>
      <w:r>
        <w:rPr>
          <w:rtl w:val="true"/>
        </w:rPr>
        <w:t xml:space="preserve">روایت </w:t>
      </w:r>
      <w:r>
        <w:rPr/>
        <w:t>22</w:t>
      </w:r>
      <w:bookmarkEnd w:id="294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روایت کرده،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می شناسم که اگر کنار دریا بایستد، جنبندگان دریا را به همراه مادرها و عمه‌ها و خاله‌هایشان صدا می زند</w:t>
      </w:r>
      <w:r>
        <w:rPr>
          <w:rFonts w:eastAsia="IRNazanin" w:cs="IRNazanin"/>
          <w:color w:val="111111"/>
          <w:sz w:val="28"/>
          <w:szCs w:val="28"/>
          <w:rtl w:val="true"/>
          <w:lang w:bidi="fa-IR"/>
        </w:rPr>
        <w:t>.</w:t>
      </w:r>
      <w:r>
        <w:rPr>
          <w:rStyle w:val="FootnoteAnchor"/>
          <w:rtl w:val="true"/>
        </w:rPr>
        <w:footnoteReference w:id="2848"/>
      </w:r>
    </w:p>
    <w:p>
      <w:pPr>
        <w:pStyle w:val="Heading5"/>
        <w:numPr>
          <w:ilvl w:val="4"/>
          <w:numId w:val="1"/>
        </w:numPr>
        <w:rPr/>
      </w:pPr>
      <w:bookmarkStart w:id="2945" w:name="__RefHeading___Toc1025182_3381743652"/>
      <w:bookmarkStart w:id="2946" w:name="_Toc1346"/>
      <w:bookmarkEnd w:id="2945"/>
      <w:r>
        <w:rPr>
          <w:rtl w:val="true"/>
        </w:rPr>
        <w:t xml:space="preserve">روایت </w:t>
      </w:r>
      <w:r>
        <w:rPr/>
        <w:t>23</w:t>
      </w:r>
      <w:bookmarkEnd w:id="294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های ائمه را محل اراده خود قرار داده است؛ اگر خدا چیزی را بخواهد آن ها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تَشاؤُنَ إِلَّا أَنْ یَشاءَ اللَّهُ</w:t>
      </w:r>
      <w:r>
        <w:rPr>
          <w:rFonts w:eastAsia="IRNazanin" w:cs="IRNazanin"/>
          <w:color w:val="111111"/>
          <w:sz w:val="28"/>
          <w:szCs w:val="28"/>
          <w:rtl w:val="true"/>
          <w:lang w:bidi="fa-IR"/>
        </w:rPr>
        <w:t>»</w:t>
      </w:r>
      <w:r>
        <w:rPr>
          <w:rStyle w:val="FootnoteAnchor"/>
          <w:rtl w:val="true"/>
        </w:rPr>
        <w:footnoteReference w:id="2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r>
        <w:rPr>
          <w:rStyle w:val="FootnoteAnchor"/>
          <w:rtl w:val="true"/>
        </w:rPr>
        <w:footnoteReference w:id="2850"/>
      </w:r>
    </w:p>
    <w:p>
      <w:pPr>
        <w:pStyle w:val="Heading5"/>
        <w:numPr>
          <w:ilvl w:val="4"/>
          <w:numId w:val="1"/>
        </w:numPr>
        <w:rPr/>
      </w:pPr>
      <w:bookmarkStart w:id="2947" w:name="__RefHeading___Toc1025184_3381743652"/>
      <w:bookmarkStart w:id="2948" w:name="_Toc1347"/>
      <w:bookmarkEnd w:id="2947"/>
      <w:r>
        <w:rPr>
          <w:rtl w:val="true"/>
        </w:rPr>
        <w:t xml:space="preserve">روایت </w:t>
      </w:r>
      <w:r>
        <w:rPr/>
        <w:t>24</w:t>
      </w:r>
      <w:bookmarkEnd w:id="2948"/>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بکر ارجانی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به مکه همراه امام صادق علیه السّلام بودم؛ در منزلی که عسفان نام داشت فرود آمدیم، سپس از کنار کوه وحشتناک و سیاهی که در طرف چپ راه بود عبور کردیم،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کوه وحشتناکی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چنین چیزیدر راه ندیده بودم</w:t>
      </w:r>
      <w:r>
        <w:rPr>
          <w:rFonts w:eastAsia="IRNazanin" w:cs="IRNazanin"/>
          <w:color w:val="111111"/>
          <w:sz w:val="28"/>
          <w:szCs w:val="28"/>
          <w:rtl w:val="true"/>
          <w:lang w:bidi="fa-IR"/>
        </w:rPr>
        <w:t>.</w:t>
      </w:r>
      <w:r>
        <w:rPr>
          <w:rStyle w:val="FootnoteAnchor"/>
          <w:rtl w:val="true"/>
        </w:rPr>
        <w:footnoteReference w:id="285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کوه کدام کوه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که نامش کمد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دره ای از دره های جهنم قرار دارد و در آن قاتلان پدرم حسین علیه السّلام جای دارند، آن ها در این کوه جای داده شده اند، از زیرشان آب های جهنم جاریست؛ غسلین و صدید و حمیم و هر چه از چاه حوی</w:t>
      </w:r>
      <w:r>
        <w:rPr>
          <w:rStyle w:val="FootnoteAnchor"/>
          <w:rtl w:val="true"/>
        </w:rPr>
        <w:footnoteReference w:id="285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می آید و هر چه از فلق بیرون می آید و هر چه از اثام بیرون می آید و هر چه از گل فاسد بیرون می آید </w:t>
      </w:r>
    </w:p>
    <w:p>
      <w:pPr>
        <w:pStyle w:val="BookText"/>
        <w:rPr/>
      </w:pPr>
      <w:r>
        <w:rPr>
          <w:rFonts w:ascii="Amiri" w:hAnsi="Amiri" w:eastAsia="Amiri" w:cs="Amiri"/>
          <w:color w:val="111111"/>
          <w:sz w:val="28"/>
          <w:sz w:val="28"/>
          <w:szCs w:val="28"/>
          <w:rtl w:val="true"/>
          <w:lang w:bidi="ar-SA"/>
        </w:rPr>
        <w:t xml:space="preserve">وَ مَا يَخْرُجُ مِنْ طِينَةِ الْخَبَالِ وَ مَا يَخْرُجُ مِنْ جَهَنَّمَ وَ مَا يَخْرُجُ مِنْ لَظَي وَ مِنَ الْحُطَمَةِ وَ مَا يَخْرُجُ مِنْ سَقَرَ وَ مَا يَخْرُجُ مِنَ الْحَمِيمِ وَ مَا يَخْرُجُ مِنَ الْهَاوِيَةِ وَ مَا يَخْرُجُ مِنَ السَّعِيرِ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أُخْرَي وَ مَا يَخْرُجُ مِنْ جَهَنَّمَ وَ مَا يَخْرُجُ مِنْ لَظَي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مَرَرْتُ بِهَذَا الْجَبَلِ فِي سَفَرِي </w:t>
      </w:r>
      <w:r>
        <w:rPr>
          <w:rStyle w:val="FootnoteAnchor"/>
          <w:rtl w:val="true"/>
        </w:rPr>
        <w:footnoteReference w:id="2853"/>
      </w:r>
      <w:r>
        <w:rPr>
          <w:rFonts w:ascii="Amiri" w:hAnsi="Amiri" w:eastAsia="Amiri" w:cs="Amiri"/>
          <w:color w:val="111111"/>
          <w:sz w:val="28"/>
          <w:sz w:val="28"/>
          <w:szCs w:val="28"/>
          <w:rtl w:val="true"/>
          <w:lang w:bidi="ar-SA"/>
        </w:rPr>
        <w:t xml:space="preserve">فَوَقَفْتُ بِهِ إِلَّا رَأَيْتُهُمَا يَسْتَغِيثَانِ إِلَيَّ </w:t>
      </w:r>
      <w:r>
        <w:rPr>
          <w:rStyle w:val="FootnoteAnchor"/>
          <w:rtl w:val="true"/>
        </w:rPr>
        <w:footnoteReference w:id="2854"/>
      </w:r>
      <w:r>
        <w:rPr>
          <w:rFonts w:ascii="Amiri" w:hAnsi="Amiri" w:eastAsia="Amiri" w:cs="Amiri"/>
          <w:color w:val="111111"/>
          <w:sz w:val="28"/>
          <w:sz w:val="28"/>
          <w:szCs w:val="28"/>
          <w:rtl w:val="true"/>
          <w:lang w:bidi="ar-SA"/>
        </w:rPr>
        <w:t xml:space="preserve">وَ إِنِّي لَأَنْظُرُ إِلَي قَتَلَةِ أَبِي فَأَقُولُ لَهُمَا هَؤُلَاءِ </w:t>
      </w:r>
      <w:r>
        <w:rPr>
          <w:rStyle w:val="FootnoteAnchor"/>
          <w:rtl w:val="true"/>
        </w:rPr>
        <w:footnoteReference w:id="2855"/>
      </w:r>
      <w:r>
        <w:rPr>
          <w:rFonts w:ascii="Amiri" w:hAnsi="Amiri" w:eastAsia="Amiri" w:cs="Amiri"/>
          <w:color w:val="111111"/>
          <w:sz w:val="28"/>
          <w:sz w:val="28"/>
          <w:szCs w:val="28"/>
          <w:rtl w:val="true"/>
          <w:lang w:bidi="ar-SA"/>
        </w:rPr>
        <w:t xml:space="preserve">إِنَّمَا فَعَلُوا مَا أَسَّسْتُمَا لَمْ تَرْحَمُونَا إِذْ وُلِّيتُمْ وَ قَتَلْتُمُونَا وَ حَرَمْتُمُونَا وَثَبْتُمْ عَلَي حَقِّنَا وَ اسْتَبْدَدْتُمْ بِالْأَمْرِ دُونَنَا فَلَا رَحِمَ اللَّهُ مَنْ يَرْحَمُكُمَا ذُوقَا وَبَالَ مَا قَدَّمْتُمَا وَ مَا اللَّهُ بِظَلَّامٍ لِلْعَبِيدِ وَ أَشَدُّهُمَا تَضَرُّعاً وَ اسْتِكَانَةً الثَّانِي فَرُبَّمَا وَقَفْتُ عَلَيْهِمَا لِيَتَسَلَّي عَنِّي بَعْضُ مَا فِي قَلْبِي </w:t>
      </w:r>
      <w:r>
        <w:rPr>
          <w:rStyle w:val="FootnoteAnchor"/>
          <w:rtl w:val="true"/>
        </w:rPr>
        <w:footnoteReference w:id="2856"/>
      </w:r>
      <w:r>
        <w:rPr>
          <w:rFonts w:ascii="Amiri" w:hAnsi="Amiri" w:eastAsia="Amiri" w:cs="Amiri"/>
          <w:color w:val="111111"/>
          <w:sz w:val="28"/>
          <w:sz w:val="28"/>
          <w:szCs w:val="28"/>
          <w:rtl w:val="true"/>
          <w:lang w:bidi="ar-SA"/>
        </w:rPr>
        <w:t xml:space="preserve">وَ رُبَّمَا طَوَيْتُ الْجَبَلَ الَّذِي هُمَا فِيهِ وَ هُوَ جَبَلُ الْكَمَدِ قَالَ قُلْتُ لَهُ جُعِلْتُ فِدَاكَ فَإِذَا طَوَيْتَ الْجَبَلَ فَمَا تَسْمَعُ قَالَ أَسْمَعُ أَصْوَاتَهُمَا يُنَادِيَانِ عَرِّجْ عَلَيْنَا نُكَلِّمْكَ فَإِنَّا نَتُوبُ وَ أَسْمَعُ مِنَ الْجَبَلِ صَارِخاً يَصْرُخُ بِي أَجِبْهُمَا وَ قُلْ لَهُمَا </w:t>
      </w:r>
      <w:r>
        <w:rPr>
          <w:rStyle w:val="FootnoteAnchor"/>
          <w:rtl w:val="true"/>
        </w:rPr>
        <w:footnoteReference w:id="2857"/>
      </w:r>
      <w:r>
        <w:rPr>
          <w:rFonts w:ascii="Amiri" w:hAnsi="Amiri" w:eastAsia="Amiri" w:cs="Amiri"/>
          <w:color w:val="111111"/>
          <w:sz w:val="28"/>
          <w:sz w:val="28"/>
          <w:szCs w:val="28"/>
          <w:rtl w:val="true"/>
          <w:lang w:bidi="ar-SA"/>
        </w:rPr>
        <w:t xml:space="preserve">اخْسَؤُا فِيها وَ لا تُكَلِّمُونِ قَالَ قُلْتُ لَهُ جُعِلْتُ فِدَاكَ وَ مَنْ مَعَهُمْ قَالَ كُلُّ فِرْعَوْنٍ عَتَا عَلَي اللَّهِ وَ حَكَي اللَّهُ عَنْهُ فِعَالَهُ وَ كُلُّ مَنْ عَلَّمَ الْعِبَادَ الْكُفْرَ قُلْتُ مَنْ هُمْ قَالَ نَحْوُ بُولَسَ الَّذِي عَلَّمَ الْيَهُودَ أَنَّ </w:t>
      </w:r>
      <w:r>
        <w:rPr>
          <w:rStyle w:val="FootnoteAnchor"/>
          <w:rtl w:val="true"/>
        </w:rPr>
        <w:footnoteReference w:id="2858"/>
      </w:r>
      <w:r>
        <w:rPr>
          <w:rFonts w:ascii="Amiri" w:hAnsi="Amiri" w:eastAsia="Amiri" w:cs="Amiri"/>
          <w:color w:val="111111"/>
          <w:sz w:val="28"/>
          <w:sz w:val="28"/>
          <w:szCs w:val="28"/>
          <w:rtl w:val="true"/>
          <w:lang w:bidi="ar-SA"/>
        </w:rPr>
        <w:t xml:space="preserve">يَدَ اللَّهِ مَغْلُولَةٌ وَ نَحْوُ نَسْطُورَ الَّذِي عَلَّمَ النَّصَارَي أَنَّ الْمَسِيحَ ابْنُ اللَّهِ وَ قَالَ لَهُمْ هُمْ ثَلَاثَةٌ وَ نَحْوُ فِرْعَوْنِ مُوسَي الَّذِي قَالَ أَنَا رَبُّكُمُ الْأَعْلي وَ نَحْوُ نُمْرُودَ الَّذِي قَالَ قَهَرْتُ أَهْلَ الْأَرْضِ وَ قَتَلْتُ مَنْ فِي السَّمَاءِ وَ قَاتِلِ أَمِيرِ الْمُؤْمِنِينَ وَ قَاتِلِ فَاطِمَةَ وَ مُحَسِّنٍ وَ قَاتِلِ الْحَسَنِ وَ الْحُسَيْنِ عليهم السلام فَأَمَّا مُعَاوِيَةُ وَ عُمَرُ </w:t>
      </w:r>
      <w:r>
        <w:rPr>
          <w:rStyle w:val="FootnoteAnchor"/>
          <w:rtl w:val="true"/>
        </w:rPr>
        <w:footnoteReference w:id="2859"/>
      </w:r>
      <w:r>
        <w:rPr>
          <w:rFonts w:ascii="Amiri" w:hAnsi="Amiri" w:eastAsia="Amiri" w:cs="Amiri"/>
          <w:color w:val="111111"/>
          <w:sz w:val="28"/>
          <w:sz w:val="28"/>
          <w:szCs w:val="28"/>
          <w:rtl w:val="true"/>
          <w:lang w:bidi="ar-SA"/>
        </w:rPr>
        <w:t>فَمَا يَطْمَعَانِ فِي الْخَلَاصِ وَ مَعَهُمْ كُلُّ مَنْ</w:t>
      </w:r>
    </w:p>
    <w:p>
      <w:pPr>
        <w:pStyle w:val="BookText"/>
        <w:rPr/>
      </w:pPr>
      <w:r>
        <w:rPr>
          <w:rFonts w:ascii="IRNazanin" w:hAnsi="IRNazanin" w:eastAsia="IRNazanin"/>
          <w:color w:val="111111"/>
          <w:sz w:val="28"/>
          <w:sz w:val="28"/>
          <w:szCs w:val="28"/>
          <w:rtl w:val="true"/>
          <w:lang w:bidi="fa-IR"/>
        </w:rPr>
        <w:t>و هر چه از جهنم بیرون می آید و هر چه از لظی و از حطمه خارج می‌شود و هر چه از سقر و از حمیم و هاویه و سعیر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جهنم بیرون می آید و از لظی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سفری که گذرم به این کوه می افتد و می ایستم، می بینم که آن دو استغاثه می کنند و از من کمک می خواهند</w:t>
      </w:r>
      <w:r>
        <w:rPr>
          <w:rStyle w:val="FootnoteAnchor"/>
          <w:rtl w:val="true"/>
        </w:rPr>
        <w:footnoteReference w:id="2860"/>
      </w:r>
      <w:r>
        <w:rPr>
          <w:rFonts w:ascii="IRNazanin" w:hAnsi="IRNazanin" w:eastAsia="IRNazanin"/>
          <w:color w:val="111111"/>
          <w:sz w:val="28"/>
          <w:sz w:val="28"/>
          <w:szCs w:val="28"/>
          <w:rtl w:val="true"/>
          <w:lang w:bidi="fa-IR"/>
        </w:rPr>
        <w:t>، و من به قاتلان پدرم نگاه می کنم و به آن دو می گویم این ها کاری را کردند که شما بنیان‌گذاری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امور را به دست گرفتید، به ما رحم نکردید و ما را کشتید و از ما دریغ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ما یورش بردید و همه کارها را فقط با نظر خودتان پیش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نکند به کسی که به شما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 کارتان که از پیش کرده اید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بندگان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بیشتر ناله و 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می ایستم و آن دو را تماشا می کنم، تا کمی ناراحتی خود را تسلی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مقداری از کوهی که آن دو در آن هستند را بالا می روم؛ همان کوه 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کوه بالا می روید چه می شنوید؟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دو را می شنوم که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ما بالا بیا تا با تو صحبت کنیم، ما توبه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فریادی از کوه می شنوم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جواب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و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همراه آن  دو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فرعونی که بر خدا طغیان نموده و خداوند داستانش را نقل کرده است، و هر کسی که به بندگان کفر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پولس که به یهود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Style w:val="FootnoteAnchor"/>
          <w:rtl w:val="true"/>
        </w:rPr>
        <w:footnoteReference w:id="286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نسطور که به نصرانیان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 وجود دارد، و چون فرعون زمان موسی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شمایم، و مانند نمرود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زمین غالب شدم و هر کس در آسمان بود را کشتم، و قاتل امیر المؤمنین و قاتل فاطمه و محسن و قاتل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و عمر</w:t>
      </w:r>
      <w:r>
        <w:rPr>
          <w:rStyle w:val="FootnoteAnchor"/>
          <w:rtl w:val="true"/>
        </w:rPr>
        <w:footnoteReference w:id="2862"/>
      </w:r>
      <w:r>
        <w:rPr>
          <w:rFonts w:ascii="IRNazanin" w:hAnsi="IRNazanin" w:eastAsia="IRNazanin"/>
          <w:color w:val="111111"/>
          <w:sz w:val="28"/>
          <w:sz w:val="28"/>
          <w:szCs w:val="28"/>
          <w:rtl w:val="true"/>
          <w:lang w:bidi="fa-IR"/>
        </w:rPr>
        <w:t>امیدی به خلاص شدن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نَصَبَ لَنَا الْعَدَاوَةَ وَ أَعَانَ عَلَيْنَا بِلِسَانِهِ وَ يَدِهِ وَ مَالِهِ قُلْتُ لَهُ جُعِلْتُ فِدَاكَ فَأَنْتَ </w:t>
      </w:r>
      <w:r>
        <w:rPr>
          <w:rStyle w:val="FootnoteAnchor"/>
          <w:rtl w:val="true"/>
        </w:rPr>
        <w:footnoteReference w:id="2863"/>
      </w:r>
      <w:r>
        <w:rPr>
          <w:rFonts w:ascii="Amiri" w:hAnsi="Amiri" w:eastAsia="Amiri" w:cs="Amiri"/>
          <w:color w:val="111111"/>
          <w:sz w:val="28"/>
          <w:sz w:val="28"/>
          <w:szCs w:val="28"/>
          <w:rtl w:val="true"/>
          <w:lang w:bidi="ar-SA"/>
        </w:rPr>
        <w:t xml:space="preserve">تَسْمَعُ ذَا كُلَّهُ وَ لَا تَفْزَعُ قَالَ يَا ابْنَ بَكْرٍ إِنَّ قُلُوبَنَا غَيْرُ قُلُوبِ النَّاسِ إِنَّا مُصَفَّوْنَ </w:t>
      </w:r>
      <w:r>
        <w:rPr>
          <w:rStyle w:val="FootnoteAnchor"/>
          <w:rtl w:val="true"/>
        </w:rPr>
        <w:footnoteReference w:id="2864"/>
      </w:r>
      <w:r>
        <w:rPr>
          <w:rFonts w:ascii="Amiri" w:hAnsi="Amiri" w:eastAsia="Amiri" w:cs="Amiri"/>
          <w:color w:val="111111"/>
          <w:sz w:val="28"/>
          <w:sz w:val="28"/>
          <w:szCs w:val="28"/>
          <w:rtl w:val="true"/>
          <w:lang w:bidi="ar-SA"/>
        </w:rPr>
        <w:t xml:space="preserve">مُصْطَفَوْنَ نَرَي مَا لَا يَرَي النَّاسُ وَ نَسْمَعُ مَا لَا يَسْمَعُونَ </w:t>
      </w:r>
      <w:r>
        <w:rPr>
          <w:rStyle w:val="FootnoteAnchor"/>
          <w:rtl w:val="true"/>
        </w:rPr>
        <w:footnoteReference w:id="2865"/>
      </w:r>
      <w:r>
        <w:rPr>
          <w:rFonts w:ascii="Amiri" w:hAnsi="Amiri" w:eastAsia="Amiri" w:cs="Amiri"/>
          <w:color w:val="111111"/>
          <w:sz w:val="28"/>
          <w:sz w:val="28"/>
          <w:szCs w:val="28"/>
          <w:rtl w:val="true"/>
          <w:lang w:bidi="ar-SA"/>
        </w:rPr>
        <w:t xml:space="preserve">وَ إِنَّ الْمَلَائِكَةَ تَنْزِلُ عَلَيْنَا فِي رِحَالِنَا وَ تَقَلَّبُ </w:t>
      </w:r>
      <w:r>
        <w:rPr>
          <w:rStyle w:val="FootnoteAnchor"/>
          <w:rtl w:val="true"/>
        </w:rPr>
        <w:footnoteReference w:id="2866"/>
      </w:r>
      <w:r>
        <w:rPr>
          <w:rFonts w:ascii="Amiri" w:hAnsi="Amiri" w:eastAsia="Amiri" w:cs="Amiri"/>
          <w:color w:val="111111"/>
          <w:sz w:val="28"/>
          <w:sz w:val="28"/>
          <w:szCs w:val="28"/>
          <w:rtl w:val="true"/>
          <w:lang w:bidi="ar-SA"/>
        </w:rPr>
        <w:t xml:space="preserve">عَلَي فُرُشِنَا وَ تَشْهَدُ </w:t>
      </w:r>
      <w:r>
        <w:rPr>
          <w:rStyle w:val="FootnoteAnchor"/>
          <w:rtl w:val="true"/>
        </w:rPr>
        <w:footnoteReference w:id="2867"/>
      </w:r>
      <w:r>
        <w:rPr>
          <w:rFonts w:ascii="Amiri" w:hAnsi="Amiri" w:eastAsia="Amiri" w:cs="Amiri"/>
          <w:color w:val="111111"/>
          <w:sz w:val="28"/>
          <w:sz w:val="28"/>
          <w:szCs w:val="28"/>
          <w:rtl w:val="true"/>
          <w:lang w:bidi="ar-SA"/>
        </w:rPr>
        <w:t xml:space="preserve">وَ تَحْضُرُ مَوْتَانَا وَ تَأْتِينَا بِأَخْبَارِ مَا يَحْدُثُ قَبْلَ أَنْ يَكُونَ وَ تُصَلِّي مَعَنَا وَ تَدْعُو لَنَا وَ تُلْقِي عَلَيْنَا أَجْنِحَتَهُمْ وَ تَتَقَلَّبُ عَلَي أَجْنِحَتِهَا صِبْيَانُنَا وَ تَمْنَعُ الدَّوَابَّ أَنْ تَصِلَ إِلَيْنَا وَ تَأْتِينَا مِمَّا فِي الْأَرْضِ </w:t>
      </w:r>
      <w:r>
        <w:rPr>
          <w:rStyle w:val="FootnoteAnchor"/>
          <w:rtl w:val="true"/>
        </w:rPr>
        <w:footnoteReference w:id="2868"/>
      </w:r>
      <w:r>
        <w:rPr>
          <w:rFonts w:ascii="Amiri" w:hAnsi="Amiri" w:eastAsia="Amiri" w:cs="Amiri"/>
          <w:color w:val="111111"/>
          <w:sz w:val="28"/>
          <w:sz w:val="28"/>
          <w:szCs w:val="28"/>
          <w:rtl w:val="true"/>
          <w:lang w:bidi="ar-SA"/>
        </w:rPr>
        <w:t xml:space="preserve">مِنْ كُلِّ نَبَاتٍ فِي زَمَانِهِ وَ تَسْقِينَا مِنْ مَاءِ كُلِّ أَرْضٍ نَجِدُ ذَلِكَ فِي آنِيَتِنَا وَ مَا مِنْ يَوْمٍ وَ لَا سَاعَةٍ وَ لَا وَقْتِ صَلَاةٍ إِلَّا وَ هِيَ تُنَبِّهُنَا لَهَا وَ مَا مِنْ لَيْلَةٍ تَأْتِي عَلَيْنَا إِلَّا وَ أَخْبَارُ كُلِّ أَرْضٍ عِنْدَنَا وَ مَا يَحْدُثُ فِيهَا وَ أَخْبَارُ الْجِنِّ وَ أَخْبَارُ أَهْلِ الْهَوَاءِ مِنَ الْمَلَائِكَةِ وَ مَا مَلِكٌ </w:t>
      </w:r>
      <w:r>
        <w:rPr>
          <w:rStyle w:val="FootnoteAnchor"/>
          <w:rtl w:val="true"/>
        </w:rPr>
        <w:footnoteReference w:id="2869"/>
      </w:r>
      <w:r>
        <w:rPr>
          <w:rFonts w:ascii="Amiri" w:hAnsi="Amiri" w:eastAsia="Amiri" w:cs="Amiri"/>
          <w:color w:val="111111"/>
          <w:sz w:val="28"/>
          <w:sz w:val="28"/>
          <w:szCs w:val="28"/>
          <w:rtl w:val="true"/>
          <w:lang w:bidi="ar-SA"/>
        </w:rPr>
        <w:t xml:space="preserve">يَمُوتُ فِي الْأَرْضِ وَ يَقُومُ غَيْرُهُ إِلَّا أُتِينَا بِخَبَرِهِ </w:t>
      </w:r>
      <w:r>
        <w:rPr>
          <w:rStyle w:val="FootnoteAnchor"/>
          <w:rtl w:val="true"/>
        </w:rPr>
        <w:footnoteReference w:id="2870"/>
      </w:r>
      <w:r>
        <w:rPr>
          <w:rFonts w:ascii="Amiri" w:hAnsi="Amiri" w:eastAsia="Amiri" w:cs="Amiri"/>
          <w:color w:val="111111"/>
          <w:sz w:val="28"/>
          <w:sz w:val="28"/>
          <w:szCs w:val="28"/>
          <w:rtl w:val="true"/>
          <w:lang w:bidi="ar-SA"/>
        </w:rPr>
        <w:t xml:space="preserve">وَ كَيْفَ سِيرَتُهُ فِي الَّذِينَ قِبَلَهُ وَ مَا مِنْ أَرْضٍ مِنْ سِتَّةِ أَرَضِينَ إِلَي السَّابِعَةِ إِلَّا وَ نَحْنُ نُؤْتَي بِخَبَرِهِمْ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جُعِلْتُ فِدَاكَ فَمَا مُنْتَهَي </w:t>
      </w:r>
      <w:r>
        <w:rPr>
          <w:rStyle w:val="FootnoteAnchor"/>
          <w:rtl w:val="true"/>
        </w:rPr>
        <w:footnoteReference w:id="2871"/>
      </w:r>
      <w:r>
        <w:rPr>
          <w:rFonts w:ascii="Amiri" w:hAnsi="Amiri" w:eastAsia="Amiri" w:cs="Amiri"/>
          <w:color w:val="111111"/>
          <w:sz w:val="28"/>
          <w:sz w:val="28"/>
          <w:szCs w:val="28"/>
          <w:rtl w:val="true"/>
          <w:lang w:bidi="ar-SA"/>
        </w:rPr>
        <w:t xml:space="preserve">هَذَا الْجَبَلِ قَالَ إِلَي الْأَرْضِ السَّادِسَةِ </w:t>
      </w:r>
      <w:r>
        <w:rPr>
          <w:rStyle w:val="FootnoteAnchor"/>
          <w:rtl w:val="true"/>
        </w:rPr>
        <w:footnoteReference w:id="2872"/>
      </w:r>
      <w:r>
        <w:rPr>
          <w:rFonts w:ascii="Amiri" w:hAnsi="Amiri" w:eastAsia="Amiri" w:cs="Amiri"/>
          <w:color w:val="111111"/>
          <w:sz w:val="28"/>
          <w:sz w:val="28"/>
          <w:szCs w:val="28"/>
          <w:rtl w:val="true"/>
          <w:lang w:bidi="ar-SA"/>
        </w:rPr>
        <w:t xml:space="preserve">وَ فِيهَا جَهَنَّمُ عَلَي وَادٍ مِنْ أَوْدِيَتِهِ عَلَيْهِ </w:t>
      </w:r>
      <w:r>
        <w:rPr>
          <w:rStyle w:val="FootnoteAnchor"/>
          <w:rtl w:val="true"/>
        </w:rPr>
        <w:footnoteReference w:id="2873"/>
      </w:r>
      <w:r>
        <w:rPr>
          <w:rFonts w:ascii="Amiri" w:hAnsi="Amiri" w:eastAsia="Amiri" w:cs="Amiri"/>
          <w:color w:val="111111"/>
          <w:sz w:val="28"/>
          <w:sz w:val="28"/>
          <w:szCs w:val="28"/>
          <w:rtl w:val="true"/>
          <w:lang w:bidi="ar-SA"/>
        </w:rPr>
        <w:t>حَفَظَةٌ أَكْثَرُ مِنْ نُجُومِ السَّمَاءِ وَ قَطْرِ الْمَطَرِ</w:t>
      </w:r>
    </w:p>
    <w:p>
      <w:pPr>
        <w:pStyle w:val="BookText"/>
        <w:rPr/>
      </w:pPr>
      <w:r>
        <w:rPr>
          <w:rFonts w:ascii="IRNazanin" w:hAnsi="IRNazanin" w:eastAsia="IRNazanin"/>
          <w:color w:val="111111"/>
          <w:sz w:val="28"/>
          <w:sz w:val="28"/>
          <w:szCs w:val="28"/>
          <w:rtl w:val="true"/>
          <w:lang w:bidi="fa-IR"/>
        </w:rPr>
        <w:t>و هر کس که با ما دشمنی پیشه کرده و با زبان و دست و مال خود به دشمنان ما یاری داده نیز همراه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این ها را می شنوی و نمی ترسی؟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مثل دل های مردم نیست؛ ما پاک</w:t>
      </w:r>
      <w:r>
        <w:rPr>
          <w:rStyle w:val="FootnoteAnchor"/>
          <w:rtl w:val="true"/>
        </w:rPr>
        <w:footnoteReference w:id="2874"/>
      </w:r>
    </w:p>
    <w:p>
      <w:pPr>
        <w:pStyle w:val="BookText"/>
        <w:rPr/>
      </w:pPr>
      <w:r>
        <w:rPr>
          <w:rFonts w:ascii="IRNazanin" w:hAnsi="IRNazanin" w:eastAsia="IRNazanin"/>
          <w:color w:val="111111"/>
          <w:sz w:val="28"/>
          <w:sz w:val="28"/>
          <w:szCs w:val="28"/>
          <w:rtl w:val="true"/>
          <w:lang w:bidi="fa-IR"/>
        </w:rPr>
        <w:t>و برگزیده هستیم، چیزهایی را می‌بینیم که مردم نمی‌بینند، و چیزهایی را می شنویم که آن ها نمی‌شنوند</w:t>
      </w:r>
      <w:r>
        <w:rPr>
          <w:rStyle w:val="FootnoteAnchor"/>
          <w:rtl w:val="true"/>
        </w:rPr>
        <w:footnoteReference w:id="28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بر بساط ما نازل می شوند و بر روی فرش های ما می نشینند و حاضر می شوند</w:t>
      </w:r>
      <w:r>
        <w:rPr>
          <w:rStyle w:val="FootnoteAnchor"/>
          <w:rtl w:val="true"/>
        </w:rPr>
        <w:footnoteReference w:id="2876"/>
      </w:r>
      <w:r>
        <w:rPr>
          <w:rFonts w:ascii="IRNazanin" w:hAnsi="IRNazanin" w:eastAsia="IRNazanin"/>
          <w:color w:val="111111"/>
          <w:sz w:val="28"/>
          <w:sz w:val="28"/>
          <w:szCs w:val="28"/>
          <w:rtl w:val="true"/>
          <w:lang w:bidi="fa-IR"/>
        </w:rPr>
        <w:t>، به محضر مردگان ما می رسند، اخبار و پیش آمدهایی که هنوز اتفاق نیفتاده را برای ما می‌آورند، با ما نماز می خوانند، برای ما دعا می کنند، بال های خود را بر ما قرار می دهند و فرزندانمان بر روی بال های آن ها حرکت می کنند، از این که جنبندگان به  ما برسند جلوگیری می کنند، هر نوع گیاه در زمین</w:t>
      </w:r>
      <w:r>
        <w:rPr>
          <w:rStyle w:val="FootnoteAnchor"/>
          <w:rtl w:val="true"/>
        </w:rPr>
        <w:footnoteReference w:id="2877"/>
      </w:r>
      <w:r>
        <w:rPr>
          <w:rFonts w:ascii="IRNazanin" w:hAnsi="IRNazanin" w:eastAsia="IRNazanin"/>
          <w:color w:val="111111"/>
          <w:sz w:val="28"/>
          <w:sz w:val="28"/>
          <w:szCs w:val="28"/>
          <w:rtl w:val="true"/>
          <w:lang w:bidi="fa-IR"/>
        </w:rPr>
        <w:t>را در فصل خودش برای ما می‌آورند، از آب هر زمینی ما را سیراب می‌کنند و ما آن  آب ها را در ظرف هایمان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ساعت و در هر وقت نماز ما را آگاه می کنند و هر شبی که می‌آید، اخبار تمام زمین و آن چه در حال روی دادن در آن  است، پیش ماست، و نیز اخبار جنیان و اخبار ملائکه اهل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که در زمین می میرد و دیگری جانشین او می‌شود، خبرش را و چگونگی رفتار او با گذشتگانش را برای ما می‌آورند، و خبرهر یک از شش زمین تا زمین هفتم برای ما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این کوه کجا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 ششم</w:t>
      </w:r>
      <w:r>
        <w:rPr>
          <w:rStyle w:val="FootnoteAnchor"/>
          <w:rtl w:val="true"/>
        </w:rPr>
        <w:footnoteReference w:id="287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جا جهنم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از دره های آن نگهبانانی است که تعدادشان بیشتر از ستاره‌های آسمان و قطره‌های باران </w:t>
      </w:r>
    </w:p>
    <w:p>
      <w:pPr>
        <w:pStyle w:val="BookText"/>
        <w:rPr/>
      </w:pPr>
      <w:r>
        <w:rPr>
          <w:rFonts w:ascii="Amiri" w:hAnsi="Amiri" w:eastAsia="Amiri" w:cs="Amiri"/>
          <w:color w:val="111111"/>
          <w:sz w:val="28"/>
          <w:sz w:val="28"/>
          <w:szCs w:val="28"/>
          <w:rtl w:val="true"/>
          <w:lang w:bidi="ar-SA"/>
        </w:rPr>
        <w:t xml:space="preserve">وَ عَدَدِ مَا فِي الْبِحَارِ وَ عَدَدِ الثَّرَي قَدْ وُكِّلَ </w:t>
      </w:r>
      <w:r>
        <w:rPr>
          <w:rStyle w:val="FootnoteAnchor"/>
          <w:rtl w:val="true"/>
        </w:rPr>
        <w:footnoteReference w:id="2879"/>
      </w:r>
      <w:r>
        <w:rPr>
          <w:rFonts w:ascii="Amiri" w:hAnsi="Amiri" w:eastAsia="Amiri" w:cs="Amiri"/>
          <w:color w:val="111111"/>
          <w:sz w:val="28"/>
          <w:sz w:val="28"/>
          <w:szCs w:val="28"/>
          <w:rtl w:val="true"/>
          <w:lang w:bidi="ar-SA"/>
        </w:rPr>
        <w:t xml:space="preserve">كُلُّ مَلَكٍ مِنْهُمْ بِشَيْ‌ءٍ وَ هُوَ مُقِيمٌ عَلَيْهِ لَا يُفَارِقُهُ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إِلَيْكُمْ جَمِيعاً يُلْقُونَ الْأَخْبَارَ قَالَ لَا إِنَّمَا يُلْقَي ذَاكَ إِلَي صَاحِبِ الْأَمْرِ وَ إِنَّا لَنَحْمِلُ مَا لَا يَقْدِرُ الْعِبَادُ عَلَي الْحُكُومَةِ فِيهِ فَنَحْكُمُ فِيهِ فَمَنْ لَمْ يَقْبَلْ حُكُومَتَنَا جَبَرَتْهُ الْمَلَائِكَةُ عَلَي قَوْلِنَا وَ أَمَرَتِ الَّذِينَ يَحْفَظُونَ نَاحِيَتَهُ أَنْ يُقْسِرُوهُ فَإِنْ كَانَ </w:t>
      </w:r>
      <w:r>
        <w:rPr>
          <w:rStyle w:val="FootnoteAnchor"/>
          <w:rtl w:val="true"/>
        </w:rPr>
        <w:footnoteReference w:id="2880"/>
      </w:r>
      <w:r>
        <w:rPr>
          <w:rFonts w:ascii="Amiri" w:hAnsi="Amiri" w:eastAsia="Amiri" w:cs="Amiri"/>
          <w:color w:val="111111"/>
          <w:sz w:val="28"/>
          <w:sz w:val="28"/>
          <w:szCs w:val="28"/>
          <w:rtl w:val="true"/>
          <w:lang w:bidi="ar-SA"/>
        </w:rPr>
        <w:t xml:space="preserve">مِنَ الْجِنِّ مِنْ أَهْلِ الْخِلَافِ وَ الْكُفْرِ أَوْثَقَتْهُ وَ عَذَّبَتْهُ حَتَّي تَصِيرَ إِلَي مَا حَكَمْنَا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فَهَلْ يَرَي الْإِمَامُ مَا بَيْنَ الْمَشْرِقِ وَ الْمَغْرِبِ قَالَ يَا ابْنَ بَكْرٍ فَكَيْفَ يَكُونُ حُجَّةً عَلَي مَا بَيْنَ قُطْرَيْهَا وَ هُوَ لَا يَرَاهُمْ وَ لَا يَحْكُمُ فِيهِمْ وَ كَيْفَ تَكُونُ حُجَّةً عَلَي قَوْمٍ غُيَّبٍ لَا يَقْدِرُ عَلَيْهِمْ وَ لَا يَقْدِرُونَ عَلَيْهِ وَ كَيْفَ يَكُونُ مُؤَدِّياً عَنِ اللَّهِ وَ شَاهِداً عَلَي الْخَلْقِ وَ هُوَ لَا يَرَاهُمْ وَ كَيْفَ يَكُونُ حَجَّةً عَلَيْهِمْ وَ هُوَ مَحْجُوبٌ عَنْهُمْ وَ قَدْ حِيلَ بَيْنَهُمْ وَ بَيْنَهُ أَنْ يَقُومَ بِأَمْرِ رَبِّهِ فِيهِمْ وَ اللَّهُ يَقُولُ وَ ما أَرْسَلْناكَ إِلَّا كَافَّةً لِلنَّاسِ </w:t>
      </w:r>
      <w:r>
        <w:rPr>
          <w:rStyle w:val="FootnoteAnchor"/>
          <w:rtl w:val="true"/>
        </w:rPr>
        <w:footnoteReference w:id="2881"/>
      </w:r>
      <w:r>
        <w:rPr>
          <w:rFonts w:ascii="Amiri" w:hAnsi="Amiri" w:eastAsia="Amiri" w:cs="Amiri"/>
          <w:color w:val="111111"/>
          <w:sz w:val="28"/>
          <w:sz w:val="28"/>
          <w:szCs w:val="28"/>
          <w:rtl w:val="true"/>
          <w:lang w:bidi="ar-SA"/>
        </w:rPr>
        <w:t xml:space="preserve">يَعْنِي بِهِ مَنْ عَلَي الْأَرْضِ وَ الْحُجَّةُ مِنْ بَعْدِ النَّبِيِّ يَقُومُ مَقَامَهُ </w:t>
      </w:r>
      <w:r>
        <w:rPr>
          <w:rStyle w:val="FootnoteAnchor"/>
          <w:rtl w:val="true"/>
        </w:rPr>
        <w:footnoteReference w:id="2882"/>
      </w:r>
      <w:r>
        <w:rPr>
          <w:rFonts w:ascii="Amiri" w:hAnsi="Amiri" w:eastAsia="Amiri" w:cs="Amiri"/>
          <w:color w:val="111111"/>
          <w:sz w:val="28"/>
          <w:sz w:val="28"/>
          <w:szCs w:val="28"/>
          <w:rtl w:val="true"/>
          <w:lang w:bidi="ar-SA"/>
        </w:rPr>
        <w:t xml:space="preserve">وَ هُوَ الدَّلِيلُ عَلَي مَا تَشَاجَرَتْ فِيهِ الْأُمَّةُ وَ الْآخِذُ بِحُقُوقِ النَّاسِ وَ الْقِيَامُ بِأَمْرِ اللَّهِ وَ الْمُنْصِفُ لِبَعْضِهِمْ مِنْ بَعْضٍ فَإِذَا لَمْ يَكُنْ مَعَهُمْ مَنْ يَنْفُذُ قَوْلُهُ وَ هُوَ يَقُولُ سَنُرِيهِمْ آياتِنا فِي الْآفاقِ وَ فِي أَنْفُسِهِمْ </w:t>
      </w:r>
      <w:r>
        <w:rPr>
          <w:rStyle w:val="FootnoteAnchor"/>
          <w:rtl w:val="true"/>
        </w:rPr>
        <w:footnoteReference w:id="2883"/>
      </w:r>
      <w:r>
        <w:rPr>
          <w:rFonts w:ascii="Amiri" w:hAnsi="Amiri" w:eastAsia="Amiri" w:cs="Amiri"/>
          <w:color w:val="111111"/>
          <w:sz w:val="28"/>
          <w:sz w:val="28"/>
          <w:szCs w:val="28"/>
          <w:rtl w:val="true"/>
          <w:lang w:bidi="ar-SA"/>
        </w:rPr>
        <w:t xml:space="preserve">فَأَيُّ آيَةٍ فِي الْآفَاقِ غَيْرُنَا أَرَاهَا اللَّهُ أَهْلَ الْآفَاقِ وَ قَالَ ما نُرِيهِمْ مِنْ آيَةٍ إِلَّا هِيَ أَكْبَرُ مِنْ أُخْتِها </w:t>
      </w:r>
      <w:r>
        <w:rPr>
          <w:rStyle w:val="FootnoteAnchor"/>
          <w:rtl w:val="true"/>
        </w:rPr>
        <w:footnoteReference w:id="2884"/>
      </w:r>
      <w:r>
        <w:rPr>
          <w:rFonts w:ascii="Amiri" w:hAnsi="Amiri" w:eastAsia="Amiri" w:cs="Amiri"/>
          <w:color w:val="111111"/>
          <w:sz w:val="28"/>
          <w:sz w:val="28"/>
          <w:szCs w:val="28"/>
          <w:rtl w:val="true"/>
          <w:lang w:bidi="ar-SA"/>
        </w:rPr>
        <w:t xml:space="preserve">فَأَيُّ آيَةٍ أَكْبَرُ مِنَّا وَ اللَّهِ إِنَّ بَنِي هَاشِمٍ وَ قُرَيْشاً لَتَعْرِفُ مَا أَعْطَانَا اللَّهُ وَ لَكِنَّ الْحَسَدَ أَهْلَكَهُمْ كَمَا أَهْلَكَ إِبْلِيسَ وَ إِنَّهُمْ لَيَأْتُونَّا </w:t>
      </w:r>
      <w:r>
        <w:rPr>
          <w:rStyle w:val="FootnoteAnchor"/>
          <w:rtl w:val="true"/>
        </w:rPr>
        <w:footnoteReference w:id="2885"/>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و آن چه در دریاها و آن چه در آسمان هاست می باشد، و هر ملکی مأمور به کاری است</w:t>
      </w:r>
      <w:r>
        <w:rPr>
          <w:rStyle w:val="FootnoteAnchor"/>
          <w:rtl w:val="true"/>
        </w:rPr>
        <w:footnoteReference w:id="2886"/>
      </w:r>
      <w:r>
        <w:rPr>
          <w:rFonts w:ascii="IRNazanin" w:hAnsi="IRNazanin" w:eastAsia="IRNazanin"/>
          <w:color w:val="111111"/>
          <w:sz w:val="28"/>
          <w:sz w:val="28"/>
          <w:szCs w:val="28"/>
          <w:rtl w:val="true"/>
          <w:lang w:bidi="fa-IR"/>
        </w:rPr>
        <w:t>و بر آن کار ایستاده و کنار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شماها خبرها را می رسانند؟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آن که امام است، ما بر چیزهایی قدرت داریم که مردم قدرت حکومت در آن را ندارند و ما در آن حکم می رانیم و هر کس حکومت ما را نپذیرد، ملائکه او را بر سخن ما مجبور می کنند و دستور می دهم به کسانی که نگهبان ناحیه او هستند، او را به اقرار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جنیان مخالف و کافر باشد، او را به بند می کشند و آن قدر عذاب می کنند تا حکم ما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هر چه که بین مشرق و مغرب است را می‌بیند؟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نبیند و در میانشان حکم نکند، چگونه می تواند حجت بر هر چه بین مشرق و مغرب است باشد؟ و چگونه می تواند بر مردمی که از دیده او پنهانند و نه او بر آن ها و نه آن ها بر او قدرت دارند، حجت باشد؟ چگونه سفیر از جانب خدا و شاهد و گواه بر خلق باشد، با این که آن ها را نمی‌بیند؟ و چگونه حجت بر آن هاست، با این  که از نظر آن ها پنهان است و بین آن ها و او در این که فرمان پروردگار را در میان آن ها بر پادارد، فاصله است؟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Style w:val="FootnoteAnchor"/>
          <w:rtl w:val="true"/>
        </w:rPr>
        <w:footnoteReference w:id="2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برای تمام مردم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تمام مردم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پس از ایشان</w:t>
      </w:r>
      <w:r>
        <w:rPr>
          <w:rStyle w:val="FootnoteAnchor"/>
          <w:rtl w:val="true"/>
        </w:rPr>
        <w:footnoteReference w:id="2888"/>
      </w:r>
      <w:r>
        <w:rPr>
          <w:rFonts w:ascii="IRNazanin" w:hAnsi="IRNazanin" w:eastAsia="IRNazanin"/>
          <w:color w:val="111111"/>
          <w:sz w:val="28"/>
          <w:sz w:val="28"/>
          <w:szCs w:val="28"/>
          <w:rtl w:val="true"/>
          <w:lang w:bidi="fa-IR"/>
        </w:rPr>
        <w:t>جانشین او خواهد بود و هم او راهنما در اختلافات امت است و مؤدّی حقوق مردم است و امر خدا را به پا می دارد و داد یکی را از دیگری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همراه آن ها نباشد، چه کسی امر خدا را میان آن ها اجرا کند؟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w:t>
      </w:r>
      <w:r>
        <w:rPr>
          <w:rStyle w:val="FootnoteAnchor"/>
          <w:rtl w:val="true"/>
        </w:rPr>
        <w:footnoteReference w:id="2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افق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هایشان بدیشان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نشانه‌ای در آفاق جز ما هست که خدا به اهل زمین نشان 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نُرِیهِمْ مِنْ آیَةٍ إِلَّا هِیَ أَکْبَرُ مِنْ أُخْتِها</w:t>
      </w:r>
      <w:r>
        <w:rPr>
          <w:rFonts w:eastAsia="IRNazanin" w:cs="IRNazanin"/>
          <w:color w:val="111111"/>
          <w:sz w:val="28"/>
          <w:szCs w:val="28"/>
          <w:rtl w:val="true"/>
          <w:lang w:bidi="fa-IR"/>
        </w:rPr>
        <w:t>»</w:t>
      </w:r>
      <w:r>
        <w:rPr>
          <w:rStyle w:val="FootnoteAnchor"/>
          <w:rtl w:val="true"/>
        </w:rPr>
        <w:footnoteReference w:id="2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به ایشان نمی‌نمودیم مگر این که آن از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آیه بزرگتر از ما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بنی هاشم و قریش می دانند خدا چه چیزهایی به ما عطا کرده است، ولی حسد، همان طور که شیطان را هلاک کرد، موجب هلاک آن ها شد</w:t>
      </w:r>
      <w:r>
        <w:rPr>
          <w:rFonts w:eastAsia="IRNazanin" w:cs="IRNazanin"/>
          <w:color w:val="111111"/>
          <w:sz w:val="28"/>
          <w:szCs w:val="28"/>
          <w:rtl w:val="true"/>
          <w:lang w:bidi="fa-IR"/>
        </w:rPr>
        <w:t xml:space="preserve">. </w:t>
      </w:r>
      <w:bookmarkStart w:id="2949" w:name="pg13964_146555"/>
    </w:p>
    <w:p>
      <w:pPr>
        <w:pStyle w:val="BookText"/>
        <w:rPr/>
      </w:pPr>
      <w:bookmarkEnd w:id="2949"/>
      <w:r>
        <w:rPr>
          <w:rFonts w:ascii="Amiri" w:hAnsi="Amiri" w:eastAsia="Amiri" w:cs="Amiri"/>
          <w:color w:val="111111"/>
          <w:sz w:val="28"/>
          <w:sz w:val="28"/>
          <w:szCs w:val="28"/>
          <w:rtl w:val="true"/>
          <w:lang w:bidi="ar-SA"/>
        </w:rPr>
        <w:t xml:space="preserve">اضْطُرُّوا وَ خَافُوا عَلَي أَنْفُسِهِمْ فَيَسْأَلُونَّا فَنُوَضِّحُ لَهُمْ فَيَقُولُونَ نَشْهَدُ أَنَّكُمْ أَهْلُ الْعِلْمِ ثُمَّ يَخْرُجُونَ فَيَقُولُونَ مَا رَأَيْنَا أَضَلَّ مِمَّنِ اتَّبَعَ هَؤُلَاءِ وَ يَقْبَلُ مَقَالاتِهِمْ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أَخْبِرْنِي عَنِ الْحُسَيْنِ لَوْ نُبِشَ كَانُوا يَجِدُونَ فِي قَبْرِهِ شَيْئاً قَالَ يَا ابْنَ بَكْرٍ مَا أَعْظَمَ مَسَائِلَكَ الْحُسَيْنُ مَعَ أَبِيهِ وَ أُمِّهِ وَ أَخِيهِ الْحَسَنِ فِي مَنْزِلِ رَسُولِ اللَّهِ صلي الله عليه و آله يَحْيَوْنَ كَمَا يَحْيَا وَ يُرْزَقُونَ كَمَا يُرْزَقُ فَلَوْ نُبِشَ فِي أَيَّامِهِ لَوُجِدَ فَأَمَّا الْيَوْمَ فَهُوَ حَيٌّ عِنْدَ رَبِّهِ يَنْظُرُ إِلَي مُعَسْكَرِهِ وَ يَنْظُرُ </w:t>
      </w:r>
      <w:r>
        <w:rPr>
          <w:rStyle w:val="FootnoteAnchor"/>
          <w:rtl w:val="true"/>
        </w:rPr>
        <w:footnoteReference w:id="2891"/>
      </w:r>
      <w:r>
        <w:rPr>
          <w:rFonts w:ascii="Amiri" w:hAnsi="Amiri" w:eastAsia="Amiri" w:cs="Amiri"/>
          <w:color w:val="111111"/>
          <w:sz w:val="28"/>
          <w:sz w:val="28"/>
          <w:szCs w:val="28"/>
          <w:rtl w:val="true"/>
          <w:lang w:bidi="ar-SA"/>
        </w:rPr>
        <w:t xml:space="preserve">إِلَي الْعَرْشِ مَتَي يُؤْمَرُ أَنْ يَحْمِلَهُ وَ إِنَّهُ لَعَلَي يَمِينِ الْعَرْشِ مُتَعَلِّقٌ يَقُولُ يَا رَبِّ أَنْجِزْ لِي مَا وَعَدْتَنِي وَ إِنَّهُ لَيَنْظُرُ إِلَي زُوَّارِهِ وَ هُوَ أَعْرَفُ بِهِمْ وَ بِأَسْمَائِهِمْ وَ أَسْمَاءِ آبَائِهِمْ وَ بِدَرَجَاتِهِمْ وَ بِمَنْزِلَتِهِمْ عِنْدَ اللَّهِ مِنْ أَحَدِكُمْ بِوَلَدِهِ وَ مَا فِي رَحْلِهِ وَ إِنَّهُ لَيَرَي مَنْ يَبْكِيهِ فَيَسْتَغْفِرُ لَهُ رَحْمَةً لَهُ وَ يَسْأَلُ آبَاءَهُ </w:t>
      </w:r>
      <w:r>
        <w:rPr>
          <w:rStyle w:val="FootnoteAnchor"/>
          <w:rtl w:val="true"/>
        </w:rPr>
        <w:footnoteReference w:id="2892"/>
      </w:r>
      <w:r>
        <w:rPr>
          <w:rFonts w:ascii="Amiri" w:hAnsi="Amiri" w:eastAsia="Amiri" w:cs="Amiri"/>
          <w:color w:val="111111"/>
          <w:sz w:val="28"/>
          <w:sz w:val="28"/>
          <w:szCs w:val="28"/>
          <w:rtl w:val="true"/>
          <w:lang w:bidi="ar-SA"/>
        </w:rPr>
        <w:t xml:space="preserve">الِاسْتِغْفَارَ لَهُ وَ يَقُولُ لَوْ تَعْلَمُ أَيُّهَا الْبَاكِي مَا أُعِدَّ لَكَ لَفَرِحْتَ أَكْثَرَ مِمَّا جَزِعْتَ وَ يَسْتَغْفِرُ لَهُ رَحْمَةً لَهُ كُلُّ مَنْ سَمِعَ بُكَاءَهُ مِنَ الْمَلَائِكَةِ فِي السَّمَاءِ وَ فِي الْحَائِرِ </w:t>
      </w:r>
      <w:r>
        <w:rPr>
          <w:rStyle w:val="FootnoteAnchor"/>
          <w:rtl w:val="true"/>
        </w:rPr>
        <w:footnoteReference w:id="2893"/>
      </w:r>
      <w:r>
        <w:rPr>
          <w:rFonts w:ascii="Amiri" w:hAnsi="Amiri" w:eastAsia="Amiri" w:cs="Amiri"/>
          <w:color w:val="111111"/>
          <w:sz w:val="28"/>
          <w:sz w:val="28"/>
          <w:szCs w:val="28"/>
          <w:rtl w:val="true"/>
          <w:lang w:bidi="ar-SA"/>
        </w:rPr>
        <w:t xml:space="preserve">وَ يَنْقَلِبُ وَ مَا عَلَيْهِ مِنْ ذَنْبٍ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ابْنُ عِيسَي وَ ابْنُ مَعْرُوفٍ عَنِ ابْنِ الْمُغِيرَةِ عَنِ الْأَصَمِّ عَنِ الْأَرَّجَانِيِّ مِثْلَهُ إِلَي قَوْلِهِ وَ هُوَ مُقِيمٌ عَلَيْهِ لَا يُفَارِقُهُ </w:t>
      </w:r>
      <w:r>
        <w:rPr>
          <w:rStyle w:val="FootnoteAnchor"/>
          <w:rtl w:val="true"/>
        </w:rPr>
        <w:footnoteReference w:id="2895"/>
      </w:r>
    </w:p>
    <w:p>
      <w:pPr>
        <w:pStyle w:val="Heading5"/>
        <w:numPr>
          <w:ilvl w:val="4"/>
          <w:numId w:val="1"/>
        </w:numPr>
        <w:rPr/>
      </w:pPr>
      <w:bookmarkStart w:id="2950" w:name="__RefHeading___Toc1025186_3381743652"/>
      <w:bookmarkStart w:id="2951" w:name="_Toc1348"/>
      <w:bookmarkEnd w:id="2950"/>
      <w:r>
        <w:rPr>
          <w:rtl w:val="true"/>
        </w:rPr>
        <w:t>«</w:t>
      </w:r>
      <w:r>
        <w:rPr/>
        <w:t>25</w:t>
      </w:r>
      <w:r>
        <w:rPr>
          <w:rtl w:val="true"/>
        </w:rPr>
        <w:t>»</w:t>
      </w:r>
      <w:bookmarkEnd w:id="2951"/>
    </w:p>
    <w:p>
      <w:pPr>
        <w:pStyle w:val="BookText"/>
        <w:rPr/>
      </w:pPr>
      <w:r>
        <w:rPr>
          <w:rFonts w:ascii="Amiri" w:hAnsi="Amiri" w:eastAsia="Amiri" w:cs="Amiri"/>
          <w:color w:val="111111"/>
          <w:sz w:val="28"/>
          <w:sz w:val="28"/>
          <w:szCs w:val="28"/>
          <w:rtl w:val="true"/>
          <w:lang w:bidi="ar-SA"/>
        </w:rPr>
        <w:t>يج، الخرائج و الجرائح رَوَي أَبُو الْقَاسِمِ بْنُ قُولَوَيْهِ عَنْ مُحَمَّدِ بْنِ يَعْقُوبَ عَنْ مُحَمَّدِ بْنِ إِدْرِيسَ عَنْ مُحَمَّدِ بْنِ حَسَّانَ عَنْ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بِالْعَسْكَرِ </w:t>
      </w:r>
      <w:r>
        <w:rPr>
          <w:rStyle w:val="FootnoteAnchor"/>
          <w:rtl w:val="true"/>
        </w:rPr>
        <w:footnoteReference w:id="2896"/>
      </w:r>
      <w:r>
        <w:rPr>
          <w:rFonts w:ascii="Amiri" w:hAnsi="Amiri" w:eastAsia="Amiri" w:cs="Amiri"/>
          <w:color w:val="111111"/>
          <w:sz w:val="28"/>
          <w:sz w:val="28"/>
          <w:szCs w:val="28"/>
          <w:rtl w:val="true"/>
          <w:lang w:bidi="ar-SA"/>
        </w:rPr>
        <w:t xml:space="preserve">فَبَلَغَنِي أَنَّ هُنَاكَ رَجُلًا مَحْبُوساً أَتَي </w:t>
      </w:r>
      <w:r>
        <w:rPr>
          <w:rStyle w:val="FootnoteAnchor"/>
          <w:rtl w:val="true"/>
        </w:rPr>
        <w:footnoteReference w:id="2897"/>
      </w:r>
      <w:r>
        <w:rPr>
          <w:rFonts w:ascii="Amiri" w:hAnsi="Amiri" w:eastAsia="Amiri" w:cs="Amiri"/>
          <w:color w:val="111111"/>
          <w:sz w:val="28"/>
          <w:sz w:val="28"/>
          <w:szCs w:val="28"/>
          <w:rtl w:val="true"/>
          <w:lang w:bidi="ar-SA"/>
        </w:rPr>
        <w:t xml:space="preserve">مِنْ نَاحِيَةِ الشَّامِ مَكْبُولًا وَ قَالُوا إِنَّهُ تَنَبَّأَ فَأَتَيْتُ الْبَابَ وَ نَادَيْتُ </w:t>
      </w:r>
      <w:r>
        <w:rPr>
          <w:rStyle w:val="FootnoteAnchor"/>
          <w:rtl w:val="true"/>
        </w:rPr>
        <w:footnoteReference w:id="2898"/>
      </w:r>
      <w:r>
        <w:rPr>
          <w:rFonts w:ascii="Amiri" w:hAnsi="Amiri" w:eastAsia="Amiri" w:cs="Amiri"/>
          <w:color w:val="111111"/>
          <w:sz w:val="28"/>
          <w:sz w:val="28"/>
          <w:szCs w:val="28"/>
          <w:rtl w:val="true"/>
          <w:lang w:bidi="ar-SA"/>
        </w:rPr>
        <w:t>الْبَوَّابِينَ</w:t>
      </w:r>
    </w:p>
    <w:p>
      <w:pPr>
        <w:pStyle w:val="BookText"/>
        <w:rPr/>
      </w:pPr>
      <w:r>
        <w:rPr>
          <w:rFonts w:ascii="IRNazanin" w:hAnsi="IRNazanin" w:eastAsia="IRNazanin"/>
          <w:color w:val="111111"/>
          <w:sz w:val="28"/>
          <w:sz w:val="28"/>
          <w:szCs w:val="28"/>
          <w:rtl w:val="true"/>
          <w:lang w:bidi="fa-IR"/>
        </w:rPr>
        <w:t>آن ها وقتی مجبور شوند و بر خود بترسند، پیش ما می‌آیند و از ما می‌پرسند و ما نیز برایشان توضیح می دهیم و خودشان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شما اهل علم هستید و بعد بیرون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گمراه‌تر از کسانی که پیرو ایشان هستند و سخن آن ها را می پذیرند،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اگر مرقد حسین را بشکافند، آیا در قبر چیزی می‌یابند؟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 های بزرگی می کنی؟ حسین با پدر و مادر و برادرش حسن، در منزل رسول الله صلی الله علیه و آله و مانند ایشان زنده اند و مثل ایشان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مرقد ایشان در آن ایام نبش می شد، پیدا می شد، ولی امروز او نزد پروردگارش زنده است و محل سپاهش را نگاه می کند و به عرش می نگرد که چه وقت دستور حمل آن را به او می دهند، او در طرف راست عرش قرار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وعده ای که به من دادی، وفا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زوّار خود نگاه می کند و او به نام و نام پدر و درجات و منزلتی که زوارش نزد خدا دارند بهتر وارد است، تا شما به نام فرزند و آن چه در خانه‌تان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که بر او گریه می کند را می‌بیند و از روی مهربانیش برای او استغفار می کند و از پدران خود</w:t>
      </w:r>
      <w:r>
        <w:rPr>
          <w:rStyle w:val="FootnoteAnchor"/>
          <w:rtl w:val="true"/>
        </w:rPr>
        <w:footnoteReference w:id="2899"/>
      </w:r>
    </w:p>
    <w:p>
      <w:pPr>
        <w:pStyle w:val="BookText"/>
        <w:rPr/>
      </w:pPr>
      <w:r>
        <w:rPr>
          <w:rFonts w:ascii="IRNazanin" w:hAnsi="IRNazanin" w:eastAsia="IRNazanin"/>
          <w:color w:val="111111"/>
          <w:sz w:val="28"/>
          <w:sz w:val="28"/>
          <w:szCs w:val="28"/>
          <w:rtl w:val="true"/>
          <w:lang w:bidi="fa-IR"/>
        </w:rPr>
        <w:t>نیز می خواهد که برای او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خداوند چه برای تو فراهم کرده، شادمانیت از گریه‌ات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ملائکه آسمان و ملائکه حرم حسین که صدای گریه او را بشنوند، از روی ترحم، برایش استغفار می کنند و برمی گردد در حال که گناهی ندارد</w:t>
      </w:r>
      <w:r>
        <w:rPr>
          <w:rFonts w:eastAsia="IRNazanin" w:cs="IRNazanin"/>
          <w:color w:val="111111"/>
          <w:sz w:val="28"/>
          <w:szCs w:val="28"/>
          <w:rtl w:val="true"/>
          <w:lang w:bidi="fa-IR"/>
        </w:rPr>
        <w:t>.</w:t>
      </w:r>
      <w:r>
        <w:rPr>
          <w:rStyle w:val="FootnoteAnchor"/>
          <w:rtl w:val="true"/>
        </w:rPr>
        <w:footnoteReference w:id="2900"/>
      </w:r>
    </w:p>
    <w:p>
      <w:pPr>
        <w:pStyle w:val="BookText"/>
        <w:rPr/>
      </w:pPr>
      <w:r>
        <w:rPr>
          <w:rFonts w:ascii="IRNazanin" w:hAnsi="IRNazanin" w:eastAsia="IRNazanin"/>
          <w:color w:val="111111"/>
          <w:sz w:val="28"/>
          <w:sz w:val="28"/>
          <w:szCs w:val="28"/>
          <w:rtl w:val="true"/>
          <w:lang w:bidi="fa-IR"/>
        </w:rPr>
        <w:t xml:space="preserve">اختصاص نیز مانند همین را با طریقی دیگر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کار ایستاده و کنار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5"/>
        <w:numPr>
          <w:ilvl w:val="4"/>
          <w:numId w:val="1"/>
        </w:numPr>
        <w:rPr/>
      </w:pPr>
      <w:bookmarkStart w:id="2952" w:name="__RefHeading___Toc1025188_3381743652"/>
      <w:bookmarkStart w:id="2953" w:name="_Toc1349"/>
      <w:bookmarkEnd w:id="2952"/>
      <w:r>
        <w:rPr>
          <w:rtl w:val="true"/>
        </w:rPr>
        <w:t xml:space="preserve">روایت </w:t>
      </w:r>
      <w:r>
        <w:rPr/>
        <w:t>25</w:t>
      </w:r>
      <w:bookmarkEnd w:id="295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نقل کرده، من در عسکر</w:t>
      </w:r>
      <w:r>
        <w:rPr>
          <w:rStyle w:val="FootnoteAnchor"/>
          <w:rtl w:val="true"/>
        </w:rPr>
        <w:footnoteReference w:id="2901"/>
      </w:r>
      <w:r>
        <w:rPr>
          <w:rFonts w:ascii="IRNazanin" w:hAnsi="IRNazanin" w:eastAsia="IRNazanin"/>
          <w:color w:val="111111"/>
          <w:sz w:val="28"/>
          <w:sz w:val="28"/>
          <w:szCs w:val="28"/>
          <w:rtl w:val="true"/>
          <w:lang w:bidi="fa-IR"/>
        </w:rPr>
        <w:t>بودم که شنیدم مردی از اهالی شام در آن جا زندانی است و او را با زنجیر بسته‌اند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 درب زندان آمدم و دربان ها را صدا زدم</w:t>
      </w:r>
      <w:r>
        <w:rPr>
          <w:rStyle w:val="FootnoteAnchor"/>
          <w:rtl w:val="true"/>
        </w:rPr>
        <w:footnoteReference w:id="2902"/>
      </w:r>
    </w:p>
    <w:p>
      <w:pPr>
        <w:pStyle w:val="BookText"/>
        <w:rPr/>
      </w:pPr>
      <w:r>
        <w:rPr>
          <w:rFonts w:ascii="Amiri" w:hAnsi="Amiri" w:eastAsia="Amiri" w:cs="Amiri"/>
          <w:color w:val="111111"/>
          <w:sz w:val="28"/>
          <w:sz w:val="28"/>
          <w:szCs w:val="28"/>
          <w:rtl w:val="true"/>
          <w:lang w:bidi="ar-SA"/>
        </w:rPr>
        <w:t xml:space="preserve">حَتَّي وَصَلْتُ إِلَيْهِ فَإِذَا </w:t>
      </w:r>
      <w:r>
        <w:rPr>
          <w:rStyle w:val="FootnoteAnchor"/>
          <w:rtl w:val="true"/>
        </w:rPr>
        <w:footnoteReference w:id="2903"/>
      </w:r>
      <w:r>
        <w:rPr>
          <w:rFonts w:ascii="Amiri" w:hAnsi="Amiri" w:eastAsia="Amiri" w:cs="Amiri"/>
          <w:color w:val="111111"/>
          <w:sz w:val="28"/>
          <w:sz w:val="28"/>
          <w:szCs w:val="28"/>
          <w:rtl w:val="true"/>
          <w:lang w:bidi="ar-SA"/>
        </w:rPr>
        <w:t xml:space="preserve">رَجُلٌ لَهُ فَهْمٌ وَ عَقْلٌ فَقُلْتُ لَهُ مَا قِصَّتُكَ قَالَ إِنِّي كُنْتُ بِالشَّامِ أَعْبُدُ اللَّهَ فِي الْمَوْضِعِ الَّذِي يُقَالُ إِنَّهُ نُصِبَ فِيهِ رَأْسُ الْحُسَيْنِ عليه السلام فَبَيْنَمَا أَنَا ذَاتَ لَيْلَةٍ فِي مَوْضِعِي مُقْبِلٌ عَلَي الْمِحْرَابِ أَذْكُرُ اللَّهَ إِذَا نَظَرْتُ شَخْصاً بَيْنَ يَدَيَّ فَنَظَرْتُ إِلَيْهِ </w:t>
      </w:r>
      <w:r>
        <w:rPr>
          <w:rStyle w:val="FootnoteAnchor"/>
          <w:rtl w:val="true"/>
        </w:rPr>
        <w:footnoteReference w:id="2904"/>
      </w:r>
      <w:r>
        <w:rPr>
          <w:rFonts w:ascii="Amiri" w:hAnsi="Amiri" w:eastAsia="Amiri" w:cs="Amiri"/>
          <w:color w:val="111111"/>
          <w:sz w:val="28"/>
          <w:sz w:val="28"/>
          <w:szCs w:val="28"/>
          <w:rtl w:val="true"/>
          <w:lang w:bidi="ar-SA"/>
        </w:rPr>
        <w:t xml:space="preserve">فَقَالَ لِي قُمْ فَقُمْتُ مَعَهُ فَمَشَي بِي قَلِيلًا فَإِذَا أَنَا فِي مَسْجِدِ الْكُوفَةِ قَالَ أَ تَعْرِفُ هَذَا الْمَسْجِدَ قُلْتُ نَعَمْ هَذَا مَسْجِدُ الْكُوفَةِ فَصَلَّي وَ صَلَّيْتُ مَعَهُ ثُمَّ خَرَجَ وَ خَرَجْتُ مَعَهُ فَمَشَي بِي قَلِيلًا وَ إِذَا نَحْنُ بِمَسْجِدِ الرَّسُولِ صلي الله عليه و آله فَسَلَّمَ عَلَي رَسُولِ اللَّهِ صلي الله عليه و آله وَ سَلَّمْتُ وَ صَلَّي وَ صَلَّيْتُ مَعَهُ ثُمَّ خَرَجَ وَ خَرَجْتُ مَعَهُ فَمَشَي بِي قَلِيلًا وَ إِذَا نَحْنُ بِمَكَّةَ وَ طَافَ بِالْبَيْتِ فَطُفْتُ مَعَهُ فَخَرَجَ </w:t>
      </w:r>
      <w:r>
        <w:rPr>
          <w:rStyle w:val="FootnoteAnchor"/>
          <w:rtl w:val="true"/>
        </w:rPr>
        <w:footnoteReference w:id="2905"/>
      </w:r>
      <w:r>
        <w:rPr>
          <w:rFonts w:ascii="Amiri" w:hAnsi="Amiri" w:eastAsia="Amiri" w:cs="Amiri"/>
          <w:color w:val="111111"/>
          <w:sz w:val="28"/>
          <w:sz w:val="28"/>
          <w:szCs w:val="28"/>
          <w:rtl w:val="true"/>
          <w:lang w:bidi="ar-SA"/>
        </w:rPr>
        <w:t xml:space="preserve">وَ مَشَي بِي قَلِيلًا فَإِذَا أَنَا بِمَوْضِعِيَ الَّذِي كُنْتُ أَعْبُدُ اللَّهَ فِيهِ بِالشَّامِ وَ غَابَ الشَّخْصُ </w:t>
      </w:r>
      <w:r>
        <w:rPr>
          <w:rStyle w:val="FootnoteAnchor"/>
          <w:rtl w:val="true"/>
        </w:rPr>
        <w:footnoteReference w:id="2906"/>
      </w:r>
      <w:r>
        <w:rPr>
          <w:rFonts w:ascii="Amiri" w:hAnsi="Amiri" w:eastAsia="Amiri" w:cs="Amiri"/>
          <w:color w:val="111111"/>
          <w:sz w:val="28"/>
          <w:sz w:val="28"/>
          <w:szCs w:val="28"/>
          <w:rtl w:val="true"/>
          <w:lang w:bidi="ar-SA"/>
        </w:rPr>
        <w:t xml:space="preserve">عَنْ عَيْنِي فَتَعَجَّبْتُ مِمَّا رَأَيْتُ فَلَمَّا كَانَ فِي </w:t>
      </w:r>
      <w:r>
        <w:rPr>
          <w:rStyle w:val="FootnoteAnchor"/>
          <w:rtl w:val="true"/>
        </w:rPr>
        <w:footnoteReference w:id="2907"/>
      </w:r>
      <w:r>
        <w:rPr>
          <w:rFonts w:ascii="Amiri" w:hAnsi="Amiri" w:eastAsia="Amiri" w:cs="Amiri"/>
          <w:color w:val="111111"/>
          <w:sz w:val="28"/>
          <w:sz w:val="28"/>
          <w:szCs w:val="28"/>
          <w:rtl w:val="true"/>
          <w:lang w:bidi="ar-SA"/>
        </w:rPr>
        <w:t xml:space="preserve">الْعَامِ الْمُقْبِلِ رَأَيْتُ ذَلِكَ الشَّخْصَ فَاسْتَبْشَرْتُ بِهِ وَ دَعَانِي فَأَجَبْتُهُ وَ فَعَلَ كَمَا فَعَلَ فِي الْعَامِ الْأَوَّلِ فَلَمَّا أَرَادَ مُفَارَقَتِي بِالشَّامِ قُلْتُ سَأَلْتُكَ بِالَّذِي أَقْدَرَكَ عَلَي مَا رَأَيْتُ مَنْ أَنْتَ قَالَ أَنَا مُحَمَّدُ بْنُ عَلِيِّ بْنِ مُوسَي بْنِ جَعْفَرٍ فَحَدَّثْتُ مَنْ كَانَ يَصِيرُ إِلَيَّ بِخَبَرِهِ فَرَقِيَ </w:t>
      </w:r>
      <w:r>
        <w:rPr>
          <w:rStyle w:val="FootnoteAnchor"/>
          <w:rtl w:val="true"/>
        </w:rPr>
        <w:footnoteReference w:id="2908"/>
      </w:r>
      <w:r>
        <w:rPr>
          <w:rFonts w:ascii="Amiri" w:hAnsi="Amiri" w:eastAsia="Amiri" w:cs="Amiri"/>
          <w:color w:val="111111"/>
          <w:sz w:val="28"/>
          <w:sz w:val="28"/>
          <w:szCs w:val="28"/>
          <w:rtl w:val="true"/>
          <w:lang w:bidi="ar-SA"/>
        </w:rPr>
        <w:t xml:space="preserve">ذَلِكَ إِلَي مُحَمَّدِ بْنِ عَبْدِ الْمَلِكِ الزَّيَّاتِ فَبَعَثَ إِلَيَّ فَأَخَذَنِي وَ كَبَلَنِي فِي الْحَدِيدِ وَ حَمَلَنِي إِلَي الْعِرَاقِ وَ حُبِسْتُ </w:t>
      </w:r>
      <w:r>
        <w:rPr>
          <w:rStyle w:val="FootnoteAnchor"/>
          <w:rtl w:val="true"/>
        </w:rPr>
        <w:footnoteReference w:id="2909"/>
      </w:r>
      <w:r>
        <w:rPr>
          <w:rFonts w:ascii="Amiri" w:hAnsi="Amiri" w:eastAsia="Amiri" w:cs="Amiri"/>
          <w:color w:val="111111"/>
          <w:sz w:val="28"/>
          <w:sz w:val="28"/>
          <w:szCs w:val="28"/>
          <w:rtl w:val="true"/>
          <w:lang w:bidi="ar-SA"/>
        </w:rPr>
        <w:t xml:space="preserve">كَمَا تَرَي وَ ادَّعَي عَلَيَّ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أَرْفَعُ عَنْكَ الْقِصَّةَ إِلَيْهِ </w:t>
      </w:r>
      <w:r>
        <w:rPr>
          <w:rStyle w:val="FootnoteAnchor"/>
          <w:rtl w:val="true"/>
        </w:rPr>
        <w:footnoteReference w:id="2910"/>
      </w:r>
      <w:r>
        <w:rPr>
          <w:rFonts w:ascii="Amiri" w:hAnsi="Amiri" w:eastAsia="Amiri" w:cs="Amiri"/>
          <w:color w:val="111111"/>
          <w:sz w:val="28"/>
          <w:sz w:val="28"/>
          <w:szCs w:val="28"/>
          <w:rtl w:val="true"/>
          <w:lang w:bidi="ar-SA"/>
        </w:rPr>
        <w:t xml:space="preserve">قَالَ ارْفَعْ فَكَتَبْتُ عَنْهُ قِصَّةً شَرَحْتُ </w:t>
      </w:r>
      <w:r>
        <w:rPr>
          <w:rStyle w:val="FootnoteAnchor"/>
          <w:rtl w:val="true"/>
        </w:rPr>
        <w:footnoteReference w:id="2911"/>
      </w:r>
    </w:p>
    <w:p>
      <w:pPr>
        <w:pStyle w:val="BookText"/>
        <w:rPr/>
      </w:pPr>
      <w:r>
        <w:rPr>
          <w:rFonts w:ascii="IRNazanin" w:hAnsi="IRNazanin" w:eastAsia="IRNazanin"/>
          <w:color w:val="111111"/>
          <w:sz w:val="28"/>
          <w:sz w:val="28"/>
          <w:szCs w:val="28"/>
          <w:rtl w:val="true"/>
          <w:lang w:bidi="fa-IR"/>
        </w:rPr>
        <w:t>و خود را به آن مرد رساندم، دیدم مردی فهمیده و عاقل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بودم؛ در محلی که معروف است که سر حسین علیه السّلام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در محراب آن جا مشغول ذکر خدا بودم، ناگهان شخصی را در برابر خود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مرا چند قدم برد، ناگهان دیدم در مسجد کوفه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خواند، من هم به همراه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شد، من هم خارج شدم، باز چند قدمی مرا برد، ناگهان دیدم در مسجد رسول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صلی الله علیه و آله سلام داد و من هم سلام دادم، نماز خواند و من هم نماز خواندم، او خارج شد من هم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مرا برد، که ناگاه دیدم در مکه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طواف کرد و من هم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چند قدمی مرا با خود برد،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 همان محلی هستم که در شام عبادت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نظرم غایب شد از آن چه دیدم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همان شخص را دیدم، خوشحال شدم مرا صدا زد و جواب دادم و همان کارهای سال قبل را انجام داد، وقتی در شام خواست از من جدا شود، او را قسم دادم به کسی که چنین قدرتی در اختیارش نهاده، که بگوید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بن جعفر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کسانی که می دیدم نقل می کردم، تا این خبر به گوش محمّد بن عبدالملک زیات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من فرستاد مرا در زنجیر کرد و به عراق فرستاد و چنان که می بینی زندانی شدم، او ادعای چیز محال را علیه من نموده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جریانت را به او برسانم؟</w:t>
      </w:r>
      <w:r>
        <w:rPr>
          <w:rStyle w:val="FootnoteAnchor"/>
          <w:rtl w:val="true"/>
        </w:rPr>
        <w:footnoteReference w:id="291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او ماجرا را نوشتم </w:t>
      </w:r>
      <w:bookmarkStart w:id="2954" w:name="pg13964_146557"/>
    </w:p>
    <w:p>
      <w:pPr>
        <w:pStyle w:val="BookText"/>
        <w:rPr/>
      </w:pPr>
      <w:bookmarkEnd w:id="2954"/>
      <w:r>
        <w:rPr>
          <w:rFonts w:ascii="Amiri" w:hAnsi="Amiri" w:eastAsia="Amiri" w:cs="Amiri"/>
          <w:color w:val="111111"/>
          <w:sz w:val="28"/>
          <w:sz w:val="28"/>
          <w:szCs w:val="28"/>
          <w:rtl w:val="true"/>
          <w:lang w:bidi="ar-SA"/>
        </w:rPr>
        <w:t xml:space="preserve">أَمْرَهُ فِيهَا وَ رَفَعْتُهَا إِلَي الزَّيَّاتِ </w:t>
      </w:r>
      <w:r>
        <w:rPr>
          <w:rStyle w:val="FootnoteAnchor"/>
          <w:rtl w:val="true"/>
        </w:rPr>
        <w:footnoteReference w:id="2913"/>
      </w:r>
      <w:r>
        <w:rPr>
          <w:rFonts w:ascii="Amiri" w:hAnsi="Amiri" w:eastAsia="Amiri" w:cs="Amiri"/>
          <w:color w:val="111111"/>
          <w:sz w:val="28"/>
          <w:sz w:val="28"/>
          <w:szCs w:val="28"/>
          <w:rtl w:val="true"/>
          <w:lang w:bidi="ar-SA"/>
        </w:rPr>
        <w:t xml:space="preserve">فَوَقَّعَ فِي ظَهْرِهَا قُلْ لِلَّذِي أَخْرَجَكَ مِنَ الشَّامِ فِي لَيْلَةٍ إِلَي الْكُوفَةِ إِلَي الْمَدِينَةِ إِلَي مَكَّةَ أَنْ يُخْرِجَكَ مِنْ حَبْسِي </w:t>
      </w:r>
      <w:r>
        <w:rPr>
          <w:rStyle w:val="FootnoteAnchor"/>
          <w:rtl w:val="true"/>
        </w:rPr>
        <w:footnoteReference w:id="2914"/>
      </w:r>
      <w:r>
        <w:rPr>
          <w:rFonts w:ascii="Amiri" w:hAnsi="Amiri" w:eastAsia="Amiri" w:cs="Amiri"/>
          <w:color w:val="111111"/>
          <w:sz w:val="28"/>
          <w:sz w:val="28"/>
          <w:szCs w:val="28"/>
          <w:rtl w:val="true"/>
          <w:lang w:bidi="ar-SA"/>
        </w:rPr>
        <w:t xml:space="preserve">قَالَ عَلِيُّ بْنُ خَالِدٍ فَغَمَّنِي ذَلِكَ مِنْ أَمْرِهِ وَ رَقَقْتُ لَهُ وَ انْصَرَفْتُ مَحْزُوناً فَلَمَّا أَصْبَحْتُ </w:t>
      </w:r>
      <w:r>
        <w:rPr>
          <w:rStyle w:val="FootnoteAnchor"/>
          <w:rtl w:val="true"/>
        </w:rPr>
        <w:footnoteReference w:id="2915"/>
      </w:r>
      <w:r>
        <w:rPr>
          <w:rFonts w:ascii="Amiri" w:hAnsi="Amiri" w:eastAsia="Amiri" w:cs="Amiri"/>
          <w:color w:val="111111"/>
          <w:sz w:val="28"/>
          <w:sz w:val="28"/>
          <w:szCs w:val="28"/>
          <w:rtl w:val="true"/>
          <w:lang w:bidi="ar-SA"/>
        </w:rPr>
        <w:t xml:space="preserve">بَاكَرْتُ الْحَبْسَ لِأُعْلِمَهُ بِالْحَالِ وَ آمُرَهُ بِالصَّبْرِ وَ الْعَزَاءِ فَوَجَدْتُ الْجُنْدَ وَ الْحُرَّاسَ </w:t>
      </w:r>
      <w:r>
        <w:rPr>
          <w:rStyle w:val="FootnoteAnchor"/>
          <w:rtl w:val="true"/>
        </w:rPr>
        <w:footnoteReference w:id="2916"/>
      </w:r>
      <w:r>
        <w:rPr>
          <w:rFonts w:ascii="Amiri" w:hAnsi="Amiri" w:eastAsia="Amiri" w:cs="Amiri"/>
          <w:color w:val="111111"/>
          <w:sz w:val="28"/>
          <w:sz w:val="28"/>
          <w:szCs w:val="28"/>
          <w:rtl w:val="true"/>
          <w:lang w:bidi="ar-SA"/>
        </w:rPr>
        <w:t xml:space="preserve">وَ صَاحِبَ السِّجْنِ وَ خَلْقاً كَثِيراً مِنَ النَّاسِ يُهْرَعُونَ فَسَأَلْتُ عَنْهُمْ وَ عَنِ الْحَالِ </w:t>
      </w:r>
      <w:r>
        <w:rPr>
          <w:rStyle w:val="FootnoteAnchor"/>
          <w:rtl w:val="true"/>
        </w:rPr>
        <w:footnoteReference w:id="2917"/>
      </w:r>
      <w:r>
        <w:rPr>
          <w:rFonts w:ascii="Amiri" w:hAnsi="Amiri" w:eastAsia="Amiri" w:cs="Amiri"/>
          <w:color w:val="111111"/>
          <w:sz w:val="28"/>
          <w:sz w:val="28"/>
          <w:szCs w:val="28"/>
          <w:rtl w:val="true"/>
          <w:lang w:bidi="ar-SA"/>
        </w:rPr>
        <w:t xml:space="preserve">فَقِيلَ إِنَّ الْمَحْمُولَ مِنَ الشَّامِ الْمُتَنَبِّئَ فُقِدَ الْبَارِحَةَ مِنَ الْحَبْسِ فَلَا يُدْرَي خَسَفَتْ بِهِ الْأَرْضُ أَوِ اخْتَطَفَتْهُ الطَّيْرُ وَ كَانَ هَذَا الْمُرْسَلُ </w:t>
      </w:r>
      <w:r>
        <w:rPr>
          <w:rStyle w:val="FootnoteAnchor"/>
          <w:rtl w:val="true"/>
        </w:rPr>
        <w:footnoteReference w:id="2918"/>
      </w:r>
      <w:r>
        <w:rPr>
          <w:rFonts w:ascii="Amiri" w:hAnsi="Amiri" w:eastAsia="Amiri" w:cs="Amiri"/>
          <w:color w:val="111111"/>
          <w:sz w:val="28"/>
          <w:sz w:val="28"/>
          <w:szCs w:val="28"/>
          <w:rtl w:val="true"/>
          <w:lang w:bidi="ar-SA"/>
        </w:rPr>
        <w:t xml:space="preserve">أَعْنِي عَلِيَّ بْنَ خَالِدٍ زَيْدِيّاً فَقَالَ بِالْإِمَامَةِ وَ حَسُنَ اعْتِقَادُهُ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الإختصاص محمد بن حسان مثله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5" w:name="__RefHeading___Toc1025190_3381743652"/>
      <w:bookmarkStart w:id="2956" w:name="_Toc1350"/>
      <w:bookmarkEnd w:id="2955"/>
      <w:r>
        <w:rPr>
          <w:rtl w:val="true"/>
        </w:rPr>
        <w:t>«</w:t>
      </w:r>
      <w:r>
        <w:rPr/>
        <w:t>26</w:t>
      </w:r>
      <w:r>
        <w:rPr>
          <w:rtl w:val="true"/>
        </w:rPr>
        <w:t>»</w:t>
      </w:r>
      <w:bookmarkEnd w:id="2956"/>
    </w:p>
    <w:p>
      <w:pPr>
        <w:pStyle w:val="BookText"/>
        <w:rPr/>
      </w:pPr>
      <w:r>
        <w:rPr>
          <w:rFonts w:ascii="Amiri" w:hAnsi="Amiri" w:eastAsia="Amiri" w:cs="Amiri"/>
          <w:color w:val="111111"/>
          <w:sz w:val="28"/>
          <w:sz w:val="28"/>
          <w:szCs w:val="28"/>
          <w:rtl w:val="true"/>
          <w:lang w:bidi="ar-SA"/>
        </w:rPr>
        <w:t>يج، الخرائج و الجرائح أَخْبَرَنَا جَمَاعَةٌ مِنْهُمْ مُحَمَّدُ بْنُ عَلِيٍّ النَّيْشَابُورِيُّ وَ مُحَمَّدُ بْنُ عَلِيِّ بْنِ عَبْدِ الصَّمَدِ عَنْ أَبِي الْحَسَنِ بْنِ عَبْدِ الصَّمَدِ عَنْ أَحْمَدَ بْنِ مُحَمَّدٍ الْمَعْمَرِيِّ عَنْ مُحَمَّدِ بْنِ عَلِيِّ بْنِ الْحُسَيْنِ عَنِ ابْنِ الْوَلِيدِ عَنِ الصَّفَّارِ عَنِ ابْنِ يَزِيدَ عَنِ ابْنِ أَبِي عُمَيْرٍ عَنْ عَلِيِّ بْنِ الْحَكَمِ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w:t>
      </w:r>
      <w:r>
        <w:rPr>
          <w:rStyle w:val="FootnoteAnchor"/>
          <w:rtl w:val="true"/>
        </w:rPr>
        <w:footnoteReference w:id="2921"/>
      </w:r>
      <w:r>
        <w:rPr>
          <w:rFonts w:ascii="Amiri" w:hAnsi="Amiri" w:eastAsia="Amiri" w:cs="Amiri"/>
          <w:color w:val="111111"/>
          <w:sz w:val="28"/>
          <w:sz w:val="28"/>
          <w:szCs w:val="28"/>
          <w:rtl w:val="true"/>
          <w:lang w:bidi="ar-SA"/>
        </w:rPr>
        <w:t xml:space="preserve">الْحُسَيْنَ عليه السلام أُنَاسٌ فَقَالُوا لَهُ يَا أَبَا عَبْدِ اللَّهِ حَدِّثْنَا بِفَضْلِكُمُ الَّذِي جَعَلَ اللَّهُ لَكُمْ </w:t>
      </w:r>
      <w:r>
        <w:rPr>
          <w:rStyle w:val="FootnoteAnchor"/>
          <w:rtl w:val="true"/>
        </w:rPr>
        <w:footnoteReference w:id="2922"/>
      </w:r>
      <w:r>
        <w:rPr>
          <w:rFonts w:ascii="Amiri" w:hAnsi="Amiri" w:eastAsia="Amiri" w:cs="Amiri"/>
          <w:color w:val="111111"/>
          <w:sz w:val="28"/>
          <w:sz w:val="28"/>
          <w:szCs w:val="28"/>
          <w:rtl w:val="true"/>
          <w:lang w:bidi="ar-SA"/>
        </w:rPr>
        <w:t>فَقَالَ إِنَّكُمْ لَا تَحْتَمِلُونَهُ وَ لَا تُطِيقُونَهُ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به زیات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در پشت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تو را یک شبه به کوفه و مدینه و مکه برده است بگو که از زندان من خارجت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غمگین شدم و دلم به حالش سوخت و با اندوه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طرف زندان رفتم تا جواب را برایش نقل کنم و بگویم صبر کند و دلگیر نباشد، دیدم سربازان و سپاهیان و زندانبان‌ها و گروه زیادی از مردم حیرت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که ادعای پیامبری کرده بود، دیشب گم شده و معلوم نیست به زمین فرو رفته یا پرندگان او را به آسمان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که نامه را فرستاد، یعنی علی بن خالد، مذهب زیدیه داشت که بعد قائل به امامت شد</w:t>
      </w:r>
      <w:r>
        <w:rPr>
          <w:rStyle w:val="FootnoteAnchor"/>
          <w:rtl w:val="true"/>
        </w:rPr>
        <w:footnoteReference w:id="2923"/>
      </w:r>
    </w:p>
    <w:p>
      <w:pPr>
        <w:pStyle w:val="BookText"/>
        <w:rPr/>
      </w:pPr>
      <w:r>
        <w:rPr>
          <w:rFonts w:ascii="IRNazanin" w:hAnsi="IRNazanin" w:eastAsia="IRNazanin"/>
          <w:color w:val="111111"/>
          <w:sz w:val="28"/>
          <w:sz w:val="28"/>
          <w:szCs w:val="28"/>
          <w:rtl w:val="true"/>
          <w:lang w:bidi="fa-IR"/>
        </w:rPr>
        <w:t>و اعتقادش تصحیح شد</w:t>
      </w:r>
      <w:r>
        <w:rPr>
          <w:rFonts w:eastAsia="IRNazanin" w:cs="IRNazanin"/>
          <w:color w:val="111111"/>
          <w:sz w:val="28"/>
          <w:szCs w:val="28"/>
          <w:rtl w:val="true"/>
          <w:lang w:bidi="fa-IR"/>
        </w:rPr>
        <w:t>.</w:t>
      </w:r>
      <w:r>
        <w:rPr>
          <w:rStyle w:val="FootnoteAnchor"/>
          <w:rtl w:val="true"/>
        </w:rPr>
        <w:footnoteReference w:id="2924"/>
      </w:r>
    </w:p>
    <w:p>
      <w:pPr>
        <w:pStyle w:val="BookText"/>
        <w:rPr/>
      </w:pPr>
      <w:r>
        <w:rPr>
          <w:rFonts w:ascii="IRNazanin" w:hAnsi="IRNazanin" w:eastAsia="IRNazanin"/>
          <w:color w:val="111111"/>
          <w:sz w:val="28"/>
          <w:sz w:val="28"/>
          <w:szCs w:val="28"/>
          <w:rtl w:val="true"/>
          <w:lang w:bidi="fa-IR"/>
        </w:rPr>
        <w:t>اختصاص نیز مانند همین را از طریق محمد بن حسان نقل کرده است</w:t>
      </w:r>
      <w:r>
        <w:rPr>
          <w:rFonts w:eastAsia="IRNazanin" w:cs="IRNazanin"/>
          <w:color w:val="111111"/>
          <w:sz w:val="28"/>
          <w:szCs w:val="28"/>
          <w:rtl w:val="true"/>
          <w:lang w:bidi="fa-IR"/>
        </w:rPr>
        <w:t>.</w:t>
      </w:r>
      <w:r>
        <w:rPr>
          <w:rStyle w:val="FootnoteAnchor"/>
          <w:rtl w:val="true"/>
        </w:rPr>
        <w:footnoteReference w:id="2925"/>
      </w:r>
    </w:p>
    <w:p>
      <w:pPr>
        <w:pStyle w:val="Heading5"/>
        <w:numPr>
          <w:ilvl w:val="4"/>
          <w:numId w:val="1"/>
        </w:numPr>
        <w:rPr/>
      </w:pPr>
      <w:bookmarkStart w:id="2957" w:name="__RefHeading___Toc1025192_3381743652"/>
      <w:bookmarkStart w:id="2958" w:name="_Toc1351"/>
      <w:bookmarkEnd w:id="2957"/>
      <w:r>
        <w:rPr>
          <w:rtl w:val="true"/>
        </w:rPr>
        <w:t xml:space="preserve">روایت </w:t>
      </w:r>
      <w:r>
        <w:rPr/>
        <w:t>26</w:t>
      </w:r>
      <w:bookmarkEnd w:id="295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محضر امام حسین علیه السّلام رسیده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فضلی که خداوند برای شما قرار داده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تحمل کنید، طاقتش را ندارید</w:t>
      </w:r>
      <w:r>
        <w:rPr>
          <w:rFonts w:eastAsia="IRNazanin" w:cs="IRNazanin"/>
          <w:color w:val="111111"/>
          <w:sz w:val="28"/>
          <w:szCs w:val="28"/>
          <w:rtl w:val="true"/>
          <w:lang w:bidi="fa-IR"/>
        </w:rPr>
        <w:t xml:space="preserve">. </w:t>
      </w:r>
      <w:bookmarkStart w:id="2959" w:name="pg13964_146558"/>
    </w:p>
    <w:p>
      <w:pPr>
        <w:pStyle w:val="BookText"/>
        <w:rPr/>
      </w:pPr>
      <w:bookmarkEnd w:id="2959"/>
      <w:r>
        <w:rPr>
          <w:rFonts w:ascii="Amiri" w:hAnsi="Amiri" w:eastAsia="Amiri" w:cs="Amiri"/>
          <w:color w:val="111111"/>
          <w:sz w:val="28"/>
          <w:sz w:val="28"/>
          <w:szCs w:val="28"/>
          <w:rtl w:val="true"/>
          <w:lang w:bidi="ar-SA"/>
        </w:rPr>
        <w:t xml:space="preserve">بَلَي نَحْتَمِلُ </w:t>
      </w:r>
      <w:r>
        <w:rPr>
          <w:rStyle w:val="FootnoteAnchor"/>
          <w:rtl w:val="true"/>
        </w:rPr>
        <w:footnoteReference w:id="2926"/>
      </w:r>
      <w:r>
        <w:rPr>
          <w:rFonts w:ascii="Amiri" w:hAnsi="Amiri" w:eastAsia="Amiri" w:cs="Amiri"/>
          <w:color w:val="111111"/>
          <w:sz w:val="28"/>
          <w:sz w:val="28"/>
          <w:szCs w:val="28"/>
          <w:rtl w:val="true"/>
          <w:lang w:bidi="ar-SA"/>
        </w:rPr>
        <w:t xml:space="preserve">قَالَ إِنْ كُنْتُمْ صَادِقِينَ فَلْيَتَنَحَّ اثْنَانِ وَ أُحَدِّثَ وَاحِداً فَإِنِ احْتَمَلَهُ حَدَّثْتُكُمْ فَتَنَحَّي اثْنَانِ وَ حَدَّثَ وَاحِداً فَقَامَ طَائِرَ الْعَقْلِ وَ مَرَّ عَلَي وَجْهِهِ </w:t>
      </w:r>
      <w:r>
        <w:rPr>
          <w:rStyle w:val="FootnoteAnchor"/>
          <w:rtl w:val="true"/>
        </w:rPr>
        <w:footnoteReference w:id="2927"/>
      </w:r>
      <w:r>
        <w:rPr>
          <w:rFonts w:ascii="Amiri" w:hAnsi="Amiri" w:eastAsia="Amiri" w:cs="Amiri"/>
          <w:color w:val="111111"/>
          <w:sz w:val="28"/>
          <w:sz w:val="28"/>
          <w:szCs w:val="28"/>
          <w:rtl w:val="true"/>
          <w:lang w:bidi="ar-SA"/>
        </w:rPr>
        <w:t xml:space="preserve">وَ كَلَّمَهُ صَاحِبَاهُ فَلَمْ يَرُدَّ عَلَيْهِمَا شَيْئاً وَ انْصَرَفُوا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0" w:name="__RefHeading___Toc1025194_3381743652"/>
      <w:bookmarkStart w:id="2961" w:name="_Toc1352"/>
      <w:bookmarkEnd w:id="2960"/>
      <w:r>
        <w:rPr>
          <w:rtl w:val="true"/>
        </w:rPr>
        <w:t>«</w:t>
      </w:r>
      <w:r>
        <w:rPr/>
        <w:t>27</w:t>
      </w:r>
      <w:r>
        <w:rPr>
          <w:rtl w:val="true"/>
        </w:rPr>
        <w:t>»</w:t>
      </w:r>
      <w:bookmarkEnd w:id="2961"/>
    </w:p>
    <w:p>
      <w:pPr>
        <w:pStyle w:val="BookText"/>
        <w:rPr/>
      </w:pPr>
      <w:r>
        <w:rPr>
          <w:rFonts w:ascii="Amiri" w:hAnsi="Amiri" w:eastAsia="Amiri" w:cs="Amiri"/>
          <w:color w:val="111111"/>
          <w:sz w:val="28"/>
          <w:sz w:val="28"/>
          <w:szCs w:val="28"/>
          <w:rtl w:val="true"/>
          <w:lang w:bidi="ar-SA"/>
        </w:rPr>
        <w:t>يج، الخرائج و الجرائح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الْحُسَيْنَ بْنَ عَلِيٍّ عليهما السلام فَقَالَ حَدِّثْنِي بِفَضْلِكُمُ الَّذِي جَعَلَ اللَّهُ </w:t>
      </w:r>
      <w:r>
        <w:rPr>
          <w:rStyle w:val="FootnoteAnchor"/>
          <w:rtl w:val="true"/>
        </w:rPr>
        <w:footnoteReference w:id="2929"/>
      </w:r>
      <w:r>
        <w:rPr>
          <w:rFonts w:ascii="Amiri" w:hAnsi="Amiri" w:eastAsia="Amiri" w:cs="Amiri"/>
          <w:color w:val="111111"/>
          <w:sz w:val="28"/>
          <w:sz w:val="28"/>
          <w:szCs w:val="28"/>
          <w:rtl w:val="true"/>
          <w:lang w:bidi="ar-SA"/>
        </w:rPr>
        <w:t xml:space="preserve">لَكُمْ فَقَالَ إِنَّكَ لَنْ تُطِيقَ حَمْلَهُ قَالَ بَلَي حَدِّثْنِي يَا ابْنَ رَسُولِ اللَّهِ إِنِّي أَحْتَمِلُهُ فَحَدَّثَهُ بِحَدِيثٍ فَمَا فَرَغَ الْحُسَيْنُ عليه السلام مِنْ حَدِيثِهِ حَتَّي ابْيَضَّ رَأْسُ الرَّجُلِ وَ لِحْيَتُهُ وَ أُنْسِيَ الْحَدِيثَ فَقَالَ الْحُسَيْنُ عليه السلام أَدْرَكَتْهُ رَحْمَةُ اللَّهِ حَيْثُ أُنْسِيَ الْحَدِيثَ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2" w:name="__RefHeading___Toc1025196_3381743652"/>
      <w:bookmarkStart w:id="2963" w:name="_Toc1353"/>
      <w:bookmarkEnd w:id="2962"/>
      <w:r>
        <w:rPr>
          <w:rtl w:val="true"/>
        </w:rPr>
        <w:t>«</w:t>
      </w:r>
      <w:r>
        <w:rPr/>
        <w:t>28</w:t>
      </w:r>
      <w:r>
        <w:rPr>
          <w:rtl w:val="true"/>
        </w:rPr>
        <w:t>»</w:t>
      </w:r>
      <w:bookmarkEnd w:id="2963"/>
    </w:p>
    <w:p>
      <w:pPr>
        <w:pStyle w:val="BookText"/>
        <w:rPr/>
      </w:pPr>
      <w:r>
        <w:rPr>
          <w:rFonts w:ascii="Amiri" w:hAnsi="Amiri" w:eastAsia="Amiri" w:cs="Amiri"/>
          <w:color w:val="111111"/>
          <w:sz w:val="28"/>
          <w:sz w:val="28"/>
          <w:szCs w:val="28"/>
          <w:rtl w:val="true"/>
          <w:lang w:bidi="ar-SA"/>
        </w:rPr>
        <w:t xml:space="preserve">قب، المناقب لابن شهرآشوب أَصَابَ النَّاسَ زَلْزَلَةٌ عَلَي عَهْدِ أَبِي بَكْرٍ فَفَزِعَ إِلَي عَلِيٍّ عليه السلام أَصْحَابُهُ فَقَعَدَ عَلِيٌّ عليه السلام عَلَي تَلْعَةٍ وَ قَالَ كَأَنَّكُمْ قَدْ هَالَكُمْ وَ حَرَّكَ شَفَتَيْهِ وَ ضَرَبَ الْأَرْضَ بِيَدِهِ ثُمَّ قَالَ مَا لَكِ اسْكُنِي فَسَكَنَتْ ثُمَّ قَالَ أَنَا الرَّجُلُ الَّذِي قَالَ اللَّهُ تَعَالَي إِذا زُلْزِلَتِ الْأَرْضُ </w:t>
      </w:r>
      <w:r>
        <w:rPr>
          <w:rStyle w:val="FootnoteAnchor"/>
          <w:rtl w:val="true"/>
        </w:rPr>
        <w:footnoteReference w:id="2931"/>
      </w:r>
      <w:r>
        <w:rPr>
          <w:rFonts w:ascii="Amiri" w:hAnsi="Amiri" w:eastAsia="Amiri" w:cs="Amiri"/>
          <w:color w:val="111111"/>
          <w:sz w:val="28"/>
          <w:sz w:val="28"/>
          <w:szCs w:val="28"/>
          <w:rtl w:val="true"/>
          <w:lang w:bidi="ar-SA"/>
        </w:rPr>
        <w:t xml:space="preserve">الْآيَاتِ فَأَنَا الْإِنْسَانُ الَّذِي أَقُولُ لَهَا مَا لَكِ يَوْمَئِذٍ تُحَدِّثُ أَخْبارَها إِيَّايَ تُحَدِّثُ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4" w:name="__RefHeading___Toc1025198_3381743652"/>
      <w:bookmarkStart w:id="2965" w:name="_Toc1354"/>
      <w:bookmarkEnd w:id="2964"/>
      <w:r>
        <w:rPr>
          <w:rtl w:val="true"/>
        </w:rPr>
        <w:t>«</w:t>
      </w:r>
      <w:r>
        <w:rPr/>
        <w:t>29</w:t>
      </w:r>
      <w:r>
        <w:rPr>
          <w:rtl w:val="true"/>
        </w:rPr>
        <w:t>»</w:t>
      </w:r>
      <w:bookmarkEnd w:id="2965"/>
    </w:p>
    <w:p>
      <w:pPr>
        <w:pStyle w:val="BookText"/>
        <w:rPr/>
      </w:pPr>
      <w:r>
        <w:rPr>
          <w:rFonts w:ascii="Amiri" w:hAnsi="Amiri" w:eastAsia="Amiri" w:cs="Amiri"/>
          <w:color w:val="111111"/>
          <w:sz w:val="28"/>
          <w:sz w:val="28"/>
          <w:szCs w:val="28"/>
          <w:rtl w:val="true"/>
          <w:lang w:bidi="ar-SA"/>
        </w:rPr>
        <w:t>وَ فِي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الزَّلْزَلَةَ الَّتِي ذَكَرَهَا اللَّهُ فِي كِتَابِهِ لَأَجَابَتْنِي وَ لَكِنَّهَا لَيْسَتْ بِتِلْكَ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6" w:name="__RefHeading___Toc1025200_3381743652"/>
      <w:bookmarkStart w:id="2967" w:name="_Toc1355"/>
      <w:bookmarkEnd w:id="2966"/>
      <w:r>
        <w:rPr>
          <w:rtl w:val="true"/>
        </w:rPr>
        <w:t>«</w:t>
      </w:r>
      <w:r>
        <w:rPr/>
        <w:t>30</w:t>
      </w:r>
      <w:r>
        <w:rPr>
          <w:rtl w:val="true"/>
        </w:rPr>
        <w:t>»</w:t>
      </w:r>
      <w:bookmarkEnd w:id="2967"/>
    </w:p>
    <w:p>
      <w:pPr>
        <w:pStyle w:val="BookText"/>
        <w:rPr/>
      </w:pPr>
      <w:r>
        <w:rPr>
          <w:rFonts w:ascii="Amiri" w:hAnsi="Amiri" w:eastAsia="Amiri" w:cs="Amiri"/>
          <w:color w:val="111111"/>
          <w:sz w:val="28"/>
          <w:sz w:val="28"/>
          <w:szCs w:val="28"/>
          <w:rtl w:val="true"/>
          <w:lang w:bidi="ar-SA"/>
        </w:rPr>
        <w:t>وَ فِي رِوَايَةِ سَعِيدِ بْنِ الْمُسَيَّبِ وَ عَبَايَةَ بْنِ رِبْعِيٍّ أَنَّ عَلِيّاً عليه السلام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می گویید، دو نفرتان کنار بروید تا با یکی از شما صحبت کنم، اگر او تحملش را داشت، برای شما نیز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کنار رفتند و ایشان با یک نفر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هوش از سر پریده، برخاست در حالی که چهره اش بهت زده بود، آن دو نفر که همراهش بودند با او صحبت کردند و او نتوانست چیزی به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بازگشتند</w:t>
      </w:r>
      <w:r>
        <w:rPr>
          <w:rFonts w:eastAsia="IRNazanin" w:cs="IRNazanin"/>
          <w:color w:val="111111"/>
          <w:sz w:val="28"/>
          <w:szCs w:val="28"/>
          <w:rtl w:val="true"/>
          <w:lang w:bidi="fa-IR"/>
        </w:rPr>
        <w:t>.</w:t>
      </w:r>
      <w:r>
        <w:rPr>
          <w:rStyle w:val="FootnoteAnchor"/>
          <w:rtl w:val="true"/>
        </w:rPr>
        <w:footnoteReference w:id="2934"/>
      </w:r>
    </w:p>
    <w:p>
      <w:pPr>
        <w:pStyle w:val="Heading5"/>
        <w:numPr>
          <w:ilvl w:val="4"/>
          <w:numId w:val="1"/>
        </w:numPr>
        <w:rPr/>
      </w:pPr>
      <w:bookmarkStart w:id="2968" w:name="__RefHeading___Toc1025202_3381743652"/>
      <w:bookmarkStart w:id="2969" w:name="_Toc1356"/>
      <w:bookmarkEnd w:id="2968"/>
      <w:r>
        <w:rPr>
          <w:rtl w:val="true"/>
        </w:rPr>
        <w:t xml:space="preserve">روایت </w:t>
      </w:r>
      <w:r>
        <w:rPr/>
        <w:t>27</w:t>
      </w:r>
      <w:bookmarkEnd w:id="296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فضلی که خدا برای شما قرار داده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طاقتش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من تحملش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به سخن کردند و وقتی کلامشان تمام شد، موهای سر و ریش های آن مرد سفید شدند و حدیث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مشمول رحمت خودش قرار داد، که حدیث را فراموش کرد</w:t>
      </w:r>
      <w:r>
        <w:rPr>
          <w:rFonts w:eastAsia="IRNazanin" w:cs="IRNazanin"/>
          <w:color w:val="111111"/>
          <w:sz w:val="28"/>
          <w:szCs w:val="28"/>
          <w:rtl w:val="true"/>
          <w:lang w:bidi="fa-IR"/>
        </w:rPr>
        <w:t>.</w:t>
      </w:r>
      <w:r>
        <w:rPr>
          <w:rStyle w:val="FootnoteAnchor"/>
          <w:rtl w:val="true"/>
        </w:rPr>
        <w:footnoteReference w:id="2935"/>
      </w:r>
    </w:p>
    <w:p>
      <w:pPr>
        <w:pStyle w:val="Heading5"/>
        <w:numPr>
          <w:ilvl w:val="4"/>
          <w:numId w:val="1"/>
        </w:numPr>
        <w:rPr/>
      </w:pPr>
      <w:bookmarkStart w:id="2970" w:name="__RefHeading___Toc1025204_3381743652"/>
      <w:bookmarkStart w:id="2971" w:name="_Toc1357"/>
      <w:bookmarkEnd w:id="2970"/>
      <w:r>
        <w:rPr>
          <w:rtl w:val="true"/>
        </w:rPr>
        <w:t xml:space="preserve">روایت </w:t>
      </w:r>
      <w:r>
        <w:rPr/>
        <w:t>28</w:t>
      </w:r>
      <w:bookmarkEnd w:id="2971"/>
    </w:p>
    <w:p>
      <w:p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زلزله‌ای اتفاق افتاد؛ اصحاب علی علیه السّلام به ایشان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روی تپه‌ای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هول شده اید، و لبان خویش را حرکت داده دست خود را به زمین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مردی هستم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w:t>
      </w:r>
      <w:r>
        <w:rPr>
          <w:rStyle w:val="FootnoteAnchor"/>
          <w:rtl w:val="true"/>
        </w:rPr>
        <w:footnoteReference w:id="2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هستم که به زمین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Style w:val="FootnoteAnchor"/>
          <w:rtl w:val="true"/>
        </w:rPr>
        <w:footnoteReference w:id="2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خبرهایش را به من می گوید</w:t>
      </w:r>
      <w:r>
        <w:rPr>
          <w:rFonts w:eastAsia="IRNazanin" w:cs="IRNazanin"/>
          <w:color w:val="111111"/>
          <w:sz w:val="28"/>
          <w:szCs w:val="28"/>
          <w:rtl w:val="true"/>
          <w:lang w:bidi="fa-IR"/>
        </w:rPr>
        <w:t>.</w:t>
      </w:r>
      <w:r>
        <w:rPr>
          <w:rStyle w:val="FootnoteAnchor"/>
          <w:rtl w:val="true"/>
        </w:rPr>
        <w:footnoteReference w:id="2938"/>
      </w:r>
    </w:p>
    <w:p>
      <w:pPr>
        <w:pStyle w:val="Heading5"/>
        <w:numPr>
          <w:ilvl w:val="4"/>
          <w:numId w:val="1"/>
        </w:numPr>
        <w:rPr/>
      </w:pPr>
      <w:bookmarkStart w:id="2972" w:name="__RefHeading___Toc1025206_3381743652"/>
      <w:bookmarkStart w:id="2973" w:name="_Toc1358"/>
      <w:bookmarkEnd w:id="2972"/>
      <w:r>
        <w:rPr>
          <w:rtl w:val="true"/>
        </w:rPr>
        <w:t xml:space="preserve">روایت </w:t>
      </w:r>
      <w:r>
        <w:rPr/>
        <w:t>29</w:t>
      </w:r>
      <w:bookmarkEnd w:id="2973"/>
    </w:p>
    <w:p>
      <w:pPr>
        <w:pStyle w:val="BookText"/>
        <w:rPr/>
      </w:pPr>
      <w:r>
        <w:rPr>
          <w:rFonts w:ascii="IRNazanin" w:hAnsi="IRNazanin" w:eastAsia="IRNazanin"/>
          <w:color w:val="111111"/>
          <w:sz w:val="28"/>
          <w:sz w:val="28"/>
          <w:szCs w:val="28"/>
          <w:rtl w:val="true"/>
          <w:lang w:bidi="fa-IR"/>
        </w:rPr>
        <w:t>و در روایت دیگری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همان زلزله‌ای باشد که خداوند آن را در قرآن ذکر کرده است، حتماً جواب مرا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نیست</w:t>
      </w:r>
      <w:r>
        <w:rPr>
          <w:rFonts w:eastAsia="IRNazanin" w:cs="IRNazanin"/>
          <w:color w:val="111111"/>
          <w:sz w:val="28"/>
          <w:szCs w:val="28"/>
          <w:rtl w:val="true"/>
          <w:lang w:bidi="fa-IR"/>
        </w:rPr>
        <w:t>.</w:t>
      </w:r>
      <w:r>
        <w:rPr>
          <w:rStyle w:val="FootnoteAnchor"/>
          <w:rtl w:val="true"/>
        </w:rPr>
        <w:footnoteReference w:id="2939"/>
      </w:r>
    </w:p>
    <w:p>
      <w:pPr>
        <w:pStyle w:val="Heading5"/>
        <w:numPr>
          <w:ilvl w:val="4"/>
          <w:numId w:val="1"/>
        </w:numPr>
        <w:rPr/>
      </w:pPr>
      <w:bookmarkStart w:id="2974" w:name="__RefHeading___Toc1025208_3381743652"/>
      <w:bookmarkStart w:id="2975" w:name="_Toc1359"/>
      <w:bookmarkEnd w:id="2974"/>
      <w:r>
        <w:rPr>
          <w:rtl w:val="true"/>
        </w:rPr>
        <w:t xml:space="preserve">روایت </w:t>
      </w:r>
      <w:r>
        <w:rPr/>
        <w:t>30</w:t>
      </w:r>
      <w:bookmarkEnd w:id="297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سعید بن مسیب و عبایة بن ربعی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bookmarkStart w:id="2976" w:name="pg13964_146559"/>
    </w:p>
    <w:p>
      <w:pPr>
        <w:pStyle w:val="BookText"/>
        <w:rPr/>
      </w:pPr>
      <w:bookmarkEnd w:id="2976"/>
      <w:r>
        <w:rPr>
          <w:rFonts w:ascii="Amiri" w:hAnsi="Amiri" w:eastAsia="Amiri" w:cs="Amiri"/>
          <w:color w:val="111111"/>
          <w:sz w:val="28"/>
          <w:sz w:val="28"/>
          <w:szCs w:val="28"/>
          <w:rtl w:val="true"/>
          <w:lang w:bidi="ar-SA"/>
        </w:rPr>
        <w:t xml:space="preserve">ضرب الارض برجله فتحركت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فلم يأن لك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 xml:space="preserve">. </w:t>
      </w:r>
      <w:r>
        <w:rPr>
          <w:rStyle w:val="FootnoteAnchor"/>
          <w:rtl w:val="true"/>
        </w:rPr>
        <w:footnoteReference w:id="2940"/>
      </w:r>
    </w:p>
    <w:p>
      <w:pPr>
        <w:pStyle w:val="Heading5"/>
        <w:numPr>
          <w:ilvl w:val="4"/>
          <w:numId w:val="1"/>
        </w:numPr>
        <w:rPr/>
      </w:pPr>
      <w:bookmarkStart w:id="2977" w:name="__RefHeading___Toc1025210_3381743652"/>
      <w:bookmarkStart w:id="2978" w:name="_Toc1360"/>
      <w:bookmarkEnd w:id="2977"/>
      <w:r>
        <w:rPr>
          <w:rtl w:val="true"/>
        </w:rPr>
        <w:t>بيان</w:t>
      </w:r>
      <w:bookmarkEnd w:id="2978"/>
    </w:p>
    <w:p>
      <w:pPr>
        <w:pStyle w:val="BookText"/>
        <w:rPr/>
      </w:pPr>
      <w:r>
        <w:rPr>
          <w:rFonts w:ascii="Amiri" w:hAnsi="Amiri" w:eastAsia="Amiri" w:cs="Amiri"/>
          <w:color w:val="111111"/>
          <w:sz w:val="28"/>
          <w:sz w:val="28"/>
          <w:szCs w:val="28"/>
          <w:rtl w:val="true"/>
          <w:lang w:bidi="ar-SA"/>
        </w:rPr>
        <w:t>التلعة بالفتح المرتفع من الأرض فلم يأن لك أي ليس هذا وقت زلزلتك العظمي التي أخبر الله عنك فإنها في القيامة</w:t>
      </w:r>
      <w:r>
        <w:rPr>
          <w:rFonts w:eastAsia="Amiri" w:cs="Amiri" w:ascii="Amiri" w:hAnsi="Amiri"/>
          <w:color w:val="111111"/>
          <w:sz w:val="28"/>
          <w:szCs w:val="28"/>
          <w:rtl w:val="true"/>
          <w:lang w:bidi="ar-SA"/>
        </w:rPr>
        <w:t>.</w:t>
      </w:r>
    </w:p>
    <w:p>
      <w:pPr>
        <w:pStyle w:val="Heading5"/>
        <w:numPr>
          <w:ilvl w:val="4"/>
          <w:numId w:val="1"/>
        </w:numPr>
        <w:rPr/>
      </w:pPr>
      <w:bookmarkStart w:id="2979" w:name="__RefHeading___Toc1025212_3381743652"/>
      <w:bookmarkStart w:id="2980" w:name="_Toc1361"/>
      <w:bookmarkEnd w:id="2979"/>
      <w:r>
        <w:rPr>
          <w:rtl w:val="true"/>
        </w:rPr>
        <w:t>«</w:t>
      </w:r>
      <w:r>
        <w:rPr/>
        <w:t>31</w:t>
      </w:r>
      <w:r>
        <w:rPr>
          <w:rtl w:val="true"/>
        </w:rPr>
        <w:t>»</w:t>
      </w:r>
      <w:bookmarkEnd w:id="2980"/>
    </w:p>
    <w:p>
      <w:pPr>
        <w:pStyle w:val="BookText"/>
        <w:rPr/>
      </w:pPr>
      <w:r>
        <w:rPr>
          <w:rFonts w:ascii="Amiri" w:hAnsi="Amiri" w:eastAsia="Amiri" w:cs="Amiri"/>
          <w:color w:val="111111"/>
          <w:sz w:val="28"/>
          <w:sz w:val="28"/>
          <w:szCs w:val="28"/>
          <w:rtl w:val="true"/>
          <w:lang w:bidi="ar-SA"/>
        </w:rPr>
        <w:t xml:space="preserve">قب، المناقب لابن شهرآشوب شَكَا أَبُو هُرَيْرَةَ إِلَي أَمِيرِ الْمُؤْمِنِينَ عليه السلام شَوْقَ أَوْلَادِهِ فَأَمَرَهُ عليه السلام بِغَضِّ الطَّرْفِ فَلَمَّا فَتَحَهَا كَانَ فِي الْمَدِينَةِ فِي دَارِهِ فَجَلَسَ فِيهَا هُنَيْئَةً فَنَظَرَ إِلَي عَلِيٍّ عليه السلام فِي سَطْحِهِ وَ هُوَ يَقُولُ هَلُمَّ نَنْصَرِفْ وَ غَضَّ طَرْفَهُ فَوَجَدَ نَفْسَهُ فِي الْكُوفَةِ فَاسْتَعْجَبَ أَبُو هُرَيْرَةَ فَقَالَ أَمِيرُ الْمُؤْمِنِينَ عليه السلام إِنَّ آصَفَ أَوْرَدَ تَخْتاً </w:t>
      </w:r>
      <w:r>
        <w:rPr>
          <w:rStyle w:val="FootnoteAnchor"/>
          <w:rtl w:val="true"/>
        </w:rPr>
        <w:footnoteReference w:id="2941"/>
      </w:r>
      <w:r>
        <w:rPr>
          <w:rFonts w:ascii="Amiri" w:hAnsi="Amiri" w:eastAsia="Amiri" w:cs="Amiri"/>
          <w:color w:val="111111"/>
          <w:sz w:val="28"/>
          <w:sz w:val="28"/>
          <w:szCs w:val="28"/>
          <w:rtl w:val="true"/>
          <w:lang w:bidi="ar-SA"/>
        </w:rPr>
        <w:t xml:space="preserve">مِنْ مَسَافَةِ شَهْرَيْنِ بِمِقْدَارِ طَرْفَةِ عَيْنٍ إِلَي سُلَيْمَانَ وَ أَنَا وَصِيُّ رَسُولِ اللَّهِ صلي الله عليه و آله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1" w:name="__RefHeading___Toc1025214_3381743652"/>
      <w:bookmarkStart w:id="2982" w:name="_Toc1362"/>
      <w:bookmarkEnd w:id="2981"/>
      <w:r>
        <w:rPr>
          <w:rtl w:val="true"/>
        </w:rPr>
        <w:t>بيان</w:t>
      </w:r>
      <w:bookmarkEnd w:id="2982"/>
    </w:p>
    <w:p>
      <w:pPr>
        <w:pStyle w:val="BookText"/>
        <w:rPr/>
      </w:pPr>
      <w:r>
        <w:rPr>
          <w:rFonts w:ascii="Amiri" w:hAnsi="Amiri" w:eastAsia="Amiri" w:cs="Amiri"/>
          <w:color w:val="111111"/>
          <w:sz w:val="28"/>
          <w:sz w:val="28"/>
          <w:szCs w:val="28"/>
          <w:rtl w:val="true"/>
          <w:lang w:bidi="ar-SA"/>
        </w:rPr>
        <w:t>التخت بهذا المعني عجمي و الذي في اللغة وعاء يصان فيه الثياب</w:t>
      </w:r>
      <w:r>
        <w:rPr>
          <w:rFonts w:eastAsia="Amiri" w:cs="Amiri" w:ascii="Amiri" w:hAnsi="Amiri"/>
          <w:color w:val="111111"/>
          <w:sz w:val="28"/>
          <w:szCs w:val="28"/>
          <w:rtl w:val="true"/>
          <w:lang w:bidi="ar-SA"/>
        </w:rPr>
        <w:t>.</w:t>
      </w:r>
    </w:p>
    <w:p>
      <w:pPr>
        <w:pStyle w:val="Heading5"/>
        <w:numPr>
          <w:ilvl w:val="4"/>
          <w:numId w:val="1"/>
        </w:numPr>
        <w:rPr/>
      </w:pPr>
      <w:bookmarkStart w:id="2983" w:name="__RefHeading___Toc1025216_3381743652"/>
      <w:bookmarkStart w:id="2984" w:name="_Toc1363"/>
      <w:bookmarkEnd w:id="2983"/>
      <w:r>
        <w:rPr>
          <w:rtl w:val="true"/>
        </w:rPr>
        <w:t>«</w:t>
      </w:r>
      <w:r>
        <w:rPr/>
        <w:t>32</w:t>
      </w:r>
      <w:r>
        <w:rPr>
          <w:rtl w:val="true"/>
        </w:rPr>
        <w:t>»</w:t>
      </w:r>
      <w:bookmarkEnd w:id="2984"/>
    </w:p>
    <w:p>
      <w:pPr>
        <w:pStyle w:val="BookText"/>
        <w:rPr/>
      </w:pPr>
      <w:r>
        <w:rPr>
          <w:rFonts w:ascii="Amiri" w:hAnsi="Amiri" w:eastAsia="Amiri" w:cs="Amiri"/>
          <w:color w:val="111111"/>
          <w:sz w:val="28"/>
          <w:sz w:val="28"/>
          <w:szCs w:val="28"/>
          <w:rtl w:val="true"/>
          <w:lang w:bidi="ar-SA"/>
        </w:rPr>
        <w:t>ختص، الإختصاص عَبْدُ اللَّهِ بْنُ عَامِرِ بْنِ سَعِيدٍ عَنِ الرَّبِيعِ عَنْ جَعْفَرِ بْنِ بَشِيرٍ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مِنَّا أَتَي قَوْمَ مُوسَي فِي شَيْ‌ءٍ كَانَ بَيْنَهُمْ فَأَصْلَحَ بَيْنَهُمْ وَ رَجَعَ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5" w:name="__RefHeading___Toc1025218_3381743652"/>
      <w:bookmarkStart w:id="2986" w:name="_Toc1364"/>
      <w:bookmarkEnd w:id="2985"/>
      <w:r>
        <w:rPr>
          <w:rtl w:val="true"/>
        </w:rPr>
        <w:t>«</w:t>
      </w:r>
      <w:r>
        <w:rPr/>
        <w:t>33</w:t>
      </w:r>
      <w:r>
        <w:rPr>
          <w:rtl w:val="true"/>
        </w:rPr>
        <w:t>»</w:t>
      </w:r>
      <w:bookmarkEnd w:id="2986"/>
    </w:p>
    <w:p>
      <w:pPr>
        <w:pStyle w:val="BookText"/>
        <w:rPr/>
      </w:pPr>
      <w:r>
        <w:rPr>
          <w:rFonts w:ascii="Amiri" w:hAnsi="Amiri" w:eastAsia="Amiri" w:cs="Amiri"/>
          <w:color w:val="111111"/>
          <w:sz w:val="28"/>
          <w:sz w:val="28"/>
          <w:szCs w:val="28"/>
          <w:rtl w:val="true"/>
          <w:lang w:bidi="ar-SA"/>
        </w:rPr>
        <w:t>ختص، الإختصاص ابْنُ أَبِي الْخَطَّابِ عَنْ مُحَمَّدِ بْنِ سِنَانٍ عَنْ عَمَّارِ بْنِ مَرْوَانَ عَنِ الْمُنَخَّلِ بْنِ جَمِيلٍ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جَابِرُ أَ لَكَ حِمَارٌ يَسِيرُ بِكَ فَيَبْلُغُ بِكَ مِنَ الْمَشْرِقِ إِلَي الْمَغْرِبِ فِي يَوْمٍ وَاحِدٍ فَقُلْتُ جُعِلْتُ فِدَاكَ يَا أَبَا جَعْفَرٍ وَ أَنَّي لِي هَذَا فَقَالَ أَبُو جَعْفَرٍ ذَاكَ أَمِيرُ الْمُؤْمِنِينَ عليه السلام أَ لَمْ تَسْمَعْ قَوْلَ رَسُولِ اللَّهِ صلي الله عليه و آله فِي عَلِيٍّ عليه السلام وَ اللَّهِ لَتَبْلُغَنَّ الْأَسْبَابَ وَ اللَّهِ لَتَرْكَبَنَّ السَّحَابَ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7" w:name="__RefHeading___Toc1025220_3381743652"/>
      <w:bookmarkStart w:id="2988" w:name="_Toc1365"/>
      <w:bookmarkEnd w:id="2987"/>
      <w:r>
        <w:rPr>
          <w:rtl w:val="true"/>
        </w:rPr>
        <w:t>«</w:t>
      </w:r>
      <w:r>
        <w:rPr/>
        <w:t>34</w:t>
      </w:r>
      <w:r>
        <w:rPr>
          <w:rtl w:val="true"/>
        </w:rPr>
        <w:t>»</w:t>
      </w:r>
      <w:bookmarkEnd w:id="2988"/>
    </w:p>
    <w:p>
      <w:pPr>
        <w:pStyle w:val="BookText"/>
        <w:rPr/>
      </w:pPr>
      <w:r>
        <w:rPr>
          <w:rFonts w:ascii="Amiri" w:hAnsi="Amiri" w:eastAsia="Amiri" w:cs="Amiri"/>
          <w:color w:val="111111"/>
          <w:sz w:val="28"/>
          <w:sz w:val="28"/>
          <w:szCs w:val="28"/>
          <w:rtl w:val="true"/>
          <w:lang w:bidi="ar-SA"/>
        </w:rPr>
        <w:t>ختص، الإختصاص ابْنُ أَبِي الْخَطَّابِ عَنْ مُوسَي بْنِ سَعْدَانَ عَنْ حَفْصٍ الْأَبْيَضِ التَّمَّارِ</w:t>
      </w:r>
    </w:p>
    <w:p>
      <w:pPr>
        <w:pStyle w:val="BookText"/>
        <w:rPr/>
      </w:pPr>
      <w:r>
        <w:rPr>
          <w:rFonts w:ascii="IRNazanin" w:hAnsi="IRNazanin" w:eastAsia="IRNazanin"/>
          <w:color w:val="111111"/>
          <w:sz w:val="28"/>
          <w:sz w:val="28"/>
          <w:szCs w:val="28"/>
          <w:rtl w:val="true"/>
          <w:lang w:bidi="fa-IR"/>
        </w:rPr>
        <w:t>با پا به زمین زدند و زمین حرکت کرد،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تو نرسیده است و بعد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w:t>
      </w:r>
      <w:r>
        <w:rPr>
          <w:rStyle w:val="FootnoteAnchor"/>
          <w:rtl w:val="true"/>
        </w:rPr>
        <w:footnoteReference w:id="2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 گوید</w:t>
      </w:r>
      <w:r>
        <w:rPr>
          <w:rFonts w:eastAsia="IRNazanin" w:cs="IRNazanin"/>
          <w:color w:val="111111"/>
          <w:sz w:val="28"/>
          <w:szCs w:val="28"/>
          <w:rtl w:val="true"/>
          <w:lang w:bidi="fa-IR"/>
        </w:rPr>
        <w:t>}.</w:t>
      </w:r>
      <w:r>
        <w:rPr>
          <w:rStyle w:val="FootnoteAnchor"/>
          <w:rtl w:val="true"/>
        </w:rPr>
        <w:footnoteReference w:id="2946"/>
      </w:r>
    </w:p>
    <w:p>
      <w:pPr>
        <w:pStyle w:val="Heading5"/>
        <w:numPr>
          <w:ilvl w:val="4"/>
          <w:numId w:val="1"/>
        </w:numPr>
        <w:rPr/>
      </w:pPr>
      <w:bookmarkStart w:id="2989" w:name="__RefHeading___Toc1025222_3381743652"/>
      <w:bookmarkStart w:id="2990" w:name="_Toc1366"/>
      <w:bookmarkEnd w:id="2989"/>
      <w:r>
        <w:rPr>
          <w:rtl w:val="true"/>
        </w:rPr>
        <w:t>بیان</w:t>
      </w:r>
      <w:bookmarkEnd w:id="2990"/>
    </w:p>
    <w:p>
      <w:pPr>
        <w:pStyle w:val="BookText"/>
        <w:rPr/>
      </w:pPr>
      <w:r>
        <w:rPr>
          <w:rFonts w:ascii="IRNazanin" w:hAnsi="IRNazanin" w:eastAsia="IRNazanin"/>
          <w:color w:val="111111"/>
          <w:sz w:val="28"/>
          <w:sz w:val="28"/>
          <w:szCs w:val="28"/>
          <w:rtl w:val="true"/>
          <w:lang w:bidi="fa-IR"/>
        </w:rPr>
        <w:t>التلعة بالفتح المرتفع من الأرض فلم یأن لک أی لیس هذا وقت زلزلتک العظمی التی أخبر الله عنک فإنها فی القیامة</w:t>
      </w:r>
      <w:r>
        <w:rPr>
          <w:rFonts w:eastAsia="IRNazanin" w:cs="IRNazanin"/>
          <w:color w:val="111111"/>
          <w:sz w:val="28"/>
          <w:szCs w:val="28"/>
          <w:rtl w:val="true"/>
          <w:lang w:bidi="fa-IR"/>
        </w:rPr>
        <w:t>.</w:t>
      </w:r>
    </w:p>
    <w:p>
      <w:pPr>
        <w:pStyle w:val="Heading5"/>
        <w:numPr>
          <w:ilvl w:val="4"/>
          <w:numId w:val="1"/>
        </w:numPr>
        <w:rPr/>
      </w:pPr>
      <w:bookmarkStart w:id="2991" w:name="__RefHeading___Toc1025224_3381743652"/>
      <w:bookmarkStart w:id="2992" w:name="_Toc1367"/>
      <w:bookmarkEnd w:id="2991"/>
      <w:r>
        <w:rPr>
          <w:rtl w:val="true"/>
        </w:rPr>
        <w:t xml:space="preserve">روایت </w:t>
      </w:r>
      <w:r>
        <w:rPr/>
        <w:t>31</w:t>
      </w:r>
      <w:bookmarkEnd w:id="2992"/>
    </w:p>
    <w:p>
      <w:pPr>
        <w:pStyle w:val="BookText"/>
        <w:rPr/>
      </w:pPr>
      <w:r>
        <w:rPr>
          <w:rFonts w:ascii="IRNazanin" w:hAnsi="IRNazanin" w:eastAsia="IRNazanin"/>
          <w:color w:val="111111"/>
          <w:sz w:val="28"/>
          <w:sz w:val="28"/>
          <w:szCs w:val="28"/>
          <w:rtl w:val="true"/>
          <w:lang w:bidi="fa-IR"/>
        </w:rPr>
        <w:t>مناقب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پیش حضرت علی علیه السّلام، شکوه دل تنگی فرزندانش را نمود؛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باز کرد خود را میان خانه خویش در مدینه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آن جا نشست و به علی علیه السّلام در بام خانه نگاه کرد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بست و ناگهان خود را در کوفه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شگفت شد،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تخت ملکه سبا را که دو ماه برای آوردنش زمان نیاز بود، در یک چشم به هم زدنی پیش سلیمان آورد، من که وصی رسول الله صلی اللَّه علیه و آله هستم</w:t>
      </w:r>
      <w:r>
        <w:rPr>
          <w:rFonts w:eastAsia="IRNazanin" w:cs="IRNazanin"/>
          <w:color w:val="111111"/>
          <w:sz w:val="28"/>
          <w:szCs w:val="28"/>
          <w:rtl w:val="true"/>
          <w:lang w:bidi="fa-IR"/>
        </w:rPr>
        <w:t>.</w:t>
      </w:r>
      <w:r>
        <w:rPr>
          <w:rStyle w:val="FootnoteAnchor"/>
          <w:rtl w:val="true"/>
        </w:rPr>
        <w:footnoteReference w:id="2947"/>
      </w:r>
    </w:p>
    <w:p>
      <w:pPr>
        <w:pStyle w:val="Heading5"/>
        <w:numPr>
          <w:ilvl w:val="4"/>
          <w:numId w:val="1"/>
        </w:numPr>
        <w:rPr/>
      </w:pPr>
      <w:bookmarkStart w:id="2993" w:name="__RefHeading___Toc1025226_3381743652"/>
      <w:bookmarkStart w:id="2994" w:name="_Toc1368"/>
      <w:bookmarkEnd w:id="2993"/>
      <w:r>
        <w:rPr>
          <w:rtl w:val="true"/>
        </w:rPr>
        <w:t>بیان</w:t>
      </w:r>
      <w:bookmarkEnd w:id="2994"/>
    </w:p>
    <w:p>
      <w:pPr>
        <w:pStyle w:val="BookText"/>
        <w:rPr/>
      </w:pPr>
      <w:r>
        <w:rPr>
          <w:rFonts w:ascii="IRNazanin" w:hAnsi="IRNazanin" w:eastAsia="IRNazanin"/>
          <w:color w:val="111111"/>
          <w:sz w:val="28"/>
          <w:sz w:val="28"/>
          <w:szCs w:val="28"/>
          <w:rtl w:val="true"/>
          <w:lang w:bidi="fa-IR"/>
        </w:rPr>
        <w:t>التخت بهذا المعنی عجمی و الذی فی اللغة وعاء یصان فیه الثیاب</w:t>
      </w:r>
      <w:r>
        <w:rPr>
          <w:rFonts w:eastAsia="IRNazanin" w:cs="IRNazanin"/>
          <w:color w:val="111111"/>
          <w:sz w:val="28"/>
          <w:szCs w:val="28"/>
          <w:rtl w:val="true"/>
          <w:lang w:bidi="fa-IR"/>
        </w:rPr>
        <w:t>.</w:t>
      </w:r>
    </w:p>
    <w:p>
      <w:pPr>
        <w:pStyle w:val="Heading5"/>
        <w:numPr>
          <w:ilvl w:val="4"/>
          <w:numId w:val="1"/>
        </w:numPr>
        <w:rPr/>
      </w:pPr>
      <w:bookmarkStart w:id="2995" w:name="__RefHeading___Toc1025228_3381743652"/>
      <w:bookmarkStart w:id="2996" w:name="_Toc1369"/>
      <w:bookmarkEnd w:id="2995"/>
      <w:r>
        <w:rPr>
          <w:rtl w:val="true"/>
        </w:rPr>
        <w:t xml:space="preserve">روایت </w:t>
      </w:r>
      <w:r>
        <w:rPr/>
        <w:t>32</w:t>
      </w:r>
      <w:bookmarkEnd w:id="299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به نزد قوم موسی رفت و بین آن ها صلح داد و بازگشت</w:t>
      </w:r>
      <w:r>
        <w:rPr>
          <w:rFonts w:eastAsia="IRNazanin" w:cs="IRNazanin"/>
          <w:color w:val="111111"/>
          <w:sz w:val="28"/>
          <w:szCs w:val="28"/>
          <w:rtl w:val="true"/>
          <w:lang w:bidi="fa-IR"/>
        </w:rPr>
        <w:t>.</w:t>
      </w:r>
      <w:r>
        <w:rPr>
          <w:rStyle w:val="FootnoteAnchor"/>
          <w:rtl w:val="true"/>
        </w:rPr>
        <w:footnoteReference w:id="2948"/>
      </w:r>
    </w:p>
    <w:p>
      <w:pPr>
        <w:pStyle w:val="Heading5"/>
        <w:numPr>
          <w:ilvl w:val="4"/>
          <w:numId w:val="1"/>
        </w:numPr>
        <w:rPr/>
      </w:pPr>
      <w:bookmarkStart w:id="2997" w:name="__RefHeading___Toc1025230_3381743652"/>
      <w:bookmarkStart w:id="2998" w:name="_Toc1370"/>
      <w:bookmarkEnd w:id="2997"/>
      <w:r>
        <w:rPr>
          <w:rtl w:val="true"/>
        </w:rPr>
        <w:t xml:space="preserve">روایت </w:t>
      </w:r>
      <w:r>
        <w:rPr/>
        <w:t>33</w:t>
      </w:r>
      <w:bookmarkEnd w:id="299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نقل کرده، 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الاغی داری که بتواند تو را در عرض یک روز، از مشرق به مغرب ببرد؟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چنین چیزی داشته باشم؟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رسول الله صلی اللَّه علیه و آله را در باره علی علیه السّلام نشنیده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اسباب دست می یازی و به خدا قسم، سوار بر ابرها خواهی شد</w:t>
      </w:r>
      <w:r>
        <w:rPr>
          <w:rFonts w:eastAsia="IRNazanin" w:cs="IRNazanin"/>
          <w:color w:val="111111"/>
          <w:sz w:val="28"/>
          <w:szCs w:val="28"/>
          <w:rtl w:val="true"/>
          <w:lang w:bidi="fa-IR"/>
        </w:rPr>
        <w:t>.</w:t>
      </w:r>
      <w:r>
        <w:rPr>
          <w:rStyle w:val="FootnoteAnchor"/>
          <w:rtl w:val="true"/>
        </w:rPr>
        <w:footnoteReference w:id="2949"/>
      </w:r>
    </w:p>
    <w:p>
      <w:pPr>
        <w:pStyle w:val="Heading5"/>
        <w:numPr>
          <w:ilvl w:val="4"/>
          <w:numId w:val="1"/>
        </w:numPr>
        <w:rPr/>
      </w:pPr>
      <w:bookmarkStart w:id="2999" w:name="__RefHeading___Toc1025232_3381743652"/>
      <w:bookmarkStart w:id="3000" w:name="_Toc1371"/>
      <w:bookmarkEnd w:id="2999"/>
      <w:r>
        <w:rPr>
          <w:rtl w:val="true"/>
        </w:rPr>
        <w:t xml:space="preserve">روایت </w:t>
      </w:r>
      <w:r>
        <w:rPr/>
        <w:t>34</w:t>
      </w:r>
      <w:bookmarkEnd w:id="300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ابیض تمار نقل کرده، </w:t>
      </w:r>
      <w:bookmarkStart w:id="3001" w:name="pg13964_146560"/>
    </w:p>
    <w:p>
      <w:pPr>
        <w:pStyle w:val="BookText"/>
        <w:rPr/>
      </w:pPr>
      <w:bookmarkEnd w:id="30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أَيَّامَ قَتْلِ مُعَلَّي بْنِ خُنَيْسٍ وَ صَلْبِهِ رَحِمَهُ اللَّهُ فَقَالَ لِي يَا حَفْصُ إِنِّي أَمَرْتُ الْمُعَلَّي بْنَ خُنَيْسٍ بِأَمْرٍ فَخَالَفَنِي فَابْتُلِيَ بِالْحَدِيدِ إِنِّي نَظَرْتُ إِلَيْهِ يَوْماً وَ هُوَ كَئِيبٌ حَزِينٌ فَقُلْتُ مَا لَكَ يَا مُعَلَّي كَأَنَّكَ ذَكَرْتَ أَهْلَكَ وَ مَالَكَ وَ عِيَالَكَ فَقَالَ أَجَلْ فَقُلْتُ ادْنُ مِنِّي فَدَنَا مِنِّي فَمَسَحْتُ وَجْهَهُ فَقُلْتُ أَيْنَ تَرَاكَ فَقَالَ أَرَانِي فِي بَيْتِي هَذِهِ زَوْجَتِي وَ هَؤُلَاءِ وُلْدِي فَتَرَكْتُهُ حَتَّي تَمَلَّأَ مِنْهُمْ وَ اسْتَتَرْتُ مِنْهُ حَتَّي نَالَ مَا يَنَالُ الرَّجُلُ مِنْ أَهْلِهِ ثُمَّ قُلْتُ لَهُ ادْنُ مِنِّي فَدَنَا مِنِّي فَمَسَحْتُ وَجْهَهُ فَقُلْتُ أَيْنَ تَرَاكَ فَقَالَ أَرَانِي مَعَكَ فِي الْمَدِينَةِ وَ هَذَا بَيْتُكَ فَقُلْتُ لَهُ يَا مُعَلَّي إِنَّ لَنَا حَدِيثاً مَنْ حَفِظَهُ عَلَيْنَا حَفِظَ اللَّهُ عَلَيْهِ دِينَهُ وَ دُنْيَاهُ يَا مُعَلَّي لَا تَكُونُوا أُسَرَاءَ فِي أَيْدِي النَّاسِ بِحَدِيثِنَا إِنْ شَاءُوا مَنُّوا عَلَيْكُمْ وَ إِنْ شَاءُوا قَتَلُوكُمْ يَا مُعَلَّي إِنَّ مَنْ كَتَمَ الصَّعْبَ مِنْ حَدِيثِنَا جَعَلَهُ اللَّهُ نُوراً بَيْنَ عَيْنَيْهِ وَ رَزَقَهُ اللَّهُ الْعِزَّةَ فِي النَّاسِ وَ مَنْ أَذَاعَ الصَّعْبَ مِنْ حَدِيثِنَا لَمْ يَمُتْ حَتَّي يَعَضَّهُ </w:t>
      </w:r>
      <w:r>
        <w:rPr>
          <w:rStyle w:val="FootnoteAnchor"/>
          <w:rtl w:val="true"/>
        </w:rPr>
        <w:footnoteReference w:id="2950"/>
      </w:r>
      <w:r>
        <w:rPr>
          <w:rFonts w:ascii="Amiri" w:hAnsi="Amiri" w:eastAsia="Amiri" w:cs="Amiri"/>
          <w:color w:val="111111"/>
          <w:sz w:val="28"/>
          <w:sz w:val="28"/>
          <w:szCs w:val="28"/>
          <w:rtl w:val="true"/>
          <w:lang w:bidi="ar-SA"/>
        </w:rPr>
        <w:t xml:space="preserve">السِّلَاحُ أَوْ يَمُوتَ بِخَبَلٍ </w:t>
      </w:r>
      <w:r>
        <w:rPr>
          <w:rStyle w:val="FootnoteAnchor"/>
          <w:rtl w:val="true"/>
        </w:rPr>
        <w:footnoteReference w:id="2951"/>
      </w:r>
      <w:r>
        <w:rPr>
          <w:rFonts w:ascii="Amiri" w:hAnsi="Amiri" w:eastAsia="Amiri" w:cs="Amiri"/>
          <w:color w:val="111111"/>
          <w:sz w:val="28"/>
          <w:sz w:val="28"/>
          <w:szCs w:val="28"/>
          <w:rtl w:val="true"/>
          <w:lang w:bidi="ar-SA"/>
        </w:rPr>
        <w:t xml:space="preserve">يَا مُعَلَّي وَ أَنْتَ مَقْتُولٌ فَاسْتَعِدَّ </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2" w:name="__RefHeading___Toc1025234_3381743652"/>
      <w:bookmarkStart w:id="3003" w:name="_Toc1372"/>
      <w:bookmarkEnd w:id="3002"/>
      <w:r>
        <w:rPr>
          <w:rtl w:val="true"/>
        </w:rPr>
        <w:t>«</w:t>
      </w:r>
      <w:r>
        <w:rPr/>
        <w:t>35</w:t>
      </w:r>
      <w:r>
        <w:rPr>
          <w:rtl w:val="true"/>
        </w:rPr>
        <w:t>»</w:t>
      </w:r>
      <w:bookmarkEnd w:id="3003"/>
    </w:p>
    <w:p>
      <w:pPr>
        <w:pStyle w:val="BookText"/>
        <w:rPr/>
      </w:pPr>
      <w:r>
        <w:rPr>
          <w:rFonts w:ascii="Amiri" w:hAnsi="Amiri" w:eastAsia="Amiri" w:cs="Amiri"/>
          <w:color w:val="111111"/>
          <w:sz w:val="28"/>
          <w:sz w:val="28"/>
          <w:szCs w:val="28"/>
          <w:rtl w:val="true"/>
          <w:lang w:bidi="ar-SA"/>
        </w:rPr>
        <w:t>ختص، الإختصاص ير، بصائر الدرجات الْحُسَيْنُ بْنُ أَحْمَدَ بْنِ سَلَمَةَ اللُّؤْلُؤِيُّ عَنِ الْحَسَنِ بْنِ عَلِيِّ بْنِ بَقَّاحٍ عَنِ ابْنِ جَبَلَةَ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الْحَوْضِ فَقَالَ هُوَ حَوْضٌ مَا بَيْنَ بُصْرَي إِلَي صَنْعَاءَ أَ تُحِبُّ أَنْ تَرَاهُ فَقُلْتُ لَهُ نَعَمْ قَالَ فَأَخَذَ بِيَدِي وَ أَخْرَجَنِي إِلَي ظَهْرِ الْمَدِينَةِ ثُمَّ ضَرَبَ بِرِجْلِهِ فَنَظَرْتُ إِلَي نَهَرٍ يَجْرِي مِنْ جَانِبِهِ هَذَا مَاءٌ أَبْيَضُ مِنَ الثَّلْجِ وَ مِنْ جَانِبِهِ هَذَا لَبَنٌ أَبْيَضُ </w:t>
      </w:r>
      <w:r>
        <w:rPr>
          <w:rStyle w:val="FootnoteAnchor"/>
          <w:rtl w:val="true"/>
        </w:rPr>
        <w:footnoteReference w:id="2953"/>
      </w:r>
      <w:r>
        <w:rPr>
          <w:rFonts w:ascii="Amiri" w:hAnsi="Amiri" w:eastAsia="Amiri" w:cs="Amiri"/>
          <w:color w:val="111111"/>
          <w:sz w:val="28"/>
          <w:sz w:val="28"/>
          <w:szCs w:val="28"/>
          <w:rtl w:val="true"/>
          <w:lang w:bidi="ar-SA"/>
        </w:rPr>
        <w:t>مِنَ الثَّلْجِ وَ فِي وَسَطِهِ خَمْرٌ أَحْسَنُ</w:t>
      </w:r>
    </w:p>
    <w:p>
      <w:pPr>
        <w:pStyle w:val="BookText"/>
        <w:rPr/>
      </w:pPr>
      <w:r>
        <w:rPr>
          <w:rFonts w:ascii="IRNazanin" w:hAnsi="IRNazanin" w:eastAsia="IRNazanin"/>
          <w:color w:val="111111"/>
          <w:sz w:val="28"/>
          <w:sz w:val="28"/>
          <w:szCs w:val="28"/>
          <w:rtl w:val="true"/>
          <w:lang w:bidi="fa-IR"/>
        </w:rPr>
        <w:t>در آن ایام که معلی بن خنیس رحمه الله، را کشته بودند و به دار آویخته بودند، به محضر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معلی بن خنیس دستوری دادم، مخالفت کرد و از این رو گرفتار آهن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را غمگین و ناراحت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چه شده است؟ گویا به یاد خانواده و زندگی و عیالت افتاده‌ای؟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شد، دستی به صورتش کشیدم،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کجا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خودم، این همسر من است و این ها فرزندان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کردم تا سیر آن ها را ببیند و من خود را پنهان نمودم تا با همسر خود نیز آمیزش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شد، دستی به صورتش کشیدم،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کجا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 مدینه هستم و این خانه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حدیثی داریم که هر کس آن را برای ما حفظ کند، خدا دین و دنیایش را بر او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به جهت حدیث ما در دست مردم اسیر کنید و کارتان به جایی برسد که اگر خواستند بر شما منت گذارند و اگر خواستند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مشکل ما را پنهان دارد، خداوند نوری در بین دو چشمانش قرار می دهد و به او در میان مردم عزت می دهد، و هر کس حدیث مشکل ما را افشا کند، نخواهد مرد مگر این که گرفتار اسلحه می‌شود، یا مبتلا خبل می میرد</w:t>
      </w:r>
      <w:r>
        <w:rPr>
          <w:rFonts w:eastAsia="IRNazanin" w:cs="IRNazanin"/>
          <w:color w:val="111111"/>
          <w:sz w:val="28"/>
          <w:szCs w:val="28"/>
          <w:rtl w:val="true"/>
          <w:lang w:bidi="fa-IR"/>
        </w:rPr>
        <w:t>.</w:t>
      </w:r>
      <w:r>
        <w:rPr>
          <w:rStyle w:val="FootnoteAnchor"/>
          <w:rtl w:val="true"/>
        </w:rPr>
        <w:footnoteReference w:id="2954"/>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خواهند کشت، آماده باش</w:t>
      </w:r>
      <w:r>
        <w:rPr>
          <w:rFonts w:eastAsia="IRNazanin" w:cs="IRNazanin"/>
          <w:color w:val="111111"/>
          <w:sz w:val="28"/>
          <w:szCs w:val="28"/>
          <w:rtl w:val="true"/>
          <w:lang w:bidi="fa-IR"/>
        </w:rPr>
        <w:t>!</w:t>
      </w:r>
      <w:r>
        <w:rPr>
          <w:rStyle w:val="FootnoteAnchor"/>
          <w:rtl w:val="true"/>
        </w:rPr>
        <w:footnoteReference w:id="2955"/>
      </w:r>
    </w:p>
    <w:p>
      <w:pPr>
        <w:pStyle w:val="Heading5"/>
        <w:numPr>
          <w:ilvl w:val="4"/>
          <w:numId w:val="1"/>
        </w:numPr>
        <w:rPr/>
      </w:pPr>
      <w:bookmarkStart w:id="3004" w:name="__RefHeading___Toc1025236_3381743652"/>
      <w:bookmarkStart w:id="3005" w:name="_Toc1373"/>
      <w:bookmarkEnd w:id="3004"/>
      <w:r>
        <w:rPr>
          <w:rtl w:val="true"/>
        </w:rPr>
        <w:t xml:space="preserve">روایت </w:t>
      </w:r>
      <w:r>
        <w:rPr/>
        <w:t>35</w:t>
      </w:r>
      <w:bookmarkEnd w:id="3005"/>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نقل کرده، از حضرت صادق علیه السّلام در مورد حوض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است که در راه بصری به صنعاء قرار دارد، دوست داری آن را ببینی؟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گرفتند و به پشت مدینه بردند، سپس با پای شان به زمین زدند، نهری دیدم که از این طرفش آبی سفیدتر از یخ</w:t>
      </w:r>
      <w:r>
        <w:rPr>
          <w:rStyle w:val="FootnoteAnchor"/>
          <w:rtl w:val="true"/>
        </w:rPr>
        <w:footnoteReference w:id="295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دیگرش شیری سفیدتر از برف جاریست و در وسط آن شرابی زیباتر از یاقوت</w:t>
      </w:r>
      <w:r>
        <w:rPr>
          <w:rFonts w:eastAsia="IRNazanin" w:cs="IRNazanin"/>
          <w:color w:val="111111"/>
          <w:sz w:val="28"/>
          <w:szCs w:val="28"/>
          <w:rtl w:val="true"/>
          <w:lang w:bidi="fa-IR"/>
        </w:rPr>
        <w:t xml:space="preserve">. </w:t>
      </w:r>
      <w:bookmarkStart w:id="3006" w:name="pg13964_146561"/>
    </w:p>
    <w:p>
      <w:pPr>
        <w:pStyle w:val="BookText"/>
        <w:rPr/>
      </w:pPr>
      <w:bookmarkEnd w:id="3006"/>
      <w:r>
        <w:rPr>
          <w:rFonts w:ascii="Amiri" w:hAnsi="Amiri" w:eastAsia="Amiri" w:cs="Amiri"/>
          <w:color w:val="111111"/>
          <w:sz w:val="28"/>
          <w:sz w:val="28"/>
          <w:szCs w:val="28"/>
          <w:rtl w:val="true"/>
          <w:lang w:bidi="ar-SA"/>
        </w:rPr>
        <w:t xml:space="preserve">مِنَ الْيَاقُوتِ فَمَا رَأَيْتُ شَيْئاً أَحْسَنَ مِنْ تِلْكَ الْخَمْرِ بَيْنَ اللَّبَنِ وَ الْمَاءِ فَقُلْتُ جُعِلْتُ فِدَاكَ مِنْ أَيْنَ يَخْرُجُ هَذَا وَ مِنْ أَيْنَ مَجْرَاهُ فَقَالَ هَذِهِ الْعُيُونُ الَّتِي ذَكَرَهَا اللَّهُ فِي </w:t>
      </w:r>
      <w:r>
        <w:rPr>
          <w:rStyle w:val="FootnoteAnchor"/>
          <w:rtl w:val="true"/>
        </w:rPr>
        <w:footnoteReference w:id="2957"/>
      </w:r>
      <w:r>
        <w:rPr>
          <w:rFonts w:ascii="Amiri" w:hAnsi="Amiri" w:eastAsia="Amiri" w:cs="Amiri"/>
          <w:color w:val="111111"/>
          <w:sz w:val="28"/>
          <w:sz w:val="28"/>
          <w:szCs w:val="28"/>
          <w:rtl w:val="true"/>
          <w:lang w:bidi="ar-SA"/>
        </w:rPr>
        <w:t xml:space="preserve">كِتَابِهِ أَنَّهَا فِي الْجَنَّةِ عَيْنٌ مِنْ مَاءٍ وَ عَيْنٌ مِنْ لَبَنٍ وَ عَيْنٌ مِنْ خَمْرٍ يَجْرِي فِي هَذَا النَّهَرِ وَ رَأَيْتُ حَافَاتِهِ </w:t>
      </w:r>
      <w:r>
        <w:rPr>
          <w:rStyle w:val="FootnoteAnchor"/>
          <w:rtl w:val="true"/>
        </w:rPr>
        <w:footnoteReference w:id="2958"/>
      </w:r>
      <w:r>
        <w:rPr>
          <w:rFonts w:ascii="Amiri" w:hAnsi="Amiri" w:eastAsia="Amiri" w:cs="Amiri"/>
          <w:color w:val="111111"/>
          <w:sz w:val="28"/>
          <w:sz w:val="28"/>
          <w:szCs w:val="28"/>
          <w:rtl w:val="true"/>
          <w:lang w:bidi="ar-SA"/>
        </w:rPr>
        <w:t xml:space="preserve">عَلَيْهَا شَجَرٌ فِيهِنَّ جَوَارٍ مُعَلَّقَاتٍ بِرُءُوسِهِنَّ مَا رَأَيْتُ شَيْئاً أَحْسَنَ </w:t>
      </w:r>
      <w:r>
        <w:rPr>
          <w:rStyle w:val="FootnoteAnchor"/>
          <w:rtl w:val="true"/>
        </w:rPr>
        <w:footnoteReference w:id="2959"/>
      </w:r>
      <w:r>
        <w:rPr>
          <w:rFonts w:ascii="Amiri" w:hAnsi="Amiri" w:eastAsia="Amiri" w:cs="Amiri"/>
          <w:color w:val="111111"/>
          <w:sz w:val="28"/>
          <w:sz w:val="28"/>
          <w:szCs w:val="28"/>
          <w:rtl w:val="true"/>
          <w:lang w:bidi="ar-SA"/>
        </w:rPr>
        <w:t xml:space="preserve">مِنْهُنَّ وَ بِأَيْدِيهِنَّ آنِيَةٌ مَا رَأَيْتُ أَحْسَنَ مِنْهَا لَيْسَتْ مِنْ آنِيَةِ الدُّنْيَا فَدَنَا مِنْ إِحْدَاهُنَّ فَأَوْمَأَ إِلَيْهَا لِتَسْقِيَهُ فَنَظَرْتُ إِلَيْهَا وَ قَدْ مَالَتْ لِتَغْرِفَ مِنَ النَّهَرِ فَمَالَتِ الشَّجَرَةُ مَعَهَا فَاغْتَرَفَتْ ثُمَّ نَاوَلَتْهُ فَشَرِبَ ثُمَّ نَاوَلَهَا وَ أَوْمَأَ إِلَيْهَا فَمَالَتْ لِتَغْرِفَ فَمَالَتِ الشَّجَرَةُ مَعَهَا فَاغْتَرَفَتْ ثُمَّ نَاوَلَتْهُ فَنَاوَلَنِي فَشَرِبْتُ فَمَا رَأَيْتُ شَرَاباً كَانَ أَلْيَنَ مِنْهُ وَ لَا أَلَذَّ وَ كَانَتْ رَائِحَتُهُ رَائِحَةَ الْمِسْكِ وَ نَظَرْتُ فِي الْكَأْسِ فَإِذَا فِيهِ ثَلَاثَةُ أَلْوَانٍ مِنَ الشَّرَابِ فَقُلْتُ لَهُ جُعِلْتُ فِدَاكَ مَا رَأَيْتُ كَالْيَوْمِ قَطُّ وَ مَا كُنْتُ أَرَي أَنَّ الْأَمْرَ هَكَذَا فَقَالَ هَذَا مِنْ أَقَلِّ مَا أَعَدَّهُ اللَّهُ لِشِيعَتِنَا إِنَّ الْمُؤْمِنَ إِذَا تُوُفِّيَ صَارَتْ رُوحُهُ إِلَي هَذَا النَّهَرِ وَ رَعَتْ فِي رِيَاضِهِ وَ شَرِبَتْ مِنْ شَرَابِهِ وَ إِنَّ عَدُوَّنَا إِذَا تُوُفِّيَ صَارَتْ رُوحُهُ إِلَي وَادِي بَرَهُوتَ فَأُخْلِدَتْ فِي عَذَابِهِ وَ أُطْعِمَتْ مِنْ زَقُّومِهِ وَ سُقِيَتْ مِنْ حَمِيمِهِ فَاسْتَعِيذُوا بِاللَّهِ مِنْ ذَلِكَ الْوَادِي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7" w:name="__RefHeading___Toc1025238_3381743652"/>
      <w:bookmarkStart w:id="3008" w:name="_Toc1374"/>
      <w:bookmarkEnd w:id="3007"/>
      <w:r>
        <w:rPr>
          <w:rtl w:val="true"/>
        </w:rPr>
        <w:t>«</w:t>
      </w:r>
      <w:r>
        <w:rPr/>
        <w:t>36</w:t>
      </w:r>
      <w:r>
        <w:rPr>
          <w:rtl w:val="true"/>
        </w:rPr>
        <w:t>»</w:t>
      </w:r>
      <w:bookmarkEnd w:id="3008"/>
    </w:p>
    <w:p>
      <w:pPr>
        <w:pStyle w:val="BookText"/>
        <w:rPr/>
      </w:pPr>
      <w:r>
        <w:rPr>
          <w:rFonts w:ascii="Amiri" w:hAnsi="Amiri" w:eastAsia="Amiri" w:cs="Amiri"/>
          <w:color w:val="111111"/>
          <w:sz w:val="28"/>
          <w:sz w:val="28"/>
          <w:szCs w:val="28"/>
          <w:rtl w:val="true"/>
          <w:lang w:bidi="ar-SA"/>
        </w:rPr>
        <w:t>ع، علل الشرائع عَلِيُّ بْنُ حَاتِمٍ عَنْ إِسْمَاعِيلَ بْنِ عَلِيِّ بْنِ قُدَامَةَ عَنْ أَحْمَدَ بْنِ عَلِيِّ بْنِ نَاصِحٍ عَنْ جَعْفَرِ بْنِ مُحَمَّدٍ الْأَرْمَنِيِّ عَنِ الْحَسَنِ بْنِ عَبْدِ الْوَهَّابِ عَنْ عَلِيِّ بْنِ حَدِيدٍ الْمَدَائِنِيِّ عَمَّنْ حَدَّثَهُ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عليهما السلام عَنِ الطِّفْلِ يَضْحَكُ مِنْ غَيْرِ عَجَبٍ وَ يَبْكِي مِنْ غَيْرِ أَلَمٍ فَقَالَ يَا مُفَضَّلُ مَا مِنْ طِفْلٍ إِلَّا وَ هُوَ يَرَي الْإِمَامَ وَ يُنَاجِيهِ فَبُكَاؤُهُ لِغَيْبَةِ الْإِمَامِ عَنْهُ وَ ضَحِكُهُ إِذَا أَقْبَلَ إِلَيْهِ حَتَّي إِذَا أُطْلِقَ لِسَانُهُ أُغْلِقَ ذَلِكَ الْبَابُ عَنْهُ وَ ضُرِبَ عَلَي قَلْبِهِ بِالنِّسْيَانِ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زیباتر از این شراب بین شیر و آب ندیده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از کجا خارج می‌شود و به کجا می رود؟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چشمه‌هایی هستند که خداوند در قرآن از آن ها یاد کرده است، این  چشمه ها در بهشت هستند؛ چشمه‌ای از آب و چشمه‌ای از شیر و چشمه‌ای از شراب که در این نهر جاری می‌شوند، اطراف آن نهر درختانی دیدم که در آن ها حوریانی از سر آویزان بودند، زیباتر از آن ها ندیده بودم، و در دستانشان ظرف هایی بود که شبیه ظرف‌های دنیا نبود، امام علیه السّلام نزدیک یکی از آن ها رفت و اشاره ای به او کرد تا سیرابش کند، من او را دیدم که خم شد تا ظرفش را در نهر کند، درخت هم با او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نهر برداشت و به ایشان داد،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ظرف را به او سپردند و اشاره 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تا ظرفش را در نهر کند، درخت نیز با او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به دست امام داد و ایشان به من دادند، آشامیدم، چیزی از آن گواراتر و لذیذتر نیاشامیده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می داد، داخل ظرف را نگاه کردم، دیدم در آن سه رنگ آشامیدنی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مانند امروز ندیده‌ام، خیال نمی کردم که جریان این چنین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چیزی است که خدا برای شیعیان ما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از دنیا برود، روحش کنار این نهر می‌آید و در باغ هایش گردش می کند و از این نهر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دشمن ما می میرد، روحش به وادی برهوت می رود و مخلد در عذاب آن جا می شود و از زقومش می خورد و از حمیمش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وادی به خدا پناه برید</w:t>
      </w:r>
      <w:r>
        <w:rPr>
          <w:rFonts w:eastAsia="IRNazanin" w:cs="IRNazanin"/>
          <w:color w:val="111111"/>
          <w:sz w:val="28"/>
          <w:szCs w:val="28"/>
          <w:rtl w:val="true"/>
          <w:lang w:bidi="fa-IR"/>
        </w:rPr>
        <w:t>!</w:t>
      </w:r>
      <w:r>
        <w:rPr>
          <w:rStyle w:val="FootnoteAnchor"/>
          <w:rtl w:val="true"/>
        </w:rPr>
        <w:footnoteReference w:id="2962"/>
      </w:r>
    </w:p>
    <w:p>
      <w:pPr>
        <w:pStyle w:val="Heading5"/>
        <w:numPr>
          <w:ilvl w:val="4"/>
          <w:numId w:val="1"/>
        </w:numPr>
        <w:rPr/>
      </w:pPr>
      <w:bookmarkStart w:id="3009" w:name="__RefHeading___Toc1025240_3381743652"/>
      <w:bookmarkStart w:id="3010" w:name="_Toc1375"/>
      <w:bookmarkEnd w:id="3009"/>
      <w:r>
        <w:rPr>
          <w:rtl w:val="true"/>
        </w:rPr>
        <w:t xml:space="preserve">روایت </w:t>
      </w:r>
      <w:r>
        <w:rPr/>
        <w:t>36</w:t>
      </w:r>
      <w:bookmarkEnd w:id="301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نقل کرده، 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کودک بی آن که تعجب کند، می خندد و بی آن که دردی بکشد، گریه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کودکی امام را می‌بیند و با او حرف می زند؛ گریه‌اش برای این است که امام پیش او نیست و خنده‌اش وقتی است که امام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زبان به سخن گفتن باز کند این درب بر او بسته می‌شود و بر قلبش فراموشی زده می شود</w:t>
      </w:r>
      <w:r>
        <w:rPr>
          <w:rFonts w:eastAsia="IRNazanin" w:cs="IRNazanin"/>
          <w:color w:val="111111"/>
          <w:sz w:val="28"/>
          <w:szCs w:val="28"/>
          <w:rtl w:val="true"/>
          <w:lang w:bidi="fa-IR"/>
        </w:rPr>
        <w:t xml:space="preserve">. </w:t>
      </w:r>
      <w:bookmarkStart w:id="3011" w:name="pg13964_146562"/>
    </w:p>
    <w:p>
      <w:pPr>
        <w:pStyle w:val="Heading5"/>
        <w:numPr>
          <w:ilvl w:val="4"/>
          <w:numId w:val="1"/>
        </w:numPr>
        <w:rPr/>
      </w:pPr>
      <w:bookmarkStart w:id="3012" w:name="__RefHeading___Toc1025242_3381743652"/>
      <w:bookmarkStart w:id="3013" w:name="_Toc1376"/>
      <w:bookmarkEnd w:id="3011"/>
      <w:bookmarkEnd w:id="3012"/>
      <w:r>
        <w:rPr>
          <w:rtl w:val="true"/>
        </w:rPr>
        <w:t>«</w:t>
      </w:r>
      <w:r>
        <w:rPr/>
        <w:t>37</w:t>
      </w:r>
      <w:r>
        <w:rPr>
          <w:rtl w:val="true"/>
        </w:rPr>
        <w:t>»</w:t>
      </w:r>
      <w:bookmarkEnd w:id="3013"/>
    </w:p>
    <w:p>
      <w:pPr>
        <w:pStyle w:val="BookText"/>
        <w:rPr/>
      </w:pPr>
      <w:r>
        <w:rPr>
          <w:rFonts w:ascii="Amiri" w:hAnsi="Amiri" w:eastAsia="Amiri" w:cs="Amiri"/>
          <w:color w:val="111111"/>
          <w:sz w:val="28"/>
          <w:sz w:val="28"/>
          <w:szCs w:val="28"/>
          <w:rtl w:val="true"/>
          <w:lang w:bidi="ar-SA"/>
        </w:rPr>
        <w:t xml:space="preserve">كِتَابُ الْمُحْتَضَرِ لِلْحَسَنِ بْنِ سُلَيْمَانَ، مِمَّا رَوَاهُ مِنْ كِتَابِ نَوَادِرِ الْحِكْمَةِ يَرْفَعُهُ إِلَي عَمَّارِ بْنِ يَاسِرٍ قَالَ قَالَ رَسُولُ اللَّهِ صلي الله عليه و آله لَيْلَةَ أُسْرِيَ بِي إِلَي السَّمَاءِ وَ صِرْتُ كَقَابِ قَوْسَيْنِ أَوْ أَدْني أَوْحَي اللَّهُ عَزَّ وَ جَلَّ إِلَيَّ يَا مُحَمَّدُ مَنْ أَحَبُّ خَلْقِي إِلَيْكَ قُلْتُ يَا رَبِّ أَنْتَ أَعْلَمُ فَقَالَ عَزَّ وَ جَلَّ أَنَا أَعْلَمُ وَ لَكِنْ أُرِيدُ أَنْ أَسْمَعَهُ مِنْ فِيكَ فَقُلْتُ ابْنُ عَمِّي عَلِيُّ بْنُ أَبِي طَالِبٍ فَأَوْحَي اللَّهُ عَزَّ وَ جَلَّ إِلَيَّ أَنِ الْتَفِتْ فَالْتَفَتُّ فَإِذَا بِعَلِيٍّ وَاقِفٌ مَعِي وَ قَدْ خُرِقَتْ حُجُبُ السَّمَاوَاتِ وَ عَلِيٌّ وَاقِفٌ رَافِعٌ رَأْسَهُ يَسْمَعُ مَا يَقُولُ فَخَرَرْتُ لِلَّهِ تَعَالَي سَاجِداً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4" w:name="__RefHeading___Toc1025244_3381743652"/>
      <w:bookmarkStart w:id="3015" w:name="_Toc1377"/>
      <w:bookmarkEnd w:id="3014"/>
      <w:r>
        <w:rPr>
          <w:rtl w:val="true"/>
        </w:rPr>
        <w:t>«</w:t>
      </w:r>
      <w:r>
        <w:rPr/>
        <w:t>38</w:t>
      </w:r>
      <w:r>
        <w:rPr>
          <w:rtl w:val="true"/>
        </w:rPr>
        <w:t>»</w:t>
      </w:r>
      <w:bookmarkEnd w:id="3015"/>
    </w:p>
    <w:p>
      <w:pPr>
        <w:pStyle w:val="BookText"/>
        <w:rPr/>
      </w:pPr>
      <w:r>
        <w:rPr>
          <w:rFonts w:ascii="Amiri" w:hAnsi="Amiri" w:eastAsia="Amiri" w:cs="Amiri"/>
          <w:color w:val="111111"/>
          <w:sz w:val="28"/>
          <w:sz w:val="28"/>
          <w:szCs w:val="28"/>
          <w:rtl w:val="true"/>
          <w:lang w:bidi="ar-SA"/>
        </w:rPr>
        <w:t xml:space="preserve">مِنْ كِتَابِ اللبات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Style w:val="FootnoteAnchor"/>
          <w:rtl w:val="true"/>
        </w:rPr>
        <w:footnoteReference w:id="2964"/>
      </w:r>
      <w:r>
        <w:rPr>
          <w:rFonts w:ascii="Amiri" w:hAnsi="Amiri" w:eastAsia="Amiri" w:cs="Amiri"/>
          <w:color w:val="111111"/>
          <w:sz w:val="28"/>
          <w:sz w:val="28"/>
          <w:szCs w:val="28"/>
          <w:rtl w:val="true"/>
          <w:lang w:bidi="ar-SA"/>
        </w:rPr>
        <w:t>لِابْنِ الشَّرِيفَةِ الْوَاسِطِيِّ، يَرْفَعُهُ إِلَي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فِي السُّوقِ إِذْ أَتَي أَصْبَغُ بْنُ نُبَاتَةَ قَالَ وَيْحَكَ يَا مِيثَمُ لَقَدْ سَمِعْتُ مِنْ أَمِيرِ الْمُؤْمِنِينَ عليه السلام حَدِيثاً صَعْباً شَدِيداً قُلْتُ وَ مَا هُوَ قَالَ سَمِعْتُهُ يَقُولُ إِنَّ حَدِيثَ أَهْلِ الْبَيْتِ صَعْبٌ مُسْتَصْعَبٌ لَا يَحْتَمِلُهُ إِلَّا مَلَكٌ مُقَرَّبٌ أَوْ نَبِيٌّ مُرْسَلٌ أَوْ عَبْدٌ مُؤْمِنٌ امْتَحَنَ اللَّهُ قَلْبَهُ لِلْإِيمَانِ فَقُمْتُ مِنْ فَوْرَتِي </w:t>
      </w:r>
      <w:r>
        <w:rPr>
          <w:rStyle w:val="FootnoteAnchor"/>
          <w:rtl w:val="true"/>
        </w:rPr>
        <w:footnoteReference w:id="2965"/>
      </w:r>
      <w:r>
        <w:rPr>
          <w:rFonts w:ascii="Amiri" w:hAnsi="Amiri" w:eastAsia="Amiri" w:cs="Amiri"/>
          <w:color w:val="111111"/>
          <w:sz w:val="28"/>
          <w:sz w:val="28"/>
          <w:szCs w:val="28"/>
          <w:rtl w:val="true"/>
          <w:lang w:bidi="ar-SA"/>
        </w:rPr>
        <w:t xml:space="preserve">فَأَتَيْتُ عَلِيّاً عليه السلام فَقُلْتُ يَا أَمِيرَ الْمُؤْمِنِينَ حَدِيثٌ أَخْبَرَنِي بِهِ أَصْبَغُ عَنْكَ قَدْ ضِقْتُ بِهِ ذَرْعاً فَقَالَ عليه السلام مَا هُوَ فَأَخْبَرْتُهُ بِهِ فَتَبَسَّمَ ثُمَّ قَالَ اجْلِسْ يَا مِيثَمُ أَ وَ كُلُّ عِلْمٍ يَحْتَمِلُهُ عَالِمٌ إِنَّ اللَّهَ تَعَالَي قَالَ لِلْمَلَائِكَةِ إِنِّي جاعِلٌ فِي الْأَرْضِ خَلِيفَةً قالُوا أَ تَجْعَلُ فِيها مَنْ يُفْسِدُ فِيها وَ يَسْفِكُ الدِّماءَ وَ نَحْنُ نُسَبِّحُ بِحَمْدِكَ وَ نُقَدِّسُ لَكَ قالَ إِنِّي أَعْلَمُ ما لا تَعْلَمُونَ </w:t>
      </w:r>
      <w:r>
        <w:rPr>
          <w:rStyle w:val="FootnoteAnchor"/>
          <w:rtl w:val="true"/>
        </w:rPr>
        <w:footnoteReference w:id="2966"/>
      </w:r>
      <w:r>
        <w:rPr>
          <w:rFonts w:ascii="Amiri" w:hAnsi="Amiri" w:eastAsia="Amiri" w:cs="Amiri"/>
          <w:color w:val="111111"/>
          <w:sz w:val="28"/>
          <w:sz w:val="28"/>
          <w:szCs w:val="28"/>
          <w:rtl w:val="true"/>
          <w:lang w:bidi="ar-SA"/>
        </w:rPr>
        <w:t>فَهَلْ رَأَيْتَ الْمَلَائِكَةَ احْتَمَلُوا الْعِلْمَ قَالَ قُلْتُ وَ إِنَّ هَذَا أَعْظَمُ مِنْ ذَلِكَ قَالَ وَ الْأُخْرَي أَنَّ مُوسَي بْنَ عِمْرَانَ أَنْزَلَ اللَّهُ عَلَيْهِ التَّوْرَاةَ فَظَنَّ أَنْ لَا أَحَدَ أَعْلَمُ مِنْهُ فَأَخْبَرَهُ أَنَّ فِي خَلْقِهِ أَعْلَمَ مِنْهُ وَ ذَلِكَ إِذْ خَافَ عَلَي نَبِيِّهِ الْعُجْبَ قَالَ فَدَعَا رَبَّهُ أَنْ يُرْشِدَهُ إِلَي الْعَالِمِ قَالَ فَجَمَعَ اللَّهُ بَيْنَهُ وَ بَيْنَ الْخَضِرِ عليه السلام فَخَرَقَ السَّفِينَةَ فَلَمْ يَحْتَمِلْ ذَلِكَ مُوسَي وَ قَتَلَ الْغُلَامَ فَلَمْ يَحْتَمِلْهُ وَ أَقَامَ الْجِدَارَ فَلَمْ يَحْتَمِلْهُ</w:t>
      </w:r>
    </w:p>
    <w:p>
      <w:pPr>
        <w:pStyle w:val="Heading5"/>
        <w:numPr>
          <w:ilvl w:val="4"/>
          <w:numId w:val="1"/>
        </w:numPr>
        <w:rPr/>
      </w:pPr>
      <w:bookmarkStart w:id="3016" w:name="__RefHeading___Toc1025246_3381743652"/>
      <w:bookmarkStart w:id="3017" w:name="_Toc1378"/>
      <w:bookmarkEnd w:id="3016"/>
      <w:r>
        <w:rPr>
          <w:rtl w:val="true"/>
        </w:rPr>
        <w:t xml:space="preserve">روایت </w:t>
      </w:r>
      <w:r>
        <w:rPr/>
        <w:t>37</w:t>
      </w:r>
      <w:bookmarkEnd w:id="3017"/>
    </w:p>
    <w:p>
      <w:pPr>
        <w:pStyle w:val="BookText"/>
        <w:rPr/>
      </w:pPr>
      <w:r>
        <w:rPr>
          <w:rFonts w:ascii="IRNazanin" w:hAnsi="IRNazanin" w:eastAsia="IRNazanin"/>
          <w:color w:val="111111"/>
          <w:sz w:val="28"/>
          <w:sz w:val="28"/>
          <w:szCs w:val="28"/>
          <w:rtl w:val="true"/>
          <w:lang w:bidi="fa-IR"/>
        </w:rPr>
        <w:t>محتضر از کتاب نوادر الحکمة نقل کرده، عمار یاسر روایت کرده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وقتی به جایی رسیدم که فاصله یک زه کمان یا کمتر داشت، خداوند عزّ و جلّ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من، پیش تو کیست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داناترم، ولی می خواهم از زبان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ناگاه علی را دیدم که با من ایستاده است، با این که من پرده‌های آسمان‌ها را دریده بودم، علی ایستاده بود و سرش را بلند کرده بود و به آن چه خداوند می گفت گوش می داد، در پیش گاه خداوند متعال به سجده افتادم</w:t>
      </w:r>
      <w:r>
        <w:rPr>
          <w:rFonts w:eastAsia="IRNazanin" w:cs="IRNazanin"/>
          <w:color w:val="111111"/>
          <w:sz w:val="28"/>
          <w:szCs w:val="28"/>
          <w:rtl w:val="true"/>
          <w:lang w:bidi="fa-IR"/>
        </w:rPr>
        <w:t>.</w:t>
      </w:r>
      <w:r>
        <w:rPr>
          <w:rStyle w:val="FootnoteAnchor"/>
          <w:rtl w:val="true"/>
        </w:rPr>
        <w:footnoteReference w:id="2967"/>
      </w:r>
    </w:p>
    <w:p>
      <w:pPr>
        <w:pStyle w:val="Heading5"/>
        <w:numPr>
          <w:ilvl w:val="4"/>
          <w:numId w:val="1"/>
        </w:numPr>
        <w:rPr/>
      </w:pPr>
      <w:bookmarkStart w:id="3018" w:name="__RefHeading___Toc1025248_3381743652"/>
      <w:bookmarkStart w:id="3019" w:name="_Toc1379"/>
      <w:bookmarkEnd w:id="3018"/>
      <w:r>
        <w:rPr>
          <w:rtl w:val="true"/>
        </w:rPr>
        <w:t xml:space="preserve">روایت </w:t>
      </w:r>
      <w:r>
        <w:rPr/>
        <w:t>38</w:t>
      </w:r>
      <w:bookmarkEnd w:id="3019"/>
    </w:p>
    <w:p>
      <w:pPr>
        <w:pStyle w:val="BookText"/>
        <w:rPr/>
      </w:pPr>
      <w:r>
        <w:rPr>
          <w:rFonts w:ascii="IRNazanin" w:hAnsi="IRNazanin" w:eastAsia="IRNazanin"/>
          <w:color w:val="111111"/>
          <w:sz w:val="28"/>
          <w:sz w:val="28"/>
          <w:szCs w:val="28"/>
          <w:rtl w:val="true"/>
          <w:lang w:bidi="fa-IR"/>
        </w:rPr>
        <w:t>کتاب لبات</w:t>
      </w:r>
      <w:r>
        <w:rPr>
          <w:rStyle w:val="FootnoteAnchor"/>
          <w:rtl w:val="true"/>
        </w:rPr>
        <w:footnoteReference w:id="2968"/>
      </w:r>
      <w:r>
        <w:rPr>
          <w:rFonts w:ascii="IRNazanin" w:hAnsi="IRNazanin" w:eastAsia="IRNazanin"/>
          <w:color w:val="111111"/>
          <w:sz w:val="28"/>
          <w:sz w:val="28"/>
          <w:szCs w:val="28"/>
          <w:rtl w:val="true"/>
          <w:lang w:bidi="fa-IR"/>
        </w:rPr>
        <w:t>ابن شریفه واسطی از میثم تمار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بازار بودم که اصبغ بن نباته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سخن مشکل و سختی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اهل بیت مشکل و بسیار دشوار است؛ تاب تحملش را ندارد مگر ملک مقرب یا نبی مرسل یا بنده‌ی مؤمنی که خدا دلش را برای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درنگ برخاستم و خود را به علی علیه السّلام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حدیثی از شما برایم نقل کرد که دلم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برایشان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لبخندی زده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علمی را هر عالمی می تواند تحمل کند؟ خداوند متعال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 قَالُواْ أَتَجْعَلُ فِیهَا مَن یُفْسِدُ فِیهَا وَیَسْفِکُ الدِّمَاء وَنَحْنُ نُسَبِّحُ بِحَمْدِکَ وَنُقَدِّسُ لَکَ قَالَ إِنِّی أَعْلَمُ مَا لاَ تَعْلَمُونَ</w:t>
      </w:r>
      <w:r>
        <w:rPr>
          <w:rFonts w:eastAsia="IRNazanin" w:cs="IRNazanin"/>
          <w:color w:val="111111"/>
          <w:sz w:val="28"/>
          <w:szCs w:val="28"/>
          <w:rtl w:val="true"/>
          <w:lang w:bidi="fa-IR"/>
        </w:rPr>
        <w:t>»</w:t>
      </w:r>
      <w:r>
        <w:rPr>
          <w:rStyle w:val="FootnoteAnchor"/>
          <w:rtl w:val="true"/>
        </w:rPr>
        <w:footnoteReference w:id="2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جانشینی خواهم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در آن کسی را می‌گماری که در آن فساد انگیزد و خون ها بریزد؟ و حال آن 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ملائکه تحمل علم را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بر موسی بن عمران تورات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پنداشت که کسی داناتر از خودش نیست، خداوند به او اطلاع داد که در میان خلق داناتر از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برای آن بود که خدا بیم آن داشت که موسی مبتلا به عجب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که او را به آن عالم راهنمایی کند، خداوند بین او و خضر ملاقاتی بوجود آورد، خضر کشتی را سوراخ کرد، موسی این کار را تاب نیاورد، و بچه را کشت و تحمل ننمود و دیوار را تعمیر کرد و تحمل نکرد</w:t>
      </w:r>
      <w:r>
        <w:rPr>
          <w:rFonts w:eastAsia="IRNazanin" w:cs="IRNazanin"/>
          <w:color w:val="111111"/>
          <w:sz w:val="28"/>
          <w:szCs w:val="28"/>
          <w:rtl w:val="true"/>
          <w:lang w:bidi="fa-IR"/>
        </w:rPr>
        <w:t xml:space="preserve">. </w:t>
      </w:r>
      <w:bookmarkStart w:id="3020" w:name="pg13964_146563"/>
    </w:p>
    <w:p>
      <w:pPr>
        <w:pStyle w:val="BookText"/>
        <w:rPr/>
      </w:pPr>
      <w:bookmarkEnd w:id="3020"/>
      <w:r>
        <w:rPr>
          <w:rFonts w:ascii="Amiri" w:hAnsi="Amiri" w:eastAsia="Amiri" w:cs="Amiri"/>
          <w:color w:val="111111"/>
          <w:sz w:val="28"/>
          <w:sz w:val="28"/>
          <w:szCs w:val="28"/>
          <w:rtl w:val="true"/>
          <w:lang w:bidi="ar-SA"/>
        </w:rPr>
        <w:t xml:space="preserve">وَ أَمَّا النَّبِيُّونَ </w:t>
      </w:r>
      <w:r>
        <w:rPr>
          <w:rStyle w:val="FootnoteAnchor"/>
          <w:rtl w:val="true"/>
        </w:rPr>
        <w:footnoteReference w:id="2970"/>
      </w:r>
      <w:r>
        <w:rPr>
          <w:rFonts w:ascii="Amiri" w:hAnsi="Amiri" w:eastAsia="Amiri" w:cs="Amiri"/>
          <w:color w:val="111111"/>
          <w:sz w:val="28"/>
          <w:sz w:val="28"/>
          <w:szCs w:val="28"/>
          <w:rtl w:val="true"/>
          <w:lang w:bidi="ar-SA"/>
        </w:rPr>
        <w:t xml:space="preserve">فَإِنَّ نَبِيَّنَا صلي الله عليه و آله أَخَذَ يَوْمَ غَدِيرِ خُمٍّ بِيَدِي فَقَالَ اللَّهُمَّ مَنْ كُنْتُ مَوْلَاهُ فَعَلِيٌّ مَوْلَاهُ فَهَلْ رَأَيْتَ احْتَمَلُوا ذَلِكَ إِلَّا مَنْ عَصَمَ اللَّهُ مِنْهُمْ فَأَبْشِرُوا ثُمَّ أَبْشِرُوا فَإِنَّ اللَّهَ قَدْ خَصَّكُمْ بِمَا لَمْ يَخُصَّ بِهِ الْمَلَائِكَةَ وَ النَّبِيِّينَ وَ الْمُرْسَلِينَ فِيمَا احْتَمَلْتُمْ ذَلِكَ فِي أَمْرِ رَسُولِ اللَّهِ صلي الله عليه و آله وَ عِلْمِهِ فَحَدِّثُوا عَنْ فَضْلِنَا وَ لَا حَرَجَ وَ عَنْ عَظِيمِ أَمْرِنَا وَ لَا إِثْمَ قَالَ قَالَ رَسُولُ اللَّهِ صلي الله عليه و آله أُمِرْنَا مَعَاشِرَ الْأَنْبِيَاءِ أَنْ نُخَاطِبَ النَّاسَ عَلَي قَدْرِ عُقُولِهِمْ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1" w:name="__RefHeading___Toc1025250_3381743652"/>
      <w:bookmarkStart w:id="3022" w:name="_Toc1380"/>
      <w:bookmarkEnd w:id="3021"/>
      <w:r>
        <w:rPr>
          <w:rtl w:val="true"/>
        </w:rPr>
        <w:t>بيان</w:t>
      </w:r>
      <w:bookmarkEnd w:id="3022"/>
    </w:p>
    <w:p>
      <w:pPr>
        <w:pStyle w:val="BookText"/>
        <w:rPr/>
      </w:pPr>
      <w:r>
        <w:rPr>
          <w:rFonts w:ascii="Amiri" w:hAnsi="Amiri" w:eastAsia="Amiri" w:cs="Amiri"/>
          <w:color w:val="111111"/>
          <w:sz w:val="28"/>
          <w:sz w:val="28"/>
          <w:szCs w:val="28"/>
          <w:rtl w:val="true"/>
          <w:lang w:bidi="ar-SA"/>
        </w:rPr>
        <w:t>لعل المراد بآخر الخبر أن كل ما رويتم في فضلنا فهو دون درجتنا لأنا نكلم الناس علي قدر عقولهم أو المعني أنا كلفنا بذلك و لم تكلفوا بذلك فقولوا في فضلنا ما شئتم و هو بعيد</w:t>
      </w:r>
      <w:r>
        <w:rPr>
          <w:rFonts w:eastAsia="Amiri" w:cs="Amiri" w:ascii="Amiri" w:hAnsi="Amiri"/>
          <w:color w:val="111111"/>
          <w:sz w:val="28"/>
          <w:szCs w:val="28"/>
          <w:rtl w:val="true"/>
          <w:lang w:bidi="ar-SA"/>
        </w:rPr>
        <w:t>.</w:t>
      </w:r>
    </w:p>
    <w:p>
      <w:pPr>
        <w:pStyle w:val="Heading5"/>
        <w:numPr>
          <w:ilvl w:val="4"/>
          <w:numId w:val="1"/>
        </w:numPr>
        <w:rPr/>
      </w:pPr>
      <w:bookmarkStart w:id="3023" w:name="__RefHeading___Toc1025252_3381743652"/>
      <w:bookmarkStart w:id="3024" w:name="_Toc1381"/>
      <w:bookmarkEnd w:id="3023"/>
      <w:r>
        <w:rPr>
          <w:rtl w:val="true"/>
        </w:rPr>
        <w:t>«</w:t>
      </w:r>
      <w:r>
        <w:rPr/>
        <w:t>39</w:t>
      </w:r>
      <w:r>
        <w:rPr>
          <w:rtl w:val="true"/>
        </w:rPr>
        <w:t>»</w:t>
      </w:r>
      <w:bookmarkEnd w:id="3024"/>
    </w:p>
    <w:p>
      <w:pPr>
        <w:pStyle w:val="BookText"/>
        <w:rPr/>
      </w:pPr>
      <w:r>
        <w:rPr>
          <w:rFonts w:ascii="Amiri" w:hAnsi="Amiri" w:eastAsia="Amiri" w:cs="Amiri"/>
          <w:color w:val="111111"/>
          <w:sz w:val="28"/>
          <w:sz w:val="28"/>
          <w:szCs w:val="28"/>
          <w:rtl w:val="true"/>
          <w:lang w:bidi="ar-SA"/>
        </w:rPr>
        <w:t xml:space="preserve">وَ رُوِيَ أَيْضاً مِنْ كِتَابِ الْخَصَائِصِ لِابْنِ الْبِطْرِيقِ، رَفَعَهُ إِلَي الْحَارِثِ قَالَ قَالَ عَلِيٌّ عليه السلام نَحْنُ أَهْلُ الْبَيْتِ لَا نُقَاسُ بِالنَّاسِ فَقَامَ رَجُلٌ فَأَتَي عَبْدَ اللَّهِ بْنَ الْعَبَّاسِ فَأَخْبَرَهُ بِذَلِكَ فَقَالَ صَدَقَ عَلِيٌّ أَ وَ لَيْسَ كَانَ النَّبِيُّ صلي الله عليه و آله لَا يُقَاسُ بِالنَّاسِ ثُمَّ قَالَ ابْنُ عَبَّاسٍ نَزَلَتْ هَذِهِ الْآيَةُ فِي عَلِيٍّ عليه السلام إِنَّ الَّذِينَ آمَنُوا وَ عَمِلُوا الصَّالِحاتِ أُولئِكَ هُمْ خَيْرُ الْبَرِيَّةِ </w:t>
      </w:r>
      <w:r>
        <w:rPr>
          <w:rStyle w:val="FootnoteAnchor"/>
          <w:rtl w:val="true"/>
        </w:rPr>
        <w:footnoteReference w:id="2972"/>
      </w:r>
    </w:p>
    <w:p>
      <w:pPr>
        <w:pStyle w:val="Heading5"/>
        <w:numPr>
          <w:ilvl w:val="4"/>
          <w:numId w:val="1"/>
        </w:numPr>
        <w:rPr/>
      </w:pPr>
      <w:bookmarkStart w:id="3025" w:name="__RefHeading___Toc1025254_3381743652"/>
      <w:bookmarkStart w:id="3026" w:name="_Toc1382"/>
      <w:bookmarkEnd w:id="3025"/>
      <w:r>
        <w:rPr>
          <w:rtl w:val="true"/>
        </w:rPr>
        <w:t>«</w:t>
      </w:r>
      <w:r>
        <w:rPr/>
        <w:t>40</w:t>
      </w:r>
      <w:r>
        <w:rPr>
          <w:rtl w:val="true"/>
        </w:rPr>
        <w:t>»</w:t>
      </w:r>
      <w:bookmarkEnd w:id="3026"/>
    </w:p>
    <w:p>
      <w:pPr>
        <w:pStyle w:val="BookText"/>
        <w:rPr/>
      </w:pPr>
      <w:r>
        <w:rPr>
          <w:rFonts w:ascii="Amiri" w:hAnsi="Amiri" w:eastAsia="Amiri" w:cs="Amiri"/>
          <w:color w:val="111111"/>
          <w:sz w:val="28"/>
          <w:sz w:val="28"/>
          <w:szCs w:val="28"/>
          <w:rtl w:val="true"/>
          <w:lang w:bidi="ar-SA"/>
        </w:rPr>
        <w:t>وَ مِنْ كِتَابِ مَنْهَجِ التَّحْقِيقِ إِلَي سَوَاءِ الطَّرِيقِ، عَنِ الْبَزَنْطِيِّ عَنْ مُحَمَّدِ بْنِ حُمْرَانَ 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فَقَالَ مُبْتَدِئاً مِنْ غَيْرِ أَنْ أَسْأَلَهُ نَحْنُ حُجَّةُ اللَّهِ وَ نَحْنُ بَابُ اللَّهِ وَ نَحْنُ لِسَانُ اللَّهِ وَ نَحْنُ وَجْهُ اللَّهِ وَ نَحْنُ عَيْنُ اللَّهِ فِي خَلْقِهِ وَ نَحْنُ وُلَاةُ أَمْرِ اللَّهِ فِي عِبَادِهِ ثُمَّ قَالَ يَا أَسْوَدَ بْنَ سَعِيدٍ إِنَّ بَيْنَنَا وَ بَيْنَ كُلِّ أَرْضٍ تُرّاً مِثْلَ تُرِّ الْبَنَّاءِ فَإِذَا أُمِرْنَا فِي أَمْرِنَا جَذَبْنَا ذَلِكَ التُّرَّ فَأَقْبَلَتْ إِلَيْنَا الْأَرْضُ بِقُلُبِهَا وَ أَسْوَاقِهَا وَ دُورِهَا حَتَّي نُنْفِذَ </w:t>
      </w:r>
      <w:r>
        <w:rPr>
          <w:rStyle w:val="FootnoteAnchor"/>
          <w:rtl w:val="true"/>
        </w:rPr>
        <w:footnoteReference w:id="2973"/>
      </w:r>
      <w:r>
        <w:rPr>
          <w:rFonts w:ascii="Amiri" w:hAnsi="Amiri" w:eastAsia="Amiri" w:cs="Amiri"/>
          <w:color w:val="111111"/>
          <w:sz w:val="28"/>
          <w:sz w:val="28"/>
          <w:szCs w:val="28"/>
          <w:rtl w:val="true"/>
          <w:lang w:bidi="ar-SA"/>
        </w:rPr>
        <w:t xml:space="preserve">فِيهَا مَا نُؤْمَرُ فِيهَا مِنْ أَمْرِ اللَّهِ تَعَالَي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صلی اللَّه علیه و آله روز غدیر خم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جز آن دسته که خداوند حفظشان کرد، کسی آن را تحمل کرد؟ 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امتیازی بخشیده که به ملائکه و پیامبران و مرسلین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در مورد دستور رسول الله صلی اللَّه علیه و آله و علمش تحملش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ما سخن بگویید که اشکالی ندارد و امر عظیم ما را بازگو کنید که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مأموریم که با مردم به مقدار فهم و عقلشان سخن بگوییم</w:t>
      </w:r>
      <w:r>
        <w:rPr>
          <w:rFonts w:eastAsia="IRNazanin" w:cs="IRNazanin"/>
          <w:color w:val="111111"/>
          <w:sz w:val="28"/>
          <w:szCs w:val="28"/>
          <w:rtl w:val="true"/>
          <w:lang w:bidi="fa-IR"/>
        </w:rPr>
        <w:t>.</w:t>
      </w:r>
      <w:r>
        <w:rPr>
          <w:rStyle w:val="FootnoteAnchor"/>
          <w:rtl w:val="true"/>
        </w:rPr>
        <w:footnoteReference w:id="2975"/>
      </w:r>
    </w:p>
    <w:p>
      <w:pPr>
        <w:pStyle w:val="Heading5"/>
        <w:numPr>
          <w:ilvl w:val="4"/>
          <w:numId w:val="1"/>
        </w:numPr>
        <w:rPr/>
      </w:pPr>
      <w:bookmarkStart w:id="3027" w:name="__RefHeading___Toc1025256_3381743652"/>
      <w:bookmarkStart w:id="3028" w:name="_Toc1383"/>
      <w:bookmarkEnd w:id="3027"/>
      <w:r>
        <w:rPr>
          <w:rtl w:val="true"/>
        </w:rPr>
        <w:t>توضیح</w:t>
      </w:r>
      <w:bookmarkEnd w:id="3028"/>
    </w:p>
    <w:p>
      <w:pPr>
        <w:pStyle w:val="BookText"/>
        <w:rPr/>
      </w:pPr>
      <w:r>
        <w:rPr>
          <w:rFonts w:ascii="IRNazanin" w:hAnsi="IRNazanin" w:eastAsia="IRNazanin"/>
          <w:color w:val="111111"/>
          <w:sz w:val="28"/>
          <w:sz w:val="28"/>
          <w:szCs w:val="28"/>
          <w:rtl w:val="true"/>
          <w:lang w:bidi="fa-IR"/>
        </w:rPr>
        <w:t>شاید منظور قسمت آخر روایت این است که هر چه در فضل ما بگویید کم تر از درجه ماست؛ زیرا ما با مردم به اندازه عقلشان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باشد که، ما مأموریم با مردم چنان صحبت کنیم، اما شما که چنین دستوری ندارید، پس در فضل ما هر چه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معنی بعید است</w:t>
      </w:r>
      <w:r>
        <w:rPr>
          <w:rFonts w:eastAsia="IRNazanin" w:cs="IRNazanin"/>
          <w:color w:val="111111"/>
          <w:sz w:val="28"/>
          <w:szCs w:val="28"/>
          <w:rtl w:val="true"/>
          <w:lang w:bidi="fa-IR"/>
        </w:rPr>
        <w:t>.</w:t>
      </w:r>
    </w:p>
    <w:p>
      <w:pPr>
        <w:pStyle w:val="Heading5"/>
        <w:numPr>
          <w:ilvl w:val="4"/>
          <w:numId w:val="1"/>
        </w:numPr>
        <w:rPr/>
      </w:pPr>
      <w:bookmarkStart w:id="3029" w:name="__RefHeading___Toc1025258_3381743652"/>
      <w:bookmarkStart w:id="3030" w:name="_Toc1384"/>
      <w:bookmarkEnd w:id="3029"/>
      <w:r>
        <w:rPr>
          <w:rtl w:val="true"/>
        </w:rPr>
        <w:t xml:space="preserve">روایت </w:t>
      </w:r>
      <w:r>
        <w:rPr/>
        <w:t>39</w:t>
      </w:r>
      <w:bookmarkEnd w:id="3030"/>
    </w:p>
    <w:p>
      <w:pPr>
        <w:pStyle w:val="BookText"/>
        <w:rPr/>
      </w:pPr>
      <w:r>
        <w:rPr>
          <w:rFonts w:ascii="IRNazanin" w:hAnsi="IRNazanin" w:eastAsia="IRNazanin"/>
          <w:color w:val="111111"/>
          <w:sz w:val="28"/>
          <w:sz w:val="28"/>
          <w:szCs w:val="28"/>
          <w:rtl w:val="true"/>
          <w:lang w:bidi="fa-IR"/>
        </w:rPr>
        <w:t>در کتاب خصائص إبن بطریق از حارث نقل شده که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نمی توان با مردم قیاس کرد؛ مردی برخاست و پیش عبداللَّه بن عباس رفت و این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 گوید، مگر نه این بود که پیامبر صلی الله علیه و آله و سلم با مردم قیاس نمی شد؟ 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علی علیه 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Style w:val="FootnoteAnchor"/>
          <w:rtl w:val="true"/>
        </w:rPr>
        <w:footnoteReference w:id="2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w:t>
      </w:r>
    </w:p>
    <w:p>
      <w:pPr>
        <w:pStyle w:val="Heading5"/>
        <w:numPr>
          <w:ilvl w:val="4"/>
          <w:numId w:val="1"/>
        </w:numPr>
        <w:rPr/>
      </w:pPr>
      <w:bookmarkStart w:id="3031" w:name="__RefHeading___Toc1025260_3381743652"/>
      <w:bookmarkStart w:id="3032" w:name="_Toc1385"/>
      <w:bookmarkEnd w:id="3031"/>
      <w:r>
        <w:rPr>
          <w:rtl w:val="true"/>
        </w:rPr>
        <w:t xml:space="preserve">روایت </w:t>
      </w:r>
      <w:r>
        <w:rPr/>
        <w:t>40</w:t>
      </w:r>
      <w:bookmarkEnd w:id="303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منهج التحقیق، از بزنطی، از محمد بن حمران، از اسود بن سعید نقل شده که در محضر امام باقر علیه السلام بودم، ایشان بدون این که من سؤال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خداییم، ما باب خداییم، ما زبان خداییم، ما وجه خداییم، ما چشم خداییم، و ما ولی امر خدا در بین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هر زمینی نخی مانند نخ بنّا وجود دارد که وقتی مأمور به کاری می شویم آن نخ را می کشیم و آن زمین با قلب و بازارها و خانه هایش پیش ما می آید، تا ما آن امر خدا را در آن جاری کنیم</w:t>
      </w:r>
      <w:r>
        <w:rPr>
          <w:rFonts w:eastAsia="IRNazanin" w:cs="IRNazanin"/>
          <w:color w:val="111111"/>
          <w:sz w:val="28"/>
          <w:szCs w:val="28"/>
          <w:rtl w:val="true"/>
          <w:lang w:bidi="fa-IR"/>
        </w:rPr>
        <w:t>.</w:t>
      </w:r>
      <w:r>
        <w:rPr>
          <w:rStyle w:val="FootnoteAnchor"/>
          <w:rtl w:val="true"/>
        </w:rPr>
        <w:footnoteReference w:id="2977"/>
      </w:r>
      <w:bookmarkStart w:id="3033" w:name="pg13964_146564"/>
    </w:p>
    <w:p>
      <w:pPr>
        <w:pStyle w:val="Heading5"/>
        <w:numPr>
          <w:ilvl w:val="4"/>
          <w:numId w:val="1"/>
        </w:numPr>
        <w:rPr/>
      </w:pPr>
      <w:bookmarkStart w:id="3034" w:name="__RefHeading___Toc1025262_3381743652"/>
      <w:bookmarkStart w:id="3035" w:name="_Toc1386"/>
      <w:bookmarkEnd w:id="3033"/>
      <w:bookmarkEnd w:id="3034"/>
      <w:r>
        <w:rPr>
          <w:rtl w:val="true"/>
        </w:rPr>
        <w:t>«</w:t>
      </w:r>
      <w:r>
        <w:rPr/>
        <w:t>41</w:t>
      </w:r>
      <w:r>
        <w:rPr>
          <w:rtl w:val="true"/>
        </w:rPr>
        <w:t>»</w:t>
      </w:r>
      <w:bookmarkEnd w:id="3035"/>
    </w:p>
    <w:p>
      <w:pPr>
        <w:pStyle w:val="BookText"/>
        <w:rPr/>
      </w:pPr>
      <w:r>
        <w:rPr>
          <w:rFonts w:ascii="Amiri" w:hAnsi="Amiri" w:eastAsia="Amiri" w:cs="Amiri"/>
          <w:color w:val="111111"/>
          <w:sz w:val="28"/>
          <w:sz w:val="28"/>
          <w:szCs w:val="28"/>
          <w:rtl w:val="true"/>
          <w:lang w:bidi="ar-SA"/>
        </w:rPr>
        <w:t>وَ مِنْهُ يَرْفَعُهُ إِلَي ابْنِ أَبِي عُمَيْرٍ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لَنَا أَنْ نُعْلِمَ النَّاسَ حَالَنَا عِنْدَ اللَّهِ وَ مَنْزِلَتَنَا مِنْهُ لَمَا احْتَمَلْتُمْ فَقَالَ لَهُ فِي الْعِلْمِ فَقَالَ الْعِلْمُ أَيْسَرُ مِنْ ذَلِكَ إِنَّ الْإِمَامَ وَكْرٌ </w:t>
      </w:r>
      <w:r>
        <w:rPr>
          <w:rStyle w:val="FootnoteAnchor"/>
          <w:rtl w:val="true"/>
        </w:rPr>
        <w:footnoteReference w:id="2978"/>
      </w:r>
      <w:r>
        <w:rPr>
          <w:rFonts w:ascii="Amiri" w:hAnsi="Amiri" w:eastAsia="Amiri" w:cs="Amiri"/>
          <w:color w:val="111111"/>
          <w:sz w:val="28"/>
          <w:sz w:val="28"/>
          <w:szCs w:val="28"/>
          <w:rtl w:val="true"/>
          <w:lang w:bidi="ar-SA"/>
        </w:rPr>
        <w:t xml:space="preserve">لِإِرَادَةِ اللَّهِ عَزَّ وَ جَلَّ لَا يَشَاءُ إِلَّا مَنْ يَشَاءُ اللَّهُ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6" w:name="__RefHeading___Toc1025264_3381743652"/>
      <w:bookmarkStart w:id="3037" w:name="_Toc1387"/>
      <w:bookmarkEnd w:id="3036"/>
      <w:r>
        <w:rPr>
          <w:rtl w:val="true"/>
        </w:rPr>
        <w:t>«</w:t>
      </w:r>
      <w:r>
        <w:rPr/>
        <w:t>42</w:t>
      </w:r>
      <w:r>
        <w:rPr>
          <w:rtl w:val="true"/>
        </w:rPr>
        <w:t>»</w:t>
      </w:r>
      <w:bookmarkEnd w:id="3037"/>
    </w:p>
    <w:p>
      <w:pPr>
        <w:pStyle w:val="BookText"/>
        <w:rPr/>
      </w:pPr>
      <w:r>
        <w:rPr>
          <w:rFonts w:ascii="Amiri" w:hAnsi="Amiri" w:eastAsia="Amiri" w:cs="Amiri"/>
          <w:color w:val="111111"/>
          <w:sz w:val="28"/>
          <w:sz w:val="28"/>
          <w:szCs w:val="28"/>
          <w:rtl w:val="true"/>
          <w:lang w:bidi="ar-SA"/>
        </w:rPr>
        <w:t>وَ مِنْ نَوَادِرِ الْحِكْمَةِ، يَرْفَعُهُ إِلَي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لِحُمْرَانَ بْنِ أَعْيَنَ يَا حُمْرَانُ إِنِ الدُّنْيَا عِنْدَ الْإِمَامِ وَ السَّمَاوَاتِ وَ الْأَرَضِينَ إِلَّا هَكَذَا وَ أَشَارَ بِيَدِهِ إِلَي رَاحَتِهِ يَعْرِفُ ظَاهِرَهَا وَ بَاطِنَهَا وَ دَاخِلَهَا وَ خَارِجَهَا وَ رَطْبَهَا وَ يَابِسَهَا</w:t>
      </w:r>
      <w:r>
        <w:rPr>
          <w:rFonts w:eastAsia="Amiri" w:cs="Amiri" w:ascii="Amiri" w:hAnsi="Amiri"/>
          <w:color w:val="111111"/>
          <w:sz w:val="28"/>
          <w:szCs w:val="28"/>
          <w:rtl w:val="true"/>
          <w:lang w:bidi="ar-SA"/>
        </w:rPr>
        <w:t>.</w:t>
      </w:r>
    </w:p>
    <w:p>
      <w:pPr>
        <w:pStyle w:val="Heading5"/>
        <w:numPr>
          <w:ilvl w:val="4"/>
          <w:numId w:val="1"/>
        </w:numPr>
        <w:rPr/>
      </w:pPr>
      <w:bookmarkStart w:id="3038" w:name="__RefHeading___Toc1025266_3381743652"/>
      <w:bookmarkStart w:id="3039" w:name="_Toc1388"/>
      <w:bookmarkEnd w:id="3038"/>
      <w:r>
        <w:rPr>
          <w:rtl w:val="true"/>
        </w:rPr>
        <w:t>بيان</w:t>
      </w:r>
      <w:bookmarkEnd w:id="3039"/>
    </w:p>
    <w:p>
      <w:pPr>
        <w:pStyle w:val="BookText"/>
        <w:rPr/>
      </w:pPr>
      <w:r>
        <w:rPr>
          <w:rFonts w:ascii="Amiri" w:hAnsi="Amiri" w:eastAsia="Amiri" w:cs="Amiri"/>
          <w:color w:val="111111"/>
          <w:sz w:val="28"/>
          <w:sz w:val="28"/>
          <w:szCs w:val="28"/>
          <w:rtl w:val="true"/>
          <w:lang w:bidi="ar-SA"/>
        </w:rPr>
        <w:t>إن الدنيا إن نافية أو حرف النفي ساقط أو مقدر أو إلا زائدة</w:t>
      </w:r>
      <w:r>
        <w:rPr>
          <w:rFonts w:eastAsia="Amiri" w:cs="Amiri" w:ascii="Amiri" w:hAnsi="Amiri"/>
          <w:color w:val="111111"/>
          <w:sz w:val="28"/>
          <w:szCs w:val="28"/>
          <w:rtl w:val="true"/>
          <w:lang w:bidi="ar-SA"/>
        </w:rPr>
        <w:t>.</w:t>
      </w:r>
    </w:p>
    <w:p>
      <w:pPr>
        <w:pStyle w:val="Heading5"/>
        <w:numPr>
          <w:ilvl w:val="4"/>
          <w:numId w:val="1"/>
        </w:numPr>
        <w:rPr/>
      </w:pPr>
      <w:bookmarkStart w:id="3040" w:name="__RefHeading___Toc1025268_3381743652"/>
      <w:bookmarkStart w:id="3041" w:name="_Toc1389"/>
      <w:bookmarkEnd w:id="3040"/>
      <w:r>
        <w:rPr>
          <w:rtl w:val="true"/>
        </w:rPr>
        <w:t>«</w:t>
      </w:r>
      <w:r>
        <w:rPr/>
        <w:t>43</w:t>
      </w:r>
      <w:r>
        <w:rPr>
          <w:rtl w:val="true"/>
        </w:rPr>
        <w:t>»</w:t>
      </w:r>
      <w:bookmarkEnd w:id="3041"/>
    </w:p>
    <w:p>
      <w:pPr>
        <w:pStyle w:val="BookText"/>
        <w:rPr/>
      </w:pPr>
      <w:r>
        <w:rPr>
          <w:rFonts w:ascii="Amiri" w:hAnsi="Amiri" w:eastAsia="Amiri" w:cs="Amiri"/>
          <w:color w:val="111111"/>
          <w:sz w:val="28"/>
          <w:sz w:val="28"/>
          <w:szCs w:val="28"/>
          <w:rtl w:val="true"/>
          <w:lang w:bidi="ar-SA"/>
        </w:rPr>
        <w:t>الْمُحْتَضَرُ، مِنْ نَوَادِرِ الْحِكْمَةِ يَرْفَعُهُ إِلَي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فَدَخَلَ عَلَيْهِ الْمُفَضَّلُ بْنُ عُمَرَ فَقَالَ مَسْأَلَةٌ يَا ابْنَ رَسُولِ اللَّهِ قَالَ سَلْ يَا مُفَضَّلُ قَالَ مَا مُنْتَهَي عِلْمِ الْعَالِمِ قَالَ قَدْ سَأَلْتَ جَسِيماً وَ لَقَدْ سَأَلْتَ عَظِيماً مَا السَّمَاءُ الدُّنْيَا فِي السَّمَاءِ الثَّانِيَةِ إِلَّا كَحَلْقَةِ دِرْعٍ مُلْقَاةٍ فِي أَرْضِ فَلَاةٍ وَ كَذَلِكَ كُلُّ سَمَاءٍ عِنْدَ سَمَاءٍ أُخْرَي وَ كَذَا السَّمَاءُ السَّابِعَةُ عِنْدَ الظُّلْمَةِ وَ لَا الظُّلْمَةُ عِنْدَ النُّورِ وَ لَا ذَلِكَ كُلُّهُ فِي الْهَوَاءِ وَ لَا الْأَرَضِينَ بَعْضِهَا فِي بَعْضٍ وَ لَا مِثْلُ ذَلِكَ كُلِّهِ فِي عِلْمِ الْعَالِمِ يَعْنِي الْإِمَامَ مِثْلَ مُدٍّ مِنْ خَرْدَلٍ دَقَقْتَهُ دَقّاً ثُمَّ ضَرَبْتَهُ بِالْمَاءِ حَتَّي إِذَا اخْتَلَطَ وَ رَغَا </w:t>
      </w:r>
      <w:r>
        <w:rPr>
          <w:rStyle w:val="FootnoteAnchor"/>
          <w:rtl w:val="true"/>
        </w:rPr>
        <w:footnoteReference w:id="2980"/>
      </w:r>
      <w:r>
        <w:rPr>
          <w:rFonts w:ascii="Amiri" w:hAnsi="Amiri" w:eastAsia="Amiri" w:cs="Amiri"/>
          <w:color w:val="111111"/>
          <w:sz w:val="28"/>
          <w:sz w:val="28"/>
          <w:szCs w:val="28"/>
          <w:rtl w:val="true"/>
          <w:lang w:bidi="ar-SA"/>
        </w:rPr>
        <w:t xml:space="preserve">أَخَذْتَ مِنْهُ لَعْقَةً </w:t>
      </w:r>
      <w:r>
        <w:rPr>
          <w:rStyle w:val="FootnoteAnchor"/>
          <w:rtl w:val="true"/>
        </w:rPr>
        <w:footnoteReference w:id="2981"/>
      </w:r>
      <w:r>
        <w:rPr>
          <w:rFonts w:ascii="Amiri" w:hAnsi="Amiri" w:eastAsia="Amiri" w:cs="Amiri"/>
          <w:color w:val="111111"/>
          <w:sz w:val="28"/>
          <w:sz w:val="28"/>
          <w:szCs w:val="28"/>
          <w:rtl w:val="true"/>
          <w:lang w:bidi="ar-SA"/>
        </w:rPr>
        <w:t xml:space="preserve">بِإِصْبَعِكَ وَ لَا عِلْمُ الْعَالِمِ فِي عِلْمِ اللَّهِ تَعَالَي إِلَّا مِثْلَ مُدٍّ مِنْ خَرْدَلٍ دَقَقْتَهُ دَقّاً ثُمَّ ضَرَبْتَهُ بِالْمَاءِ حَتَّي إِذْ اخْتَلَطَ وَ رَغَا انْتَهَزْتَ مِنْهُ بِرَأْسِ إِبْرَةٍ نَهْزَةً ثُمَّ قَالَ عليه السلام يَكْفِيكَ مِنْ هَذِهِ الْبَيَانِ بِأَقَلِّهِ وَ أَنْتَ بِأَخْبَارِ الْأُمُورِ تُصِيبُ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2" w:name="__RefHeading___Toc1025270_3381743652"/>
      <w:bookmarkStart w:id="3043" w:name="_Toc1390"/>
      <w:bookmarkEnd w:id="3042"/>
      <w:r>
        <w:rPr>
          <w:rtl w:val="true"/>
        </w:rPr>
        <w:t>«</w:t>
      </w:r>
      <w:r>
        <w:rPr/>
        <w:t>44</w:t>
      </w:r>
      <w:r>
        <w:rPr>
          <w:rtl w:val="true"/>
        </w:rPr>
        <w:t>»</w:t>
      </w:r>
      <w:bookmarkEnd w:id="3043"/>
    </w:p>
    <w:p>
      <w:pPr>
        <w:pStyle w:val="BookText"/>
        <w:rPr/>
      </w:pPr>
      <w:r>
        <w:rPr>
          <w:rFonts w:ascii="Amiri" w:hAnsi="Amiri" w:eastAsia="Amiri" w:cs="Amiri"/>
          <w:color w:val="111111"/>
          <w:sz w:val="28"/>
          <w:sz w:val="28"/>
          <w:szCs w:val="28"/>
          <w:rtl w:val="true"/>
          <w:lang w:bidi="ar-SA"/>
        </w:rPr>
        <w:t>وَ مِنْ كِتَابِ السَّيِّدِ حَسَنِ بْنِ كَبْشٍ، بِإِسْنَادِهِ عَنْ أَبِي بَصِيرٍ قَالَ قَالَ أَبُو عَبْدِ اللَّهِ</w:t>
      </w:r>
    </w:p>
    <w:p>
      <w:pPr>
        <w:pStyle w:val="Heading5"/>
        <w:numPr>
          <w:ilvl w:val="4"/>
          <w:numId w:val="1"/>
        </w:numPr>
        <w:rPr/>
      </w:pPr>
      <w:bookmarkStart w:id="3044" w:name="__RefHeading___Toc1025272_3381743652"/>
      <w:bookmarkStart w:id="3045" w:name="_Toc1391"/>
      <w:bookmarkEnd w:id="3044"/>
      <w:r>
        <w:rPr>
          <w:rtl w:val="true"/>
        </w:rPr>
        <w:t xml:space="preserve">روایت </w:t>
      </w:r>
      <w:r>
        <w:rPr/>
        <w:t>41</w:t>
      </w:r>
      <w:bookmarkEnd w:id="3045"/>
    </w:p>
    <w:p>
      <w:pPr>
        <w:pStyle w:val="BookText"/>
        <w:rPr/>
      </w:pPr>
      <w:r>
        <w:rPr>
          <w:rFonts w:ascii="IRNazanin" w:hAnsi="IRNazanin" w:eastAsia="IRNazanin"/>
          <w:color w:val="111111"/>
          <w:sz w:val="28"/>
          <w:sz w:val="28"/>
          <w:szCs w:val="28"/>
          <w:rtl w:val="true"/>
          <w:lang w:bidi="fa-IR"/>
        </w:rPr>
        <w:t>مفضل روایت کرده،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دهند که مردم را از حال خود نزد خدا و مقام خویش در نزد او آگاه کنیم، تاب تحمل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علم و دانشتان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کمتر از این است، امام آشیانه اراده خدای عزّ و جلّ است، امام جز کسی که خدا او را می خواهد، نخواهد خواست</w:t>
      </w:r>
      <w:r>
        <w:rPr>
          <w:rFonts w:eastAsia="IRNazanin" w:cs="IRNazanin"/>
          <w:color w:val="111111"/>
          <w:sz w:val="28"/>
          <w:szCs w:val="28"/>
          <w:rtl w:val="true"/>
          <w:lang w:bidi="fa-IR"/>
        </w:rPr>
        <w:t>.</w:t>
      </w:r>
      <w:r>
        <w:rPr>
          <w:rStyle w:val="FootnoteAnchor"/>
          <w:rtl w:val="true"/>
        </w:rPr>
        <w:footnoteReference w:id="2983"/>
      </w:r>
    </w:p>
    <w:p>
      <w:pPr>
        <w:pStyle w:val="Heading5"/>
        <w:numPr>
          <w:ilvl w:val="4"/>
          <w:numId w:val="1"/>
        </w:numPr>
        <w:rPr/>
      </w:pPr>
      <w:bookmarkStart w:id="3046" w:name="__RefHeading___Toc1025274_3381743652"/>
      <w:bookmarkStart w:id="3047" w:name="_Toc1392"/>
      <w:bookmarkEnd w:id="3046"/>
      <w:r>
        <w:rPr>
          <w:rtl w:val="true"/>
        </w:rPr>
        <w:t xml:space="preserve">روایت </w:t>
      </w:r>
      <w:r>
        <w:rPr/>
        <w:t>42</w:t>
      </w:r>
      <w:bookmarkEnd w:id="3047"/>
    </w:p>
    <w:p>
      <w:pPr>
        <w:pStyle w:val="BookText"/>
        <w:rPr/>
      </w:pPr>
      <w:r>
        <w:rPr>
          <w:rFonts w:ascii="IRNazanin" w:hAnsi="IRNazanin" w:eastAsia="IRNazanin"/>
          <w:color w:val="111111"/>
          <w:sz w:val="28"/>
          <w:sz w:val="28"/>
          <w:szCs w:val="28"/>
          <w:rtl w:val="true"/>
          <w:lang w:bidi="fa-IR"/>
        </w:rPr>
        <w:t>اسحاق قمی روایت کرده، حضرت صادق علیه السّلام به حمران بن اعین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آسمان ها و زمین‌ها در نزد امام مانند این است، و به کف دست خود اشاره کردند، که ظاهر و باطن و داخل و خارج و تر و خشک دنیا را می داند</w:t>
      </w:r>
      <w:r>
        <w:rPr>
          <w:rFonts w:eastAsia="IRNazanin" w:cs="IRNazanin"/>
          <w:color w:val="111111"/>
          <w:sz w:val="28"/>
          <w:szCs w:val="28"/>
          <w:rtl w:val="true"/>
          <w:lang w:bidi="fa-IR"/>
        </w:rPr>
        <w:t>.</w:t>
      </w:r>
    </w:p>
    <w:p>
      <w:pPr>
        <w:pStyle w:val="Heading5"/>
        <w:numPr>
          <w:ilvl w:val="4"/>
          <w:numId w:val="1"/>
        </w:numPr>
        <w:rPr/>
      </w:pPr>
      <w:bookmarkStart w:id="3048" w:name="__RefHeading___Toc1025276_3381743652"/>
      <w:bookmarkStart w:id="3049" w:name="_Toc1393"/>
      <w:bookmarkEnd w:id="3048"/>
      <w:r>
        <w:rPr>
          <w:rtl w:val="true"/>
        </w:rPr>
        <w:t>بیان</w:t>
      </w:r>
      <w:bookmarkEnd w:id="3049"/>
    </w:p>
    <w:p>
      <w:pPr>
        <w:pStyle w:val="BookText"/>
        <w:rPr/>
      </w:pPr>
      <w:r>
        <w:rPr>
          <w:rFonts w:ascii="IRNazanin" w:hAnsi="IRNazanin" w:eastAsia="IRNazanin"/>
          <w:color w:val="111111"/>
          <w:sz w:val="28"/>
          <w:sz w:val="28"/>
          <w:szCs w:val="28"/>
          <w:rtl w:val="true"/>
          <w:lang w:bidi="fa-IR"/>
        </w:rPr>
        <w:t>إن الدنیا إن نافیة أو حرف النفی ساقط أو مقدر أو إلا زائدة</w:t>
      </w:r>
      <w:r>
        <w:rPr>
          <w:rFonts w:eastAsia="IRNazanin" w:cs="IRNazanin"/>
          <w:color w:val="111111"/>
          <w:sz w:val="28"/>
          <w:szCs w:val="28"/>
          <w:rtl w:val="true"/>
          <w:lang w:bidi="fa-IR"/>
        </w:rPr>
        <w:t>.</w:t>
      </w:r>
    </w:p>
    <w:p>
      <w:pPr>
        <w:pStyle w:val="Heading5"/>
        <w:numPr>
          <w:ilvl w:val="4"/>
          <w:numId w:val="1"/>
        </w:numPr>
        <w:rPr/>
      </w:pPr>
      <w:bookmarkStart w:id="3050" w:name="__RefHeading___Toc1025278_3381743652"/>
      <w:bookmarkStart w:id="3051" w:name="_Toc1394"/>
      <w:bookmarkEnd w:id="3050"/>
      <w:r>
        <w:rPr>
          <w:rtl w:val="true"/>
        </w:rPr>
        <w:t xml:space="preserve">روایت </w:t>
      </w:r>
      <w:r>
        <w:rPr/>
        <w:t>43</w:t>
      </w:r>
      <w:bookmarkEnd w:id="3051"/>
    </w:p>
    <w:p>
      <w:pPr>
        <w:pStyle w:val="BookText"/>
        <w:rPr/>
      </w:pPr>
      <w:r>
        <w:rPr>
          <w:rFonts w:ascii="IRNazanin" w:hAnsi="IRNazanin" w:eastAsia="IRNazanin"/>
          <w:color w:val="111111"/>
          <w:sz w:val="28"/>
          <w:sz w:val="28"/>
          <w:szCs w:val="28"/>
          <w:rtl w:val="true"/>
          <w:lang w:bidi="fa-IR"/>
        </w:rPr>
        <w:t>محتضر از کتاب نوادر الحکمة، از ابابصیر نقل کرده، در محضر امام صادق علیه السّلام بودم که مفضل بن عمر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علم عالم چقدر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بزرگی کردی، سؤال عظیمی کردی، آسمان دنیا در مقابل آسمان دوم همانند یک حلقه  از حلقه های زره است که در یک بیابان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نسبت هست برای هر آسمانی نسبت به آسمان بعدیش، باز همین نسبت هست برای آسمان هفتم نسبت به ظلمت و ظلمت نسبت به نور و تمام این ها نسبت به هواء و زمین ها که بعضی در مقابل بعضی دیگر نسبتی دارند، اگر همین مقدار هم به آن ها اضافه شود، تمام این ها در مقابل علم عالم، یعنی امام، به مقداری نیست که، ده سیر خردل را نرم بکوبی و بعد در آب بریزی تا مخلوط شود و کف کند و بعد با انگشت از آن مقداری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امام در مقابل علم خدای تعالی به این مقدار هم نیست که، ده سیر خردل را نرم بکوبی و با آب مخلوط کنی تا کف کند بعد سر سوزنی سریع به آن بزنی و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توضیحی که دادم، کمترین مقدار ممکن را باید در 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بفهمی، حال و شأن ائمه علیهم السّلام را در مورد اخباری که از آنها به تو می رسد خواهی دانست</w:t>
      </w:r>
      <w:r>
        <w:rPr>
          <w:rFonts w:eastAsia="IRNazanin" w:cs="IRNazanin"/>
          <w:color w:val="111111"/>
          <w:sz w:val="28"/>
          <w:szCs w:val="28"/>
          <w:rtl w:val="true"/>
          <w:lang w:bidi="fa-IR"/>
        </w:rPr>
        <w:t>.</w:t>
      </w:r>
    </w:p>
    <w:p>
      <w:pPr>
        <w:pStyle w:val="Heading5"/>
        <w:numPr>
          <w:ilvl w:val="4"/>
          <w:numId w:val="1"/>
        </w:numPr>
        <w:rPr/>
      </w:pPr>
      <w:bookmarkStart w:id="3052" w:name="__RefHeading___Toc1025280_3381743652"/>
      <w:bookmarkStart w:id="3053" w:name="_Toc1395"/>
      <w:bookmarkEnd w:id="3052"/>
      <w:r>
        <w:rPr>
          <w:rtl w:val="true"/>
        </w:rPr>
        <w:t xml:space="preserve">روایت </w:t>
      </w:r>
      <w:r>
        <w:rPr/>
        <w:t>44</w:t>
      </w:r>
      <w:bookmarkEnd w:id="305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کبش در کتابش به اسناد خود از ابابصیر نقل کرده، حضرت صادق علیه السّلام فرمودند</w:t>
      </w:r>
      <w:r>
        <w:rPr>
          <w:rFonts w:eastAsia="IRNazanin" w:cs="IRNazanin"/>
          <w:color w:val="111111"/>
          <w:sz w:val="28"/>
          <w:szCs w:val="28"/>
          <w:rtl w:val="true"/>
          <w:lang w:bidi="fa-IR"/>
        </w:rPr>
        <w:t xml:space="preserve">: </w:t>
      </w:r>
      <w:bookmarkStart w:id="3054" w:name="pg13964_146565"/>
    </w:p>
    <w:p>
      <w:pPr>
        <w:pStyle w:val="BookText"/>
        <w:rPr/>
      </w:pPr>
      <w:bookmarkEnd w:id="3054"/>
      <w:r>
        <w:rPr>
          <w:rFonts w:ascii="Amiri" w:hAnsi="Amiri" w:eastAsia="Amiri" w:cs="Amiri"/>
          <w:color w:val="111111"/>
          <w:sz w:val="28"/>
          <w:sz w:val="28"/>
          <w:szCs w:val="28"/>
          <w:rtl w:val="true"/>
          <w:lang w:bidi="ar-SA"/>
        </w:rPr>
        <w:t xml:space="preserve">عليه السلام يَا أَبَا مُحَمَّدٍ إِنَّ عِنْدَنَا سِرّاً مِنْ سِرِّ اللَّهِ وَ عِلْماً مِنْ عِلْمِ اللَّهِ لَا يَحْتَمِلُهُ مَلَكٌ مُقَرَّبٌ وَ لَا نَبِيٌّ مُرْسَلٌ وَ لَا مُؤْمِنٌ امْتَحَنَ اللَّهُ قَلْبَهُ لِلْإِيمَانِ وَ اللَّهِ مَا كَلَّفَ اللَّهُ أَحَداً ذَلِكَ الْحِمْلَ غَيْرَنَا وَ لَا اسْتَعْبَدَ بِذَلِكَ أَحَداً غَيْرَنَا وَ إِنَّ عِنْدَنَا سِرّاً مِنْ سِرِّ اللَّهِ وَ عِلْماً مِنْ عِلْمِ اللَّهِ أَمَرَنَا اللَّهُ بِتَبْلِيغِهِ فَبَلَّغْنَا عَنِ اللَّهِ عَزَّ وَ جَلَّ مَا أَمَرَنَا بِتَبْلِيغِهِ مَا نَجِدُ لَهُ مَوْضِعاً وَ لَا أَهْلًا وَ لَا حَمَّالَةً يَحْمِلُونَهُ حَتَّي خَلَقَ اللَّهُ لِذَلِكَ أَقْوَاماً خُلِقُوا مِنْ طِينَةٍ خُلِقَ مِنْهَا مُحَمَّدٌ صلي الله عليه و آله وَ ذُرِّيَّتُهُ وَ مِنْ نُورٍ خَلَقَ اللَّهُ مِنْهُ مُحَمَّداً وَ ذُرِّيَّتَهُ وَ صَنَعَهُمْ بِفَضْلِ صُنْعِ رَحْمَتِهِ الَّتِي صَنَعَ مِنْهَا مُحَمَّداً صلي الله عليه و آله فَبَلَّغْنَاهُمْ عَنِ اللَّهِ عَزَّ وَ جَلَّ مَا أَمَرَنَا بِتَبْلِيغِهِ فَقَبِلُوهُ وَ احْتَمَلُوا ذَلِكَ وَ بَلَغَهُمْ ذَلِكَ عَنَّا فَقَبِلُوهُ وَ احْتَمَلُوهُ وَ بَلَغَهُمْ ذِكْرُنَا فَمَالَتْ قُلُوبُهُمْ إِلَي مَعْرِفَتِنَا وَ حَدِيثِنَا فَلَوْ لَا أَنَّهُمْ خُلِقُوا مِنْ هَذَا لَمَا كَانُوا كَذَلِكَ وَ لَا وَ اللَّهِ مَا احْتَمَلُوهُ ثُمَّ قَالَ إِنَّ اللَّهَ خَلَقَ قَوْماً لِجَهَنَّمَ وَ النَّارِ فَأَمَرَنَا أَنْ نُبَلِّغَهُمْ كَمَا بَلَّغْنَاهُمْ فَاشْمَأَزُّوا مِنْ ذَلِكَ وَ نَفَرَتْ قُلُوبُهُمْ وَ رَدُّوهُ عَلَيْنَا وَ لَمْ يَحْتَمِلُوهُ وَ كَذَّبُوا بِهِ وَ قَالُوا ساحِرٌ كَذَّابٌ فَ طَبَعَ اللَّهُ عَلي قُلُوبِهِمْ وَ أَنْسَاهُمْ ذَلِكَ ثُمَّ أَطْلَقَ اللَّهُ </w:t>
      </w:r>
      <w:r>
        <w:rPr>
          <w:rStyle w:val="FootnoteAnchor"/>
          <w:rtl w:val="true"/>
        </w:rPr>
        <w:footnoteReference w:id="2984"/>
      </w:r>
      <w:r>
        <w:rPr>
          <w:rFonts w:ascii="Amiri" w:hAnsi="Amiri" w:eastAsia="Amiri" w:cs="Amiri"/>
          <w:color w:val="111111"/>
          <w:sz w:val="28"/>
          <w:sz w:val="28"/>
          <w:szCs w:val="28"/>
          <w:rtl w:val="true"/>
          <w:lang w:bidi="ar-SA"/>
        </w:rPr>
        <w:t xml:space="preserve">لِسَانَهُمْ بِبَعْضِ الْحَقِّ فَهُمْ يَنْطِقُونَ بِهِ وَ قُلُوبُهُمْ مُنْكِرَةٌ لِيَكُونَ ذَلِكَ دَفْعاً عَنْ أَوْلِيَائِهِ وَ أَهْلِ طَاعَتِهِ وَ لَوْ لَا ذَلِكَ مَا عُبِدَ اللَّهُ فِي أَرْضِهِ فَأَمَرَنَا بِالْكَفِّ عَنْهُمْ وَ الْكِتْمَانِ مِنْهُمْ فَاكْتُمُوا مِمَّنْ أَمَرَ اللَّهُ بِالْكَفِّ عَنْهُمْ وَ اسْتُرُوا عَمَّنْ أَمَرَ اللَّهُ بِالسَّتْرِ وَ الْكِتْمَانِ مِنْهُمْ قَالَ ثُمَّ رَفَعَ يَدَهُ وَ بَكَي وَ قَالَ اللَّهُمَّ إِنَّ هؤُلاءِ لَشِرْذِمَةٌ قَلِيلُونَ فَاجْعَلْ مَحْيَاهُمْ مَحْيَانَا وَ مَمَاتَهُمْ مَمَاتَنَا وَ لَا تُسَلِّطْ عَلَيْهِمْ عَدُوّاً لَكَ فَتَفْجَعَنَا بِهِمْ فَإِنَّكَ إِنْ فَجَعْتَنَا بِهِمْ لَمْ تُعْبَدْ أَبَداً فِي أَرْضِكَ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5" w:name="__RefHeading___Toc1025282_3381743652"/>
      <w:bookmarkStart w:id="3056" w:name="_Toc1396"/>
      <w:bookmarkEnd w:id="3055"/>
      <w:r>
        <w:rPr>
          <w:rtl w:val="true"/>
        </w:rPr>
        <w:t>كلمة المحقّق</w:t>
      </w:r>
      <w:bookmarkEnd w:id="3056"/>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الثالث من المجلّد السابع من كتاب بحار الأنوار في جمل أحوال الأئمة الكرام عليهم الصلاة و السلام، و هو الجزء الخامس و العشرون حسب تجزئتنا، فقد بذلنا الجهد في تصحيحه و تطبيقه علي النسخة المصحّحة بعناية الفاضل الخبير الشيخ عبد الرحيم الربانيّ المحترم،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w:t>
      </w:r>
    </w:p>
    <w:p>
      <w:p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خدا و علمی از علم خدا در پیش ماست که ملک مقرب و نبی مرسل و مؤمنی که خداوند قلبش را برای ایمان آزموده نیز، تاب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کسی جز ما را مکلف به حمل آن ننموده و کسی جز ما را متعبد به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ما سرّی از اسرار خدا و علمی از علم خداست که خداوند دستور تبلیغ آن را به ما داده است و ما از جانب خدا، آن چه را که دستور رساندنش را داده بود، رساندیم، ولی محل و موضع و اهل و حاملی نیافتیم که آن را بردارد، تا این که خداوند گروه هایی برای آن آفرید که از سرشتی که محمّد صلی الله علیه و آله و ذریه‌اش را از آن آفریده و از نوری که محمّد و خاندانش را از آن آفریده، آفریده شدند و آن ها را به رحمتی که محمّد صلی الله علیه و آله را به آن آراست، آراسته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خداوند عزّ و جلّ دستور تبلیغش را داده بود، به آن ها رساندیم و پذیرفتند و تاب آوردند، و به آن سرّ را از جانب ما به آن ها رساند آن را پذیرفتند و تاب آوردند و ذکر ما را به ایشان رساند و دل های آن ها متمایل به معرفت و حدیث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سرشت آن ها چنین نبود این طور نبودند نه به خدا قسم، تاب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برای جهنم و آتش آفرید و به ما دستور داد، همان طور که به گروه قبلی رساندیم، به آن ها نیز برسانیم، ولی این ها از آن مشمئز و بیزار شدند و به خودمان برگرداندند و تاب نیاوردند و تکذیب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 دل های آن ها مهر زد و آن ها را به فراموشی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زبانشان را به مقداری از حق بازگذاشت، آن ها به زبان می‌آورند، ولی در دل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از اولیای خدا و اهل طاعتش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خدا در زمین پرستش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از آن ها منع کنیم و این مطلب را پوشیده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کسانی که خدا دستور کتمان از آنها را داده کتمان کنید و از کسانی که خدا دستور به پوشاندن از آن ها داده پوشیده بدارید و کتمان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خود را بلند نمودند و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دوستان ما گروهی اندکند، زندگی آنها را زندگی ما و مرگشان را مرگ ما قرار ده و دشمن خود را بر آن ها چیره مکن که گرفتار اندوه و مصیبت آن ها شویم؛ که اگر ما را به مصیبت و اندوه آنها مبتلا کنی، در زمین پرستش نخواهی شد</w:t>
      </w:r>
      <w:r>
        <w:rPr>
          <w:rFonts w:eastAsia="IRNazanin" w:cs="IRNazanin"/>
          <w:color w:val="111111"/>
          <w:sz w:val="28"/>
          <w:szCs w:val="28"/>
          <w:rtl w:val="true"/>
          <w:lang w:bidi="fa-IR"/>
        </w:rPr>
        <w:t>.</w:t>
      </w:r>
      <w:r>
        <w:rPr>
          <w:rStyle w:val="FootnoteAnchor"/>
          <w:rtl w:val="true"/>
        </w:rPr>
        <w:footnoteReference w:id="2986"/>
      </w:r>
    </w:p>
    <w:p>
      <w:pPr>
        <w:pStyle w:val="BookText"/>
        <w:rPr/>
      </w:pPr>
      <w:r>
        <w:rPr>
          <w:rFonts w:ascii="IRNazanin" w:hAnsi="IRNazanin" w:eastAsia="IRNazanin"/>
          <w:color w:val="111111"/>
          <w:sz w:val="28"/>
          <w:sz w:val="28"/>
          <w:szCs w:val="28"/>
          <w:rtl w:val="true"/>
          <w:lang w:bidi="fa-IR"/>
        </w:rPr>
        <w:t xml:space="preserve">در اینجا جزء سوم از جلد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فی جمل احوال الأئمة الکرام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حسب جزء بندی ما جزء بیست و پنجم می شود،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خود را در تصحیح آن و تطبیق آن با نسخه مصححه فاضل دانشمند و محترم، عبدالرحیم ربانی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بهبودی </w:t>
      </w:r>
      <w:bookmarkStart w:id="3057" w:name="pg13964_146566"/>
    </w:p>
    <w:p>
      <w:pPr>
        <w:pStyle w:val="Heading2"/>
        <w:numPr>
          <w:ilvl w:val="1"/>
          <w:numId w:val="1"/>
        </w:numPr>
        <w:rPr/>
      </w:pPr>
      <w:bookmarkStart w:id="3058" w:name="__RefHeading___Toc1025284_3381743652"/>
      <w:bookmarkStart w:id="3059" w:name="_Toc1397"/>
      <w:bookmarkEnd w:id="3057"/>
      <w:bookmarkEnd w:id="3058"/>
      <w:r>
        <w:rPr>
          <w:rtl w:val="true"/>
        </w:rPr>
        <w:t>مراجع التصحيح و التخريج‌</w:t>
      </w:r>
      <w:bookmarkEnd w:id="3059"/>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علي سيّدنا محمّد خير المرسلين، و علي آله الطيّبين الطاهرين المعصومين و اللعنة علي أعدائهم أجمعين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وفّقنا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الشكر 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المجلد الخامس و العشرون حسب تجزئتنا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تنميقه و تحقيق نصوصه و أسانيده و مراجعة مصادره و مآخذه، مزداناً بتعاليق مختصرة لا غني عنها، و كان مرجعنا في المقابلة و التصحيح مضافاً إلي أصول الكتاب و مصادره نسختين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النسخة المطبوعة المشهورة بطبعة أمين الضرب، و ثانيها نسخة مخطوطة تفضّل بها الفاضل المعظّم السيّد جلال الدين الأموريّ الشهير بالمحدّث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مرجعنا في تخريج أحاديثه و تعاليقه كتباً أوعزنا إليها في المجلّدات السابقة، و الحمد للّه أوّلا و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الربانيّ الشيرازيّ عفي عنه و عن والديه </w:t>
      </w:r>
      <w:bookmarkStart w:id="3060" w:name="pg13964_146567"/>
    </w:p>
    <w:p>
      <w:pPr>
        <w:pStyle w:val="Heading2"/>
        <w:numPr>
          <w:ilvl w:val="1"/>
          <w:numId w:val="1"/>
        </w:numPr>
        <w:rPr/>
      </w:pPr>
      <w:bookmarkStart w:id="3061" w:name="__RefHeading___Toc1025286_3381743652"/>
      <w:bookmarkStart w:id="3062" w:name="_Toc1398"/>
      <w:bookmarkEnd w:id="3060"/>
      <w:bookmarkEnd w:id="3061"/>
      <w:r>
        <w:rPr>
          <w:rtl w:val="true"/>
        </w:rPr>
        <w:t>فهرس ما في هذا الجزء من الأبواب‌</w:t>
      </w:r>
      <w:bookmarkEnd w:id="3062"/>
    </w:p>
    <w:p>
      <w:pPr>
        <w:pStyle w:val="BookText"/>
        <w:rPr/>
      </w:pPr>
      <w:r>
        <w:rPr>
          <w:rFonts w:ascii="Amiri" w:hAnsi="Amiri" w:eastAsia="Amiri" w:cs="Amiri"/>
          <w:color w:val="111111"/>
          <w:sz w:val="28"/>
          <w:sz w:val="28"/>
          <w:szCs w:val="28"/>
          <w:rtl w:val="true"/>
          <w:lang w:bidi="ar-SA"/>
        </w:rPr>
        <w:t>أبواب خلقهم و طينتهم و أرواحهم صلوات الله عليهم</w:t>
      </w:r>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بدو أرواحهم و أنوارهم و طينتهم عليهم السلام و أنهم من نور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ولادتهم عليهم السلام و انعقاد نطفهم و أحوالهم في الرحم و عند الولادة و بركات ولادتهم صلوات الله عليهم و فيه بعض غرائب علومهم و شئونهم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الأرواح التي فيهم و أنهم مؤيدون‌بروح القدس‌و نور إِنَّا أَنْزَلْناهُ فِي لَيْلَةِ الْقَدْرِ و بيان نزول السورة فيهم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أحوالهم عليهم السلام في 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أبواب علامات الإمام و صفاته و شرائطه و ما ينبغي أن ينسب إليه و ما لا ينبغي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أن‌الأئمة من قريش و أنه لم سمي الإمام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يكون إمامان في زمان واحد إلا و أحدهما صامت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من ادعي الإمامة بغير حق أو رفع راية جور أو أطاع إماما جائرا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جامع في صفات الإمام و شرائط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دلالة الإمامة و ما يفرق به بين دعوي المحقّ و المبطل و فيه قصّة حبابة الوالبية و بعض الغرائب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عصمتهم و لزوم عصمة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معني آل محمد و أهل بيته و عترته و رهطه و عشيرته و ذرّيته صلوات الله عليهم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أن كل نسب و سبب منقطع إلا نسب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و سببه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أن‌الأئمة من ذرية الحسين عليهم السلام و أن الإمامة بعده في الأعقاب و لا تكون في أخوين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نفي الغلو في النبي و الأئمة صلوات الله عليه و عليهم، و بيان معاني التفويض و ما لا ينبغي أن ينسب إليهم منها و ما ينبغي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فصل في بيان التفويض و معانيه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نفي السهو عنهم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جري لهم من الفضل و الطاعة مثل ما جري لرسول الله صلي الله عليه و آله و أنهم في الفضل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غرائب أفعالهم و أحوالهم و وجوب التسليم لهم في جميع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3" w:name="pg13964_146570"/>
      <w:bookmarkStart w:id="3064" w:name="pg13964_146570"/>
      <w:bookmarkEnd w:id="3064"/>
    </w:p>
    <w:p>
      <w:pPr>
        <w:pStyle w:val="Heading2"/>
        <w:numPr>
          <w:ilvl w:val="1"/>
          <w:numId w:val="1"/>
        </w:numPr>
        <w:rPr/>
      </w:pPr>
      <w:bookmarkStart w:id="3065" w:name="pg13964_146570"/>
      <w:bookmarkStart w:id="3066" w:name="__RefHeading___Toc1025288_3381743652"/>
      <w:bookmarkStart w:id="3067" w:name="_Toc1399"/>
      <w:bookmarkEnd w:id="3065"/>
      <w:bookmarkEnd w:id="3066"/>
      <w:r>
        <w:rPr>
          <w:rtl w:val="true"/>
        </w:rPr>
        <w:t>رموز الكتاب</w:t>
      </w:r>
      <w:bookmarkEnd w:id="30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المكاري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كذا فيما يأتي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ندخل من استمسك بنا في باب ضلالة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مرعاها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عن ابن عبّاس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قررهم بدينه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فاول خلق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 من خلقه فاقر له بالربوبية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علي خلقه خ 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من نقض عهدنا فقد نقض عهد اللّه و غدر 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مثالها النوريّ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التوراة و الإنجيل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ذو الاحسان، او قديم الاحسان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الأثآر جمع الثأر و هو أن تطلب المكافاة بجناية جنيت عليك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محبونا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الهاشمي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منذر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شمون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اللّه ارواحنا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الصورة المثالية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نيرا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فاضل طينة أبداننا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سائر الناس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الأرض بقضيب او باصبعه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التفكر فاثر فيها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ما سيبتلي بعده الشيعة من الفقر و الفاقة و ضيق المعيشة في دولة المخالفين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فنور الملائكة من ابن أبي طالب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 ابنتي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فيه تصحيف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بدأ اللّه و تقدم معني البداء في كتاب التوحيد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تراءي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 له ليراه، و المراد هاهنا أن اللّه عزّ و جلّ عرف نفسه لهم فعرفوه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 جمع الفريصة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بين الجنب و الكتف، او بين الثدي و الكتف ترعد عند الفزع، و المراد أن الملائكة تزلزلوا في قبول ذلك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الملائكة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خداوند عزّ و جلّ خودش را به آن ها شناساند و آن ها او را شناختند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فرائص، جمع فریصه، گوشتی است که بین پهلو و کتف یا بین سینه و کتف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ملائکه در قبول آن متزلزل شدند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النسخة المصحّحة، و في نسخة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احتجبت و لعله الصحيح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احتججت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الهامش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المصحّحة خالية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وجهي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الهامش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استقالني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أو الصحيح ما في نسخة اخري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اهبط إلي الارض ظللا من الغمام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ونسبة الهبوط اليه تعالي للتشريف وعظمة ما أهبط ، أو كناية عن أمره وتوجهه إلي الارض لجعل الخليفة فيه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قربهم المعنوي إليه تعالي و كونهم في هذا الحال أيضا مشمولين لرحمته و عنايته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آمده که این جمله در اصل این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شما می آمرزم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تصحیح شده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وجه من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آمده که این جمله در اصل این گونه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راهی غیر از شما ازمن طلب آمرزش کند گمراه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تصحیح شده، هبوط داد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 سایبانی از لبر را به زمین پایین فرستاد،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نسبت دادن هبوط به خداوند، برای تشریف و عظمت چیزی است که پایین فرستاده است، یا کنایه از امر و توجهش به زمین برای جعل خلیفه و جانشین روی زمین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قرب معنوی ایشان به خداوند متعال و این که در این حال مشمول رحمت و عنایت خداوند هستند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نورهم عليهم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نور ائمه علیهم السلام 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سدنة جمع 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البواب و الحاجب، فكما ان الحاجب يخبر عن الملك فهم أيضا يخبرون عن اللّه تعالي و عما هو يخفي علي الناس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سدنه جمع سادن و به معنای دربان و نگهبان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نگهبان از پادشاه خبر می آورد، ایشان هم از خداوند متعال و آن چه که از مردم مخفی است خبر می آورند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نحن رؤساء العالم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الساسة جمع 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يدبر القوم و يتولي امرهم و يقوم بالسياسة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استصلاح الخلق بارشادهم إلي الطريق المنجي في العاجل أو 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والسياسة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تدبير المعاش مع العموم علي سنن العدل والاستقامة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السهل المساغ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عين في الجنة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نظفر بنسخته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رؤسای عالم هستیم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ساسة، جمع سائس و به معنای کسی است که قوم را تدبیر می کند و کارشان را به دست می گیرد و به سیاست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سیاست به معنای صلاح مردم را خواستن از راه راهنمایی آن ها به راه نجات بخش است چه در آینده و چه در زمان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سیاست مدنی، تدبیر زندگانی به همراه عموم بر پایه روش های عادلانه و درست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گوارایی است که راحت از گلو پایین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چشمه ایست در بهشت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الجنان دست نویس، نسخه دست نویس را نیافتیم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اشرافي علي هذا المجلد و تصحيحه معتقلا و لم يكن عندي في المحبس بعض المصادر، و لذا لم اوفق لاخراج بعض الأحاديث و تطبيقه مع مصادره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فامتثلت لمشيته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 الأشياء بلا تفكير و خلقها بلا معين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صيرها بمشيته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صاغ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هيأه علي مثال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الاشباح جمع الشبح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و استنبط اخترع و المبروء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 من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ذرأ اللّه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ملكة العصمة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فاخره و باراه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عصمت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آدَمَ الْأَسْماءَ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تناهت خ 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قدرت نقل النور الي قينان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 و المنزلة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تضرب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فيما تقدم في كتاب النبوّة اختلاف النسخ في أسماء أولاد آدم؛ راجعه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الاعباء جمع 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الحمل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علمك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 قدرك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يسع المكان من خلقه و كان قبله؟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الأَسْمَاء 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 را به آدم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تعثر خ ل 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تعثر خ ل 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يجعل لها سبيل الي ادراكه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خ 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 بيده ليتعرفه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يستغني عنك المكان و الزمان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سائر خلقك من العالمين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انتقال نور محمد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المفضيين به الي نوح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ذلك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 و غيرهم من الحاشية، و في النسخة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بالمهملة اي القدرة علي التصرف، الحذق و جودة النظر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يغالب و لا يجادل و لا يشارك سبحانك سبحانك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بمخيض خ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التحفت خ 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 من قيل و لا يقدر علي فعل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معني اجنحة الأرواح القوي الروحانية فتكون الأجنحة كناية عن القوي و الاستعدادات التي تكون للأرواح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ولجوا خ 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بال های ارواح نیروهای روحانی باشد که با این معنا، بال ها کنایه از قوا و استعدادهای روح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خ 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تحمل محمّدا صلّي اللّه عليه و آله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خوارق عادة كانت تظهر من آبائه بسببه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الرجل المعروفون بالعائلة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طالب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ایست به اعمال غیر عادی که پدران پیامبر به سبب وجود نور ایشان انجام می دادند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طحطحته بنا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مَعَهُ أَشِدَّاءُ عَلَي الْكُفَّارِ رُحَماءُ بَيْنَهُمْ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مَعَهُ أَشِدَّاء عَلَی الْکُفَّارِ رُحَمَاء بَیْنَهُمْ تَرَاهُمْ رُکَّعًا سُجَّدًا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کسانی که با اویند بر کافران سختگیر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همدیگر مهربانند آنان را در رکوع و سجود می‌بینی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بِنِعْمَةِ رَبِّكَ فَحَدِّثْ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يفوقني رجل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بِنِعْمَةِ رَبِّکَ فَحَدِّثْ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نعمت پروردگار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إبن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أحبّ ان خلق 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اياه و لعله مصحف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يكتب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پدرش، و در مصدر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خودش، آمده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عليه من فوق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علي عضده الايمن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بازوی راستش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يونس بن ظبيان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یونس بن ظبیان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سقاه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بعلمي بما وهب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خلقتك خ 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الأخيرة في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الموسي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يحلق بها،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تيغ</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بين كتفيه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السميع العليم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العباد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اللّه له في كل بلد منارا من نور ينظر به الي أعمال العباد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له في كل بلدة منار ينظر منه الي اعمال العباد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السَّمِیعُ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آورده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تجد بعد ذلك اتساعا خ 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شهورها خ 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المطبوع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الأخيرة في الأعراف،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الطارق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حافتي النهر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الحسن 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فأطيبها طينتنا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الكافي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ملك من بعده جبله الا نفخ فيه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الحسن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جنة النعيم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دو طرف 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نیخه دیگر بصائر الدرجات و کافی به جای حیر،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تقدم ان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فأطيبها طينتنا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يسمع كما تقع السلسلة في الطست و يوجد ذلك في المصدر مع تصحيف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حريش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الرجل و حديثه هذا كلام للنجاشيّ راجع فهرسته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به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فلعب 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صحیحش حریش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 مورد او و این روایتش کلامی دارد، به فهرست نجاشی رجوع کنید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نسخه 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ابابکر برای ایشان پیغام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ابابکر این سخن را به شوخی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نسخه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این سخن را به بازی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كنت لا تنسي ما رأيت لفعلت الابراء و لرددت الخلافة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يسمع الاسرار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فبه عرفوا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تصحیح شده 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آن چه را که دیدی فراموش نکنی، خود را تبرئه می کنی و خلافت را بر می گردانی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الأنبياء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جهم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فقدوا 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 القدس 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منتخب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بكربلا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ما في كتاب الصفار أصح لان الشيخ في الرجال عده من أصحاب علي و الحسن و الحسين و عليّ بن الحسين عليهم السلام، و لم يعد من الشهداء و قد مرّ أنّه روي هذا الخبر عن عليّ بن الحسين، و كأنّ أحدهما تصحيف الآخر و ان احتمل روايته عنهما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غيبنا خ 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حريش بالحاء المهملة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اصيب خ 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 البصائر این جمله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کربلا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همان که در خود بصائر الدرجات آمده است، صحیح باشد؛ چون شیخ در رجالش، او را از جمله اصحاب علی و حسن و حسین و علی بن الحسین علیهم السلام، ذکر کرده است، و او را از شهدای کربلا نشمرده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قبل گذشت که او این روایت را از علی بن الحسین علیه السلام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یکی از این دو، ناشی از اشتباه در نسخه برداری باشد، اگرچه احتمال دارد این را، از هر دو امام علیهما السلام روایت کرده 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علم الامام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 عدوه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قبض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بروح القدس كان يري ما في شرق الأرض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بروح القدس يا جابر علمنا ما دون العرش</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مختصر البصائر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دشمنش جهاد می کند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الروح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روح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بهذه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يوجد في البصائر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بالاسناد يوافق متنه ما تقدم تحت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هنا وقع تقديم و تأخير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با مانند همین الفاظ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در 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که سندش همین سند و متنش موافق حدیث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جاست،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تقدیم و تأخیری در این جا اتفاق افتاده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البرقي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من أهل هيت و انا حاضر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صعد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من أهل هيت و انا حاضر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صعد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ایشان بودم که شخصی از اهل هیت از ایشان سؤال کرد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يخرج الي السماء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من السماء الي محمّد صلي الله عليه و آله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سقط و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اوحينا أو فيه اختصار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در در مرحله نقل افتادگی صورت گرفته باشد و صحیحش،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آوحینا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اختصارگویی شده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عن حمران بن موسي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فتتعلمون 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المصحح الذي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جعلت فداك ما يقولون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قد كان في حال لا يدري ما الكتاب و لا الايمان حتّي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اسباط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تصحیح شده  ای که پیش ماست، در این قسمت این جملات هم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فدایتان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 چه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زمانی ایشان نمی دانستند کتاب و ایمان چیست تا این که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ضاق منه صدري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المقربون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اختصار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 من الناس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وضيئا لامعا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 ان يتوب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من جبرئيل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شي‌ء أعظم من جبرئيل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الأخيرة في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الملكوت بمعني القوّة التي تقوم بها الأشياء و بها قوامها التي تملك بها،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الامر اي قوامه الذي يملك به، و 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 مَلَكُوتُ كُلِّ شَيْ‌ءٍ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أنّه مختص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ملکوت به معنای نیرویی باشد که موجودات به آن قائمند و قوامشان که با آن به ملک درمی آیند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امر، که قوام آن با آن به ملک درمی آید و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بِیَدِهِ مَلَکُوتُ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این باب است</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مربوط به پیامبر صلی الله علیه و آله باشد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المصحّحة، و في نسخة اخري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عرامة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القدر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 عن عبد اللّه بن حماد عن ابي يحيي الصنعاني عن أبي عبد اللّه عليه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ولي امتي بعدي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عبد اللّه عليه السّلام كان علي عليه السّلام كثيرا ما يقول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 و أفلج علي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عليه و فاز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انزلناه في ليلة مباركة انا كنا منذرين فيها يفرق كل امر حكيم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كان بد من البعثة في اقطار الأرض فقال السائل فقال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سقط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اصح مما في المتن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أوصي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لوصيه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الحريش بالمهملة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عجيرته خ 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في النبوّة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سماء الي ارض</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تفلجون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أبي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استدلّ بها علي اشتراك المؤمنين في جميع الصفات و الكمالات فيمكنهم ان يشتركوا و يكونوا من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اللّه، فلا يكون عليهم خوف و لا هم يحزنون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حكم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با این آیه قصد داشته که بر اشتراک مؤمنین در همه صفات و کمالات دلیل بیاورد، که در آن صورت ممکن است همگی مشترک باشند و همگی از کسانی باشند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خداست، پس نباید ترس و نگرانی داشته باشند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تلك السنة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الأخيرة في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تذهب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يعلم الأنبياء؟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تسأل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ترون و 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تزور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ترون و هو الموجود في المصدر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امران متباينان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العلوم الدينية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المتقدم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المتقدم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أيضا في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العباس رحمه اللّه عن أحمد بن القاسم عن أحمد بن محمّد عن محمّد بن خالد عن صفوان عن ابن مسكان عن ابي بصير عن أبي عبد اللّه عليه السّلام في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ملك بني أميّة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الْمَلائِكَةُ وَ الرُّوحُ فِيها بِإِذْنِ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عند ربهم علي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 امر 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يبصرون ملكوت السماوات و الأرض او يدركون علوم اللّه تبارك و تعالي و معارفه و آياته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القدر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القدر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مصنف الكنز لذلك بان فيها تنزيل الملائكة و الروح بلفظ المستقبل 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بلفظ الماضي و ذلك حقّ لأنّها لا تجي‌ء لقوم دون قوم بل لسائر الخلق فلا بد من رجل تنزل عليه الملائكة و الروح فيها بالامر المحتوم في ليلة القدر في كل سنة و لو لم يكن كذلك لم يكن بكل امر، ففي زمن النبيّ صلّي اللّه عليه و آله كان هو المنزل عليه، و من بعده علي اوصيائه اولهم أمير المؤمنين و آخرهم القائم عليهم السلام و هو المنزل عليه الي يوم القيامة لان الأرض لا تخلو من حجة اللّه عليها و هو الحجة الباقية الي يوم القيامة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نویسنده کنزالفوائد بر این حدیث استدلال کرده که، در این سوره، نزول ملائکه و روح با لفظ مستقبل آمده و نگفته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لفظ ماضی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حق است، زیرا آن ها برای گروه خاصی یا دیگر مخلوقات نازل نمی شوند، پس باید شخصی وجود داشته باشد که ملائکه و روح امر محتوم هر سال را بر او نازل کنند، اگر این طور نباشد،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پیامبر صلی الله علیه و آله بر ایشان نازل می کردند و بعد از ایشان بر اوصیای ایشان که اولین آن ها امیرالمؤمنین و آخرین آن ها قائم علیهم السلام است که تا روز قیامت بر ایشان نازل می شود؛ زیرا زمین از حجت خدا بر روی آن خالی نمی شود، و ایشان حجت باقی خدا تا روز قیامت هستند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إليه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النظر إليه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بعد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انظر الي رأسه و الي رجليه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احتج به في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يؤتاها ابن اربعين سنة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 ليست آية واحدة بل هما آيتان ذكر عليه السّلام من كل جزءا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حداثة سنك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شي‌ء يقولون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تسع سنين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كانت أمارات فيها و قبلها اقوام، الطريقان في العاقبة سواء الظاهر مختلف هو رأس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يقول في كتابه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نیست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وقت هفت ساله بود آمده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در این قسمت این جملات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آن نشلنه هایی بود که عده ای قبول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را در نتیجه یکی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مختلف است که رأس یقین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الأولي في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معي غلام يقودني خماسي لم يبلغ، فقال لي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سيلي عليكم بمثل سنه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العامّة أيضا في كتبهم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سنت نیز این روایت را در کتاب هایشان آورده اند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قيل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يكونوا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التشاجر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غير الذي يدعو إليه الآخر في الحكومة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 بالنظر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للآخر مثل ذلك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 الناس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واحد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كان عليّ بن أبي طالب عالم هذه الأمة و العلم يتوارث و ليس يمضي منا أحد حتّي يري من ولده من يعلم علمه و لا تبقي الأرض يوما بغير امام منا تفرغ إليه الأمة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امامان؟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عن فضالة عن أبان بن عثمان عن ابن أبي عمير راجعه فانه لا يخلو عن تصحيف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ابتدای این روایت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عالم این امت بود و علم به ارث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از ما نمی میرد مگر این که علمش را به فرزندش، که علم او را فرا می گیرد، نشان دهد و زمین یک روز هم بدون امامی از ما، که امت به او بگرایند، باقی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امام ممکن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مگر این که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اؤتم به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تترك الأرض بغير 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الجمع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قبل از این هم به امامت پذیرفته شده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عيسي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الجنة نصيبا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اقر بولايتنا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مختص بالمطبوع و النسختان المخطوطتان خاليتان عنه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و فلانی در بهشت نصیبی دارند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و نیز در مصدر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اقرار به ولایت ما بکند و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دو پرانتز فقط در نسخه چاپ شده وجود دارد و دو نسخه خطی آن را ندارند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الزمر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يكلمهم اللّه يوم القيامة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زعم ان لهما في الإسلام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انه امام و ليس بامام، و من زعم في امام حق أنه ليس بامام و من زعم ان لهما في الإسلام نصيبا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عن جعفر بن إسماعيل المقري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شيخ بمصر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المقري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نعمانی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در روز قیامت با آن ها صحبت نمی کند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غیبت نعمانی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فکر کند آن دو در اسلام نصیبی دارند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در آن روایت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فکر کند امام است، حال آن که امام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امامی که حقیقتاً امام است را امام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فکر کند آن دو در اسلام نصیبی دارند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رباح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العباس بن عيسي الحسيني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ادعي مقاما ليس 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عن عليّ بن أحمد البندنيجي عن عبد اللّه بن موسي العلوي عن إبراهيم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بن هاشم،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عبد اللّه بن المغيرة عن عبد اللّه بن مسكان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موسي عن أحمد بن محمّد بن خالد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يسار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القاسم الجوهريّ عن الحسن بن أبي العلا عن العرزمي عن أبيه رفع الحديث الي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 قوما و فيهم اعلم منه او افقه منه لم يزل امرهم في سفال الي يوم القيامة و رواه المصنّف عنه و عن غيره في كتاب صلاة الجماعة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فضیل بن یسار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برقی در 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حدیثی که سند آن به وسیله پدر عرزمی تا رسول الله صلی الله علیه بالا برده شده،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 قومی امامت کند حال آن که در میان آن قوم عالم تر و فقیه تر از او هم وجود داشته باشد، کار آن قوم تا روز قیامت در فرودستی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نیز این روایت را با همین سند و نیز سندی دیگر، در کتاب صلاة جماعت آورده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يولد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المعاني و العيون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يولد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ففيها اختلافات لفظية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درعه ذو الفضول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يبسط لنا فنعلم و يقبض عنا فلا نعلم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يأتي بعد ذلك إلي آخره من كلام الصدوق قدّس سرّه أخذه من روايات اخري، أو قاله علي معتقد الشيعة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خال عما بين الهلالين، و اما عيون الأخبار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ينكح و لا ينسي و لا يسهو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ينسي و يسهو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المحشي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النسخ ليس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ينسي و يسهو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ينسي و لا يسهو</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اختلافات لفظی بین نقل های این سه کتاب وجود دارد، مراجعه کنید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مناسب تر این است که این مورد و موارد بعدی اش در روایت، از احکام ائمه علیهم السلام باشد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خصال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ما گشوده  شود، می دانیم و اگر بسته شود، نمی دانیم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 چه بعد از این جمله تا آخر کلام آمده، کلام صدوق قدّس سرّه باشد که از روایات دیگر گرفته و یا بنابر عقاید شیعیان آن را گفته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الأخبار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فراموشی و اشتباه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حاشیه آن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نسخه‌ها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فراموشی و اشتباه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و در بعضی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فراموشی و اشتباه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يزار فيعلم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خال عما بين الهلالين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طاغية زمانه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مابین دو پرانتز در خصال وجود ندارد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الانسب أن ذلك و ما بعده يكون من احكامهم عليهم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الإمامة من كمال الدين و اتمام النعمة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الأمالي و المعاني و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دينهم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سبيلهم و في المعاني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سبلهم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قصد سبيل الحق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يترك</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اوسع جانبا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 بها ذكره و شهره بها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اکمال الدین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امامت نیز از کمال دین و اتمام نعمت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 جعل</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سيقت الآية في الاكمال و التحف إلي آخرها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رسم ما جري و ما فرضه اللّه في ولده الي يوم القيامة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الجهال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المعاني و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الجهال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الجهال الإمامة بآرائهم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اين يختارها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آیه در إکمال الدین و تحف العقول به صورت کامل آمده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در این  قسمت این جمله را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رسم جاری و چیزی که خدا واجبش کرده در فرزندان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الطالعة المجللة بنورها العالم و في التحف الامام كالشمس الطالعة المجللة بنورها للعالم و هو</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المعاني و الأمالي و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غيابات الدجي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البيداء القفار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المشرف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كل ما ارتفع من الأرض و المراد ان الامام يهدي كل من ضل عن طريق الايمان الي سبيل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النار علي اليفاع هاد لمن استضاء به و الدليل علي الهلكة لمن سلكه من فارقه فهالك</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الدليل في الظلماء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 و الاحتجاج و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علي المسالك</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الوالد الرفيق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الأمالي و العيون و في الاكمال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والوالد الرؤف والاخ الشفيق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والولد الرفيق والاخ الشقيق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والولد الشفيق والاخ الشقيق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والولد الشفيق والاخ الشقيق وكالام البرة بالولد الصغير ومفزع العباد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نعمانی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تابانی است که با نورش عالم را درخشان می کند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مشرف یا هر چه که ارتفاعش از زمین بالاتر باشد را، یفاع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امام هر که را که از طریق ایمان گم شده باشد، به راه رحمان هدایت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نعمانی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آتش بر یفاع واست که هر که به دنبال نور است را هدایت می کند و هر که آن را همراه شود، به او مکان های هلاکت را نشان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از او جدا شود هلاک می‌گردد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در تاریکی ها، و در أمالی و إحتجاج و نسخه ای از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بر راه ها، آمده است</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جمله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 رفیق، در أمالی و عیون الأخبار نیز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رؤوف و برادر شقیق، و در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رفیق و برادر شقیق، و در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شفیق و برادر شقیق، و 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شفیق و برادر شقیق و مانند مادری نیکو برای فرزند کوچک و پناعه بندگان، آمده است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الداهية و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الأمالي و العيون و المعاني و الاحتجاج و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مفزع العباد في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الرهبة و الداهية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يعادله عدل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طلب منه للفضل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المفضل المنان الوهاب الجواد الكريم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الزيادة من النسّاخ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 في 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 بامره و عن 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 و لم يطق احكامه او لم يهتد لوجه مراده،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بندگان در آتش، و در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نگرانی و وحشت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أمالی و عیون الأخبار و معانی الأخبار و احتجاج و غیبت نعمانی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بندگان در نگرانی، و در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وحشت و نگرانی آمده است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او مانندی ندارد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منان وهاب جواد کریم،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چند کلمه از جانب نسخه برداران اضافه شده باشد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يوصف بكليته او ينعت بكيفيته او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فكيف يوصف بكله او ينعت بكنهه او يفهم شئ من امره او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الاكمال والمعاني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يقوم احد مقامه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كيف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بحيث النجم إذا بدا ان تناله أيدي المتناولين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التحف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منتهم الاباطيل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توان کلیت او را وصف کرد و کیفیت او را نعت نمود و برایش جایگزینی یافت، و در 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توان کل او را وصف کرد و حقیقت او را نعت نمود و چیزی از امرش را فهمید و برایش جایگزینی یافت، و در إکمال الدین و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جایگزین او شود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چون ستاره ایست که بدا حاصل شود و در دسترس قرار بگیرد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المصحف الشريف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القرآن الكريم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المعاني و الاحتجاج و العيون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 و في التحف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وراع لا يمكر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الطهر و الطهارة و السناء و الزهادة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النبوّة لا يغمز فيه بنسب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 الأذكياء و الفرع من عبد مناف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العلم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لسر اللّه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أمالی و معانی الأخبار و احتجاج و عیون الأخبار و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 است که نمی ترسد، و 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 است که مکر نمی کند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طهر و طهارت و نور و زهد، و 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نبوت است که در نسب او خدشه ای وارد نیست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 هوشمندان و از نژاد عبد مناف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علمی کامل، آمده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سر خداست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حلمه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حكمته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مختصة بالامالي و العيون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و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قوله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جل و عز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يؤت راجع سورة البقرة،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ذكر في الاكمال و المعاني و الكافي و الغيبة و التحف الآية بتمامها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يحيد معه عن صواب و 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يحار فيه عن الصواب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يجد فيه غير صواب فهو موفق مسدد مؤيد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ذلك حجة علي خلقه شاهدا علي عباده فهل يقدرون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إکمال الدین و معانی الأخبار و کافی و غیبت نعمانی و تحف العقول، آیه به صورت کامل آورده شده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نعمانی و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جواب درست منحرف نمی شود، در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درست منحرف نمی شود، و 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جز جواب درست یافت نمی شود و او موفق و مسدد و مؤید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بالغه اش بر بندگان، و در تحف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حجت بر مخلوقات و گواه بر بندگان باشد، آیا می توانند؟</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فيقدمونه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كتاب الغيبة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اللّه الحق و كانه مصحف و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فيقدمونه بعد و يثبت اللّه الحق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ابغضهم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او را مقدم بدارند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غیبت نعمانی وجود دارد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شدند، در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خانه خدا، تجاوز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تجاوز نمودند و خداوند حق را تثبیت می کند، آمده که گویا اشتباه است و در 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او را مقدم بدارند و خداونر حق را تثبیت می کند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دشمن داشته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119</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عليا علما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بالدليل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لحق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الإسلام بدأ 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بدئ بالبناء للمفعول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وقع عليه اسم المسوخية فهو مثلها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اعرف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يقدم الركب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من أوصي فلان؟ فيقال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يدور مع الامام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الإمامة مع السلاح</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ضبط شعر فنقل عن نسخة رجال الكشّيّ المصحح أنّه بالشين و الغين المعجمتين و ضبطه العلامة في الخلاصة بالشين المعجمة و العين المهملة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هارون بن حمزة الغنوي الصيرفي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المتوثب علي هذا الامر المدعي له ما الحجة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عن الحلال و الحرام،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اقبل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 الحجة لم تجتمع في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كان قبله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السلاح و فيه سألت عنها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کافی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صادق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توان با کسی که بر امر امامت پریده و مدعی آن شده را احتجاج کرد؟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 مورد حلال و حرام سؤال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رویشان را به من کرده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نشانه است که هیچ گاه در یک نفر جمع نمی شود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الذي يجي‌ء من بعد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بالهداية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بين الدفتين الا اجاب عنه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عن يونس و الحسين هو ابن أحمد المنقريّ و يونس هو ابن ظبيان الكوفيّ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بصائر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هداة، یعنی هدایت 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بصائر موجود است، هدایت است</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هرچه که بین دو طرف جلد از او سؤال کنی، جواب می دهد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يتغذي منها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غذي بالحكمة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وصل الامر إليه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أهل بدر و معهم سبعون رجلا و اثني عشر نقيبا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چهل روز بر او گذشت، در رحم مادر صدا را می شنود و وقتی متولد شد به او حکمت داده می‌شود</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الصدوق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خ</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الدلالة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يكون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يتبوأ</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بزعمهم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خ 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 نفسه و بنفسه عن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لم ينازعه إليه نفسه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داعيا خ 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عظمك اللّه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حقه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بحججه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اظهر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ميح</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و رسوله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أهل طاعته راجع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ينقطع عنه موارده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اوجب حقوقش که خداوند اراده کرده است</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 و رسولش</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طاعتش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نطفة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اثمارها فأكلها الذي منه الامام فكانت تلك النطفة من تلك القطرة فإذا مضت عليه أربعون يوما سمع الصوت في بطن أمه فإذا مضت عليه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سقط من بطن أمه زين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و عامة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 از میوه های زمین فرو می فرستد و کسی که قرار است امام از او متولد شود آن را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نطفه از آن قطره خواهد بود و وقتی چهل روز بر او گذشت، صدا را در شکم مادرش می 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چهار ما گذشت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 نسخة الكمبانيّ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عيسي عن الحسن بن محبوب عن إسحاق بن غالب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أفلج و هو أيضا بمعني أظهر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افلج اللّه برهانه اي اظهره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هاطل ينابيع علمه و لعله مصحف، و تقدم في خبر البصائر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باطن ينابيع علمه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لهم حلاوة ايمانه علي فضل حلاوة إسلامه و هو مصحف راجع ما تقدم عن البصائر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أهل عالمه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ملتبسات الدجي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مشتبهات الفتن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هاديا نيرا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يشمل بنورهم البلاد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ابلج، یعنی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افلج آمده که آن هم به همین معناست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جای باطن، هاطل آمده که احتمالاً تصحیف باشد، در روایت بصائر هم باطن آمده بود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طور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لهم حلاوة ایمانه علی فضل حلاوة اسلامه، که غلط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ملتبسات الدجی</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مشتبهات فتن</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به جای هادیاً منیراً، هادیاً نیّراً آمده است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 بنورهم البلاد</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من العدم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يكلاه بسره خ 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قوارف السوء</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يفاعه 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نفاعته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حياة والده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الإرادة من عند اللّه الي حجته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از هر آفت</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به جای بقاعه، یفاعه و در یکی از تسخه های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نفاعته آمده است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خداوند، به حجت او می رسد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استحباه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استرعاه لدينه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حباه و استرعاه لدينه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أحيي به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يهدي أهل الجدل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الطريق المنهج</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سبية ابن خيرة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مذكور في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لم يذكر فيه هذه الزيادة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متعينا بشأنه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به جای استخبأه، استحباه آمده است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جمله نیامده است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به جای حباه، أحیی به آمده است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جدل را هدایت می کند</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آخرش این جمله هم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خانم بزرگوار، فرزند بهترین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کمی اختلاف آمده است و این جمله در آخرش وجود ندارد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ايده بروحه و آتاه علمه و انبأه فصل بيانه و استودعه سره و انتدبه لعظيم أمره و أنبأه فضل بيانه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موسي العلوي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هاشم او هشام بن حيان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اختلاف في اسمه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بأي شي‌ء؟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الحلال و الحرام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يكون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 بن محمّد بن جمهور جميعا عن الحسن بن محمّد بن جمهور عن أبيه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های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معرفت حلال و حرام</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يسأل عن شي‌ء بين صدفيها الا اجابت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نصير عن صفوان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سمال، 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تخفيف الميم و منهم من شددها و يفتح السين 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المفتوحة و الكاف اخيرا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اي هما إبراهيم و إسماعيل ابني أبي بكر محمّد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فاخبرهما بانه قد توفي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منفردة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 ای از آن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که از بین دو جلد از او سؤال شود جواب می دهد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منكم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كافر هو</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نكفره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لم تكفره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تكفره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اضلكم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فيبتديه به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فيبتديه 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في المصدر، و استظهر المصنّف في الهامش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تکفره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نکفره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لم نکفره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لم تکفره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اللّه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 الموجود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لم نكفره و لعلّ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نكفره فما حاله؟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رقع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 بعضهم بعضا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جميع اللغات من أهل الأرض</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أيّهما كان كافرا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يزعم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ليس بجسم و هو اقرب بالاعتبار لانه رحمه اللّه صنف كتاب النقض علي الاسكافي في تقوية الجسم و اوفق أيضا بما بعده، و الحديث يدلّ علي ذمّ الفضل بن شاذان و أصحابنا اعرضوا عنه و اتفقوا علي جلالة قدر الفضل و وثاقته و استشكلوا في الحديث بانه لم يثبت انه من خطه عليه السّلام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مقامه رجلا يقوم مقامه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مقامه رجلا من بعده و في طبعة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رجلا مقامه من بعده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اوحي اللّه إليه يعرف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کافر می شود</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جسم نیست، که به واقع نزدیک تر است؛ زیرا فضل بن شاذان رحمة الله علیه، کتابی در نقض کتاب تقویت جسم اسکافی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عبارت مصدر با جمله های بعد هم سازگاری بیشتری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دال بر ذم فضل بن شاذان است، و اصحاب ما از این حدیث اعراض کرده اند و همگی بر جلیل القدر بودن و وثاقت او متفقند و در این حدیث به این صورت اشکال کرده اند که معلوم نیست آن نوشته به خط امام بوده باشد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 مقامه رجلاً یقوم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 مقامه رجلاً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 رجلاً مقامه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 علم الحلال و الحرام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يعرف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مبطلون في الدين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تلاقاكم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تلحوا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فاقبلوا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اللّه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منه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تلحوا</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في رجل منا فاتبعه فانه صاحبك</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يلهوه شي‌ء من أمور الدنيا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فيحتاج الناس إليه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بخل الناس كلهم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لو لم يكن اعلم الناس لم يؤمن عليه تقلب الاحكام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يجيب عنها او يجيب عنها بخلافها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قدمنا انه لا يجوز ان ينهزم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قدمنا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به او محتاجند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لزمهم العجز</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لابي جعفر عليه السّلام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تكون حسن المنشأ إشارة الي لزوم كونه من أهل بيت الفضل و الدين و التقي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امام باقر علیه السلام، آمده است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و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الرفعة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فلان بن فلان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الوالي</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الخائف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بر اموال و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 خ 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الحديث في 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هي العلامة الثالثة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يعلم ما في الضمير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يعطي التصرف علي الإطلاق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در دل می گذرد را می داند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جمله هم در این جا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تصرف علی الاطلاق عطا می شود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 و الولاية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اعددته لحوادث الدهر من مال و سلاح</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الحلال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بعدد الأيّام و 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بعدد الشهور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بعده الأیام و 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شاید مصحف است و در اصل چنین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بعدد الشهور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الاتقاد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 شديد الانصباب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والمغدق من غدق عين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غزرت وعذبت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 أي نزل متتابعا متفرقا عظيم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هملت عينه اي فاضت دموعا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مطرها في سكون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و الطبيب الرفيق</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 النوائب و الشدائد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 بمعني المؤتمن و الشاهد، و القائم علي الخلق باعمالهم و أرزاقهم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 ضل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درستش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طبیبی رفیق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مهیمن به معنای امانت دار و شاهد و مسؤول اعمال و ارزاق خلایق 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عرف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وصف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تباله أي الزمه اللّه خسرانا و هلاكا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سحقا اي ابعده اللّه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الشمخ من النبع الكريم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والشمخ من النبع الکریم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النبيّ صلّي اللّه عليه و آله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هم الكاف و النون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پیامبر صلی الله علیه و آله است</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بكرد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هاشم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الفيروزآبادي في القاموس بفتح الحاء و تخفيف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علي ما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بنت جعفر الأسدية الوالبية أم الندي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اشترطته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كتيبة تحضر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طائفة من خيار اعوان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سمي به لانه مقسوم بخمسة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 الساقة و الميمنة و الميسرة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تخمس فيه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أمير المؤمنين عليه السّلام بذلك رجالا كانت عدتهم خمسة آلاف رجل او ستة آلاف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لانهم اشترطوا علي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البرقي في أصحاب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أمير المؤمنين الذين كانوا شرطة الخميس كانوا ستة آلاف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امير المؤمنين الذين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تشرطوا انما اشارطكم علي الجنة ولست اشارطكم علي ذهب ولا فضة ، ان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لاصحابه فيما مضي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تشرطوا فاني لست اشارطكم الا علي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اميرالمؤمنين عليه السلام لعبد الله بن يحيي الحضرمي 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يحيي فانك واباك من شرطة الخميس حقا لقد اخبرني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باسمك واسم ابيك في شرطة الخميس والله لقد سماكم في السماء شرطة الخميس علي لسان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البرقي بعضهم باسمائهم كسلمان والمقداد وابوذر وعمار وغيرهم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به معنای چیزی است که شرط شده و اولین دسته ای که در جنگ حاضر می شود و نیز خواص پادشاه را شرطه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خمیس همان ارتش است که از پنج قسمت ساخته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ساقه و میمنه و میسره و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غنائم جنگ بین آن ها تخمیس می شود به آن خمیس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گروهی را که پنج یا شش هزار نفر بودند به شرطة الخمیس نامیده بودند؛ زیرا آن ها بر امام شرط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آن ها را در بخش اصحاب امیرالمؤمنین علیه السلام آورده است و این چنین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شرطة الخمیس دسته ای از اصحاب امیرالمؤمنین علیه السلام بودند که شش هزار نفر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حکم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اصحاب امیرالمؤمنین علیه السلام که ایشان به آن ها فرموده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شرط کنید و من نیز تنها با شما شرط می کنم که بهشتی شوید، شرط طلا و نقره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ما صلی الله علیه و آله نیز به اصحابشان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کنید، من چیزی جز بهشت را برای شما شرط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در روز جمل به عبدالله بن یحیی حضرمی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مژده ای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پدرت حقیقتاً از شرطة الخمیس هستید، رسول الله صلی الله علیه و آله به من خبر داد که نام تو و پدرت در شرطة الخمیس است و خداوند در آسمان بر زبان پیامبرش نام شما را شرطة الخمیس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در ادامه نام بعضی از آن ها را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مقداد، ابوذر، عمار و عده ای دیگر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درة لها سبابتان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و الجريث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النهري الطويل المعروف بالحنكليس و يدعونه في مصر ثعبان الماء و ليس له عظم الأعظم الرأس و السلسلة و الزمير و الزمير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له شوك ناتئ علي ظهره، اكثر ما يكون في المياه العذبة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الذي يموت في الماء فيعلو ويظهر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فتلوا الشوارب فمسخوا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فتلوا الشوارب اي لواها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تابيد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ايتيتي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فطبع لي فيها بخاتمه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درة لها سبایتان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ماهی رودخانه ای که دراز است و به حنکلیس معروف است و در مصر به آن ثعبان الماء می گویند، بی استخوان است و سری بزرگ ستون فقراتی دراز دارد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ماهی که بر پشت خود برآمدگی دارد و بیشتر در آب های صاف زندگی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زمار آمده است</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که در آب بمیرد و روی آب بیاید را طافی گویند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يريده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ارعشت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اتيت ابا جعفر عليه السّلام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هشام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ما في الأول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مهزيار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يومئذ مائة و ثلاثة عشر سنة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ملاصقا لي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جاءها معه يريد ان اطبع فيها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فكاني اري نقش خاتمه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نهض اليمانيّ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حقك الواجب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مضي فلم اره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هاشم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اسمه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 مهجع اه ثمّ سرده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السبط الي وقت ابي الحسن عليه السّلام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این قسمت هم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حالا سنگ ها را با خود آورده تا من هم در آن ها</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بعد از این جمله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رفت و دیگر ندیدمش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از قول اباهاشم جعفری نقل کرده، از آن مرد اسمش را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مهجع اه ثم سرده است تا می رسد به آن جا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و اضافه کرده و سبط تا زمان ابالحسن علیه السلام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بسرمن‌رأي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كنت مرتابا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نتلو الدليل و تفحصا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تتلو او تبلو</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جعفر بن الامام علي النقي عليه السّلام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اتماما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الذي لا ريب فيه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عليك بلا عاطف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پسر امام علی النقی علیه السلام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احد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الفرض</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بمعني واحد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يؤدي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هاتيك ظروف مسكره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و 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های مسکر او</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الزاء و تشديد الراء و تصغير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زر بن حبيش الأسدي الكوفيّ ابو مريم 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مخضرم مات احدي او اثنتين او ثلاث و ثمانين و هو ابن مائة و سبع و عشرين سنة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كشداد ابن الارت بتشديد التاء التميمي أبو عبد اللّه من السابقين الي الإسلام و كان يعذب في اللّه و شهد بدرا ثمّ نزل الكوفة و مات بها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الحديثين خلاف في الألفاظ و ليس في عدد الاثني عشر خلاف الا اني سقت حديث العامّة لما شرطناه في هذا الكتاب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اعرف</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الفاظ دو حدیث اختلاف وجود دارد، ولی در حدیث شماره دوازده اختلافی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طبق شرطی که در این کتاب کرده ام، حدیث عامه را آورده 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حكها حتّي تفتت</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 حفظه و حاطه و اعانه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إليه حصاة من الأرض</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مطلوبك</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استوي جالسا علي ركبتيه او علي وركيه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و نشف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 و ذهبت نضارته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تنقص</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مينا بن أبي مينا الجزار مولي عبد الرحمن بن عوف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جبير بن هشام الأسدي مولاهم الكوفيّ كان من العلماء التابعين قال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فقيه من الثالثة قتل بين يدي الحجاج سنة خمس و تسعين و لم يكمل الخمسين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المسيب بن حزن بن أبي وهب بن عمرو بن عائذ بن عمران بن مخزوم القرشيّ المخزومي أحد العلماء التابعين ختن ابي هريرة علي ابنته و اعلم الناس بحديثه ولد لسنتين او أربع سنين من خلافة عمر و 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انبئك</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قرطان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منزلي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 بن محمّد الطرطوسيّ القاضي المتقدم في صدر الحديث</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منفية عنه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الأمالي، عن أبيه عن آبائه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بن إبراهيم بن كليب السلمي الحرّانيّ القاضي يروي عنه الحسين بن علي الصيمري مات بعد الاربعمائة و ذكر ابن عساكر انه كان من أشد الشيعة و كان متكلما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الاعتقاد للحق</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يبين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الأمة خبر لانّ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اكذبه جواب لان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لك ان تجري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تلك الفرقة كلها علم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تجزم احدا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نقض</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الاغضاء</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احتماله التأويل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آل فلان و لا آل فلان و لا آل فلان و لا طلحة و لا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الأوصياء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فلانی و خاندان فلانی و خاندان طلحه و زبیر</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مرويّ عن المفضل بن عمر عن الصادق عليه السلام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الصدوق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امر اللّه عزّ و جلّ بطاعة الرسول لانه معصوم مطهر لا يأمر بمعصيته و انما امر بطاعة أولي الامر اه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 مولي عبد الرحمن بن عوف</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حدیثی طولانی است که از مفضل بن عمر روایت شده است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این را در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ضمن حدیثی طولانی آورده است که در آن جا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وجلّ امر به اطاعت رسول کرده؛ زیرا ایشان معصوم و پاک است و به معصیت خدا امر نمی کند و به همین دلیل به اطاعت اولوالامر امر کرده است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 اعطيك</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اعطيك لظالم من ذريتك عهدا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عن الكنز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إبراهيم عندها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الرضوية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بر بت سجده کند، هرگز او را امام نخواهم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شده است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إبن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فيه وهم واضح و التعجب من المصنّف قدّس سرّه كيف لم يلتفت إليه لان هذه الآية في سورة إبراهيم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الثَّمَراتِ لَعَلَّهُمْ يَشْكُرُونَ و ليس 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آمن بل هو في قوله تعالي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اجْعَلْ هذا بَلَداً آمِناً وَ ارْزُقْ أَهْلَهُ مِنَ الثَّمَراتِ مَنْ آمَنَ مِنْهُمْ بِاللَّهِ وَ الْيَوْمِ الْآخِرِ قالَ وَ مَنْ كَفَرَ فَأُمَتِّعُهُ و الظاهر ان الوهم من الراوي او من النسّاخ حيث أورد الآية الأولي مكان الثانية ثمّ زادوا فيها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بحارالانوار و هم در مصدر همین طور آمده است، اشتباه آشکاری شده است و تعجب از مصنف قدس سره است که متوجه آن نشده است؛ زیرا این آیه در سوره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الثَّمَرَاتِ لَعَلَّهُمْ یَشْکُرُونَ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اجْعَلْ هَذَا بَلَدًا آمِنًا وَارْزُقْ أَهْلَهُ مِنَ الثَّمَرَاتِ مَنْ آمَنَ مِنْهُم بِاللّهِ وَالْیَوْمِ الآخِرِ قَالَ وَمَن کَفَرَ فَأُمَتِّعُهُ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اشتباه از راوی بوده است، یا از نساخ بوده که آیه اولی را به جای آیه دومی وارد کرده اند سپس به آن آضافه کرده اند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موسي عليه السّلام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كمه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اعترته ظلمة تطمس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او صار اعشي</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كنع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اشلها و أيبسها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مجرم اي تام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 الملاك</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انه ليغان علي قلبي فاستغفر اللّه في اليوم و الليلة مائة مرة قال البيضاوي في شرح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الغين لغة في الغيم و غان علي قلبي كذا اي غطاه قال ابو عبيدة في معني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يتغشي قلبي ما يلبسه، و قد بلغنا عن الأصمعي انه سئل عن هذا الحديث فقال 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قلب من يروي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قلب النبيّ صلّي اللّه عليه و آله فقال لو كان عن غير النبيّ صلّي اللّه عليه و آله لكنت افسره لك، 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در الأصمعي في انتهاجه منهج الأدب 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بالنور المقتبس من مشكاتهم نذهب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قلب النبيّ صلّي اللّه عليه و آله اتم القلوب صفاء و أكثرها ضياء و اعرفها عرفا 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مبينا مع ذلك لشرائع الملّة و تأسيس السنة ميسرا غير معسر لم يكن له بد من النزول الي الرخص و الالتفات الي حظوظ النفس مع ما كان ممتنعا به من احكام البشرية فكانه إذا تعاطي شيئا من ذلك اسرعت كدورة ما الي القلب لكمال رقته و فرط نورانيته فان الشي‌ء كلما كان اصفي كانت الكدورة عليه ابين و أهدي، 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احس بشي‌ء من ذلك عده علي النفس ذنبا فاستغفر منه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لیغان علی قلبی فأستغفر الله فی الیوم و اللیلة مأة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دل من هم زنگار می نشیند و در روز و شب صد مرتبه از خدا استغفار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در شرح مصابیح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غین، تلفظ دیگری از غیم است و غان علی قلبی کذا، یعنی چیزی قلبم را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ابوعبیده در معنای این حدیث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چیزی قلبم را چون پوسته ای در بر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است که از اصمعی درباره این حدیث سؤال شد و او به سائل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قلب چه کسی روایت می کند؟ سائل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قلب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اصمعی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قلب شخص دیگری غیر از پیامبر بود، تفسیرش 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 به اصمعی که راه و رسم ادب را رعایت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نوری که از مشکات آن ها اخذ کرده ایم، مشی می کنیم و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قلب پیامبر صلی الله علیه و آله، با صفاترین قلب ها و پرنورترین آن ها و نیکوترین آن ها بوده است، و با این حال ایشان وظیفه تبیین شرایع ملت و تأسیس سنت را، آن هم با بیانی آسان و نه پیچیده، بر دوش داشتند، چاره ای نداشتند جز این که از آن مراحل بالا پایین بیایند و به درجات نازل نفسانی توجه کنند، علاوه بر آن که، مجبورند در محدوده های بشری باشند، گویی که وقتی ایشان تا این مراحل پایین می آیند، از رقت قلب کامل و فرط نورانیت، تاریکی کوچکی به قلب ایشان وارد می شود؛ چه این که هر چقدر چیزی صاف تر باشد، کدورت آن بیشتر به چشم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پیامبر صلی الله علیه و آله نیز هر گاه چنین چیزی احساس می کردند، این را گناهی برای خود می شمردند و از آن استغفار می کردند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الي الغين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و التردد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الفا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او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نحوه عن الحميدي عن عبد اللّه بن مسعود عن النبيّ صلّي اللّه عليه و آله و ترجمته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دعوة ابراهيم الامامة لذريته لا تصل الا لمن لم يسجد لصنم قط ومن ثم جعلني الله نبيا وعليا وصيا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همین را حمیدی هم از از عبدالله بن مسعود نقل کرده که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ابراهیم برای امامت ذریّه اش، فقط به کسی می رسد که هرگز برای بتی سجده نکرده باشد؛ و به همین جهت خداوند مرا پیامبر و علی را وصی من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سينتهي الدعوة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لذلك الاحتمال مجال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مسائل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خواهد شد</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مسأله پرسیدم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محمد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الأولي في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الثانية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الرحمن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الاسهاء</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السابع</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اهل بیت محمد صلوات الله علیهم</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عارض شدن سهو از جانب خدا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هفتم</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جهلهم فهو كافر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وجود دارد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جمله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آن ها را نشناسد، کافر است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امرهم خاصّة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علي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نكون كذلك</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حریره، خوراکی است از آرد و چربی و آب طبخ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این طور نباشیم</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مخول وزان محمّد و قيل كمنبر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مروان و هي موجودة في الكافي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بلدة من البلدان أكثر محبا لنا من أهل الكوفة و لا سيما هذه العصابة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 آل محمّد عليهم السلام راجعه ففيه تفاوت لما ذكر، و الآية في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قسمت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کافی هم وجود دارد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در روضه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محبین ما در هیچ دیاری از دیارها بیشتر از کوفه نیست، و مخصوصاً این جماعت</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تفسیر قمی انتهای روایت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از آل محمد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با آن چه که در بالا ذکر شده تفاوت هایی دارد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رسول اللّه صلّي اللّه عليه و آله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أمالی این  قسمت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رسول الله صلی الله علیه و آله</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آتي اللّه محمّدا كما آتي المرسلين و استظهر المصنّف في الهامش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آتاه اللّه ما لم يؤت المرسلين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محمد مانند پیامبران قبلی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حاشیه استظهار کرده که صحیحش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چیزی داده که به بقیه رسولان نداده است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ألقي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نسخة المكتبة الرضوية من المصدر و في نسخة اخري منه تشويش و أوهام و لم نجد الرجل و 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عيسي بن مصقلة بقرينة رواية محمّد بن عبد الرحمن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 النجاشيّ ترجمة احمد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الرضوية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ينقل عنه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بالخبر المستفيض</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آل محمد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اصرفتم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آل محمد</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المهتدين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الذين اورثهم الكتاب</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حسدوا عليهم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هایی که کتاب را به ارث برده اند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تحف العقول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امر عثمان زيد بن ثابت ان يجمع القرآن خنس هذه الآية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يجهله أحد معاند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يجهله أحد الا معاند 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يجحده معاند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الطهارة ينتظر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غلطتم انما عني</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بعد از این جمله،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عثمان به زید بن ثابت دستور جمع آوری قرآن را داد، او این قسمت آیه را حذف کرد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معاندی از آن بی خبر نیست، در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هیچکس از آن بی خبر نیست مگر معاند گمراه، و 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معاندی آن را انکار نمی کند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مصادر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ابالحسن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کردید، منظور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العيون و اما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خصوصية لا يتقدمه فيها أحد و فضل لا يلحقه فيه بشر و شرف لا يسبقه إليه خلق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 فهذه خصوصية لا يتقدمها احد و فضل لا يختلف فيه بشر و شرف لا يسبقه إليه خلق</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لجنب و لا لحائض</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أخبار الرضا هم همین طور است، ولی در أمالی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خصوصیتی است که هیچ کس در آن بر او مقدم نمی شود و فضیلتی است که هیچ بشری در آن به او ملحق نمی شود و شرافتی است که قبل از او هیچ مخلوقی به آن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این خصوصیتی است هیچ کس در آن بر او مقدم نمی شود و فضیلتی است که هیچ بشری بر سر آن اختلافی ندارد و شرافتی است که قبل از او هیچ مخلوقی به آن نرسیده است</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هیچ جنبی و هیچ حائضی</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اخبار الرضا 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علم هستم</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معاند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خصهم اللّه عزّ و جلّ بها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خصوصية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الأنبياء</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اخبار الرضا 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شخص معاند آن را انکار نمی کند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مخصوص پیامبر صلی الله علیه و آله است نه سایر انبیا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فرض عليهم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أنزل اللّه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فيهم يوما ثانيا فقال مثل ذلك فلم يجبه أحد فقام فيهم يوم الثالث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 اللّه قد فرض عليكم فرضا فهل أنتم مؤدوه؟ فلم يجبه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تحف العقول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الحسن عليه السّلام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أوحي إليه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عزّ و جلّ طاعته و مودة قرابته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در این قسمت این جملات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دوم باز بر خاستند و سخنان روز قبل را تکرار کردند و باز هم کسی جواب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سوم برخاستند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 چیزی را بر شما واجب نموده است، آیا آن را انجام می دهید؟ باز هم کسی جواب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 و نقره و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خود و محبت خویشاوندانش</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ذلك</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اخذ اللّه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العرب كلها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 تعهده و الحيطة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احتاط</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حبا لهم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حبا لنبيه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و في أحد بهذه المودة مؤمنا مخلصا الا استوجب الجنة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تحف العقول انهم قالوا ذلك بعد ما أبلغهم الآية فانزل اللّه جبرئيل كرة ثانية فأمره ان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اسألكم الا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ان الآية نزلت مكررة في وقعتين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القربي لا تؤذوا قرابتي من بعدي فخرجوا فقال أناس منهم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تكلم بعضنا كلاما عظيما كرهناء</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تحف العقول این است که آن ها این سخنان را بعد از نزول آیه گفته اند و سپس جبرئیل برای بار دوم آیه را نازل کرده است و به پیامبر امر کرده که به آن ها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هیچ پاداشی از شما نمی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که آیه در دو واقعه مختلف نازل شده باشد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خویشاوندان من را پس از من اذیت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از محضر ایشان خارج شدند و گروهی از آن ها گفتند</w:t>
      </w:r>
      <w:r>
        <w:rPr>
          <w:rFonts w:eastAsia="IRNazanin" w:cs="IRNazanin"/>
          <w:b w:val="false"/>
          <w:bCs w:val="false"/>
          <w:i w:val="false"/>
          <w:iCs w:val="false"/>
          <w:color w:val="333333"/>
          <w:sz w:val="20"/>
          <w:szCs w:val="20"/>
          <w:rtl w:val="true"/>
        </w:rPr>
        <w:t>: ...</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العاندون خ ل افول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التحف</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شك</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سهمه و سهم رسوله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بسهمه و بسهم رسول اللّه صلّي اللّه عليه و آله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كان 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ما كان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رضيه لهم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دائم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جاز لهم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دائمی</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طاعتهم مع طاعة الرسول مقرونة بطاعته و كذلك ولايتهم مع ولاية الرسول مقرونة بولايته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الغنيمة و الفي‌ء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 أهل بيته عنها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جعل لنفسه سهما او لرسوله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 و أهل بيته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اخبار الرضا این طور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آن ها را همراه با اطاعت رسول و مقرون به اطاعت خویش نموده است و هم چنین ولایت آن ها را همرا با ولایت رسول و مقرون به ولایت خود کرده است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و در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او</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و التحف خاليان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أهل الذكر فاسألونا ان كنتم لا تعلمون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عني اللّه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ما قالوا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لستم أنتم من آله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انا من آله و لستم من آله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بيتهم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بيته فهذا فرق ما بين الآل و الأمة و الحمد للّه ربّ العالمين و صلّي اللّه علي محمّد نبيه انتهي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این جملات هم در انتها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فرقی است بین آل و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والحمدلله رب العالمین، و صلی الله علی محمد نبیه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ليملك الظالم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الوجهين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معنا را</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عترتي أهل بيتي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أهل بيتكم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بيتك خ 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السفر و حشمه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نفيس</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 اجمع</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عترتی اهل بیتی</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شما</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انه لو أوصي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اشرأب للشي‌ء 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لينظره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الحسين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شعر ابن دريد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اطرافه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زيد نفسه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هو عيال الرجل الذين يتحزن و يهتم لامرهم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فاهل اللّه أهل القرآن و لعلّ الصحيح 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بيت النبيّ علي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صحیحش آل الجبل، باشد که به معنای اطراف کوه است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زید نفسه</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حزانه آمده است که صحیح همین است و به معنای عیال شخز است که نگران آن هاست و به دنبال کار آن هاست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 العصيدة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يلت بالسمن و يطبخ</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ينام فيه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هذا الحديث ما تقدم لاحتمال تكرر القصة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که آن را با آرد و روغن می پزند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حدیث قبلی منافات ندارد؛ زیرا ممکن است دو قضیه متفاوت باشند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القاموس</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نصر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الجهضمي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المكتبة الرضوية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القاموس</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المفيد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فسنح</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يخطب ابنتي</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أمالی</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افتخارا بذلك</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يحيي بن يعمر العدواني الوشقي النحوي البصري، كان من التابعين لقي عبد اللّه بن عبّاس و غيره و روي عنه قتادة بن دعامة و إسحاق بن سويد، و هو أحد قراء البصرة و عنه اخذ عبد اللّه بن أبي إسحاق القراءة و انتقل الي خراسان و تولي القضاء بمرو و كان عالما بالقرآن الكريم و النحو و اللغات العرب، اخذ النحو عن ابي الأسود الدولي كان شيعيا و اخباره و نوادره كثيرة توفّي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 و عامر بن شراحيل بن عبد ذي كبار كوفيّ تابعي فقيه فاضل مات بعد المائة و له نحو من ثمانين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قعد غير مطمئن و كانه يتهيأ للوثوب</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عمر العدوانی الوشقی النحوی البصری، از تابعینی است که عبدالله بن عباس و دیگر صحابه را ملاقات کرده و قتادة بن دعامة و اسحاق بن سوید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قراء بصره است و عبدالله بن أبی اسحاق قرائتش را از او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خراسان منتقل شد و متولی امر قضاوت در مرو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قرآن کریم و نحو و لغات عرب را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را از أبواأسود الدولی فرا گرفت و شیعه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و نوادر زیادی از او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 حقّ قلته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فنحروه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سترا من اللّه عليه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ينفع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تشفع</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إبن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فرطكم على الحوض اى متقدمكم اليه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يفرط فهو فارط ، وفرط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تقدم وسبق القوم ليرتاد لهم الماء ويهيئ لهم الدلاء والارشية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عليه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رو به او کردند و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ينقطع</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 قريشا من العرب و اختار بني هاشم من قريش</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ينقطع</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يأتيان يوم القيامة يشفعان لصاحبهما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المستطيل بن حصين و لم نظفر بترجمته و لا ترجمة شيخه عرقدة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 تعالي لم يرد بذلك الا ان يجعل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واحد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تبارک و تعالی فقط می خواست</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 ناطقا لصاحبه فاما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اخوين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هي تجري</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سقط بعض الاسناد عن المصدر المطبوع و في نسختي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الحسن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موجود في الفهرست</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الإمامة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محمّد بن عبد اللّه بن مصعب بن الزبير الزبيري قال النجاشيّ في الفهرست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الزبيريون في أصحابنا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هارون أبو محمّد الزبيري و عبد اللّه بن عبد الرحمن الزبيري و أبو عمرو محمّد بن عمرو بن عبد اللّه بن مصعب بن الزبير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ذلك الحجة فيه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ذلك و ما الحجة فيه؟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های کتاب و در 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برادر نخواهد بود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أبوعمرو محمد بن عبدالله بن مصعب بن زبیر زبیری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زبیریون اصحاب ما سه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هارون ابومحمد الزبیری، عبدالله بن عبدالرحمن الزبیری و أبوعمرو محمد بن عمرو بن عبدالله بن مصعب بن زبیر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دلیلش چگونه است؟ و 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این چنین است و دلیلش چیست؟</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 عيسي بن عبد اللّه بن محمّد بن عمر بن علي</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فأومأ</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ابدا،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اعرفه و لا اعرف موضعه؟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اللّهمّ إنّي اتولي من بقي من حججك من ولد الامام الماضي فان ذلك يجزيك ان شاء اللّه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تنتقل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مصدر آمده، صحیحش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عبدالله بن محمد بن عمر بن علی</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تا 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ایشان را نشناسم و جایشان را ندانم چه؟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حجت باقی تو بر زمین را که از فرزندان امام قبل است ولی خود می دانم، إن شاء الله همین برای تو کافی خواهد بود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الخزن اي المال المخزون و لعلّ المراد به الغنائم و الخمس و الأنفال و ما يختص بالامام من الأموال العامّة و الخاصّة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الظاهران يحيي صحف بعيسي عليهما السلام كما في الروايات الأخر من تشبيه الحسين عليه السّلام بيحيي في الولادة و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سمعت منه ادام اللّه أيّام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الكافي رواية اخري قدر مدة حمل عيسي عليه السّلام بستة أشهر راجع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احتمال التصحيف ضعيف</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خزانت، همان مال مخزون است و شاید مراد از آن غنائم و خمس و انفال و اموالی است که از عامه و خاصه به امام اختصاص دارد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یکی از نسخه ها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اصل یحیی بوده که در نوشتن به عیسی تبدیل شده است، چنان چه در روایات دیگر هم امام حسین علیه السلام در ولادت و شهادت به یحیی تشبیه شده اند، خودم هم همین را از ایشان أدام الله أیام إفادته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روایتی وجود دارد که مدت حمل عیسی علیه السلام را شش ماه گفته است، به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احتمال تصحیف یحیی به عیسی ضعیف است</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محمد</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وصيته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ایشان به حسن</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بالملك الملك المنصوص من اللّه تعالي اي الامام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لعلّ الشيباني مصحف السناني المنسوب الي جده الأعلي محمّد بن سنان الزاهري و هو أبو عيسي محمّد بن أحمد بن محمّد بن سنان الزاهري نزيل الري المترجم 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رسالتنا في أحوال الصدوق المطبوع في مقدّمة معاني الاخبار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فيسقط</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الكذب قد سقط من المصدر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و نقل المامقاني عن نسخة مصحّحة البربري و في المقالات و الفرق لسعد بن عبد اللّه و فرق الشيعة للنوبختي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حمزة بن عمارة البربري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من 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أهل المدينة ففارقهم و ادعي انه نبي و ان محمّد بن الحنفية هو اللّه و ان حمزة هو الامام و النبيّ و انه ينزل عليه سبعة أسباب من السماء فيفتح بهن الأرض و يملكها فتبعه علي ذلك أناس من أهل المدينة و أهل الكوفة و لعنه أبو جعفر محمّد بن عليّ بن الحسين و بري‌ء منه و كذبه و برأت منه الشيعة و تبعه علي رأيه رجلان من نهد من أهل الكوفة يقال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صائد و الآخر بيان بن سمعان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 بن زياد ابا سعيد الأدمي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أبي عتيبة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جای ترمذی، یزیدی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از نسخه ای تصحیح شده، بربری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المقالات و الفرق و فرق الشیعه نوبختی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عمارة از کیسانیه بود و اهل مدینه، از آن ها جدا شد و مدعی شد که خود پیامبر و محمد بن حنفیه خدا است و این که حمزه امام و پیامبر است و بر او هفت راه از آسمان نازل می شود که با آن ها زمین را می گشاید و بر آن مالک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اهل مدینه و اهل کوفه پیرو او شدند و امام باقر علیه السلام او را مورد لعن خویش قرار داد و از او بیزاری جست و او را تکذیب نمود و به دنبالش شیعه نیز از او بیزاری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از اهالی نهد کوفه به نام های صائد و بیان بن سمعان راه او را ادامه دادند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ابی عتبه</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الأولي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فاذاح أبو الحسن أي فإذا حينئذ أبو الحسن و 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فاذاح</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قعر جهنم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يسمي إيضاح دفائن النواصب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 ایضاح دفائن انواصب هم می گویند</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محبو شيعتك</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رواه الراونديّ و سائر أحاديث ذلك الكتاب بإسناده عن ابي المحاسن عبد الواحد بن إسماعيل بن أحمد الروياني عن محمّد بن الحسن التيمي البكري عن سهل بن أحمد الديباجي عن محمّد بن محمّد بن الاشعث الكوفيّ عن موسي بن إسماعيل بن موسي بن جعفر عليه السّلام عن أبيه إسماعيل عن أبيه موسي عن آبائه عليهم السلام، و الحديث مستخرج من كتاب الجعفريات يوجد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در این قسمت این عبارت هم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محبین شیعیانت</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از کتاب 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شده است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منه محمّد بن أبي عمير زياد بن عيسي أبو احمد الأزديّ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فاشهد اللّه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 محمّدا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رضيه اللّه لنا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الموالي</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ينتهون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آن بری ما راضی شده</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يرجع</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حلت</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قط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تغلوا في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قولوا في فضلنا ما شئتم ممّا يناسب العبيد و المربوبون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باسناده عن ابي علي خلف بن حامد عن الحسن بن طلحة عن ابن فضال عن يونس بن يعقوب عن بريد العجلي عن ابي عبدالله عليه السلام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المامقاني في رجاله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النوبختي في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كان تبانا يتبن التبن بالكوفة ثم ادعي ان محمد بن علي بن الحسين اوصي اليه واخذه خالد بن عبدالله القسري هو وخمسة عشر رجلا من اصحابه فشدهم باطنان القصب وصب عليهم النف في مسجد الكوفة والهب فيهم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ادعي بيان بعد وفاة ابي هاشم النبوة وكتب إلي ابي جعفر محمد بن علي بن الحسين عليه السلام يدعوه إلي نفسه والاقرار بنبوته ويقول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تسلم وترتق في سلم وتنج وتغنم فانك لا تدري اين يجعل الله النبوة والرسالة وما علي الرسول الا البلاغ وقد اعذر من انذر فأمر ابوجعفر عليه السلام رسول بيان فاكل قرطاسه الذي جاء به وكان اسمه عمر بن ابي عفيف الازدي</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چه که مناسب بندگان و مربوبین باشد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کشی هم در 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با سندی متفاوت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صورت بنان، با نون، است</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مامقانی در کتاب رجال خود نقل کرده و در آن به صورت بنان تبان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در فرق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تبان است، او در کوفه علوفه می فروخت، سپس مدعی شد محمد بن علی بن الحسین او را وصی خود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عبدالله قسری او و پانزده نفر از یارانش را گرفت و آن ها را با چوب های نی بست و در مسجد کوفه بر رویشان نفت ریخت و آتش رویشان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بعد از وفات أبی هاشم مدعی نبوت شد و به امام باقر علیه السلام نامه ای نوشت و او را به خود و اقرار به نبوتش دعوت کرد و برای ایشان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شو تا سالم بمانی و و در سلم اوج بگیری و نجات یابی و بهره مند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نمی دانی که خداوند نبوت و رسالت را کجا قرار داده است و رسول جز ابلاغ روشنگر وظیفه ای ندارد و کسی که انذار کند، دیگر معذور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علیه السلام به پیک بیان، که عمر بن أبی عفیف أزدی نام داشت، دستور دادند که کاغذ نامه را بخورد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ابي عليّ بن الحسين عليه السّلام كان عبدا صالحا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 و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بن زريق</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ترجمته و ترجمة سائر الغلات و مقالاتهم في فرق الشيعة و الملل و النحل و المقالات و الفرق</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های مصدر و در لسان المیزان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بن زریق</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ابرأ</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كانوا يهودا الا كانوا مجوسا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آكلهم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تزوج منهم او ائتمنهم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الاحتجاج الحديث من هنا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لاتتجاوزوا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يستعيذوا به و هكذا فيما يأتي</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یهودی نشدند؟ چرا مجوسی نشدند؟</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انبئكم و الآية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 تضلوا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تغلوا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قولوا فينا</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 الرضا عليه السّلام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اختلفوا علينا فوصفه الرضا عليه السّلام أحسن وصف و مجده و نزهه عما لا يليق به تعالي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 انت و اسقط كل الخطبة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وصف</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ظاعنا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بنظير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ما سطره</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يكرر سبحان اللّه في التفسير،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عَمَّا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عما يقول الكافرون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خاشعا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خاشعا خاضعا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الدعاء و التأوه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حدوث كل موصوف بها،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ابي عن جدي عن رسول اللّه صلّي اللّه عليه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 اللّه من شبهه بخلقه و لا عدله من نسب إليه ذنوب عباده فقال</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سبحان الله اوّلی را ندارد و در احتجاج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عما یشرکون سبحانه عما یقول الکافرون</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در این قسمت این جملات را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از جدم نقل کرد که رسول الله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خدا را تشبیه کند، او را نشناخته است و کسی که گناهان بندگان را به او نسبت دهد، انصاف را در مورد او روا نداشته است</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ذلك</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فامتحنهم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تقديم و تأخير فابتدأ بهذا الحديث إلي آخره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روينا بالاسناد المقدم ذكره عن العسكريّ عليه السّلام ان ابا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تجاوز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 ما تقدم</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بقدره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بعد فتور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شرها و أذاها و نوائبها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الدنيا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قيل لهم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استكثروا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رفعوه عن أن يكون هو المنعم عليه 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رفعوه من أن يكون هذا المنعم عليه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اليهم</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يفوتكم</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سووا به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يملكون</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إبن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اصيبت</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القاضي عياض و صاحب التوشيح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جنس من السودان طوال و يأتي في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خرجت آنفا في حاجة فتعرض لي بعض سودان المدينة فهتف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جعفر بن محمّد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حجازية ضخمة شاكة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حمزة بن عمارة الغالي</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ضخیم در حجاز</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نباته قال أمير المؤمنين عليه السّلام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 نقل کرده، امیرالمؤمنین علیه السلام فرمودند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مسند</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بعده من ابن شهر اشوب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استحلوا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اختصار راجعه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مبتدإ محذوف اي هو عليه السّلام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قبل ذلك يتقون و لا يقولون علانية تلك الأمور، فظهر و ترك التقية و اعلن القول بذلك</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بكفر المخالفين من مختصاته لعنة اللّه عليه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قبل از او تقیه می کردند و این چیزها به صورت علنی را مطرح نمی کردند، او بود که ترک تقیه کرد و این چیزها را علنی کرد</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شدن به کفر مخالفین علی علیه السلام، از مختصات عبدالله بن سبا لعنة الله علیه است</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مرقهم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صدقني و هو الموجود في المصدر المطبوع</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اجلبت الشيعة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منشورون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الظلمة او الناس</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عن يعقوب بن يزيد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الشيخ الطوسيّ في أصحاب الصادق عليه السّلام موسي بن عمير أبو هارون المكفوف مولي آل جعدة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هذا</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يزداد</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استقرا</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لقيت</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فشيئا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ابلغهم كذا و كذا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لحية أقل عبد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زدن به محاسن کوچک ترین غلام</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دق</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عنده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جعفر بن واقد او أبو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الأئمّة عليهم السلام نزل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الْاَرْضِ إلَهٌ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قالت فيه</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جعفر بن واقد یا ابوالخطاب گفت</w:t>
      </w:r>
      <w:r>
        <w:rPr>
          <w:rFonts w:eastAsia="IRNazanin" w:cs="IRNazanin"/>
          <w:b w:val="false"/>
          <w:bCs w:val="false"/>
          <w:i w:val="false"/>
          <w:iCs w:val="false"/>
          <w:color w:val="333333"/>
          <w:sz w:val="20"/>
          <w:szCs w:val="20"/>
          <w:rtl w:val="true"/>
        </w:rPr>
        <w:t>: ...</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نفع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نميرود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حمدويه و إبراهيم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البيان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بیان</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حمزة</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أبي حمزة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محمد بن أبی حمزه است</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براء</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الأخيرة في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بشار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يقلعوا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إذا ابصرت</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افتلعنه و تتبرأ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فالعناه و ابرءا منه اقول يوجد ذلك في المصدر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او را لعنت می کنید و از او بیزاری می جویید؟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شما هم او را لعن کنید و از او بیزاری جویید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المطبوع</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ذلك ما ذكر الكشّيّ بعد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الطيارة الغالية في بعض كتبها عن المفضل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قتل مع ابي إسماعيل يعني ابا الخطاب سبعون نبيا كلهم راي و هلك نبيّنا فيه و ان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علي أبي عبد اللّه عليه السّلام و نحن اثني عشر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أبو عبد اللّه عليه السّلام يسلم علي رجل منا و يسمي كل رجل منا باسم نبي و قال لبعضنا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نوح اه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شريك بن عبد اللّه النخعيّ الكوفيّ القاضي المتوفّي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حدثهم يوم القيامة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که کشی بعد از این حدیث ذکر کرده است، دلالت بر همین احتمال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طیاره غالیه در یکی از کتاب هایشان از مفضل نقل کرده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ابااسماعیل، یعنی ابوالخطاب، هفتاد پیامبر که همگی آن ها مشاهده کردند، کشته شدند و پیامبر ما هم در راه او کشته شد و مفضل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دوازده نفر بودیم که به محضر امام صادق علیه السلام رسیدیم، ایشان بر یکایک ما سلام دادند و هر کدام از ما را با خطاب پیامبر خواندند و به بعضی از ما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نو ای نوح اه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 و هو مصحف، و قد اختلف في لقب خالد فأصححه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الجوان ، وقيل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والحوار والخواز</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آية راجع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اللّه عبد مخلوق</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مرازم بن حكيم الأزديّ المدائني</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لتوهم الاسم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فأته و قل له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هنا إلي آخره من كلام الكشّيّ</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مرازم بن حکیم مدائنی است</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شعیری</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و مصدر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او دایی من است</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کوفه رسیدی، پیش او برو و به او بگو</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العليائية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الأخير اصح قال الشهرستاني في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العلبائية أصحاب العلباء بن ذراع الدوسي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الأسدي و كان يفضل عليا علي النبيّ صلّي اللّه عليه و آله و زعم انه الذي بعث محمّدا و سماه الها و كان يقول بذم محمد، زعم انه بعث ليدعو الي علي فدعا الي نفسه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اظهر وليه من عنده و رسوله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اظهروا به عبده و رسوله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الكثرة</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 ان محمّدا عبد و علي ربّ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فوافقوهم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محمّدا عبد علي</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علياء</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علیائیة و در دیگری علبائیة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همین آخری درست 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در 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علبائیة، اصحاب علباء بن ذراع الدوسی و عده ای گفته اند او اسدی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علی را برتر از پیامبر صلی الله علیه و آله می دانست و معتقد بود که علی محمد را مبعوث کرده است و او را خدا می نامید و از محمد بد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 که او مبعوث شده بود تا مردم را به علی دعوت کند، ولی به خودش دعوت کرد</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 از طرف خود و رسولش را در صورت محمدی آشکار کرد، و 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او عبد و رسولش را به صورت محمدی آشکار می کنند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امامت و کثرت</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علیاء</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كانوا يعبدون النجوم و مدار مذهبهم علي التعصب للروحانيين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 مذهب الحنفاء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يوجد مقالتهم مشروحة في 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قن ابن امة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تدرون اني لم أقل ذلك لكي استقر في قبري</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صابئین گروهی بودند که ستارگان را می پرستند و محور مذهبشان، در مقابل مذهب حنفاء، بر تعصب بر روحانیین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اعتقاد آن ها در ملل و 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 شده مصدر،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ای خالص و پسر کنیزی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شما می دانید من چنین چیزی نگفته ام تا من در قبرم آرام داشته باشم</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منه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سعد بن عبد اللّه في كتاب المقالات و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أيضا قالوا بالحلال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الإنسان ارضي و الباطن ازلي و رواه النوبختي ايضا في 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های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 بیشتری</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نسخة من الكتاب،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منقلبون من بدن الي بدن و في الفرق و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منتقلون من بدن الي بدن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ماكولة مال و فرج و غيره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ثبوت و طروق</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بدنی به بدن دیگر منقلب جابجا می شوند، و در الفرق و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بدنی به بدن دیگر منتقل می شوند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 و ظروف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و 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محمّدا هو ربّ حل في كل من انتسب إليه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العليائية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قبلا ان الصحيح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العلبائية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نسبته</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كاذبان فيما ادعوا اذ كان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يولد و لا يستولد تعالي اللّه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صورة إنسان</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تعلمون اني نبي</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پروردگاریست که در هر که به او منتسب است حلول کرده است</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 که شاید صحیحش علبائیه باشد</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می زایند و نه زاییده شدند و نه استیلاد می کنند</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زنديق</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اشياء</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فتتسع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فيتسع الدوالي لذلك</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تصب</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داعية إليه</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السبيعي و الصحيح ما في المتن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بلي و اللّه حل دمه و أباحه لك</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بسباب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و كذا في جميع المواضع</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 لي</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أعمّ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إذا اتاني لم اخف ان اغمز</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ينتقص</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بأسوإ من قتل محمّد بن بشير</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إليه و الكاتب علي ما في المتن لعله إبراهيم بن شيبة الآتي</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کاتب همان طور که خواهد آمد، ابراهیم بن شیبة باشد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صيروها علي هذا الحدّ الذي ذكرت لك فان رأيت ان تبين لنا و ان تمن علي مواليك بما فيه سلامتهم و نجاتهم من الاقاويل التي تصيرهم الي المعطب و الهلاك و الذين ادعوا هذه الأشياء ادعوا انهم اولياء و ادعوا الي طاعتهم منهم عليّ بن حسكة و القاسم اليقطيني فما تقول في القبول منهم فكتب</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در ادامه این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چنین ادعاهایی دارند، ادعا می کنند که از اولیاء هستند و مردم را دعوت به اطاعت خود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مورد قبول حرف های ایشان چه می فرمایید؟ ایشان مرقوم فرمودند</w:t>
      </w:r>
      <w:r>
        <w:rPr>
          <w:rFonts w:eastAsia="IRNazanin" w:cs="IRNazanin"/>
          <w:b w:val="false"/>
          <w:bCs w:val="false"/>
          <w:i w:val="false"/>
          <w:iCs w:val="false"/>
          <w:color w:val="333333"/>
          <w:sz w:val="20"/>
          <w:szCs w:val="20"/>
          <w:rtl w:val="true"/>
        </w:rPr>
        <w:t>: ...</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النيابة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علي صيغة المتكلم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يثبت لك</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يحسبك</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حسکه حوار</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نیابت</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نسخه ها به جای استعباد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استعداد آمده است</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فاخدش رأسه بالحجر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الزرقاء</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نصير الفهري النميري</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محمد بن نصیر فهری نمیری است</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لعنة اللّه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تخدش رأسه بالحجر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 المصدر موافق للمتن و الظاهر ان الكشّيّ اخذ ذلك عن سعد بن عبد اللّه حيث يوجد ذلك في المقالات و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رسول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يزعم ان ذلك من التواضع و الاخبات و التذلل للمفعول به و انه من الفاعل</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بذلك عن محمّد بن نصير أبو زكريا يحيي بن عبد الرحمن بن خاقان انه رآه عيانا و غلام له علي ظهره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فلقيته فعاتبته بذلك</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پیامبر رسول الله است، ولی مصدر موافق متن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کشی این را از سعد بن عبدالله اخذ کرده است، زیرا در 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آمده است، در آن نیز، که پیامبر رسوال است، آمده است</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مقالات در این قسمت این جملات را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مدعی بود که این از باب تواضع و تسلیم و فروتنی مفعول به است و از فاعل است</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جعفر الثاني عليه السّلام</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تضيقن</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تأثم و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تأخم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العبيدي</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من احد</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جای یأجم که به معنای اکراه است، واژه تأثم و در تنقیح المقال، تأخم آمده است</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المهدي بن المنصور أمه شكلة</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مقلاص ابي زينب الأسدي الكوفيّ الاجدع أبو الخطاب المعروف رأس الفرقة الخطابية و قد ذكر سعد بن عبد اللّه في كتاب المقالات و الفرق و النوبختي في فرق الشيعة مقالاتهم و فرقهم</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العليائية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العلياوية</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يقفون</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محمد بن مقلاص ابی زینب الاسدی الکوفی الاجدع معروف به ابوالخطاب است که سردسته خطابیه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در المقالات و الفرق و نوبختی در فرق الشیعه، اعتقادات و انشعابات خطابیه را ذکر کرده اند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عوده علي بدئه اي رجع في الطريق الذي جاء منه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جاوز عما قال اللّه فيه</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زجر للحبس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عهعه بالابل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زجرها بعه عه لتحتبس</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الغيوب</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فيه الثياب كالصندوق</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الغيب</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درج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 في 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انقرضوا و ماتوا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لحظة القلم</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الشرب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اصابني الحبل فلو كنت اعلم الغيب لاصابني السهل و الشرب و اصابه لحبل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المستطيل، و لعله مصحف</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حياتي</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کخطّة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من قسمت شنزار و رمل آن رسید، اگر غیب می دانستم، قسمت هموار و نهر آب به من می رسید و رمل و شنزارش به او می رسید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 و يشافهه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نبيّنا فيه</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ما هم در آن کشته شد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اتقي</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شي‌ء رحمتهم</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بلغني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اسخطهم</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سعد بن عبد اللّه في كتاب المقالات و الفرق،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النوبختي في فرق الشيعة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قتلهم لعنهم اللّه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الخطابية الرؤساء منهم قتلوا مع أبي الخطاب و كانوا قد لزموا المسجد بالكوفة و اظهروا التعبد و لزم كل رجل منهم أسطوانة و كانوا يدعون الناس الي امرهم سرا فبلغ خبرهم عيسي بن موسي و كان عاملا لابي جعفر المنصور علي الكوفة و بلغه انهم قد اظهروا الاباحات و دعوا الناس الي نبوة ابي الخطاب و انهم مجتمعون في مسجد الكوفة قد لزموا الاساطين يرون الناس انهم لزموا للعبادة فبعث اليهم رجلا من أصحابه في خيل و رجالة ليأخذهم و يأتيه بهم فامتنعوا عليه و حاربوه و كانوا سبعين رجلا فقتلهم جميعا و لم يفلت منهم أحد الا رجل واحد اصابته جراحات فسقط بين القتلي فعد فيهم فلما جن الليل خرج من بينهم فتخلص و هو أبو سلمة سالم بن مكرم الجمال الملقب بابي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بعد ذلك انه قد تاب و رجع و كان ممن يروي الحديث و كانت بينهم حرب شديدة بالقصب و الحجارة و السكاكين كانت مع بعضهم و جعلوا القصب مكان الرماح و قد كان أبو الخطاب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قاتلوهم فان قصبكم يعمل فيهم عمل الرماح و سائر السلاح و رماحهم و سيوفهم و سلاحهم لا يضركم و لا يعمل فيكم و لا يحتك في ابدانكم فجعل يقدمهم عشرة عشرة للمحاربة فلما قتل منهم نحو ثلاثين رجلا صاحوا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سيدنا ما تري ما يحل بنا من هولاء القوم؟ و لا تري قصبنا لا يعمل فيهم و لا يؤثر و قد يكسر كله؟ و قد عمل فينا و قتل من بري‌ء منا فقال لهم يا قوم قد بليتم و امتحنتم و اذن في قتلكم و شهادتكم فقاتلوا علي دينكم و احسابكم و لا تعطوا بايديكم فتذلوا، مع انكم لا تتخلصون من القتل فموتوا كراما اعزاء و اصبروا فقد وعد اللّه الصابرين اجرا عظيما و أنتم الصابرون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فقاتلوا حتي قتلوا عن آخرهم واسر ابوالخطاب فاتي به عيسي بن موسي فامر بقتله فضربت عنقه في دارالرزق علي شاطئ الفرات وامر بصلبه وصلب اصحابه فصلبوا ثم امر بعد مدة باحراقهم فاحرقوا وبعث برؤوسهم إلي المنصور فامر بها فصلبت علي مدينة بغداد ثلاثة ايام ثم احرقت</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در المقالان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نوبختی در 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کشته شدن آن  ملعونین را چنین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 خطابیه به همراه خود ابوالخطاب کشته شدند؛ آن ها در مسجد کوفه جای داشتند و در آن جا اظهار عبادت می کردند، هر کدام ستونی از مسجد را گرفته بودند و پنهانی مردم را به عقاید ابوالخطاب دعوت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موسی که فرماندار منصور دوانیقی در کوفه بود، از عقاید آن ها که همه چیز را حلال می دانند و مردم را دعوت به نبوت ابی الخطاب می‌کنند، مطلع شد و به او خبر رسید که آن ها در مسجد کوفه اجتماع کرده‌اند و به ستون های مسجد چسبیده اند و چنین وانمود می‌کنند که مشغول عبادت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را با گروهی سوار و پیاده فرستاد تا آن ها را گرفته و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از آمدن امتناع ورزیدند و به جنگ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نفر بودند، همه را کشتند، جز یک نفر که چندین جراحت برداشته بود و بین کشته‌شدگان قرار داشت و همه فکر کردند که مرده است، کسی زنده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 شب که فرا رسید، از میان کشته‌شدگان خارج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 ابوسلمه سالم بن مکرم جمال بود که ابو خدیجه لقب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بعدها گفت که توبه کرده و برگشته است و از کسانی بود که حدیث نقل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سختی بین آن ها و سپاه درگرفت؛ اسلحه آن ها مقداری نی بود که سر نیزه نداشت و مقداری سنگ و کارد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ابوالخطاب به آن ها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چوب‌های شما مانند نیزه بر جان آن ها اثر می کند، اسلحه آن ها و نیزه‌ها و شمشیرهایشان به شما زیانی نمی رساند و در شما اثر نمی‌کند و به بدن های شما نفوذ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ابوالخطاب یاران خود را ده نفر ده نفر برای جنگ پیش می‌فرستاد، قریب سی نفر که کشته شدند، فریاد برآوردند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نمی‌بینید که این سربازان چه بر سر ما می آورند؟ نمی‌بینید که چوب‌های ما به بدن آن ها اثری</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الكشّيّ في رجاله روايات كثيرة في ذمّ الغلاة و كفرهم ذكر بعضها المصنّف و ترك باقيها</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الذي</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تزوج منهم</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عمير بن معاوية الشاميّ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عمير عن معاوية الشاميّ</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امر بين الامرين</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مجهول</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الامام</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ان رجلا سأله</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فاجابه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فاجابه فيها</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 آخر من تلك المسألة فاجابه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 آخر فاجابه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 من مذهب ائمتنا صلوات اللّه عليهم أجمعين ان كل موضوع لا يكون له الا حكم واحد من اللّه تعالي، نعم ربما يعرف الامام ان السائل ليس من مقلديه و متابعيه فيجيبه بما يوافق مذهبه و لا يجيبه بما هو حكم اللّه في نظره، و في اخبارنا من هذا الضرب كثيرة يعدها أصحابنا من التقية و في صحة عدها من التقية نظر و ربما يكون لهم مانع من بيان حكم اللّه الواقعي فيفتون و يجيبون عن مسئلة بما يفتي به بعض معاصريه من الفقهاء العامّة فهذا الحديث اما من الضرب الأول و اما أن موضوع المسائل كان متعدّدا باطلاق او شرط، و ببالي اني رأيت في حديث ان الامام بين موضوع كل مسألة و علة اختلاف حكمه</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فامسك و الآية في سورة</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ايعاز الي ما ذكرنا من الوجه الأوّل في توجيه الحديث</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يقول</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در مذهب ائمه ما صلوات الله علیهم اجمعین مشخص است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موضوعی، فقط یک حکم از طرف خداوند متعال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گاهی امام می داند که سائل از مقلدین و پیروان ایشان نیست و جوابی به او می دهد که موافق مذهب خودش باشد و جوابی که به نظر خودش حکم خدا در آن موضوع است را 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جواب دادن ها در روایات ما فراوان است و اصحاب ما آن ها را از باب تقیه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که همه این روایات را بر تقیه حمل کنیم جای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نیز مانعی در بیان حکم واقعی خدا بوده و ائمه علیهم السلام مطابق با نظر یکی از فقهای معاصر جواب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این روایت، یا از نوع اول است و یا موضوع مسائلی که سائلین از آن سؤال کرده اند، بسته به اطلاق و شرط یکی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خاطرم هست که در حدیثی دیدم، امام موضوع هر مسأله و علت اختلاف حکم را توضیح داده اند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عَطَاؤُنَا فَامْنُنْ أَوْ أَمْسِکْ بِغَیْرِ حِسَابٍ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بخشش 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بی‌شمار ببخش یا نگاه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بصائر الدرجاتی که چاپ شده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يسمع شيئا من الألسن تنطق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يسمع شيئا من الامر ينطق به</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تلك القراءة</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يعصيه</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يعصيه</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دخل عليه رجل آخر فسأله عن تلك الآية بعينها</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في نفسي</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للايمان و هو من تصحيف الطابع و الآية في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يرد اللّه</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كالشي‌ء</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ففيه اختلاف لفظي</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اشيم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فسأله رجل و فيه اختصار راجعه</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راجعهما ففيهما اختصار</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جای اسلام ایمان آمده است که اشتباه چاپی است</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انعام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یُرِدِ اللّهُ أَن یَهْدِیَهُ یَشْرَحْ صَدْرَهُ لِلإِسْلاَمِ وَمَن یُرِدْ أَن یُضِلَّهُ یَجْعَلْ صَدْرَهُ ضَیِّقًا حَرَجًا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کسی را که خدا بخواهد هدایت نماید دلش را به پذیرش اسلام می‌گشاید و هر که را بخواهد گمراه کند دلش را سخت تنگ می‌گرداند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و هو الموجود في البصائر</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بالحق و هو الصحيح</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الي مواضع الآيات</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و بصائر الدرجات، رسول الله آمده است</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إسحاق النحوي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إسحاق النحوي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عليه السّلام و فيه نقص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صمتنا</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سبحانه</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أعطي رجلا مائة الف درهم و اعطاك درهما فلا يكبرن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كشرف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ملبسه</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ذراعيه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المسح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شعر</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اختصاص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صد هزار درهم و به تو یک درهم داد، بر تو سخت نیاید</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عبد اللّه بن عائذ الرازيّ</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الي في علي و في غيره أ لم 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 خ</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عندي نسخته</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ختص 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الحديث في البصائر</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لَکَ مِنَ الأَمْرِ شَیْءٌ أَوْ یَتُوبَ عَلَیْهِمْ أَوْ یُعَذَّبَهُمْ فَإِنَّهُمْ ظَالِمُونَ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هیچ یک از این کارها در اختیار تو نیست‌یا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می‌بخشاید یا عذابشان می‌کند زیرا آنان ستمکارند</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بصائر الدرجات است، ولی ما این روایت را در بصائر الدرجات نیافتیم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تتبعونهم</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ما شبه علي الناس امرهم</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علي الحسبان و الحيلولة</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مقتولون</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ابرأ إليك</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الينا الرزق</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يزعمون ربّ لا تذر علي الأرض من الكافرين ديارا</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فوض الامر اليهما فخلقا و رزقا و أحييا و أماتا</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رجعت إليه فاقرأ</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فاخبرته بما قال الصادق عليه السّلام فكانما القمته حجرا</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تدينهم بترك الصلاة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ادعته النصاري فيه</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امام صادق علیه السلام فرموده بود را به او گفتم، تو گویی دهانش را با سنگ بست</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الالوهية</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منه جواز الاسهاء من اللّه تعالي لمصلحة لا السهو الذي يكون من الشيطان و سيشير إليه المصنّف</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معروف است جواز اسهاء از ناحیه خدا به سبب مصلحتی که در آن است می باشد، نه سهوی که از جانب شیطان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مصنف به زودی به آن اشاره خواهد کرد</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سمة من الغلو</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الإعتقاد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الي محلها في اول الباب</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أرادوا و رأوا</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الي محلها في اول الباب</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سواد الكوفة</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إله إلّا هو</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کوفه</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اللّه</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الصادق الأكبر</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های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صادق اکبرم</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إبن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مضمار الكرامة</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لأمير المؤمنين</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الهدي</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امناء اللّه علي ما هبط</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قسمين</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هامش النسخة المخطوطة عن المصنّف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المنايا و البلايا واحدا، و الأنساب ثالثة، و فصل الخطاب الرابعة و صاحب الكرات و دولة الدول الخامسة و صاحب العصا و الدابّة السادسة و يحتمل وجوه أخر لكن لا بد من ضم بعضها الي بعض لئلا يكون زائدا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 و القائل</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خطی از مصنف نقل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منایا و بلایا یکی باشند، انساب سومی باشد، فصل الخطاب چهارمی، صاحب کرّات و دولة الدول پنجمی و صاحب العصا و الدابّة ششمی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دیگری هم وجود دارد، ولی به هر حال باید بعضی را به بعض دیگر ضمیمه کنیم تا زائد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قائل کلام بهتر می دانند</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الثاني اظهر، و المعني اني في جميع الكمالات غير النبوّة مثله</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معنای دوم ظهور بیشتری دارد و مقصود این است که من در همه کمالات غیر از نبوت مانند ایشان هستم</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كلكم</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البعض الذي يكون اعلم من غيره هو رسول اللّه صلّي اللّه عليه و آله و أمير المؤمنين عليه السلام و يدلّ عليه الخبر الآتي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حكم حكما</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صباح</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الابنة</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زيارة اللّه توجهه تعالي ببقعته و عنايته بها و حفها برحماته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از زیارت خدا، توجه و عنایت خداوند متعال به مرقد ایشان و محفوف کردن آن با رحمت هایش باشد</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لهم</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حشمة لأمير المؤمنين عليه السّلام</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الاثني عشر عليهم السلام</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زيادات كانه اختصره المصنّف</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نام حشمتی برای امیرالمؤمنین علیهم السلام باشد</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دوازده گانه علیهم السلام</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مصنف حدیث را با اختصار نقل کرده است</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الضالين و انتحال المبطلين و تأويل الجاهلين</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اي طالبا لمعرفتكم و الاطلاع لفضائلكم</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فاخبرني بعدتكم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گمراهان تحریف نکنند</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ايوب بن نوح عن جميل بن دراج</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عدونا</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صالح</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أودعهم</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امانت دارتر</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 و 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الأخير هو الصحيح</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فاقبلت الأرض الينا</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ننفذ</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هذه</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عن محمّد بن سنان عن عبد الملك بن عبد اللّه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اخي إدريس بن عبد اللّه</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اللّه الجعفري و في نسخة من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اللّه الجعفي</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و يوجد ذلك في الاختصاص</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تعرض 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يعزب عنه منها شي‌ء</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ابي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ابي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هو في الاختصاص</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عندكم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يبلغ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يبلغ</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اصح بقرينة حديثه المتقدم</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افترض اللّه</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 فتشاجروا فيه فيما بينهم</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لك حمار تركبه</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اختصاص، دوازده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قرینه حدیث قبلی همین صحیح باشد</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انطباق الأرض</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اليهم</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انطباق زمین</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لعلّ فيه وهم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من زيادة النسّاخ و المراد بأبي جعفر هو الخليفة العباسيّ، و الضمير يرجع الي الرجل المعذب، و يمكن ان يرجع الي الرجل الذي اتي قوم موسي و الحاصل ان محمّد بن مسلم فسر الرجل المعذب بقابيل و الرجل الرائي بابي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الاحتمال الأخير حديث سدير في البصائر و لم يروه المصنّف حيث قال في آخره،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آدم القاتل و 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الرجل محمّد بن علي</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نسخه ها هم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اشتباهی رخ داده و کلمه علیه السلام به دست نسخه نویسان اضافه شده باشد و منظور از اباجعفر خلیفه عباسی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این که محمد بن مسلم مرد معذب را به قابیل و مردی که او را دیده را به امام باقر علیه السلام تفسیر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با حدیث سدیر که در بصائر آمده و مصنف در این جا نیاورده تأیید می شود؛ زیرا در آخر آن حدیث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پسر آدم قاتل بوده و محمد بن مسلم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محمد بن علی بوده است</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لنادي</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موحش</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 اوحش منه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استودعوه يوجد ذلك في الاختصاص</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 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و ما يخرج من جهنم</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خال عن و ما يخرج من اثام و الكامل عن و ما يخرج </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وحشتناک تر از این ندیده بودم</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في مسيري</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يستغيثان بي و يتضرعان الي</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هؤلاء انما فعلوا بنا ما فعلوا لما</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يعرض في قلبي و هو الموجود في الاختصاص</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تكلمهم و قل لهم يوجد هذا في الاختصاص</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عزير ابن اللّه</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العاص و هو الموجود في الاختصاص، و 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وعمرو</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برایم گریه و زاری می کنند</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پولس که به یهود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عزیر پسر خداست</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و در اختصاص، با جای عمر، عمرو بن العاص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الزیارة، عمرو آمده است</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قد سقط عن الاختصاص</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مطيعون</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يسمعون الناس</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تتقلب</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تشهد طعامنا</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في الأرضين</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ملك</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اتانا خبره</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منتهي 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فاين 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اين</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 واد من اوديتها عليها ملائكة</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مطیع و برگزیده هستیم</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را می شنویم که مردم می شنوند</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غذای ما حاضر می شوند</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ها را</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ار نسخه های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زمین هفتم</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وكل اللّه</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يقروه علي قولنا و ان كان</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مقام النبيّ صلّي اللّه عليه و آله من بعده</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ليأتوننا</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ملکی به کاری گماشته شده است</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پیامبر صلی الله علیه و آله</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يرزق و ينظر</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اباه و هو الموجود في الكامل</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الحير</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عيسي عن أبيه</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سرمن‌رأي</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به</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داريت</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و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 خود</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سامراء</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دربان ها مدارا کردم</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رجل</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عليه المهابة فاطلت نظري إليه</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و خرجت معه</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غاب الرجل</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العام المقبل</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حبسني</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عنك القصة الي محمّد بن عبد الملك الزيات</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شرحت و قصة مصحف قصته</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خواهی جریانت را به محمد بن عبدالملک زیات برسانم؟</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دفعتها إليه</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حبسي هذا</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الغد</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الحرس</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الحال</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بالامامة لما رأي ذلك و حسن اعتقاده</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اختلافات كثيرة</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الي الحسين عليه السّلام</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اللّه</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امامت شد و به خاطر چیزی که دیده بود، اعتقادش تصحیح شد</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نحتمله</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علي وجهه و ذهب و هو الموجود في المصدر</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يرد عليهما جوابا</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اللّه و فيه لا تطيق</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فحدثه الحسين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عرشا</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امسكه باسنانه و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گزيد</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الأعضاء و الفالج و قطع الأيدي و الارجل و فساد العقل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يموت كبلا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الصفار في البصائر 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أبي الخطاب عن موسي بن سعدان عن عبد اللّه بن القاسم عن حفص الابيض التمار</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الي نهر يجري لا يدرك حافتيه الا الموضع الذي انا فيه قائم فانه شبيه بالجزيرة فكنت انا و هو وقوفا فنظرت الي نهر يجري جانبه ماء ابيض</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خبل به معنای از کار افتادن و فلج اعضای بدن و قطع دست و پا و فساد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مبتلا به خبل می میرد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صفار هم مانند این روایت را با اسناد خودش در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 الدرجات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 دیدم که کناره آن غیر از مکانی که من در آن ایستاده بودم غیر قابل دسترس بود، شبیه جزیره ای بود که من و ایشان در آن ایستاده بودیم در یک طرفش آبی سفیدتر از یخ</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انهار في الجنة</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حافتيه عليهما شجر فيهن حور</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آنية أحسن منها</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اللبيات</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حالا دون ان استقر أو ألبث</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لبیات</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غير النبيين</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تنفذ</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له 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تأخذه في الملعقة أو باصبعك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يلعق او يتناول بها الطعام و غيره</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انتهزت كانه من الانتهاز و الاخذ بسرعة، و انت باخبار الأمور تصيب اي إذا عرفت ذلك تصيب بما تخبر من أحوالهم و شئونهم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رحمة اللّه عليه</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انطق اللّه</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777</Pages>
  <Words>107531</Words>
  <Characters>391696</Characters>
  <CharactersWithSpaces>496764</CharactersWithSpaces>
  <Paragraphs>2667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2026-08-28T12:04:03Z</dcterms:created>
  <dc:creator>ghaemiyeh.com</dc:creator>
  <dc:description/>
  <dc:language>en-US</dc:language>
  <cp:lastModifiedBy/>
  <dcterms:modified xsi:type="dcterms:W3CDTF">2026-08-28T15:34:53Z</dcterms:modified>
  <cp:revision>1</cp:revision>
  <dc:subject/>
  <dc:title>بحار الانوار دریاهای نور مجموعه ای فراگیر از دُرّهای ناب روایات امامان معصوم علیهم السلام با ترجمه فارسی جلد 25</dc:title>
</cp:coreProperties>
</file>

<file path=docProps/custom.xml><?xml version="1.0" encoding="utf-8"?>
<Properties xmlns="http://schemas.openxmlformats.org/officeDocument/2006/custom-properties" xmlns:vt="http://schemas.openxmlformats.org/officeDocument/2006/docPropsVTypes"/>
</file>