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تمام نهج البلاغه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0678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50680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50682_3381743652">
            <w:r>
              <w:rPr>
                <w:webHidden/>
                <w:rStyle w:val="IndexLink"/>
                <w:rtl w:val="true"/>
              </w:rPr>
              <w:t>تتمة الباب الأوّل</w:t>
            </w:r>
            <w:r>
              <w:rPr>
                <w:rStyle w:val="IndexLink"/>
                <w:rtl w:val="true"/>
              </w:rPr>
              <w:tab/>
            </w:r>
            <w:r>
              <w:rPr>
                <w:rStyle w:val="IndexLink"/>
              </w:rPr>
              <w:t>13</w:t>
            </w:r>
          </w:hyperlink>
        </w:p>
        <w:p>
          <w:pPr>
            <w:pStyle w:val="Contents3"/>
            <w:tabs>
              <w:tab w:val="clear" w:pos="8459"/>
              <w:tab w:val="right" w:pos="9026" w:leader="dot"/>
            </w:tabs>
            <w:rPr/>
          </w:pPr>
          <w:hyperlink w:anchor="__RefHeading___Toc650684_3381743652">
            <w:r>
              <w:rPr>
                <w:webHidden/>
                <w:rStyle w:val="IndexLink"/>
                <w:rtl w:val="true"/>
              </w:rPr>
              <w:t>فصل الکلمات</w:t>
            </w:r>
            <w:r>
              <w:rPr>
                <w:rStyle w:val="IndexLink"/>
                <w:rtl w:val="true"/>
              </w:rPr>
              <w:tab/>
            </w:r>
            <w:r>
              <w:rPr>
                <w:rStyle w:val="IndexLink"/>
              </w:rPr>
              <w:t>13</w:t>
            </w:r>
          </w:hyperlink>
        </w:p>
        <w:p>
          <w:pPr>
            <w:pStyle w:val="Contents4"/>
            <w:tabs>
              <w:tab w:val="clear" w:pos="8176"/>
              <w:tab w:val="right" w:pos="9026" w:leader="dot"/>
            </w:tabs>
            <w:rPr/>
          </w:pPr>
          <w:hyperlink w:anchor="__RefHeading___Toc650686_3381743652">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650688_3381743652">
            <w:r>
              <w:rPr>
                <w:webHidden/>
                <w:rStyle w:val="IndexLink"/>
              </w:rPr>
              <w:t>1</w:t>
            </w:r>
            <w:r>
              <w:rPr>
                <w:rStyle w:val="IndexLink"/>
                <w:rtl w:val="true"/>
              </w:rPr>
              <w:t xml:space="preserve">- </w:t>
            </w:r>
            <w:r>
              <w:rPr>
                <w:rStyle w:val="IndexLink"/>
                <w:rtl w:val="true"/>
              </w:rPr>
              <w:t>کلام له علیه السّلام عن أهمیة معرفة اللّه سبحانه و تعالی</w:t>
            </w:r>
            <w:r>
              <w:rPr>
                <w:rStyle w:val="IndexLink"/>
                <w:rtl w:val="true"/>
              </w:rPr>
              <w:tab/>
            </w:r>
            <w:r>
              <w:rPr>
                <w:rStyle w:val="IndexLink"/>
              </w:rPr>
              <w:t>15</w:t>
            </w:r>
          </w:hyperlink>
        </w:p>
        <w:p>
          <w:pPr>
            <w:pStyle w:val="Contents4"/>
            <w:tabs>
              <w:tab w:val="clear" w:pos="8176"/>
              <w:tab w:val="right" w:pos="9026" w:leader="dot"/>
            </w:tabs>
            <w:rPr/>
          </w:pPr>
          <w:hyperlink w:anchor="__RefHeading___Toc650690_3381743652">
            <w:r>
              <w:rPr>
                <w:webHidden/>
                <w:rStyle w:val="IndexLink"/>
              </w:rPr>
              <w:t>2</w:t>
            </w:r>
            <w:r>
              <w:rPr>
                <w:rStyle w:val="IndexLink"/>
                <w:rtl w:val="true"/>
              </w:rPr>
              <w:t xml:space="preserve">- </w:t>
            </w:r>
            <w:r>
              <w:rPr>
                <w:rStyle w:val="IndexLink"/>
                <w:rtl w:val="true"/>
              </w:rPr>
              <w:t>کلام له علیه السّلام فی معنی قضاء اللّه و قدره</w:t>
            </w:r>
            <w:r>
              <w:rPr>
                <w:rStyle w:val="IndexLink"/>
                <w:rtl w:val="true"/>
              </w:rPr>
              <w:tab/>
            </w:r>
            <w:r>
              <w:rPr>
                <w:rStyle w:val="IndexLink"/>
              </w:rPr>
              <w:t>15</w:t>
            </w:r>
          </w:hyperlink>
        </w:p>
        <w:p>
          <w:pPr>
            <w:pStyle w:val="Contents4"/>
            <w:tabs>
              <w:tab w:val="clear" w:pos="8176"/>
              <w:tab w:val="right" w:pos="9026" w:leader="dot"/>
            </w:tabs>
            <w:rPr/>
          </w:pPr>
          <w:hyperlink w:anchor="__RefHeading___Toc650692_3381743652">
            <w:r>
              <w:rPr>
                <w:webHidden/>
                <w:rStyle w:val="IndexLink"/>
              </w:rPr>
              <w:t>3</w:t>
            </w:r>
            <w:r>
              <w:rPr>
                <w:rStyle w:val="IndexLink"/>
                <w:rtl w:val="true"/>
              </w:rPr>
              <w:t xml:space="preserve">- </w:t>
            </w:r>
            <w:r>
              <w:rPr>
                <w:rStyle w:val="IndexLink"/>
                <w:rtl w:val="true"/>
              </w:rPr>
              <w:t>کلام له علیه السّلام قاله بعد تلاوته</w:t>
            </w:r>
            <w:r>
              <w:rPr>
                <w:rStyle w:val="IndexLink"/>
                <w:rtl w:val="true"/>
              </w:rPr>
              <w:t xml:space="preserve">: </w:t>
            </w:r>
            <w:r>
              <w:rPr>
                <w:rStyle w:val="IndexLink"/>
                <w:rtl w:val="true"/>
              </w:rPr>
              <w:t>أَلْهاکُمُ التَّکاثُرُ حَتّی زُرْتُمُ الْمَقابِرَ</w:t>
            </w:r>
            <w:r>
              <w:rPr>
                <w:rStyle w:val="IndexLink"/>
                <w:rtl w:val="true"/>
              </w:rPr>
              <w:tab/>
            </w:r>
            <w:r>
              <w:rPr>
                <w:rStyle w:val="IndexLink"/>
              </w:rPr>
              <w:t>30</w:t>
            </w:r>
          </w:hyperlink>
        </w:p>
        <w:p>
          <w:pPr>
            <w:pStyle w:val="Contents4"/>
            <w:tabs>
              <w:tab w:val="clear" w:pos="8176"/>
              <w:tab w:val="right" w:pos="9026" w:leader="dot"/>
            </w:tabs>
            <w:rPr/>
          </w:pPr>
          <w:hyperlink w:anchor="__RefHeading___Toc650694_3381743652">
            <w:r>
              <w:rPr>
                <w:webHidden/>
                <w:rStyle w:val="IndexLink"/>
              </w:rPr>
              <w:t>4</w:t>
            </w:r>
            <w:r>
              <w:rPr>
                <w:rStyle w:val="IndexLink"/>
                <w:rtl w:val="true"/>
              </w:rPr>
              <w:t xml:space="preserve">- </w:t>
            </w:r>
            <w:r>
              <w:rPr>
                <w:rStyle w:val="IndexLink"/>
                <w:rtl w:val="true"/>
              </w:rPr>
              <w:t>کلام له علیه السّلام عند تلاوته</w:t>
            </w:r>
            <w:r>
              <w:rPr>
                <w:rStyle w:val="IndexLink"/>
                <w:rtl w:val="true"/>
              </w:rPr>
              <w:t xml:space="preserve">: </w:t>
            </w:r>
            <w:r>
              <w:rPr>
                <w:rStyle w:val="IndexLink"/>
                <w:rtl w:val="true"/>
              </w:rPr>
              <w:t>یُسَبِّحُ لَهُ فِیها بِالْغُدُوِّ وَ الْآصالِ رِجالٌ لا تُلْهِیهِمْ تِجارَةٌ وَ لا بَیْعٌ عَنْ ذِکْرِ اللّهِ‌</w:t>
            </w:r>
            <w:r>
              <w:rPr>
                <w:rStyle w:val="IndexLink"/>
                <w:rtl w:val="true"/>
              </w:rPr>
              <w:tab/>
            </w:r>
            <w:r>
              <w:rPr>
                <w:rStyle w:val="IndexLink"/>
              </w:rPr>
              <w:t>36</w:t>
            </w:r>
          </w:hyperlink>
        </w:p>
        <w:p>
          <w:pPr>
            <w:pStyle w:val="Contents4"/>
            <w:tabs>
              <w:tab w:val="clear" w:pos="8176"/>
              <w:tab w:val="right" w:pos="9026" w:leader="dot"/>
            </w:tabs>
            <w:rPr/>
          </w:pPr>
          <w:hyperlink w:anchor="__RefHeading___Toc650696_3381743652">
            <w:r>
              <w:rPr>
                <w:webHidden/>
                <w:rStyle w:val="IndexLink"/>
              </w:rPr>
              <w:t>5</w:t>
            </w:r>
            <w:r>
              <w:rPr>
                <w:rStyle w:val="IndexLink"/>
                <w:rtl w:val="true"/>
              </w:rPr>
              <w:t xml:space="preserve">- </w:t>
            </w:r>
            <w:r>
              <w:rPr>
                <w:rStyle w:val="IndexLink"/>
                <w:rtl w:val="true"/>
              </w:rPr>
              <w:t>کلام له علیه السّلام قاله عند تلاوته</w:t>
            </w:r>
            <w:r>
              <w:rPr>
                <w:rStyle w:val="IndexLink"/>
                <w:rtl w:val="true"/>
              </w:rPr>
              <w:t xml:space="preserve">: </w:t>
            </w:r>
            <w:r>
              <w:rPr>
                <w:rStyle w:val="IndexLink"/>
                <w:rtl w:val="true"/>
              </w:rPr>
              <w:t>یا أَیُّهَا الْإِنْسانُ ما غَرَّکَ بِرَبِّکَ الْکَرِیمِ‌</w:t>
            </w:r>
            <w:r>
              <w:rPr>
                <w:rStyle w:val="IndexLink"/>
                <w:rtl w:val="true"/>
              </w:rPr>
              <w:tab/>
            </w:r>
            <w:r>
              <w:rPr>
                <w:rStyle w:val="IndexLink"/>
              </w:rPr>
              <w:t>40</w:t>
            </w:r>
          </w:hyperlink>
        </w:p>
        <w:p>
          <w:pPr>
            <w:pStyle w:val="Contents4"/>
            <w:tabs>
              <w:tab w:val="clear" w:pos="8176"/>
              <w:tab w:val="right" w:pos="9026" w:leader="dot"/>
            </w:tabs>
            <w:rPr/>
          </w:pPr>
          <w:hyperlink w:anchor="__RefHeading___Toc650698_3381743652">
            <w:r>
              <w:rPr>
                <w:webHidden/>
                <w:rStyle w:val="IndexLink"/>
              </w:rPr>
              <w:t>6</w:t>
            </w:r>
            <w:r>
              <w:rPr>
                <w:rStyle w:val="IndexLink"/>
                <w:rtl w:val="true"/>
              </w:rPr>
              <w:t xml:space="preserve">- </w:t>
            </w:r>
            <w:r>
              <w:rPr>
                <w:rStyle w:val="IndexLink"/>
                <w:rtl w:val="true"/>
              </w:rPr>
              <w:t>کلام له علیه السّلام لسمان الفارسی رضوان اللّه علیه</w:t>
            </w:r>
            <w:r>
              <w:rPr>
                <w:rStyle w:val="IndexLink"/>
                <w:rtl w:val="true"/>
              </w:rPr>
              <w:tab/>
            </w:r>
            <w:r>
              <w:rPr>
                <w:rStyle w:val="IndexLink"/>
              </w:rPr>
              <w:t>45</w:t>
            </w:r>
          </w:hyperlink>
        </w:p>
        <w:p>
          <w:pPr>
            <w:pStyle w:val="Contents4"/>
            <w:tabs>
              <w:tab w:val="clear" w:pos="8176"/>
              <w:tab w:val="right" w:pos="9026" w:leader="dot"/>
            </w:tabs>
            <w:rPr/>
          </w:pPr>
          <w:hyperlink w:anchor="__RefHeading___Toc650700_3381743652">
            <w:r>
              <w:rPr>
                <w:webHidden/>
                <w:rStyle w:val="IndexLink"/>
              </w:rPr>
              <w:t>7</w:t>
            </w:r>
            <w:r>
              <w:rPr>
                <w:rStyle w:val="IndexLink"/>
                <w:rtl w:val="true"/>
              </w:rPr>
              <w:t xml:space="preserve">- </w:t>
            </w:r>
            <w:r>
              <w:rPr>
                <w:rStyle w:val="IndexLink"/>
                <w:rtl w:val="true"/>
              </w:rPr>
              <w:t>کلام له علیه السّلام لسلمان الفارسی رحمه اللّه لمّا سأله عن رزق الولد فی بطن أمه</w:t>
            </w:r>
            <w:r>
              <w:rPr>
                <w:rStyle w:val="IndexLink"/>
                <w:rtl w:val="true"/>
              </w:rPr>
              <w:tab/>
            </w:r>
            <w:r>
              <w:rPr>
                <w:rStyle w:val="IndexLink"/>
              </w:rPr>
              <w:t>45</w:t>
            </w:r>
          </w:hyperlink>
        </w:p>
        <w:p>
          <w:pPr>
            <w:pStyle w:val="Contents4"/>
            <w:tabs>
              <w:tab w:val="clear" w:pos="8176"/>
              <w:tab w:val="right" w:pos="9026" w:leader="dot"/>
            </w:tabs>
            <w:rPr/>
          </w:pPr>
          <w:hyperlink w:anchor="__RefHeading___Toc650702_3381743652">
            <w:r>
              <w:rPr>
                <w:webHidden/>
                <w:rStyle w:val="IndexLink"/>
              </w:rPr>
              <w:t>8</w:t>
            </w:r>
            <w:r>
              <w:rPr>
                <w:rStyle w:val="IndexLink"/>
                <w:rtl w:val="true"/>
              </w:rPr>
              <w:t xml:space="preserve">- </w:t>
            </w:r>
            <w:r>
              <w:rPr>
                <w:rStyle w:val="IndexLink"/>
                <w:rtl w:val="true"/>
              </w:rPr>
              <w:t>کلام له علیه السّلام لسلمان الفارسی رضی اللّه عنه</w:t>
            </w:r>
            <w:r>
              <w:rPr>
                <w:rStyle w:val="IndexLink"/>
                <w:rtl w:val="true"/>
              </w:rPr>
              <w:tab/>
            </w:r>
            <w:r>
              <w:rPr>
                <w:rStyle w:val="IndexLink"/>
              </w:rPr>
              <w:t>46</w:t>
            </w:r>
          </w:hyperlink>
        </w:p>
        <w:p>
          <w:pPr>
            <w:pStyle w:val="Contents4"/>
            <w:tabs>
              <w:tab w:val="clear" w:pos="8176"/>
              <w:tab w:val="right" w:pos="9026" w:leader="dot"/>
            </w:tabs>
            <w:rPr/>
          </w:pPr>
          <w:hyperlink w:anchor="__RefHeading___Toc650704_3381743652">
            <w:r>
              <w:rPr>
                <w:webHidden/>
                <w:rStyle w:val="IndexLink"/>
              </w:rPr>
              <w:t>9</w:t>
            </w:r>
            <w:r>
              <w:rPr>
                <w:rStyle w:val="IndexLink"/>
                <w:rtl w:val="true"/>
              </w:rPr>
              <w:t xml:space="preserve">- </w:t>
            </w:r>
            <w:r>
              <w:rPr>
                <w:rStyle w:val="IndexLink"/>
                <w:rtl w:val="true"/>
              </w:rPr>
              <w:t>کلام له علیه السّلام لأحد کبراء فارس یروی أن أمیر المؤمنین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650706_3381743652">
            <w:r>
              <w:rPr>
                <w:webHidden/>
                <w:rStyle w:val="IndexLink"/>
              </w:rPr>
              <w:t>10</w:t>
            </w:r>
            <w:r>
              <w:rPr>
                <w:rStyle w:val="IndexLink"/>
                <w:rtl w:val="true"/>
              </w:rPr>
              <w:t xml:space="preserve">- </w:t>
            </w:r>
            <w:r>
              <w:rPr>
                <w:rStyle w:val="IndexLink"/>
                <w:rtl w:val="true"/>
              </w:rPr>
              <w:t>کلام له علیه السّلام لولده الحسن علیه السّلام لمّا سأله عن حب الناس للدنیا</w:t>
            </w:r>
            <w:r>
              <w:rPr>
                <w:rStyle w:val="IndexLink"/>
                <w:rtl w:val="true"/>
              </w:rPr>
              <w:tab/>
            </w:r>
            <w:r>
              <w:rPr>
                <w:rStyle w:val="IndexLink"/>
              </w:rPr>
              <w:t>48</w:t>
            </w:r>
          </w:hyperlink>
        </w:p>
        <w:p>
          <w:pPr>
            <w:pStyle w:val="Contents4"/>
            <w:tabs>
              <w:tab w:val="clear" w:pos="8176"/>
              <w:tab w:val="right" w:pos="9026" w:leader="dot"/>
            </w:tabs>
            <w:rPr/>
          </w:pPr>
          <w:hyperlink w:anchor="__RefHeading___Toc650708_3381743652">
            <w:r>
              <w:rPr>
                <w:webHidden/>
                <w:rStyle w:val="IndexLink"/>
              </w:rPr>
              <w:t>11</w:t>
            </w:r>
            <w:r>
              <w:rPr>
                <w:rStyle w:val="IndexLink"/>
                <w:rtl w:val="true"/>
              </w:rPr>
              <w:t xml:space="preserve">- </w:t>
            </w:r>
            <w:r>
              <w:rPr>
                <w:rStyle w:val="IndexLink"/>
                <w:rtl w:val="true"/>
              </w:rPr>
              <w:t>کلام له علیه السّلام لمّا رأی زینة النبط بالعراق یوم عیدهم</w:t>
            </w:r>
            <w:r>
              <w:rPr>
                <w:rStyle w:val="IndexLink"/>
                <w:rtl w:val="true"/>
              </w:rPr>
              <w:tab/>
            </w:r>
            <w:r>
              <w:rPr>
                <w:rStyle w:val="IndexLink"/>
              </w:rPr>
              <w:t>48</w:t>
            </w:r>
          </w:hyperlink>
        </w:p>
        <w:p>
          <w:pPr>
            <w:pStyle w:val="Contents4"/>
            <w:tabs>
              <w:tab w:val="clear" w:pos="8176"/>
              <w:tab w:val="right" w:pos="9026" w:leader="dot"/>
            </w:tabs>
            <w:rPr/>
          </w:pPr>
          <w:hyperlink w:anchor="__RefHeading___Toc650710_3381743652">
            <w:r>
              <w:rPr>
                <w:webHidden/>
                <w:rStyle w:val="IndexLink"/>
              </w:rPr>
              <w:t>12</w:t>
            </w:r>
            <w:r>
              <w:rPr>
                <w:rStyle w:val="IndexLink"/>
                <w:rtl w:val="true"/>
              </w:rPr>
              <w:t xml:space="preserve">- </w:t>
            </w:r>
            <w:r>
              <w:rPr>
                <w:rStyle w:val="IndexLink"/>
                <w:rtl w:val="true"/>
              </w:rPr>
              <w:t>کلام له علیه السّلام لمّا قدّم إلیه شیء من الحلوی</w:t>
            </w:r>
            <w:r>
              <w:rPr>
                <w:rStyle w:val="IndexLink"/>
                <w:rtl w:val="true"/>
              </w:rPr>
              <w:tab/>
            </w:r>
            <w:r>
              <w:rPr>
                <w:rStyle w:val="IndexLink"/>
              </w:rPr>
              <w:t>49</w:t>
            </w:r>
          </w:hyperlink>
        </w:p>
        <w:p>
          <w:pPr>
            <w:pStyle w:val="Contents4"/>
            <w:tabs>
              <w:tab w:val="clear" w:pos="8176"/>
              <w:tab w:val="right" w:pos="9026" w:leader="dot"/>
            </w:tabs>
            <w:rPr/>
          </w:pPr>
          <w:hyperlink w:anchor="__RefHeading___Toc650712_3381743652">
            <w:r>
              <w:rPr>
                <w:webHidden/>
                <w:rStyle w:val="IndexLink"/>
              </w:rPr>
              <w:t>13</w:t>
            </w:r>
            <w:r>
              <w:rPr>
                <w:rStyle w:val="IndexLink"/>
                <w:rtl w:val="true"/>
              </w:rPr>
              <w:t xml:space="preserve">- </w:t>
            </w:r>
            <w:r>
              <w:rPr>
                <w:rStyle w:val="IndexLink"/>
                <w:rtl w:val="true"/>
              </w:rPr>
              <w:t>کلام له علیه السّلام لمّا قدّم إلیه شیء من الفالوذج فی یوم مهرجان</w:t>
            </w:r>
            <w:r>
              <w:rPr>
                <w:rStyle w:val="IndexLink"/>
                <w:rtl w:val="true"/>
              </w:rPr>
              <w:tab/>
            </w:r>
            <w:r>
              <w:rPr>
                <w:rStyle w:val="IndexLink"/>
              </w:rPr>
              <w:t>50</w:t>
            </w:r>
          </w:hyperlink>
        </w:p>
        <w:p>
          <w:pPr>
            <w:pStyle w:val="Contents4"/>
            <w:tabs>
              <w:tab w:val="clear" w:pos="8176"/>
              <w:tab w:val="right" w:pos="9026" w:leader="dot"/>
            </w:tabs>
            <w:rPr/>
          </w:pPr>
          <w:hyperlink w:anchor="__RefHeading___Toc650714_3381743652">
            <w:r>
              <w:rPr>
                <w:webHidden/>
                <w:rStyle w:val="IndexLink"/>
              </w:rPr>
              <w:t>14</w:t>
            </w:r>
            <w:r>
              <w:rPr>
                <w:rStyle w:val="IndexLink"/>
                <w:rtl w:val="true"/>
              </w:rPr>
              <w:t xml:space="preserve">- </w:t>
            </w:r>
            <w:r>
              <w:rPr>
                <w:rStyle w:val="IndexLink"/>
                <w:rtl w:val="true"/>
              </w:rPr>
              <w:t>کلام له علیه السّلام لمّا دخلوا علیه یوم عید الفطر</w:t>
            </w:r>
            <w:r>
              <w:rPr>
                <w:rStyle w:val="IndexLink"/>
                <w:rtl w:val="true"/>
              </w:rPr>
              <w:tab/>
            </w:r>
            <w:r>
              <w:rPr>
                <w:rStyle w:val="IndexLink"/>
              </w:rPr>
              <w:t>51</w:t>
            </w:r>
          </w:hyperlink>
        </w:p>
        <w:p>
          <w:pPr>
            <w:pStyle w:val="Contents4"/>
            <w:tabs>
              <w:tab w:val="clear" w:pos="8176"/>
              <w:tab w:val="right" w:pos="9026" w:leader="dot"/>
            </w:tabs>
            <w:rPr/>
          </w:pPr>
          <w:hyperlink w:anchor="__RefHeading___Toc650716_3381743652">
            <w:r>
              <w:rPr>
                <w:webHidden/>
                <w:rStyle w:val="IndexLink"/>
              </w:rPr>
              <w:t>15</w:t>
            </w:r>
            <w:r>
              <w:rPr>
                <w:rStyle w:val="IndexLink"/>
                <w:rtl w:val="true"/>
              </w:rPr>
              <w:t xml:space="preserve">- </w:t>
            </w:r>
            <w:r>
              <w:rPr>
                <w:rStyle w:val="IndexLink"/>
                <w:rtl w:val="true"/>
              </w:rPr>
              <w:t>کلام له علیه السّلام لعبد اللّه بن عباس لمّا سأله أن یعظه</w:t>
            </w:r>
            <w:r>
              <w:rPr>
                <w:rStyle w:val="IndexLink"/>
                <w:rtl w:val="true"/>
              </w:rPr>
              <w:tab/>
            </w:r>
            <w:r>
              <w:rPr>
                <w:rStyle w:val="IndexLink"/>
              </w:rPr>
              <w:t>52</w:t>
            </w:r>
          </w:hyperlink>
        </w:p>
        <w:p>
          <w:pPr>
            <w:pStyle w:val="Contents4"/>
            <w:tabs>
              <w:tab w:val="clear" w:pos="8176"/>
              <w:tab w:val="right" w:pos="9026" w:leader="dot"/>
            </w:tabs>
            <w:rPr/>
          </w:pPr>
          <w:hyperlink w:anchor="__RefHeading___Toc650718_3381743652">
            <w:r>
              <w:rPr>
                <w:webHidden/>
                <w:rStyle w:val="IndexLink"/>
              </w:rPr>
              <w:t>16</w:t>
            </w:r>
            <w:r>
              <w:rPr>
                <w:rStyle w:val="IndexLink"/>
                <w:rtl w:val="true"/>
              </w:rPr>
              <w:t xml:space="preserve">- </w:t>
            </w:r>
            <w:r>
              <w:rPr>
                <w:rStyle w:val="IndexLink"/>
                <w:rtl w:val="true"/>
              </w:rPr>
              <w:t>کلام له علیه السّلام کان کثیرا ینادی أصحابه به بعد صلاة العشاء</w:t>
            </w:r>
            <w:r>
              <w:rPr>
                <w:rStyle w:val="IndexLink"/>
                <w:rtl w:val="true"/>
              </w:rPr>
              <w:tab/>
            </w:r>
            <w:r>
              <w:rPr>
                <w:rStyle w:val="IndexLink"/>
              </w:rPr>
              <w:t>60</w:t>
            </w:r>
          </w:hyperlink>
        </w:p>
        <w:p>
          <w:pPr>
            <w:pStyle w:val="Contents4"/>
            <w:tabs>
              <w:tab w:val="clear" w:pos="8176"/>
              <w:tab w:val="right" w:pos="9026" w:leader="dot"/>
            </w:tabs>
            <w:rPr/>
          </w:pPr>
          <w:hyperlink w:anchor="__RefHeading___Toc650720_3381743652">
            <w:r>
              <w:rPr>
                <w:webHidden/>
                <w:rStyle w:val="IndexLink"/>
              </w:rPr>
              <w:t>17</w:t>
            </w:r>
            <w:r>
              <w:rPr>
                <w:rStyle w:val="IndexLink"/>
                <w:rtl w:val="true"/>
              </w:rPr>
              <w:t xml:space="preserve">- </w:t>
            </w:r>
            <w:r>
              <w:rPr>
                <w:rStyle w:val="IndexLink"/>
                <w:rtl w:val="true"/>
              </w:rPr>
              <w:t>کلام له علیه السّلام لمّا شکی إلیه رجل الحاجة</w:t>
            </w:r>
            <w:r>
              <w:rPr>
                <w:rStyle w:val="IndexLink"/>
                <w:rtl w:val="true"/>
              </w:rPr>
              <w:tab/>
            </w:r>
            <w:r>
              <w:rPr>
                <w:rStyle w:val="IndexLink"/>
              </w:rPr>
              <w:t>66</w:t>
            </w:r>
          </w:hyperlink>
        </w:p>
        <w:p>
          <w:pPr>
            <w:pStyle w:val="Contents4"/>
            <w:tabs>
              <w:tab w:val="clear" w:pos="8176"/>
              <w:tab w:val="right" w:pos="9026" w:leader="dot"/>
            </w:tabs>
            <w:rPr/>
          </w:pPr>
          <w:hyperlink w:anchor="__RefHeading___Toc650722_3381743652">
            <w:r>
              <w:rPr>
                <w:webHidden/>
                <w:rStyle w:val="IndexLink"/>
              </w:rPr>
              <w:t>18</w:t>
            </w:r>
            <w:r>
              <w:rPr>
                <w:rStyle w:val="IndexLink"/>
                <w:rtl w:val="true"/>
              </w:rPr>
              <w:t xml:space="preserve">- </w:t>
            </w:r>
            <w:r>
              <w:rPr>
                <w:rStyle w:val="IndexLink"/>
                <w:rtl w:val="true"/>
              </w:rPr>
              <w:t>کلام له علیه السّلام لمّا رئی علیه إزار خلق مرقوع و هو یخطب علی المنبر</w:t>
            </w:r>
            <w:r>
              <w:rPr>
                <w:rStyle w:val="IndexLink"/>
                <w:rtl w:val="true"/>
              </w:rPr>
              <w:tab/>
            </w:r>
            <w:r>
              <w:rPr>
                <w:rStyle w:val="IndexLink"/>
              </w:rPr>
              <w:t>70</w:t>
            </w:r>
          </w:hyperlink>
        </w:p>
        <w:p>
          <w:pPr>
            <w:pStyle w:val="Contents4"/>
            <w:tabs>
              <w:tab w:val="clear" w:pos="8176"/>
              <w:tab w:val="right" w:pos="9026" w:leader="dot"/>
            </w:tabs>
            <w:rPr/>
          </w:pPr>
          <w:hyperlink w:anchor="__RefHeading___Toc650724_3381743652">
            <w:r>
              <w:rPr>
                <w:webHidden/>
                <w:rStyle w:val="IndexLink"/>
              </w:rPr>
              <w:t>19</w:t>
            </w:r>
            <w:r>
              <w:rPr>
                <w:rStyle w:val="IndexLink"/>
                <w:rtl w:val="true"/>
              </w:rPr>
              <w:t xml:space="preserve">- </w:t>
            </w:r>
            <w:r>
              <w:rPr>
                <w:rStyle w:val="IndexLink"/>
                <w:rtl w:val="true"/>
              </w:rPr>
              <w:t>کلام له علیه السّلام لمّا مرّ علی رجل یتکلم بفضول الکلام</w:t>
            </w:r>
            <w:r>
              <w:rPr>
                <w:rStyle w:val="IndexLink"/>
                <w:rtl w:val="true"/>
              </w:rPr>
              <w:tab/>
            </w:r>
            <w:r>
              <w:rPr>
                <w:rStyle w:val="IndexLink"/>
              </w:rPr>
              <w:t>71</w:t>
            </w:r>
          </w:hyperlink>
        </w:p>
        <w:p>
          <w:pPr>
            <w:pStyle w:val="Contents4"/>
            <w:tabs>
              <w:tab w:val="clear" w:pos="8176"/>
              <w:tab w:val="right" w:pos="9026" w:leader="dot"/>
            </w:tabs>
            <w:rPr/>
          </w:pPr>
          <w:hyperlink w:anchor="__RefHeading___Toc650726_3381743652">
            <w:r>
              <w:rPr>
                <w:webHidden/>
                <w:rStyle w:val="IndexLink"/>
              </w:rPr>
              <w:t>20</w:t>
            </w:r>
            <w:r>
              <w:rPr>
                <w:rStyle w:val="IndexLink"/>
                <w:rtl w:val="true"/>
              </w:rPr>
              <w:t xml:space="preserve">- </w:t>
            </w:r>
            <w:r>
              <w:rPr>
                <w:rStyle w:val="IndexLink"/>
                <w:rtl w:val="true"/>
              </w:rPr>
              <w:t>کلام له علیه السّلام لابن الکوّاء الیشکری</w:t>
            </w:r>
            <w:r>
              <w:rPr>
                <w:rStyle w:val="IndexLink"/>
                <w:rtl w:val="true"/>
              </w:rPr>
              <w:tab/>
            </w:r>
            <w:r>
              <w:rPr>
                <w:rStyle w:val="IndexLink"/>
              </w:rPr>
              <w:t>71</w:t>
            </w:r>
          </w:hyperlink>
        </w:p>
        <w:p>
          <w:pPr>
            <w:pStyle w:val="Contents4"/>
            <w:tabs>
              <w:tab w:val="clear" w:pos="8176"/>
              <w:tab w:val="right" w:pos="9026" w:leader="dot"/>
            </w:tabs>
            <w:rPr/>
          </w:pPr>
          <w:hyperlink w:anchor="__RefHeading___Toc650728_3381743652">
            <w:r>
              <w:rPr>
                <w:webHidden/>
                <w:rStyle w:val="IndexLink"/>
              </w:rPr>
              <w:t>21</w:t>
            </w:r>
            <w:r>
              <w:rPr>
                <w:rStyle w:val="IndexLink"/>
                <w:rtl w:val="true"/>
              </w:rPr>
              <w:t>-</w:t>
            </w:r>
            <w:r>
              <w:rPr>
                <w:rStyle w:val="IndexLink"/>
                <w:rtl w:val="true"/>
              </w:rPr>
              <w:t>کلام له علیه السّلام و قد مرّ مع أصحابه بقذر علی مزبلة</w:t>
            </w:r>
            <w:r>
              <w:rPr>
                <w:rStyle w:val="IndexLink"/>
                <w:rtl w:val="true"/>
              </w:rPr>
              <w:tab/>
            </w:r>
            <w:r>
              <w:rPr>
                <w:rStyle w:val="IndexLink"/>
              </w:rPr>
              <w:t>72</w:t>
            </w:r>
          </w:hyperlink>
        </w:p>
        <w:p>
          <w:pPr>
            <w:pStyle w:val="Contents4"/>
            <w:tabs>
              <w:tab w:val="clear" w:pos="8176"/>
              <w:tab w:val="right" w:pos="9026" w:leader="dot"/>
            </w:tabs>
            <w:rPr/>
          </w:pPr>
          <w:hyperlink w:anchor="__RefHeading___Toc650730_3381743652">
            <w:r>
              <w:rPr>
                <w:webHidden/>
                <w:rStyle w:val="IndexLink"/>
              </w:rPr>
              <w:t>22</w:t>
            </w:r>
            <w:r>
              <w:rPr>
                <w:rStyle w:val="IndexLink"/>
                <w:rtl w:val="true"/>
              </w:rPr>
              <w:t xml:space="preserve">- </w:t>
            </w:r>
            <w:r>
              <w:rPr>
                <w:rStyle w:val="IndexLink"/>
                <w:rtl w:val="true"/>
              </w:rPr>
              <w:t>کلام له علیه السّلام و قد مرّمع أصحابه علی بربخ قد انفجر</w:t>
            </w:r>
            <w:r>
              <w:rPr>
                <w:rStyle w:val="IndexLink"/>
                <w:rtl w:val="true"/>
              </w:rPr>
              <w:tab/>
            </w:r>
            <w:r>
              <w:rPr>
                <w:rStyle w:val="IndexLink"/>
              </w:rPr>
              <w:t>72</w:t>
            </w:r>
          </w:hyperlink>
        </w:p>
        <w:p>
          <w:pPr>
            <w:pStyle w:val="Contents4"/>
            <w:tabs>
              <w:tab w:val="clear" w:pos="8176"/>
              <w:tab w:val="right" w:pos="9026" w:leader="dot"/>
            </w:tabs>
            <w:rPr/>
          </w:pPr>
          <w:hyperlink w:anchor="__RefHeading___Toc650732_3381743652">
            <w:r>
              <w:rPr>
                <w:webHidden/>
                <w:rStyle w:val="IndexLink"/>
              </w:rPr>
              <w:t>23</w:t>
            </w:r>
            <w:r>
              <w:rPr>
                <w:rStyle w:val="IndexLink"/>
                <w:rtl w:val="true"/>
              </w:rPr>
              <w:t xml:space="preserve">- </w:t>
            </w:r>
            <w:r>
              <w:rPr>
                <w:rStyle w:val="IndexLink"/>
                <w:rtl w:val="true"/>
              </w:rPr>
              <w:t>کلام له علیه السّلام لمن أسف علی مال فقده</w:t>
            </w:r>
            <w:r>
              <w:rPr>
                <w:rStyle w:val="IndexLink"/>
                <w:rtl w:val="true"/>
              </w:rPr>
              <w:tab/>
            </w:r>
            <w:r>
              <w:rPr>
                <w:rStyle w:val="IndexLink"/>
              </w:rPr>
              <w:t>73</w:t>
            </w:r>
          </w:hyperlink>
        </w:p>
        <w:p>
          <w:pPr>
            <w:pStyle w:val="Contents4"/>
            <w:tabs>
              <w:tab w:val="clear" w:pos="8176"/>
              <w:tab w:val="right" w:pos="9026" w:leader="dot"/>
            </w:tabs>
            <w:rPr/>
          </w:pPr>
          <w:hyperlink w:anchor="__RefHeading___Toc650734_3381743652">
            <w:r>
              <w:rPr>
                <w:webHidden/>
                <w:rStyle w:val="IndexLink"/>
              </w:rPr>
              <w:t>24</w:t>
            </w:r>
            <w:r>
              <w:rPr>
                <w:rStyle w:val="IndexLink"/>
                <w:rtl w:val="true"/>
              </w:rPr>
              <w:t xml:space="preserve">- </w:t>
            </w:r>
            <w:r>
              <w:rPr>
                <w:rStyle w:val="IndexLink"/>
                <w:rtl w:val="true"/>
              </w:rPr>
              <w:t>کلام له علیه السّلام لنوف البکّالی و حبّة العرنی</w:t>
            </w:r>
            <w:r>
              <w:rPr>
                <w:rStyle w:val="IndexLink"/>
                <w:rtl w:val="true"/>
              </w:rPr>
              <w:tab/>
            </w:r>
            <w:r>
              <w:rPr>
                <w:rStyle w:val="IndexLink"/>
              </w:rPr>
              <w:t>73</w:t>
            </w:r>
          </w:hyperlink>
        </w:p>
        <w:p>
          <w:pPr>
            <w:pStyle w:val="Contents4"/>
            <w:tabs>
              <w:tab w:val="clear" w:pos="8176"/>
              <w:tab w:val="right" w:pos="9026" w:leader="dot"/>
            </w:tabs>
            <w:rPr/>
          </w:pPr>
          <w:hyperlink w:anchor="__RefHeading___Toc650736_3381743652">
            <w:r>
              <w:rPr>
                <w:webHidden/>
                <w:rStyle w:val="IndexLink"/>
              </w:rPr>
              <w:t>25</w:t>
            </w:r>
            <w:r>
              <w:rPr>
                <w:rStyle w:val="IndexLink"/>
                <w:rtl w:val="true"/>
              </w:rPr>
              <w:t xml:space="preserve">- </w:t>
            </w:r>
            <w:r>
              <w:rPr>
                <w:rStyle w:val="IndexLink"/>
                <w:rtl w:val="true"/>
              </w:rPr>
              <w:t xml:space="preserve">کلام له علیه السّلام کلام ضرار بن ضمرة عن أمیر المؤمنین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4"/>
            <w:tabs>
              <w:tab w:val="clear" w:pos="8176"/>
              <w:tab w:val="right" w:pos="9026" w:leader="dot"/>
            </w:tabs>
            <w:rPr/>
          </w:pPr>
          <w:hyperlink w:anchor="__RefHeading___Toc650738_3381743652">
            <w:r>
              <w:rPr>
                <w:webHidden/>
                <w:rStyle w:val="IndexLink"/>
              </w:rPr>
              <w:t>26</w:t>
            </w:r>
            <w:r>
              <w:rPr>
                <w:rStyle w:val="IndexLink"/>
                <w:rtl w:val="true"/>
              </w:rPr>
              <w:t xml:space="preserve">- </w:t>
            </w:r>
            <w:r>
              <w:rPr>
                <w:rStyle w:val="IndexLink"/>
                <w:rtl w:val="true"/>
              </w:rPr>
              <w:t>کلام له علیه السّلام لمّا قال له عبد اللّه بن جعفر</w:t>
            </w:r>
            <w:r>
              <w:rPr>
                <w:rStyle w:val="IndexLink"/>
                <w:rtl w:val="true"/>
              </w:rPr>
              <w:t xml:space="preserve">: </w:t>
            </w:r>
            <w:r>
              <w:rPr>
                <w:rStyle w:val="IndexLink"/>
                <w:rtl w:val="true"/>
              </w:rPr>
              <w:t>کیف تجدک یا أمیر المؤمنین؟</w:t>
            </w:r>
            <w:r>
              <w:rPr>
                <w:rStyle w:val="IndexLink"/>
                <w:rtl w:val="true"/>
              </w:rPr>
              <w:tab/>
            </w:r>
            <w:r>
              <w:rPr>
                <w:rStyle w:val="IndexLink"/>
              </w:rPr>
              <w:t>131</w:t>
            </w:r>
          </w:hyperlink>
        </w:p>
        <w:p>
          <w:pPr>
            <w:pStyle w:val="Contents4"/>
            <w:tabs>
              <w:tab w:val="clear" w:pos="8176"/>
              <w:tab w:val="right" w:pos="9026" w:leader="dot"/>
            </w:tabs>
            <w:rPr/>
          </w:pPr>
          <w:hyperlink w:anchor="__RefHeading___Toc650740_3381743652">
            <w:r>
              <w:rPr>
                <w:webHidden/>
                <w:rStyle w:val="IndexLink"/>
              </w:rPr>
              <w:t>27</w:t>
            </w:r>
            <w:r>
              <w:rPr>
                <w:rStyle w:val="IndexLink"/>
                <w:rtl w:val="true"/>
              </w:rPr>
              <w:t xml:space="preserve">- </w:t>
            </w:r>
            <w:r>
              <w:rPr>
                <w:rStyle w:val="IndexLink"/>
                <w:rtl w:val="true"/>
              </w:rPr>
              <w:t>کلام له علیه السّلام لمّا قال له ولده الحسین علیه السّلام</w:t>
            </w:r>
            <w:r>
              <w:rPr>
                <w:rStyle w:val="IndexLink"/>
                <w:rtl w:val="true"/>
              </w:rPr>
              <w:t xml:space="preserve">: </w:t>
            </w:r>
            <w:r>
              <w:rPr>
                <w:rStyle w:val="IndexLink"/>
                <w:rtl w:val="true"/>
              </w:rPr>
              <w:t>کیف أصبحت یا أمیر المؤمنین؟</w:t>
            </w:r>
            <w:r>
              <w:rPr>
                <w:rStyle w:val="IndexLink"/>
                <w:rtl w:val="true"/>
              </w:rPr>
              <w:tab/>
            </w:r>
            <w:r>
              <w:rPr>
                <w:rStyle w:val="IndexLink"/>
              </w:rPr>
              <w:t>131</w:t>
            </w:r>
          </w:hyperlink>
        </w:p>
        <w:p>
          <w:pPr>
            <w:pStyle w:val="Contents4"/>
            <w:tabs>
              <w:tab w:val="clear" w:pos="8176"/>
              <w:tab w:val="right" w:pos="9026" w:leader="dot"/>
            </w:tabs>
            <w:rPr/>
          </w:pPr>
          <w:hyperlink w:anchor="__RefHeading___Toc650742_3381743652">
            <w:r>
              <w:rPr>
                <w:webHidden/>
                <w:rStyle w:val="IndexLink"/>
              </w:rPr>
              <w:t>28</w:t>
            </w:r>
            <w:r>
              <w:rPr>
                <w:rStyle w:val="IndexLink"/>
                <w:rtl w:val="true"/>
              </w:rPr>
              <w:t xml:space="preserve">- </w:t>
            </w:r>
            <w:r>
              <w:rPr>
                <w:rStyle w:val="IndexLink"/>
                <w:rtl w:val="true"/>
              </w:rPr>
              <w:t>کلام له علیه السّلام لمّا قال له حنش بن المعتمر و هو من أصحابه</w:t>
            </w:r>
            <w:r>
              <w:rPr>
                <w:rStyle w:val="IndexLink"/>
                <w:rtl w:val="true"/>
              </w:rPr>
              <w:tab/>
            </w:r>
            <w:r>
              <w:rPr>
                <w:rStyle w:val="IndexLink"/>
              </w:rPr>
              <w:t>132</w:t>
            </w:r>
          </w:hyperlink>
        </w:p>
        <w:p>
          <w:pPr>
            <w:pStyle w:val="Contents4"/>
            <w:tabs>
              <w:tab w:val="clear" w:pos="8176"/>
              <w:tab w:val="right" w:pos="9026" w:leader="dot"/>
            </w:tabs>
            <w:rPr/>
          </w:pPr>
          <w:hyperlink w:anchor="__RefHeading___Toc650744_3381743652">
            <w:r>
              <w:rPr>
                <w:webHidden/>
                <w:rStyle w:val="IndexLink"/>
              </w:rPr>
              <w:t>29</w:t>
            </w:r>
            <w:r>
              <w:rPr>
                <w:rStyle w:val="IndexLink"/>
                <w:rtl w:val="true"/>
              </w:rPr>
              <w:t xml:space="preserve">- </w:t>
            </w:r>
            <w:r>
              <w:rPr>
                <w:rStyle w:val="IndexLink"/>
                <w:rtl w:val="true"/>
              </w:rPr>
              <w:t>کلام له علیه السّلام لمّا سمع رجلا یذمّ الدنیا مطنبا فغضب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650746_3381743652">
            <w:r>
              <w:rPr>
                <w:webHidden/>
                <w:rStyle w:val="IndexLink"/>
              </w:rPr>
              <w:t>30</w:t>
            </w:r>
            <w:r>
              <w:rPr>
                <w:rStyle w:val="IndexLink"/>
                <w:rtl w:val="true"/>
              </w:rPr>
              <w:t xml:space="preserve">- </w:t>
            </w:r>
            <w:r>
              <w:rPr>
                <w:rStyle w:val="IndexLink"/>
                <w:rtl w:val="true"/>
              </w:rPr>
              <w:t>کلام له علیه السّلام عن معنی الزهد</w:t>
            </w:r>
            <w:r>
              <w:rPr>
                <w:rStyle w:val="IndexLink"/>
                <w:rtl w:val="true"/>
              </w:rPr>
              <w:tab/>
            </w:r>
            <w:r>
              <w:rPr>
                <w:rStyle w:val="IndexLink"/>
              </w:rPr>
              <w:t>153</w:t>
            </w:r>
          </w:hyperlink>
        </w:p>
        <w:p>
          <w:pPr>
            <w:pStyle w:val="Contents4"/>
            <w:tabs>
              <w:tab w:val="clear" w:pos="8176"/>
              <w:tab w:val="right" w:pos="9026" w:leader="dot"/>
            </w:tabs>
            <w:rPr/>
          </w:pPr>
          <w:hyperlink w:anchor="__RefHeading___Toc650748_3381743652">
            <w:r>
              <w:rPr>
                <w:webHidden/>
                <w:rStyle w:val="IndexLink"/>
              </w:rPr>
              <w:t>31</w:t>
            </w:r>
            <w:r>
              <w:rPr>
                <w:rStyle w:val="IndexLink"/>
                <w:rtl w:val="true"/>
              </w:rPr>
              <w:t xml:space="preserve">- </w:t>
            </w:r>
            <w:r>
              <w:rPr>
                <w:rStyle w:val="IndexLink"/>
                <w:rtl w:val="true"/>
              </w:rPr>
              <w:t>کلام له علیه السّلام و قد تبع جنازة فسمع رجلا یضحک فغضب علیه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650750_3381743652">
            <w:r>
              <w:rPr>
                <w:webHidden/>
                <w:rStyle w:val="IndexLink"/>
              </w:rPr>
              <w:t>32</w:t>
            </w:r>
            <w:r>
              <w:rPr>
                <w:rStyle w:val="IndexLink"/>
                <w:rtl w:val="true"/>
              </w:rPr>
              <w:t xml:space="preserve">- </w:t>
            </w:r>
            <w:r>
              <w:rPr>
                <w:rStyle w:val="IndexLink"/>
                <w:rtl w:val="true"/>
              </w:rPr>
              <w:t>کلام له علیه السّلامو قد سمع رجلا یقول</w:t>
            </w:r>
            <w:r>
              <w:rPr>
                <w:rStyle w:val="IndexLink"/>
                <w:rtl w:val="true"/>
              </w:rPr>
              <w:t xml:space="preserve">: </w:t>
            </w:r>
            <w:r>
              <w:rPr>
                <w:rStyle w:val="IndexLink"/>
                <w:rtl w:val="true"/>
              </w:rPr>
              <w:t>اللهم إنی أعوذ بک من الفتنة</w:t>
            </w:r>
            <w:r>
              <w:rPr>
                <w:rStyle w:val="IndexLink"/>
                <w:rtl w:val="true"/>
              </w:rPr>
              <w:tab/>
            </w:r>
            <w:r>
              <w:rPr>
                <w:rStyle w:val="IndexLink"/>
              </w:rPr>
              <w:t>157</w:t>
            </w:r>
          </w:hyperlink>
        </w:p>
        <w:p>
          <w:pPr>
            <w:pStyle w:val="Contents4"/>
            <w:tabs>
              <w:tab w:val="clear" w:pos="8176"/>
              <w:tab w:val="right" w:pos="9026" w:leader="dot"/>
            </w:tabs>
            <w:rPr/>
          </w:pPr>
          <w:hyperlink w:anchor="__RefHeading___Toc650752_3381743652">
            <w:r>
              <w:rPr>
                <w:webHidden/>
                <w:rStyle w:val="IndexLink"/>
              </w:rPr>
              <w:t>33</w:t>
            </w:r>
            <w:r>
              <w:rPr>
                <w:rStyle w:val="IndexLink"/>
                <w:rtl w:val="true"/>
              </w:rPr>
              <w:t xml:space="preserve">- </w:t>
            </w:r>
            <w:r>
              <w:rPr>
                <w:rStyle w:val="IndexLink"/>
                <w:rtl w:val="true"/>
              </w:rPr>
              <w:t>کلام له علیه السّلام لبعض أصحابه فی أهله</w:t>
            </w:r>
            <w:r>
              <w:rPr>
                <w:rStyle w:val="IndexLink"/>
                <w:rtl w:val="true"/>
              </w:rPr>
              <w:tab/>
            </w:r>
            <w:r>
              <w:rPr>
                <w:rStyle w:val="IndexLink"/>
              </w:rPr>
              <w:t>158</w:t>
            </w:r>
          </w:hyperlink>
        </w:p>
        <w:p>
          <w:pPr>
            <w:pStyle w:val="Contents4"/>
            <w:tabs>
              <w:tab w:val="clear" w:pos="8176"/>
              <w:tab w:val="right" w:pos="9026" w:leader="dot"/>
            </w:tabs>
            <w:rPr/>
          </w:pPr>
          <w:hyperlink w:anchor="__RefHeading___Toc650754_3381743652">
            <w:r>
              <w:rPr>
                <w:webHidden/>
                <w:rStyle w:val="IndexLink"/>
              </w:rPr>
              <w:t>34</w:t>
            </w:r>
            <w:r>
              <w:rPr>
                <w:rStyle w:val="IndexLink"/>
                <w:rtl w:val="true"/>
              </w:rPr>
              <w:t xml:space="preserve">- </w:t>
            </w:r>
            <w:r>
              <w:rPr>
                <w:rStyle w:val="IndexLink"/>
                <w:rtl w:val="true"/>
              </w:rPr>
              <w:t>کلام له علیه السّلام عن ضرورة الزهد فی الدنیا</w:t>
            </w:r>
            <w:r>
              <w:rPr>
                <w:rStyle w:val="IndexLink"/>
                <w:rtl w:val="true"/>
              </w:rPr>
              <w:tab/>
            </w:r>
            <w:r>
              <w:rPr>
                <w:rStyle w:val="IndexLink"/>
              </w:rPr>
              <w:t>159</w:t>
            </w:r>
          </w:hyperlink>
        </w:p>
        <w:p>
          <w:pPr>
            <w:pStyle w:val="Contents4"/>
            <w:tabs>
              <w:tab w:val="clear" w:pos="8176"/>
              <w:tab w:val="right" w:pos="9026" w:leader="dot"/>
            </w:tabs>
            <w:rPr/>
          </w:pPr>
          <w:hyperlink w:anchor="__RefHeading___Toc650756_3381743652">
            <w:r>
              <w:rPr>
                <w:webHidden/>
                <w:rStyle w:val="IndexLink"/>
              </w:rPr>
              <w:t>35</w:t>
            </w:r>
            <w:r>
              <w:rPr>
                <w:rStyle w:val="IndexLink"/>
                <w:rtl w:val="true"/>
              </w:rPr>
              <w:t xml:space="preserve">- </w:t>
            </w:r>
            <w:r>
              <w:rPr>
                <w:rStyle w:val="IndexLink"/>
                <w:rtl w:val="true"/>
              </w:rPr>
              <w:t>کلام له علیه السّلام فی النهی عن الفتیا من دون علم، و عن أحادیث البدع</w:t>
            </w:r>
            <w:r>
              <w:rPr>
                <w:rStyle w:val="IndexLink"/>
                <w:rtl w:val="true"/>
              </w:rPr>
              <w:tab/>
            </w:r>
            <w:r>
              <w:rPr>
                <w:rStyle w:val="IndexLink"/>
              </w:rPr>
              <w:t>160</w:t>
            </w:r>
          </w:hyperlink>
        </w:p>
        <w:p>
          <w:pPr>
            <w:pStyle w:val="Contents4"/>
            <w:tabs>
              <w:tab w:val="clear" w:pos="8176"/>
              <w:tab w:val="right" w:pos="9026" w:leader="dot"/>
            </w:tabs>
            <w:rPr/>
          </w:pPr>
          <w:hyperlink w:anchor="__RefHeading___Toc650758_3381743652">
            <w:r>
              <w:rPr>
                <w:webHidden/>
                <w:rStyle w:val="IndexLink"/>
              </w:rPr>
              <w:t>36</w:t>
            </w:r>
            <w:r>
              <w:rPr>
                <w:rStyle w:val="IndexLink"/>
                <w:rtl w:val="true"/>
              </w:rPr>
              <w:t xml:space="preserve">- </w:t>
            </w:r>
            <w:r>
              <w:rPr>
                <w:rStyle w:val="IndexLink"/>
                <w:rtl w:val="true"/>
              </w:rPr>
              <w:t>کلام له علیه السّلام فی بیان أقسام العلوم</w:t>
            </w:r>
            <w:r>
              <w:rPr>
                <w:rStyle w:val="IndexLink"/>
                <w:rtl w:val="true"/>
              </w:rPr>
              <w:tab/>
            </w:r>
            <w:r>
              <w:rPr>
                <w:rStyle w:val="IndexLink"/>
              </w:rPr>
              <w:t>178</w:t>
            </w:r>
          </w:hyperlink>
        </w:p>
        <w:p>
          <w:pPr>
            <w:pStyle w:val="Contents4"/>
            <w:tabs>
              <w:tab w:val="clear" w:pos="8176"/>
              <w:tab w:val="right" w:pos="9026" w:leader="dot"/>
            </w:tabs>
            <w:rPr/>
          </w:pPr>
          <w:hyperlink w:anchor="__RefHeading___Toc650760_3381743652">
            <w:r>
              <w:rPr>
                <w:webHidden/>
                <w:rStyle w:val="IndexLink"/>
              </w:rPr>
              <w:t>37</w:t>
            </w:r>
            <w:r>
              <w:rPr>
                <w:rStyle w:val="IndexLink"/>
                <w:rtl w:val="true"/>
              </w:rPr>
              <w:t xml:space="preserve">- </w:t>
            </w:r>
            <w:r>
              <w:rPr>
                <w:rStyle w:val="IndexLink"/>
                <w:rtl w:val="true"/>
              </w:rPr>
              <w:t>کلام له علیه السّلام فی أصناف الناس و فضیلة العلم و العلماء و جملة وصایا</w:t>
            </w:r>
            <w:r>
              <w:rPr>
                <w:rStyle w:val="IndexLink"/>
                <w:rtl w:val="true"/>
              </w:rPr>
              <w:tab/>
            </w:r>
            <w:r>
              <w:rPr>
                <w:rStyle w:val="IndexLink"/>
              </w:rPr>
              <w:t>178</w:t>
            </w:r>
          </w:hyperlink>
        </w:p>
        <w:p>
          <w:pPr>
            <w:pStyle w:val="Contents4"/>
            <w:tabs>
              <w:tab w:val="clear" w:pos="8176"/>
              <w:tab w:val="right" w:pos="9026" w:leader="dot"/>
            </w:tabs>
            <w:rPr/>
          </w:pPr>
          <w:hyperlink w:anchor="__RefHeading___Toc650762_3381743652">
            <w:r>
              <w:rPr>
                <w:webHidden/>
                <w:rStyle w:val="IndexLink"/>
              </w:rPr>
              <w:t>38</w:t>
            </w:r>
            <w:r>
              <w:rPr>
                <w:rStyle w:val="IndexLink"/>
                <w:rtl w:val="true"/>
              </w:rPr>
              <w:t xml:space="preserve">- </w:t>
            </w:r>
            <w:r>
              <w:rPr>
                <w:rStyle w:val="IndexLink"/>
                <w:rtl w:val="true"/>
              </w:rPr>
              <w:t>کلام له علیه السّلام فی أصول اللغة العربیه</w:t>
            </w:r>
            <w:r>
              <w:rPr>
                <w:rStyle w:val="IndexLink"/>
                <w:rtl w:val="true"/>
              </w:rPr>
              <w:tab/>
            </w:r>
            <w:r>
              <w:rPr>
                <w:rStyle w:val="IndexLink"/>
              </w:rPr>
              <w:t>246</w:t>
            </w:r>
          </w:hyperlink>
        </w:p>
        <w:p>
          <w:pPr>
            <w:pStyle w:val="Contents4"/>
            <w:tabs>
              <w:tab w:val="clear" w:pos="8176"/>
              <w:tab w:val="right" w:pos="9026" w:leader="dot"/>
            </w:tabs>
            <w:rPr/>
          </w:pPr>
          <w:hyperlink w:anchor="__RefHeading___Toc650764_3381743652">
            <w:r>
              <w:rPr>
                <w:webHidden/>
                <w:rStyle w:val="IndexLink"/>
              </w:rPr>
              <w:t>39</w:t>
            </w:r>
            <w:r>
              <w:rPr>
                <w:rStyle w:val="IndexLink"/>
                <w:rtl w:val="true"/>
              </w:rPr>
              <w:t xml:space="preserve">- </w:t>
            </w:r>
            <w:r>
              <w:rPr>
                <w:rStyle w:val="IndexLink"/>
                <w:rtl w:val="true"/>
              </w:rPr>
              <w:t>کلام له علیه السّلام لمّا اجتمع عنده جماعة من أصحاب رسول اللّه صلّی اللّه علیه و آله</w:t>
            </w:r>
            <w:r>
              <w:rPr>
                <w:rStyle w:val="IndexLink"/>
                <w:rtl w:val="true"/>
              </w:rPr>
              <w:tab/>
            </w:r>
            <w:r>
              <w:rPr>
                <w:rStyle w:val="IndexLink"/>
              </w:rPr>
              <w:t>250</w:t>
            </w:r>
          </w:hyperlink>
        </w:p>
        <w:p>
          <w:pPr>
            <w:pStyle w:val="Contents4"/>
            <w:tabs>
              <w:tab w:val="clear" w:pos="8176"/>
              <w:tab w:val="right" w:pos="9026" w:leader="dot"/>
            </w:tabs>
            <w:rPr/>
          </w:pPr>
          <w:hyperlink w:anchor="__RefHeading___Toc650766_3381743652">
            <w:r>
              <w:rPr>
                <w:webHidden/>
                <w:rStyle w:val="IndexLink"/>
              </w:rPr>
              <w:t>40</w:t>
            </w:r>
            <w:r>
              <w:rPr>
                <w:rStyle w:val="IndexLink"/>
                <w:rtl w:val="true"/>
              </w:rPr>
              <w:t xml:space="preserve">- </w:t>
            </w:r>
            <w:r>
              <w:rPr>
                <w:rStyle w:val="IndexLink"/>
                <w:rtl w:val="true"/>
              </w:rPr>
              <w:t>کلام له علیه السّلام لرجل فی علّة اعتلّها</w:t>
            </w:r>
            <w:r>
              <w:rPr>
                <w:rStyle w:val="IndexLink"/>
                <w:rtl w:val="true"/>
              </w:rPr>
              <w:tab/>
            </w:r>
            <w:r>
              <w:rPr>
                <w:rStyle w:val="IndexLink"/>
              </w:rPr>
              <w:t>254</w:t>
            </w:r>
          </w:hyperlink>
        </w:p>
        <w:p>
          <w:pPr>
            <w:pStyle w:val="Contents4"/>
            <w:tabs>
              <w:tab w:val="clear" w:pos="8176"/>
              <w:tab w:val="right" w:pos="9026" w:leader="dot"/>
            </w:tabs>
            <w:rPr/>
          </w:pPr>
          <w:hyperlink w:anchor="__RefHeading___Toc650768_3381743652">
            <w:r>
              <w:rPr>
                <w:webHidden/>
                <w:rStyle w:val="IndexLink"/>
              </w:rPr>
              <w:t>41</w:t>
            </w:r>
            <w:r>
              <w:rPr>
                <w:rStyle w:val="IndexLink"/>
                <w:rtl w:val="true"/>
              </w:rPr>
              <w:t xml:space="preserve">- </w:t>
            </w:r>
            <w:r>
              <w:rPr>
                <w:rStyle w:val="IndexLink"/>
                <w:rtl w:val="true"/>
              </w:rPr>
              <w:t>کلام له علیه السّلام معزّیا قوما عن میت مات لهم</w:t>
            </w:r>
            <w:r>
              <w:rPr>
                <w:rStyle w:val="IndexLink"/>
                <w:rtl w:val="true"/>
              </w:rPr>
              <w:tab/>
            </w:r>
            <w:r>
              <w:rPr>
                <w:rStyle w:val="IndexLink"/>
              </w:rPr>
              <w:t>257</w:t>
            </w:r>
          </w:hyperlink>
        </w:p>
        <w:p>
          <w:pPr>
            <w:pStyle w:val="Contents4"/>
            <w:tabs>
              <w:tab w:val="clear" w:pos="8176"/>
              <w:tab w:val="right" w:pos="9026" w:leader="dot"/>
            </w:tabs>
            <w:rPr/>
          </w:pPr>
          <w:hyperlink w:anchor="__RefHeading___Toc650770_3381743652">
            <w:r>
              <w:rPr>
                <w:webHidden/>
                <w:rStyle w:val="IndexLink"/>
              </w:rPr>
              <w:t>42</w:t>
            </w:r>
            <w:r>
              <w:rPr>
                <w:rStyle w:val="IndexLink"/>
                <w:rtl w:val="true"/>
              </w:rPr>
              <w:t xml:space="preserve">- </w:t>
            </w:r>
            <w:r>
              <w:rPr>
                <w:rStyle w:val="IndexLink"/>
                <w:rtl w:val="true"/>
              </w:rPr>
              <w:t>کلام له علیه السّلام و قد عزّی الأشعث بن قیس فی ابن له</w:t>
            </w:r>
            <w:r>
              <w:rPr>
                <w:rStyle w:val="IndexLink"/>
                <w:rtl w:val="true"/>
              </w:rPr>
              <w:tab/>
            </w:r>
            <w:r>
              <w:rPr>
                <w:rStyle w:val="IndexLink"/>
              </w:rPr>
              <w:t>258</w:t>
            </w:r>
          </w:hyperlink>
        </w:p>
        <w:p>
          <w:pPr>
            <w:pStyle w:val="Contents4"/>
            <w:tabs>
              <w:tab w:val="clear" w:pos="8176"/>
              <w:tab w:val="right" w:pos="9026" w:leader="dot"/>
            </w:tabs>
            <w:rPr/>
          </w:pPr>
          <w:hyperlink w:anchor="__RefHeading___Toc650772_3381743652">
            <w:r>
              <w:rPr>
                <w:webHidden/>
                <w:rStyle w:val="IndexLink"/>
              </w:rPr>
              <w:t>43</w:t>
            </w:r>
            <w:r>
              <w:rPr>
                <w:rStyle w:val="IndexLink"/>
                <w:rtl w:val="true"/>
              </w:rPr>
              <w:t xml:space="preserve">- </w:t>
            </w:r>
            <w:r>
              <w:rPr>
                <w:rStyle w:val="IndexLink"/>
                <w:rtl w:val="true"/>
              </w:rPr>
              <w:t>و قد عزّی رجلا مات له ولد و رزق بولد عظّم اللّه أجرک فیما أباد، و بارک لک فیما أفاد</w:t>
            </w:r>
            <w:r>
              <w:rPr>
                <w:rStyle w:val="IndexLink"/>
                <w:rtl w:val="true"/>
              </w:rPr>
              <w:tab/>
            </w:r>
            <w:r>
              <w:rPr>
                <w:rStyle w:val="IndexLink"/>
              </w:rPr>
              <w:t>261</w:t>
            </w:r>
          </w:hyperlink>
        </w:p>
        <w:p>
          <w:pPr>
            <w:pStyle w:val="Contents4"/>
            <w:tabs>
              <w:tab w:val="clear" w:pos="8176"/>
              <w:tab w:val="right" w:pos="9026" w:leader="dot"/>
            </w:tabs>
            <w:rPr/>
          </w:pPr>
          <w:hyperlink w:anchor="__RefHeading___Toc650774_3381743652">
            <w:r>
              <w:rPr>
                <w:webHidden/>
                <w:rStyle w:val="IndexLink"/>
              </w:rPr>
              <w:t>44</w:t>
            </w:r>
            <w:r>
              <w:rPr>
                <w:rStyle w:val="IndexLink"/>
                <w:rtl w:val="true"/>
              </w:rPr>
              <w:t xml:space="preserve">- </w:t>
            </w:r>
            <w:r>
              <w:rPr>
                <w:rStyle w:val="IndexLink"/>
                <w:rtl w:val="true"/>
              </w:rPr>
              <w:t>کلام له علیه السّلام لمّا هنّأ بحضرته رجل رجلا بغلام ولد له</w:t>
            </w:r>
            <w:r>
              <w:rPr>
                <w:rStyle w:val="IndexLink"/>
                <w:rtl w:val="true"/>
              </w:rPr>
              <w:tab/>
            </w:r>
            <w:r>
              <w:rPr>
                <w:rStyle w:val="IndexLink"/>
              </w:rPr>
              <w:t>262</w:t>
            </w:r>
          </w:hyperlink>
        </w:p>
        <w:p>
          <w:pPr>
            <w:pStyle w:val="Contents4"/>
            <w:tabs>
              <w:tab w:val="clear" w:pos="8176"/>
              <w:tab w:val="right" w:pos="9026" w:leader="dot"/>
            </w:tabs>
            <w:rPr/>
          </w:pPr>
          <w:hyperlink w:anchor="__RefHeading___Toc650776_3381743652">
            <w:r>
              <w:rPr>
                <w:webHidden/>
                <w:rStyle w:val="IndexLink"/>
              </w:rPr>
              <w:t>45</w:t>
            </w:r>
            <w:r>
              <w:rPr>
                <w:rStyle w:val="IndexLink"/>
                <w:rtl w:val="true"/>
              </w:rPr>
              <w:t xml:space="preserve">- </w:t>
            </w:r>
            <w:r>
              <w:rPr>
                <w:rStyle w:val="IndexLink"/>
                <w:rtl w:val="true"/>
              </w:rPr>
              <w:t>کلام له علیه السّلام لابن أخته جعدة بن هبیرة</w:t>
            </w:r>
            <w:r>
              <w:rPr>
                <w:rStyle w:val="IndexLink"/>
                <w:rtl w:val="true"/>
              </w:rPr>
              <w:tab/>
            </w:r>
            <w:r>
              <w:rPr>
                <w:rStyle w:val="IndexLink"/>
              </w:rPr>
              <w:t>263</w:t>
            </w:r>
          </w:hyperlink>
        </w:p>
        <w:p>
          <w:pPr>
            <w:pStyle w:val="Contents4"/>
            <w:tabs>
              <w:tab w:val="clear" w:pos="8176"/>
              <w:tab w:val="right" w:pos="9026" w:leader="dot"/>
            </w:tabs>
            <w:rPr/>
          </w:pPr>
          <w:hyperlink w:anchor="__RefHeading___Toc650778_3381743652">
            <w:r>
              <w:rPr>
                <w:webHidden/>
                <w:rStyle w:val="IndexLink"/>
              </w:rPr>
              <w:t>46</w:t>
            </w:r>
            <w:r>
              <w:rPr>
                <w:rStyle w:val="IndexLink"/>
                <w:rtl w:val="true"/>
              </w:rPr>
              <w:t xml:space="preserve">- </w:t>
            </w:r>
            <w:r>
              <w:rPr>
                <w:rStyle w:val="IndexLink"/>
                <w:rtl w:val="true"/>
              </w:rPr>
              <w:t>کلام له علیه السّلام و هو یحلف الیمین</w:t>
            </w:r>
            <w:r>
              <w:rPr>
                <w:rStyle w:val="IndexLink"/>
                <w:rtl w:val="true"/>
              </w:rPr>
              <w:tab/>
            </w:r>
            <w:r>
              <w:rPr>
                <w:rStyle w:val="IndexLink"/>
              </w:rPr>
              <w:t>264</w:t>
            </w:r>
          </w:hyperlink>
        </w:p>
        <w:p>
          <w:pPr>
            <w:pStyle w:val="Contents4"/>
            <w:tabs>
              <w:tab w:val="clear" w:pos="8176"/>
              <w:tab w:val="right" w:pos="9026" w:leader="dot"/>
            </w:tabs>
            <w:rPr/>
          </w:pPr>
          <w:hyperlink w:anchor="__RefHeading___Toc650780_3381743652">
            <w:r>
              <w:rPr>
                <w:webHidden/>
                <w:rStyle w:val="IndexLink"/>
              </w:rPr>
              <w:t>47</w:t>
            </w:r>
            <w:r>
              <w:rPr>
                <w:rStyle w:val="IndexLink"/>
                <w:rtl w:val="true"/>
              </w:rPr>
              <w:t xml:space="preserve">- </w:t>
            </w:r>
            <w:r>
              <w:rPr>
                <w:rStyle w:val="IndexLink"/>
                <w:rtl w:val="true"/>
              </w:rPr>
              <w:t>کلام له علیه السّلام و قد أتی بجان و معه غوغاء الناس</w:t>
            </w:r>
            <w:r>
              <w:rPr>
                <w:rStyle w:val="IndexLink"/>
                <w:rtl w:val="true"/>
              </w:rPr>
              <w:tab/>
            </w:r>
            <w:r>
              <w:rPr>
                <w:rStyle w:val="IndexLink"/>
              </w:rPr>
              <w:t>264</w:t>
            </w:r>
          </w:hyperlink>
        </w:p>
        <w:p>
          <w:pPr>
            <w:pStyle w:val="Contents4"/>
            <w:tabs>
              <w:tab w:val="clear" w:pos="8176"/>
              <w:tab w:val="right" w:pos="9026" w:leader="dot"/>
            </w:tabs>
            <w:rPr/>
          </w:pPr>
          <w:hyperlink w:anchor="__RefHeading___Toc650782_3381743652">
            <w:r>
              <w:rPr>
                <w:webHidden/>
                <w:rStyle w:val="IndexLink"/>
              </w:rPr>
              <w:t>48</w:t>
            </w:r>
            <w:r>
              <w:rPr>
                <w:rStyle w:val="IndexLink"/>
                <w:rtl w:val="true"/>
              </w:rPr>
              <w:t xml:space="preserve">- </w:t>
            </w:r>
            <w:r>
              <w:rPr>
                <w:rStyle w:val="IndexLink"/>
                <w:rtl w:val="true"/>
              </w:rPr>
              <w:t>کلام له علیه السّلام لمّا رؤی راکبا علی بغلة</w:t>
            </w:r>
            <w:r>
              <w:rPr>
                <w:rStyle w:val="IndexLink"/>
                <w:rtl w:val="true"/>
              </w:rPr>
              <w:tab/>
            </w:r>
            <w:r>
              <w:rPr>
                <w:rStyle w:val="IndexLink"/>
              </w:rPr>
              <w:t>265</w:t>
            </w:r>
          </w:hyperlink>
        </w:p>
        <w:p>
          <w:pPr>
            <w:pStyle w:val="Contents4"/>
            <w:tabs>
              <w:tab w:val="clear" w:pos="8176"/>
              <w:tab w:val="right" w:pos="9026" w:leader="dot"/>
            </w:tabs>
            <w:rPr/>
          </w:pPr>
          <w:hyperlink w:anchor="__RefHeading___Toc650784_3381743652">
            <w:r>
              <w:rPr>
                <w:webHidden/>
                <w:rStyle w:val="IndexLink"/>
              </w:rPr>
              <w:t>49</w:t>
            </w:r>
            <w:r>
              <w:rPr>
                <w:rStyle w:val="IndexLink"/>
                <w:rtl w:val="true"/>
              </w:rPr>
              <w:t xml:space="preserve">- </w:t>
            </w:r>
            <w:r>
              <w:rPr>
                <w:rStyle w:val="IndexLink"/>
                <w:rtl w:val="true"/>
              </w:rPr>
              <w:t>کلام له علیه السّلام عن حال الغضب</w:t>
            </w:r>
            <w:r>
              <w:rPr>
                <w:rStyle w:val="IndexLink"/>
                <w:rtl w:val="true"/>
              </w:rPr>
              <w:tab/>
            </w:r>
            <w:r>
              <w:rPr>
                <w:rStyle w:val="IndexLink"/>
              </w:rPr>
              <w:t>267</w:t>
            </w:r>
          </w:hyperlink>
        </w:p>
        <w:p>
          <w:pPr>
            <w:pStyle w:val="Contents4"/>
            <w:tabs>
              <w:tab w:val="clear" w:pos="8176"/>
              <w:tab w:val="right" w:pos="9026" w:leader="dot"/>
            </w:tabs>
            <w:rPr/>
          </w:pPr>
          <w:hyperlink w:anchor="__RefHeading___Toc650786_3381743652">
            <w:r>
              <w:rPr>
                <w:webHidden/>
                <w:rStyle w:val="IndexLink"/>
              </w:rPr>
              <w:t>50</w:t>
            </w:r>
            <w:r>
              <w:rPr>
                <w:rStyle w:val="IndexLink"/>
                <w:rtl w:val="true"/>
              </w:rPr>
              <w:t xml:space="preserve">- </w:t>
            </w:r>
            <w:r>
              <w:rPr>
                <w:rStyle w:val="IndexLink"/>
                <w:rtl w:val="true"/>
              </w:rPr>
              <w:t>کلام له علیه السّلام لعبد اللّه بن جعفر حین وکّله فی الخصومة عنه و هو شاهد</w:t>
            </w:r>
            <w:r>
              <w:rPr>
                <w:rStyle w:val="IndexLink"/>
                <w:rtl w:val="true"/>
              </w:rPr>
              <w:tab/>
            </w:r>
            <w:r>
              <w:rPr>
                <w:rStyle w:val="IndexLink"/>
              </w:rPr>
              <w:t>267</w:t>
            </w:r>
          </w:hyperlink>
        </w:p>
        <w:p>
          <w:pPr>
            <w:pStyle w:val="Contents4"/>
            <w:tabs>
              <w:tab w:val="clear" w:pos="8176"/>
              <w:tab w:val="right" w:pos="9026" w:leader="dot"/>
            </w:tabs>
            <w:rPr/>
          </w:pPr>
          <w:hyperlink w:anchor="__RefHeading___Toc650788_3381743652">
            <w:r>
              <w:rPr>
                <w:webHidden/>
                <w:rStyle w:val="IndexLink"/>
              </w:rPr>
              <w:t>51</w:t>
            </w:r>
            <w:r>
              <w:rPr>
                <w:rStyle w:val="IndexLink"/>
                <w:rtl w:val="true"/>
              </w:rPr>
              <w:t xml:space="preserve">- </w:t>
            </w:r>
            <w:r>
              <w:rPr>
                <w:rStyle w:val="IndexLink"/>
                <w:rtl w:val="true"/>
              </w:rPr>
              <w:t>کلام له علیه السّلام لبعض مخاطبیه و قد تکلم بکلمة یستصغر مثله عن قول مثلها</w:t>
            </w:r>
            <w:r>
              <w:rPr>
                <w:rStyle w:val="IndexLink"/>
                <w:rtl w:val="true"/>
              </w:rPr>
              <w:tab/>
            </w:r>
            <w:r>
              <w:rPr>
                <w:rStyle w:val="IndexLink"/>
              </w:rPr>
              <w:t>268</w:t>
            </w:r>
          </w:hyperlink>
        </w:p>
        <w:p>
          <w:pPr>
            <w:pStyle w:val="Contents4"/>
            <w:tabs>
              <w:tab w:val="clear" w:pos="8176"/>
              <w:tab w:val="right" w:pos="9026" w:leader="dot"/>
            </w:tabs>
            <w:rPr/>
          </w:pPr>
          <w:hyperlink w:anchor="__RefHeading___Toc650790_3381743652">
            <w:r>
              <w:rPr>
                <w:webHidden/>
                <w:rStyle w:val="IndexLink"/>
              </w:rPr>
              <w:t>52</w:t>
            </w:r>
            <w:r>
              <w:rPr>
                <w:rStyle w:val="IndexLink"/>
                <w:rtl w:val="true"/>
              </w:rPr>
              <w:t xml:space="preserve">- </w:t>
            </w:r>
            <w:r>
              <w:rPr>
                <w:rStyle w:val="IndexLink"/>
                <w:rtl w:val="true"/>
              </w:rPr>
              <w:t>کلام له علیه السّلام و قد سمع رجلا یغتاب آخر عند ابنه الحسن علیه 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650792_3381743652">
            <w:r>
              <w:rPr>
                <w:webHidden/>
                <w:rStyle w:val="IndexLink"/>
              </w:rPr>
              <w:t>53</w:t>
            </w:r>
            <w:r>
              <w:rPr>
                <w:rStyle w:val="IndexLink"/>
                <w:rtl w:val="true"/>
              </w:rPr>
              <w:t xml:space="preserve">- </w:t>
            </w:r>
            <w:r>
              <w:rPr>
                <w:rStyle w:val="IndexLink"/>
                <w:rtl w:val="true"/>
              </w:rPr>
              <w:t>کلام له علیه السّلام و قد تفاخر عنده رجلان</w:t>
            </w:r>
            <w:r>
              <w:rPr>
                <w:rStyle w:val="IndexLink"/>
                <w:rtl w:val="true"/>
              </w:rPr>
              <w:tab/>
            </w:r>
            <w:r>
              <w:rPr>
                <w:rStyle w:val="IndexLink"/>
              </w:rPr>
              <w:t>269</w:t>
            </w:r>
          </w:hyperlink>
        </w:p>
        <w:p>
          <w:pPr>
            <w:pStyle w:val="Contents4"/>
            <w:tabs>
              <w:tab w:val="clear" w:pos="8176"/>
              <w:tab w:val="right" w:pos="9026" w:leader="dot"/>
            </w:tabs>
            <w:rPr/>
          </w:pPr>
          <w:hyperlink w:anchor="__RefHeading___Toc650794_3381743652">
            <w:r>
              <w:rPr>
                <w:webHidden/>
                <w:rStyle w:val="IndexLink"/>
              </w:rPr>
              <w:t>54</w:t>
            </w:r>
            <w:r>
              <w:rPr>
                <w:rStyle w:val="IndexLink"/>
                <w:rtl w:val="true"/>
              </w:rPr>
              <w:t xml:space="preserve">- </w:t>
            </w:r>
            <w:r>
              <w:rPr>
                <w:rStyle w:val="IndexLink"/>
                <w:rtl w:val="true"/>
              </w:rPr>
              <w:t>کلام له علیه السّلام فی أهمیة النوافل</w:t>
            </w:r>
            <w:r>
              <w:rPr>
                <w:rStyle w:val="IndexLink"/>
                <w:rtl w:val="true"/>
              </w:rPr>
              <w:tab/>
            </w:r>
            <w:r>
              <w:rPr>
                <w:rStyle w:val="IndexLink"/>
              </w:rPr>
              <w:t>270</w:t>
            </w:r>
          </w:hyperlink>
        </w:p>
        <w:p>
          <w:pPr>
            <w:pStyle w:val="Contents4"/>
            <w:tabs>
              <w:tab w:val="clear" w:pos="8176"/>
              <w:tab w:val="right" w:pos="9026" w:leader="dot"/>
            </w:tabs>
            <w:rPr/>
          </w:pPr>
          <w:hyperlink w:anchor="__RefHeading___Toc650796_3381743652">
            <w:r>
              <w:rPr>
                <w:webHidden/>
                <w:rStyle w:val="IndexLink"/>
              </w:rPr>
              <w:t>55</w:t>
            </w:r>
            <w:r>
              <w:rPr>
                <w:rStyle w:val="IndexLink"/>
                <w:rtl w:val="true"/>
              </w:rPr>
              <w:t xml:space="preserve">- </w:t>
            </w:r>
            <w:r>
              <w:rPr>
                <w:rStyle w:val="IndexLink"/>
                <w:rtl w:val="true"/>
              </w:rPr>
              <w:t>کلام له علیه السّلام و قد قال یوما</w:t>
            </w:r>
            <w:r>
              <w:rPr>
                <w:rStyle w:val="IndexLink"/>
                <w:rtl w:val="true"/>
              </w:rPr>
              <w:t xml:space="preserve">: </w:t>
            </w:r>
            <w:r>
              <w:rPr>
                <w:rStyle w:val="IndexLink"/>
                <w:rtl w:val="true"/>
              </w:rPr>
              <w:t>ما أحسنت إلی أحد قطّ و ما أسأت له</w:t>
            </w:r>
            <w:r>
              <w:rPr>
                <w:rStyle w:val="IndexLink"/>
                <w:rtl w:val="true"/>
              </w:rPr>
              <w:t xml:space="preserve">. </w:t>
            </w:r>
            <w:r>
              <w:rPr>
                <w:rStyle w:val="IndexLink"/>
                <w:rtl w:val="true"/>
              </w:rPr>
              <w:t>فرفع الناس رؤوسهم تعجّبا</w:t>
            </w:r>
            <w:r>
              <w:rPr>
                <w:rStyle w:val="IndexLink"/>
                <w:rtl w:val="true"/>
              </w:rPr>
              <w:tab/>
            </w:r>
            <w:r>
              <w:rPr>
                <w:rStyle w:val="IndexLink"/>
              </w:rPr>
              <w:t>270</w:t>
            </w:r>
          </w:hyperlink>
        </w:p>
        <w:p>
          <w:pPr>
            <w:pStyle w:val="Contents4"/>
            <w:tabs>
              <w:tab w:val="clear" w:pos="8176"/>
              <w:tab w:val="right" w:pos="9026" w:leader="dot"/>
            </w:tabs>
            <w:rPr/>
          </w:pPr>
          <w:hyperlink w:anchor="__RefHeading___Toc650798_3381743652">
            <w:r>
              <w:rPr>
                <w:webHidden/>
                <w:rStyle w:val="IndexLink"/>
              </w:rPr>
              <w:t>56</w:t>
            </w:r>
            <w:r>
              <w:rPr>
                <w:rStyle w:val="IndexLink"/>
                <w:rtl w:val="true"/>
              </w:rPr>
              <w:t xml:space="preserve">- </w:t>
            </w:r>
            <w:r>
              <w:rPr>
                <w:rStyle w:val="IndexLink"/>
                <w:rtl w:val="true"/>
              </w:rPr>
              <w:t>کلام له علیه السّلام و قد قیل له</w:t>
            </w:r>
            <w:r>
              <w:rPr>
                <w:rStyle w:val="IndexLink"/>
                <w:rtl w:val="true"/>
              </w:rPr>
              <w:t xml:space="preserve">: </w:t>
            </w:r>
            <w:r>
              <w:rPr>
                <w:rStyle w:val="IndexLink"/>
                <w:rtl w:val="true"/>
              </w:rPr>
              <w:t>کم تتصدّق؟</w:t>
            </w:r>
            <w:r>
              <w:rPr>
                <w:rStyle w:val="IndexLink"/>
                <w:rtl w:val="true"/>
              </w:rPr>
              <w:t xml:space="preserve">. </w:t>
            </w:r>
            <w:r>
              <w:rPr>
                <w:rStyle w:val="IndexLink"/>
                <w:rtl w:val="true"/>
              </w:rPr>
              <w:t>کم تخرج مالک؟</w:t>
            </w:r>
            <w:r>
              <w:rPr>
                <w:rStyle w:val="IndexLink"/>
                <w:rtl w:val="true"/>
              </w:rPr>
              <w:t xml:space="preserve">. </w:t>
            </w:r>
            <w:r>
              <w:rPr>
                <w:rStyle w:val="IndexLink"/>
                <w:rtl w:val="true"/>
              </w:rPr>
              <w:t>ألا تمسک؟</w:t>
            </w:r>
            <w:r>
              <w:rPr>
                <w:rStyle w:val="IndexLink"/>
                <w:rtl w:val="true"/>
              </w:rPr>
              <w:tab/>
            </w:r>
            <w:r>
              <w:rPr>
                <w:rStyle w:val="IndexLink"/>
              </w:rPr>
              <w:t>271</w:t>
            </w:r>
          </w:hyperlink>
        </w:p>
        <w:p>
          <w:pPr>
            <w:pStyle w:val="Contents4"/>
            <w:tabs>
              <w:tab w:val="clear" w:pos="8176"/>
              <w:tab w:val="right" w:pos="9026" w:leader="dot"/>
            </w:tabs>
            <w:rPr/>
          </w:pPr>
          <w:hyperlink w:anchor="__RefHeading___Toc650800_3381743652">
            <w:r>
              <w:rPr>
                <w:webHidden/>
                <w:rStyle w:val="IndexLink"/>
              </w:rPr>
              <w:t>57</w:t>
            </w:r>
            <w:r>
              <w:rPr>
                <w:rStyle w:val="IndexLink"/>
                <w:rtl w:val="true"/>
              </w:rPr>
              <w:t xml:space="preserve">- </w:t>
            </w:r>
            <w:r>
              <w:rPr>
                <w:rStyle w:val="IndexLink"/>
                <w:rtl w:val="true"/>
              </w:rPr>
              <w:t>کلام له علیه السّلام لرجل من أصحابه أکثر الثناء علیه</w:t>
            </w:r>
            <w:r>
              <w:rPr>
                <w:rStyle w:val="IndexLink"/>
                <w:rtl w:val="true"/>
              </w:rPr>
              <w:tab/>
            </w:r>
            <w:r>
              <w:rPr>
                <w:rStyle w:val="IndexLink"/>
              </w:rPr>
              <w:t>272</w:t>
            </w:r>
          </w:hyperlink>
        </w:p>
        <w:p>
          <w:pPr>
            <w:pStyle w:val="Contents4"/>
            <w:tabs>
              <w:tab w:val="clear" w:pos="8176"/>
              <w:tab w:val="right" w:pos="9026" w:leader="dot"/>
            </w:tabs>
            <w:rPr/>
          </w:pPr>
          <w:hyperlink w:anchor="__RefHeading___Toc650802_3381743652">
            <w:r>
              <w:rPr>
                <w:webHidden/>
                <w:rStyle w:val="IndexLink"/>
              </w:rPr>
              <w:t>58</w:t>
            </w:r>
            <w:r>
              <w:rPr>
                <w:rStyle w:val="IndexLink"/>
                <w:rtl w:val="true"/>
              </w:rPr>
              <w:t xml:space="preserve">- </w:t>
            </w:r>
            <w:r>
              <w:rPr>
                <w:rStyle w:val="IndexLink"/>
                <w:rtl w:val="true"/>
              </w:rPr>
              <w:t>کلام له علیه السّلام لقوم مدحوه فی وجهه</w:t>
            </w:r>
            <w:r>
              <w:rPr>
                <w:rStyle w:val="IndexLink"/>
                <w:rtl w:val="true"/>
              </w:rPr>
              <w:tab/>
            </w:r>
            <w:r>
              <w:rPr>
                <w:rStyle w:val="IndexLink"/>
              </w:rPr>
              <w:t>274</w:t>
            </w:r>
          </w:hyperlink>
        </w:p>
        <w:p>
          <w:pPr>
            <w:pStyle w:val="Contents4"/>
            <w:tabs>
              <w:tab w:val="clear" w:pos="8176"/>
              <w:tab w:val="right" w:pos="9026" w:leader="dot"/>
            </w:tabs>
            <w:rPr/>
          </w:pPr>
          <w:hyperlink w:anchor="__RefHeading___Toc650804_3381743652">
            <w:r>
              <w:rPr>
                <w:webHidden/>
                <w:rStyle w:val="IndexLink"/>
              </w:rPr>
              <w:t>59</w:t>
            </w:r>
            <w:r>
              <w:rPr>
                <w:rStyle w:val="IndexLink"/>
                <w:rtl w:val="true"/>
              </w:rPr>
              <w:t xml:space="preserve">- </w:t>
            </w:r>
            <w:r>
              <w:rPr>
                <w:rStyle w:val="IndexLink"/>
                <w:rtl w:val="true"/>
              </w:rPr>
              <w:t>کلام له علیه السّلام لرجل أفرط فی الثناء علیه و کان له متّهما</w:t>
            </w:r>
            <w:r>
              <w:rPr>
                <w:rStyle w:val="IndexLink"/>
                <w:rtl w:val="true"/>
              </w:rPr>
              <w:tab/>
            </w:r>
            <w:r>
              <w:rPr>
                <w:rStyle w:val="IndexLink"/>
              </w:rPr>
              <w:t>275</w:t>
            </w:r>
          </w:hyperlink>
        </w:p>
        <w:p>
          <w:pPr>
            <w:pStyle w:val="Contents4"/>
            <w:tabs>
              <w:tab w:val="clear" w:pos="8176"/>
              <w:tab w:val="right" w:pos="9026" w:leader="dot"/>
            </w:tabs>
            <w:rPr/>
          </w:pPr>
          <w:hyperlink w:anchor="__RefHeading___Toc650806_3381743652">
            <w:r>
              <w:rPr>
                <w:webHidden/>
                <w:rStyle w:val="IndexLink"/>
              </w:rPr>
              <w:t>60</w:t>
            </w:r>
            <w:r>
              <w:rPr>
                <w:rStyle w:val="IndexLink"/>
                <w:rtl w:val="true"/>
              </w:rPr>
              <w:t xml:space="preserve">- </w:t>
            </w:r>
            <w:r>
              <w:rPr>
                <w:rStyle w:val="IndexLink"/>
                <w:rtl w:val="true"/>
              </w:rPr>
              <w:t>کلام له علیه السّلام فی آداب المکاتبة</w:t>
            </w:r>
            <w:r>
              <w:rPr>
                <w:rStyle w:val="IndexLink"/>
                <w:rtl w:val="true"/>
              </w:rPr>
              <w:tab/>
            </w:r>
            <w:r>
              <w:rPr>
                <w:rStyle w:val="IndexLink"/>
              </w:rPr>
              <w:t>276</w:t>
            </w:r>
          </w:hyperlink>
        </w:p>
        <w:p>
          <w:pPr>
            <w:pStyle w:val="Contents4"/>
            <w:tabs>
              <w:tab w:val="clear" w:pos="8176"/>
              <w:tab w:val="right" w:pos="9026" w:leader="dot"/>
            </w:tabs>
            <w:rPr/>
          </w:pPr>
          <w:hyperlink w:anchor="__RefHeading___Toc650808_3381743652">
            <w:r>
              <w:rPr>
                <w:webHidden/>
                <w:rStyle w:val="IndexLink"/>
              </w:rPr>
              <w:t>61</w:t>
            </w:r>
            <w:r>
              <w:rPr>
                <w:rStyle w:val="IndexLink"/>
                <w:rtl w:val="true"/>
              </w:rPr>
              <w:t xml:space="preserve">- </w:t>
            </w:r>
            <w:r>
              <w:rPr>
                <w:rStyle w:val="IndexLink"/>
                <w:rtl w:val="true"/>
              </w:rPr>
              <w:t>کلام له علیه السّلام فی قواعد الکتابة و رسم الخط‌</w:t>
            </w:r>
            <w:r>
              <w:rPr>
                <w:rStyle w:val="IndexLink"/>
                <w:rtl w:val="true"/>
              </w:rPr>
              <w:tab/>
            </w:r>
            <w:r>
              <w:rPr>
                <w:rStyle w:val="IndexLink"/>
              </w:rPr>
              <w:t>277</w:t>
            </w:r>
          </w:hyperlink>
        </w:p>
        <w:p>
          <w:pPr>
            <w:pStyle w:val="Contents4"/>
            <w:tabs>
              <w:tab w:val="clear" w:pos="8176"/>
              <w:tab w:val="right" w:pos="9026" w:leader="dot"/>
            </w:tabs>
            <w:rPr/>
          </w:pPr>
          <w:hyperlink w:anchor="__RefHeading___Toc650810_3381743652">
            <w:r>
              <w:rPr>
                <w:webHidden/>
                <w:rStyle w:val="IndexLink"/>
              </w:rPr>
              <w:t>62</w:t>
            </w:r>
            <w:r>
              <w:rPr>
                <w:rStyle w:val="IndexLink"/>
                <w:rtl w:val="true"/>
              </w:rPr>
              <w:t xml:space="preserve">- </w:t>
            </w:r>
            <w:r>
              <w:rPr>
                <w:rStyle w:val="IndexLink"/>
                <w:rtl w:val="true"/>
              </w:rPr>
              <w:t>کلام له علیه السّلام أراد به بعض أصحابه</w:t>
            </w:r>
            <w:r>
              <w:rPr>
                <w:rStyle w:val="IndexLink"/>
                <w:rtl w:val="true"/>
              </w:rPr>
              <w:tab/>
            </w:r>
            <w:r>
              <w:rPr>
                <w:rStyle w:val="IndexLink"/>
              </w:rPr>
              <w:t>278</w:t>
            </w:r>
          </w:hyperlink>
        </w:p>
        <w:p>
          <w:pPr>
            <w:pStyle w:val="Contents4"/>
            <w:tabs>
              <w:tab w:val="clear" w:pos="8176"/>
              <w:tab w:val="right" w:pos="9026" w:leader="dot"/>
            </w:tabs>
            <w:rPr/>
          </w:pPr>
          <w:hyperlink w:anchor="__RefHeading___Toc650812_3381743652">
            <w:r>
              <w:rPr>
                <w:webHidden/>
                <w:rStyle w:val="IndexLink"/>
              </w:rPr>
              <w:t>63</w:t>
            </w:r>
            <w:r>
              <w:rPr>
                <w:rStyle w:val="IndexLink"/>
                <w:rtl w:val="true"/>
              </w:rPr>
              <w:t xml:space="preserve">- </w:t>
            </w:r>
            <w:r>
              <w:rPr>
                <w:rStyle w:val="IndexLink"/>
                <w:rtl w:val="true"/>
              </w:rPr>
              <w:t>کلام له علیه السّلام لمّا رفع إلیه رجلان سرقا من مال اللّه</w:t>
            </w:r>
            <w:r>
              <w:rPr>
                <w:rStyle w:val="IndexLink"/>
                <w:rtl w:val="true"/>
              </w:rPr>
              <w:tab/>
            </w:r>
            <w:r>
              <w:rPr>
                <w:rStyle w:val="IndexLink"/>
              </w:rPr>
              <w:t>279</w:t>
            </w:r>
          </w:hyperlink>
        </w:p>
        <w:p>
          <w:pPr>
            <w:pStyle w:val="Contents4"/>
            <w:tabs>
              <w:tab w:val="clear" w:pos="8176"/>
              <w:tab w:val="right" w:pos="9026" w:leader="dot"/>
            </w:tabs>
            <w:rPr/>
          </w:pPr>
          <w:hyperlink w:anchor="__RefHeading___Toc650814_3381743652">
            <w:r>
              <w:rPr>
                <w:webHidden/>
                <w:rStyle w:val="IndexLink"/>
              </w:rPr>
              <w:t>64</w:t>
            </w:r>
            <w:r>
              <w:rPr>
                <w:rStyle w:val="IndexLink"/>
                <w:rtl w:val="true"/>
              </w:rPr>
              <w:t xml:space="preserve">- </w:t>
            </w:r>
            <w:r>
              <w:rPr>
                <w:rStyle w:val="IndexLink"/>
                <w:rtl w:val="true"/>
              </w:rPr>
              <w:t>کلام له علیه السّلام لرجل جاء إلیه بزکاة ماله</w:t>
            </w:r>
            <w:r>
              <w:rPr>
                <w:rStyle w:val="IndexLink"/>
                <w:rtl w:val="true"/>
              </w:rPr>
              <w:tab/>
            </w:r>
            <w:r>
              <w:rPr>
                <w:rStyle w:val="IndexLink"/>
              </w:rPr>
              <w:t>280</w:t>
            </w:r>
          </w:hyperlink>
        </w:p>
        <w:p>
          <w:pPr>
            <w:pStyle w:val="Contents4"/>
            <w:tabs>
              <w:tab w:val="clear" w:pos="8176"/>
              <w:tab w:val="right" w:pos="9026" w:leader="dot"/>
            </w:tabs>
            <w:rPr/>
          </w:pPr>
          <w:hyperlink w:anchor="__RefHeading___Toc650816_3381743652">
            <w:r>
              <w:rPr>
                <w:webHidden/>
                <w:rStyle w:val="IndexLink"/>
              </w:rPr>
              <w:t>65</w:t>
            </w:r>
            <w:r>
              <w:rPr>
                <w:rStyle w:val="IndexLink"/>
                <w:rtl w:val="true"/>
              </w:rPr>
              <w:t xml:space="preserve">- </w:t>
            </w:r>
            <w:r>
              <w:rPr>
                <w:rStyle w:val="IndexLink"/>
                <w:rtl w:val="true"/>
              </w:rPr>
              <w:t>کلام له علیه السّلام لأصحابه</w:t>
            </w:r>
            <w:r>
              <w:rPr>
                <w:rStyle w:val="IndexLink"/>
                <w:rtl w:val="true"/>
              </w:rPr>
              <w:tab/>
            </w:r>
            <w:r>
              <w:rPr>
                <w:rStyle w:val="IndexLink"/>
              </w:rPr>
              <w:t>281</w:t>
            </w:r>
          </w:hyperlink>
        </w:p>
        <w:p>
          <w:pPr>
            <w:pStyle w:val="Contents4"/>
            <w:tabs>
              <w:tab w:val="clear" w:pos="8176"/>
              <w:tab w:val="right" w:pos="9026" w:leader="dot"/>
            </w:tabs>
            <w:rPr/>
          </w:pPr>
          <w:hyperlink w:anchor="__RefHeading___Toc650818_3381743652">
            <w:r>
              <w:rPr>
                <w:webHidden/>
                <w:rStyle w:val="IndexLink"/>
              </w:rPr>
              <w:t>66</w:t>
            </w:r>
            <w:r>
              <w:rPr>
                <w:rStyle w:val="IndexLink"/>
                <w:rtl w:val="true"/>
              </w:rPr>
              <w:t xml:space="preserve">- </w:t>
            </w:r>
            <w:r>
              <w:rPr>
                <w:rStyle w:val="IndexLink"/>
                <w:rtl w:val="true"/>
              </w:rPr>
              <w:t>کلام له علیه السّلام لمّا شیّع جیشا بغزیة</w:t>
            </w:r>
            <w:r>
              <w:rPr>
                <w:rStyle w:val="IndexLink"/>
                <w:rtl w:val="true"/>
              </w:rPr>
              <w:tab/>
            </w:r>
            <w:r>
              <w:rPr>
                <w:rStyle w:val="IndexLink"/>
              </w:rPr>
              <w:t>283</w:t>
            </w:r>
          </w:hyperlink>
        </w:p>
        <w:p>
          <w:pPr>
            <w:pStyle w:val="Contents4"/>
            <w:tabs>
              <w:tab w:val="clear" w:pos="8176"/>
              <w:tab w:val="right" w:pos="9026" w:leader="dot"/>
            </w:tabs>
            <w:rPr/>
          </w:pPr>
          <w:hyperlink w:anchor="__RefHeading___Toc650820_3381743652">
            <w:r>
              <w:rPr>
                <w:webHidden/>
                <w:rStyle w:val="IndexLink"/>
              </w:rPr>
              <w:t>67</w:t>
            </w:r>
            <w:r>
              <w:rPr>
                <w:rStyle w:val="IndexLink"/>
                <w:rtl w:val="true"/>
              </w:rPr>
              <w:t xml:space="preserve">- </w:t>
            </w:r>
            <w:r>
              <w:rPr>
                <w:rStyle w:val="IndexLink"/>
                <w:rtl w:val="true"/>
              </w:rPr>
              <w:t>کلام له علیه السّلام لرجل من عمّاله بنی بناء فخما</w:t>
            </w:r>
            <w:r>
              <w:rPr>
                <w:rStyle w:val="IndexLink"/>
                <w:rtl w:val="true"/>
              </w:rPr>
              <w:tab/>
            </w:r>
            <w:r>
              <w:rPr>
                <w:rStyle w:val="IndexLink"/>
              </w:rPr>
              <w:t>284</w:t>
            </w:r>
          </w:hyperlink>
        </w:p>
        <w:p>
          <w:pPr>
            <w:pStyle w:val="Contents4"/>
            <w:tabs>
              <w:tab w:val="clear" w:pos="8176"/>
              <w:tab w:val="right" w:pos="9026" w:leader="dot"/>
            </w:tabs>
            <w:rPr/>
          </w:pPr>
          <w:hyperlink w:anchor="__RefHeading___Toc650822_3381743652">
            <w:r>
              <w:rPr>
                <w:webHidden/>
                <w:rStyle w:val="IndexLink"/>
              </w:rPr>
              <w:t>68</w:t>
            </w:r>
            <w:r>
              <w:rPr>
                <w:rStyle w:val="IndexLink"/>
                <w:rtl w:val="true"/>
              </w:rPr>
              <w:t xml:space="preserve">- </w:t>
            </w:r>
            <w:r>
              <w:rPr>
                <w:rStyle w:val="IndexLink"/>
                <w:rtl w:val="true"/>
              </w:rPr>
              <w:t>کلام له علیه السّلام لغالب بن صعصعة أبی الفرزدق</w:t>
            </w:r>
            <w:r>
              <w:rPr>
                <w:rStyle w:val="IndexLink"/>
                <w:rtl w:val="true"/>
              </w:rPr>
              <w:tab/>
            </w:r>
            <w:r>
              <w:rPr>
                <w:rStyle w:val="IndexLink"/>
              </w:rPr>
              <w:t>284</w:t>
            </w:r>
          </w:hyperlink>
        </w:p>
        <w:p>
          <w:pPr>
            <w:pStyle w:val="Contents4"/>
            <w:tabs>
              <w:tab w:val="clear" w:pos="8176"/>
              <w:tab w:val="right" w:pos="9026" w:leader="dot"/>
            </w:tabs>
            <w:rPr/>
          </w:pPr>
          <w:hyperlink w:anchor="__RefHeading___Toc650824_3381743652">
            <w:r>
              <w:rPr>
                <w:webHidden/>
                <w:rStyle w:val="IndexLink"/>
              </w:rPr>
              <w:t>69</w:t>
            </w:r>
            <w:r>
              <w:rPr>
                <w:rStyle w:val="IndexLink"/>
                <w:rtl w:val="true"/>
              </w:rPr>
              <w:t xml:space="preserve">- </w:t>
            </w:r>
            <w:r>
              <w:rPr>
                <w:rStyle w:val="IndexLink"/>
                <w:rtl w:val="true"/>
              </w:rPr>
              <w:t>کلام له علیه السّلام و هو یلی غسل رسول اللّه صلّی اللّه علیه و آله و سلّم و تجهیزه</w:t>
            </w:r>
            <w:r>
              <w:rPr>
                <w:rStyle w:val="IndexLink"/>
                <w:rtl w:val="true"/>
              </w:rPr>
              <w:tab/>
            </w:r>
            <w:r>
              <w:rPr>
                <w:rStyle w:val="IndexLink"/>
              </w:rPr>
              <w:t>286</w:t>
            </w:r>
          </w:hyperlink>
        </w:p>
        <w:p>
          <w:pPr>
            <w:pStyle w:val="Contents4"/>
            <w:tabs>
              <w:tab w:val="clear" w:pos="8176"/>
              <w:tab w:val="right" w:pos="9026" w:leader="dot"/>
            </w:tabs>
            <w:rPr/>
          </w:pPr>
          <w:hyperlink w:anchor="__RefHeading___Toc650826_3381743652">
            <w:r>
              <w:rPr>
                <w:webHidden/>
                <w:rStyle w:val="IndexLink"/>
              </w:rPr>
              <w:t>70</w:t>
            </w:r>
            <w:r>
              <w:rPr>
                <w:rStyle w:val="IndexLink"/>
                <w:rtl w:val="true"/>
              </w:rPr>
              <w:t xml:space="preserve">- </w:t>
            </w:r>
            <w:r>
              <w:rPr>
                <w:rStyle w:val="IndexLink"/>
                <w:rtl w:val="true"/>
              </w:rPr>
              <w:t>کلام له علیه السّلام لمّا وضع رسول اللّه صلّی اللّه علیه و آله و سلّم إلی جانب القبر الشریف</w:t>
            </w:r>
            <w:r>
              <w:rPr>
                <w:rStyle w:val="IndexLink"/>
                <w:rtl w:val="true"/>
              </w:rPr>
              <w:tab/>
            </w:r>
            <w:r>
              <w:rPr>
                <w:rStyle w:val="IndexLink"/>
              </w:rPr>
              <w:t>288</w:t>
            </w:r>
          </w:hyperlink>
        </w:p>
        <w:p>
          <w:pPr>
            <w:pStyle w:val="Contents4"/>
            <w:tabs>
              <w:tab w:val="clear" w:pos="8176"/>
              <w:tab w:val="right" w:pos="9026" w:leader="dot"/>
            </w:tabs>
            <w:rPr/>
          </w:pPr>
          <w:hyperlink w:anchor="__RefHeading___Toc650828_3381743652">
            <w:r>
              <w:rPr>
                <w:webHidden/>
                <w:rStyle w:val="IndexLink"/>
              </w:rPr>
              <w:t>71</w:t>
            </w:r>
            <w:r>
              <w:rPr>
                <w:rStyle w:val="IndexLink"/>
                <w:rtl w:val="true"/>
              </w:rPr>
              <w:t xml:space="preserve">- </w:t>
            </w:r>
            <w:r>
              <w:rPr>
                <w:rStyle w:val="IndexLink"/>
                <w:rtl w:val="true"/>
              </w:rPr>
              <w:t>کلام له علیه السّلام علی قبر رسول اللّه صلّی اللّه علیه و آله و سلّم ساعة دفنه</w:t>
            </w:r>
            <w:r>
              <w:rPr>
                <w:rStyle w:val="IndexLink"/>
                <w:rtl w:val="true"/>
              </w:rPr>
              <w:tab/>
            </w:r>
            <w:r>
              <w:rPr>
                <w:rStyle w:val="IndexLink"/>
              </w:rPr>
              <w:t>288</w:t>
            </w:r>
          </w:hyperlink>
        </w:p>
        <w:p>
          <w:pPr>
            <w:pStyle w:val="Contents4"/>
            <w:tabs>
              <w:tab w:val="clear" w:pos="8176"/>
              <w:tab w:val="right" w:pos="9026" w:leader="dot"/>
            </w:tabs>
            <w:rPr/>
          </w:pPr>
          <w:hyperlink w:anchor="__RefHeading___Toc650830_3381743652">
            <w:r>
              <w:rPr>
                <w:webHidden/>
                <w:rStyle w:val="IndexLink"/>
              </w:rPr>
              <w:t>72</w:t>
            </w:r>
            <w:r>
              <w:rPr>
                <w:rStyle w:val="IndexLink"/>
                <w:rtl w:val="true"/>
              </w:rPr>
              <w:t xml:space="preserve">- </w:t>
            </w:r>
            <w:r>
              <w:rPr>
                <w:rStyle w:val="IndexLink"/>
                <w:rtl w:val="true"/>
              </w:rPr>
              <w:t>کلام له علیه السّلام بعد وفاة رسول اللّه صلّی اللّه علیه و آله و سلّم</w:t>
            </w:r>
            <w:r>
              <w:rPr>
                <w:rStyle w:val="IndexLink"/>
                <w:rtl w:val="true"/>
              </w:rPr>
              <w:tab/>
            </w:r>
            <w:r>
              <w:rPr>
                <w:rStyle w:val="IndexLink"/>
              </w:rPr>
              <w:t>290</w:t>
            </w:r>
          </w:hyperlink>
        </w:p>
        <w:p>
          <w:pPr>
            <w:pStyle w:val="Contents4"/>
            <w:tabs>
              <w:tab w:val="clear" w:pos="8176"/>
              <w:tab w:val="right" w:pos="9026" w:leader="dot"/>
            </w:tabs>
            <w:rPr/>
          </w:pPr>
          <w:hyperlink w:anchor="__RefHeading___Toc650832_3381743652">
            <w:r>
              <w:rPr>
                <w:webHidden/>
                <w:rStyle w:val="IndexLink"/>
              </w:rPr>
              <w:t>73</w:t>
            </w:r>
            <w:r>
              <w:rPr>
                <w:rStyle w:val="IndexLink"/>
                <w:rtl w:val="true"/>
              </w:rPr>
              <w:t xml:space="preserve">- </w:t>
            </w:r>
            <w:r>
              <w:rPr>
                <w:rStyle w:val="IndexLink"/>
                <w:rtl w:val="true"/>
              </w:rPr>
              <w:t>کلام له علیه السّلام لمّا قال له بعض الیهود</w:t>
            </w:r>
            <w:r>
              <w:rPr>
                <w:rStyle w:val="IndexLink"/>
                <w:rtl w:val="true"/>
              </w:rPr>
              <w:t xml:space="preserve">: </w:t>
            </w:r>
            <w:r>
              <w:rPr>
                <w:rStyle w:val="IndexLink"/>
                <w:rtl w:val="true"/>
              </w:rPr>
              <w:t>اختلفتم فی نبیّکم قبل أن یجفّ ماؤه</w:t>
            </w:r>
            <w:r>
              <w:rPr>
                <w:rStyle w:val="IndexLink"/>
                <w:rtl w:val="true"/>
              </w:rPr>
              <w:t>!</w:t>
              <w:tab/>
            </w:r>
            <w:r>
              <w:rPr>
                <w:rStyle w:val="IndexLink"/>
              </w:rPr>
              <w:t>291</w:t>
            </w:r>
          </w:hyperlink>
        </w:p>
        <w:p>
          <w:pPr>
            <w:pStyle w:val="Contents4"/>
            <w:tabs>
              <w:tab w:val="clear" w:pos="8176"/>
              <w:tab w:val="right" w:pos="9026" w:leader="dot"/>
            </w:tabs>
            <w:rPr/>
          </w:pPr>
          <w:hyperlink w:anchor="__RefHeading___Toc650834_3381743652">
            <w:r>
              <w:rPr>
                <w:webHidden/>
                <w:rStyle w:val="IndexLink"/>
              </w:rPr>
              <w:t>74</w:t>
            </w:r>
            <w:r>
              <w:rPr>
                <w:rStyle w:val="IndexLink"/>
                <w:rtl w:val="true"/>
              </w:rPr>
              <w:t xml:space="preserve">- </w:t>
            </w:r>
            <w:r>
              <w:rPr>
                <w:rStyle w:val="IndexLink"/>
                <w:rtl w:val="true"/>
              </w:rPr>
              <w:t>کلام له علیه السّلام لولده الحسن علیه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650836_3381743652">
            <w:r>
              <w:rPr>
                <w:webHidden/>
                <w:rStyle w:val="IndexLink"/>
              </w:rPr>
              <w:t>75</w:t>
            </w:r>
            <w:r>
              <w:rPr>
                <w:rStyle w:val="IndexLink"/>
                <w:rtl w:val="true"/>
              </w:rPr>
              <w:t xml:space="preserve">- </w:t>
            </w:r>
            <w:r>
              <w:rPr>
                <w:rStyle w:val="IndexLink"/>
                <w:rtl w:val="true"/>
              </w:rPr>
              <w:t>کلام له علیه السّلام لعمه العباس بن عبد المطلب</w:t>
            </w:r>
            <w:r>
              <w:rPr>
                <w:rStyle w:val="IndexLink"/>
                <w:rtl w:val="true"/>
              </w:rPr>
              <w:tab/>
            </w:r>
            <w:r>
              <w:rPr>
                <w:rStyle w:val="IndexLink"/>
              </w:rPr>
              <w:t>296</w:t>
            </w:r>
          </w:hyperlink>
        </w:p>
        <w:p>
          <w:pPr>
            <w:pStyle w:val="Contents4"/>
            <w:tabs>
              <w:tab w:val="clear" w:pos="8176"/>
              <w:tab w:val="right" w:pos="9026" w:leader="dot"/>
            </w:tabs>
            <w:rPr/>
          </w:pPr>
          <w:hyperlink w:anchor="__RefHeading___Toc650838_3381743652">
            <w:r>
              <w:rPr>
                <w:webHidden/>
                <w:rStyle w:val="IndexLink"/>
              </w:rPr>
              <w:t>76</w:t>
            </w:r>
            <w:r>
              <w:rPr>
                <w:rStyle w:val="IndexLink"/>
                <w:rtl w:val="true"/>
              </w:rPr>
              <w:t xml:space="preserve">- </w:t>
            </w:r>
            <w:r>
              <w:rPr>
                <w:rStyle w:val="IndexLink"/>
                <w:rtl w:val="true"/>
              </w:rPr>
              <w:t>کلام له علیه السّلام عند دفنه سیدة النساء فاطمة علیها 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650840_3381743652">
            <w:r>
              <w:rPr>
                <w:webHidden/>
                <w:rStyle w:val="IndexLink"/>
              </w:rPr>
              <w:t>77</w:t>
            </w:r>
            <w:r>
              <w:rPr>
                <w:rStyle w:val="IndexLink"/>
                <w:rtl w:val="true"/>
              </w:rPr>
              <w:t xml:space="preserve">- </w:t>
            </w:r>
            <w:r>
              <w:rPr>
                <w:rStyle w:val="IndexLink"/>
                <w:rtl w:val="true"/>
              </w:rPr>
              <w:t>کلام له علیه السّلام عن حلیّ الکعبة</w:t>
            </w:r>
            <w:r>
              <w:rPr>
                <w:rStyle w:val="IndexLink"/>
                <w:rtl w:val="true"/>
              </w:rPr>
              <w:tab/>
            </w:r>
            <w:r>
              <w:rPr>
                <w:rStyle w:val="IndexLink"/>
              </w:rPr>
              <w:t>306</w:t>
            </w:r>
          </w:hyperlink>
        </w:p>
        <w:p>
          <w:pPr>
            <w:pStyle w:val="Contents4"/>
            <w:tabs>
              <w:tab w:val="clear" w:pos="8176"/>
              <w:tab w:val="right" w:pos="9026" w:leader="dot"/>
            </w:tabs>
            <w:rPr/>
          </w:pPr>
          <w:hyperlink w:anchor="__RefHeading___Toc650842_3381743652">
            <w:r>
              <w:rPr>
                <w:webHidden/>
                <w:rStyle w:val="IndexLink"/>
              </w:rPr>
              <w:t>78</w:t>
            </w:r>
            <w:r>
              <w:rPr>
                <w:rStyle w:val="IndexLink"/>
                <w:rtl w:val="true"/>
              </w:rPr>
              <w:t xml:space="preserve">- </w:t>
            </w:r>
            <w:r>
              <w:rPr>
                <w:rStyle w:val="IndexLink"/>
                <w:rtl w:val="true"/>
              </w:rPr>
              <w:t>کلام له علیه السّلام لعمر بن الخطّاب</w:t>
            </w:r>
            <w:r>
              <w:rPr>
                <w:rStyle w:val="IndexLink"/>
                <w:rtl w:val="true"/>
              </w:rPr>
              <w:tab/>
            </w:r>
            <w:r>
              <w:rPr>
                <w:rStyle w:val="IndexLink"/>
              </w:rPr>
              <w:t>308</w:t>
            </w:r>
          </w:hyperlink>
        </w:p>
        <w:p>
          <w:pPr>
            <w:pStyle w:val="Contents4"/>
            <w:tabs>
              <w:tab w:val="clear" w:pos="8176"/>
              <w:tab w:val="right" w:pos="9026" w:leader="dot"/>
            </w:tabs>
            <w:rPr/>
          </w:pPr>
          <w:hyperlink w:anchor="__RefHeading___Toc650844_3381743652">
            <w:r>
              <w:rPr>
                <w:webHidden/>
                <w:rStyle w:val="IndexLink"/>
              </w:rPr>
              <w:t>79</w:t>
            </w:r>
            <w:r>
              <w:rPr>
                <w:rStyle w:val="IndexLink"/>
                <w:rtl w:val="true"/>
              </w:rPr>
              <w:t xml:space="preserve">- </w:t>
            </w:r>
            <w:r>
              <w:rPr>
                <w:rStyle w:val="IndexLink"/>
                <w:rtl w:val="true"/>
              </w:rPr>
              <w:t>کلام له علیه السّلام لعمر بن الخطاب</w:t>
            </w:r>
            <w:r>
              <w:rPr>
                <w:rStyle w:val="IndexLink"/>
                <w:rtl w:val="true"/>
              </w:rPr>
              <w:tab/>
            </w:r>
            <w:r>
              <w:rPr>
                <w:rStyle w:val="IndexLink"/>
              </w:rPr>
              <w:t>310</w:t>
            </w:r>
          </w:hyperlink>
        </w:p>
        <w:p>
          <w:pPr>
            <w:pStyle w:val="Contents4"/>
            <w:tabs>
              <w:tab w:val="clear" w:pos="8176"/>
              <w:tab w:val="right" w:pos="9026" w:leader="dot"/>
            </w:tabs>
            <w:rPr/>
          </w:pPr>
          <w:hyperlink w:anchor="__RefHeading___Toc650846_3381743652">
            <w:r>
              <w:rPr>
                <w:webHidden/>
                <w:rStyle w:val="IndexLink"/>
              </w:rPr>
              <w:t>80</w:t>
            </w:r>
            <w:r>
              <w:rPr>
                <w:rStyle w:val="IndexLink"/>
                <w:rtl w:val="true"/>
              </w:rPr>
              <w:t xml:space="preserve">- </w:t>
            </w:r>
            <w:r>
              <w:rPr>
                <w:rStyle w:val="IndexLink"/>
                <w:rtl w:val="true"/>
              </w:rPr>
              <w:t>کلام له علیه السّلام لشاه زنان بنت کسری</w:t>
            </w:r>
            <w:r>
              <w:rPr>
                <w:rStyle w:val="IndexLink"/>
                <w:rtl w:val="true"/>
              </w:rPr>
              <w:tab/>
            </w:r>
            <w:r>
              <w:rPr>
                <w:rStyle w:val="IndexLink"/>
              </w:rPr>
              <w:t>316</w:t>
            </w:r>
          </w:hyperlink>
        </w:p>
        <w:p>
          <w:pPr>
            <w:pStyle w:val="Contents4"/>
            <w:tabs>
              <w:tab w:val="clear" w:pos="8176"/>
              <w:tab w:val="right" w:pos="9026" w:leader="dot"/>
            </w:tabs>
            <w:rPr/>
          </w:pPr>
          <w:hyperlink w:anchor="__RefHeading___Toc650848_3381743652">
            <w:r>
              <w:rPr>
                <w:webHidden/>
                <w:rStyle w:val="IndexLink"/>
              </w:rPr>
              <w:t>81</w:t>
            </w:r>
            <w:r>
              <w:rPr>
                <w:rStyle w:val="IndexLink"/>
                <w:rtl w:val="true"/>
              </w:rPr>
              <w:t xml:space="preserve">- </w:t>
            </w:r>
            <w:r>
              <w:rPr>
                <w:rStyle w:val="IndexLink"/>
                <w:rtl w:val="true"/>
              </w:rPr>
              <w:t>کلام له علیه السّلام و قد سأل رجلا من کبراء فارس عمن کان أحمد ملوکهم عندهم</w:t>
            </w:r>
            <w:r>
              <w:rPr>
                <w:rStyle w:val="IndexLink"/>
                <w:rtl w:val="true"/>
              </w:rPr>
              <w:tab/>
            </w:r>
            <w:r>
              <w:rPr>
                <w:rStyle w:val="IndexLink"/>
              </w:rPr>
              <w:t>317</w:t>
            </w:r>
          </w:hyperlink>
        </w:p>
        <w:p>
          <w:pPr>
            <w:pStyle w:val="Contents4"/>
            <w:tabs>
              <w:tab w:val="clear" w:pos="8176"/>
              <w:tab w:val="right" w:pos="9026" w:leader="dot"/>
            </w:tabs>
            <w:rPr/>
          </w:pPr>
          <w:hyperlink w:anchor="__RefHeading___Toc650850_3381743652">
            <w:r>
              <w:rPr>
                <w:webHidden/>
                <w:rStyle w:val="IndexLink"/>
              </w:rPr>
              <w:t>82</w:t>
            </w:r>
            <w:r>
              <w:rPr>
                <w:rStyle w:val="IndexLink"/>
                <w:rtl w:val="true"/>
              </w:rPr>
              <w:t xml:space="preserve">- </w:t>
            </w:r>
            <w:r>
              <w:rPr>
                <w:rStyle w:val="IndexLink"/>
                <w:rtl w:val="true"/>
              </w:rPr>
              <w:t>کلام له علیه السّلام لمّا مرّ علی قاض</w:t>
            </w:r>
            <w:r>
              <w:rPr>
                <w:rStyle w:val="IndexLink"/>
                <w:rtl w:val="true"/>
              </w:rPr>
              <w:tab/>
            </w:r>
            <w:r>
              <w:rPr>
                <w:rStyle w:val="IndexLink"/>
              </w:rPr>
              <w:t>317</w:t>
            </w:r>
          </w:hyperlink>
        </w:p>
        <w:p>
          <w:pPr>
            <w:pStyle w:val="Contents4"/>
            <w:tabs>
              <w:tab w:val="clear" w:pos="8176"/>
              <w:tab w:val="right" w:pos="9026" w:leader="dot"/>
            </w:tabs>
            <w:rPr/>
          </w:pPr>
          <w:hyperlink w:anchor="__RefHeading___Toc650852_3381743652">
            <w:r>
              <w:rPr>
                <w:webHidden/>
                <w:rStyle w:val="IndexLink"/>
              </w:rPr>
              <w:t>83</w:t>
            </w:r>
            <w:r>
              <w:rPr>
                <w:rStyle w:val="IndexLink"/>
                <w:rtl w:val="true"/>
              </w:rPr>
              <w:t xml:space="preserve">- </w:t>
            </w:r>
            <w:r>
              <w:rPr>
                <w:rStyle w:val="IndexLink"/>
                <w:rtl w:val="true"/>
              </w:rPr>
              <w:t>کلام له علیه السّلام یوم الشوری قبل البیعة لعثمان</w:t>
            </w:r>
            <w:r>
              <w:rPr>
                <w:rStyle w:val="IndexLink"/>
                <w:rtl w:val="true"/>
              </w:rPr>
              <w:tab/>
            </w:r>
            <w:r>
              <w:rPr>
                <w:rStyle w:val="IndexLink"/>
              </w:rPr>
              <w:t>321</w:t>
            </w:r>
          </w:hyperlink>
        </w:p>
        <w:p>
          <w:pPr>
            <w:pStyle w:val="Contents4"/>
            <w:tabs>
              <w:tab w:val="clear" w:pos="8176"/>
              <w:tab w:val="right" w:pos="9026" w:leader="dot"/>
            </w:tabs>
            <w:rPr/>
          </w:pPr>
          <w:hyperlink w:anchor="__RefHeading___Toc650854_3381743652">
            <w:r>
              <w:rPr>
                <w:webHidden/>
                <w:rStyle w:val="IndexLink"/>
              </w:rPr>
              <w:t>84</w:t>
            </w:r>
            <w:r>
              <w:rPr>
                <w:rStyle w:val="IndexLink"/>
                <w:rtl w:val="true"/>
              </w:rPr>
              <w:t xml:space="preserve">- </w:t>
            </w:r>
            <w:r>
              <w:rPr>
                <w:rStyle w:val="IndexLink"/>
                <w:rtl w:val="true"/>
              </w:rPr>
              <w:t>کلام له علیه السّلام لأبی ذر رضی اللّه عنه</w:t>
            </w:r>
            <w:r>
              <w:rPr>
                <w:rStyle w:val="IndexLink"/>
                <w:rtl w:val="true"/>
              </w:rPr>
              <w:tab/>
            </w:r>
            <w:r>
              <w:rPr>
                <w:rStyle w:val="IndexLink"/>
              </w:rPr>
              <w:t>394</w:t>
            </w:r>
          </w:hyperlink>
        </w:p>
        <w:p>
          <w:pPr>
            <w:pStyle w:val="Contents4"/>
            <w:tabs>
              <w:tab w:val="clear" w:pos="8176"/>
              <w:tab w:val="right" w:pos="9026" w:leader="dot"/>
            </w:tabs>
            <w:rPr/>
          </w:pPr>
          <w:hyperlink w:anchor="__RefHeading___Toc650856_3381743652">
            <w:r>
              <w:rPr>
                <w:webHidden/>
                <w:rStyle w:val="IndexLink"/>
              </w:rPr>
              <w:t>85</w:t>
            </w:r>
            <w:r>
              <w:rPr>
                <w:rStyle w:val="IndexLink"/>
                <w:rtl w:val="true"/>
              </w:rPr>
              <w:t xml:space="preserve">- </w:t>
            </w:r>
            <w:r>
              <w:rPr>
                <w:rStyle w:val="IndexLink"/>
                <w:rtl w:val="true"/>
              </w:rPr>
              <w:t>کلام له علیه السّلام لأبی ذر رحمه اللّه أیضا</w:t>
            </w:r>
            <w:r>
              <w:rPr>
                <w:rStyle w:val="IndexLink"/>
                <w:rtl w:val="true"/>
              </w:rPr>
              <w:tab/>
            </w:r>
            <w:r>
              <w:rPr>
                <w:rStyle w:val="IndexLink"/>
              </w:rPr>
              <w:t>396</w:t>
            </w:r>
          </w:hyperlink>
        </w:p>
        <w:p>
          <w:pPr>
            <w:pStyle w:val="Contents4"/>
            <w:tabs>
              <w:tab w:val="clear" w:pos="8176"/>
              <w:tab w:val="right" w:pos="9026" w:leader="dot"/>
            </w:tabs>
            <w:rPr/>
          </w:pPr>
          <w:hyperlink w:anchor="__RefHeading___Toc650858_3381743652">
            <w:r>
              <w:rPr>
                <w:webHidden/>
                <w:rStyle w:val="IndexLink"/>
              </w:rPr>
              <w:t>86</w:t>
            </w:r>
            <w:r>
              <w:rPr>
                <w:rStyle w:val="IndexLink"/>
                <w:rtl w:val="true"/>
              </w:rPr>
              <w:t xml:space="preserve">- </w:t>
            </w:r>
            <w:r>
              <w:rPr>
                <w:rStyle w:val="IndexLink"/>
                <w:rtl w:val="true"/>
              </w:rPr>
              <w:t>کلام له علیه السّلام لعثمان بن عفّان</w:t>
            </w:r>
            <w:r>
              <w:rPr>
                <w:rStyle w:val="IndexLink"/>
                <w:rtl w:val="true"/>
              </w:rPr>
              <w:tab/>
            </w:r>
            <w:r>
              <w:rPr>
                <w:rStyle w:val="IndexLink"/>
              </w:rPr>
              <w:t>398</w:t>
            </w:r>
          </w:hyperlink>
        </w:p>
        <w:p>
          <w:pPr>
            <w:pStyle w:val="Contents4"/>
            <w:tabs>
              <w:tab w:val="clear" w:pos="8176"/>
              <w:tab w:val="right" w:pos="9026" w:leader="dot"/>
            </w:tabs>
            <w:rPr/>
          </w:pPr>
          <w:hyperlink w:anchor="__RefHeading___Toc650860_3381743652">
            <w:r>
              <w:rPr>
                <w:webHidden/>
                <w:rStyle w:val="IndexLink"/>
              </w:rPr>
              <w:t>87</w:t>
            </w:r>
            <w:r>
              <w:rPr>
                <w:rStyle w:val="IndexLink"/>
                <w:rtl w:val="true"/>
              </w:rPr>
              <w:t xml:space="preserve">- </w:t>
            </w:r>
            <w:r>
              <w:rPr>
                <w:rStyle w:val="IndexLink"/>
                <w:rtl w:val="true"/>
              </w:rPr>
              <w:t>کلام له علیه السّلام و قد وقعت مشاجرة بینه علیه السّلام و بین عثمان</w:t>
            </w:r>
            <w:r>
              <w:rPr>
                <w:rStyle w:val="IndexLink"/>
                <w:rtl w:val="true"/>
              </w:rPr>
              <w:tab/>
            </w:r>
            <w:r>
              <w:rPr>
                <w:rStyle w:val="IndexLink"/>
              </w:rPr>
              <w:t>398</w:t>
            </w:r>
          </w:hyperlink>
        </w:p>
        <w:p>
          <w:pPr>
            <w:pStyle w:val="Contents4"/>
            <w:tabs>
              <w:tab w:val="clear" w:pos="8176"/>
              <w:tab w:val="right" w:pos="9026" w:leader="dot"/>
            </w:tabs>
            <w:rPr/>
          </w:pPr>
          <w:hyperlink w:anchor="__RefHeading___Toc650862_3381743652">
            <w:r>
              <w:rPr>
                <w:webHidden/>
                <w:rStyle w:val="IndexLink"/>
              </w:rPr>
              <w:t>88</w:t>
            </w:r>
            <w:r>
              <w:rPr>
                <w:rStyle w:val="IndexLink"/>
                <w:rtl w:val="true"/>
              </w:rPr>
              <w:t xml:space="preserve">- </w:t>
            </w:r>
            <w:r>
              <w:rPr>
                <w:rStyle w:val="IndexLink"/>
                <w:rtl w:val="true"/>
              </w:rPr>
              <w:t>کلام له علیه السّلام لسعید بن العاص</w:t>
            </w:r>
            <w:r>
              <w:rPr>
                <w:rStyle w:val="IndexLink"/>
                <w:rtl w:val="true"/>
              </w:rPr>
              <w:tab/>
            </w:r>
            <w:r>
              <w:rPr>
                <w:rStyle w:val="IndexLink"/>
              </w:rPr>
              <w:t>399</w:t>
            </w:r>
          </w:hyperlink>
        </w:p>
        <w:p>
          <w:pPr>
            <w:pStyle w:val="Contents4"/>
            <w:tabs>
              <w:tab w:val="clear" w:pos="8176"/>
              <w:tab w:val="right" w:pos="9026" w:leader="dot"/>
            </w:tabs>
            <w:rPr/>
          </w:pPr>
          <w:hyperlink w:anchor="__RefHeading___Toc650864_3381743652">
            <w:r>
              <w:rPr>
                <w:webHidden/>
                <w:rStyle w:val="IndexLink"/>
              </w:rPr>
              <w:t>89</w:t>
            </w:r>
            <w:r>
              <w:rPr>
                <w:rStyle w:val="IndexLink"/>
                <w:rtl w:val="true"/>
              </w:rPr>
              <w:t xml:space="preserve">- </w:t>
            </w:r>
            <w:r>
              <w:rPr>
                <w:rStyle w:val="IndexLink"/>
                <w:rtl w:val="true"/>
              </w:rPr>
              <w:t>کلام له علیه السّلام لعثمان بن عفان</w:t>
            </w:r>
            <w:r>
              <w:rPr>
                <w:rStyle w:val="IndexLink"/>
                <w:rtl w:val="true"/>
              </w:rPr>
              <w:tab/>
            </w:r>
            <w:r>
              <w:rPr>
                <w:rStyle w:val="IndexLink"/>
              </w:rPr>
              <w:t>401</w:t>
            </w:r>
          </w:hyperlink>
        </w:p>
        <w:p>
          <w:pPr>
            <w:pStyle w:val="Contents4"/>
            <w:tabs>
              <w:tab w:val="clear" w:pos="8176"/>
              <w:tab w:val="right" w:pos="9026" w:leader="dot"/>
            </w:tabs>
            <w:rPr/>
          </w:pPr>
          <w:hyperlink w:anchor="__RefHeading___Toc650866_3381743652">
            <w:r>
              <w:rPr>
                <w:webHidden/>
                <w:rStyle w:val="IndexLink"/>
              </w:rPr>
              <w:t>90</w:t>
            </w:r>
            <w:r>
              <w:rPr>
                <w:rStyle w:val="IndexLink"/>
                <w:rtl w:val="true"/>
              </w:rPr>
              <w:t xml:space="preserve">- </w:t>
            </w:r>
            <w:r>
              <w:rPr>
                <w:rStyle w:val="IndexLink"/>
                <w:rtl w:val="true"/>
              </w:rPr>
              <w:t>کلام له علیه السّلام لمّا سمع قوما یذمّون عثمان بن عفّان بما یضرّون به أنفسهم</w:t>
            </w:r>
            <w:r>
              <w:rPr>
                <w:rStyle w:val="IndexLink"/>
                <w:rtl w:val="true"/>
              </w:rPr>
              <w:tab/>
            </w:r>
            <w:r>
              <w:rPr>
                <w:rStyle w:val="IndexLink"/>
              </w:rPr>
              <w:t>402</w:t>
            </w:r>
          </w:hyperlink>
        </w:p>
        <w:p>
          <w:pPr>
            <w:pStyle w:val="Contents4"/>
            <w:tabs>
              <w:tab w:val="clear" w:pos="8176"/>
              <w:tab w:val="right" w:pos="9026" w:leader="dot"/>
            </w:tabs>
            <w:rPr/>
          </w:pPr>
          <w:hyperlink w:anchor="__RefHeading___Toc650868_3381743652">
            <w:r>
              <w:rPr>
                <w:webHidden/>
                <w:rStyle w:val="IndexLink"/>
              </w:rPr>
              <w:t>91</w:t>
            </w:r>
            <w:r>
              <w:rPr>
                <w:rStyle w:val="IndexLink"/>
                <w:rtl w:val="true"/>
              </w:rPr>
              <w:t xml:space="preserve">- </w:t>
            </w:r>
            <w:r>
              <w:rPr>
                <w:rStyle w:val="IndexLink"/>
                <w:rtl w:val="true"/>
              </w:rPr>
              <w:t>کلام له علیه السّلام لعثمان بن عفان</w:t>
            </w:r>
            <w:r>
              <w:rPr>
                <w:rStyle w:val="IndexLink"/>
                <w:rtl w:val="true"/>
              </w:rPr>
              <w:tab/>
            </w:r>
            <w:r>
              <w:rPr>
                <w:rStyle w:val="IndexLink"/>
              </w:rPr>
              <w:t>402</w:t>
            </w:r>
          </w:hyperlink>
        </w:p>
        <w:p>
          <w:pPr>
            <w:pStyle w:val="Contents4"/>
            <w:tabs>
              <w:tab w:val="clear" w:pos="8176"/>
              <w:tab w:val="right" w:pos="9026" w:leader="dot"/>
            </w:tabs>
            <w:rPr/>
          </w:pPr>
          <w:hyperlink w:anchor="__RefHeading___Toc650870_3381743652">
            <w:r>
              <w:rPr>
                <w:webHidden/>
                <w:rStyle w:val="IndexLink"/>
              </w:rPr>
              <w:t>92</w:t>
            </w:r>
            <w:r>
              <w:rPr>
                <w:rStyle w:val="IndexLink"/>
                <w:rtl w:val="true"/>
              </w:rPr>
              <w:t xml:space="preserve">- </w:t>
            </w:r>
            <w:r>
              <w:rPr>
                <w:rStyle w:val="IndexLink"/>
                <w:rtl w:val="true"/>
              </w:rPr>
              <w:t>کلام له علیه السّلام لعثمان بن عفّان أیضا</w:t>
            </w:r>
            <w:r>
              <w:rPr>
                <w:rStyle w:val="IndexLink"/>
                <w:rtl w:val="true"/>
              </w:rPr>
              <w:tab/>
            </w:r>
            <w:r>
              <w:rPr>
                <w:rStyle w:val="IndexLink"/>
              </w:rPr>
              <w:t>407</w:t>
            </w:r>
          </w:hyperlink>
        </w:p>
        <w:p>
          <w:pPr>
            <w:pStyle w:val="Contents4"/>
            <w:tabs>
              <w:tab w:val="clear" w:pos="8176"/>
              <w:tab w:val="right" w:pos="9026" w:leader="dot"/>
            </w:tabs>
            <w:rPr/>
          </w:pPr>
          <w:hyperlink w:anchor="__RefHeading___Toc650872_3381743652">
            <w:r>
              <w:rPr>
                <w:webHidden/>
                <w:rStyle w:val="IndexLink"/>
              </w:rPr>
              <w:t>93</w:t>
            </w:r>
            <w:r>
              <w:rPr>
                <w:rStyle w:val="IndexLink"/>
                <w:rtl w:val="true"/>
              </w:rPr>
              <w:t xml:space="preserve">- </w:t>
            </w:r>
            <w:r>
              <w:rPr>
                <w:rStyle w:val="IndexLink"/>
                <w:rtl w:val="true"/>
              </w:rPr>
              <w:t>کلام له علیه السّلام لعبد اللّه بن عباس</w:t>
            </w:r>
            <w:r>
              <w:rPr>
                <w:rStyle w:val="IndexLink"/>
                <w:rtl w:val="true"/>
              </w:rPr>
              <w:tab/>
            </w:r>
            <w:r>
              <w:rPr>
                <w:rStyle w:val="IndexLink"/>
              </w:rPr>
              <w:t>408</w:t>
            </w:r>
          </w:hyperlink>
        </w:p>
        <w:p>
          <w:pPr>
            <w:pStyle w:val="Contents4"/>
            <w:tabs>
              <w:tab w:val="clear" w:pos="8176"/>
              <w:tab w:val="right" w:pos="9026" w:leader="dot"/>
            </w:tabs>
            <w:rPr/>
          </w:pPr>
          <w:hyperlink w:anchor="__RefHeading___Toc650874_3381743652">
            <w:r>
              <w:rPr>
                <w:webHidden/>
                <w:rStyle w:val="IndexLink"/>
              </w:rPr>
              <w:t>94</w:t>
            </w:r>
            <w:r>
              <w:rPr>
                <w:rStyle w:val="IndexLink"/>
                <w:rtl w:val="true"/>
              </w:rPr>
              <w:t xml:space="preserve">- </w:t>
            </w:r>
            <w:r>
              <w:rPr>
                <w:rStyle w:val="IndexLink"/>
                <w:rtl w:val="true"/>
              </w:rPr>
              <w:t>کلام له علیه السّلام بعد مقتل عثمان</w:t>
            </w:r>
            <w:r>
              <w:rPr>
                <w:rStyle w:val="IndexLink"/>
                <w:rtl w:val="true"/>
              </w:rPr>
              <w:tab/>
            </w:r>
            <w:r>
              <w:rPr>
                <w:rStyle w:val="IndexLink"/>
              </w:rPr>
              <w:t>409</w:t>
            </w:r>
          </w:hyperlink>
        </w:p>
        <w:p>
          <w:pPr>
            <w:pStyle w:val="Contents4"/>
            <w:tabs>
              <w:tab w:val="clear" w:pos="8176"/>
              <w:tab w:val="right" w:pos="9026" w:leader="dot"/>
            </w:tabs>
            <w:rPr/>
          </w:pPr>
          <w:hyperlink w:anchor="__RefHeading___Toc650876_3381743652">
            <w:r>
              <w:rPr>
                <w:webHidden/>
                <w:rStyle w:val="IndexLink"/>
              </w:rPr>
              <w:t>95</w:t>
            </w:r>
            <w:r>
              <w:rPr>
                <w:rStyle w:val="IndexLink"/>
                <w:rtl w:val="true"/>
              </w:rPr>
              <w:t>-</w:t>
            </w:r>
            <w:r>
              <w:rPr>
                <w:rStyle w:val="IndexLink"/>
                <w:rtl w:val="true"/>
              </w:rPr>
              <w:t>کلام له علیه السّلام بعد ما بویع فی المدینة</w:t>
            </w:r>
            <w:r>
              <w:rPr>
                <w:rStyle w:val="IndexLink"/>
                <w:rtl w:val="true"/>
              </w:rPr>
              <w:tab/>
            </w:r>
            <w:r>
              <w:rPr>
                <w:rStyle w:val="IndexLink"/>
              </w:rPr>
              <w:t>413</w:t>
            </w:r>
          </w:hyperlink>
        </w:p>
        <w:p>
          <w:pPr>
            <w:pStyle w:val="Contents4"/>
            <w:tabs>
              <w:tab w:val="clear" w:pos="8176"/>
              <w:tab w:val="right" w:pos="9026" w:leader="dot"/>
            </w:tabs>
            <w:rPr/>
          </w:pPr>
          <w:hyperlink w:anchor="__RefHeading___Toc650878_3381743652">
            <w:r>
              <w:rPr>
                <w:webHidden/>
                <w:rStyle w:val="IndexLink"/>
              </w:rPr>
              <w:t>96</w:t>
            </w:r>
            <w:r>
              <w:rPr>
                <w:rStyle w:val="IndexLink"/>
                <w:rtl w:val="true"/>
              </w:rPr>
              <w:t xml:space="preserve">- </w:t>
            </w:r>
            <w:r>
              <w:rPr>
                <w:rStyle w:val="IndexLink"/>
                <w:rtl w:val="true"/>
              </w:rPr>
              <w:t>کلام له علیه السّلام لعبد اللّه بن عباس</w:t>
            </w:r>
            <w:r>
              <w:rPr>
                <w:rStyle w:val="IndexLink"/>
                <w:rtl w:val="true"/>
              </w:rPr>
              <w:tab/>
            </w:r>
            <w:r>
              <w:rPr>
                <w:rStyle w:val="IndexLink"/>
              </w:rPr>
              <w:t>416</w:t>
            </w:r>
          </w:hyperlink>
        </w:p>
        <w:p>
          <w:pPr>
            <w:pStyle w:val="Contents4"/>
            <w:tabs>
              <w:tab w:val="clear" w:pos="8176"/>
              <w:tab w:val="right" w:pos="9026" w:leader="dot"/>
            </w:tabs>
            <w:rPr/>
          </w:pPr>
          <w:hyperlink w:anchor="__RefHeading___Toc650880_3381743652">
            <w:r>
              <w:rPr>
                <w:webHidden/>
                <w:rStyle w:val="IndexLink"/>
              </w:rPr>
              <w:t>97</w:t>
            </w:r>
            <w:r>
              <w:rPr>
                <w:rStyle w:val="IndexLink"/>
                <w:rtl w:val="true"/>
              </w:rPr>
              <w:t xml:space="preserve">- </w:t>
            </w:r>
            <w:r>
              <w:rPr>
                <w:rStyle w:val="IndexLink"/>
                <w:rtl w:val="true"/>
              </w:rPr>
              <w:t>کلام له علیه السّلام لما جاءه الولید بن عقبة و سعید بن العاص و مروان بن الحکم</w:t>
            </w:r>
            <w:r>
              <w:rPr>
                <w:rStyle w:val="IndexLink"/>
                <w:rtl w:val="true"/>
              </w:rPr>
              <w:tab/>
            </w:r>
            <w:r>
              <w:rPr>
                <w:rStyle w:val="IndexLink"/>
              </w:rPr>
              <w:t>419</w:t>
            </w:r>
          </w:hyperlink>
        </w:p>
        <w:p>
          <w:pPr>
            <w:pStyle w:val="Contents4"/>
            <w:tabs>
              <w:tab w:val="clear" w:pos="8176"/>
              <w:tab w:val="right" w:pos="9026" w:leader="dot"/>
            </w:tabs>
            <w:rPr/>
          </w:pPr>
          <w:hyperlink w:anchor="__RefHeading___Toc650882_3381743652">
            <w:r>
              <w:rPr>
                <w:webHidden/>
                <w:rStyle w:val="IndexLink"/>
              </w:rPr>
              <w:t>98</w:t>
            </w:r>
            <w:r>
              <w:rPr>
                <w:rStyle w:val="IndexLink"/>
                <w:rtl w:val="true"/>
              </w:rPr>
              <w:t xml:space="preserve">- </w:t>
            </w:r>
            <w:r>
              <w:rPr>
                <w:rStyle w:val="IndexLink"/>
                <w:rtl w:val="true"/>
              </w:rPr>
              <w:t>کلام له علیه السّلام لعبد اللّه بن زمعة و هو من شیعته</w:t>
            </w:r>
            <w:r>
              <w:rPr>
                <w:rStyle w:val="IndexLink"/>
                <w:rtl w:val="true"/>
              </w:rPr>
              <w:tab/>
            </w:r>
            <w:r>
              <w:rPr>
                <w:rStyle w:val="IndexLink"/>
              </w:rPr>
              <w:t>420</w:t>
            </w:r>
          </w:hyperlink>
        </w:p>
        <w:p>
          <w:pPr>
            <w:pStyle w:val="Contents4"/>
            <w:tabs>
              <w:tab w:val="clear" w:pos="8176"/>
              <w:tab w:val="right" w:pos="9026" w:leader="dot"/>
            </w:tabs>
            <w:rPr/>
          </w:pPr>
          <w:hyperlink w:anchor="__RefHeading___Toc650884_3381743652">
            <w:r>
              <w:rPr>
                <w:webHidden/>
                <w:rStyle w:val="IndexLink"/>
              </w:rPr>
              <w:t>99</w:t>
            </w:r>
            <w:r>
              <w:rPr>
                <w:rStyle w:val="IndexLink"/>
                <w:rtl w:val="true"/>
              </w:rPr>
              <w:t xml:space="preserve">- </w:t>
            </w:r>
            <w:r>
              <w:rPr>
                <w:rStyle w:val="IndexLink"/>
                <w:rtl w:val="true"/>
              </w:rPr>
              <w:t>کلام له علیه السّلام لطلحة و الزبیر</w:t>
            </w:r>
            <w:r>
              <w:rPr>
                <w:rStyle w:val="IndexLink"/>
                <w:rtl w:val="true"/>
              </w:rPr>
              <w:tab/>
            </w:r>
            <w:r>
              <w:rPr>
                <w:rStyle w:val="IndexLink"/>
              </w:rPr>
              <w:t>421</w:t>
            </w:r>
          </w:hyperlink>
        </w:p>
        <w:p>
          <w:pPr>
            <w:pStyle w:val="Contents4"/>
            <w:tabs>
              <w:tab w:val="clear" w:pos="8176"/>
              <w:tab w:val="right" w:pos="9026" w:leader="dot"/>
            </w:tabs>
            <w:rPr/>
          </w:pPr>
          <w:hyperlink w:anchor="__RefHeading___Toc650886_3381743652">
            <w:r>
              <w:rPr>
                <w:webHidden/>
                <w:rStyle w:val="IndexLink"/>
              </w:rPr>
              <w:t>100</w:t>
            </w:r>
            <w:r>
              <w:rPr>
                <w:rStyle w:val="IndexLink"/>
                <w:rtl w:val="true"/>
              </w:rPr>
              <w:t xml:space="preserve">- </w:t>
            </w:r>
            <w:r>
              <w:rPr>
                <w:rStyle w:val="IndexLink"/>
                <w:rtl w:val="true"/>
              </w:rPr>
              <w:t>کلام له علیه السّلام لطلحة و الزبیر</w:t>
            </w:r>
            <w:r>
              <w:rPr>
                <w:rStyle w:val="IndexLink"/>
                <w:rtl w:val="true"/>
              </w:rPr>
              <w:tab/>
            </w:r>
            <w:r>
              <w:rPr>
                <w:rStyle w:val="IndexLink"/>
              </w:rPr>
              <w:t>424</w:t>
            </w:r>
          </w:hyperlink>
        </w:p>
        <w:p>
          <w:pPr>
            <w:pStyle w:val="Contents4"/>
            <w:tabs>
              <w:tab w:val="clear" w:pos="8176"/>
              <w:tab w:val="right" w:pos="9026" w:leader="dot"/>
            </w:tabs>
            <w:rPr/>
          </w:pPr>
          <w:hyperlink w:anchor="__RefHeading___Toc650888_3381743652">
            <w:r>
              <w:rPr>
                <w:webHidden/>
                <w:rStyle w:val="IndexLink"/>
              </w:rPr>
              <w:t>101</w:t>
            </w:r>
            <w:r>
              <w:rPr>
                <w:rStyle w:val="IndexLink"/>
                <w:rtl w:val="true"/>
              </w:rPr>
              <w:t xml:space="preserve">- </w:t>
            </w:r>
            <w:r>
              <w:rPr>
                <w:rStyle w:val="IndexLink"/>
                <w:rtl w:val="true"/>
              </w:rPr>
              <w:t>کلام له علیه السّلام لعبد اللّه بن العباس</w:t>
            </w:r>
            <w:r>
              <w:rPr>
                <w:rStyle w:val="IndexLink"/>
                <w:rtl w:val="true"/>
              </w:rPr>
              <w:tab/>
            </w:r>
            <w:r>
              <w:rPr>
                <w:rStyle w:val="IndexLink"/>
              </w:rPr>
              <w:t>430</w:t>
            </w:r>
          </w:hyperlink>
        </w:p>
        <w:p>
          <w:pPr>
            <w:pStyle w:val="Contents4"/>
            <w:tabs>
              <w:tab w:val="clear" w:pos="8176"/>
              <w:tab w:val="right" w:pos="9026" w:leader="dot"/>
            </w:tabs>
            <w:rPr/>
          </w:pPr>
          <w:hyperlink w:anchor="__RefHeading___Toc650890_3381743652">
            <w:r>
              <w:rPr>
                <w:webHidden/>
                <w:rStyle w:val="IndexLink"/>
              </w:rPr>
              <w:t>102</w:t>
            </w:r>
            <w:r>
              <w:rPr>
                <w:rStyle w:val="IndexLink"/>
                <w:rtl w:val="true"/>
              </w:rPr>
              <w:t xml:space="preserve">- </w:t>
            </w:r>
            <w:r>
              <w:rPr>
                <w:rStyle w:val="IndexLink"/>
                <w:rtl w:val="true"/>
              </w:rPr>
              <w:t>کلام له علیه السّلام لمّا بلغه اتهام بنی أمیّة له بالمشارکة فی دم عثمان</w:t>
            </w:r>
            <w:r>
              <w:rPr>
                <w:rStyle w:val="IndexLink"/>
                <w:rtl w:val="true"/>
              </w:rPr>
              <w:tab/>
            </w:r>
            <w:r>
              <w:rPr>
                <w:rStyle w:val="IndexLink"/>
              </w:rPr>
              <w:t>432</w:t>
            </w:r>
          </w:hyperlink>
        </w:p>
        <w:p>
          <w:pPr>
            <w:pStyle w:val="Contents4"/>
            <w:tabs>
              <w:tab w:val="clear" w:pos="8176"/>
              <w:tab w:val="right" w:pos="9026" w:leader="dot"/>
            </w:tabs>
            <w:rPr/>
          </w:pPr>
          <w:hyperlink w:anchor="__RefHeading___Toc650892_3381743652">
            <w:r>
              <w:rPr>
                <w:webHidden/>
                <w:rStyle w:val="IndexLink"/>
              </w:rPr>
              <w:t>103</w:t>
            </w:r>
            <w:r>
              <w:rPr>
                <w:rStyle w:val="IndexLink"/>
                <w:rtl w:val="true"/>
              </w:rPr>
              <w:t xml:space="preserve">- </w:t>
            </w:r>
            <w:r>
              <w:rPr>
                <w:rStyle w:val="IndexLink"/>
                <w:rtl w:val="true"/>
              </w:rPr>
              <w:t>کلام له علیه السّلام لمّا بلغه تثاقل سعد بن أبی وقّاص، و أسامة بن زید، و عبد اللّه بن عمر، عن حرب الجمل</w:t>
            </w:r>
            <w:r>
              <w:rPr>
                <w:rStyle w:val="IndexLink"/>
                <w:rtl w:val="true"/>
              </w:rPr>
              <w:tab/>
            </w:r>
            <w:r>
              <w:rPr>
                <w:rStyle w:val="IndexLink"/>
              </w:rPr>
              <w:t>434</w:t>
            </w:r>
          </w:hyperlink>
        </w:p>
        <w:p>
          <w:pPr>
            <w:pStyle w:val="Contents4"/>
            <w:tabs>
              <w:tab w:val="clear" w:pos="8176"/>
              <w:tab w:val="right" w:pos="9026" w:leader="dot"/>
            </w:tabs>
            <w:rPr/>
          </w:pPr>
          <w:hyperlink w:anchor="__RefHeading___Toc650894_3381743652">
            <w:r>
              <w:rPr>
                <w:webHidden/>
                <w:rStyle w:val="IndexLink"/>
              </w:rPr>
              <w:t>104</w:t>
            </w:r>
            <w:r>
              <w:rPr>
                <w:rStyle w:val="IndexLink"/>
                <w:rtl w:val="true"/>
              </w:rPr>
              <w:t xml:space="preserve">- </w:t>
            </w:r>
            <w:r>
              <w:rPr>
                <w:rStyle w:val="IndexLink"/>
                <w:rtl w:val="true"/>
              </w:rPr>
              <w:t>کلام له علیه السّلام ردا علی زعم الزّبیر أنه بایع توریة</w:t>
            </w:r>
            <w:r>
              <w:rPr>
                <w:rStyle w:val="IndexLink"/>
                <w:rtl w:val="true"/>
              </w:rPr>
              <w:tab/>
            </w:r>
            <w:r>
              <w:rPr>
                <w:rStyle w:val="IndexLink"/>
              </w:rPr>
              <w:t>436</w:t>
            </w:r>
          </w:hyperlink>
        </w:p>
        <w:p>
          <w:pPr>
            <w:pStyle w:val="Contents4"/>
            <w:tabs>
              <w:tab w:val="clear" w:pos="8176"/>
              <w:tab w:val="right" w:pos="9026" w:leader="dot"/>
            </w:tabs>
            <w:rPr/>
          </w:pPr>
          <w:hyperlink w:anchor="__RefHeading___Toc650896_3381743652">
            <w:r>
              <w:rPr>
                <w:webHidden/>
                <w:rStyle w:val="IndexLink"/>
              </w:rPr>
              <w:t>105</w:t>
            </w:r>
            <w:r>
              <w:rPr>
                <w:rStyle w:val="IndexLink"/>
                <w:rtl w:val="true"/>
              </w:rPr>
              <w:t xml:space="preserve">- </w:t>
            </w:r>
            <w:r>
              <w:rPr>
                <w:rStyle w:val="IndexLink"/>
                <w:rtl w:val="true"/>
              </w:rPr>
              <w:t>کلام له علیه السّلام لعمّار بن یاسر رحمه اللّه</w:t>
            </w:r>
            <w:r>
              <w:rPr>
                <w:rStyle w:val="IndexLink"/>
                <w:rtl w:val="true"/>
              </w:rPr>
              <w:tab/>
            </w:r>
            <w:r>
              <w:rPr>
                <w:rStyle w:val="IndexLink"/>
              </w:rPr>
              <w:t>437</w:t>
            </w:r>
          </w:hyperlink>
        </w:p>
        <w:p>
          <w:pPr>
            <w:pStyle w:val="Contents4"/>
            <w:tabs>
              <w:tab w:val="clear" w:pos="8176"/>
              <w:tab w:val="right" w:pos="9026" w:leader="dot"/>
            </w:tabs>
            <w:rPr/>
          </w:pPr>
          <w:hyperlink w:anchor="__RefHeading___Toc650898_3381743652">
            <w:r>
              <w:rPr>
                <w:webHidden/>
                <w:rStyle w:val="IndexLink"/>
              </w:rPr>
              <w:t>106</w:t>
            </w:r>
            <w:r>
              <w:rPr>
                <w:rStyle w:val="IndexLink"/>
                <w:rtl w:val="true"/>
              </w:rPr>
              <w:t xml:space="preserve">- </w:t>
            </w:r>
            <w:r>
              <w:rPr>
                <w:rStyle w:val="IndexLink"/>
                <w:rtl w:val="true"/>
              </w:rPr>
              <w:t>کلام له علیه السّلام فی الربذة فی طریقه إلی الجمل</w:t>
            </w:r>
            <w:r>
              <w:rPr>
                <w:rStyle w:val="IndexLink"/>
                <w:rtl w:val="true"/>
              </w:rPr>
              <w:tab/>
            </w:r>
            <w:r>
              <w:rPr>
                <w:rStyle w:val="IndexLink"/>
              </w:rPr>
              <w:t>438</w:t>
            </w:r>
          </w:hyperlink>
        </w:p>
        <w:p>
          <w:pPr>
            <w:pStyle w:val="Contents4"/>
            <w:tabs>
              <w:tab w:val="clear" w:pos="8176"/>
              <w:tab w:val="right" w:pos="9026" w:leader="dot"/>
            </w:tabs>
            <w:rPr/>
          </w:pPr>
          <w:hyperlink w:anchor="__RefHeading___Toc650900_3381743652">
            <w:r>
              <w:rPr>
                <w:webHidden/>
                <w:rStyle w:val="IndexLink"/>
              </w:rPr>
              <w:t>107</w:t>
            </w:r>
            <w:r>
              <w:rPr>
                <w:rStyle w:val="IndexLink"/>
                <w:rtl w:val="true"/>
              </w:rPr>
              <w:t xml:space="preserve">- </w:t>
            </w:r>
            <w:r>
              <w:rPr>
                <w:rStyle w:val="IndexLink"/>
                <w:rtl w:val="true"/>
              </w:rPr>
              <w:t>کلام له علیه السّلام لابن عباس رحمه اللّه</w:t>
            </w:r>
            <w:r>
              <w:rPr>
                <w:rStyle w:val="IndexLink"/>
                <w:rtl w:val="true"/>
              </w:rPr>
              <w:tab/>
            </w:r>
            <w:r>
              <w:rPr>
                <w:rStyle w:val="IndexLink"/>
              </w:rPr>
              <w:t>450</w:t>
            </w:r>
          </w:hyperlink>
        </w:p>
        <w:p>
          <w:pPr>
            <w:pStyle w:val="Contents4"/>
            <w:tabs>
              <w:tab w:val="clear" w:pos="8176"/>
              <w:tab w:val="right" w:pos="9026" w:leader="dot"/>
            </w:tabs>
            <w:rPr/>
          </w:pPr>
          <w:hyperlink w:anchor="__RefHeading___Toc650902_3381743652">
            <w:r>
              <w:rPr>
                <w:webHidden/>
                <w:rStyle w:val="IndexLink"/>
              </w:rPr>
              <w:t>108</w:t>
            </w:r>
            <w:r>
              <w:rPr>
                <w:rStyle w:val="IndexLink"/>
                <w:rtl w:val="true"/>
              </w:rPr>
              <w:t xml:space="preserve">- </w:t>
            </w:r>
            <w:r>
              <w:rPr>
                <w:rStyle w:val="IndexLink"/>
                <w:rtl w:val="true"/>
              </w:rPr>
              <w:t>کلام له علیه السّلام لکلیب الجرمی فی وجوب اتّباع الحق عند قیام الحجة</w:t>
            </w:r>
            <w:r>
              <w:rPr>
                <w:rStyle w:val="IndexLink"/>
                <w:rtl w:val="true"/>
              </w:rPr>
              <w:tab/>
            </w:r>
            <w:r>
              <w:rPr>
                <w:rStyle w:val="IndexLink"/>
              </w:rPr>
              <w:t>451</w:t>
            </w:r>
          </w:hyperlink>
        </w:p>
        <w:p>
          <w:pPr>
            <w:pStyle w:val="Contents4"/>
            <w:tabs>
              <w:tab w:val="clear" w:pos="8176"/>
              <w:tab w:val="right" w:pos="9026" w:leader="dot"/>
            </w:tabs>
            <w:rPr/>
          </w:pPr>
          <w:hyperlink w:anchor="__RefHeading___Toc650904_3381743652">
            <w:r>
              <w:rPr>
                <w:webHidden/>
                <w:rStyle w:val="IndexLink"/>
              </w:rPr>
              <w:t>109</w:t>
            </w:r>
            <w:r>
              <w:rPr>
                <w:rStyle w:val="IndexLink"/>
                <w:rtl w:val="true"/>
              </w:rPr>
              <w:t xml:space="preserve">- </w:t>
            </w:r>
            <w:r>
              <w:rPr>
                <w:rStyle w:val="IndexLink"/>
                <w:rtl w:val="true"/>
              </w:rPr>
              <w:t>کلام له علیه السّلام لمّا سأله رجل یوم الجمل فقال</w:t>
            </w:r>
            <w:r>
              <w:rPr>
                <w:rStyle w:val="IndexLink"/>
                <w:rtl w:val="true"/>
              </w:rPr>
              <w:t xml:space="preserve">: </w:t>
            </w:r>
            <w:r>
              <w:rPr>
                <w:rStyle w:val="IndexLink"/>
                <w:rtl w:val="true"/>
              </w:rPr>
              <w:t>یا علی؛ علام تقاتل أصحاب رسول اللّه صلّی اللّه علیه و آله و سلّم و من یشهد أن لا إله إلا اللّه و أن محمدا رسول اللّه؛ الدین واحد، و الصلاة واحدة، و المناسک واحدة؟</w:t>
            </w:r>
            <w:r>
              <w:rPr>
                <w:rStyle w:val="IndexLink"/>
                <w:rtl w:val="true"/>
              </w:rPr>
              <w:tab/>
            </w:r>
            <w:r>
              <w:rPr>
                <w:rStyle w:val="IndexLink"/>
              </w:rPr>
              <w:t>452</w:t>
            </w:r>
          </w:hyperlink>
        </w:p>
        <w:p>
          <w:pPr>
            <w:pStyle w:val="Contents4"/>
            <w:tabs>
              <w:tab w:val="clear" w:pos="8176"/>
              <w:tab w:val="right" w:pos="9026" w:leader="dot"/>
            </w:tabs>
            <w:rPr/>
          </w:pPr>
          <w:hyperlink w:anchor="__RefHeading___Toc650906_3381743652">
            <w:r>
              <w:rPr>
                <w:webHidden/>
                <w:rStyle w:val="IndexLink"/>
              </w:rPr>
              <w:t>110</w:t>
            </w:r>
            <w:r>
              <w:rPr>
                <w:rStyle w:val="IndexLink"/>
                <w:rtl w:val="true"/>
              </w:rPr>
              <w:t xml:space="preserve">- </w:t>
            </w:r>
            <w:r>
              <w:rPr>
                <w:rStyle w:val="IndexLink"/>
                <w:rtl w:val="true"/>
              </w:rPr>
              <w:t>کلام له علیه السّلام لابنه محمّد بن الحنفیة رضی اللّه عنه لمّا أعطاه الرایة یوم الجمل و هی رایة رسول اللّه صلّی اللّه علیه و آله</w:t>
            </w:r>
            <w:r>
              <w:rPr>
                <w:rStyle w:val="IndexLink"/>
                <w:rtl w:val="true"/>
              </w:rPr>
              <w:tab/>
            </w:r>
            <w:r>
              <w:rPr>
                <w:rStyle w:val="IndexLink"/>
              </w:rPr>
              <w:t>454</w:t>
            </w:r>
          </w:hyperlink>
        </w:p>
        <w:p>
          <w:pPr>
            <w:pStyle w:val="Contents4"/>
            <w:tabs>
              <w:tab w:val="clear" w:pos="8176"/>
              <w:tab w:val="right" w:pos="9026" w:leader="dot"/>
            </w:tabs>
            <w:rPr/>
          </w:pPr>
          <w:hyperlink w:anchor="__RefHeading___Toc650908_3381743652">
            <w:r>
              <w:rPr>
                <w:webHidden/>
                <w:rStyle w:val="IndexLink"/>
              </w:rPr>
              <w:t>111</w:t>
            </w:r>
            <w:r>
              <w:rPr>
                <w:rStyle w:val="IndexLink"/>
                <w:rtl w:val="true"/>
              </w:rPr>
              <w:t xml:space="preserve">- </w:t>
            </w:r>
            <w:r>
              <w:rPr>
                <w:rStyle w:val="IndexLink"/>
                <w:rtl w:val="true"/>
              </w:rPr>
              <w:t>کلام له علیه السّلام فی بعض أیام الجمل</w:t>
            </w:r>
            <w:r>
              <w:rPr>
                <w:rStyle w:val="IndexLink"/>
                <w:rtl w:val="true"/>
              </w:rPr>
              <w:tab/>
            </w:r>
            <w:r>
              <w:rPr>
                <w:rStyle w:val="IndexLink"/>
              </w:rPr>
              <w:t>456</w:t>
            </w:r>
          </w:hyperlink>
        </w:p>
        <w:p>
          <w:pPr>
            <w:pStyle w:val="Contents4"/>
            <w:tabs>
              <w:tab w:val="clear" w:pos="8176"/>
              <w:tab w:val="right" w:pos="9026" w:leader="dot"/>
            </w:tabs>
            <w:rPr/>
          </w:pPr>
          <w:hyperlink w:anchor="__RefHeading___Toc650910_3381743652">
            <w:r>
              <w:rPr>
                <w:webHidden/>
                <w:rStyle w:val="IndexLink"/>
              </w:rPr>
              <w:t>112</w:t>
            </w:r>
            <w:r>
              <w:rPr>
                <w:rStyle w:val="IndexLink"/>
                <w:rtl w:val="true"/>
              </w:rPr>
              <w:t xml:space="preserve">- </w:t>
            </w:r>
            <w:r>
              <w:rPr>
                <w:rStyle w:val="IndexLink"/>
                <w:rtl w:val="true"/>
              </w:rPr>
              <w:t>کلام له علیه السّلام لمروان بن الحکم لمّا أسر یوم الجمل</w:t>
            </w:r>
            <w:r>
              <w:rPr>
                <w:rStyle w:val="IndexLink"/>
                <w:rtl w:val="true"/>
              </w:rPr>
              <w:tab/>
            </w:r>
            <w:r>
              <w:rPr>
                <w:rStyle w:val="IndexLink"/>
              </w:rPr>
              <w:t>457</w:t>
            </w:r>
          </w:hyperlink>
        </w:p>
        <w:p>
          <w:pPr>
            <w:pStyle w:val="Contents4"/>
            <w:tabs>
              <w:tab w:val="clear" w:pos="8176"/>
              <w:tab w:val="right" w:pos="9026" w:leader="dot"/>
            </w:tabs>
            <w:rPr/>
          </w:pPr>
          <w:hyperlink w:anchor="__RefHeading___Toc650912_3381743652">
            <w:r>
              <w:rPr>
                <w:webHidden/>
                <w:rStyle w:val="IndexLink"/>
              </w:rPr>
              <w:t>113</w:t>
            </w:r>
            <w:r>
              <w:rPr>
                <w:rStyle w:val="IndexLink"/>
                <w:rtl w:val="true"/>
              </w:rPr>
              <w:t xml:space="preserve">- </w:t>
            </w:r>
            <w:r>
              <w:rPr>
                <w:rStyle w:val="IndexLink"/>
                <w:rtl w:val="true"/>
              </w:rPr>
              <w:t>کلام له علیه السّلام لمّا مرّ فی لیلة یوم الجمل بطلحة بن عبید اللّه و عبد الرحمن بن عتّاب ابن أسید و هما قتیلان</w:t>
            </w:r>
            <w:r>
              <w:rPr>
                <w:rStyle w:val="IndexLink"/>
                <w:rtl w:val="true"/>
              </w:rPr>
              <w:tab/>
            </w:r>
            <w:r>
              <w:rPr>
                <w:rStyle w:val="IndexLink"/>
              </w:rPr>
              <w:t>459</w:t>
            </w:r>
          </w:hyperlink>
        </w:p>
        <w:p>
          <w:pPr>
            <w:pStyle w:val="Contents4"/>
            <w:tabs>
              <w:tab w:val="clear" w:pos="8176"/>
              <w:tab w:val="right" w:pos="9026" w:leader="dot"/>
            </w:tabs>
            <w:rPr/>
          </w:pPr>
          <w:hyperlink w:anchor="__RefHeading___Toc650914_3381743652">
            <w:r>
              <w:rPr>
                <w:webHidden/>
                <w:rStyle w:val="IndexLink"/>
              </w:rPr>
              <w:t>114</w:t>
            </w:r>
            <w:r>
              <w:rPr>
                <w:rStyle w:val="IndexLink"/>
                <w:rtl w:val="true"/>
              </w:rPr>
              <w:t xml:space="preserve">- </w:t>
            </w:r>
            <w:r>
              <w:rPr>
                <w:rStyle w:val="IndexLink"/>
                <w:rtl w:val="true"/>
              </w:rPr>
              <w:t>کلام له علیه السّلام لمّا أظفره اللّه تعالی بأصحاب الجمل</w:t>
            </w:r>
            <w:r>
              <w:rPr>
                <w:rStyle w:val="IndexLink"/>
                <w:rtl w:val="true"/>
              </w:rPr>
              <w:tab/>
            </w:r>
            <w:r>
              <w:rPr>
                <w:rStyle w:val="IndexLink"/>
              </w:rPr>
              <w:t>465</w:t>
            </w:r>
          </w:hyperlink>
        </w:p>
        <w:p>
          <w:pPr>
            <w:pStyle w:val="Contents4"/>
            <w:tabs>
              <w:tab w:val="clear" w:pos="8176"/>
              <w:tab w:val="right" w:pos="9026" w:leader="dot"/>
            </w:tabs>
            <w:rPr/>
          </w:pPr>
          <w:hyperlink w:anchor="__RefHeading___Toc650916_3381743652">
            <w:r>
              <w:rPr>
                <w:webHidden/>
                <w:rStyle w:val="IndexLink"/>
              </w:rPr>
              <w:t>115</w:t>
            </w:r>
            <w:r>
              <w:rPr>
                <w:rStyle w:val="IndexLink"/>
                <w:rtl w:val="true"/>
              </w:rPr>
              <w:t xml:space="preserve">- </w:t>
            </w:r>
            <w:r>
              <w:rPr>
                <w:rStyle w:val="IndexLink"/>
                <w:rtl w:val="true"/>
              </w:rPr>
              <w:t>کلام له علیه السّلام لعبّاد بن قیس فیما غنم عسکره من أهل البصرة</w:t>
            </w:r>
            <w:r>
              <w:rPr>
                <w:rStyle w:val="IndexLink"/>
                <w:rtl w:val="true"/>
              </w:rPr>
              <w:tab/>
            </w:r>
            <w:r>
              <w:rPr>
                <w:rStyle w:val="IndexLink"/>
              </w:rPr>
              <w:t>467</w:t>
            </w:r>
          </w:hyperlink>
        </w:p>
        <w:p>
          <w:pPr>
            <w:pStyle w:val="Contents4"/>
            <w:tabs>
              <w:tab w:val="clear" w:pos="8176"/>
              <w:tab w:val="right" w:pos="9026" w:leader="dot"/>
            </w:tabs>
            <w:rPr/>
          </w:pPr>
          <w:hyperlink w:anchor="__RefHeading___Toc650918_3381743652">
            <w:r>
              <w:rPr>
                <w:webHidden/>
                <w:rStyle w:val="IndexLink"/>
              </w:rPr>
              <w:t>116</w:t>
            </w:r>
            <w:r>
              <w:rPr>
                <w:rStyle w:val="IndexLink"/>
                <w:rtl w:val="true"/>
              </w:rPr>
              <w:t xml:space="preserve">- </w:t>
            </w:r>
            <w:r>
              <w:rPr>
                <w:rStyle w:val="IndexLink"/>
                <w:rtl w:val="true"/>
              </w:rPr>
              <w:t>کلام له علیه السّلام للعلاء بن زیاد الحارثی</w:t>
            </w:r>
            <w:r>
              <w:rPr>
                <w:rStyle w:val="IndexLink"/>
                <w:rtl w:val="true"/>
              </w:rPr>
              <w:tab/>
            </w:r>
            <w:r>
              <w:rPr>
                <w:rStyle w:val="IndexLink"/>
              </w:rPr>
              <w:t>471</w:t>
            </w:r>
          </w:hyperlink>
        </w:p>
        <w:p>
          <w:pPr>
            <w:pStyle w:val="Contents4"/>
            <w:tabs>
              <w:tab w:val="clear" w:pos="8176"/>
              <w:tab w:val="right" w:pos="9026" w:leader="dot"/>
            </w:tabs>
            <w:rPr/>
          </w:pPr>
          <w:hyperlink w:anchor="__RefHeading___Toc650920_3381743652">
            <w:r>
              <w:rPr>
                <w:webHidden/>
                <w:rStyle w:val="IndexLink"/>
              </w:rPr>
              <w:t>117</w:t>
            </w:r>
            <w:r>
              <w:rPr>
                <w:rStyle w:val="IndexLink"/>
                <w:rtl w:val="true"/>
              </w:rPr>
              <w:t xml:space="preserve">- </w:t>
            </w:r>
            <w:r>
              <w:rPr>
                <w:rStyle w:val="IndexLink"/>
                <w:rtl w:val="true"/>
              </w:rPr>
              <w:t>کلام له علیه السّلام بعد وقعة الجمل لمّا أتاه قوم شباب من قیس فخطب خطیبهم</w:t>
            </w:r>
            <w:r>
              <w:rPr>
                <w:rStyle w:val="IndexLink"/>
                <w:rtl w:val="true"/>
              </w:rPr>
              <w:tab/>
            </w:r>
            <w:r>
              <w:rPr>
                <w:rStyle w:val="IndexLink"/>
              </w:rPr>
              <w:t>476</w:t>
            </w:r>
          </w:hyperlink>
        </w:p>
        <w:p>
          <w:pPr>
            <w:pStyle w:val="Contents4"/>
            <w:tabs>
              <w:tab w:val="clear" w:pos="8176"/>
              <w:tab w:val="right" w:pos="9026" w:leader="dot"/>
            </w:tabs>
            <w:rPr/>
          </w:pPr>
          <w:hyperlink w:anchor="__RefHeading___Toc650922_3381743652">
            <w:r>
              <w:rPr>
                <w:webHidden/>
                <w:rStyle w:val="IndexLink"/>
              </w:rPr>
              <w:t>118</w:t>
            </w:r>
            <w:r>
              <w:rPr>
                <w:rStyle w:val="IndexLink"/>
                <w:rtl w:val="true"/>
              </w:rPr>
              <w:t xml:space="preserve">- </w:t>
            </w:r>
            <w:r>
              <w:rPr>
                <w:rStyle w:val="IndexLink"/>
                <w:rtl w:val="true"/>
              </w:rPr>
              <w:t>کلام له علیه السّلام لعمرو بن العاص نصحه به</w:t>
            </w:r>
            <w:r>
              <w:rPr>
                <w:rStyle w:val="IndexLink"/>
                <w:rtl w:val="true"/>
              </w:rPr>
              <w:tab/>
            </w:r>
            <w:r>
              <w:rPr>
                <w:rStyle w:val="IndexLink"/>
              </w:rPr>
              <w:t>478</w:t>
            </w:r>
          </w:hyperlink>
        </w:p>
        <w:p>
          <w:pPr>
            <w:pStyle w:val="Contents4"/>
            <w:tabs>
              <w:tab w:val="clear" w:pos="8176"/>
              <w:tab w:val="right" w:pos="9026" w:leader="dot"/>
            </w:tabs>
            <w:rPr/>
          </w:pPr>
          <w:hyperlink w:anchor="__RefHeading___Toc650924_3381743652">
            <w:r>
              <w:rPr>
                <w:webHidden/>
                <w:rStyle w:val="IndexLink"/>
              </w:rPr>
              <w:t>119</w:t>
            </w:r>
            <w:r>
              <w:rPr>
                <w:rStyle w:val="IndexLink"/>
                <w:rtl w:val="true"/>
              </w:rPr>
              <w:t xml:space="preserve">- </w:t>
            </w:r>
            <w:r>
              <w:rPr>
                <w:rStyle w:val="IndexLink"/>
                <w:rtl w:val="true"/>
              </w:rPr>
              <w:t>کلام له علیه السّلام للأشتر و علی بن حاتم و شریح بن هانئ و هانی بن عروة</w:t>
            </w:r>
            <w:r>
              <w:rPr>
                <w:rStyle w:val="IndexLink"/>
                <w:rtl w:val="true"/>
              </w:rPr>
              <w:tab/>
            </w:r>
            <w:r>
              <w:rPr>
                <w:rStyle w:val="IndexLink"/>
              </w:rPr>
              <w:t>480</w:t>
            </w:r>
          </w:hyperlink>
        </w:p>
        <w:p>
          <w:pPr>
            <w:pStyle w:val="Contents4"/>
            <w:tabs>
              <w:tab w:val="clear" w:pos="8176"/>
              <w:tab w:val="right" w:pos="9026" w:leader="dot"/>
            </w:tabs>
            <w:rPr/>
          </w:pPr>
          <w:hyperlink w:anchor="__RefHeading___Toc650926_3381743652">
            <w:r>
              <w:rPr>
                <w:webHidden/>
                <w:rStyle w:val="IndexLink"/>
              </w:rPr>
              <w:t>120</w:t>
            </w:r>
            <w:r>
              <w:rPr>
                <w:rStyle w:val="IndexLink"/>
                <w:rtl w:val="true"/>
              </w:rPr>
              <w:t xml:space="preserve">- </w:t>
            </w:r>
            <w:r>
              <w:rPr>
                <w:rStyle w:val="IndexLink"/>
                <w:rtl w:val="true"/>
              </w:rPr>
              <w:t>کلام له علیه السّلام لدهاقین الأنبار</w:t>
            </w:r>
            <w:r>
              <w:rPr>
                <w:rStyle w:val="IndexLink"/>
                <w:rtl w:val="true"/>
              </w:rPr>
              <w:tab/>
            </w:r>
            <w:r>
              <w:rPr>
                <w:rStyle w:val="IndexLink"/>
              </w:rPr>
              <w:t>481</w:t>
            </w:r>
          </w:hyperlink>
        </w:p>
        <w:p>
          <w:pPr>
            <w:pStyle w:val="Contents4"/>
            <w:tabs>
              <w:tab w:val="clear" w:pos="8176"/>
              <w:tab w:val="right" w:pos="9026" w:leader="dot"/>
            </w:tabs>
            <w:rPr/>
          </w:pPr>
          <w:hyperlink w:anchor="__RefHeading___Toc650928_3381743652">
            <w:r>
              <w:rPr>
                <w:webHidden/>
                <w:rStyle w:val="IndexLink"/>
              </w:rPr>
              <w:t>121</w:t>
            </w:r>
            <w:r>
              <w:rPr>
                <w:rStyle w:val="IndexLink"/>
                <w:rtl w:val="true"/>
              </w:rPr>
              <w:t xml:space="preserve">- </w:t>
            </w:r>
            <w:r>
              <w:rPr>
                <w:rStyle w:val="IndexLink"/>
                <w:rtl w:val="true"/>
              </w:rPr>
              <w:t>کلام له علیه السّلام قبل بدء القتال فی صفّین</w:t>
            </w:r>
            <w:r>
              <w:rPr>
                <w:rStyle w:val="IndexLink"/>
                <w:rtl w:val="true"/>
              </w:rPr>
              <w:tab/>
            </w:r>
            <w:r>
              <w:rPr>
                <w:rStyle w:val="IndexLink"/>
              </w:rPr>
              <w:t>483</w:t>
            </w:r>
          </w:hyperlink>
        </w:p>
        <w:p>
          <w:pPr>
            <w:pStyle w:val="Contents4"/>
            <w:tabs>
              <w:tab w:val="clear" w:pos="8176"/>
              <w:tab w:val="right" w:pos="9026" w:leader="dot"/>
            </w:tabs>
            <w:rPr/>
          </w:pPr>
          <w:hyperlink w:anchor="__RefHeading___Toc650930_3381743652">
            <w:r>
              <w:rPr>
                <w:webHidden/>
                <w:rStyle w:val="IndexLink"/>
              </w:rPr>
              <w:t>122</w:t>
            </w:r>
            <w:r>
              <w:rPr>
                <w:rStyle w:val="IndexLink"/>
                <w:rtl w:val="true"/>
              </w:rPr>
              <w:t xml:space="preserve">- </w:t>
            </w:r>
            <w:r>
              <w:rPr>
                <w:rStyle w:val="IndexLink"/>
                <w:rtl w:val="true"/>
              </w:rPr>
              <w:t>کلام له علیه السّلام فی حرب صفّین لمّا طلب منه الاحتراس</w:t>
            </w:r>
            <w:r>
              <w:rPr>
                <w:rStyle w:val="IndexLink"/>
                <w:rtl w:val="true"/>
              </w:rPr>
              <w:tab/>
            </w:r>
            <w:r>
              <w:rPr>
                <w:rStyle w:val="IndexLink"/>
              </w:rPr>
              <w:t>485</w:t>
            </w:r>
          </w:hyperlink>
        </w:p>
        <w:p>
          <w:pPr>
            <w:pStyle w:val="Contents4"/>
            <w:tabs>
              <w:tab w:val="clear" w:pos="8176"/>
              <w:tab w:val="right" w:pos="9026" w:leader="dot"/>
            </w:tabs>
            <w:rPr/>
          </w:pPr>
          <w:hyperlink w:anchor="__RefHeading___Toc650932_3381743652">
            <w:r>
              <w:rPr>
                <w:webHidden/>
                <w:rStyle w:val="IndexLink"/>
              </w:rPr>
              <w:t>123</w:t>
            </w:r>
            <w:r>
              <w:rPr>
                <w:rStyle w:val="IndexLink"/>
                <w:rtl w:val="true"/>
              </w:rPr>
              <w:t xml:space="preserve">- </w:t>
            </w:r>
            <w:r>
              <w:rPr>
                <w:rStyle w:val="IndexLink"/>
                <w:rtl w:val="true"/>
              </w:rPr>
              <w:t>کلام له علیه السّلام فی حرب صفّین محرّضا عسکره علی الاقتحام إنّی</w:t>
            </w:r>
            <w:r>
              <w:rPr>
                <w:rStyle w:val="IndexLink"/>
                <w:rtl w:val="true"/>
              </w:rPr>
              <w:tab/>
            </w:r>
            <w:r>
              <w:rPr>
                <w:rStyle w:val="IndexLink"/>
              </w:rPr>
              <w:t>487</w:t>
            </w:r>
          </w:hyperlink>
        </w:p>
        <w:p>
          <w:pPr>
            <w:pStyle w:val="Contents4"/>
            <w:tabs>
              <w:tab w:val="clear" w:pos="8176"/>
              <w:tab w:val="right" w:pos="9026" w:leader="dot"/>
            </w:tabs>
            <w:rPr/>
          </w:pPr>
          <w:hyperlink w:anchor="__RefHeading___Toc650934_3381743652">
            <w:r>
              <w:rPr>
                <w:webHidden/>
                <w:rStyle w:val="IndexLink"/>
              </w:rPr>
              <w:t>124</w:t>
            </w:r>
            <w:r>
              <w:rPr>
                <w:rStyle w:val="IndexLink"/>
                <w:rtl w:val="true"/>
              </w:rPr>
              <w:t xml:space="preserve">- </w:t>
            </w:r>
            <w:r>
              <w:rPr>
                <w:rStyle w:val="IndexLink"/>
                <w:rtl w:val="true"/>
              </w:rPr>
              <w:t>کلام له علیه السّلام فی بعض أیام صفّین</w:t>
            </w:r>
            <w:r>
              <w:rPr>
                <w:rStyle w:val="IndexLink"/>
                <w:rtl w:val="true"/>
              </w:rPr>
              <w:tab/>
            </w:r>
            <w:r>
              <w:rPr>
                <w:rStyle w:val="IndexLink"/>
              </w:rPr>
              <w:t>492</w:t>
            </w:r>
          </w:hyperlink>
        </w:p>
        <w:p>
          <w:pPr>
            <w:pStyle w:val="Contents4"/>
            <w:tabs>
              <w:tab w:val="clear" w:pos="8176"/>
              <w:tab w:val="right" w:pos="9026" w:leader="dot"/>
            </w:tabs>
            <w:rPr/>
          </w:pPr>
          <w:hyperlink w:anchor="__RefHeading___Toc650936_3381743652">
            <w:r>
              <w:rPr>
                <w:webHidden/>
                <w:rStyle w:val="IndexLink"/>
              </w:rPr>
              <w:t>125</w:t>
            </w:r>
            <w:r>
              <w:rPr>
                <w:rStyle w:val="IndexLink"/>
                <w:rtl w:val="true"/>
              </w:rPr>
              <w:t xml:space="preserve">- </w:t>
            </w:r>
            <w:r>
              <w:rPr>
                <w:rStyle w:val="IndexLink"/>
                <w:rtl w:val="true"/>
              </w:rPr>
              <w:t>کلام له علیه السّلام أیام حرب صفّین و قد سمع قوما من أصحابه یسبّون أهل الشام</w:t>
            </w:r>
            <w:r>
              <w:rPr>
                <w:rStyle w:val="IndexLink"/>
                <w:rtl w:val="true"/>
              </w:rPr>
              <w:tab/>
            </w:r>
            <w:r>
              <w:rPr>
                <w:rStyle w:val="IndexLink"/>
              </w:rPr>
              <w:t>504</w:t>
            </w:r>
          </w:hyperlink>
        </w:p>
        <w:p>
          <w:pPr>
            <w:pStyle w:val="Contents4"/>
            <w:tabs>
              <w:tab w:val="clear" w:pos="8176"/>
              <w:tab w:val="right" w:pos="9026" w:leader="dot"/>
            </w:tabs>
            <w:rPr/>
          </w:pPr>
          <w:hyperlink w:anchor="__RefHeading___Toc650938_3381743652">
            <w:r>
              <w:rPr>
                <w:webHidden/>
                <w:rStyle w:val="IndexLink"/>
              </w:rPr>
              <w:t>126</w:t>
            </w:r>
            <w:r>
              <w:rPr>
                <w:rStyle w:val="IndexLink"/>
                <w:rtl w:val="true"/>
              </w:rPr>
              <w:t xml:space="preserve">- </w:t>
            </w:r>
            <w:r>
              <w:rPr>
                <w:rStyle w:val="IndexLink"/>
                <w:rtl w:val="true"/>
              </w:rPr>
              <w:t>کلام له علیه السّلام فی بعض أیام صفّین</w:t>
            </w:r>
            <w:r>
              <w:rPr>
                <w:rStyle w:val="IndexLink"/>
                <w:rtl w:val="true"/>
              </w:rPr>
              <w:tab/>
            </w:r>
            <w:r>
              <w:rPr>
                <w:rStyle w:val="IndexLink"/>
              </w:rPr>
              <w:t>506</w:t>
            </w:r>
          </w:hyperlink>
        </w:p>
        <w:p>
          <w:pPr>
            <w:pStyle w:val="Contents4"/>
            <w:tabs>
              <w:tab w:val="clear" w:pos="8176"/>
              <w:tab w:val="right" w:pos="9026" w:leader="dot"/>
            </w:tabs>
            <w:rPr/>
          </w:pPr>
          <w:hyperlink w:anchor="__RefHeading___Toc650940_3381743652">
            <w:r>
              <w:rPr>
                <w:webHidden/>
                <w:rStyle w:val="IndexLink"/>
              </w:rPr>
              <w:t>127</w:t>
            </w:r>
            <w:r>
              <w:rPr>
                <w:rStyle w:val="IndexLink"/>
                <w:rtl w:val="true"/>
              </w:rPr>
              <w:t xml:space="preserve">- </w:t>
            </w:r>
            <w:r>
              <w:rPr>
                <w:rStyle w:val="IndexLink"/>
                <w:rtl w:val="true"/>
              </w:rPr>
              <w:t>کلام له علیه السّلام فی إحدی أیام صفین</w:t>
            </w:r>
            <w:r>
              <w:rPr>
                <w:rStyle w:val="IndexLink"/>
                <w:rtl w:val="true"/>
              </w:rPr>
              <w:tab/>
            </w:r>
            <w:r>
              <w:rPr>
                <w:rStyle w:val="IndexLink"/>
              </w:rPr>
              <w:t>507</w:t>
            </w:r>
          </w:hyperlink>
        </w:p>
        <w:p>
          <w:pPr>
            <w:pStyle w:val="Contents4"/>
            <w:tabs>
              <w:tab w:val="clear" w:pos="8176"/>
              <w:tab w:val="right" w:pos="9026" w:leader="dot"/>
            </w:tabs>
            <w:rPr/>
          </w:pPr>
          <w:hyperlink w:anchor="__RefHeading___Toc650942_3381743652">
            <w:r>
              <w:rPr>
                <w:webHidden/>
                <w:rStyle w:val="IndexLink"/>
              </w:rPr>
              <w:t>128</w:t>
            </w:r>
            <w:r>
              <w:rPr>
                <w:rStyle w:val="IndexLink"/>
                <w:rtl w:val="true"/>
              </w:rPr>
              <w:t xml:space="preserve">- </w:t>
            </w:r>
            <w:r>
              <w:rPr>
                <w:rStyle w:val="IndexLink"/>
                <w:rtl w:val="true"/>
              </w:rPr>
              <w:t>کلام له علیه السّلام فی صفین</w:t>
            </w:r>
            <w:r>
              <w:rPr>
                <w:rStyle w:val="IndexLink"/>
                <w:rtl w:val="true"/>
              </w:rPr>
              <w:tab/>
            </w:r>
            <w:r>
              <w:rPr>
                <w:rStyle w:val="IndexLink"/>
              </w:rPr>
              <w:t>508</w:t>
            </w:r>
          </w:hyperlink>
        </w:p>
        <w:p>
          <w:pPr>
            <w:pStyle w:val="Contents4"/>
            <w:tabs>
              <w:tab w:val="clear" w:pos="8176"/>
              <w:tab w:val="right" w:pos="9026" w:leader="dot"/>
            </w:tabs>
            <w:rPr/>
          </w:pPr>
          <w:hyperlink w:anchor="__RefHeading___Toc650944_3381743652">
            <w:r>
              <w:rPr>
                <w:webHidden/>
                <w:rStyle w:val="IndexLink"/>
              </w:rPr>
              <w:t>129</w:t>
            </w:r>
            <w:r>
              <w:rPr>
                <w:rStyle w:val="IndexLink"/>
                <w:rtl w:val="true"/>
              </w:rPr>
              <w:t xml:space="preserve">- </w:t>
            </w:r>
            <w:r>
              <w:rPr>
                <w:rStyle w:val="IndexLink"/>
                <w:rtl w:val="true"/>
              </w:rPr>
              <w:t>کلام له علیه السّلام مخاطبا القوم بعد اضطرابهم عنه فی الحکومة</w:t>
            </w:r>
            <w:r>
              <w:rPr>
                <w:rStyle w:val="IndexLink"/>
                <w:rtl w:val="true"/>
              </w:rPr>
              <w:tab/>
            </w:r>
            <w:r>
              <w:rPr>
                <w:rStyle w:val="IndexLink"/>
              </w:rPr>
              <w:t>510</w:t>
            </w:r>
          </w:hyperlink>
        </w:p>
        <w:p>
          <w:pPr>
            <w:pStyle w:val="Contents4"/>
            <w:tabs>
              <w:tab w:val="clear" w:pos="8176"/>
              <w:tab w:val="right" w:pos="9026" w:leader="dot"/>
            </w:tabs>
            <w:rPr/>
          </w:pPr>
          <w:hyperlink w:anchor="__RefHeading___Toc650946_3381743652">
            <w:r>
              <w:rPr>
                <w:webHidden/>
                <w:rStyle w:val="IndexLink"/>
              </w:rPr>
              <w:t>130</w:t>
            </w:r>
            <w:r>
              <w:rPr>
                <w:rStyle w:val="IndexLink"/>
                <w:rtl w:val="true"/>
              </w:rPr>
              <w:t xml:space="preserve">- </w:t>
            </w:r>
            <w:r>
              <w:rPr>
                <w:rStyle w:val="IndexLink"/>
                <w:rtl w:val="true"/>
              </w:rPr>
              <w:t>کلام له علیه السّلام فی وقعة صفّین</w:t>
            </w:r>
            <w:r>
              <w:rPr>
                <w:rStyle w:val="IndexLink"/>
                <w:rtl w:val="true"/>
              </w:rPr>
              <w:tab/>
            </w:r>
            <w:r>
              <w:rPr>
                <w:rStyle w:val="IndexLink"/>
              </w:rPr>
              <w:t>511</w:t>
            </w:r>
          </w:hyperlink>
        </w:p>
        <w:p>
          <w:pPr>
            <w:pStyle w:val="Contents4"/>
            <w:tabs>
              <w:tab w:val="clear" w:pos="8176"/>
              <w:tab w:val="right" w:pos="9026" w:leader="dot"/>
            </w:tabs>
            <w:rPr/>
          </w:pPr>
          <w:hyperlink w:anchor="__RefHeading___Toc650948_3381743652">
            <w:r>
              <w:rPr>
                <w:webHidden/>
                <w:rStyle w:val="IndexLink"/>
              </w:rPr>
              <w:t>131</w:t>
            </w:r>
            <w:r>
              <w:rPr>
                <w:rStyle w:val="IndexLink"/>
                <w:rtl w:val="true"/>
              </w:rPr>
              <w:t xml:space="preserve">- </w:t>
            </w:r>
            <w:r>
              <w:rPr>
                <w:rStyle w:val="IndexLink"/>
                <w:rtl w:val="true"/>
              </w:rPr>
              <w:t>کلام له علیه السّلام و هو عائد من صفّین</w:t>
            </w:r>
            <w:r>
              <w:rPr>
                <w:rStyle w:val="IndexLink"/>
                <w:rtl w:val="true"/>
              </w:rPr>
              <w:tab/>
            </w:r>
            <w:r>
              <w:rPr>
                <w:rStyle w:val="IndexLink"/>
              </w:rPr>
              <w:t>518</w:t>
            </w:r>
          </w:hyperlink>
        </w:p>
        <w:p>
          <w:pPr>
            <w:pStyle w:val="Contents4"/>
            <w:tabs>
              <w:tab w:val="clear" w:pos="8176"/>
              <w:tab w:val="right" w:pos="9026" w:leader="dot"/>
            </w:tabs>
            <w:rPr/>
          </w:pPr>
          <w:hyperlink w:anchor="__RefHeading___Toc650950_3381743652">
            <w:r>
              <w:rPr>
                <w:webHidden/>
                <w:rStyle w:val="IndexLink"/>
              </w:rPr>
              <w:t>132</w:t>
            </w:r>
            <w:r>
              <w:rPr>
                <w:rStyle w:val="IndexLink"/>
                <w:rtl w:val="true"/>
              </w:rPr>
              <w:t xml:space="preserve">- </w:t>
            </w:r>
            <w:r>
              <w:rPr>
                <w:rStyle w:val="IndexLink"/>
                <w:rtl w:val="true"/>
              </w:rPr>
              <w:t>کلام له علیه السّلام لمّا ورد الکوفة قادما من صفّین</w:t>
            </w:r>
            <w:r>
              <w:rPr>
                <w:rStyle w:val="IndexLink"/>
                <w:rtl w:val="true"/>
              </w:rPr>
              <w:tab/>
            </w:r>
            <w:r>
              <w:rPr>
                <w:rStyle w:val="IndexLink"/>
              </w:rPr>
              <w:t>526</w:t>
            </w:r>
          </w:hyperlink>
        </w:p>
        <w:p>
          <w:pPr>
            <w:pStyle w:val="Contents4"/>
            <w:tabs>
              <w:tab w:val="clear" w:pos="8176"/>
              <w:tab w:val="right" w:pos="9026" w:leader="dot"/>
            </w:tabs>
            <w:rPr/>
          </w:pPr>
          <w:hyperlink w:anchor="__RefHeading___Toc650952_3381743652">
            <w:r>
              <w:rPr>
                <w:webHidden/>
                <w:rStyle w:val="IndexLink"/>
              </w:rPr>
              <w:t>133</w:t>
            </w:r>
            <w:r>
              <w:rPr>
                <w:rStyle w:val="IndexLink"/>
                <w:rtl w:val="true"/>
              </w:rPr>
              <w:t xml:space="preserve">- </w:t>
            </w:r>
            <w:r>
              <w:rPr>
                <w:rStyle w:val="IndexLink"/>
                <w:rtl w:val="true"/>
              </w:rPr>
              <w:t>کلام له علیه السّلام بعد مرجعه من صفّین</w:t>
            </w:r>
            <w:r>
              <w:rPr>
                <w:rStyle w:val="IndexLink"/>
                <w:rtl w:val="true"/>
              </w:rPr>
              <w:tab/>
            </w:r>
            <w:r>
              <w:rPr>
                <w:rStyle w:val="IndexLink"/>
              </w:rPr>
              <w:t>527</w:t>
            </w:r>
          </w:hyperlink>
        </w:p>
        <w:p>
          <w:pPr>
            <w:pStyle w:val="Contents4"/>
            <w:tabs>
              <w:tab w:val="clear" w:pos="8176"/>
              <w:tab w:val="right" w:pos="9026" w:leader="dot"/>
            </w:tabs>
            <w:rPr/>
          </w:pPr>
          <w:hyperlink w:anchor="__RefHeading___Toc650954_3381743652">
            <w:r>
              <w:rPr>
                <w:webHidden/>
                <w:rStyle w:val="IndexLink"/>
              </w:rPr>
              <w:t>134</w:t>
            </w:r>
            <w:r>
              <w:rPr>
                <w:rStyle w:val="IndexLink"/>
                <w:rtl w:val="true"/>
              </w:rPr>
              <w:t xml:space="preserve">- </w:t>
            </w:r>
            <w:r>
              <w:rPr>
                <w:rStyle w:val="IndexLink"/>
                <w:rtl w:val="true"/>
              </w:rPr>
              <w:t>کلام له علیه السّلام بعد وقعة صفّین</w:t>
            </w:r>
            <w:r>
              <w:rPr>
                <w:rStyle w:val="IndexLink"/>
                <w:rtl w:val="true"/>
              </w:rPr>
              <w:tab/>
            </w:r>
            <w:r>
              <w:rPr>
                <w:rStyle w:val="IndexLink"/>
              </w:rPr>
              <w:t>528</w:t>
            </w:r>
          </w:hyperlink>
        </w:p>
        <w:p>
          <w:pPr>
            <w:pStyle w:val="Contents4"/>
            <w:tabs>
              <w:tab w:val="clear" w:pos="8176"/>
              <w:tab w:val="right" w:pos="9026" w:leader="dot"/>
            </w:tabs>
            <w:rPr/>
          </w:pPr>
          <w:hyperlink w:anchor="__RefHeading___Toc650956_3381743652">
            <w:r>
              <w:rPr>
                <w:webHidden/>
                <w:rStyle w:val="IndexLink"/>
              </w:rPr>
              <w:t>135</w:t>
            </w:r>
            <w:r>
              <w:rPr>
                <w:rStyle w:val="IndexLink"/>
                <w:rtl w:val="true"/>
              </w:rPr>
              <w:t xml:space="preserve">- </w:t>
            </w:r>
            <w:r>
              <w:rPr>
                <w:rStyle w:val="IndexLink"/>
                <w:rtl w:val="true"/>
              </w:rPr>
              <w:t>کلام له علیه السّلام لمّا سئل عن قتلاه و قتلی معاویة</w:t>
            </w:r>
            <w:r>
              <w:rPr>
                <w:rStyle w:val="IndexLink"/>
                <w:rtl w:val="true"/>
              </w:rPr>
              <w:tab/>
            </w:r>
            <w:r>
              <w:rPr>
                <w:rStyle w:val="IndexLink"/>
              </w:rPr>
              <w:t>529</w:t>
            </w:r>
          </w:hyperlink>
        </w:p>
        <w:p>
          <w:pPr>
            <w:pStyle w:val="Contents4"/>
            <w:tabs>
              <w:tab w:val="clear" w:pos="8176"/>
              <w:tab w:val="right" w:pos="9026" w:leader="dot"/>
            </w:tabs>
            <w:rPr/>
          </w:pPr>
          <w:hyperlink w:anchor="__RefHeading___Toc650958_3381743652">
            <w:r>
              <w:rPr>
                <w:webHidden/>
                <w:rStyle w:val="IndexLink"/>
              </w:rPr>
              <w:t>136</w:t>
            </w:r>
            <w:r>
              <w:rPr>
                <w:rStyle w:val="IndexLink"/>
                <w:rtl w:val="true"/>
              </w:rPr>
              <w:t xml:space="preserve">- </w:t>
            </w:r>
            <w:r>
              <w:rPr>
                <w:rStyle w:val="IndexLink"/>
                <w:rtl w:val="true"/>
              </w:rPr>
              <w:t>کلام له علیه السّلام عن نیّته فی إزالة البدع المحدّثة</w:t>
            </w:r>
            <w:r>
              <w:rPr>
                <w:rStyle w:val="IndexLink"/>
                <w:rtl w:val="true"/>
              </w:rPr>
              <w:tab/>
            </w:r>
            <w:r>
              <w:rPr>
                <w:rStyle w:val="IndexLink"/>
              </w:rPr>
              <w:t>531</w:t>
            </w:r>
          </w:hyperlink>
        </w:p>
        <w:p>
          <w:pPr>
            <w:pStyle w:val="Contents4"/>
            <w:tabs>
              <w:tab w:val="clear" w:pos="8176"/>
              <w:tab w:val="right" w:pos="9026" w:leader="dot"/>
            </w:tabs>
            <w:rPr/>
          </w:pPr>
          <w:hyperlink w:anchor="__RefHeading___Toc650960_3381743652">
            <w:r>
              <w:rPr>
                <w:webHidden/>
                <w:rStyle w:val="IndexLink"/>
              </w:rPr>
              <w:t>137</w:t>
            </w:r>
            <w:r>
              <w:rPr>
                <w:rStyle w:val="IndexLink"/>
                <w:rtl w:val="true"/>
              </w:rPr>
              <w:t xml:space="preserve">- </w:t>
            </w:r>
            <w:r>
              <w:rPr>
                <w:rStyle w:val="IndexLink"/>
                <w:rtl w:val="true"/>
              </w:rPr>
              <w:t>کلام له علیه السّلام لمّا هرب مصقلة بن هبیرة الشیبانی إلی معاویة</w:t>
            </w:r>
            <w:r>
              <w:rPr>
                <w:rStyle w:val="IndexLink"/>
                <w:rtl w:val="true"/>
              </w:rPr>
              <w:tab/>
            </w:r>
            <w:r>
              <w:rPr>
                <w:rStyle w:val="IndexLink"/>
              </w:rPr>
              <w:t>531</w:t>
            </w:r>
          </w:hyperlink>
        </w:p>
        <w:p>
          <w:pPr>
            <w:pStyle w:val="Contents4"/>
            <w:tabs>
              <w:tab w:val="clear" w:pos="8176"/>
              <w:tab w:val="right" w:pos="9026" w:leader="dot"/>
            </w:tabs>
            <w:rPr/>
          </w:pPr>
          <w:hyperlink w:anchor="__RefHeading___Toc650962_3381743652">
            <w:r>
              <w:rPr>
                <w:webHidden/>
                <w:rStyle w:val="IndexLink"/>
              </w:rPr>
              <w:t>138</w:t>
            </w:r>
            <w:r>
              <w:rPr>
                <w:rStyle w:val="IndexLink"/>
                <w:rtl w:val="true"/>
              </w:rPr>
              <w:t xml:space="preserve">- </w:t>
            </w:r>
            <w:r>
              <w:rPr>
                <w:rStyle w:val="IndexLink"/>
                <w:rtl w:val="true"/>
              </w:rPr>
              <w:t>کلام له علیه السّلام فی رحبة الجامع بالکوفة</w:t>
            </w:r>
            <w:r>
              <w:rPr>
                <w:rStyle w:val="IndexLink"/>
                <w:rtl w:val="true"/>
              </w:rPr>
              <w:tab/>
            </w:r>
            <w:r>
              <w:rPr>
                <w:rStyle w:val="IndexLink"/>
              </w:rPr>
              <w:t>532</w:t>
            </w:r>
          </w:hyperlink>
        </w:p>
        <w:p>
          <w:pPr>
            <w:pStyle w:val="Contents4"/>
            <w:tabs>
              <w:tab w:val="clear" w:pos="8176"/>
              <w:tab w:val="right" w:pos="9026" w:leader="dot"/>
            </w:tabs>
            <w:rPr/>
          </w:pPr>
          <w:hyperlink w:anchor="__RefHeading___Toc650964_3381743652">
            <w:r>
              <w:rPr>
                <w:webHidden/>
                <w:rStyle w:val="IndexLink"/>
              </w:rPr>
              <w:t>139</w:t>
            </w:r>
            <w:r>
              <w:rPr>
                <w:rStyle w:val="IndexLink"/>
                <w:rtl w:val="true"/>
              </w:rPr>
              <w:t xml:space="preserve">- </w:t>
            </w:r>
            <w:r>
              <w:rPr>
                <w:rStyle w:val="IndexLink"/>
                <w:rtl w:val="true"/>
              </w:rPr>
              <w:t>کلام له علیه السّلام لبعض أصحابه</w:t>
            </w:r>
            <w:r>
              <w:rPr>
                <w:rStyle w:val="IndexLink"/>
                <w:rtl w:val="true"/>
              </w:rPr>
              <w:tab/>
            </w:r>
            <w:r>
              <w:rPr>
                <w:rStyle w:val="IndexLink"/>
              </w:rPr>
              <w:t>546</w:t>
            </w:r>
          </w:hyperlink>
        </w:p>
        <w:p>
          <w:pPr>
            <w:pStyle w:val="Contents4"/>
            <w:tabs>
              <w:tab w:val="clear" w:pos="8176"/>
              <w:tab w:val="right" w:pos="9026" w:leader="dot"/>
            </w:tabs>
            <w:rPr/>
          </w:pPr>
          <w:hyperlink w:anchor="__RefHeading___Toc650966_3381743652">
            <w:r>
              <w:rPr>
                <w:webHidden/>
                <w:rStyle w:val="IndexLink"/>
              </w:rPr>
              <w:t>140</w:t>
            </w:r>
            <w:r>
              <w:rPr>
                <w:rStyle w:val="IndexLink"/>
                <w:rtl w:val="true"/>
              </w:rPr>
              <w:t xml:space="preserve">- </w:t>
            </w:r>
            <w:r>
              <w:rPr>
                <w:rStyle w:val="IndexLink"/>
                <w:rtl w:val="true"/>
              </w:rPr>
              <w:t>کلام له علیه السّلام لعبد الرحمن بن شبیب الفزاری</w:t>
            </w:r>
            <w:r>
              <w:rPr>
                <w:rStyle w:val="IndexLink"/>
                <w:rtl w:val="true"/>
              </w:rPr>
              <w:tab/>
            </w:r>
            <w:r>
              <w:rPr>
                <w:rStyle w:val="IndexLink"/>
              </w:rPr>
              <w:t>550</w:t>
            </w:r>
          </w:hyperlink>
        </w:p>
        <w:p>
          <w:pPr>
            <w:pStyle w:val="Contents4"/>
            <w:tabs>
              <w:tab w:val="clear" w:pos="8176"/>
              <w:tab w:val="right" w:pos="9026" w:leader="dot"/>
            </w:tabs>
            <w:rPr/>
          </w:pPr>
          <w:hyperlink w:anchor="__RefHeading___Toc650968_3381743652">
            <w:r>
              <w:rPr>
                <w:webHidden/>
                <w:rStyle w:val="IndexLink"/>
              </w:rPr>
              <w:t>141</w:t>
            </w:r>
            <w:r>
              <w:rPr>
                <w:rStyle w:val="IndexLink"/>
                <w:rtl w:val="true"/>
              </w:rPr>
              <w:t xml:space="preserve">- </w:t>
            </w:r>
            <w:r>
              <w:rPr>
                <w:rStyle w:val="IndexLink"/>
                <w:rtl w:val="true"/>
              </w:rPr>
              <w:t>کلام له علیه السّلام للخوارج لمّا أنکروا علیه التحکیم</w:t>
            </w:r>
            <w:r>
              <w:rPr>
                <w:rStyle w:val="IndexLink"/>
                <w:rtl w:val="true"/>
              </w:rPr>
              <w:tab/>
            </w:r>
            <w:r>
              <w:rPr>
                <w:rStyle w:val="IndexLink"/>
              </w:rPr>
              <w:t>551</w:t>
            </w:r>
          </w:hyperlink>
        </w:p>
        <w:p>
          <w:pPr>
            <w:pStyle w:val="Contents4"/>
            <w:tabs>
              <w:tab w:val="clear" w:pos="8176"/>
              <w:tab w:val="right" w:pos="9026" w:leader="dot"/>
            </w:tabs>
            <w:rPr/>
          </w:pPr>
          <w:hyperlink w:anchor="__RefHeading___Toc650970_3381743652">
            <w:r>
              <w:rPr>
                <w:webHidden/>
                <w:rStyle w:val="IndexLink"/>
              </w:rPr>
              <w:t>142</w:t>
            </w:r>
            <w:r>
              <w:rPr>
                <w:rStyle w:val="IndexLink"/>
                <w:rtl w:val="true"/>
              </w:rPr>
              <w:t xml:space="preserve">- </w:t>
            </w:r>
            <w:r>
              <w:rPr>
                <w:rStyle w:val="IndexLink"/>
                <w:rtl w:val="true"/>
              </w:rPr>
              <w:t>کلام له علیه السّلام فی الخوارج لمّا سمع قولهم</w:t>
            </w:r>
            <w:r>
              <w:rPr>
                <w:rStyle w:val="IndexLink"/>
                <w:rtl w:val="true"/>
              </w:rPr>
              <w:t xml:space="preserve">: </w:t>
            </w:r>
            <w:r>
              <w:rPr>
                <w:rStyle w:val="IndexLink"/>
                <w:rtl w:val="true"/>
              </w:rPr>
              <w:t>یا علی، لا حکم إلاّ للّه</w:t>
            </w:r>
            <w:r>
              <w:rPr>
                <w:rStyle w:val="IndexLink"/>
                <w:rtl w:val="true"/>
              </w:rPr>
              <w:tab/>
            </w:r>
            <w:r>
              <w:rPr>
                <w:rStyle w:val="IndexLink"/>
              </w:rPr>
              <w:t>554</w:t>
            </w:r>
          </w:hyperlink>
        </w:p>
        <w:p>
          <w:pPr>
            <w:pStyle w:val="Contents4"/>
            <w:tabs>
              <w:tab w:val="clear" w:pos="8176"/>
              <w:tab w:val="right" w:pos="9026" w:leader="dot"/>
            </w:tabs>
            <w:rPr/>
          </w:pPr>
          <w:hyperlink w:anchor="__RefHeading___Toc650972_3381743652">
            <w:r>
              <w:rPr>
                <w:webHidden/>
                <w:rStyle w:val="IndexLink"/>
              </w:rPr>
              <w:t>143</w:t>
            </w:r>
            <w:r>
              <w:rPr>
                <w:rStyle w:val="IndexLink"/>
                <w:rtl w:val="true"/>
              </w:rPr>
              <w:t xml:space="preserve">- </w:t>
            </w:r>
            <w:r>
              <w:rPr>
                <w:rStyle w:val="IndexLink"/>
                <w:rtl w:val="true"/>
              </w:rPr>
              <w:t>کلام له علیه السّلام للبرج بن مسهر الطائی الخارجی</w:t>
            </w:r>
            <w:r>
              <w:rPr>
                <w:rStyle w:val="IndexLink"/>
                <w:rtl w:val="true"/>
              </w:rPr>
              <w:tab/>
            </w:r>
            <w:r>
              <w:rPr>
                <w:rStyle w:val="IndexLink"/>
              </w:rPr>
              <w:t>558</w:t>
            </w:r>
          </w:hyperlink>
        </w:p>
        <w:p>
          <w:pPr>
            <w:pStyle w:val="Contents4"/>
            <w:tabs>
              <w:tab w:val="clear" w:pos="8176"/>
              <w:tab w:val="right" w:pos="9026" w:leader="dot"/>
            </w:tabs>
            <w:rPr/>
          </w:pPr>
          <w:hyperlink w:anchor="__RefHeading___Toc650974_3381743652">
            <w:r>
              <w:rPr>
                <w:webHidden/>
                <w:rStyle w:val="IndexLink"/>
              </w:rPr>
              <w:t>144</w:t>
            </w:r>
            <w:r>
              <w:rPr>
                <w:rStyle w:val="IndexLink"/>
                <w:rtl w:val="true"/>
              </w:rPr>
              <w:t xml:space="preserve">- </w:t>
            </w:r>
            <w:r>
              <w:rPr>
                <w:rStyle w:val="IndexLink"/>
                <w:rtl w:val="true"/>
              </w:rPr>
              <w:t>کلام له علیه السّلام کلّم به الخوارج</w:t>
            </w:r>
            <w:r>
              <w:rPr>
                <w:rStyle w:val="IndexLink"/>
                <w:rtl w:val="true"/>
              </w:rPr>
              <w:tab/>
            </w:r>
            <w:r>
              <w:rPr>
                <w:rStyle w:val="IndexLink"/>
              </w:rPr>
              <w:t>559</w:t>
            </w:r>
          </w:hyperlink>
        </w:p>
        <w:p>
          <w:pPr>
            <w:pStyle w:val="Contents4"/>
            <w:tabs>
              <w:tab w:val="clear" w:pos="8176"/>
              <w:tab w:val="right" w:pos="9026" w:leader="dot"/>
            </w:tabs>
            <w:rPr/>
          </w:pPr>
          <w:hyperlink w:anchor="__RefHeading___Toc650976_3381743652">
            <w:r>
              <w:rPr>
                <w:webHidden/>
                <w:rStyle w:val="IndexLink"/>
              </w:rPr>
              <w:t>145</w:t>
            </w:r>
            <w:r>
              <w:rPr>
                <w:rStyle w:val="IndexLink"/>
                <w:rtl w:val="true"/>
              </w:rPr>
              <w:t xml:space="preserve">- </w:t>
            </w:r>
            <w:r>
              <w:rPr>
                <w:rStyle w:val="IndexLink"/>
                <w:rtl w:val="true"/>
              </w:rPr>
              <w:t>کلام له علیه السّلام لأهل النهروان</w:t>
            </w:r>
            <w:r>
              <w:rPr>
                <w:rStyle w:val="IndexLink"/>
                <w:rtl w:val="true"/>
              </w:rPr>
              <w:tab/>
            </w:r>
            <w:r>
              <w:rPr>
                <w:rStyle w:val="IndexLink"/>
              </w:rPr>
              <w:t>576</w:t>
            </w:r>
          </w:hyperlink>
        </w:p>
        <w:p>
          <w:pPr>
            <w:pStyle w:val="Contents4"/>
            <w:tabs>
              <w:tab w:val="clear" w:pos="8176"/>
              <w:tab w:val="right" w:pos="9026" w:leader="dot"/>
            </w:tabs>
            <w:rPr/>
          </w:pPr>
          <w:hyperlink w:anchor="__RefHeading___Toc650978_3381743652">
            <w:r>
              <w:rPr>
                <w:webHidden/>
                <w:rStyle w:val="IndexLink"/>
              </w:rPr>
              <w:t>146</w:t>
            </w:r>
            <w:r>
              <w:rPr>
                <w:rStyle w:val="IndexLink"/>
                <w:rtl w:val="true"/>
              </w:rPr>
              <w:t xml:space="preserve">- </w:t>
            </w:r>
            <w:r>
              <w:rPr>
                <w:rStyle w:val="IndexLink"/>
                <w:rtl w:val="true"/>
              </w:rPr>
              <w:t>کلام له علیه السّلام لرجل من أصحابه</w:t>
            </w:r>
            <w:r>
              <w:rPr>
                <w:rStyle w:val="IndexLink"/>
                <w:rtl w:val="true"/>
              </w:rPr>
              <w:tab/>
            </w:r>
            <w:r>
              <w:rPr>
                <w:rStyle w:val="IndexLink"/>
              </w:rPr>
              <w:t>593</w:t>
            </w:r>
          </w:hyperlink>
        </w:p>
        <w:p>
          <w:pPr>
            <w:pStyle w:val="Contents4"/>
            <w:tabs>
              <w:tab w:val="clear" w:pos="8176"/>
              <w:tab w:val="right" w:pos="9026" w:leader="dot"/>
            </w:tabs>
            <w:rPr/>
          </w:pPr>
          <w:hyperlink w:anchor="__RefHeading___Toc650980_3381743652">
            <w:r>
              <w:rPr>
                <w:webHidden/>
                <w:rStyle w:val="IndexLink"/>
              </w:rPr>
              <w:t>147</w:t>
            </w:r>
            <w:r>
              <w:rPr>
                <w:rStyle w:val="IndexLink"/>
                <w:rtl w:val="true"/>
              </w:rPr>
              <w:t xml:space="preserve">- </w:t>
            </w:r>
            <w:r>
              <w:rPr>
                <w:rStyle w:val="IndexLink"/>
                <w:rtl w:val="true"/>
              </w:rPr>
              <w:t>کلام له علیه السّلام لرجل من الحروریة</w:t>
            </w:r>
            <w:r>
              <w:rPr>
                <w:rStyle w:val="IndexLink"/>
                <w:rtl w:val="true"/>
              </w:rPr>
              <w:tab/>
            </w:r>
            <w:r>
              <w:rPr>
                <w:rStyle w:val="IndexLink"/>
              </w:rPr>
              <w:t>595</w:t>
            </w:r>
          </w:hyperlink>
        </w:p>
        <w:p>
          <w:pPr>
            <w:pStyle w:val="Contents4"/>
            <w:tabs>
              <w:tab w:val="clear" w:pos="8176"/>
              <w:tab w:val="right" w:pos="9026" w:leader="dot"/>
            </w:tabs>
            <w:rPr/>
          </w:pPr>
          <w:hyperlink w:anchor="__RefHeading___Toc650982_3381743652">
            <w:r>
              <w:rPr>
                <w:webHidden/>
                <w:rStyle w:val="IndexLink"/>
              </w:rPr>
              <w:t>148</w:t>
            </w:r>
            <w:r>
              <w:rPr>
                <w:rStyle w:val="IndexLink"/>
                <w:rtl w:val="true"/>
              </w:rPr>
              <w:t xml:space="preserve">- </w:t>
            </w:r>
            <w:r>
              <w:rPr>
                <w:rStyle w:val="IndexLink"/>
                <w:rtl w:val="true"/>
              </w:rPr>
              <w:t>کلام له علیه السّلام لمّا أراد المسیر إلی النهروان</w:t>
            </w:r>
            <w:r>
              <w:rPr>
                <w:rStyle w:val="IndexLink"/>
                <w:rtl w:val="true"/>
              </w:rPr>
              <w:tab/>
            </w:r>
            <w:r>
              <w:rPr>
                <w:rStyle w:val="IndexLink"/>
              </w:rPr>
              <w:t>596</w:t>
            </w:r>
          </w:hyperlink>
        </w:p>
        <w:p>
          <w:pPr>
            <w:pStyle w:val="Contents4"/>
            <w:tabs>
              <w:tab w:val="clear" w:pos="8176"/>
              <w:tab w:val="right" w:pos="9026" w:leader="dot"/>
            </w:tabs>
            <w:rPr/>
          </w:pPr>
          <w:hyperlink w:anchor="__RefHeading___Toc650984_3381743652">
            <w:r>
              <w:rPr>
                <w:webHidden/>
                <w:rStyle w:val="IndexLink"/>
              </w:rPr>
              <w:t>149</w:t>
            </w:r>
            <w:r>
              <w:rPr>
                <w:rStyle w:val="IndexLink"/>
                <w:rtl w:val="true"/>
              </w:rPr>
              <w:t xml:space="preserve">- </w:t>
            </w:r>
            <w:r>
              <w:rPr>
                <w:rStyle w:val="IndexLink"/>
                <w:rtl w:val="true"/>
              </w:rPr>
              <w:t>کلام له علیه السّلام لمّا قیل له</w:t>
            </w:r>
            <w:r>
              <w:rPr>
                <w:rStyle w:val="IndexLink"/>
                <w:rtl w:val="true"/>
              </w:rPr>
              <w:t xml:space="preserve">: </w:t>
            </w:r>
            <w:r>
              <w:rPr>
                <w:rStyle w:val="IndexLink"/>
                <w:rtl w:val="true"/>
              </w:rPr>
              <w:t>إنّ الخوارج قد عبروا جسر النهروان هاربین لمّا</w:t>
            </w:r>
            <w:r>
              <w:rPr>
                <w:rStyle w:val="IndexLink"/>
                <w:rtl w:val="true"/>
              </w:rPr>
              <w:tab/>
            </w:r>
            <w:r>
              <w:rPr>
                <w:rStyle w:val="IndexLink"/>
              </w:rPr>
              <w:t>605</w:t>
            </w:r>
          </w:hyperlink>
        </w:p>
        <w:p>
          <w:pPr>
            <w:pStyle w:val="Contents4"/>
            <w:tabs>
              <w:tab w:val="clear" w:pos="8176"/>
              <w:tab w:val="right" w:pos="9026" w:leader="dot"/>
            </w:tabs>
            <w:rPr/>
          </w:pPr>
          <w:hyperlink w:anchor="__RefHeading___Toc650986_3381743652">
            <w:r>
              <w:rPr>
                <w:webHidden/>
                <w:rStyle w:val="IndexLink"/>
              </w:rPr>
              <w:t>150</w:t>
            </w:r>
            <w:r>
              <w:rPr>
                <w:rStyle w:val="IndexLink"/>
                <w:rtl w:val="true"/>
              </w:rPr>
              <w:t xml:space="preserve">- </w:t>
            </w:r>
            <w:r>
              <w:rPr>
                <w:rStyle w:val="IndexLink"/>
                <w:rtl w:val="true"/>
              </w:rPr>
              <w:t>کلام له علیه السّلام لمّا قتل الخوارج</w:t>
            </w:r>
            <w:r>
              <w:rPr>
                <w:rStyle w:val="IndexLink"/>
                <w:rtl w:val="true"/>
              </w:rPr>
              <w:tab/>
            </w:r>
            <w:r>
              <w:rPr>
                <w:rStyle w:val="IndexLink"/>
              </w:rPr>
              <w:t>614</w:t>
            </w:r>
          </w:hyperlink>
        </w:p>
        <w:p>
          <w:pPr>
            <w:pStyle w:val="Contents4"/>
            <w:tabs>
              <w:tab w:val="clear" w:pos="8176"/>
              <w:tab w:val="right" w:pos="9026" w:leader="dot"/>
            </w:tabs>
            <w:rPr/>
          </w:pPr>
          <w:hyperlink w:anchor="__RefHeading___Toc650988_3381743652">
            <w:r>
              <w:rPr>
                <w:webHidden/>
                <w:rStyle w:val="IndexLink"/>
              </w:rPr>
              <w:t>151</w:t>
            </w:r>
            <w:r>
              <w:rPr>
                <w:rStyle w:val="IndexLink"/>
                <w:rtl w:val="true"/>
              </w:rPr>
              <w:t xml:space="preserve">- </w:t>
            </w:r>
            <w:r>
              <w:rPr>
                <w:rStyle w:val="IndexLink"/>
                <w:rtl w:val="true"/>
              </w:rPr>
              <w:t>کلام له علیه السّلام فی نهی أصحابه عن قتال الخوارج من بعده</w:t>
            </w:r>
            <w:r>
              <w:rPr>
                <w:rStyle w:val="IndexLink"/>
                <w:rtl w:val="true"/>
              </w:rPr>
              <w:tab/>
            </w:r>
            <w:r>
              <w:rPr>
                <w:rStyle w:val="IndexLink"/>
              </w:rPr>
              <w:t>616</w:t>
            </w:r>
          </w:hyperlink>
        </w:p>
        <w:p>
          <w:pPr>
            <w:pStyle w:val="Contents4"/>
            <w:tabs>
              <w:tab w:val="clear" w:pos="8176"/>
              <w:tab w:val="right" w:pos="9026" w:leader="dot"/>
            </w:tabs>
            <w:rPr/>
          </w:pPr>
          <w:hyperlink w:anchor="__RefHeading___Toc650990_3381743652">
            <w:r>
              <w:rPr>
                <w:webHidden/>
                <w:rStyle w:val="IndexLink"/>
              </w:rPr>
              <w:t>152</w:t>
            </w:r>
            <w:r>
              <w:rPr>
                <w:rStyle w:val="IndexLink"/>
                <w:rtl w:val="true"/>
              </w:rPr>
              <w:t xml:space="preserve">- </w:t>
            </w:r>
            <w:r>
              <w:rPr>
                <w:rStyle w:val="IndexLink"/>
                <w:rtl w:val="true"/>
              </w:rPr>
              <w:t>کلام له علیه السّلام یوم النهروان لمّا مرّ بقتلی الخوارج</w:t>
            </w:r>
            <w:r>
              <w:rPr>
                <w:rStyle w:val="IndexLink"/>
                <w:rtl w:val="true"/>
              </w:rPr>
              <w:tab/>
            </w:r>
            <w:r>
              <w:rPr>
                <w:rStyle w:val="IndexLink"/>
              </w:rPr>
              <w:t>616</w:t>
            </w:r>
          </w:hyperlink>
        </w:p>
        <w:p>
          <w:pPr>
            <w:pStyle w:val="Contents4"/>
            <w:tabs>
              <w:tab w:val="clear" w:pos="8176"/>
              <w:tab w:val="right" w:pos="9026" w:leader="dot"/>
            </w:tabs>
            <w:rPr/>
          </w:pPr>
          <w:hyperlink w:anchor="__RefHeading___Toc650992_3381743652">
            <w:r>
              <w:rPr>
                <w:webHidden/>
                <w:rStyle w:val="IndexLink"/>
              </w:rPr>
              <w:t>153</w:t>
            </w:r>
            <w:r>
              <w:rPr>
                <w:rStyle w:val="IndexLink"/>
                <w:rtl w:val="true"/>
              </w:rPr>
              <w:t xml:space="preserve">- </w:t>
            </w:r>
            <w:r>
              <w:rPr>
                <w:rStyle w:val="IndexLink"/>
                <w:rtl w:val="true"/>
              </w:rPr>
              <w:t>کلام له علیه السّلام بعد الجمل و النهروان</w:t>
            </w:r>
            <w:r>
              <w:rPr>
                <w:rStyle w:val="IndexLink"/>
                <w:rtl w:val="true"/>
              </w:rPr>
              <w:tab/>
            </w:r>
            <w:r>
              <w:rPr>
                <w:rStyle w:val="IndexLink"/>
              </w:rPr>
              <w:t>617</w:t>
            </w:r>
          </w:hyperlink>
        </w:p>
        <w:p>
          <w:pPr>
            <w:pStyle w:val="Contents4"/>
            <w:tabs>
              <w:tab w:val="clear" w:pos="8176"/>
              <w:tab w:val="right" w:pos="9026" w:leader="dot"/>
            </w:tabs>
            <w:rPr/>
          </w:pPr>
          <w:hyperlink w:anchor="__RefHeading___Toc650994_3381743652">
            <w:r>
              <w:rPr>
                <w:webHidden/>
                <w:rStyle w:val="IndexLink"/>
              </w:rPr>
              <w:t>154</w:t>
            </w:r>
            <w:r>
              <w:rPr>
                <w:rStyle w:val="IndexLink"/>
                <w:rtl w:val="true"/>
              </w:rPr>
              <w:t xml:space="preserve">- </w:t>
            </w:r>
            <w:r>
              <w:rPr>
                <w:rStyle w:val="IndexLink"/>
                <w:rtl w:val="true"/>
              </w:rPr>
              <w:t>کلام له علیه السّلام لمّا قیل له</w:t>
            </w:r>
            <w:r>
              <w:rPr>
                <w:rStyle w:val="IndexLink"/>
                <w:rtl w:val="true"/>
              </w:rPr>
              <w:t xml:space="preserve">: </w:t>
            </w:r>
            <w:r>
              <w:rPr>
                <w:rStyle w:val="IndexLink"/>
                <w:rtl w:val="true"/>
              </w:rPr>
              <w:t>إن أهل العراق لا یصلحهم إلاّ السیف</w:t>
            </w:r>
            <w:r>
              <w:rPr>
                <w:rStyle w:val="IndexLink"/>
                <w:rtl w:val="true"/>
              </w:rPr>
              <w:tab/>
            </w:r>
            <w:r>
              <w:rPr>
                <w:rStyle w:val="IndexLink"/>
              </w:rPr>
              <w:t>638</w:t>
            </w:r>
          </w:hyperlink>
        </w:p>
        <w:p>
          <w:pPr>
            <w:pStyle w:val="Contents4"/>
            <w:tabs>
              <w:tab w:val="clear" w:pos="8176"/>
              <w:tab w:val="right" w:pos="9026" w:leader="dot"/>
            </w:tabs>
            <w:rPr/>
          </w:pPr>
          <w:hyperlink w:anchor="__RefHeading___Toc650996_3381743652">
            <w:r>
              <w:rPr>
                <w:webHidden/>
                <w:rStyle w:val="IndexLink"/>
              </w:rPr>
              <w:t>155</w:t>
            </w:r>
            <w:r>
              <w:rPr>
                <w:rStyle w:val="IndexLink"/>
                <w:rtl w:val="true"/>
              </w:rPr>
              <w:t xml:space="preserve">- </w:t>
            </w:r>
            <w:r>
              <w:rPr>
                <w:rStyle w:val="IndexLink"/>
                <w:rtl w:val="true"/>
              </w:rPr>
              <w:t>کلام له علیه السّلام و قد بلغه نعی مالک الأشتر رحمه اللّه</w:t>
            </w:r>
            <w:r>
              <w:rPr>
                <w:rStyle w:val="IndexLink"/>
                <w:rtl w:val="true"/>
              </w:rPr>
              <w:tab/>
            </w:r>
            <w:r>
              <w:rPr>
                <w:rStyle w:val="IndexLink"/>
              </w:rPr>
              <w:t>639</w:t>
            </w:r>
          </w:hyperlink>
        </w:p>
        <w:p>
          <w:pPr>
            <w:pStyle w:val="Contents4"/>
            <w:tabs>
              <w:tab w:val="clear" w:pos="8176"/>
              <w:tab w:val="right" w:pos="9026" w:leader="dot"/>
            </w:tabs>
            <w:rPr/>
          </w:pPr>
          <w:hyperlink w:anchor="__RefHeading___Toc650998_3381743652">
            <w:r>
              <w:rPr>
                <w:webHidden/>
                <w:rStyle w:val="IndexLink"/>
              </w:rPr>
              <w:t>156</w:t>
            </w:r>
            <w:r>
              <w:rPr>
                <w:rStyle w:val="IndexLink"/>
                <w:rtl w:val="true"/>
              </w:rPr>
              <w:t xml:space="preserve">- </w:t>
            </w:r>
            <w:r>
              <w:rPr>
                <w:rStyle w:val="IndexLink"/>
                <w:rtl w:val="true"/>
              </w:rPr>
              <w:t>کلام له علیه السّلام لمّا خرج بسر بن أبی أرطاة إلی الحجاز</w:t>
            </w:r>
            <w:r>
              <w:rPr>
                <w:rStyle w:val="IndexLink"/>
                <w:rtl w:val="true"/>
              </w:rPr>
              <w:tab/>
            </w:r>
            <w:r>
              <w:rPr>
                <w:rStyle w:val="IndexLink"/>
              </w:rPr>
              <w:t>641</w:t>
            </w:r>
          </w:hyperlink>
        </w:p>
        <w:p>
          <w:pPr>
            <w:pStyle w:val="Contents4"/>
            <w:tabs>
              <w:tab w:val="clear" w:pos="8176"/>
              <w:tab w:val="right" w:pos="9026" w:leader="dot"/>
            </w:tabs>
            <w:rPr/>
          </w:pPr>
          <w:hyperlink w:anchor="__RefHeading___Toc651000_3381743652">
            <w:r>
              <w:rPr>
                <w:webHidden/>
                <w:rStyle w:val="IndexLink"/>
              </w:rPr>
              <w:t>157</w:t>
            </w:r>
            <w:r>
              <w:rPr>
                <w:rStyle w:val="IndexLink"/>
                <w:rtl w:val="true"/>
              </w:rPr>
              <w:t xml:space="preserve">- </w:t>
            </w:r>
            <w:r>
              <w:rPr>
                <w:rStyle w:val="IndexLink"/>
                <w:rtl w:val="true"/>
              </w:rPr>
              <w:t>کلام له علیه السّلام لمّا بلغه إغارة أصحاب معاویة علی الأنبار</w:t>
            </w:r>
            <w:r>
              <w:rPr>
                <w:rStyle w:val="IndexLink"/>
                <w:rtl w:val="true"/>
              </w:rPr>
              <w:tab/>
            </w:r>
            <w:r>
              <w:rPr>
                <w:rStyle w:val="IndexLink"/>
              </w:rPr>
              <w:t>645</w:t>
            </w:r>
          </w:hyperlink>
        </w:p>
        <w:p>
          <w:pPr>
            <w:pStyle w:val="Contents4"/>
            <w:tabs>
              <w:tab w:val="clear" w:pos="8176"/>
              <w:tab w:val="right" w:pos="9026" w:leader="dot"/>
            </w:tabs>
            <w:rPr/>
          </w:pPr>
          <w:hyperlink w:anchor="__RefHeading___Toc651002_3381743652">
            <w:r>
              <w:rPr>
                <w:webHidden/>
                <w:rStyle w:val="IndexLink"/>
              </w:rPr>
              <w:t>158</w:t>
            </w:r>
            <w:r>
              <w:rPr>
                <w:rStyle w:val="IndexLink"/>
                <w:rtl w:val="true"/>
              </w:rPr>
              <w:t xml:space="preserve">- </w:t>
            </w:r>
            <w:r>
              <w:rPr>
                <w:rStyle w:val="IndexLink"/>
                <w:rtl w:val="true"/>
              </w:rPr>
              <w:t>کلام له علیه السّلام لولده الحسن علیه السّلام فی سحرة الیوم</w:t>
            </w:r>
            <w:r>
              <w:rPr>
                <w:rStyle w:val="IndexLink"/>
                <w:rtl w:val="true"/>
              </w:rPr>
              <w:tab/>
            </w:r>
            <w:r>
              <w:rPr>
                <w:rStyle w:val="IndexLink"/>
              </w:rPr>
              <w:t>647</w:t>
            </w:r>
          </w:hyperlink>
        </w:p>
        <w:p>
          <w:pPr>
            <w:pStyle w:val="Contents4"/>
            <w:tabs>
              <w:tab w:val="clear" w:pos="8176"/>
              <w:tab w:val="right" w:pos="9026" w:leader="dot"/>
            </w:tabs>
            <w:rPr/>
          </w:pPr>
          <w:hyperlink w:anchor="__RefHeading___Toc651004_3381743652">
            <w:r>
              <w:rPr>
                <w:webHidden/>
                <w:rStyle w:val="IndexLink"/>
              </w:rPr>
              <w:t>159</w:t>
            </w:r>
            <w:r>
              <w:rPr>
                <w:rStyle w:val="IndexLink"/>
                <w:rtl w:val="true"/>
              </w:rPr>
              <w:t xml:space="preserve">- </w:t>
            </w:r>
            <w:r>
              <w:rPr>
                <w:rStyle w:val="IndexLink"/>
                <w:rtl w:val="true"/>
              </w:rPr>
              <w:t>کلام له علیه السّلام للذین احتشدوا عنده بعد إصابته قبیل وفاته</w:t>
            </w:r>
            <w:r>
              <w:rPr>
                <w:rStyle w:val="IndexLink"/>
                <w:rtl w:val="true"/>
              </w:rPr>
              <w:tab/>
            </w:r>
            <w:r>
              <w:rPr>
                <w:rStyle w:val="IndexLink"/>
              </w:rPr>
              <w:t>651</w:t>
            </w:r>
          </w:hyperlink>
        </w:p>
        <w:p>
          <w:pPr>
            <w:pStyle w:val="Contents2"/>
            <w:tabs>
              <w:tab w:val="clear" w:pos="8743"/>
              <w:tab w:val="right" w:pos="9026" w:leader="dot"/>
            </w:tabs>
            <w:rPr/>
          </w:pPr>
          <w:hyperlink w:anchor="__RefHeading___Toc651006_3381743652">
            <w:r>
              <w:rPr>
                <w:webHidden/>
                <w:rStyle w:val="IndexLink"/>
                <w:rtl w:val="true"/>
              </w:rPr>
              <w:t xml:space="preserve">فهرس الجزء الخامس </w:t>
            </w:r>
            <w:r>
              <w:rPr>
                <w:rStyle w:val="IndexLink"/>
                <w:rtl w:val="true"/>
              </w:rPr>
              <w:t>"</w:t>
            </w:r>
            <w:r>
              <w:rPr>
                <w:rStyle w:val="IndexLink"/>
                <w:rtl w:val="true"/>
              </w:rPr>
              <w:t>تمام نهج البلاغة</w:t>
            </w:r>
            <w:r>
              <w:rPr>
                <w:rStyle w:val="IndexLink"/>
                <w:rtl w:val="true"/>
              </w:rPr>
              <w:t>"</w:t>
              <w:tab/>
            </w:r>
            <w:r>
              <w:rPr>
                <w:rStyle w:val="IndexLink"/>
              </w:rPr>
              <w:t>653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51_222819"/>
      <w:bookmarkStart w:id="1" w:name="pg13951_222819"/>
      <w:bookmarkEnd w:id="1"/>
    </w:p>
    <w:p>
      <w:pPr>
        <w:pStyle w:val="Heading2"/>
        <w:numPr>
          <w:ilvl w:val="1"/>
          <w:numId w:val="1"/>
        </w:numPr>
        <w:rPr/>
      </w:pPr>
      <w:bookmarkStart w:id="2" w:name="pg13951_222819"/>
      <w:bookmarkStart w:id="3" w:name="__RefHeading___Toc650678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البلاغه مما اورده الشریف الرضی اثر مولانا الامام امیرالمومنین علی‌بن ابی‌طالب علیه‌السلام</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شریف الرضی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الموسوی؛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عساف؛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سید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5646</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۶۵۰۰۰</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مستدرک و اضافات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محمدبن حسین، ق</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صادق،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عساف، محمد، ،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فرید،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0680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تمام نهج البلاغه مما اورده الشریف الرضی اثر مولانا الامام امیرالمومنین علی‌بن ابی‌طالب علیه‌السلام</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شریف الرضی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الموسوی</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عساف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سید </w:t>
      </w:r>
    </w:p>
    <w:p>
      <w:pPr>
        <w:pStyle w:val="BookText"/>
        <w:rPr/>
      </w:pPr>
      <w:r>
        <w:rPr>
          <w:rFonts w:ascii="IRNazanin" w:hAnsi="IRNazanin" w:eastAsia="IRNazanin"/>
          <w:color w:val="111111"/>
          <w:sz w:val="28"/>
          <w:sz w:val="28"/>
          <w:szCs w:val="28"/>
          <w:rtl w:val="true"/>
          <w:lang w:bidi="fa-IR"/>
        </w:rPr>
        <w:t>صور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نهج البلاغه </w:t>
      </w:r>
    </w:p>
    <w:p>
      <w:pPr>
        <w:pStyle w:val="BookText"/>
        <w:rPr/>
      </w:pPr>
      <w:r>
        <w:rPr>
          <w:rFonts w:ascii="IRNazanin" w:hAnsi="IRNazanin" w:eastAsia="IRNazanin"/>
          <w:color w:val="111111"/>
          <w:sz w:val="28"/>
          <w:sz w:val="28"/>
          <w:szCs w:val="28"/>
          <w:rtl w:val="true"/>
          <w:lang w:bidi="fa-IR"/>
        </w:rPr>
        <w:t>صور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 o:detectmouseclick="t"/>
                <v:stroke color="#3465a4" joinstyle="round" endcap="flat"/>
                <w10:wrap type="none"/>
              </v:shape>
            </w:pict>
          </mc:Fallback>
        </mc:AlternateContent>
      </w:r>
      <w:bookmarkStart w:id="7" w:name="pg13951_222825"/>
    </w:p>
    <w:p>
      <w:pPr>
        <w:pStyle w:val="Heading2"/>
        <w:numPr>
          <w:ilvl w:val="1"/>
          <w:numId w:val="1"/>
        </w:numPr>
        <w:rPr/>
      </w:pPr>
      <w:bookmarkStart w:id="8" w:name="__RefHeading___Toc650682_3381743652"/>
      <w:bookmarkStart w:id="9" w:name="_Toc3"/>
      <w:bookmarkEnd w:id="7"/>
      <w:bookmarkEnd w:id="8"/>
      <w:r>
        <w:rPr>
          <w:rtl w:val="true"/>
        </w:rPr>
        <w:t>تتمة الباب الأوّل</w:t>
      </w:r>
      <w:bookmarkEnd w:id="9"/>
    </w:p>
    <w:p>
      <w:pPr>
        <w:pStyle w:val="Heading3"/>
        <w:numPr>
          <w:ilvl w:val="2"/>
          <w:numId w:val="1"/>
        </w:numPr>
        <w:rPr/>
      </w:pPr>
      <w:bookmarkStart w:id="10" w:name="__RefHeading___Toc650684_3381743652"/>
      <w:bookmarkStart w:id="11" w:name="_Toc4"/>
      <w:bookmarkEnd w:id="10"/>
      <w:r>
        <w:rPr>
          <w:rtl w:val="true"/>
        </w:rPr>
        <w:t>فصل الکلمات</w:t>
      </w:r>
      <w:bookmarkEnd w:id="11"/>
    </w:p>
    <w:p>
      <w:pPr>
        <w:pStyle w:val="Heading4"/>
        <w:numPr>
          <w:ilvl w:val="3"/>
          <w:numId w:val="1"/>
        </w:numPr>
        <w:rPr/>
      </w:pPr>
      <w:bookmarkStart w:id="12" w:name="__RefHeading___Toc650686_3381743652"/>
      <w:bookmarkStart w:id="13" w:name="_Toc5"/>
      <w:bookmarkEnd w:id="12"/>
      <w:r>
        <w:rPr>
          <w:rtl w:val="true"/>
        </w:rPr>
        <w:t>اشارة</w:t>
      </w:r>
      <w:bookmarkEnd w:id="1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3951_222827"/>
      <w:bookmarkStart w:id="15" w:name="pg13951_222827"/>
      <w:bookmarkEnd w:id="15"/>
    </w:p>
    <w:p>
      <w:pPr>
        <w:pStyle w:val="Heading4"/>
        <w:numPr>
          <w:ilvl w:val="3"/>
          <w:numId w:val="1"/>
        </w:numPr>
        <w:rPr/>
      </w:pPr>
      <w:bookmarkStart w:id="16" w:name="pg13951_222827"/>
      <w:bookmarkStart w:id="17" w:name="__RefHeading___Toc650688_3381743652"/>
      <w:bookmarkStart w:id="18" w:name="_Toc6"/>
      <w:bookmarkEnd w:id="16"/>
      <w:bookmarkEnd w:id="17"/>
      <w:r>
        <w:rPr/>
        <w:t>1</w:t>
      </w:r>
      <w:r>
        <w:rPr>
          <w:rtl w:val="true"/>
        </w:rPr>
        <w:t xml:space="preserve">- </w:t>
      </w:r>
      <w:r>
        <w:rPr>
          <w:rtl w:val="true"/>
        </w:rPr>
        <w:t>کلام له علیه السّلام عن أهمیة معرفة اللّه سبحانه و تعالی</w:t>
      </w:r>
      <w:bookmarkEnd w:id="18"/>
    </w:p>
    <w:p>
      <w:pPr>
        <w:pStyle w:val="BookText"/>
        <w:rPr/>
      </w:pPr>
      <w:r>
        <w:rPr>
          <w:rFonts w:ascii="IRNazanin" w:hAnsi="IRNazanin" w:eastAsia="IRNazanin"/>
          <w:color w:val="111111"/>
          <w:sz w:val="28"/>
          <w:sz w:val="28"/>
          <w:szCs w:val="28"/>
          <w:rtl w:val="true"/>
          <w:lang w:bidi="fa-IR"/>
        </w:rPr>
        <w:t>کلام له علیه السّلام عن أهمیة معرفة اللّه سبحانه و تعالی</w:t>
      </w:r>
    </w:p>
    <w:p>
      <w:pPr>
        <w:pStyle w:val="BookText"/>
        <w:rPr/>
      </w:pPr>
      <w:r>
        <w:rPr>
          <w:rFonts w:ascii="IRNazanin" w:hAnsi="IRNazanin" w:eastAsia="IRNazanin"/>
          <w:color w:val="111111"/>
          <w:sz w:val="28"/>
          <w:sz w:val="28"/>
          <w:szCs w:val="28"/>
          <w:rtl w:val="true"/>
          <w:lang w:bidi="fa-IR"/>
        </w:rPr>
        <w:t xml:space="preserve">ما یسرّنی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أماتنی طفلا و أدخلنی الدّرجات العلی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أحیانی حتّی عرفته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650690_3381743652"/>
      <w:bookmarkStart w:id="20" w:name="_Toc7"/>
      <w:bookmarkEnd w:id="19"/>
      <w:r>
        <w:rPr/>
        <w:t>2</w:t>
      </w:r>
      <w:r>
        <w:rPr>
          <w:rtl w:val="true"/>
        </w:rPr>
        <w:t xml:space="preserve">- </w:t>
      </w:r>
      <w:r>
        <w:rPr>
          <w:rtl w:val="true"/>
        </w:rPr>
        <w:t>کلام له علیه السّلام فی معنی قضاء اللّه و قدره</w:t>
      </w:r>
      <w:bookmarkEnd w:id="20"/>
    </w:p>
    <w:p>
      <w:pPr>
        <w:pStyle w:val="BookText"/>
        <w:rPr/>
      </w:pPr>
      <w:r>
        <w:rPr>
          <w:rFonts w:ascii="IRNazanin" w:hAnsi="IRNazanin" w:eastAsia="IRNazanin"/>
          <w:color w:val="111111"/>
          <w:sz w:val="28"/>
          <w:sz w:val="28"/>
          <w:szCs w:val="28"/>
          <w:rtl w:val="true"/>
          <w:lang w:bidi="fa-IR"/>
        </w:rPr>
        <w:t>کلام له علیه السّلام فی معنی قضاء اللّه و قدره</w:t>
      </w:r>
    </w:p>
    <w:p>
      <w:pPr>
        <w:pStyle w:val="BookText"/>
        <w:rPr/>
      </w:pPr>
      <w:r>
        <w:rPr>
          <w:rFonts w:ascii="IRNazanin" w:hAnsi="IRNazanin" w:eastAsia="IRNazanin"/>
          <w:color w:val="111111"/>
          <w:sz w:val="28"/>
          <w:sz w:val="28"/>
          <w:szCs w:val="28"/>
          <w:rtl w:val="true"/>
          <w:lang w:bidi="fa-IR"/>
        </w:rPr>
        <w:t>لمّا سأله رجل شامی کان حضر صفّین مع أمیر المؤمنین بعد انصرافهم منها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یا أمیر المؤمنین؛ أ کان مسیرنا إلی أهل الشّام و قتالنا </w:t>
      </w:r>
    </w:p>
    <w:p>
      <w:pPr>
        <w:pStyle w:val="BookText"/>
        <w:rPr/>
      </w:pPr>
      <w:r>
        <w:rPr>
          <w:rFonts w:ascii="IRNazanin" w:hAnsi="IRNazanin" w:eastAsia="IRNazanin"/>
          <w:color w:val="111111"/>
          <w:sz w:val="28"/>
          <w:sz w:val="28"/>
          <w:szCs w:val="28"/>
          <w:rtl w:val="true"/>
          <w:lang w:bidi="fa-IR"/>
        </w:rPr>
        <w:t>إیاهم بقضاء و قدر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یا أخا أهل الشّام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فلق الحبّة و برأ النّسمة</w:t>
      </w:r>
      <w:r>
        <w:rPr>
          <w:rStyle w:val="FootnoteAnchor"/>
          <w:rtl w:val="true"/>
        </w:rPr>
        <w:footnoteReference w:id="4"/>
      </w:r>
      <w:r>
        <w:rPr>
          <w:rFonts w:ascii="IRNazanin" w:hAnsi="IRNazanin" w:eastAsia="IRNazanin"/>
          <w:color w:val="111111"/>
          <w:sz w:val="28"/>
          <w:sz w:val="28"/>
          <w:szCs w:val="28"/>
          <w:rtl w:val="true"/>
          <w:lang w:bidi="fa-IR"/>
        </w:rPr>
        <w:t>، ما علونا تلعة، و لا هبطنا بطن واد، و ما وطئنا موطئا، إلاّ و کان للّه فیه قضاء و قدر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فعند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أحتسب عنائی، و إلیه أشکو خیبة رجائی؛ ما أری أن لی من الأجر شیء فی سعیی إذا کان اللّه قضاه علیّ و قدّره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یا شیخ؛ فو اللّه لقد أعظم اللّه</w:t>
      </w:r>
      <w:r>
        <w:rPr>
          <w:rStyle w:val="FootnoteAnchor"/>
          <w:rtl w:val="true"/>
        </w:rPr>
        <w:footnoteReference w:id="5"/>
      </w:r>
      <w:r>
        <w:rPr>
          <w:rFonts w:ascii="IRNazanin" w:hAnsi="IRNazanin" w:eastAsia="IRNazanin"/>
          <w:color w:val="111111"/>
          <w:sz w:val="28"/>
          <w:sz w:val="28"/>
          <w:szCs w:val="28"/>
          <w:rtl w:val="true"/>
          <w:lang w:bidi="fa-IR"/>
        </w:rPr>
        <w:t>لکم الأجر علی مسیرکم و أنتم سائرون، و علی مقامکم و أنتم مقیمون، و فی منحدرکم و أنتم منحدرون، و فی منصرفکم و أنتم منصرفون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وضعتم قدما، و لا رفعتم أخری، إلاّ و قد کتب اللّه لکم أجرا عظیما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تکونوا فی شیء من حالاتکم مکرهین، و لا إلیها مضطرّین، و لا علیها مجبرین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لم نکن مکرهین و لا مضطرّین و القضاء و القدر ساقانا إلیها، و عنهما کان مسیرنا و منقلبنا و منصرفنا؟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r>
        <w:rPr>
          <w:rFonts w:ascii="IRNazanin" w:hAnsi="IRNazanin" w:eastAsia="IRNazanin"/>
          <w:color w:val="111111"/>
          <w:sz w:val="28"/>
          <w:sz w:val="28"/>
          <w:szCs w:val="28"/>
          <w:rtl w:val="true"/>
          <w:lang w:bidi="fa-IR"/>
        </w:rPr>
        <w:t>ویحک، یا أخا أهل الشّام</w:t>
      </w:r>
      <w:r>
        <w:rPr>
          <w:rStyle w:val="FootnoteAnchor"/>
          <w:rtl w:val="true"/>
        </w:rPr>
        <w:footnoteReference w:id="8"/>
      </w:r>
      <w:r>
        <w:rPr>
          <w:rFonts w:ascii="IRNazanin" w:hAnsi="IRNazanin" w:eastAsia="IRNazanin"/>
          <w:color w:val="111111"/>
          <w:sz w:val="28"/>
          <w:sz w:val="28"/>
          <w:szCs w:val="28"/>
          <w:rtl w:val="true"/>
          <w:lang w:bidi="fa-IR"/>
        </w:rPr>
        <w:t xml:space="preserve">؛ لعلّک ظننت قضاء لازما،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قدرا حاتما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w:t>
      </w:r>
      <w:r>
        <w:rPr>
          <w:rStyle w:val="FootnoteAnchor"/>
          <w:rtl w:val="true"/>
        </w:rPr>
        <w:footnoteReference w:id="10"/>
      </w:r>
      <w:r>
        <w:rPr>
          <w:rFonts w:ascii="IRNazanin" w:hAnsi="IRNazanin" w:eastAsia="IRNazanin"/>
          <w:color w:val="111111"/>
          <w:sz w:val="28"/>
          <w:sz w:val="28"/>
          <w:szCs w:val="28"/>
          <w:rtl w:val="true"/>
          <w:lang w:bidi="fa-IR"/>
        </w:rPr>
        <w:t xml:space="preserve">لو کان ذلک کذلک لبطل الأمر و النّهی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Style w:val="FootnoteAnchor"/>
          <w:rtl w:val="true"/>
        </w:rPr>
        <w:footnoteReference w:id="11"/>
      </w:r>
      <w:r>
        <w:rPr>
          <w:rFonts w:ascii="IRNazanin" w:hAnsi="IRNazanin" w:eastAsia="IRNazanin"/>
          <w:color w:val="111111"/>
          <w:sz w:val="28"/>
          <w:sz w:val="28"/>
          <w:szCs w:val="28"/>
          <w:rtl w:val="true"/>
          <w:lang w:bidi="fa-IR"/>
        </w:rPr>
        <w:t>الثّواب و العقاب، و سقط</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w:t>
      </w:r>
      <w:r>
        <w:rPr>
          <w:rStyle w:val="FootnoteAnchor"/>
          <w:rtl w:val="true"/>
        </w:rPr>
        <w:footnoteReference w:id="12"/>
      </w:r>
      <w:r>
        <w:rPr>
          <w:rFonts w:ascii="IRNazanin" w:hAnsi="IRNazanin" w:eastAsia="IRNazanin"/>
          <w:color w:val="111111"/>
          <w:sz w:val="28"/>
          <w:sz w:val="28"/>
          <w:szCs w:val="28"/>
          <w:rtl w:val="true"/>
          <w:lang w:bidi="fa-IR"/>
        </w:rPr>
        <w:t xml:space="preserve">الوعد و الوعید؛ فلم یکن لمسیء لائمة من اللّه، و لا لمحسن </w:t>
      </w:r>
    </w:p>
    <w:p>
      <w:pPr>
        <w:pStyle w:val="BookText"/>
        <w:rPr/>
      </w:pPr>
      <w:r>
        <w:rPr>
          <w:rFonts w:ascii="IRNazanin" w:hAnsi="IRNazanin" w:eastAsia="IRNazanin"/>
          <w:color w:val="111111"/>
          <w:sz w:val="28"/>
          <w:sz w:val="28"/>
          <w:szCs w:val="28"/>
          <w:rtl w:val="true"/>
          <w:lang w:bidi="fa-IR"/>
        </w:rPr>
        <w:t>منه محمدة؛ و لما کان المحسن أولی بثواب الإحسان من المسیء، و لا کان المسیء أولی بعقوبة الذّنب من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مقالة إخوان عبدة الأوثان، و حزب الشّیطان، و خصماء الرّحمن، و شهداء الزّور و البهتان، و أهل العمی عن الصّواب</w:t>
      </w:r>
      <w:r>
        <w:rPr>
          <w:rStyle w:val="FootnoteAnchor"/>
          <w:rtl w:val="true"/>
        </w:rPr>
        <w:footnoteReference w:id="13"/>
      </w:r>
      <w:r>
        <w:rPr>
          <w:rFonts w:ascii="IRNazanin" w:hAnsi="IRNazanin" w:eastAsia="IRNazanin"/>
          <w:color w:val="111111"/>
          <w:sz w:val="28"/>
          <w:sz w:val="28"/>
          <w:szCs w:val="28"/>
          <w:rtl w:val="true"/>
          <w:lang w:bidi="fa-IR"/>
        </w:rPr>
        <w:t>، و هم قدریّة هذه الأمّة و مجوسها، الّذین أرادوا أن یصفوا اللّه بعدله فأخرجوه من سلطانه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شیخ</w:t>
      </w:r>
      <w:r>
        <w:rPr>
          <w:rStyle w:val="FootnoteAnchor"/>
          <w:rtl w:val="true"/>
        </w:rPr>
        <w:footnoteReference w:id="14"/>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تعالی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أمر عباده</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بالخیر </w:t>
      </w:r>
      <w:r>
        <w:rPr>
          <w:rStyle w:val="FootnoteAnchor"/>
          <w:rtl w:val="true"/>
        </w:rPr>
        <w:footnoteReference w:id="17"/>
      </w:r>
      <w:r>
        <w:rPr>
          <w:rFonts w:ascii="IRNazanin" w:hAnsi="IRNazanin" w:eastAsia="IRNazanin"/>
          <w:color w:val="111111"/>
          <w:sz w:val="28"/>
          <w:sz w:val="28"/>
          <w:szCs w:val="28"/>
          <w:rtl w:val="true"/>
          <w:lang w:bidi="fa-IR"/>
        </w:rPr>
        <w:t xml:space="preserve">تخییرا، و نهاهم عن الشّرّ </w:t>
      </w:r>
      <w:r>
        <w:rPr>
          <w:rStyle w:val="FootnoteAnchor"/>
          <w:rtl w:val="true"/>
        </w:rPr>
        <w:footnoteReference w:id="18"/>
      </w:r>
      <w:r>
        <w:rPr>
          <w:rFonts w:ascii="IRNazanin" w:hAnsi="IRNazanin" w:eastAsia="IRNazanin"/>
          <w:color w:val="111111"/>
          <w:sz w:val="28"/>
          <w:sz w:val="28"/>
          <w:szCs w:val="28"/>
          <w:rtl w:val="true"/>
          <w:lang w:bidi="fa-IR"/>
        </w:rPr>
        <w:t>تحذیرا، و کلّف</w:t>
      </w:r>
      <w:r>
        <w:rPr>
          <w:rStyle w:val="FootnoteAnchor"/>
          <w:rtl w:val="true"/>
        </w:rPr>
        <w:footnoteReference w:id="19"/>
      </w:r>
      <w:r>
        <w:rPr>
          <w:rFonts w:ascii="IRNazanin" w:hAnsi="IRNazanin" w:eastAsia="IRNazanin"/>
          <w:color w:val="111111"/>
          <w:sz w:val="28"/>
          <w:sz w:val="28"/>
          <w:szCs w:val="28"/>
          <w:rtl w:val="true"/>
          <w:lang w:bidi="fa-IR"/>
        </w:rPr>
        <w:t>یسیرا، و أعطی علی القلیل کثیرا؛ و لم یطع مکرها، و لم یعص مغلوبا، و لم یکلّف عسیرا، و لم یملّک مفوّضا</w:t>
      </w:r>
      <w:r>
        <w:rPr>
          <w:rStyle w:val="FootnoteAnchor"/>
          <w:rtl w:val="true"/>
        </w:rPr>
        <w:footnoteReference w:id="20"/>
      </w:r>
      <w:r>
        <w:rPr>
          <w:rFonts w:ascii="IRNazanin" w:hAnsi="IRNazanin" w:eastAsia="IRNazanin"/>
          <w:color w:val="111111"/>
          <w:sz w:val="28"/>
          <w:sz w:val="28"/>
          <w:szCs w:val="28"/>
          <w:rtl w:val="true"/>
          <w:lang w:bidi="fa-IR"/>
        </w:rPr>
        <w:t xml:space="preserve">؛ و لم یرسل الأنبیاء إلی خلقه </w:t>
      </w:r>
      <w:r>
        <w:rPr>
          <w:rStyle w:val="FootnoteAnchor"/>
          <w:rtl w:val="true"/>
        </w:rPr>
        <w:footnoteReference w:id="21"/>
      </w:r>
      <w:r>
        <w:rPr>
          <w:rFonts w:ascii="IRNazanin" w:hAnsi="IRNazanin" w:eastAsia="IRNazanin"/>
          <w:color w:val="111111"/>
          <w:sz w:val="28"/>
          <w:sz w:val="28"/>
          <w:szCs w:val="28"/>
          <w:rtl w:val="true"/>
          <w:lang w:bidi="fa-IR"/>
        </w:rPr>
        <w:t xml:space="preserve">لعبا، و لم ینزل الکتب إلی </w:t>
      </w:r>
      <w:r>
        <w:rPr>
          <w:rStyle w:val="FootnoteAnchor"/>
          <w:rtl w:val="true"/>
        </w:rPr>
        <w:footnoteReference w:id="22"/>
      </w:r>
      <w:r>
        <w:rPr>
          <w:rFonts w:ascii="IRNazanin" w:hAnsi="IRNazanin" w:eastAsia="IRNazanin"/>
          <w:color w:val="111111"/>
          <w:sz w:val="28"/>
          <w:sz w:val="28"/>
          <w:szCs w:val="28"/>
          <w:rtl w:val="true"/>
          <w:lang w:bidi="fa-IR"/>
        </w:rPr>
        <w:t>عباده عبثا، و لا خلق</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السّماوات و الأرض و ما بینهما باطلا، ذلِکَ ظَنُّ الَّذِینَ کَفَرُوا فَوَیْلٌ لِلَّذِینَ کَفَرُوا مِنَ النّارِ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فسأله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القضاء و القدر عندک اللذان ما سرنا إلاّ بهما و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الأمر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بالطّاعة، و النّهی عن المعصیة، و التّمکین من فعل الحسنة و ترک السّیّئة، و المعونة علی القربة إلیه، و الخذلان لمن عصاه، و الوعد و الوعید، و التّرغیب و التّرهیب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قضاء اللّه فی أفعالنا و قدره لأعمالنا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أَمْرُ اللّهِ قَدَراً مَقْدُوراً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غیر ذلک فلا تظنّه، فإنّ الظّنّ له محبط للأعمال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فقام الرجل الشامی مسرورا فرحا لمّا سمع هذا المقال و قبّل رأس أمیر المؤمنین،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فرّج اللّه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الإمام الذی نرجو بطاعته یوم النشور من الرحمن رضوانا</w:t>
      </w:r>
    </w:p>
    <w:p>
      <w:pPr>
        <w:pStyle w:val="BookText"/>
        <w:rPr/>
      </w:pPr>
      <w:r>
        <w:rPr>
          <w:rFonts w:ascii="IRNazanin" w:hAnsi="IRNazanin" w:eastAsia="IRNazanin"/>
          <w:color w:val="111111"/>
          <w:sz w:val="28"/>
          <w:sz w:val="28"/>
          <w:szCs w:val="28"/>
          <w:rtl w:val="true"/>
          <w:lang w:bidi="fa-IR"/>
        </w:rPr>
        <w:t>أوضحت من دیننا ما کان ملتبسا جزاک ربک عنّا فیه إحسانا</w:t>
      </w:r>
    </w:p>
    <w:p>
      <w:pPr>
        <w:pStyle w:val="BookText"/>
        <w:rPr/>
      </w:pPr>
      <w:r>
        <w:rPr>
          <w:rFonts w:ascii="IRNazanin" w:hAnsi="IRNazanin" w:eastAsia="IRNazanin"/>
          <w:color w:val="111111"/>
          <w:sz w:val="28"/>
          <w:sz w:val="28"/>
          <w:szCs w:val="28"/>
          <w:rtl w:val="true"/>
          <w:lang w:bidi="fa-IR"/>
        </w:rPr>
        <w:t>نفی الشکوک مقال منک متّضح و زاد ذا العلم و الإیمان إیقانا</w:t>
      </w:r>
    </w:p>
    <w:p>
      <w:pPr>
        <w:pStyle w:val="BookText"/>
        <w:rPr/>
      </w:pPr>
      <w:r>
        <w:rPr>
          <w:rFonts w:ascii="IRNazanin" w:hAnsi="IRNazanin" w:eastAsia="IRNazanin"/>
          <w:color w:val="111111"/>
          <w:sz w:val="28"/>
          <w:sz w:val="28"/>
          <w:szCs w:val="28"/>
          <w:rtl w:val="true"/>
          <w:lang w:bidi="fa-IR"/>
        </w:rPr>
        <w:t>فلن أری عاذرا فی فعل فاحشة ما کنت راکبها ظلما و عدوانا</w:t>
      </w:r>
    </w:p>
    <w:p>
      <w:pPr>
        <w:pStyle w:val="BookText"/>
        <w:rPr/>
      </w:pPr>
      <w:r>
        <w:rPr>
          <w:rFonts w:ascii="IRNazanin" w:hAnsi="IRNazanin" w:eastAsia="IRNazanin"/>
          <w:color w:val="111111"/>
          <w:sz w:val="28"/>
          <w:sz w:val="28"/>
          <w:szCs w:val="28"/>
          <w:rtl w:val="true"/>
          <w:lang w:bidi="fa-IR"/>
        </w:rPr>
        <w:t>کلاّ و لا قائلا یوما لداهیة أراده فیها لدینا غیر شیطانا</w:t>
      </w:r>
    </w:p>
    <w:p>
      <w:pPr>
        <w:pStyle w:val="BookText"/>
        <w:rPr/>
      </w:pPr>
      <w:r>
        <w:rPr>
          <w:rFonts w:ascii="IRNazanin" w:hAnsi="IRNazanin" w:eastAsia="IRNazanin"/>
          <w:color w:val="111111"/>
          <w:sz w:val="28"/>
          <w:sz w:val="28"/>
          <w:szCs w:val="28"/>
          <w:rtl w:val="true"/>
          <w:lang w:bidi="fa-IR"/>
        </w:rPr>
        <w:t>و لا أراد و لا شاء الفسوق لنا قبل البیان لنا ظلما و عدوانا</w:t>
      </w:r>
    </w:p>
    <w:p>
      <w:pPr>
        <w:pStyle w:val="BookText"/>
        <w:rPr/>
      </w:pPr>
      <w:r>
        <w:rPr>
          <w:rFonts w:ascii="IRNazanin" w:hAnsi="IRNazanin" w:eastAsia="IRNazanin"/>
          <w:color w:val="111111"/>
          <w:sz w:val="28"/>
          <w:sz w:val="28"/>
          <w:szCs w:val="28"/>
          <w:rtl w:val="true"/>
          <w:lang w:bidi="fa-IR"/>
        </w:rPr>
        <w:t>نفسی الفداء لخیر الخلق کلهم بعد النبی علیّ الخیر مولانا</w:t>
      </w:r>
    </w:p>
    <w:p>
      <w:pPr>
        <w:pStyle w:val="BookText"/>
        <w:rPr/>
      </w:pPr>
      <w:r>
        <w:rPr>
          <w:rFonts w:ascii="IRNazanin" w:hAnsi="IRNazanin" w:eastAsia="IRNazanin"/>
          <w:color w:val="111111"/>
          <w:sz w:val="28"/>
          <w:sz w:val="28"/>
          <w:szCs w:val="28"/>
          <w:rtl w:val="true"/>
          <w:lang w:bidi="fa-IR"/>
        </w:rPr>
        <w:t>أخی النبی و مولی المؤمنین معا و أول الناس تصدیقا و إیمانا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بعل بنت رسول اللّه سیدنا أکرم به و بها سرّا و إعلانا</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3951_222842"/>
      <w:bookmarkStart w:id="22" w:name="pg13951_222842"/>
      <w:bookmarkEnd w:id="22"/>
    </w:p>
    <w:p>
      <w:pPr>
        <w:pStyle w:val="Heading4"/>
        <w:numPr>
          <w:ilvl w:val="3"/>
          <w:numId w:val="1"/>
        </w:numPr>
        <w:rPr/>
      </w:pPr>
      <w:bookmarkStart w:id="23" w:name="pg13951_222842"/>
      <w:bookmarkStart w:id="24" w:name="__RefHeading___Toc650692_3381743652"/>
      <w:bookmarkStart w:id="25" w:name="_Toc8"/>
      <w:bookmarkEnd w:id="23"/>
      <w:bookmarkEnd w:id="24"/>
      <w:r>
        <w:rPr/>
        <w:t>3</w:t>
      </w:r>
      <w:r>
        <w:rPr>
          <w:rtl w:val="true"/>
        </w:rPr>
        <w:t xml:space="preserve">- </w:t>
      </w:r>
      <w:r>
        <w:rPr>
          <w:rtl w:val="true"/>
        </w:rPr>
        <w:t>کلام له علیه السّلام قاله بعد تلاوته</w:t>
      </w:r>
      <w:r>
        <w:rPr>
          <w:rtl w:val="true"/>
        </w:rPr>
        <w:t xml:space="preserve">: </w:t>
      </w:r>
      <w:r>
        <w:rPr>
          <w:rtl w:val="true"/>
        </w:rPr>
        <w:t>أَلْهاکُمُ التَّکاثُرُ حَتّی زُرْتُمُ الْمَقابِرَ</w:t>
      </w:r>
      <w:bookmarkEnd w:id="25"/>
    </w:p>
    <w:p>
      <w:pPr>
        <w:pStyle w:val="BookText"/>
        <w:rPr/>
      </w:pPr>
      <w:r>
        <w:rPr>
          <w:rFonts w:ascii="Amiri" w:hAnsi="Amiri" w:eastAsia="Amiri" w:cs="Amiri"/>
          <w:color w:val="111111"/>
          <w:sz w:val="28"/>
          <w:sz w:val="28"/>
          <w:szCs w:val="28"/>
          <w:rtl w:val="true"/>
          <w:lang w:bidi="ar-SA"/>
        </w:rPr>
        <w:t>کلام له علیه السّلام قاله بعد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 مراما ما أبعده، و زورا ما أغفله، و خطرا ما أفظعه، و حطاما ما أفزعه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استخلوا منهم أیّ مدّکر</w:t>
      </w:r>
      <w:r>
        <w:rPr>
          <w:rStyle w:val="FootnoteAnchor"/>
          <w:rtl w:val="true"/>
        </w:rPr>
        <w:footnoteReference w:id="31"/>
      </w:r>
      <w:r>
        <w:rPr>
          <w:rFonts w:ascii="IRNazanin" w:hAnsi="IRNazanin" w:eastAsia="IRNazanin"/>
          <w:color w:val="111111"/>
          <w:sz w:val="28"/>
          <w:sz w:val="28"/>
          <w:szCs w:val="28"/>
          <w:rtl w:val="true"/>
          <w:lang w:bidi="fa-IR"/>
        </w:rPr>
        <w:t>، و تناوشوهم من مکان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فبمصارع آبائهم یفخرون؟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بعدید الهلکی یتکاثرون؟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یرتجعون منهم أجسادا خوت، و حرکات سکنت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 یکونوا عبرا أحقّ من أن یکونوا مفتخرا، و لأن یهبطوا </w:t>
      </w:r>
    </w:p>
    <w:p>
      <w:pPr>
        <w:pStyle w:val="BookText"/>
        <w:rPr/>
      </w:pPr>
      <w:r>
        <w:rPr>
          <w:rFonts w:ascii="IRNazanin" w:hAnsi="IRNazanin" w:eastAsia="IRNazanin"/>
          <w:color w:val="111111"/>
          <w:sz w:val="28"/>
          <w:sz w:val="28"/>
          <w:szCs w:val="28"/>
          <w:rtl w:val="true"/>
          <w:lang w:bidi="fa-IR"/>
        </w:rPr>
        <w:t>بهم جناب ذلّة، أحجی من أن یقوموا بهم مقام 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نظروا إلیهم بأبصار العشوة، و ضربوا منهم فی غمرة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استنطقوا عنهم عرصات تلک الدّیار الخاویة، و الرّبوع</w:t>
      </w:r>
      <w:r>
        <w:rPr>
          <w:rStyle w:val="FootnoteAnchor"/>
          <w:rtl w:val="true"/>
        </w:rPr>
        <w:footnoteReference w:id="32"/>
      </w:r>
      <w:r>
        <w:rPr>
          <w:rFonts w:ascii="IRNazanin" w:hAnsi="IRNazanin" w:eastAsia="IRNazanin"/>
          <w:color w:val="111111"/>
          <w:sz w:val="28"/>
          <w:sz w:val="28"/>
          <w:szCs w:val="28"/>
          <w:rtl w:val="true"/>
          <w:lang w:bidi="fa-IR"/>
        </w:rPr>
        <w:t>الخالیة، لقالت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فی الأرض ضلاّلا، و ذهبتم فی أعقابهم جهّالا؛ تطؤون فی هامهم، و تستنبتون فی أجسادهم، و ترتعون فیما لفظوا، و تسکنون فیما خرّبوا؛ و إنّما الأیّام فیما بینکم و بینهم بواک و نوائح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سلف غایتکم، و فرط‌</w:t>
      </w:r>
      <w:r>
        <w:rPr>
          <w:rStyle w:val="FootnoteAnchor"/>
          <w:rtl w:val="true"/>
        </w:rPr>
        <w:footnoteReference w:id="33"/>
      </w:r>
      <w:r>
        <w:rPr>
          <w:rFonts w:ascii="IRNazanin" w:hAnsi="IRNazanin" w:eastAsia="IRNazanin"/>
          <w:color w:val="111111"/>
          <w:sz w:val="28"/>
          <w:sz w:val="28"/>
          <w:szCs w:val="28"/>
          <w:rtl w:val="true"/>
          <w:lang w:bidi="fa-IR"/>
        </w:rPr>
        <w:t>مناهلکم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کانت لهم مقاوم العزّ، و حلبات</w:t>
      </w:r>
      <w:r>
        <w:rPr>
          <w:rStyle w:val="FootnoteAnchor"/>
          <w:rtl w:val="true"/>
        </w:rPr>
        <w:footnoteReference w:id="34"/>
      </w:r>
      <w:r>
        <w:rPr>
          <w:rFonts w:ascii="IRNazanin" w:hAnsi="IRNazanin" w:eastAsia="IRNazanin"/>
          <w:color w:val="111111"/>
          <w:sz w:val="28"/>
          <w:sz w:val="28"/>
          <w:szCs w:val="28"/>
          <w:rtl w:val="true"/>
          <w:lang w:bidi="fa-IR"/>
        </w:rPr>
        <w:t xml:space="preserve">الفخر؛ ملوکا و سوقا؛ </w:t>
      </w:r>
    </w:p>
    <w:p>
      <w:pPr>
        <w:pStyle w:val="BookText"/>
        <w:rPr/>
      </w:pPr>
      <w:r>
        <w:rPr>
          <w:rFonts w:ascii="IRNazanin" w:hAnsi="IRNazanin" w:eastAsia="IRNazanin"/>
          <w:color w:val="111111"/>
          <w:sz w:val="28"/>
          <w:sz w:val="28"/>
          <w:szCs w:val="28"/>
          <w:rtl w:val="true"/>
          <w:lang w:bidi="fa-IR"/>
        </w:rPr>
        <w:t>سلکوا فی بطون البرزخ</w:t>
      </w:r>
      <w:r>
        <w:rPr>
          <w:rStyle w:val="FootnoteAnchor"/>
          <w:rtl w:val="true"/>
        </w:rPr>
        <w:footnoteReference w:id="35"/>
      </w:r>
      <w:r>
        <w:rPr>
          <w:rFonts w:ascii="IRNazanin" w:hAnsi="IRNazanin" w:eastAsia="IRNazanin"/>
          <w:color w:val="111111"/>
          <w:sz w:val="28"/>
          <w:sz w:val="28"/>
          <w:szCs w:val="28"/>
          <w:rtl w:val="true"/>
          <w:lang w:bidi="fa-IR"/>
        </w:rPr>
        <w:t>سبیلا؛ سلّطت الأرض علیهم فیه، فأکلت من لحومهم، و شربت من دمائهم، فأصبحوا فی فجوات قبورهم جمادا لا ینمون، و ضمارا لا یوجدون؛ لا یفزعهم ورود الأهوال، و لا یحزنهم تنکّر الأحوال، و لا یحفلون بالرّواجف، و لا یأذنون للقواصف؛ غیّبا لا ینتظرون، و شهودا لا یحضرون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کانوا جمیعا فتشتّتوا، و ألاّفا فافترقوا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طول عهدهم، و لا بعد محلّهم، عمیت أخبارهم، و صمّت دیارهم؛ و لکنّهم سقوا کأسا بدّلتهم بالنّطق خرسا، و بالسّمع صمما، و بالحرکات سکونا؛ فکأنّهم فی ارتجال</w:t>
      </w:r>
      <w:r>
        <w:rPr>
          <w:rStyle w:val="FootnoteAnchor"/>
          <w:rtl w:val="true"/>
        </w:rPr>
        <w:footnoteReference w:id="36"/>
      </w:r>
      <w:r>
        <w:rPr>
          <w:rFonts w:ascii="IRNazanin" w:hAnsi="IRNazanin" w:eastAsia="IRNazanin"/>
          <w:color w:val="111111"/>
          <w:sz w:val="28"/>
          <w:sz w:val="28"/>
          <w:szCs w:val="28"/>
          <w:rtl w:val="true"/>
          <w:lang w:bidi="fa-IR"/>
        </w:rPr>
        <w:t>الصّفة صرعی 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جیران لا یتأنّسون، و أحبّاء لا یتزاورون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بلیت بینهم عری التّعارف، و انقطعت منهم أسباب الإخاء؛ </w:t>
      </w:r>
    </w:p>
    <w:p>
      <w:pPr>
        <w:pStyle w:val="BookText"/>
        <w:rPr/>
      </w:pPr>
      <w:r>
        <w:rPr>
          <w:rFonts w:ascii="IRNazanin" w:hAnsi="IRNazanin" w:eastAsia="IRNazanin"/>
          <w:color w:val="111111"/>
          <w:sz w:val="28"/>
          <w:sz w:val="28"/>
          <w:szCs w:val="28"/>
          <w:rtl w:val="true"/>
          <w:lang w:bidi="fa-IR"/>
        </w:rPr>
        <w:t>فکلّهم وحید و هم جمیع، و بجانب الهجر و هم أخلاّء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یتعارفون للیل صباحا، و لا لنهار مساء؛ أیّ الجدیدین ظعنوا فیه کان علیهم سرمدا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شاهدوا من أخطار دارهم أفظع ممّا خافوا، و رأوا من آیاتها أعظم ممّا قدّروا؛ فکلتا الغایتین مدّت لهم إلی مباءة فاتت مبالغ 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کانوا ینطقون بها لعیّوا بصفة ما شاهدوا و ما عاینوا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درست</w:t>
      </w:r>
      <w:r>
        <w:rPr>
          <w:rStyle w:val="FootnoteAnchor"/>
          <w:rtl w:val="true"/>
        </w:rPr>
        <w:footnoteReference w:id="37"/>
      </w:r>
      <w:r>
        <w:rPr>
          <w:rFonts w:ascii="IRNazanin" w:hAnsi="IRNazanin" w:eastAsia="IRNazanin"/>
          <w:color w:val="111111"/>
          <w:sz w:val="28"/>
          <w:sz w:val="28"/>
          <w:szCs w:val="28"/>
          <w:rtl w:val="true"/>
          <w:lang w:bidi="fa-IR"/>
        </w:rPr>
        <w:t>آثارهم، و انقطعت أخبارهم، لقد رجعت فیهم أبصار العبر، و سمعت عنهم آذان العقول، و تکلّموا من غیر جهات النّطق،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کلحت الوجوه النّواضر، و خوت الأجساد النّواعم، و لبسنا أهدام البلی، و تکاءدنا ضیق المضجع، و توارثنا الوحشة، و تهکّمت</w:t>
      </w:r>
      <w:r>
        <w:rPr>
          <w:rStyle w:val="FootnoteAnchor"/>
          <w:rtl w:val="true"/>
        </w:rPr>
        <w:footnoteReference w:id="38"/>
      </w:r>
      <w:r>
        <w:rPr>
          <w:rFonts w:ascii="IRNazanin" w:hAnsi="IRNazanin" w:eastAsia="IRNazanin"/>
          <w:color w:val="111111"/>
          <w:sz w:val="28"/>
          <w:sz w:val="28"/>
          <w:szCs w:val="28"/>
          <w:rtl w:val="true"/>
          <w:lang w:bidi="fa-IR"/>
        </w:rPr>
        <w:t xml:space="preserve">علینا الرّبوع الصّموت؛ فانمحت محاسن </w:t>
      </w:r>
    </w:p>
    <w:p>
      <w:pPr>
        <w:pStyle w:val="BookText"/>
        <w:rPr/>
      </w:pPr>
      <w:r>
        <w:rPr>
          <w:rFonts w:ascii="IRNazanin" w:hAnsi="IRNazanin" w:eastAsia="IRNazanin"/>
          <w:color w:val="111111"/>
          <w:sz w:val="28"/>
          <w:sz w:val="28"/>
          <w:szCs w:val="28"/>
          <w:rtl w:val="true"/>
          <w:lang w:bidi="fa-IR"/>
        </w:rPr>
        <w:t>أجسادنا، و تنکّرت معارف صورنا، و طالت فی مساکن الوحشة إقامتنا، و لم نجد من کرب فرجا، و لا من ضیق متّسعا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مثّلتهم بعقلک، أو کشف عنهم محجوب الغطاء لک، و قد ارتسخت أسماعهم بالهوامّ فاستکّت، و اکتحلت أبصارهم بالتّراب فخسفت، و تقطّعت الألسنة فی أفواههم بعد ذلاقتها، و همدت القلوب فی صدورهم بعد یقظتها، و عاث فی کلّ جارحة منهم جدید بلی سمّجها، و سهّل طرق الآفة إلیها؛ مستسلمات فلا أید تدفع، و لا قلوب تجزع؛ لرأیت أشجان قلوب، و أقذاء 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فی</w:t>
      </w:r>
      <w:r>
        <w:rPr>
          <w:rStyle w:val="FootnoteAnchor"/>
          <w:rtl w:val="true"/>
        </w:rPr>
        <w:footnoteReference w:id="39"/>
      </w:r>
      <w:r>
        <w:rPr>
          <w:rFonts w:ascii="IRNazanin" w:hAnsi="IRNazanin" w:eastAsia="IRNazanin"/>
          <w:color w:val="111111"/>
          <w:sz w:val="28"/>
          <w:sz w:val="28"/>
          <w:szCs w:val="28"/>
          <w:rtl w:val="true"/>
          <w:lang w:bidi="fa-IR"/>
        </w:rPr>
        <w:t>کلّ فظاعة صفة حال لا تنتقل، و غمرة لا تنجلی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أکلت الأرض من عزیز جسد، و أنیق لون؛ کان فی الدّنیا غذیّ ترف، و ربیب شرف، یتعلّل بالسّرور فی ساعة</w:t>
      </w:r>
      <w:r>
        <w:rPr>
          <w:rStyle w:val="FootnoteAnchor"/>
          <w:rtl w:val="true"/>
        </w:rPr>
        <w:footnoteReference w:id="40"/>
      </w:r>
      <w:r>
        <w:rPr>
          <w:rFonts w:ascii="IRNazanin" w:hAnsi="IRNazanin" w:eastAsia="IRNazanin"/>
          <w:color w:val="111111"/>
          <w:sz w:val="28"/>
          <w:sz w:val="28"/>
          <w:szCs w:val="28"/>
          <w:rtl w:val="true"/>
          <w:lang w:bidi="fa-IR"/>
        </w:rPr>
        <w:t xml:space="preserve">حزنه، </w:t>
      </w:r>
    </w:p>
    <w:p>
      <w:pPr>
        <w:pStyle w:val="BookText"/>
        <w:rPr/>
      </w:pPr>
      <w:r>
        <w:rPr>
          <w:rFonts w:ascii="IRNazanin" w:hAnsi="IRNazanin" w:eastAsia="IRNazanin"/>
          <w:color w:val="111111"/>
          <w:sz w:val="28"/>
          <w:sz w:val="28"/>
          <w:szCs w:val="28"/>
          <w:rtl w:val="true"/>
          <w:lang w:bidi="fa-IR"/>
        </w:rPr>
        <w:t>و یفزع إلی السّلوة إن مصیبة نزلت به، ضنّا بغضارة عیشه، و شحاحة بلهوه و لعبه؛ فبینا هو یضحک إلی الدّنیا و تضحک إلیه فی ظلّ عیش غفول، إذ وطئ الدّهر به حسکه، و نقضت الأیّام قواه، و نظرت إلیه الحتوف من کثب؛ فخالطه بثّ لا یعرفه، و نجیّ همّ ما کان یجده؛ و تولّدت فیه فترات علل، آنس ما کان بصحّته؛ ففزع إلی ما کان عوّده الأطباء من تسکین الحارّ بالقارّ، و تحریک البارد بالحارّ؛ فلم یطفئ ببارد إلاّ ثوّر حرارة، و لا حرّک بحارّ إلاّ هیّج برودة، و لا اعتدل بممازج لتلک الطّبائع إلاّ أمدّ منها کلّ ذات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فتر معلّله، و ذهل ممرّضه، و تعایا أهله بصفة دائه، و خرسوا عن جواب السّائلین عنه، و تنازعوا دونه شجیّ خبر یکتمونه؛ فقائل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لما به، و ممنّ لهم إیاب عافیته، و مصبّر لهم علی فقده، یذکّرهم أسی الماضین من قبله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هو کذلک علی جناح من فراق الدّنیا، و ترک الأحبّة، إذ عرض له عارض من غصصه، فتحیّرت نوافذ ریقه</w:t>
      </w:r>
      <w:r>
        <w:rPr>
          <w:rStyle w:val="FootnoteAnchor"/>
          <w:rtl w:val="true"/>
        </w:rPr>
        <w:footnoteReference w:id="41"/>
      </w:r>
      <w:r>
        <w:rPr>
          <w:rFonts w:ascii="IRNazanin" w:hAnsi="IRNazanin" w:eastAsia="IRNazanin"/>
          <w:color w:val="111111"/>
          <w:sz w:val="28"/>
          <w:sz w:val="28"/>
          <w:szCs w:val="28"/>
          <w:rtl w:val="true"/>
          <w:lang w:bidi="fa-IR"/>
        </w:rPr>
        <w:t xml:space="preserve">، و یبست </w:t>
      </w:r>
      <w:bookmarkStart w:id="26" w:name="pg13951_222848"/>
    </w:p>
    <w:p>
      <w:pPr>
        <w:pStyle w:val="BookText"/>
        <w:rPr/>
      </w:pPr>
      <w:bookmarkEnd w:id="26"/>
      <w:r>
        <w:rPr>
          <w:rFonts w:ascii="IRNazanin" w:hAnsi="IRNazanin" w:eastAsia="IRNazanin"/>
          <w:color w:val="111111"/>
          <w:sz w:val="28"/>
          <w:sz w:val="28"/>
          <w:szCs w:val="28"/>
          <w:rtl w:val="true"/>
          <w:lang w:bidi="fa-IR"/>
        </w:rPr>
        <w:t>رطوبة لسانه؛ فکم من مهمّ من جوابه عرفه فعیّ عن ردّه، و دعاء مؤلم لقلبه سمعه فتصامّ عنه؛ من کبیر کان یعظّمه، أو صغیر کان یرحمه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للموت لغمرات هی أفظع</w:t>
      </w:r>
      <w:r>
        <w:rPr>
          <w:rStyle w:val="FootnoteAnchor"/>
          <w:rtl w:val="true"/>
        </w:rPr>
        <w:footnoteReference w:id="42"/>
      </w:r>
      <w:r>
        <w:rPr>
          <w:rFonts w:ascii="IRNazanin" w:hAnsi="IRNazanin" w:eastAsia="IRNazanin"/>
          <w:color w:val="111111"/>
          <w:sz w:val="28"/>
          <w:sz w:val="28"/>
          <w:szCs w:val="28"/>
          <w:rtl w:val="true"/>
          <w:lang w:bidi="fa-IR"/>
        </w:rPr>
        <w:t>من أن تستغرق بصفة، أو تعتدل علی عقول</w:t>
      </w:r>
      <w:r>
        <w:rPr>
          <w:rStyle w:val="FootnoteAnchor"/>
          <w:rtl w:val="true"/>
        </w:rPr>
        <w:footnoteReference w:id="43"/>
      </w:r>
      <w:r>
        <w:rPr>
          <w:rFonts w:ascii="Amiri" w:hAnsi="Amiri" w:eastAsia="Amiri" w:cs="Amiri"/>
          <w:color w:val="111111"/>
          <w:sz w:val="28"/>
          <w:sz w:val="28"/>
          <w:szCs w:val="28"/>
          <w:rtl w:val="true"/>
          <w:lang w:bidi="ar-SA"/>
        </w:rPr>
        <w:t>أهل الدّنیا</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650694_3381743652"/>
      <w:bookmarkStart w:id="28" w:name="_Toc9"/>
      <w:bookmarkEnd w:id="27"/>
      <w:r>
        <w:rPr/>
        <w:t>4</w:t>
      </w:r>
      <w:r>
        <w:rPr>
          <w:rtl w:val="true"/>
        </w:rPr>
        <w:t xml:space="preserve">- </w:t>
      </w:r>
      <w:r>
        <w:rPr>
          <w:rtl w:val="true"/>
        </w:rPr>
        <w:t>کلام له علیه السّلام عند تلاوته</w:t>
      </w:r>
      <w:r>
        <w:rPr>
          <w:rtl w:val="true"/>
        </w:rPr>
        <w:t xml:space="preserve">: </w:t>
      </w:r>
      <w:r>
        <w:rPr>
          <w:rtl w:val="true"/>
        </w:rPr>
        <w:t>یُسَبِّحُ لَهُ فِیها بِالْغُدُوِّ وَ الْآصالِ رِجالٌ لا تُلْهِیهِمْ تِجارَةٌ وَ لا بَیْعٌ عَنْ ذِکْرِ اللّهِ‌</w:t>
      </w:r>
      <w:bookmarkEnd w:id="28"/>
    </w:p>
    <w:p>
      <w:pPr>
        <w:pStyle w:val="BookText"/>
        <w:rPr/>
      </w:pPr>
      <w:r>
        <w:rPr>
          <w:rFonts w:ascii="IRNazanin" w:hAnsi="IRNazanin" w:eastAsia="IRNazanin"/>
          <w:color w:val="111111"/>
          <w:sz w:val="28"/>
          <w:sz w:val="28"/>
          <w:szCs w:val="28"/>
          <w:rtl w:val="true"/>
          <w:lang w:bidi="fa-IR"/>
        </w:rPr>
        <w:t xml:space="preserve">کلام له علیه السّلام </w:t>
      </w:r>
      <w:r>
        <w:rPr>
          <w:rStyle w:val="FootnoteAnchor"/>
          <w:rtl w:val="true"/>
        </w:rPr>
        <w:footnoteReference w:id="4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لَهُ فِیها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الذّکر جلاء للقلوب، تسمع به بعد الوقرة، و تبصر به بعد العشوة، و تنقاد به بعد المعاندة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برح للّه، عزّت</w:t>
      </w:r>
      <w:r>
        <w:rPr>
          <w:rStyle w:val="FootnoteAnchor"/>
          <w:rtl w:val="true"/>
        </w:rPr>
        <w:footnoteReference w:id="46"/>
      </w:r>
      <w:r>
        <w:rPr>
          <w:rFonts w:ascii="IRNazanin" w:hAnsi="IRNazanin" w:eastAsia="IRNazanin"/>
          <w:color w:val="111111"/>
          <w:sz w:val="28"/>
          <w:sz w:val="28"/>
          <w:szCs w:val="28"/>
          <w:rtl w:val="true"/>
          <w:lang w:bidi="fa-IR"/>
        </w:rPr>
        <w:t xml:space="preserve">آلاؤه، فی البرهة بعد البرهة، و فی أزمان </w:t>
      </w:r>
    </w:p>
    <w:p>
      <w:pPr>
        <w:pStyle w:val="BookText"/>
        <w:rPr/>
      </w:pPr>
      <w:r>
        <w:rPr>
          <w:rFonts w:ascii="IRNazanin" w:hAnsi="IRNazanin" w:eastAsia="IRNazanin"/>
          <w:color w:val="111111"/>
          <w:sz w:val="28"/>
          <w:sz w:val="28"/>
          <w:szCs w:val="28"/>
          <w:rtl w:val="true"/>
          <w:lang w:bidi="fa-IR"/>
        </w:rPr>
        <w:t>الفترات، عباد ناجاهم فی فکرهم، و کلّمهم فی ذات عقولهم، فاستصبحوا بنور یقظة</w:t>
      </w:r>
      <w:r>
        <w:rPr>
          <w:rStyle w:val="FootnoteAnchor"/>
          <w:rtl w:val="true"/>
        </w:rPr>
        <w:footnoteReference w:id="47"/>
      </w:r>
      <w:r>
        <w:rPr>
          <w:rFonts w:ascii="IRNazanin" w:hAnsi="IRNazanin" w:eastAsia="IRNazanin"/>
          <w:color w:val="111111"/>
          <w:sz w:val="28"/>
          <w:sz w:val="28"/>
          <w:szCs w:val="28"/>
          <w:rtl w:val="true"/>
          <w:lang w:bidi="fa-IR"/>
        </w:rPr>
        <w:t>فی الأبصار و الأسماع و الأفئدة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یذکّرون بأیّام اللّه، و یخوّفون مقامه؛ بمنزلة الأدلّة فی الفلوات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أخذ القصد حمدوا إلیه طریقه و بشّروه بالنّجاة، و من أخذ یمینا و شمالا ذمّوا إلیه الطّریق و حذّروه من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کذلک مصابیح تلک الظّلمات، و أدلّة تلک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للذّکر لأهلا أخذوه من الدّنیا بدلا؛ فلم تشغلهم تجارة و لا بیع عنه؛ یقطعون به أیّام الحیاة، و یهتفون بالزّواجر عن محارم اللّه فی أسماع الغافلین، و یأمرون بالقسط و یأتمرون به، و ینهون عن المنکر و یتناهون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فکأنّما قطعوا الدّنیا إلی الآخرة و هم فیها، فشاهدوا ما وراء ذلک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کأنّما اطّلعوا علی غیوب أهل البرزخ فی طول الإقامة فیه، </w:t>
      </w:r>
    </w:p>
    <w:p>
      <w:pPr>
        <w:pStyle w:val="BookText"/>
        <w:rPr/>
      </w:pPr>
      <w:r>
        <w:rPr>
          <w:rFonts w:ascii="IRNazanin" w:hAnsi="IRNazanin" w:eastAsia="IRNazanin"/>
          <w:color w:val="111111"/>
          <w:sz w:val="28"/>
          <w:sz w:val="28"/>
          <w:szCs w:val="28"/>
          <w:rtl w:val="true"/>
          <w:lang w:bidi="fa-IR"/>
        </w:rPr>
        <w:t>و حقّقت القیامة علیهم عداتها</w:t>
      </w:r>
      <w:r>
        <w:rPr>
          <w:rStyle w:val="FootnoteAnchor"/>
          <w:rtl w:val="true"/>
        </w:rPr>
        <w:footnoteReference w:id="48"/>
      </w:r>
      <w:r>
        <w:rPr>
          <w:rFonts w:ascii="IRNazanin" w:hAnsi="IRNazanin" w:eastAsia="IRNazanin"/>
          <w:color w:val="111111"/>
          <w:sz w:val="28"/>
          <w:sz w:val="28"/>
          <w:szCs w:val="28"/>
          <w:rtl w:val="true"/>
          <w:lang w:bidi="fa-IR"/>
        </w:rPr>
        <w:t>، فکشفوا غطاء ذلک لأهل الدّنیا، حتّی کأنّهم یرون ما لا یری النّاس، و یسمعون ما لا یسمعون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مثّلتهم لعقلک فی مقاومهم المحمودة، و مجالسهم المشهودة، و قد نشروا دواوین أعمالهم، و فرغوا لمحاسبة أنفسهم، علی کلّ صغیرة و کبیرة أمروا بها فقصّروا عنها، أو نهوا عنها ففرّطوا فیها؛ و حمّلوا ثقل أوزارهم ظهورهم، فضعفوا عن الاستقلال بها، فنشجوا نشیجا، و تجاوبوا</w:t>
      </w:r>
      <w:r>
        <w:rPr>
          <w:rStyle w:val="FootnoteAnchor"/>
          <w:rtl w:val="true"/>
        </w:rPr>
        <w:footnoteReference w:id="49"/>
      </w:r>
      <w:r>
        <w:rPr>
          <w:rFonts w:ascii="IRNazanin" w:hAnsi="IRNazanin" w:eastAsia="IRNazanin"/>
          <w:color w:val="111111"/>
          <w:sz w:val="28"/>
          <w:sz w:val="28"/>
          <w:szCs w:val="28"/>
          <w:rtl w:val="true"/>
          <w:lang w:bidi="fa-IR"/>
        </w:rPr>
        <w:t>نحیبا، یعجّون إلی ربّهم من مقام ندم و اعتراف عجیجا؛ لرأیت أعلام هدی، و مصابیح دجی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حفّت بهم الملائکة، و تنزّلت علیهم السّکینة، و فتحت لهم </w:t>
      </w:r>
    </w:p>
    <w:p>
      <w:pPr>
        <w:pStyle w:val="BookText"/>
        <w:rPr/>
      </w:pPr>
      <w:r>
        <w:rPr>
          <w:rFonts w:ascii="IRNazanin" w:hAnsi="IRNazanin" w:eastAsia="IRNazanin"/>
          <w:color w:val="111111"/>
          <w:sz w:val="28"/>
          <w:sz w:val="28"/>
          <w:szCs w:val="28"/>
          <w:rtl w:val="true"/>
          <w:lang w:bidi="fa-IR"/>
        </w:rPr>
        <w:t>أبواب السّماء، و أعدّت لهم مقاعد الکرامات، فی مقعد</w:t>
      </w:r>
      <w:r>
        <w:rPr>
          <w:rStyle w:val="FootnoteAnchor"/>
          <w:rtl w:val="true"/>
        </w:rPr>
        <w:footnoteReference w:id="50"/>
      </w:r>
      <w:r>
        <w:rPr>
          <w:rFonts w:ascii="IRNazanin" w:hAnsi="IRNazanin" w:eastAsia="IRNazanin"/>
          <w:color w:val="111111"/>
          <w:sz w:val="28"/>
          <w:sz w:val="28"/>
          <w:szCs w:val="28"/>
          <w:rtl w:val="true"/>
          <w:lang w:bidi="fa-IR"/>
        </w:rPr>
        <w:t>اطّلع اللّه علیهم فیه فرضی سعیهم، و حمد مقامهم؛ یتنسّمون بدعائه روح التّجاوز</w:t>
      </w:r>
      <w:r>
        <w:rPr>
          <w:rStyle w:val="FootnoteAnchor"/>
          <w:rtl w:val="true"/>
        </w:rPr>
        <w:footnoteReference w:id="51"/>
      </w:r>
      <w:r>
        <w:rPr>
          <w:rFonts w:ascii="IRNazanin" w:hAnsi="IRNazanin" w:eastAsia="IRNazanin"/>
          <w:color w:val="111111"/>
          <w:sz w:val="28"/>
          <w:sz w:val="28"/>
          <w:szCs w:val="28"/>
          <w:rtl w:val="true"/>
          <w:lang w:bidi="fa-IR"/>
        </w:rPr>
        <w:t>؛ رهائن فاقة إلی فضله، و أساری ذلّة لعظمته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جرح طول الأسی قلوبهم، و طول البکاء عیونهم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باب رغبة إلی اللّه منهم ید قارعة؛ یسألون من لا تضیق لدیه المنادح، و لا یخیب علیه الرّاغبون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فحاسب نفسک لنفسک، فإنّ غیرها من الأنفس لها حسیب</w:t>
      </w:r>
      <w:r>
        <w:rPr>
          <w:rStyle w:val="FootnoteAnchor"/>
          <w:rtl w:val="true"/>
        </w:rPr>
        <w:footnoteReference w:id="52"/>
      </w:r>
      <w:r>
        <w:rPr>
          <w:rFonts w:ascii="IRNazanin" w:hAnsi="IRNazanin" w:eastAsia="IRNazanin"/>
          <w:color w:val="111111"/>
          <w:sz w:val="28"/>
          <w:sz w:val="28"/>
          <w:szCs w:val="28"/>
          <w:rtl w:val="true"/>
          <w:lang w:bidi="fa-IR"/>
        </w:rPr>
        <w:t>غیرک</w:t>
      </w:r>
      <w:r>
        <w:rPr>
          <w:rFonts w:eastAsia="IRNazanin" w:cs="IRNazanin"/>
          <w:color w:val="111111"/>
          <w:sz w:val="28"/>
          <w:szCs w:val="28"/>
          <w:rtl w:val="true"/>
          <w:lang w:bidi="fa-IR"/>
        </w:rPr>
        <w:t xml:space="preserve">. </w:t>
      </w:r>
      <w:bookmarkStart w:id="29" w:name="pg13951_222852"/>
    </w:p>
    <w:p>
      <w:pPr>
        <w:pStyle w:val="Heading4"/>
        <w:numPr>
          <w:ilvl w:val="3"/>
          <w:numId w:val="1"/>
        </w:numPr>
        <w:rPr/>
      </w:pPr>
      <w:bookmarkStart w:id="30" w:name="__RefHeading___Toc650696_3381743652"/>
      <w:bookmarkStart w:id="31" w:name="_Toc10"/>
      <w:bookmarkEnd w:id="29"/>
      <w:bookmarkEnd w:id="30"/>
      <w:r>
        <w:rPr/>
        <w:t>5</w:t>
      </w:r>
      <w:r>
        <w:rPr>
          <w:rtl w:val="true"/>
        </w:rPr>
        <w:t xml:space="preserve">- </w:t>
      </w:r>
      <w:r>
        <w:rPr>
          <w:rtl w:val="true"/>
        </w:rPr>
        <w:t>کلام له علیه السّلام قاله عند تلاوته</w:t>
      </w:r>
      <w:r>
        <w:rPr>
          <w:rtl w:val="true"/>
        </w:rPr>
        <w:t xml:space="preserve">: </w:t>
      </w:r>
      <w:r>
        <w:rPr>
          <w:rtl w:val="true"/>
        </w:rPr>
        <w:t>یا أَیُّهَا الْإِنْسانُ ما غَرَّکَ بِرَبِّکَ الْکَرِیمِ‌</w:t>
      </w:r>
      <w:bookmarkEnd w:id="31"/>
    </w:p>
    <w:p>
      <w:pPr>
        <w:pStyle w:val="BookText"/>
        <w:rPr/>
      </w:pPr>
      <w:r>
        <w:rPr>
          <w:rFonts w:ascii="Amiri" w:hAnsi="Amiri" w:eastAsia="Amiri" w:cs="Amiri"/>
          <w:color w:val="111111"/>
          <w:sz w:val="28"/>
          <w:sz w:val="28"/>
          <w:szCs w:val="28"/>
          <w:rtl w:val="true"/>
          <w:lang w:bidi="ar-SA"/>
        </w:rPr>
        <w:t>کلام له علیه السّلام قاله عند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أدحض مسؤول حجّة، و أقطع مغترّ</w:t>
      </w:r>
      <w:r>
        <w:rPr>
          <w:rStyle w:val="FootnoteAnchor"/>
          <w:rtl w:val="true"/>
        </w:rPr>
        <w:footnoteReference w:id="55"/>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أبرح جهالة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أیّها الإنسان؛ ما جرّأک علی ذنبک؟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غرّک بربّک؟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آنسک بهلکة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من دائک بلول؟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لیس من نومتک یقظة؟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ما ترحم من نفسک ما ترحم من غیرک؟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فلربّما تری الضّاحی من حرّ</w:t>
      </w:r>
      <w:r>
        <w:rPr>
          <w:rStyle w:val="FootnoteAnchor"/>
          <w:rtl w:val="true"/>
        </w:rPr>
        <w:footnoteReference w:id="57"/>
      </w:r>
      <w:r>
        <w:rPr>
          <w:rFonts w:ascii="IRNazanin" w:hAnsi="IRNazanin" w:eastAsia="IRNazanin"/>
          <w:color w:val="111111"/>
          <w:sz w:val="28"/>
          <w:sz w:val="28"/>
          <w:szCs w:val="28"/>
          <w:rtl w:val="true"/>
          <w:lang w:bidi="fa-IR"/>
        </w:rPr>
        <w:t>الشّمس فتظلّه، أو تری المبتلی بألم یمضّ جسده؛ فتبکی رحمة له؛ فما صبّرک، أیّها المبتلی</w:t>
      </w:r>
      <w:r>
        <w:rPr>
          <w:rStyle w:val="FootnoteAnchor"/>
          <w:rtl w:val="true"/>
        </w:rPr>
        <w:footnoteReference w:id="58"/>
      </w:r>
      <w:r>
        <w:rPr>
          <w:rFonts w:ascii="IRNazanin" w:hAnsi="IRNazanin" w:eastAsia="IRNazanin"/>
          <w:color w:val="111111"/>
          <w:sz w:val="28"/>
          <w:sz w:val="28"/>
          <w:szCs w:val="28"/>
          <w:rtl w:val="true"/>
          <w:lang w:bidi="fa-IR"/>
        </w:rPr>
        <w:t>، علی دائک، و جلّدک علی مصابک، و عزّاک عن البکاء علی نفسک، و هی أعزّ الأنفس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لا توقظک آیات نعم اللّه </w:t>
      </w:r>
      <w:r>
        <w:rPr>
          <w:rStyle w:val="FootnoteAnchor"/>
          <w:rtl w:val="true"/>
        </w:rPr>
        <w:footnoteReference w:id="59"/>
      </w:r>
      <w:r>
        <w:rPr>
          <w:rFonts w:ascii="IRNazanin" w:hAnsi="IRNazanin" w:eastAsia="IRNazanin"/>
          <w:color w:val="111111"/>
          <w:sz w:val="28"/>
          <w:sz w:val="28"/>
          <w:szCs w:val="28"/>
          <w:rtl w:val="true"/>
          <w:lang w:bidi="fa-IR"/>
        </w:rPr>
        <w:t>خوف بیات نقمه، و قد تورّطت بمعاصیه مدارج سطواته؟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فتداو من داء الفترة فی قلبک بعزیمة، و من کری الغفلة فی ناظرک بیقظة، و کن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مطیعا، و بذکره أنیسا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تمثّل فی حال تولّیک عنه إقباله علیک، یدعوک إلی عفوه، و یتغمّدک بفضله، و أنت متولّ عنه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فتعالی اللّه من قویّ ما أکرمه</w:t>
      </w:r>
      <w:r>
        <w:rPr>
          <w:rStyle w:val="FootnoteAnchor"/>
          <w:rtl w:val="true"/>
        </w:rPr>
        <w:footnoteReference w:id="62"/>
      </w:r>
      <w:r>
        <w:rPr>
          <w:rFonts w:ascii="IRNazanin" w:hAnsi="IRNazanin" w:eastAsia="IRNazanin"/>
          <w:color w:val="111111"/>
          <w:sz w:val="28"/>
          <w:sz w:val="28"/>
          <w:szCs w:val="28"/>
          <w:rtl w:val="true"/>
          <w:lang w:bidi="fa-IR"/>
        </w:rPr>
        <w:t>، و تواضعت من ضعیف ما أجرأک علی معصیته، و أنت فی کنف ستره مقیم، و فی سعة فضله متقلّب؛ فلم یمنعک فضله، و لم یهتک عنک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تخل من لطفه مطرف عین، فی نعمة یحدثها لک، أو سیّئة یسترها علیک، أو بلیّة یصرفها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ظنّک به لو أطعته؟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أیم اللّه؛ لو أنّ هذه الصّفة کانت فی متّفقین فی القوّة، متوازیین</w:t>
      </w:r>
      <w:r>
        <w:rPr>
          <w:rStyle w:val="FootnoteAnchor"/>
          <w:rtl w:val="true"/>
        </w:rPr>
        <w:footnoteReference w:id="63"/>
      </w:r>
      <w:r>
        <w:rPr>
          <w:rFonts w:ascii="IRNazanin" w:hAnsi="IRNazanin" w:eastAsia="IRNazanin"/>
          <w:color w:val="111111"/>
          <w:sz w:val="28"/>
          <w:sz w:val="28"/>
          <w:szCs w:val="28"/>
          <w:rtl w:val="true"/>
          <w:lang w:bidi="fa-IR"/>
        </w:rPr>
        <w:t xml:space="preserve">فی القدرة، لکنت أوّل حاکم علی نفسک بذمیم </w:t>
      </w:r>
    </w:p>
    <w:p>
      <w:pPr>
        <w:pStyle w:val="BookText"/>
        <w:rPr/>
      </w:pPr>
      <w:r>
        <w:rPr>
          <w:rFonts w:ascii="IRNazanin" w:hAnsi="IRNazanin" w:eastAsia="IRNazanin"/>
          <w:color w:val="111111"/>
          <w:sz w:val="28"/>
          <w:sz w:val="28"/>
          <w:szCs w:val="28"/>
          <w:rtl w:val="true"/>
          <w:lang w:bidi="fa-IR"/>
        </w:rPr>
        <w:t>الأخلاق، و مساوئ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الدّنیا غرّتک، و لکن بها اغتررت، و ما العاجلة خدعتک، و لکن بها انخدعت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کاشفتک العظات</w:t>
      </w:r>
      <w:r>
        <w:rPr>
          <w:rStyle w:val="FootnoteAnchor"/>
          <w:rtl w:val="true"/>
        </w:rPr>
        <w:footnoteReference w:id="65"/>
      </w:r>
      <w:r>
        <w:rPr>
          <w:rFonts w:ascii="IRNazanin" w:hAnsi="IRNazanin" w:eastAsia="IRNazanin"/>
          <w:color w:val="111111"/>
          <w:sz w:val="28"/>
          <w:sz w:val="28"/>
          <w:szCs w:val="28"/>
          <w:rtl w:val="true"/>
          <w:lang w:bidi="fa-IR"/>
        </w:rPr>
        <w:t>، و آذنتک علی سواء؛ و لهی بما تعدک من نزول البلاء بجسمک، و النّقص</w:t>
      </w:r>
      <w:r>
        <w:rPr>
          <w:rStyle w:val="FootnoteAnchor"/>
          <w:rtl w:val="true"/>
        </w:rPr>
        <w:footnoteReference w:id="66"/>
      </w:r>
      <w:r>
        <w:rPr>
          <w:rFonts w:ascii="IRNazanin" w:hAnsi="IRNazanin" w:eastAsia="IRNazanin"/>
          <w:color w:val="111111"/>
          <w:sz w:val="28"/>
          <w:sz w:val="28"/>
          <w:szCs w:val="28"/>
          <w:rtl w:val="true"/>
          <w:lang w:bidi="fa-IR"/>
        </w:rPr>
        <w:t>فی قوّتک، أصدق و أوفی من أن تکذبک أو تغرّک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لربّ ناصح لها عندک متّهم، و صادق من خبرها مکذّب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تعرّفتها فی الدّیار الخاویة، و الرّبوع الخالیة، لتجدنّها من حسن تذکیرک، و بلاغ موعظتک، بمحلّة الشّفیق علیک، و الشّحیح بک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لنعم دار من لم یرض بها دارا، و محلّ من لم یوطّنها محلاّ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السّعداء بالدّنیا غدا هم الهاربون منها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رجفت الرّاجفة، و حقّت بجلائلها القیامة، و لحق بکلّ منسک أهله، و بکلّ معبود عبدته، و بکلّ مطاع أهل طاعته؛ فلم یجر</w:t>
      </w:r>
      <w:r>
        <w:rPr>
          <w:rStyle w:val="FootnoteAnchor"/>
          <w:rtl w:val="true"/>
        </w:rPr>
        <w:footnoteReference w:id="67"/>
      </w:r>
      <w:r>
        <w:rPr>
          <w:rFonts w:ascii="IRNazanin" w:hAnsi="IRNazanin" w:eastAsia="IRNazanin"/>
          <w:color w:val="111111"/>
          <w:sz w:val="28"/>
          <w:sz w:val="28"/>
          <w:szCs w:val="28"/>
          <w:rtl w:val="true"/>
          <w:lang w:bidi="fa-IR"/>
        </w:rPr>
        <w:t>فی عدله و قسطه یومئذ خرق بصر فی الهواء، و لا همس قدم فی الأرض، إلاّ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حجّة یومذاک داحضة، و علائق عذر منقطعة؟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فتحرّ من أمرک ما یقوم به عذرک، و تثبت به حجّتک، و خذ ما یبقی لک ممّا لا تبقی له</w:t>
      </w:r>
      <w:r>
        <w:rPr>
          <w:rStyle w:val="FootnoteAnchor"/>
          <w:rtl w:val="true"/>
        </w:rPr>
        <w:footnoteReference w:id="68"/>
      </w:r>
      <w:r>
        <w:rPr>
          <w:rFonts w:ascii="IRNazanin" w:hAnsi="IRNazanin" w:eastAsia="IRNazanin"/>
          <w:color w:val="111111"/>
          <w:sz w:val="28"/>
          <w:sz w:val="28"/>
          <w:szCs w:val="28"/>
          <w:rtl w:val="true"/>
          <w:lang w:bidi="fa-IR"/>
        </w:rPr>
        <w:t>، و تیسّر لسفرک، و شم برق النّجاة، و ارحل</w:t>
      </w:r>
      <w:r>
        <w:rPr>
          <w:rStyle w:val="FootnoteAnchor"/>
          <w:rtl w:val="true"/>
        </w:rPr>
        <w:footnoteReference w:id="69"/>
      </w:r>
      <w:r>
        <w:rPr>
          <w:rFonts w:ascii="IRNazanin" w:hAnsi="IRNazanin" w:eastAsia="IRNazanin"/>
          <w:color w:val="111111"/>
          <w:sz w:val="28"/>
          <w:sz w:val="28"/>
          <w:szCs w:val="28"/>
          <w:rtl w:val="true"/>
          <w:lang w:bidi="fa-IR"/>
        </w:rPr>
        <w:t>مطایا التّشمیر</w:t>
      </w:r>
      <w:r>
        <w:rPr>
          <w:rFonts w:eastAsia="IRNazanin" w:cs="IRNazanin"/>
          <w:color w:val="111111"/>
          <w:sz w:val="28"/>
          <w:szCs w:val="28"/>
          <w:rtl w:val="true"/>
          <w:lang w:bidi="fa-IR"/>
        </w:rPr>
        <w:t xml:space="preserve">. </w:t>
      </w:r>
      <w:bookmarkStart w:id="32" w:name="pg13951_222857"/>
    </w:p>
    <w:p>
      <w:pPr>
        <w:pStyle w:val="Heading4"/>
        <w:numPr>
          <w:ilvl w:val="3"/>
          <w:numId w:val="1"/>
        </w:numPr>
        <w:rPr/>
      </w:pPr>
      <w:bookmarkStart w:id="33" w:name="__RefHeading___Toc650698_3381743652"/>
      <w:bookmarkStart w:id="34" w:name="_Toc11"/>
      <w:bookmarkEnd w:id="32"/>
      <w:bookmarkEnd w:id="33"/>
      <w:r>
        <w:rPr/>
        <w:t>6</w:t>
      </w:r>
      <w:r>
        <w:rPr>
          <w:rtl w:val="true"/>
        </w:rPr>
        <w:t xml:space="preserve">- </w:t>
      </w:r>
      <w:r>
        <w:rPr>
          <w:rtl w:val="true"/>
        </w:rPr>
        <w:t>کلام له علیه السّلام لسمان الفارسی رضوان اللّه علیه</w:t>
      </w:r>
      <w:bookmarkEnd w:id="34"/>
    </w:p>
    <w:p>
      <w:pPr>
        <w:pStyle w:val="BookText"/>
        <w:rPr/>
      </w:pPr>
      <w:r>
        <w:rPr>
          <w:rFonts w:ascii="IRNazanin" w:hAnsi="IRNazanin" w:eastAsia="IRNazanin"/>
          <w:color w:val="111111"/>
          <w:sz w:val="28"/>
          <w:sz w:val="28"/>
          <w:szCs w:val="28"/>
          <w:rtl w:val="true"/>
          <w:lang w:bidi="fa-IR"/>
        </w:rPr>
        <w:t>کلام له علیه السّلام لسمان الفارسی رضوان اللّه علیه</w:t>
      </w:r>
    </w:p>
    <w:p>
      <w:pPr>
        <w:pStyle w:val="BookText"/>
        <w:rPr/>
      </w:pPr>
      <w:r>
        <w:rPr>
          <w:rFonts w:ascii="IRNazanin" w:hAnsi="IRNazanin" w:eastAsia="IRNazanin"/>
          <w:color w:val="111111"/>
          <w:sz w:val="28"/>
          <w:sz w:val="28"/>
          <w:szCs w:val="28"/>
          <w:rtl w:val="true"/>
          <w:lang w:bidi="fa-IR"/>
        </w:rPr>
        <w:t>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یباعدنی عن غضب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تغضب</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650700_3381743652"/>
      <w:bookmarkStart w:id="36" w:name="_Toc12"/>
      <w:bookmarkEnd w:id="35"/>
      <w:r>
        <w:rPr/>
        <w:t>7</w:t>
      </w:r>
      <w:r>
        <w:rPr>
          <w:rtl w:val="true"/>
        </w:rPr>
        <w:t xml:space="preserve">- </w:t>
      </w:r>
      <w:r>
        <w:rPr>
          <w:rtl w:val="true"/>
        </w:rPr>
        <w:t>کلام له علیه السّلام لسلمان الفارسی رحمه اللّه لمّا سأله عن رزق الولد فی بطن أمه</w:t>
      </w:r>
      <w:bookmarkEnd w:id="36"/>
    </w:p>
    <w:p>
      <w:pPr>
        <w:pStyle w:val="BookText"/>
        <w:rPr/>
      </w:pPr>
      <w:r>
        <w:rPr>
          <w:rFonts w:ascii="IRNazanin" w:hAnsi="IRNazanin" w:eastAsia="IRNazanin"/>
          <w:color w:val="111111"/>
          <w:sz w:val="28"/>
          <w:sz w:val="28"/>
          <w:szCs w:val="28"/>
          <w:rtl w:val="true"/>
          <w:lang w:bidi="fa-IR"/>
        </w:rPr>
        <w:t>کلام له علیه السّلام لسلمان الفارسی رحمه اللّه لمّا سأله عن رزق الولد فی بطن أمه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علیه الحیضة فجعلها رزقه فی </w:t>
      </w:r>
      <w:bookmarkStart w:id="37" w:name="pg13951_222858"/>
    </w:p>
    <w:p>
      <w:pPr>
        <w:pStyle w:val="BookText"/>
        <w:rPr/>
      </w:pPr>
      <w:bookmarkEnd w:id="37"/>
      <w:r>
        <w:rPr>
          <w:rFonts w:ascii="Amiri" w:hAnsi="Amiri" w:eastAsia="Amiri" w:cs="Amiri"/>
          <w:color w:val="111111"/>
          <w:sz w:val="28"/>
          <w:sz w:val="28"/>
          <w:szCs w:val="28"/>
          <w:rtl w:val="true"/>
          <w:lang w:bidi="ar-SA"/>
        </w:rPr>
        <w:t>بطن أمّه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650702_3381743652"/>
      <w:bookmarkStart w:id="39" w:name="_Toc13"/>
      <w:bookmarkEnd w:id="38"/>
      <w:r>
        <w:rPr/>
        <w:t>8</w:t>
      </w:r>
      <w:r>
        <w:rPr>
          <w:rtl w:val="true"/>
        </w:rPr>
        <w:t xml:space="preserve">- </w:t>
      </w:r>
      <w:r>
        <w:rPr>
          <w:rtl w:val="true"/>
        </w:rPr>
        <w:t>کلام له علیه السّلام لسلمان الفارسی رضی اللّه عنه</w:t>
      </w:r>
      <w:bookmarkEnd w:id="39"/>
    </w:p>
    <w:p>
      <w:pPr>
        <w:pStyle w:val="BookText"/>
        <w:rPr/>
      </w:pPr>
      <w:r>
        <w:rPr>
          <w:rFonts w:ascii="IRNazanin" w:hAnsi="IRNazanin" w:eastAsia="IRNazanin"/>
          <w:color w:val="111111"/>
          <w:sz w:val="28"/>
          <w:sz w:val="28"/>
          <w:szCs w:val="28"/>
          <w:rtl w:val="true"/>
          <w:lang w:bidi="fa-IR"/>
        </w:rPr>
        <w:t xml:space="preserve">کلام له علیه السّلام لسلمان الفارسی رضی اللّه عنه </w:t>
      </w:r>
      <w:r>
        <w:rPr>
          <w:rStyle w:val="FootnoteAnchor"/>
          <w:rtl w:val="true"/>
        </w:rPr>
        <w:footnoteReference w:id="72"/>
      </w:r>
      <w:r>
        <w:rPr>
          <w:rFonts w:ascii="IRNazanin" w:hAnsi="IRNazanin" w:eastAsia="IRNazanin"/>
          <w:color w:val="111111"/>
          <w:sz w:val="28"/>
          <w:sz w:val="28"/>
          <w:szCs w:val="28"/>
          <w:rtl w:val="true"/>
          <w:lang w:bidi="fa-IR"/>
        </w:rPr>
        <w:t>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یحاسب اللّه الخلق</w:t>
      </w:r>
      <w:r>
        <w:rPr>
          <w:rStyle w:val="FootnoteAnchor"/>
          <w:rtl w:val="true"/>
        </w:rPr>
        <w:footnoteReference w:id="73"/>
      </w:r>
      <w:r>
        <w:rPr>
          <w:rFonts w:ascii="IRNazanin" w:hAnsi="IRNazanin" w:eastAsia="IRNazanin"/>
          <w:color w:val="111111"/>
          <w:sz w:val="28"/>
          <w:sz w:val="28"/>
          <w:szCs w:val="28"/>
          <w:rtl w:val="true"/>
          <w:lang w:bidi="fa-IR"/>
        </w:rPr>
        <w:t>یوم القیامة علی کثرتهم فی حالة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یرزقهم علی کثرتهم فی حالة واحدة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یحاسبهم و لا یرونه؟</w:t>
      </w:r>
      <w:r>
        <w:rPr>
          <w:rFonts w:eastAsia="IRNazanin" w:cs="IRNazanin"/>
          <w:color w:val="111111"/>
          <w:sz w:val="28"/>
          <w:szCs w:val="28"/>
          <w:rtl w:val="true"/>
          <w:lang w:bidi="fa-IR"/>
        </w:rPr>
        <w:t xml:space="preserve">. </w:t>
      </w:r>
      <w:bookmarkStart w:id="40" w:name="pg13951_222859"/>
    </w:p>
    <w:p>
      <w:pPr>
        <w:pStyle w:val="BookText"/>
        <w:rPr/>
      </w:pPr>
      <w:bookmarkEnd w:id="40"/>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یرزقهم و لا یرونه</w:t>
      </w:r>
      <w:r>
        <w:rPr>
          <w:rFonts w:eastAsia="IRNazanin" w:cs="IRNazanin"/>
          <w:color w:val="111111"/>
          <w:sz w:val="28"/>
          <w:szCs w:val="28"/>
          <w:rtl w:val="true"/>
          <w:lang w:bidi="fa-IR"/>
        </w:rPr>
        <w:t>.</w:t>
      </w:r>
    </w:p>
    <w:p>
      <w:pPr>
        <w:pStyle w:val="Heading4"/>
        <w:numPr>
          <w:ilvl w:val="3"/>
          <w:numId w:val="1"/>
        </w:numPr>
        <w:rPr/>
      </w:pPr>
      <w:bookmarkStart w:id="41" w:name="__RefHeading___Toc650704_3381743652"/>
      <w:bookmarkStart w:id="42" w:name="_Toc14"/>
      <w:bookmarkEnd w:id="41"/>
      <w:r>
        <w:rPr/>
        <w:t>9</w:t>
      </w:r>
      <w:r>
        <w:rPr>
          <w:rtl w:val="true"/>
        </w:rPr>
        <w:t xml:space="preserve">- </w:t>
      </w:r>
      <w:r>
        <w:rPr>
          <w:rtl w:val="true"/>
        </w:rPr>
        <w:t>کلام له علیه السّلام لأحد کبراء فارس یروی أن أمیر المؤمنین علیه السّلام</w:t>
      </w:r>
      <w:bookmarkEnd w:id="42"/>
    </w:p>
    <w:p>
      <w:pPr>
        <w:pStyle w:val="BookText"/>
        <w:rPr/>
      </w:pPr>
      <w:r>
        <w:rPr>
          <w:rFonts w:ascii="IRNazanin" w:hAnsi="IRNazanin" w:eastAsia="IRNazanin"/>
          <w:color w:val="111111"/>
          <w:sz w:val="28"/>
          <w:sz w:val="28"/>
          <w:szCs w:val="28"/>
          <w:rtl w:val="true"/>
          <w:lang w:bidi="fa-IR"/>
        </w:rPr>
        <w:t>کلام له علیه السّلام لأحد کبراء فارس یروی أن أمیر المؤمنین علیه السّلام لقی کبیرا من کبراء فارس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أحمد خصال ملوککم؟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لأردشیر، و أحمدهم سیرة أنوشیروان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خصاله کان أغلب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الأناة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
      </w:r>
      <w:r>
        <w:rPr>
          <w:rFonts w:ascii="IRNazanin" w:hAnsi="IRNazanin" w:eastAsia="IRNazanin"/>
          <w:color w:val="111111"/>
          <w:sz w:val="28"/>
          <w:sz w:val="28"/>
          <w:szCs w:val="28"/>
          <w:rtl w:val="true"/>
          <w:lang w:bidi="fa-IR"/>
        </w:rPr>
        <w:t>الحلم و الأناة توأمان ینتجهما</w:t>
      </w:r>
      <w:r>
        <w:rPr>
          <w:rStyle w:val="FootnoteAnchor"/>
          <w:rtl w:val="true"/>
        </w:rPr>
        <w:footnoteReference w:id="77"/>
      </w:r>
      <w:r>
        <w:rPr>
          <w:rFonts w:ascii="Amiri" w:hAnsi="Amiri" w:eastAsia="Amiri" w:cs="Amiri"/>
          <w:color w:val="111111"/>
          <w:sz w:val="28"/>
          <w:sz w:val="28"/>
          <w:szCs w:val="28"/>
          <w:rtl w:val="true"/>
          <w:lang w:bidi="ar-SA"/>
        </w:rPr>
        <w:t>علوّ الهمّة</w:t>
      </w:r>
      <w:r>
        <w:rPr>
          <w:rFonts w:eastAsia="Amiri" w:cs="Amiri" w:ascii="Amiri" w:hAnsi="Amiri"/>
          <w:color w:val="111111"/>
          <w:sz w:val="28"/>
          <w:szCs w:val="28"/>
          <w:rtl w:val="true"/>
          <w:lang w:bidi="ar-SA"/>
        </w:rPr>
        <w:t xml:space="preserve">. </w:t>
      </w:r>
      <w:bookmarkStart w:id="43" w:name="pg13951_222860"/>
    </w:p>
    <w:p>
      <w:pPr>
        <w:pStyle w:val="Heading4"/>
        <w:numPr>
          <w:ilvl w:val="3"/>
          <w:numId w:val="1"/>
        </w:numPr>
        <w:rPr/>
      </w:pPr>
      <w:bookmarkStart w:id="44" w:name="__RefHeading___Toc650706_3381743652"/>
      <w:bookmarkStart w:id="45" w:name="_Toc15"/>
      <w:bookmarkEnd w:id="43"/>
      <w:bookmarkEnd w:id="44"/>
      <w:r>
        <w:rPr/>
        <w:t>10</w:t>
      </w:r>
      <w:r>
        <w:rPr>
          <w:rtl w:val="true"/>
        </w:rPr>
        <w:t xml:space="preserve">- </w:t>
      </w:r>
      <w:r>
        <w:rPr>
          <w:rtl w:val="true"/>
        </w:rPr>
        <w:t>کلام له علیه السّلام لولده الحسن علیه السّلام لمّا سأله عن حب الناس للدنیا</w:t>
      </w:r>
      <w:bookmarkEnd w:id="45"/>
    </w:p>
    <w:p>
      <w:pPr>
        <w:pStyle w:val="BookText"/>
        <w:rPr/>
      </w:pPr>
      <w:r>
        <w:rPr>
          <w:rFonts w:ascii="IRNazanin" w:hAnsi="IRNazanin" w:eastAsia="IRNazanin"/>
          <w:color w:val="111111"/>
          <w:sz w:val="28"/>
          <w:sz w:val="28"/>
          <w:szCs w:val="28"/>
          <w:rtl w:val="true"/>
          <w:lang w:bidi="fa-IR"/>
        </w:rPr>
        <w:t>کلام له علیه السّلام لولده الحسن علیه السّلام لمّا سأله عن حب الناس للدنیا</w:t>
      </w:r>
    </w:p>
    <w:p>
      <w:pPr>
        <w:pStyle w:val="BookText"/>
        <w:rPr/>
      </w:pP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أبناء الدّنیا</w:t>
      </w:r>
      <w:r>
        <w:rPr>
          <w:rStyle w:val="FootnoteAnchor"/>
          <w:rtl w:val="true"/>
        </w:rPr>
        <w:footnoteReference w:id="79"/>
      </w:r>
      <w:r>
        <w:rPr>
          <w:rFonts w:ascii="IRNazanin" w:hAnsi="IRNazanin" w:eastAsia="IRNazanin"/>
          <w:color w:val="111111"/>
          <w:sz w:val="28"/>
          <w:sz w:val="28"/>
          <w:szCs w:val="28"/>
          <w:rtl w:val="true"/>
          <w:lang w:bidi="fa-IR"/>
        </w:rPr>
        <w:t>، و لا یلام المرء</w:t>
      </w:r>
      <w:r>
        <w:rPr>
          <w:rStyle w:val="FootnoteAnchor"/>
          <w:rtl w:val="true"/>
        </w:rPr>
        <w:footnoteReference w:id="80"/>
      </w:r>
      <w:r>
        <w:rPr>
          <w:rFonts w:ascii="Amiri" w:hAnsi="Amiri" w:eastAsia="Amiri" w:cs="Amiri"/>
          <w:color w:val="111111"/>
          <w:sz w:val="28"/>
          <w:sz w:val="28"/>
          <w:szCs w:val="28"/>
          <w:rtl w:val="true"/>
          <w:lang w:bidi="ar-SA"/>
        </w:rPr>
        <w:t>علی حبّ أمّه</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650708_3381743652"/>
      <w:bookmarkStart w:id="47" w:name="_Toc16"/>
      <w:bookmarkEnd w:id="46"/>
      <w:r>
        <w:rPr/>
        <w:t>11</w:t>
      </w:r>
      <w:r>
        <w:rPr>
          <w:rtl w:val="true"/>
        </w:rPr>
        <w:t xml:space="preserve">- </w:t>
      </w:r>
      <w:r>
        <w:rPr>
          <w:rtl w:val="true"/>
        </w:rPr>
        <w:t>کلام له علیه السّلام لمّا رأی زینة النبط بالعراق یوم عیدهم</w:t>
      </w:r>
      <w:bookmarkEnd w:id="47"/>
    </w:p>
    <w:p>
      <w:pPr>
        <w:pStyle w:val="BookText"/>
        <w:rPr/>
      </w:pPr>
      <w:r>
        <w:rPr>
          <w:rFonts w:ascii="IRNazanin" w:hAnsi="IRNazanin" w:eastAsia="IRNazanin"/>
          <w:color w:val="111111"/>
          <w:sz w:val="28"/>
          <w:sz w:val="28"/>
          <w:szCs w:val="28"/>
          <w:rtl w:val="true"/>
          <w:lang w:bidi="fa-IR"/>
        </w:rPr>
        <w:t>کلام له علیه السّلام لمّا رأی زینة النبط بالعراق یوم عیدهم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هذا الّذی أظهروه؟</w:t>
      </w:r>
      <w:r>
        <w:rPr>
          <w:rFonts w:eastAsia="IRNazanin" w:cs="IRNazanin"/>
          <w:color w:val="111111"/>
          <w:sz w:val="28"/>
          <w:szCs w:val="28"/>
          <w:rtl w:val="true"/>
          <w:lang w:bidi="fa-IR"/>
        </w:rPr>
        <w:t xml:space="preserve">. </w:t>
      </w:r>
      <w:bookmarkStart w:id="48" w:name="pg13951_222861"/>
    </w:p>
    <w:p>
      <w:pPr>
        <w:pStyle w:val="BookText"/>
        <w:rPr/>
      </w:pPr>
      <w:bookmarkEnd w:id="48"/>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یوم عید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لنا عید، و غدا لنا عید</w:t>
      </w:r>
      <w:r>
        <w:rPr>
          <w:rStyle w:val="FootnoteAnchor"/>
          <w:rtl w:val="true"/>
        </w:rPr>
        <w:footnoteReference w:id="81"/>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 کلّ یوم لا یعصی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فیه فهو لنا </w:t>
      </w:r>
      <w:r>
        <w:rPr>
          <w:rStyle w:val="FootnoteAnchor"/>
          <w:rtl w:val="true"/>
        </w:rPr>
        <w:footnoteReference w:id="84"/>
      </w:r>
      <w:r>
        <w:rPr>
          <w:rFonts w:ascii="IRNazanin" w:hAnsi="IRNazanin" w:eastAsia="IRNazanin"/>
          <w:color w:val="111111"/>
          <w:sz w:val="28"/>
          <w:sz w:val="28"/>
          <w:szCs w:val="28"/>
          <w:rtl w:val="true"/>
          <w:lang w:bidi="fa-IR"/>
        </w:rPr>
        <w:t>یوم عید</w:t>
      </w:r>
      <w:r>
        <w:rPr>
          <w:rFonts w:eastAsia="IRNazanin" w:cs="IRNazanin"/>
          <w:color w:val="111111"/>
          <w:sz w:val="28"/>
          <w:szCs w:val="28"/>
          <w:rtl w:val="true"/>
          <w:lang w:bidi="fa-IR"/>
        </w:rPr>
        <w:t>.</w:t>
      </w:r>
    </w:p>
    <w:p>
      <w:pPr>
        <w:pStyle w:val="Heading4"/>
        <w:numPr>
          <w:ilvl w:val="3"/>
          <w:numId w:val="1"/>
        </w:numPr>
        <w:rPr/>
      </w:pPr>
      <w:bookmarkStart w:id="49" w:name="__RefHeading___Toc650710_3381743652"/>
      <w:bookmarkStart w:id="50" w:name="_Toc17"/>
      <w:bookmarkEnd w:id="49"/>
      <w:r>
        <w:rPr/>
        <w:t>12</w:t>
      </w:r>
      <w:r>
        <w:rPr>
          <w:rtl w:val="true"/>
        </w:rPr>
        <w:t xml:space="preserve">- </w:t>
      </w:r>
      <w:r>
        <w:rPr>
          <w:rtl w:val="true"/>
        </w:rPr>
        <w:t>کلام له علیه السّلام لمّا قدّم إلیه شیء من الحلوی</w:t>
      </w:r>
      <w:bookmarkEnd w:id="50"/>
    </w:p>
    <w:p>
      <w:pPr>
        <w:pStyle w:val="BookText"/>
        <w:rPr/>
      </w:pPr>
      <w:r>
        <w:rPr>
          <w:rFonts w:ascii="IRNazanin" w:hAnsi="IRNazanin" w:eastAsia="IRNazanin"/>
          <w:color w:val="111111"/>
          <w:sz w:val="28"/>
          <w:sz w:val="28"/>
          <w:szCs w:val="28"/>
          <w:rtl w:val="true"/>
          <w:lang w:bidi="fa-IR"/>
        </w:rPr>
        <w:t>کلام له علیه السّلام لمّا قدّم إلیه شیء من الحلوی</w:t>
      </w:r>
    </w:p>
    <w:p>
      <w:pPr>
        <w:pStyle w:val="BookText"/>
        <w:rPr/>
      </w:pPr>
      <w:r>
        <w:rPr>
          <w:rFonts w:ascii="IRNazanin" w:hAnsi="IRNazanin" w:eastAsia="IRNazanin"/>
          <w:color w:val="111111"/>
          <w:sz w:val="28"/>
          <w:sz w:val="28"/>
          <w:szCs w:val="28"/>
          <w:rtl w:val="true"/>
          <w:lang w:bidi="fa-IR"/>
        </w:rPr>
        <w:t>فسأل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نورزوا لنا کلّ یوم هکذا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حلو یحبّ </w:t>
      </w:r>
      <w:bookmarkStart w:id="51" w:name="pg13951_222862"/>
    </w:p>
    <w:p>
      <w:pPr>
        <w:pStyle w:val="BookText"/>
        <w:rPr/>
      </w:pPr>
      <w:bookmarkEnd w:id="51"/>
      <w:r>
        <w:rPr>
          <w:rFonts w:ascii="IRNazanin" w:hAnsi="IRNazanin" w:eastAsia="IRNazanin"/>
          <w:color w:val="111111"/>
          <w:sz w:val="28"/>
          <w:sz w:val="28"/>
          <w:szCs w:val="28"/>
          <w:rtl w:val="true"/>
          <w:lang w:bidi="fa-IR"/>
        </w:rPr>
        <w:t>الحلاوة؛ و من حرّمها علی نفسه فقد عصی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تحرّموا نعمة اللّه و الطّیّبات علی أنفسکم، و کلوا و اشربوا و اشکروا؛ فإن لم تفعلوا لزمتکم عقوبة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650712_3381743652"/>
      <w:bookmarkStart w:id="53" w:name="_Toc18"/>
      <w:bookmarkEnd w:id="52"/>
      <w:r>
        <w:rPr/>
        <w:t>13</w:t>
      </w:r>
      <w:r>
        <w:rPr>
          <w:rtl w:val="true"/>
        </w:rPr>
        <w:t xml:space="preserve">- </w:t>
      </w:r>
      <w:r>
        <w:rPr>
          <w:rtl w:val="true"/>
        </w:rPr>
        <w:t>کلام له علیه السّلام لمّا قدّم إلیه شیء من الفالوذج فی یوم مهرجان</w:t>
      </w:r>
      <w:bookmarkEnd w:id="53"/>
    </w:p>
    <w:p>
      <w:pPr>
        <w:pStyle w:val="BookText"/>
        <w:rPr/>
      </w:pPr>
      <w:r>
        <w:rPr>
          <w:rFonts w:ascii="IRNazanin" w:hAnsi="IRNazanin" w:eastAsia="IRNazanin"/>
          <w:color w:val="111111"/>
          <w:sz w:val="28"/>
          <w:sz w:val="28"/>
          <w:szCs w:val="28"/>
          <w:rtl w:val="true"/>
          <w:lang w:bidi="fa-IR"/>
        </w:rPr>
        <w:t>کلام له علیه السّلام لمّا قدّم إلیه شیء من الفالوذج فی یوم مهرجان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مهرجونا کلّ یوم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وجأ علیه السّلام بإصبعه حتی بلغ أسفله ثم سلّها و تلمظ إصبعه و 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بحرام؛ و لکن أکره أن أعوّد بما لم </w:t>
      </w:r>
      <w:bookmarkStart w:id="54" w:name="pg13951_222863"/>
    </w:p>
    <w:p>
      <w:pPr>
        <w:pStyle w:val="BookText"/>
        <w:rPr/>
      </w:pPr>
      <w:bookmarkEnd w:id="54"/>
      <w:r>
        <w:rPr>
          <w:rFonts w:ascii="Amiri" w:hAnsi="Amiri" w:eastAsia="Amiri" w:cs="Amiri"/>
          <w:color w:val="111111"/>
          <w:sz w:val="28"/>
          <w:sz w:val="28"/>
          <w:szCs w:val="28"/>
          <w:rtl w:val="true"/>
          <w:lang w:bidi="ar-SA"/>
        </w:rPr>
        <w:t>أعوّدها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650714_3381743652"/>
      <w:bookmarkStart w:id="56" w:name="_Toc19"/>
      <w:bookmarkEnd w:id="55"/>
      <w:r>
        <w:rPr/>
        <w:t>14</w:t>
      </w:r>
      <w:r>
        <w:rPr>
          <w:rtl w:val="true"/>
        </w:rPr>
        <w:t xml:space="preserve">- </w:t>
      </w:r>
      <w:r>
        <w:rPr>
          <w:rtl w:val="true"/>
        </w:rPr>
        <w:t>کلام له علیه السّلام لمّا دخلوا علیه یوم عید الفطر</w:t>
      </w:r>
      <w:bookmarkEnd w:id="56"/>
    </w:p>
    <w:p>
      <w:pPr>
        <w:pStyle w:val="BookText"/>
        <w:rPr/>
      </w:pPr>
      <w:r>
        <w:rPr>
          <w:rFonts w:ascii="IRNazanin" w:hAnsi="IRNazanin" w:eastAsia="IRNazanin"/>
          <w:color w:val="111111"/>
          <w:sz w:val="28"/>
          <w:sz w:val="28"/>
          <w:szCs w:val="28"/>
          <w:rtl w:val="true"/>
          <w:lang w:bidi="fa-IR"/>
        </w:rPr>
        <w:t>کلام له علیه السّلام لمّا دخلوا علیه یوم عید الفطر</w:t>
      </w:r>
    </w:p>
    <w:p>
      <w:pPr>
        <w:pStyle w:val="BookText"/>
        <w:rPr/>
      </w:pPr>
      <w:r>
        <w:rPr>
          <w:rFonts w:ascii="IRNazanin" w:hAnsi="IRNazanin" w:eastAsia="IRNazanin"/>
          <w:color w:val="111111"/>
          <w:sz w:val="28"/>
          <w:sz w:val="28"/>
          <w:szCs w:val="28"/>
          <w:rtl w:val="true"/>
          <w:lang w:bidi="fa-IR"/>
        </w:rPr>
        <w:t>قال سوید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 المؤمنین یوم عید فطر فإذا بین یدیه فاثور علیه خبز السمراء و صحفة فیها خطیفة و ملبنة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یوم عید و خطیفة و ملبنة؟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إنّما هو عید لمن</w:t>
      </w:r>
      <w:r>
        <w:rPr>
          <w:rStyle w:val="FootnoteAnchor"/>
          <w:rtl w:val="true"/>
        </w:rPr>
        <w:footnoteReference w:id="88"/>
      </w:r>
      <w:r>
        <w:rPr>
          <w:rFonts w:ascii="IRNazanin" w:hAnsi="IRNazanin" w:eastAsia="IRNazanin"/>
          <w:color w:val="111111"/>
          <w:sz w:val="28"/>
          <w:sz w:val="28"/>
          <w:szCs w:val="28"/>
          <w:rtl w:val="true"/>
          <w:lang w:bidi="fa-IR"/>
        </w:rPr>
        <w:t xml:space="preserve">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صیامه، و شکر </w:t>
      </w:r>
      <w:bookmarkStart w:id="57" w:name="pg13951_222864"/>
    </w:p>
    <w:p>
      <w:pPr>
        <w:pStyle w:val="BookText"/>
        <w:rPr/>
      </w:pPr>
      <w:bookmarkEnd w:id="57"/>
      <w:r>
        <w:rPr>
          <w:rFonts w:ascii="IRNazanin" w:hAnsi="IRNazanin" w:eastAsia="IRNazanin"/>
          <w:color w:val="111111"/>
          <w:sz w:val="28"/>
          <w:sz w:val="28"/>
          <w:szCs w:val="28"/>
          <w:rtl w:val="true"/>
          <w:lang w:bidi="fa-IR"/>
        </w:rPr>
        <w:t xml:space="preserve">قیامه، و رضی سعیه، و 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650716_3381743652"/>
      <w:bookmarkStart w:id="59" w:name="_Toc20"/>
      <w:bookmarkEnd w:id="58"/>
      <w:r>
        <w:rPr/>
        <w:t>15</w:t>
      </w:r>
      <w:r>
        <w:rPr>
          <w:rtl w:val="true"/>
        </w:rPr>
        <w:t xml:space="preserve">- </w:t>
      </w:r>
      <w:r>
        <w:rPr>
          <w:rtl w:val="true"/>
        </w:rPr>
        <w:t>کلام له علیه السّلام لعبد اللّه بن عباس لمّا سأله أن یعظه</w:t>
      </w:r>
      <w:bookmarkEnd w:id="59"/>
    </w:p>
    <w:p>
      <w:pPr>
        <w:pStyle w:val="BookText"/>
        <w:rPr/>
      </w:pPr>
      <w:r>
        <w:rPr>
          <w:rFonts w:ascii="IRNazanin" w:hAnsi="IRNazanin" w:eastAsia="IRNazanin"/>
          <w:color w:val="111111"/>
          <w:sz w:val="28"/>
          <w:sz w:val="28"/>
          <w:szCs w:val="28"/>
          <w:rtl w:val="true"/>
          <w:lang w:bidi="fa-IR"/>
        </w:rPr>
        <w:t>کلام له علیه السّلام لعبد اللّه بن عباس لمّا سأله أن یعظه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
      </w:r>
      <w:r>
        <w:rPr>
          <w:rFonts w:ascii="IRNazanin" w:hAnsi="IRNazanin" w:eastAsia="IRNazanin"/>
          <w:color w:val="111111"/>
          <w:sz w:val="28"/>
          <w:sz w:val="28"/>
          <w:szCs w:val="28"/>
          <w:rtl w:val="true"/>
          <w:lang w:bidi="fa-IR"/>
        </w:rPr>
        <w:t>لا تکن ممّن یرجو الآخرة</w:t>
      </w:r>
      <w:r>
        <w:rPr>
          <w:rStyle w:val="FootnoteAnchor"/>
          <w:rtl w:val="true"/>
        </w:rPr>
        <w:footnoteReference w:id="91"/>
      </w:r>
      <w:r>
        <w:rPr>
          <w:rFonts w:ascii="IRNazanin" w:hAnsi="IRNazanin" w:eastAsia="IRNazanin"/>
          <w:color w:val="111111"/>
          <w:sz w:val="28"/>
          <w:sz w:val="28"/>
          <w:szCs w:val="28"/>
          <w:rtl w:val="true"/>
          <w:lang w:bidi="fa-IR"/>
        </w:rPr>
        <w:t>بغیر العمل، و یرجّی</w:t>
      </w:r>
      <w:r>
        <w:rPr>
          <w:rStyle w:val="FootnoteAnchor"/>
          <w:rtl w:val="true"/>
        </w:rPr>
        <w:footnoteReference w:id="92"/>
      </w:r>
      <w:r>
        <w:rPr>
          <w:rFonts w:ascii="Amiri" w:hAnsi="Amiri" w:eastAsia="Amiri" w:cs="Amiri"/>
          <w:color w:val="111111"/>
          <w:sz w:val="28"/>
          <w:sz w:val="28"/>
          <w:szCs w:val="28"/>
          <w:rtl w:val="true"/>
          <w:lang w:bidi="ar-SA"/>
        </w:rPr>
        <w:t>التّوبة بطول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الأمل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فی الدّنیا بقول الزّاهدین، و یعمل فیها بعمل الرّاغبین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فیها شیمة المحسنین، و یبطن عمل المسیئین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6"/>
      </w:r>
      <w:r>
        <w:rPr>
          <w:rFonts w:ascii="IRNazanin" w:hAnsi="IRNazanin" w:eastAsia="IRNazanin"/>
          <w:color w:val="111111"/>
          <w:sz w:val="28"/>
          <w:sz w:val="28"/>
          <w:szCs w:val="28"/>
          <w:rtl w:val="true"/>
          <w:lang w:bidi="fa-IR"/>
        </w:rPr>
        <w:t>إن أعطی منها لم یشبع، و إن منع منها لم یقنع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أعمل فأتعنّی، بل أجلس فأتمنّی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یبادر دائبا ما یفنی، و یدع أبدا ما یبقی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یقنع من الرّزق بما قسم له، و لا یثق منه بما ضمن له، و لا یعمل من العمل بما فرض علیه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98"/>
      </w:r>
      <w:r>
        <w:rPr>
          <w:rFonts w:ascii="IRNazanin" w:hAnsi="IRNazanin" w:eastAsia="IRNazanin"/>
          <w:color w:val="111111"/>
          <w:sz w:val="28"/>
          <w:sz w:val="28"/>
          <w:szCs w:val="28"/>
          <w:rtl w:val="true"/>
          <w:lang w:bidi="fa-IR"/>
        </w:rPr>
        <w:t>یعجز عن شکر ما أوتی، و یبتغی الزّیادة فیما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ینهی النّاس </w:t>
      </w:r>
      <w:r>
        <w:rPr>
          <w:rStyle w:val="FootnoteAnchor"/>
          <w:rtl w:val="true"/>
        </w:rPr>
        <w:footnoteReference w:id="99"/>
      </w:r>
      <w:r>
        <w:rPr>
          <w:rFonts w:ascii="IRNazanin" w:hAnsi="IRNazanin" w:eastAsia="IRNazanin"/>
          <w:color w:val="111111"/>
          <w:sz w:val="28"/>
          <w:sz w:val="28"/>
          <w:szCs w:val="28"/>
          <w:rtl w:val="true"/>
          <w:lang w:bidi="fa-IR"/>
        </w:rPr>
        <w:t>و لا ینتهی، و یأمرهم</w:t>
      </w:r>
      <w:r>
        <w:rPr>
          <w:rStyle w:val="FootnoteAnchor"/>
          <w:rtl w:val="true"/>
        </w:rPr>
        <w:footnoteReference w:id="100"/>
      </w:r>
      <w:r>
        <w:rPr>
          <w:rFonts w:ascii="IRNazanin" w:hAnsi="IRNazanin" w:eastAsia="IRNazanin"/>
          <w:color w:val="111111"/>
          <w:sz w:val="28"/>
          <w:sz w:val="28"/>
          <w:szCs w:val="28"/>
          <w:rtl w:val="true"/>
          <w:lang w:bidi="fa-IR"/>
        </w:rPr>
        <w:t>بما لا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یتکلّف من النّاس ما لم یؤمر، و یضیع من نفسه ما هو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یرجو ثواب ما لم یعمل، و یأمن عقاب جرم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یتمنّی المغفرة و یدأب فی المعصیة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یحبّ الصّالحین و لا یعمل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عملهم</w:t>
      </w:r>
      <w:r>
        <w:rPr>
          <w:rStyle w:val="FootnoteAnchor"/>
          <w:rtl w:val="true"/>
        </w:rPr>
        <w:footnoteReference w:id="102"/>
      </w:r>
      <w:r>
        <w:rPr>
          <w:rFonts w:ascii="IRNazanin" w:hAnsi="IRNazanin" w:eastAsia="IRNazanin"/>
          <w:color w:val="111111"/>
          <w:sz w:val="28"/>
          <w:sz w:val="28"/>
          <w:szCs w:val="28"/>
          <w:rtl w:val="true"/>
          <w:lang w:bidi="fa-IR"/>
        </w:rPr>
        <w:t>، و یبغض المذنبین</w:t>
      </w:r>
      <w:r>
        <w:rPr>
          <w:rStyle w:val="FootnoteAnchor"/>
          <w:rtl w:val="true"/>
        </w:rPr>
        <w:footnoteReference w:id="103"/>
      </w:r>
      <w:r>
        <w:rPr>
          <w:rFonts w:ascii="IRNazanin" w:hAnsi="IRNazanin" w:eastAsia="IRNazanin"/>
          <w:color w:val="111111"/>
          <w:sz w:val="28"/>
          <w:sz w:val="28"/>
          <w:szCs w:val="28"/>
          <w:rtl w:val="true"/>
          <w:lang w:bidi="fa-IR"/>
        </w:rPr>
        <w:t>و هو أحدهم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یکره الموت لکثرة ذنوبه، و یقیم علی ما یکره الموت من أجله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سقم ظلّ نادما، و إن صحّ أمن</w:t>
      </w:r>
      <w:r>
        <w:rPr>
          <w:rStyle w:val="FootnoteAnchor"/>
          <w:rtl w:val="true"/>
        </w:rPr>
        <w:footnoteReference w:id="105"/>
      </w:r>
      <w:r>
        <w:rPr>
          <w:rFonts w:ascii="IRNazanin" w:hAnsi="IRNazanin" w:eastAsia="IRNazanin"/>
          <w:color w:val="111111"/>
          <w:sz w:val="28"/>
          <w:sz w:val="28"/>
          <w:szCs w:val="28"/>
          <w:rtl w:val="true"/>
          <w:lang w:bidi="fa-IR"/>
        </w:rPr>
        <w:t>لاهیا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یعجب بنفسه إذا عوفی، و یقنط إذا ابتلی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أصابه بلاء دعا مضطرّا، و إن ناله رخاء أعرض مغترّا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تغلبه نفسه علی ما یظنّ، و لا یغلبها</w:t>
      </w:r>
      <w:r>
        <w:rPr>
          <w:rStyle w:val="FootnoteAnchor"/>
          <w:rtl w:val="true"/>
        </w:rPr>
        <w:footnoteReference w:id="106"/>
      </w:r>
      <w:r>
        <w:rPr>
          <w:rFonts w:ascii="IRNazanin" w:hAnsi="IRNazanin" w:eastAsia="IRNazanin"/>
          <w:color w:val="111111"/>
          <w:sz w:val="28"/>
          <w:sz w:val="28"/>
          <w:szCs w:val="28"/>
          <w:rtl w:val="true"/>
          <w:lang w:bidi="fa-IR"/>
        </w:rPr>
        <w:t>علی ما یستیقن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یستمیل وجوه النّاس بتدیّنه، و یبطن ضدّ ما یعلن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یتعوّذ باللّه ممّن هو دونه، و لا یتعوّذ ممّن هو فوقه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
      </w:r>
      <w:r>
        <w:rPr>
          <w:rFonts w:ascii="IRNazanin" w:hAnsi="IRNazanin" w:eastAsia="IRNazanin"/>
          <w:color w:val="111111"/>
          <w:sz w:val="28"/>
          <w:sz w:val="28"/>
          <w:szCs w:val="28"/>
          <w:rtl w:val="true"/>
          <w:lang w:bidi="fa-IR"/>
        </w:rPr>
        <w:t>یخاف علی غیره بأدنی من ذنبه، و یرجو لنفسه بأکثر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استغنی بطر و فتن، و إن افتقر قنط و وهن</w:t>
      </w:r>
      <w:r>
        <w:rPr>
          <w:rStyle w:val="FootnoteAnchor"/>
          <w:rtl w:val="true"/>
        </w:rPr>
        <w:footnoteReference w:id="109"/>
      </w:r>
      <w:r>
        <w:rPr>
          <w:rFonts w:ascii="IRNazanin" w:hAnsi="IRNazanin" w:eastAsia="IRNazanin"/>
          <w:color w:val="111111"/>
          <w:sz w:val="28"/>
          <w:sz w:val="28"/>
          <w:szCs w:val="28"/>
          <w:rtl w:val="true"/>
          <w:lang w:bidi="fa-IR"/>
        </w:rPr>
        <w:t>؛ فهو بین الذّنب و النّعمة یرتع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یعافی فلا یشکر، و یبتلی فلا یصبر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1"/>
      </w:r>
      <w:r>
        <w:rPr>
          <w:rFonts w:ascii="IRNazanin" w:hAnsi="IRNazanin" w:eastAsia="IRNazanin"/>
          <w:color w:val="111111"/>
          <w:sz w:val="28"/>
          <w:sz w:val="28"/>
          <w:szCs w:val="28"/>
          <w:rtl w:val="true"/>
          <w:lang w:bidi="fa-IR"/>
        </w:rPr>
        <w:t>یقصّر إذا عمل، و یبالغ إذا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عرضت له شهوة أسلف المعصیة و سوّف التّوبة، و إن عرته محنة انفرج عن شرائط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یصف العبرة و لا یعتبر، و یبالغ فی الموعظة و لا یتّعظ؛ فهو بالقول مدلّ، و من العمل مقلّ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ینافس فیما یفنی، و یسامح فیما یبقی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المغنم</w:t>
      </w:r>
      <w:r>
        <w:rPr>
          <w:rStyle w:val="FootnoteAnchor"/>
          <w:rtl w:val="true"/>
        </w:rPr>
        <w:footnoteReference w:id="112"/>
      </w:r>
      <w:r>
        <w:rPr>
          <w:rFonts w:ascii="IRNazanin" w:hAnsi="IRNazanin" w:eastAsia="IRNazanin"/>
          <w:color w:val="111111"/>
          <w:sz w:val="28"/>
          <w:sz w:val="28"/>
          <w:szCs w:val="28"/>
          <w:rtl w:val="true"/>
          <w:lang w:bidi="fa-IR"/>
        </w:rPr>
        <w:t>مغرما، و المغرم</w:t>
      </w:r>
      <w:r>
        <w:rPr>
          <w:rStyle w:val="FootnoteAnchor"/>
          <w:rtl w:val="true"/>
        </w:rPr>
        <w:footnoteReference w:id="113"/>
      </w:r>
      <w:r>
        <w:rPr>
          <w:rFonts w:ascii="IRNazanin" w:hAnsi="IRNazanin" w:eastAsia="IRNazanin"/>
          <w:color w:val="111111"/>
          <w:sz w:val="28"/>
          <w:sz w:val="28"/>
          <w:szCs w:val="28"/>
          <w:rtl w:val="true"/>
          <w:lang w:bidi="fa-IR"/>
        </w:rPr>
        <w:t>مغنما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یخشی الموت و لا یبادر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یستعظم من معصیة غیره ما یحقر أکثر منه من نفسه، و یستکثر من طاعته ما یستقلّه من طاعة غیره؛ فهو علی النّاس طاعن، و لنفسه مداهن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اللّهو</w:t>
      </w:r>
      <w:r>
        <w:rPr>
          <w:rStyle w:val="FootnoteAnchor"/>
          <w:rtl w:val="true"/>
        </w:rPr>
        <w:footnoteReference w:id="114"/>
      </w:r>
      <w:r>
        <w:rPr>
          <w:rFonts w:ascii="IRNazanin" w:hAnsi="IRNazanin" w:eastAsia="IRNazanin"/>
          <w:color w:val="111111"/>
          <w:sz w:val="28"/>
          <w:sz w:val="28"/>
          <w:szCs w:val="28"/>
          <w:rtl w:val="true"/>
          <w:lang w:bidi="fa-IR"/>
        </w:rPr>
        <w:t>مع الأغنیاء أحبّ إلیه من الذّکر مع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یحکم علی غیره لنفسه، و لا یحکم علیها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یرشد غیره و یغوی نفسه؛ فهو یطاع و یعصی، و یستوفی و لا یوفی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یخشی الخلق فی غیر ربّه، و لا یخشی ربّه فی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المحذّر من الموت سواه، و کأنّ من وعد و زجر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علیه السّلام إلی من حوله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أغراض المنایا؛</w:t>
      </w:r>
    </w:p>
    <w:p>
      <w:pPr>
        <w:pStyle w:val="BookText"/>
        <w:rPr/>
      </w:pPr>
      <w:r>
        <w:rPr>
          <w:rFonts w:ascii="IRNazanin" w:hAnsi="IRNazanin" w:eastAsia="IRNazanin"/>
          <w:color w:val="111111"/>
          <w:sz w:val="28"/>
          <w:sz w:val="28"/>
          <w:szCs w:val="28"/>
          <w:rtl w:val="true"/>
          <w:lang w:bidi="fa-IR"/>
        </w:rPr>
        <w:t>یا رهائن الموت؛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وعاء الأسقام؛ </w:t>
      </w:r>
    </w:p>
    <w:p>
      <w:pPr>
        <w:pStyle w:val="BookText"/>
        <w:rPr/>
      </w:pPr>
      <w:r>
        <w:rPr>
          <w:rFonts w:ascii="IRNazanin" w:hAnsi="IRNazanin" w:eastAsia="IRNazanin"/>
          <w:color w:val="111111"/>
          <w:sz w:val="28"/>
          <w:sz w:val="28"/>
          <w:szCs w:val="28"/>
          <w:rtl w:val="true"/>
          <w:lang w:bidi="fa-IR"/>
        </w:rPr>
        <w:t>یا نهبة الأیّام؛</w:t>
      </w:r>
    </w:p>
    <w:p>
      <w:pPr>
        <w:pStyle w:val="BookText"/>
        <w:rPr/>
      </w:pPr>
      <w:r>
        <w:rPr>
          <w:rFonts w:ascii="IRNazanin" w:hAnsi="IRNazanin" w:eastAsia="IRNazanin"/>
          <w:color w:val="111111"/>
          <w:sz w:val="28"/>
          <w:sz w:val="28"/>
          <w:szCs w:val="28"/>
          <w:rtl w:val="true"/>
          <w:lang w:bidi="fa-IR"/>
        </w:rPr>
        <w:t>و یا نقلة الدّهر؛</w:t>
      </w:r>
    </w:p>
    <w:p>
      <w:pPr>
        <w:pStyle w:val="BookText"/>
        <w:rPr/>
      </w:pPr>
      <w:r>
        <w:rPr>
          <w:rFonts w:ascii="IRNazanin" w:hAnsi="IRNazanin" w:eastAsia="IRNazanin"/>
          <w:color w:val="111111"/>
          <w:sz w:val="28"/>
          <w:sz w:val="28"/>
          <w:szCs w:val="28"/>
          <w:rtl w:val="true"/>
          <w:lang w:bidi="fa-IR"/>
        </w:rPr>
        <w:t>و یا فاکهة الزّمان؛</w:t>
      </w:r>
    </w:p>
    <w:p>
      <w:pPr>
        <w:pStyle w:val="BookText"/>
        <w:rPr/>
      </w:pPr>
      <w:r>
        <w:rPr>
          <w:rFonts w:ascii="IRNazanin" w:hAnsi="IRNazanin" w:eastAsia="IRNazanin"/>
          <w:color w:val="111111"/>
          <w:sz w:val="28"/>
          <w:sz w:val="28"/>
          <w:szCs w:val="28"/>
          <w:rtl w:val="true"/>
          <w:lang w:bidi="fa-IR"/>
        </w:rPr>
        <w:t>و یا نور الحدثان؛</w:t>
      </w:r>
    </w:p>
    <w:p>
      <w:pPr>
        <w:pStyle w:val="BookText"/>
        <w:rPr/>
      </w:pPr>
      <w:r>
        <w:rPr>
          <w:rFonts w:ascii="IRNazanin" w:hAnsi="IRNazanin" w:eastAsia="IRNazanin"/>
          <w:color w:val="111111"/>
          <w:sz w:val="28"/>
          <w:sz w:val="28"/>
          <w:szCs w:val="28"/>
          <w:rtl w:val="true"/>
          <w:lang w:bidi="fa-IR"/>
        </w:rPr>
        <w:t>و یا خرس عند الحجج؛</w:t>
      </w:r>
    </w:p>
    <w:p>
      <w:pPr>
        <w:pStyle w:val="BookText"/>
        <w:rPr/>
      </w:pPr>
      <w:r>
        <w:rPr>
          <w:rFonts w:ascii="IRNazanin" w:hAnsi="IRNazanin" w:eastAsia="IRNazanin"/>
          <w:color w:val="111111"/>
          <w:sz w:val="28"/>
          <w:sz w:val="28"/>
          <w:szCs w:val="28"/>
          <w:rtl w:val="true"/>
          <w:lang w:bidi="fa-IR"/>
        </w:rPr>
        <w:t>و یا من غمرته الفتن و حیل بینه و بین معرفة العبر؛</w:t>
      </w:r>
    </w:p>
    <w:p>
      <w:pPr>
        <w:pStyle w:val="BookText"/>
        <w:rPr/>
      </w:pPr>
      <w:r>
        <w:rPr>
          <w:rFonts w:ascii="IRNazanin" w:hAnsi="IRNazanin" w:eastAsia="IRNazanin"/>
          <w:color w:val="111111"/>
          <w:sz w:val="28"/>
          <w:sz w:val="28"/>
          <w:szCs w:val="28"/>
          <w:rtl w:val="true"/>
          <w:lang w:bidi="fa-IR"/>
        </w:rPr>
        <w:t>بحقّ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نجا من نجا إلاّ بمعرفة نفسه، و ما هلک من هلک إلاّ من تحت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جعلنا اللّه و إیّاکم ممّن سمع الوعظ فقبل، و دعی إلی العمل فعمل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انتفعت بعد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مثل هذا الکلام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60" w:name="pg13951_222872"/>
    </w:p>
    <w:p>
      <w:pPr>
        <w:pStyle w:val="Heading4"/>
        <w:numPr>
          <w:ilvl w:val="3"/>
          <w:numId w:val="1"/>
        </w:numPr>
        <w:rPr/>
      </w:pPr>
      <w:bookmarkStart w:id="61" w:name="__RefHeading___Toc650718_3381743652"/>
      <w:bookmarkStart w:id="62" w:name="_Toc21"/>
      <w:bookmarkEnd w:id="60"/>
      <w:bookmarkEnd w:id="61"/>
      <w:r>
        <w:rPr/>
        <w:t>16</w:t>
      </w:r>
      <w:r>
        <w:rPr>
          <w:rtl w:val="true"/>
        </w:rPr>
        <w:t xml:space="preserve">- </w:t>
      </w:r>
      <w:r>
        <w:rPr>
          <w:rtl w:val="true"/>
        </w:rPr>
        <w:t>کلام له علیه السّلام کان کثیرا ینادی أصحابه به بعد صلاة العشاء</w:t>
      </w:r>
      <w:bookmarkEnd w:id="62"/>
    </w:p>
    <w:p>
      <w:pPr>
        <w:pStyle w:val="BookText"/>
        <w:rPr/>
      </w:pPr>
      <w:r>
        <w:rPr>
          <w:rFonts w:ascii="IRNazanin" w:hAnsi="IRNazanin" w:eastAsia="IRNazanin"/>
          <w:color w:val="111111"/>
          <w:sz w:val="28"/>
          <w:sz w:val="28"/>
          <w:szCs w:val="28"/>
          <w:rtl w:val="true"/>
          <w:lang w:bidi="fa-IR"/>
        </w:rPr>
        <w:t>کلام له علیه السّلام کان کثیرا ینادی أصحابه به بعد صلاة العشاء</w:t>
      </w:r>
    </w:p>
    <w:p>
      <w:pPr>
        <w:pStyle w:val="BookText"/>
        <w:rPr/>
      </w:pPr>
      <w:r>
        <w:rPr>
          <w:rFonts w:ascii="Amiri" w:hAnsi="Amiri" w:eastAsia="Amiri" w:cs="Amiri"/>
          <w:color w:val="111111"/>
          <w:sz w:val="28"/>
          <w:sz w:val="28"/>
          <w:szCs w:val="28"/>
          <w:rtl w:val="true"/>
          <w:lang w:bidi="ar-SA"/>
        </w:rPr>
        <w:t>أیّها النّاس</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تجهّزوا، رحمکم اللّه، فقد نودی فیکم بالرّحیل، و أقلّوا العرجة علی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تزوّدوا، رحمکم اللّه</w:t>
      </w:r>
      <w:r>
        <w:rPr>
          <w:rStyle w:val="FootnoteAnchor"/>
          <w:rtl w:val="true"/>
        </w:rPr>
        <w:footnoteReference w:id="119"/>
      </w:r>
      <w:r>
        <w:rPr>
          <w:rFonts w:ascii="IRNazanin" w:hAnsi="IRNazanin" w:eastAsia="IRNazanin"/>
          <w:color w:val="111111"/>
          <w:sz w:val="28"/>
          <w:sz w:val="28"/>
          <w:szCs w:val="28"/>
          <w:rtl w:val="true"/>
          <w:lang w:bidi="fa-IR"/>
        </w:rPr>
        <w:t>، و انقلبوا بصالح ما بحضرتکم من الزّاد؛ فإنّ أمامکم عقبة کؤودا، و منازل مخوفة مهولة لا بدّ من الورود علیها، و الوقوف عندها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برحمة من اللّه نجوتم من هولها، و عظم خطرها، و فظاعة </w:t>
      </w:r>
    </w:p>
    <w:p>
      <w:pPr>
        <w:pStyle w:val="BookText"/>
        <w:rPr/>
      </w:pPr>
      <w:r>
        <w:rPr>
          <w:rFonts w:ascii="IRNazanin" w:hAnsi="IRNazanin" w:eastAsia="IRNazanin"/>
          <w:color w:val="111111"/>
          <w:sz w:val="28"/>
          <w:sz w:val="28"/>
          <w:szCs w:val="28"/>
          <w:rtl w:val="true"/>
          <w:lang w:bidi="fa-IR"/>
        </w:rPr>
        <w:t>منظرها، و شدّة مختبرها؛ و إمّا بهلکة لیس بعدها نجاة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
      </w:r>
      <w:r>
        <w:rPr>
          <w:rFonts w:ascii="IRNazanin" w:hAnsi="IRNazanin" w:eastAsia="IRNazanin"/>
          <w:color w:val="111111"/>
          <w:sz w:val="28"/>
          <w:sz w:val="28"/>
          <w:szCs w:val="28"/>
          <w:rtl w:val="true"/>
          <w:lang w:bidi="fa-IR"/>
        </w:rPr>
        <w:t>فیا لها حسرة علی کلّ ذی غفلة أن یکون عمره علیه حجّة، و أن تؤدّیه أیّامه إلی الشّقوة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ascii="IRNazanin" w:hAnsi="IRNazanin" w:eastAsia="IRNazanin"/>
          <w:color w:val="111111"/>
          <w:sz w:val="28"/>
          <w:sz w:val="28"/>
          <w:szCs w:val="28"/>
          <w:rtl w:val="true"/>
          <w:lang w:bidi="fa-IR"/>
        </w:rPr>
        <w:t>و اعلموا أنّ ملاحظ المنیّة نحوکم دانیة</w:t>
      </w:r>
      <w:r>
        <w:rPr>
          <w:rStyle w:val="FootnoteAnchor"/>
          <w:rtl w:val="true"/>
        </w:rPr>
        <w:footnoteReference w:id="124"/>
      </w:r>
      <w:r>
        <w:rPr>
          <w:rFonts w:ascii="IRNazanin" w:hAnsi="IRNazanin" w:eastAsia="IRNazanin"/>
          <w:color w:val="111111"/>
          <w:sz w:val="28"/>
          <w:sz w:val="28"/>
          <w:szCs w:val="28"/>
          <w:rtl w:val="true"/>
          <w:lang w:bidi="fa-IR"/>
        </w:rPr>
        <w:t xml:space="preserve">؛ و کأنّکم بمخالبها </w:t>
      </w:r>
    </w:p>
    <w:p>
      <w:pPr>
        <w:pStyle w:val="BookText"/>
        <w:rPr/>
      </w:pPr>
      <w:r>
        <w:rPr>
          <w:rFonts w:ascii="IRNazanin" w:hAnsi="IRNazanin" w:eastAsia="IRNazanin"/>
          <w:color w:val="111111"/>
          <w:sz w:val="28"/>
          <w:sz w:val="28"/>
          <w:szCs w:val="28"/>
          <w:rtl w:val="true"/>
          <w:lang w:bidi="fa-IR"/>
        </w:rPr>
        <w:t>و قد نشبت فیکم، و قد دهمتکم فیها</w:t>
      </w:r>
      <w:r>
        <w:rPr>
          <w:rStyle w:val="FootnoteAnchor"/>
          <w:rtl w:val="true"/>
        </w:rPr>
        <w:footnoteReference w:id="125"/>
      </w:r>
      <w:r>
        <w:rPr>
          <w:rFonts w:ascii="IRNazanin" w:hAnsi="IRNazanin" w:eastAsia="IRNazanin"/>
          <w:color w:val="111111"/>
          <w:sz w:val="28"/>
          <w:sz w:val="28"/>
          <w:szCs w:val="28"/>
          <w:rtl w:val="true"/>
          <w:lang w:bidi="fa-IR"/>
        </w:rPr>
        <w:t>مفظعات الأمور، و معضلات</w:t>
      </w:r>
      <w:r>
        <w:rPr>
          <w:rStyle w:val="FootnoteAnchor"/>
          <w:rtl w:val="true"/>
        </w:rPr>
        <w:footnoteReference w:id="126"/>
      </w:r>
      <w:r>
        <w:rPr>
          <w:rFonts w:ascii="IRNazanin" w:hAnsi="IRNazanin" w:eastAsia="IRNazanin"/>
          <w:color w:val="111111"/>
          <w:sz w:val="28"/>
          <w:sz w:val="28"/>
          <w:szCs w:val="28"/>
          <w:rtl w:val="true"/>
          <w:lang w:bidi="fa-IR"/>
        </w:rPr>
        <w:t>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فقطّعوا علائق الدّنیا، و استظهروا بزاد التّقوی</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ابن آدم إذا کان فی آخر یوم من أیّام الدّنیا و أوّل یوم من أیّام الآخرة مثل له ماله و ولده و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فیلتفت إلی ماله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کنت علیک لحریصا شحیحا؛ فما لی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منّی کفنک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فیلتفت إلی ولده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کنت لکم لمحبّا، و إنّی کنت علیکم لمحامیا؛ فماذا لی عندکم؟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نؤدّیک إلی حفرتک و نواریک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فیلتفت إلی 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کنت فیک لزاهدا، و إن کنت علیّ لثقیلا؛ فما لی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قرینک فی قبرک و یوم نشرک، حتّی أعرض أنا و أنت علی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 أتاه أطیب النّاس ریحا، و أحسنهم منظرا، و أحسنهم ریاشا،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بروح و ریحان و جنّة نعیم، و مقدمک خیر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عملک الصّالح؛ ارتحل من الدّنیا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لیعرف غاسله؛ و یناشد حامله أن یعجّله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أدخل قبره أتاه ملکان هما فتّانا القبر یجرّان أشعارهما، و یخدّان الأرض بأقدامهما</w:t>
      </w:r>
      <w:r>
        <w:rPr>
          <w:rStyle w:val="FootnoteAnchor"/>
          <w:rtl w:val="true"/>
        </w:rPr>
        <w:footnoteReference w:id="128"/>
      </w:r>
      <w:r>
        <w:rPr>
          <w:rFonts w:ascii="IRNazanin" w:hAnsi="IRNazanin" w:eastAsia="IRNazanin"/>
          <w:color w:val="111111"/>
          <w:sz w:val="28"/>
          <w:sz w:val="28"/>
          <w:szCs w:val="28"/>
          <w:rtl w:val="true"/>
          <w:lang w:bidi="fa-IR"/>
        </w:rPr>
        <w:t>، أصواتهما کالرّعد القاصف، و أبصارهما کالبرق الخاطف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p>
    <w:p>
      <w:pPr>
        <w:pStyle w:val="BookText"/>
        <w:rPr/>
      </w:pPr>
      <w:r>
        <w:rPr>
          <w:rFonts w:ascii="IRNazanin" w:hAnsi="IRNazanin" w:eastAsia="IRNazanin"/>
          <w:color w:val="111111"/>
          <w:sz w:val="28"/>
          <w:sz w:val="28"/>
          <w:szCs w:val="28"/>
          <w:rtl w:val="true"/>
          <w:lang w:bidi="fa-IR"/>
        </w:rPr>
        <w:t>إمامک؟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اللّه، و دینی الإسلام، و نبیّی محمّد صلّی اللّه علیه و آله و سلّم، و إمامی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ثبّتک اللّه فیما تحبّ و ترضی؛ 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یفسحان له فی قبره مدّ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یفتحان له بابا إلی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قریر العین نوم الشّابّ 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إن کان لربّه عدوّا، فإنّه یأتیه أقبح من خلق اللّه زیّا و ریاشا و أنتنه ریحا؛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بنزل من حمیم و تصلیة 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لیعرف غاسله؛ و یناشد حامله أن یحبسه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أدخل فی قبره أتاه ممتحنا القبر، فألقیا عنه أکفانه، ثمّ قالا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دریت، و لا هدیت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فیضربان یافوخه بمرزبة معهما ضربة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دابّة إلاّ تذعّر لها ما خلا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یفتحان له بابا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بشرّ حال، فإنّ فیه من الضّیق مثل ما فیه القناة من الزّجّ؛ حتّی إنّ دماغه لیخرج من بین ظفره و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یسلّط اللّه علیه حیّات الأرض و عقاربها و هوامّها، فتنهشه حتّی یبعثه اللّه من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لیتمنّی قیام السّاعة فیما هو فیه من الشّرّ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نعوذ باللّه من عذاب القبر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63" w:name="pg13951_222878"/>
    </w:p>
    <w:p>
      <w:pPr>
        <w:pStyle w:val="Heading4"/>
        <w:numPr>
          <w:ilvl w:val="3"/>
          <w:numId w:val="1"/>
        </w:numPr>
        <w:rPr/>
      </w:pPr>
      <w:bookmarkStart w:id="64" w:name="__RefHeading___Toc650720_3381743652"/>
      <w:bookmarkStart w:id="65" w:name="_Toc22"/>
      <w:bookmarkEnd w:id="63"/>
      <w:bookmarkEnd w:id="64"/>
      <w:r>
        <w:rPr/>
        <w:t>17</w:t>
      </w:r>
      <w:r>
        <w:rPr>
          <w:rtl w:val="true"/>
        </w:rPr>
        <w:t xml:space="preserve">- </w:t>
      </w:r>
      <w:r>
        <w:rPr>
          <w:rtl w:val="true"/>
        </w:rPr>
        <w:t>کلام له علیه السّلام لمّا شکی إلیه رجل الحاجة</w:t>
      </w:r>
      <w:bookmarkEnd w:id="65"/>
    </w:p>
    <w:p>
      <w:pPr>
        <w:pStyle w:val="BookText"/>
        <w:rPr/>
      </w:pPr>
      <w:r>
        <w:rPr>
          <w:rFonts w:ascii="IRNazanin" w:hAnsi="IRNazanin" w:eastAsia="IRNazanin"/>
          <w:color w:val="111111"/>
          <w:sz w:val="28"/>
          <w:sz w:val="28"/>
          <w:szCs w:val="28"/>
          <w:rtl w:val="true"/>
          <w:lang w:bidi="fa-IR"/>
        </w:rPr>
        <w:t xml:space="preserve">کلام له علیه السّلام لمّا شکی إلیه رجل الحاجة </w:t>
      </w:r>
      <w:r>
        <w:rPr>
          <w:rStyle w:val="FootnoteAnchor"/>
          <w:rtl w:val="true"/>
        </w:rPr>
        <w:footnoteReference w:id="132"/>
      </w:r>
      <w:r>
        <w:rPr>
          <w:rFonts w:ascii="IRNazanin" w:hAnsi="IRNazanin" w:eastAsia="IRNazanin"/>
          <w:color w:val="111111"/>
          <w:sz w:val="28"/>
          <w:sz w:val="28"/>
          <w:szCs w:val="28"/>
          <w:rtl w:val="true"/>
          <w:lang w:bidi="fa-IR"/>
        </w:rPr>
        <w:t xml:space="preserve">یا ابن آدم؛ اعلم أنّ </w:t>
      </w:r>
      <w:r>
        <w:rPr>
          <w:rStyle w:val="FootnoteAnchor"/>
          <w:rtl w:val="true"/>
        </w:rPr>
        <w:footnoteReference w:id="133"/>
      </w:r>
      <w:r>
        <w:rPr>
          <w:rFonts w:ascii="IRNazanin" w:hAnsi="IRNazanin" w:eastAsia="IRNazanin"/>
          <w:color w:val="111111"/>
          <w:sz w:val="28"/>
          <w:sz w:val="28"/>
          <w:szCs w:val="28"/>
          <w:rtl w:val="true"/>
          <w:lang w:bidi="fa-IR"/>
        </w:rPr>
        <w:t xml:space="preserve">ما کسبت من المال </w:t>
      </w:r>
      <w:r>
        <w:rPr>
          <w:rStyle w:val="FootnoteAnchor"/>
          <w:rtl w:val="true"/>
        </w:rPr>
        <w:footnoteReference w:id="134"/>
      </w:r>
      <w:r>
        <w:rPr>
          <w:rFonts w:ascii="IRNazanin" w:hAnsi="IRNazanin" w:eastAsia="IRNazanin"/>
          <w:color w:val="111111"/>
          <w:sz w:val="28"/>
          <w:sz w:val="28"/>
          <w:szCs w:val="28"/>
          <w:rtl w:val="true"/>
          <w:lang w:bidi="fa-IR"/>
        </w:rPr>
        <w:t>فوق قوتک فإنّما</w:t>
      </w:r>
      <w:r>
        <w:rPr>
          <w:rStyle w:val="FootnoteAnchor"/>
          <w:rtl w:val="true"/>
        </w:rPr>
        <w:footnoteReference w:id="135"/>
      </w:r>
      <w:r>
        <w:rPr>
          <w:rFonts w:ascii="IRNazanin" w:hAnsi="IRNazanin" w:eastAsia="IRNazanin"/>
          <w:color w:val="111111"/>
          <w:sz w:val="28"/>
          <w:sz w:val="28"/>
          <w:szCs w:val="28"/>
          <w:rtl w:val="true"/>
          <w:lang w:bidi="fa-IR"/>
        </w:rPr>
        <w:t>أنت فیه خازن لغیرک؛ یکثر فی الدّنیا فیه تعبک، و یحظی به وارثک؛ فاسعد بمالک فی حیاتک، و قدّم لیوم معادک، زادا یکون لک أمامک؛ فإنّ السّفر بعید، و الموعد القیامة، و المورد الجنّة أو النّار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آدم؛ إنّما أنت عدد أیّام مجموعة؛ فکلّما مضی منک یوم </w:t>
      </w:r>
    </w:p>
    <w:p>
      <w:pPr>
        <w:pStyle w:val="BookText"/>
        <w:rPr/>
      </w:pPr>
      <w:r>
        <w:rPr>
          <w:rFonts w:ascii="IRNazanin" w:hAnsi="IRNazanin" w:eastAsia="IRNazanin"/>
          <w:color w:val="111111"/>
          <w:sz w:val="28"/>
          <w:sz w:val="28"/>
          <w:szCs w:val="28"/>
          <w:rtl w:val="true"/>
          <w:lang w:bidi="fa-IR"/>
        </w:rPr>
        <w:t>فقد مضی بعضک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آدم؛ احذر الموت فی هذه الدّار قبل أن تصیر إلی دار تتمنّی الموت فیها فلا تجده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7"/>
      </w:r>
      <w:r>
        <w:rPr>
          <w:rFonts w:ascii="IRNazanin" w:hAnsi="IRNazanin" w:eastAsia="IRNazanin"/>
          <w:color w:val="111111"/>
          <w:sz w:val="28"/>
          <w:sz w:val="28"/>
          <w:szCs w:val="28"/>
          <w:rtl w:val="true"/>
          <w:lang w:bidi="fa-IR"/>
        </w:rPr>
        <w:t>یا ابن آدم؛ کن وصیّ نفسک فی مالک، و اعمل فیه ما تؤثر أن یعمل فیه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هل تنتظر إلاّ هرما حائلا، أو مرضا شاغلا، أو موتا نازلا؟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9"/>
      </w:r>
      <w:r>
        <w:rPr>
          <w:rFonts w:ascii="IRNazanin" w:hAnsi="IRNazanin" w:eastAsia="IRNazanin"/>
          <w:color w:val="111111"/>
          <w:sz w:val="28"/>
          <w:sz w:val="28"/>
          <w:szCs w:val="28"/>
          <w:rtl w:val="true"/>
          <w:lang w:bidi="fa-IR"/>
        </w:rPr>
        <w:t>یا ابن آدم؛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طلب الدّنیا طلبه الموت حتّی یأخذ بعنقه</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یخرجه </w:t>
      </w:r>
    </w:p>
    <w:p>
      <w:pPr>
        <w:pStyle w:val="BookText"/>
        <w:rPr/>
      </w:pPr>
      <w:r>
        <w:rPr>
          <w:rFonts w:ascii="IRNazanin" w:hAnsi="IRNazanin" w:eastAsia="IRNazanin"/>
          <w:color w:val="111111"/>
          <w:sz w:val="28"/>
          <w:sz w:val="28"/>
          <w:szCs w:val="28"/>
          <w:rtl w:val="true"/>
          <w:lang w:bidi="fa-IR"/>
        </w:rPr>
        <w:t>منها، و لا یدرک من الدّنیا إلاّ ما قسم 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طلب الآخرة طلبته الدّنیا حتّی یستوفی رزقه منها</w:t>
      </w:r>
      <w:r>
        <w:rPr>
          <w:rFonts w:eastAsia="IRNazanin" w:cs="IRNazanin"/>
          <w:color w:val="111111"/>
          <w:sz w:val="28"/>
          <w:szCs w:val="28"/>
          <w:rtl w:val="true"/>
          <w:lang w:bidi="fa-IR"/>
        </w:rPr>
        <w:t>.</w:t>
      </w:r>
    </w:p>
    <w:p>
      <w:pPr>
        <w:pStyle w:val="BookText"/>
        <w:rPr/>
      </w:pPr>
      <w:r>
        <w:rPr>
          <w:rStyle w:val="FootnoteAnchor"/>
          <w:rtl w:val="true"/>
        </w:rPr>
        <w:footnoteReference w:id="142"/>
      </w:r>
      <w:r>
        <w:rPr>
          <w:rFonts w:ascii="IRNazanin" w:hAnsi="IRNazanin" w:eastAsia="IRNazanin"/>
          <w:color w:val="111111"/>
          <w:sz w:val="28"/>
          <w:sz w:val="28"/>
          <w:szCs w:val="28"/>
          <w:rtl w:val="true"/>
          <w:lang w:bidi="fa-IR"/>
        </w:rPr>
        <w:t xml:space="preserve">یا ابن آدم؛ لا تحمل همّ یومک الّذی لم یأتک علی یومک الّذی قد أتاک، فإنّه إن یک من عمرک یأت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فیه برزقک، و إن لم یکن من عمرک فما همّک بما لیس من أجلک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یا ابن آدم؛ إذا رأیت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یتابع علیک نعمه و أنت تعصیه فاحذره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یوالی علیک البلاء فاشکره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7"/>
      </w:r>
      <w:r>
        <w:rPr>
          <w:rFonts w:ascii="IRNazanin" w:hAnsi="IRNazanin" w:eastAsia="IRNazanin"/>
          <w:color w:val="111111"/>
          <w:sz w:val="28"/>
          <w:sz w:val="28"/>
          <w:szCs w:val="28"/>
          <w:rtl w:val="true"/>
          <w:lang w:bidi="fa-IR"/>
        </w:rPr>
        <w:t>مسکین ابن آدم، مکتوم الأجل، مکنون العلل، محفوظ العمل؛ تؤلمه البقّة، و تقتله الشّرقة، و تنتنه العرقة، و تمیته الغرقة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IRNazanin" w:hAnsi="IRNazanin" w:eastAsia="IRNazanin"/>
          <w:color w:val="111111"/>
          <w:sz w:val="28"/>
          <w:sz w:val="28"/>
          <w:szCs w:val="28"/>
          <w:rtl w:val="true"/>
          <w:lang w:bidi="fa-IR"/>
        </w:rPr>
        <w:t>ما لابن آدم و الفخر</w:t>
      </w:r>
      <w:r>
        <w:rPr>
          <w:rStyle w:val="FootnoteAnchor"/>
          <w:rtl w:val="true"/>
        </w:rPr>
        <w:footnoteReference w:id="150"/>
      </w:r>
      <w:r>
        <w:rPr>
          <w:rFonts w:ascii="Amiri" w:hAnsi="Amiri" w:eastAsia="Amiri" w:cs="Amiri"/>
          <w:color w:val="111111"/>
          <w:sz w:val="28"/>
          <w:sz w:val="28"/>
          <w:szCs w:val="28"/>
          <w:rtl w:val="true"/>
          <w:lang w:bidi="ar-SA"/>
        </w:rPr>
        <w:t xml:space="preserve">؛ و إنّما </w:t>
      </w:r>
      <w:r>
        <w:rPr>
          <w:rStyle w:val="FootnoteAnchor"/>
          <w:rtl w:val="true"/>
        </w:rPr>
        <w:footnoteReference w:id="151"/>
      </w:r>
      <w:r>
        <w:rPr>
          <w:rFonts w:ascii="Amiri" w:hAnsi="Amiri" w:eastAsia="Amiri" w:cs="Amiri"/>
          <w:color w:val="111111"/>
          <w:sz w:val="28"/>
          <w:sz w:val="28"/>
          <w:szCs w:val="28"/>
          <w:rtl w:val="true"/>
          <w:lang w:bidi="ar-SA"/>
        </w:rPr>
        <w:t>أوّله نطفة مذرة</w:t>
      </w:r>
      <w:r>
        <w:rPr>
          <w:rStyle w:val="FootnoteAnchor"/>
          <w:rtl w:val="true"/>
        </w:rPr>
        <w:footnoteReference w:id="152"/>
      </w:r>
      <w:r>
        <w:rPr>
          <w:rFonts w:ascii="IRNazanin" w:hAnsi="IRNazanin" w:eastAsia="IRNazanin"/>
          <w:color w:val="111111"/>
          <w:sz w:val="28"/>
          <w:sz w:val="28"/>
          <w:szCs w:val="28"/>
          <w:rtl w:val="true"/>
          <w:lang w:bidi="fa-IR"/>
        </w:rPr>
        <w:t>، و آخره جیفة قذرة، و هو بین ذلک یحمل عذرة</w:t>
      </w:r>
      <w:r>
        <w:rPr>
          <w:rStyle w:val="FootnoteAnchor"/>
          <w:rtl w:val="true"/>
        </w:rPr>
        <w:footnoteReference w:id="153"/>
      </w:r>
      <w:r>
        <w:rPr>
          <w:rFonts w:ascii="IRNazanin" w:hAnsi="IRNazanin" w:eastAsia="IRNazanin"/>
          <w:color w:val="111111"/>
          <w:sz w:val="28"/>
          <w:sz w:val="28"/>
          <w:szCs w:val="28"/>
          <w:rtl w:val="true"/>
          <w:lang w:bidi="fa-IR"/>
        </w:rPr>
        <w:t>؛ و لا یرزق نفسه، و لا یدفع حتفه</w:t>
      </w:r>
      <w:r>
        <w:rPr>
          <w:rFonts w:eastAsia="IRNazanin" w:cs="IRNazanin"/>
          <w:color w:val="111111"/>
          <w:sz w:val="28"/>
          <w:szCs w:val="28"/>
          <w:rtl w:val="true"/>
          <w:lang w:bidi="fa-IR"/>
        </w:rPr>
        <w:t xml:space="preserve">. </w:t>
      </w:r>
      <w:bookmarkStart w:id="66" w:name="pg13951_222882"/>
    </w:p>
    <w:p>
      <w:pPr>
        <w:pStyle w:val="Heading4"/>
        <w:numPr>
          <w:ilvl w:val="3"/>
          <w:numId w:val="1"/>
        </w:numPr>
        <w:rPr/>
      </w:pPr>
      <w:bookmarkStart w:id="67" w:name="__RefHeading___Toc650722_3381743652"/>
      <w:bookmarkStart w:id="68" w:name="_Toc23"/>
      <w:bookmarkEnd w:id="66"/>
      <w:bookmarkEnd w:id="67"/>
      <w:r>
        <w:rPr/>
        <w:t>18</w:t>
      </w:r>
      <w:r>
        <w:rPr>
          <w:rtl w:val="true"/>
        </w:rPr>
        <w:t xml:space="preserve">- </w:t>
      </w:r>
      <w:r>
        <w:rPr>
          <w:rtl w:val="true"/>
        </w:rPr>
        <w:t>کلام له علیه السّلام لمّا رئی علیه إزار خلق مرقوع و هو یخطب علی المنبر</w:t>
      </w:r>
      <w:bookmarkEnd w:id="68"/>
    </w:p>
    <w:p>
      <w:pPr>
        <w:pStyle w:val="BookText"/>
        <w:rPr/>
      </w:pPr>
      <w:r>
        <w:rPr>
          <w:rFonts w:ascii="IRNazanin" w:hAnsi="IRNazanin" w:eastAsia="IRNazanin"/>
          <w:color w:val="111111"/>
          <w:sz w:val="28"/>
          <w:sz w:val="28"/>
          <w:szCs w:val="28"/>
          <w:rtl w:val="true"/>
          <w:lang w:bidi="fa-IR"/>
        </w:rPr>
        <w:t>کلام له علیه السّلام لمّا رئی علیه إزار خلق مرقوع و هو یخطب علی المنبر، فقیل له فی ذلک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لکم و اللّباس؟</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لباسی هذا أبعد لی من الکبر، و أقرب إلی التّواضع، و أجدر أن </w:t>
      </w:r>
      <w:r>
        <w:rPr>
          <w:rStyle w:val="FootnoteAnchor"/>
          <w:rtl w:val="true"/>
        </w:rPr>
        <w:footnoteReference w:id="154"/>
      </w:r>
      <w:r>
        <w:rPr>
          <w:rStyle w:val="FootnoteAnchor"/>
          <w:rtl w:val="true"/>
        </w:rPr>
        <w:footnoteReference w:id="155"/>
      </w:r>
      <w:r>
        <w:rPr>
          <w:rFonts w:ascii="IRNazanin" w:hAnsi="IRNazanin" w:eastAsia="IRNazanin"/>
          <w:color w:val="111111"/>
          <w:sz w:val="28"/>
          <w:sz w:val="28"/>
          <w:szCs w:val="28"/>
          <w:rtl w:val="true"/>
          <w:lang w:bidi="fa-IR"/>
        </w:rPr>
        <w:t>یخشع له</w:t>
      </w:r>
      <w:r>
        <w:rPr>
          <w:rStyle w:val="FootnoteAnchor"/>
          <w:rtl w:val="true"/>
        </w:rPr>
        <w:footnoteReference w:id="156"/>
      </w:r>
      <w:r>
        <w:rPr>
          <w:rFonts w:ascii="IRNazanin" w:hAnsi="IRNazanin" w:eastAsia="IRNazanin"/>
          <w:color w:val="111111"/>
          <w:sz w:val="28"/>
          <w:sz w:val="28"/>
          <w:szCs w:val="28"/>
          <w:rtl w:val="true"/>
          <w:lang w:bidi="fa-IR"/>
        </w:rPr>
        <w:t>القلب، و تذلّ به النّفس، و یقتدی به المؤمنون</w:t>
      </w:r>
      <w:r>
        <w:rPr>
          <w:rStyle w:val="FootnoteAnchor"/>
          <w:rtl w:val="true"/>
        </w:rPr>
        <w:footnoteReference w:id="157"/>
      </w:r>
      <w:r>
        <w:rPr>
          <w:rFonts w:ascii="IRNazanin" w:hAnsi="IRNazanin" w:eastAsia="IRNazanin"/>
          <w:color w:val="111111"/>
          <w:sz w:val="28"/>
          <w:sz w:val="28"/>
          <w:szCs w:val="28"/>
          <w:rtl w:val="true"/>
          <w:lang w:bidi="fa-IR"/>
        </w:rPr>
        <w:t xml:space="preserve">؛ و یقصد به المبالغ،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بشعار الصّالحین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69" w:name="pg13951_222883"/>
    </w:p>
    <w:p>
      <w:pPr>
        <w:pStyle w:val="Heading4"/>
        <w:numPr>
          <w:ilvl w:val="3"/>
          <w:numId w:val="1"/>
        </w:numPr>
        <w:rPr/>
      </w:pPr>
      <w:bookmarkStart w:id="70" w:name="__RefHeading___Toc650724_3381743652"/>
      <w:bookmarkStart w:id="71" w:name="_Toc24"/>
      <w:bookmarkEnd w:id="69"/>
      <w:bookmarkEnd w:id="70"/>
      <w:r>
        <w:rPr/>
        <w:t>19</w:t>
      </w:r>
      <w:r>
        <w:rPr>
          <w:rtl w:val="true"/>
        </w:rPr>
        <w:t xml:space="preserve">- </w:t>
      </w:r>
      <w:r>
        <w:rPr>
          <w:rtl w:val="true"/>
        </w:rPr>
        <w:t>کلام له علیه السّلام لمّا مرّ علی رجل یتکلم بفضول الکلام</w:t>
      </w:r>
      <w:bookmarkEnd w:id="71"/>
    </w:p>
    <w:p>
      <w:pPr>
        <w:pStyle w:val="BookText"/>
        <w:rPr/>
      </w:pPr>
      <w:r>
        <w:rPr>
          <w:rFonts w:ascii="IRNazanin" w:hAnsi="IRNazanin" w:eastAsia="IRNazanin"/>
          <w:color w:val="111111"/>
          <w:sz w:val="28"/>
          <w:sz w:val="28"/>
          <w:szCs w:val="28"/>
          <w:rtl w:val="true"/>
          <w:lang w:bidi="fa-IR"/>
        </w:rPr>
        <w:t>کلام له علیه السّلام لمّا مرّ علی رجل یتکلم بفضول الکلام</w:t>
      </w:r>
    </w:p>
    <w:p>
      <w:p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إنّک تملی علی حافظیک کتابا إلی ربّک؛ فتکلّم بما یعنیک، و دع ما لا یعنیک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650726_3381743652"/>
      <w:bookmarkStart w:id="73" w:name="_Toc25"/>
      <w:bookmarkEnd w:id="72"/>
      <w:r>
        <w:rPr/>
        <w:t>20</w:t>
      </w:r>
      <w:r>
        <w:rPr>
          <w:rtl w:val="true"/>
        </w:rPr>
        <w:t xml:space="preserve">- </w:t>
      </w:r>
      <w:r>
        <w:rPr>
          <w:rtl w:val="true"/>
        </w:rPr>
        <w:t>کلام له علیه السّلام لابن الکوّاء الیشکری</w:t>
      </w:r>
      <w:bookmarkEnd w:id="73"/>
    </w:p>
    <w:p>
      <w:pPr>
        <w:pStyle w:val="BookText"/>
        <w:rPr/>
      </w:pPr>
      <w:r>
        <w:rPr>
          <w:rFonts w:ascii="IRNazanin" w:hAnsi="IRNazanin" w:eastAsia="IRNazanin"/>
          <w:color w:val="111111"/>
          <w:sz w:val="28"/>
          <w:sz w:val="28"/>
          <w:szCs w:val="28"/>
          <w:rtl w:val="true"/>
          <w:lang w:bidi="fa-IR"/>
        </w:rPr>
        <w:t>کلام له علیه السّلام لابن الکوّاء الیشکری</w:t>
      </w:r>
    </w:p>
    <w:p>
      <w:pPr>
        <w:pStyle w:val="BookText"/>
        <w:rPr/>
      </w:pPr>
      <w:r>
        <w:rPr>
          <w:rFonts w:ascii="IRNazanin" w:hAnsi="IRNazanin" w:eastAsia="IRNazanin"/>
          <w:color w:val="111111"/>
          <w:sz w:val="28"/>
          <w:sz w:val="28"/>
          <w:szCs w:val="28"/>
          <w:rtl w:val="true"/>
          <w:lang w:bidi="fa-IR"/>
        </w:rPr>
        <w:t>لمّا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الذنوب التی تعجل الفناء</w:t>
      </w:r>
    </w:p>
    <w:p>
      <w:pPr>
        <w:pStyle w:val="BookText"/>
        <w:rPr/>
      </w:pPr>
      <w:r>
        <w:rPr>
          <w:rFonts w:ascii="IRNazanin" w:hAnsi="IRNazanin" w:eastAsia="IRNazanin"/>
          <w:color w:val="111111"/>
          <w:sz w:val="28"/>
          <w:sz w:val="28"/>
          <w:szCs w:val="28"/>
          <w:rtl w:val="true"/>
          <w:lang w:bidi="fa-IR"/>
        </w:rPr>
        <w:t>فقال یا أمیر المؤمنین؛ أتکون ذنوب تعجل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قطیعة الرّحم</w:t>
      </w:r>
      <w:r>
        <w:rPr>
          <w:rFonts w:eastAsia="IRNazanin" w:cs="IRNazanin"/>
          <w:color w:val="111111"/>
          <w:sz w:val="28"/>
          <w:szCs w:val="28"/>
          <w:rtl w:val="true"/>
          <w:lang w:bidi="fa-IR"/>
        </w:rPr>
        <w:t xml:space="preserve">. </w:t>
      </w:r>
      <w:bookmarkStart w:id="74" w:name="pg13951_222884"/>
    </w:p>
    <w:p>
      <w:pPr>
        <w:pStyle w:val="BookText"/>
        <w:rPr/>
      </w:pPr>
      <w:bookmarkEnd w:id="74"/>
      <w:r>
        <w:rPr>
          <w:rFonts w:ascii="IRNazanin" w:hAnsi="IRNazanin" w:eastAsia="IRNazanin"/>
          <w:color w:val="111111"/>
          <w:sz w:val="28"/>
          <w:sz w:val="28"/>
          <w:szCs w:val="28"/>
          <w:rtl w:val="true"/>
          <w:lang w:bidi="fa-IR"/>
        </w:rPr>
        <w:t>إنّ أهل البیت لیجتمعون و یتواسون و هم فجرة فیرزقهم اللّه</w:t>
      </w:r>
    </w:p>
    <w:p>
      <w:pPr>
        <w:pStyle w:val="BookText"/>
        <w:rPr/>
      </w:pPr>
      <w:r>
        <w:rPr>
          <w:rFonts w:ascii="IRNazanin" w:hAnsi="IRNazanin" w:eastAsia="IRNazanin"/>
          <w:color w:val="111111"/>
          <w:sz w:val="28"/>
          <w:sz w:val="28"/>
          <w:szCs w:val="28"/>
          <w:rtl w:val="true"/>
          <w:lang w:bidi="fa-IR"/>
        </w:rPr>
        <w:t>و إنّ أهل البیت لیتفرّقون و یقطع بعضهم بعضا فیحرمهم اللّه و هم أتقیاء</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650728_3381743652"/>
      <w:bookmarkStart w:id="76" w:name="_Toc26"/>
      <w:bookmarkEnd w:id="75"/>
      <w:r>
        <w:rPr/>
        <w:t>21</w:t>
      </w:r>
      <w:r>
        <w:rPr>
          <w:rtl w:val="true"/>
        </w:rPr>
        <w:t>-</w:t>
      </w:r>
      <w:r>
        <w:rPr>
          <w:rtl w:val="true"/>
        </w:rPr>
        <w:t>کلام له علیه السّلام و قد مرّ مع أصحابه بقذر علی مزبلة</w:t>
      </w:r>
      <w:bookmarkEnd w:id="76"/>
    </w:p>
    <w:p>
      <w:pPr>
        <w:pStyle w:val="BookText"/>
        <w:rPr/>
      </w:pPr>
      <w:r>
        <w:rPr>
          <w:rFonts w:ascii="IRNazanin" w:hAnsi="IRNazanin" w:eastAsia="IRNazanin"/>
          <w:color w:val="111111"/>
          <w:sz w:val="28"/>
          <w:sz w:val="28"/>
          <w:szCs w:val="28"/>
          <w:rtl w:val="true"/>
          <w:lang w:bidi="fa-IR"/>
        </w:rPr>
        <w:t>کلام له علیه السّلام و قد مرّ مع أصحابه بقذر علی مزبلة</w:t>
      </w:r>
    </w:p>
    <w:p>
      <w:pPr>
        <w:pStyle w:val="BookText"/>
        <w:rPr/>
      </w:pPr>
      <w:r>
        <w:rPr>
          <w:rFonts w:ascii="IRNazanin" w:hAnsi="IRNazanin" w:eastAsia="IRNazanin"/>
          <w:color w:val="111111"/>
          <w:sz w:val="28"/>
          <w:sz w:val="28"/>
          <w:szCs w:val="28"/>
          <w:rtl w:val="true"/>
          <w:lang w:bidi="fa-IR"/>
        </w:rPr>
        <w:t>فقال علیه السّلام لهم</w:t>
      </w:r>
      <w:r>
        <w:rPr>
          <w:rFonts w:eastAsia="IRNazanin" w:cs="IRNazanin"/>
          <w:color w:val="111111"/>
          <w:sz w:val="28"/>
          <w:szCs w:val="28"/>
          <w:rtl w:val="true"/>
          <w:lang w:bidi="fa-IR"/>
        </w:rPr>
        <w:t>:</w:t>
      </w:r>
    </w:p>
    <w:p>
      <w:pPr>
        <w:pStyle w:val="BookText"/>
        <w:rPr/>
      </w:pPr>
      <w:r>
        <w:rPr>
          <w:rStyle w:val="FootnoteAnchor"/>
          <w:rtl w:val="true"/>
        </w:rPr>
        <w:footnoteReference w:id="161"/>
      </w:r>
      <w:r>
        <w:rPr>
          <w:rFonts w:ascii="IRNazanin" w:hAnsi="IRNazanin" w:eastAsia="IRNazanin"/>
          <w:color w:val="111111"/>
          <w:sz w:val="28"/>
          <w:sz w:val="28"/>
          <w:szCs w:val="28"/>
          <w:rtl w:val="true"/>
          <w:lang w:bidi="fa-IR"/>
        </w:rPr>
        <w:t>هذا ما بخل به الباخلون، و تنافس فیه الغافلون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650730_3381743652"/>
      <w:bookmarkStart w:id="78" w:name="_Toc27"/>
      <w:bookmarkEnd w:id="77"/>
      <w:r>
        <w:rPr/>
        <w:t>22</w:t>
      </w:r>
      <w:r>
        <w:rPr>
          <w:rtl w:val="true"/>
        </w:rPr>
        <w:t xml:space="preserve">- </w:t>
      </w:r>
      <w:r>
        <w:rPr>
          <w:rtl w:val="true"/>
        </w:rPr>
        <w:t>کلام له علیه السّلام و قد مرّمع أصحابه علی بربخ قد انفجر</w:t>
      </w:r>
      <w:bookmarkEnd w:id="78"/>
    </w:p>
    <w:p>
      <w:pPr>
        <w:pStyle w:val="BookText"/>
        <w:rPr/>
      </w:pPr>
      <w:r>
        <w:rPr>
          <w:rFonts w:ascii="IRNazanin" w:hAnsi="IRNazanin" w:eastAsia="IRNazanin"/>
          <w:color w:val="111111"/>
          <w:sz w:val="28"/>
          <w:sz w:val="28"/>
          <w:szCs w:val="28"/>
          <w:rtl w:val="true"/>
          <w:lang w:bidi="fa-IR"/>
        </w:rPr>
        <w:t>کلام له علیه السّلام و قد مرّمع أصحابه علی بربخ قد انفجر</w:t>
      </w:r>
    </w:p>
    <w:p>
      <w:pPr>
        <w:pStyle w:val="BookText"/>
        <w:rPr/>
      </w:pPr>
      <w:r>
        <w:rPr>
          <w:rFonts w:ascii="IRNazanin" w:hAnsi="IRNazanin" w:eastAsia="IRNazanin"/>
          <w:color w:val="111111"/>
          <w:sz w:val="28"/>
          <w:sz w:val="28"/>
          <w:szCs w:val="28"/>
          <w:rtl w:val="true"/>
          <w:lang w:bidi="fa-IR"/>
        </w:rPr>
        <w:t>فقال علیه السّلام لهم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
      </w:r>
      <w:r>
        <w:rPr>
          <w:rFonts w:ascii="IRNazanin" w:hAnsi="IRNazanin" w:eastAsia="IRNazanin"/>
          <w:color w:val="111111"/>
          <w:sz w:val="28"/>
          <w:sz w:val="28"/>
          <w:szCs w:val="28"/>
          <w:rtl w:val="true"/>
          <w:lang w:bidi="fa-IR"/>
        </w:rPr>
        <w:t>هذا ما کنتم تتنافسون فیه</w:t>
      </w:r>
      <w:r>
        <w:rPr>
          <w:rStyle w:val="FootnoteAnchor"/>
          <w:rtl w:val="true"/>
        </w:rPr>
        <w:footnoteReference w:id="164"/>
      </w:r>
      <w:r>
        <w:rPr>
          <w:rFonts w:ascii="IRNazanin" w:hAnsi="IRNazanin" w:eastAsia="IRNazanin"/>
          <w:color w:val="111111"/>
          <w:sz w:val="28"/>
          <w:sz w:val="28"/>
          <w:szCs w:val="28"/>
          <w:rtl w:val="true"/>
          <w:lang w:bidi="fa-IR"/>
        </w:rPr>
        <w:t>بالأمس</w:t>
      </w:r>
      <w:r>
        <w:rPr>
          <w:rFonts w:eastAsia="IRNazanin" w:cs="IRNazanin"/>
          <w:color w:val="111111"/>
          <w:sz w:val="28"/>
          <w:szCs w:val="28"/>
          <w:rtl w:val="true"/>
          <w:lang w:bidi="fa-IR"/>
        </w:rPr>
        <w:t xml:space="preserve">. </w:t>
      </w:r>
      <w:bookmarkStart w:id="79" w:name="pg13951_222885"/>
    </w:p>
    <w:p>
      <w:pPr>
        <w:pStyle w:val="Heading4"/>
        <w:numPr>
          <w:ilvl w:val="3"/>
          <w:numId w:val="1"/>
        </w:numPr>
        <w:rPr/>
      </w:pPr>
      <w:bookmarkStart w:id="80" w:name="__RefHeading___Toc650732_3381743652"/>
      <w:bookmarkStart w:id="81" w:name="_Toc28"/>
      <w:bookmarkEnd w:id="79"/>
      <w:bookmarkEnd w:id="80"/>
      <w:r>
        <w:rPr/>
        <w:t>23</w:t>
      </w:r>
      <w:r>
        <w:rPr>
          <w:rtl w:val="true"/>
        </w:rPr>
        <w:t xml:space="preserve">- </w:t>
      </w:r>
      <w:r>
        <w:rPr>
          <w:rtl w:val="true"/>
        </w:rPr>
        <w:t>کلام له علیه السّلام لمن أسف علی مال فقده</w:t>
      </w:r>
      <w:bookmarkEnd w:id="81"/>
    </w:p>
    <w:p>
      <w:pPr>
        <w:pStyle w:val="BookText"/>
        <w:rPr/>
      </w:pPr>
      <w:r>
        <w:rPr>
          <w:rFonts w:ascii="IRNazanin" w:hAnsi="IRNazanin" w:eastAsia="IRNazanin"/>
          <w:color w:val="111111"/>
          <w:sz w:val="28"/>
          <w:sz w:val="28"/>
          <w:szCs w:val="28"/>
          <w:rtl w:val="true"/>
          <w:lang w:bidi="fa-IR"/>
        </w:rPr>
        <w:t>کلام له علیه السّلام لمن أسف علی مال فقده</w:t>
      </w:r>
    </w:p>
    <w:p>
      <w:p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p>
    <w:p>
      <w:pPr>
        <w:pStyle w:val="BookText"/>
        <w:rPr/>
      </w:pPr>
      <w:r>
        <w:rPr>
          <w:rStyle w:val="FootnoteAnchor"/>
          <w:rtl w:val="true"/>
        </w:rPr>
        <w:footnoteReference w:id="165"/>
      </w:r>
      <w:r>
        <w:rPr>
          <w:rFonts w:ascii="IRNazanin" w:hAnsi="IRNazanin" w:eastAsia="IRNazanin"/>
          <w:color w:val="111111"/>
          <w:sz w:val="28"/>
          <w:sz w:val="28"/>
          <w:szCs w:val="28"/>
          <w:rtl w:val="true"/>
          <w:lang w:bidi="fa-IR"/>
        </w:rPr>
        <w:t>لم یذهب</w:t>
      </w:r>
      <w:r>
        <w:rPr>
          <w:rStyle w:val="FootnoteAnchor"/>
          <w:rtl w:val="true"/>
        </w:rPr>
        <w:footnoteReference w:id="166"/>
      </w:r>
      <w:r>
        <w:rPr>
          <w:rFonts w:ascii="IRNazanin" w:hAnsi="IRNazanin" w:eastAsia="IRNazanin"/>
          <w:color w:val="111111"/>
          <w:sz w:val="28"/>
          <w:sz w:val="28"/>
          <w:szCs w:val="28"/>
          <w:rtl w:val="true"/>
          <w:lang w:bidi="fa-IR"/>
        </w:rPr>
        <w:t>من مالک ما وعظک، و حاز لک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یضیع من سعیک ما أصلحک و أکسبک الأجر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650734_3381743652"/>
      <w:bookmarkStart w:id="83" w:name="_Toc29"/>
      <w:bookmarkEnd w:id="82"/>
      <w:r>
        <w:rPr/>
        <w:t>24</w:t>
      </w:r>
      <w:r>
        <w:rPr>
          <w:rtl w:val="true"/>
        </w:rPr>
        <w:t xml:space="preserve">- </w:t>
      </w:r>
      <w:r>
        <w:rPr>
          <w:rtl w:val="true"/>
        </w:rPr>
        <w:t>کلام له علیه السّلام لنوف البکّالی و حبّة العرنی</w:t>
      </w:r>
      <w:bookmarkEnd w:id="83"/>
    </w:p>
    <w:p>
      <w:pPr>
        <w:pStyle w:val="BookText"/>
        <w:rPr/>
      </w:pPr>
      <w:r>
        <w:rPr>
          <w:rFonts w:ascii="IRNazanin" w:hAnsi="IRNazanin" w:eastAsia="IRNazanin"/>
          <w:color w:val="111111"/>
          <w:sz w:val="28"/>
          <w:sz w:val="28"/>
          <w:szCs w:val="28"/>
          <w:rtl w:val="true"/>
          <w:lang w:bidi="fa-IR"/>
        </w:rPr>
        <w:t>کلام له علیه السّلام لنوف البکّالی و حبّة العرنی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حبة 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نوف بن عبد اللّه البکالی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نائمین عند أمیر المؤمنین علیه السّلام فی لیلة النصف من شعبان أیام خلافته، فکان یصلی اللیل کله، و یتلو القرآن، و إذ نحن به و قد خرج فی بقیة </w:t>
      </w:r>
    </w:p>
    <w:p>
      <w:pPr>
        <w:pStyle w:val="BookText"/>
        <w:rPr/>
      </w:pPr>
      <w:r>
        <w:rPr>
          <w:rFonts w:ascii="IRNazanin" w:hAnsi="IRNazanin" w:eastAsia="IRNazanin"/>
          <w:color w:val="111111"/>
          <w:sz w:val="28"/>
          <w:sz w:val="28"/>
          <w:szCs w:val="28"/>
          <w:rtl w:val="true"/>
          <w:lang w:bidi="fa-IR"/>
        </w:rPr>
        <w:t>من اللیل</w:t>
      </w:r>
      <w:r>
        <w:rPr>
          <w:rStyle w:val="FootnoteAnchor"/>
          <w:rtl w:val="true"/>
        </w:rPr>
        <w:footnoteReference w:id="168"/>
      </w:r>
      <w:r>
        <w:rPr>
          <w:rFonts w:ascii="IRNazanin" w:hAnsi="IRNazanin" w:eastAsia="IRNazanin"/>
          <w:color w:val="111111"/>
          <w:sz w:val="28"/>
          <w:sz w:val="28"/>
          <w:szCs w:val="28"/>
          <w:rtl w:val="true"/>
          <w:lang w:bidi="fa-IR"/>
        </w:rPr>
        <w:t>واضعا یده علی الحائط شبیه الواله، فأکثر النظر إلی السماء</w:t>
      </w:r>
      <w:r>
        <w:rPr>
          <w:rStyle w:val="FootnoteAnchor"/>
          <w:rtl w:val="true"/>
        </w:rPr>
        <w:footnoteReference w:id="169"/>
      </w:r>
      <w:r>
        <w:rPr>
          <w:rFonts w:ascii="Amiri" w:hAnsi="Amiri" w:eastAsia="Amiri" w:cs="Amiri"/>
          <w:color w:val="111111"/>
          <w:sz w:val="28"/>
          <w:sz w:val="28"/>
          <w:szCs w:val="28"/>
          <w:rtl w:val="true"/>
          <w:lang w:bidi="ar-SA"/>
        </w:rPr>
        <w:t xml:space="preserve">، ثم قرأ آیات آل عمران إِنَّ فِی خَلْقِ السَّماواتِ وَ الْأَرْضِ وَ اخْتِلافِ اللَّیْلِ وَ النَّهارِ لَآیاتٍ لِأُولِی الْأَلْبابِ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جعل یردد هذه الآیة و یمرّ شبه الطائر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أراقد أنت یا حبّة أم رامق؟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رامق أرمقک ببصری منذ اللیلة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أنت تعمل هذا العمل؛ فکیف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فأرخی أمیر المؤمنین علیه السّلام عینیه و بکی؛ ثم قال 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حبّة؛ إنّ للّه موقفا، و لنا بین یدیه موقف لا یخفی علیه شیء </w:t>
      </w:r>
    </w:p>
    <w:p>
      <w:pPr>
        <w:pStyle w:val="BookText"/>
        <w:rPr/>
      </w:pPr>
      <w:r>
        <w:rPr>
          <w:rFonts w:ascii="IRNazanin" w:hAnsi="IRNazanin" w:eastAsia="IRNazanin"/>
          <w:color w:val="111111"/>
          <w:sz w:val="28"/>
          <w:sz w:val="28"/>
          <w:szCs w:val="28"/>
          <w:rtl w:val="true"/>
          <w:lang w:bidi="fa-IR"/>
        </w:rPr>
        <w:t>من أعمالنا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حبّة؛ إنّ اللّه أقرب إلیّ و إلیک من حبل الورید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حبّة؛ إنّه لا یحجبنی و لا إیّاک عن اللّه شیء</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مرّ علیه السّلام بعد هدو من اللیل علی نوف فقال له</w:t>
      </w:r>
      <w:r>
        <w:rPr>
          <w:rFonts w:eastAsia="IRNazanin" w:cs="IRNazanin"/>
          <w:color w:val="111111"/>
          <w:sz w:val="28"/>
          <w:szCs w:val="28"/>
          <w:rtl w:val="true"/>
          <w:lang w:bidi="fa-IR"/>
        </w:rPr>
        <w:t>:</w:t>
      </w:r>
    </w:p>
    <w:p>
      <w:pPr>
        <w:pStyle w:val="BookText"/>
        <w:rPr/>
      </w:pPr>
      <w:r>
        <w:rPr>
          <w:rStyle w:val="FootnoteAnchor"/>
          <w:rtl w:val="true"/>
        </w:rPr>
        <w:footnoteReference w:id="172"/>
      </w:r>
      <w:r>
        <w:rPr>
          <w:rFonts w:ascii="IRNazanin" w:hAnsi="IRNazanin" w:eastAsia="IRNazanin"/>
          <w:color w:val="111111"/>
          <w:sz w:val="28"/>
          <w:sz w:val="28"/>
          <w:szCs w:val="28"/>
          <w:rtl w:val="true"/>
          <w:lang w:bidi="fa-IR"/>
        </w:rPr>
        <w:t>یا نوف؛ أ راقد أنت أم رامق؟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أنا براقد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أطلت بکائی هذه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نوف؛ إن طال بکاؤک فی اللّیل مخافة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قرّت </w:t>
      </w:r>
    </w:p>
    <w:p>
      <w:pPr>
        <w:pStyle w:val="BookText"/>
        <w:rPr/>
      </w:pPr>
      <w:r>
        <w:rPr>
          <w:rFonts w:ascii="Amiri" w:hAnsi="Amiri" w:eastAsia="Amiri" w:cs="Amiri"/>
          <w:color w:val="111111"/>
          <w:sz w:val="28"/>
          <w:sz w:val="28"/>
          <w:szCs w:val="28"/>
          <w:rtl w:val="true"/>
          <w:lang w:bidi="ar-SA"/>
        </w:rPr>
        <w:t xml:space="preserve">عیناک غدا بین یدی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نوف؛ إنّه لیس من قطرة قطرت من عین رجل بکی من خشیة اللّه إلاّ أطفأت بحارا من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نوف؛ إنّه لیس من رجل أعظم منزلة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بکی من خشیة اللّه و أحبّ فی اللّه، و أبغض فی اللّه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نوف؛ إنّه من أحبّ فی اللّه لم یستأثر علی محبّته، و من أبغض فی اللّه لم ینل مبغضیه خیرا؛ عند ذلک استکملتم حقائق الإیمان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74"/>
      </w:r>
      <w:r>
        <w:rPr>
          <w:rFonts w:ascii="IRNazanin" w:hAnsi="IRNazanin" w:eastAsia="IRNazanin"/>
          <w:color w:val="111111"/>
          <w:sz w:val="28"/>
          <w:sz w:val="28"/>
          <w:szCs w:val="28"/>
          <w:rtl w:val="true"/>
          <w:lang w:bidi="fa-IR"/>
        </w:rPr>
        <w:t>یا نوف؛ طوبی للزّاهدین فی الدّنیا، الرّاغبین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قوم وعظوا فاتّعظوا، و خوّفوا فحذروا، و أیقنوا فعملوا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نالهم یسر شکروا، و إن أصابهم عسر صبروا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یفرح النّاس و یحزنون، و ینام النّاس و یسهرون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جنّهم اللّیل اتّزروا علی أوساطهم، و ارتدوا علی أطرافهم، و صفّوا أقدامهم، و افترشوا جباههم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تجلّی النّهار فحلماء علماء، کرام نجباء، أبرار 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شهدوا لم یعرفوا، و إن غابوا لم یفتقدوا، و إن خطبوا لم یزوّجوا، و إن مرضوا لم یعادوا، و إن قالو لم ینصت لقولهم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176"/>
      </w:r>
      <w:r>
        <w:rPr>
          <w:rFonts w:ascii="IRNazanin" w:hAnsi="IRNazanin" w:eastAsia="IRNazanin"/>
          <w:color w:val="111111"/>
          <w:sz w:val="28"/>
          <w:sz w:val="28"/>
          <w:szCs w:val="28"/>
          <w:rtl w:val="true"/>
          <w:lang w:bidi="fa-IR"/>
        </w:rPr>
        <w:t>بساطا، و ترابها فراشا، و ماءها طیبا،</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جعلوا </w:t>
      </w:r>
      <w:r>
        <w:rPr>
          <w:rStyle w:val="FootnoteAnchor"/>
          <w:rtl w:val="true"/>
        </w:rPr>
        <w:footnoteReference w:id="177"/>
      </w:r>
      <w:r>
        <w:rPr>
          <w:rFonts w:ascii="IRNazanin" w:hAnsi="IRNazanin" w:eastAsia="IRNazanin"/>
          <w:color w:val="111111"/>
          <w:sz w:val="28"/>
          <w:sz w:val="28"/>
          <w:szCs w:val="28"/>
          <w:rtl w:val="true"/>
          <w:lang w:bidi="fa-IR"/>
        </w:rPr>
        <w:t>القرآن شعارا، و الدّعاء دثارا؛ ثمّ قرضوا الدّنیا قرضا</w:t>
      </w:r>
      <w:r>
        <w:rPr>
          <w:rStyle w:val="FootnoteAnchor"/>
          <w:rtl w:val="true"/>
        </w:rPr>
        <w:footnoteReference w:id="178"/>
      </w:r>
      <w:r>
        <w:rPr>
          <w:rFonts w:ascii="IRNazanin" w:hAnsi="IRNazanin" w:eastAsia="IRNazanin"/>
          <w:color w:val="111111"/>
          <w:sz w:val="28"/>
          <w:sz w:val="28"/>
          <w:szCs w:val="28"/>
          <w:rtl w:val="true"/>
          <w:lang w:bidi="fa-IR"/>
        </w:rPr>
        <w:t>علی منهاج المسیح عیسی بن مریم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صوّام الهواجر، قوّام الدّیاجر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یهرّون هریر الکلاب، و لا یطمعون طمع الغراب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رأوا مؤمنا أکرموه، و إن رأوا فاسقا هجروه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أموالهم یتواسون، و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یتباذلون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 الرّبّانیّة فی وجوههم، و الرّهبانیّة فی سمتهم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مصابیح کلّ ظلمة، و ریاحین کلّ 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شرورهم مأمونة، و قلوبهم محزونة، و حوائجهم خفیفة، و أنفسهم عفیفة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إختلفت منهم الأبدان، و لم تختلف منهم القلوب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یشنؤون من المسلمین سلفا، و لا یقفون لهم خلفا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 الکاسة الألبّاء، و الخالصة النّجباء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الرّوّاغون فرارا بدینهم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نوف؛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 عبده عیسی المسیح بن مریم</w:t>
      </w:r>
      <w:r>
        <w:rPr>
          <w:rStyle w:val="FootnoteAnchor"/>
          <w:rtl w:val="true"/>
        </w:rPr>
        <w:footnoteReference w:id="179"/>
      </w:r>
      <w:r>
        <w:rPr>
          <w:rFonts w:ascii="IRNazanin" w:hAnsi="IRNazanin" w:eastAsia="IRNazanin"/>
          <w:color w:val="111111"/>
          <w:sz w:val="28"/>
          <w:sz w:val="28"/>
          <w:szCs w:val="28"/>
          <w:rtl w:val="true"/>
          <w:lang w:bidi="fa-IR"/>
        </w:rPr>
        <w:t>علیه السّلام أن مر بنی إسرائیل</w:t>
      </w:r>
      <w:r>
        <w:rPr>
          <w:rStyle w:val="FootnoteAnchor"/>
          <w:rtl w:val="true"/>
        </w:rPr>
        <w:footnoteReference w:id="180"/>
      </w:r>
      <w:r>
        <w:rPr>
          <w:rFonts w:ascii="IRNazanin" w:hAnsi="IRNazanin" w:eastAsia="IRNazanin"/>
          <w:color w:val="111111"/>
          <w:sz w:val="28"/>
          <w:sz w:val="28"/>
          <w:szCs w:val="28"/>
          <w:rtl w:val="true"/>
          <w:lang w:bidi="fa-IR"/>
        </w:rPr>
        <w:t>أن لا یدخلوا بیتا من بیوتی إلاّ بقلوب طاهرة وجلة، و ألسنة ناطقة صادقة، و أبصار خاشعة، و أکفّ نقیّة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أعلمهم أنّی لا أسمع من داع دعاء و لأحد من خلقی</w:t>
      </w:r>
      <w:r>
        <w:rPr>
          <w:rStyle w:val="FootnoteAnchor"/>
          <w:rtl w:val="true"/>
        </w:rPr>
        <w:footnoteReference w:id="181"/>
      </w:r>
      <w:r>
        <w:rPr>
          <w:rFonts w:ascii="IRNazanin" w:hAnsi="IRNazanin" w:eastAsia="IRNazanin"/>
          <w:color w:val="111111"/>
          <w:sz w:val="28"/>
          <w:sz w:val="28"/>
          <w:szCs w:val="28"/>
          <w:rtl w:val="true"/>
          <w:lang w:bidi="fa-IR"/>
        </w:rPr>
        <w:t>عنده مظلمة، و لا أستجیب لأحد منهم دعوة ولی قبله حقّ لم یردّه إلیّ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استطعت </w:t>
      </w:r>
      <w:r>
        <w:rPr>
          <w:rStyle w:val="FootnoteAnchor"/>
          <w:rtl w:val="true"/>
        </w:rPr>
        <w:footnoteReference w:id="182"/>
      </w:r>
      <w:r>
        <w:rPr>
          <w:rStyle w:val="FootnoteAnchor"/>
          <w:rtl w:val="true"/>
        </w:rPr>
        <w:footnoteReference w:id="183"/>
      </w:r>
      <w:r>
        <w:rPr>
          <w:rFonts w:ascii="IRNazanin" w:hAnsi="IRNazanin" w:eastAsia="IRNazanin"/>
          <w:color w:val="111111"/>
          <w:sz w:val="28"/>
          <w:sz w:val="28"/>
          <w:szCs w:val="28"/>
          <w:rtl w:val="true"/>
          <w:lang w:bidi="fa-IR"/>
        </w:rPr>
        <w:t xml:space="preserve">یا نوف؛ أن لا تکون عشّارا و لا شاعرا و لا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شرطیّا و لا عریفا و لا جابیا و لا صاحب عرطبة، و لا صاحب کوبة، فافعل؛ ف‌</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5"/>
      </w:r>
      <w:r>
        <w:rPr>
          <w:rFonts w:ascii="Amiri" w:hAnsi="Amiri" w:eastAsia="Amiri" w:cs="Amiri"/>
          <w:color w:val="111111"/>
          <w:sz w:val="28"/>
          <w:sz w:val="28"/>
          <w:szCs w:val="28"/>
          <w:rtl w:val="true"/>
          <w:lang w:bidi="ar-SA"/>
        </w:rPr>
        <w:t xml:space="preserve">إنّ نبیّ اللّه </w:t>
      </w:r>
      <w:r>
        <w:rPr>
          <w:rStyle w:val="FootnoteAnchor"/>
          <w:rtl w:val="true"/>
        </w:rPr>
        <w:footnoteReference w:id="186"/>
      </w:r>
      <w:r>
        <w:rPr>
          <w:rFonts w:ascii="IRNazanin" w:hAnsi="IRNazanin" w:eastAsia="IRNazanin"/>
          <w:color w:val="111111"/>
          <w:sz w:val="28"/>
          <w:sz w:val="28"/>
          <w:szCs w:val="28"/>
          <w:rtl w:val="true"/>
          <w:lang w:bidi="fa-IR"/>
        </w:rPr>
        <w:t>داوود علیه السّلام قام</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لیلة </w:t>
      </w:r>
      <w:r>
        <w:rPr>
          <w:rStyle w:val="FootnoteAnchor"/>
          <w:rtl w:val="true"/>
        </w:rPr>
        <w:footnoteReference w:id="187"/>
      </w:r>
      <w:r>
        <w:rPr>
          <w:rFonts w:ascii="IRNazanin" w:hAnsi="IRNazanin" w:eastAsia="IRNazanin"/>
          <w:color w:val="111111"/>
          <w:sz w:val="28"/>
          <w:sz w:val="28"/>
          <w:szCs w:val="28"/>
          <w:rtl w:val="true"/>
          <w:lang w:bidi="fa-IR"/>
        </w:rPr>
        <w:t xml:space="preserve">فی مثل هذه السّاعة من اللّیل فی بنی إسرائیل فنظر فی نواحی السّماء </w:t>
      </w:r>
      <w:r>
        <w:rPr>
          <w:rStyle w:val="FootnoteAnchor"/>
          <w:rtl w:val="true"/>
        </w:rPr>
        <w:footnoteReference w:id="18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ساعة الزّاهدین</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ربّ داوود</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إنّها لساعة لا یدعو فیها عبد إلاّ استجیب له</w:t>
      </w:r>
      <w:r>
        <w:rPr>
          <w:rStyle w:val="FootnoteAnchor"/>
          <w:rtl w:val="true"/>
        </w:rPr>
        <w:footnoteReference w:id="191"/>
      </w:r>
      <w:r>
        <w:rPr>
          <w:rFonts w:ascii="Amiri" w:hAnsi="Amiri" w:eastAsia="Amiri" w:cs="Amiri"/>
          <w:color w:val="111111"/>
          <w:sz w:val="28"/>
          <w:sz w:val="28"/>
          <w:szCs w:val="28"/>
          <w:rtl w:val="true"/>
          <w:lang w:bidi="ar-SA"/>
        </w:rPr>
        <w:t>، إلاّ أن یکون عشّارا، أو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ساحرا أو شاعرا</w:t>
      </w:r>
      <w:r>
        <w:rPr>
          <w:rStyle w:val="FootnoteAnchor"/>
          <w:rtl w:val="true"/>
        </w:rPr>
        <w:footnoteReference w:id="192"/>
      </w:r>
      <w:r>
        <w:rPr>
          <w:rFonts w:ascii="IRNazanin" w:hAnsi="IRNazanin" w:eastAsia="IRNazanin"/>
          <w:color w:val="111111"/>
          <w:sz w:val="28"/>
          <w:sz w:val="28"/>
          <w:szCs w:val="28"/>
          <w:rtl w:val="true"/>
          <w:lang w:bidi="fa-IR"/>
        </w:rPr>
        <w:t>، أو عریفا، أو شرطیّا، أو جابیا</w:t>
      </w:r>
      <w:r>
        <w:rPr>
          <w:rStyle w:val="FootnoteAnchor"/>
          <w:rtl w:val="true"/>
        </w:rPr>
        <w:footnoteReference w:id="193"/>
      </w:r>
      <w:r>
        <w:rPr>
          <w:rFonts w:ascii="IRNazanin" w:hAnsi="IRNazanin" w:eastAsia="IRNazanin"/>
          <w:color w:val="111111"/>
          <w:sz w:val="28"/>
          <w:sz w:val="28"/>
          <w:szCs w:val="28"/>
          <w:rtl w:val="true"/>
          <w:lang w:bidi="fa-IR"/>
        </w:rPr>
        <w:t>، أو صاحب عرطبة، أو صاحب کوبة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نوف؛ إن سرّک أن تکون معی یوم القیامة فلا تکوننّ للظّالمین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نوف؛ إیّاک أن تتزیّن للنّاس، و تبارز اللّه بالمعاصی، فیفضحک اللّه یوم تلقاه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نوف؛ أحسن یحسن اللّه إلیک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نوف؛ صل رحمک کلّ یوم و لیلة یزد اللّه فی عمرک، و حسّن </w:t>
      </w:r>
    </w:p>
    <w:p>
      <w:pPr>
        <w:pStyle w:val="BookText"/>
        <w:rPr/>
      </w:pPr>
      <w:r>
        <w:rPr>
          <w:rFonts w:ascii="Amiri" w:hAnsi="Amiri" w:eastAsia="Amiri" w:cs="Amiri"/>
          <w:color w:val="111111"/>
          <w:sz w:val="28"/>
          <w:sz w:val="28"/>
          <w:szCs w:val="28"/>
          <w:rtl w:val="true"/>
          <w:lang w:bidi="ar-SA"/>
        </w:rPr>
        <w:t>خلقک یخفّف اللّه حسابک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نوف؛ ارحم ترحم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نوف؛ قل خیرا تذکر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نوف؛ اجتنب الغیبة فإنّها إدام کلاب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نوف؛ کذب من زعم أنّه ولد من حلال و هو یأکل من لحوم النّاس بالغیبة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کذب من زعم أنّه ولد من حلال و هو یحبّ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کذب من زعم أنّه ولد من حلال و هو یبغضنی و یبغض الأئمّة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کذب من زعم أنّه یعرف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یجترئ علی معاصی اللّه فی کلّ یوم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نوف؛ من أحبّنا کان معنا یوم القیامة؛ و لو أنّ رجلا أحبّ حجرا لحشره اللّه معه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نوف؛ خلقنا من طینة طیّبة و خلق شیعتنا من طینتنا؛ فإذا کان یوم القیامة ألحقوا بنا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95"/>
      </w:r>
      <w:r>
        <w:rPr>
          <w:rFonts w:ascii="IRNazanin" w:hAnsi="IRNazanin" w:eastAsia="IRNazanin"/>
          <w:color w:val="111111"/>
          <w:sz w:val="28"/>
          <w:sz w:val="28"/>
          <w:szCs w:val="28"/>
          <w:rtl w:val="true"/>
          <w:lang w:bidi="fa-IR"/>
        </w:rPr>
        <w:t xml:space="preserve">إنّ قوما عبدوا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رغبة فتلک عبادة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قوما عبدوا اللّه رهبة فتلک عبادة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قوما عبدوا اللّه شکرا فتلک عبادة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النّاس سبع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الفراعنة یدعون النّاس إلی عبادتهم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إنّهم لا یأمرونهم أن یصلّوا لهم و لا أن یصوموا؛ و لکنّما یأمرونهم بطاعتهم فیطیعونهم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فبطاعتهم لهم فی معصیة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اتّخذوهم أربابا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جبابرة، أکلهم الرّبا، و بیعهم السّحت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قد تشرّدوا من الدّین کما یتشرّد الشّارد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الرّیاء؛ لیس یعبدون إلاّ الدّینار و 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مخادعون یطلبون الدّنیا بزیّ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إنّما همّ أحدهم أن یشبع شبعة من الطّعام، لا یبالی أحلالا أخذها أم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أثنی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فلق الحبّة و برأ النّسمة إنّهم ل اَلَّذِینَ یَرِثُونَ الْفِرْدَوْسَ هُمْ فِیها خالِدُونَ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بهم یدفع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العاهات و الآفات و البلایا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 یسقی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الغیث من السّماء، و ینزّل القطر من 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عباد اللّه حقّا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نوف؛ احفظ عنّی ما أقول لک تنل به خیر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جعلنی اللّه فداک، أین أطلب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أطلبهم فی أطراف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نوف؛ یجیء النّبیّ صلّی اللّه علیه و آله و سلّم یوم القیامة و هو آخذ بحجزة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أسماؤه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أنا آخذ بحجزته، و أهل بیتی آخذون بحجزتی، و شیعتی آخذون بحجزتنا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 أین یا نوف؟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الجنّة و ربّ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الجنّة و ربّ الکعبة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الجنّة و ربّ الکعبة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حبة 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أمیر المؤمنین علیه السّلام یمرّ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فی غفلاتی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أمعرض أنت عنّی أم ناظر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فی طول منامی و قلّة شکری فی نعمک علیّ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حبة 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زال فی هذا الحال حتی طلع الفجر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84" w:name="pg13951_222907"/>
    </w:p>
    <w:p>
      <w:pPr>
        <w:pStyle w:val="Heading4"/>
        <w:numPr>
          <w:ilvl w:val="3"/>
          <w:numId w:val="1"/>
        </w:numPr>
        <w:rPr/>
      </w:pPr>
      <w:bookmarkStart w:id="85" w:name="__RefHeading___Toc650736_3381743652"/>
      <w:bookmarkStart w:id="86" w:name="_Toc30"/>
      <w:bookmarkEnd w:id="84"/>
      <w:bookmarkEnd w:id="85"/>
      <w:r>
        <w:rPr/>
        <w:t>25</w:t>
      </w:r>
      <w:r>
        <w:rPr>
          <w:rtl w:val="true"/>
        </w:rPr>
        <w:t xml:space="preserve">- </w:t>
      </w:r>
      <w:r>
        <w:rPr>
          <w:rtl w:val="true"/>
        </w:rPr>
        <w:t xml:space="preserve">کلام له علیه السّلام کلام ضرار بن ضمرة عن أمیر المؤمنین </w:t>
      </w:r>
      <w:r>
        <w:rPr>
          <w:rtl w:val="true"/>
        </w:rPr>
        <w:t>(</w:t>
      </w:r>
      <w:r>
        <w:rPr>
          <w:rtl w:val="true"/>
        </w:rPr>
        <w:t>علیه السلام</w:t>
      </w:r>
      <w:r>
        <w:rPr>
          <w:rtl w:val="true"/>
        </w:rPr>
        <w:t>)</w:t>
      </w:r>
      <w:bookmarkEnd w:id="86"/>
    </w:p>
    <w:p>
      <w:pPr>
        <w:pStyle w:val="BookText"/>
        <w:rPr/>
      </w:pPr>
      <w:r>
        <w:rPr>
          <w:rFonts w:ascii="IRNazanin" w:hAnsi="IRNazanin" w:eastAsia="IRNazanin"/>
          <w:color w:val="111111"/>
          <w:sz w:val="28"/>
          <w:sz w:val="28"/>
          <w:szCs w:val="28"/>
          <w:rtl w:val="true"/>
          <w:lang w:bidi="fa-IR"/>
        </w:rPr>
        <w:t xml:space="preserve">کلام له علیه السّلام کلام ضرار بن ضمرة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خبر ضرار بن ضمرة الضبائی</w:t>
      </w:r>
      <w:r>
        <w:rPr>
          <w:rStyle w:val="FootnoteAnchor"/>
          <w:rtl w:val="true"/>
        </w:rPr>
        <w:footnoteReference w:id="200"/>
      </w:r>
      <w:r>
        <w:rPr>
          <w:rFonts w:ascii="IRNazanin" w:hAnsi="IRNazanin" w:eastAsia="IRNazanin"/>
          <w:color w:val="111111"/>
          <w:sz w:val="28"/>
          <w:sz w:val="28"/>
          <w:szCs w:val="28"/>
          <w:rtl w:val="true"/>
          <w:lang w:bidi="fa-IR"/>
        </w:rPr>
        <w:t xml:space="preserve">أنه أدخل بعد شهادة أمیر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المؤمنین علی علیه السّلام علی معاویة بن أبی سفیان و هو بالموسم، فالتقی بعمرو بن العاص علی الباب، فازدحما، فهمزه عمرو بذراعه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مزاحمة قریش علی أبواب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أما و اللّه لو صحراء أحد تجمعنی و إیّاک لقصر ذراعک، و ضاق باعک، و قلص لسانک، دون أن تهمز بی بید، أو تجهمنی بقول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ضرار علی معاویة قال له معاویة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ضرار؛ ما فعل أبو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عبدا للّه، دعاه فأجابه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ضرار؛ صف لی علیا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أعفیک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إعفنی من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لتفعلن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لا بدّ من وصفه فاسمع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أمیر المؤمنین 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و اللّه أول من لبّی و 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أفضل من تقمّص و اعتجر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أکرم من ناجی ربّه و سهر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من قرّب و نحر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أجود من تصدّق بأبیض و أصفر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خیر من أقبل و أدبر بعد محمد سید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 اللّه بعید المدی، شدید القوی، قلیل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فصلا، و یحکم عدلا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یتفجّر العلم من جوانبه</w:t>
      </w:r>
      <w:r>
        <w:rPr>
          <w:rStyle w:val="FootnoteAnchor"/>
          <w:rtl w:val="true"/>
        </w:rPr>
        <w:footnoteReference w:id="203"/>
      </w:r>
      <w:r>
        <w:rPr>
          <w:rFonts w:ascii="IRNazanin" w:hAnsi="IRNazanin" w:eastAsia="IRNazanin"/>
          <w:color w:val="111111"/>
          <w:sz w:val="28"/>
          <w:sz w:val="28"/>
          <w:szCs w:val="28"/>
          <w:rtl w:val="true"/>
          <w:lang w:bidi="fa-IR"/>
        </w:rPr>
        <w:t>، و تنطلق الحکمة من نواحیه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کان و اللّه فینا کأحدنا و أفضل؛ یدنینا إذا أتیناه، و یلبّینا إذا دعوناه، و یجیبنا إذا سألناه، و ینبئنا إذا استنبأناه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یغلق له دوننا باب، و لا یحجبنا عنه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و اللّه مع تقریبه لنا، و قربه منّا، لا نکاد نبتدؤه لعظمته، و لا نکلمه لهیبته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تبسّم فعن غیر أشر و لا اختیال</w:t>
      </w:r>
      <w:r>
        <w:rPr>
          <w:rStyle w:val="FootnoteAnchor"/>
          <w:rtl w:val="true"/>
        </w:rPr>
        <w:footnoteReference w:id="205"/>
      </w:r>
      <w:r>
        <w:rPr>
          <w:rFonts w:ascii="IRNazanin" w:hAnsi="IRNazanin" w:eastAsia="IRNazanin"/>
          <w:color w:val="111111"/>
          <w:sz w:val="28"/>
          <w:sz w:val="28"/>
          <w:szCs w:val="28"/>
          <w:rtl w:val="true"/>
          <w:lang w:bidi="fa-IR"/>
        </w:rPr>
        <w:t xml:space="preserve">، و إن نطق فعن الحکمة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 اللّه طویل السهاد، قلیل الرقاد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یتلو کتاب اللّه آناء اللیل و أطراف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یجود للّه بمهجته، و یبوء إلیه بعبرته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تغلق له الستور، و لا یدّخر عنّا البدور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بالسویّة، و یعدل فی الرعیة</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یطمع القوی فی میله، و لا ییأس الضعیف من حقه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کان حسن المعاشرة، سهل المباشرة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یعظّم أهل الدین، و یفضّل</w:t>
      </w:r>
      <w:r>
        <w:rPr>
          <w:rStyle w:val="FootnoteAnchor"/>
          <w:rtl w:val="true"/>
        </w:rPr>
        <w:footnoteReference w:id="208"/>
      </w:r>
      <w:r>
        <w:rPr>
          <w:rFonts w:ascii="Amiri" w:hAnsi="Amiri" w:eastAsia="Amiri" w:cs="Amiri"/>
          <w:color w:val="111111"/>
          <w:sz w:val="28"/>
          <w:sz w:val="28"/>
          <w:szCs w:val="28"/>
          <w:rtl w:val="true"/>
          <w:lang w:bidi="ar-SA"/>
        </w:rPr>
        <w:t xml:space="preserve">المساکین، و یطعم فی المسغبة یَتِیماً ذا مَقْرَبَةٍ أَوْ مِسْکِیناً ذا مَتْرَبَةٍ </w:t>
      </w:r>
      <w:r>
        <w:rPr>
          <w:rStyle w:val="FootnoteAnchor"/>
          <w:rtl w:val="true"/>
        </w:rPr>
        <w:footnoteReference w:id="209"/>
      </w:r>
      <w:r>
        <w:rPr>
          <w:rFonts w:ascii="IRNazanin" w:hAnsi="IRNazanin" w:eastAsia="IRNazanin"/>
          <w:color w:val="111111"/>
          <w:sz w:val="28"/>
          <w:sz w:val="28"/>
          <w:szCs w:val="28"/>
          <w:rtl w:val="true"/>
          <w:lang w:bidi="fa-IR"/>
        </w:rPr>
        <w:t xml:space="preserve">، و یکسو العریان، و ینصر </w:t>
      </w:r>
    </w:p>
    <w:p>
      <w:pPr>
        <w:pStyle w:val="BookText"/>
        <w:rPr/>
      </w:pPr>
      <w:r>
        <w:rPr>
          <w:rFonts w:ascii="IRNazanin" w:hAnsi="IRNazanin" w:eastAsia="IRNazanin"/>
          <w:color w:val="111111"/>
          <w:sz w:val="28"/>
          <w:sz w:val="28"/>
          <w:szCs w:val="28"/>
          <w:rtl w:val="true"/>
          <w:lang w:bidi="fa-IR"/>
        </w:rPr>
        <w:t>اللهفان، و یستوحش من الدنیا و زهرتها، و یستأنس باللیل و ظلمته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 اللّه غزیر العبرة، طویل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یحاسب نفسه إذا خلا، و یقلّب کفّیه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یعجبه من اللباس ما خشن، و من الطعام ما جشب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تطمع الدنیا فیه فتلهیه، و لا الشیطان فیغویه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فأقسم باللّه، یا معاویة؛ لقد رأیته فی بعض مواقفه</w:t>
      </w:r>
      <w:r>
        <w:rPr>
          <w:rStyle w:val="FootnoteAnchor"/>
          <w:rtl w:val="true"/>
        </w:rPr>
        <w:footnoteReference w:id="210"/>
      </w:r>
      <w:r>
        <w:rPr>
          <w:rFonts w:ascii="IRNazanin" w:hAnsi="IRNazanin" w:eastAsia="IRNazanin"/>
          <w:color w:val="111111"/>
          <w:sz w:val="28"/>
          <w:sz w:val="28"/>
          <w:szCs w:val="28"/>
          <w:rtl w:val="true"/>
          <w:lang w:bidi="fa-IR"/>
        </w:rPr>
        <w:t>و قد أرخی اللیل سدوله</w:t>
      </w:r>
      <w:r>
        <w:rPr>
          <w:rStyle w:val="FootnoteAnchor"/>
          <w:rtl w:val="true"/>
        </w:rPr>
        <w:footnoteReference w:id="211"/>
      </w:r>
      <w:r>
        <w:rPr>
          <w:rFonts w:ascii="IRNazanin" w:hAnsi="IRNazanin" w:eastAsia="IRNazanin"/>
          <w:color w:val="111111"/>
          <w:sz w:val="28"/>
          <w:sz w:val="28"/>
          <w:szCs w:val="28"/>
          <w:rtl w:val="true"/>
          <w:lang w:bidi="fa-IR"/>
        </w:rPr>
        <w:t>، و اشتبکت نجومه، و هو قائم فی محرابه، قابض علی لحیته، یتململ تململ السلیم، و یبکی بکاء الواله</w:t>
      </w:r>
      <w:r>
        <w:rPr>
          <w:rStyle w:val="FootnoteAnchor"/>
          <w:rtl w:val="true"/>
        </w:rPr>
        <w:footnoteReference w:id="212"/>
      </w:r>
      <w:r>
        <w:rPr>
          <w:rFonts w:ascii="IRNazanin" w:hAnsi="IRNazanin" w:eastAsia="IRNazanin"/>
          <w:color w:val="111111"/>
          <w:sz w:val="28"/>
          <w:sz w:val="28"/>
          <w:szCs w:val="28"/>
          <w:rtl w:val="true"/>
          <w:lang w:bidi="fa-IR"/>
        </w:rPr>
        <w:t>الحزین</w:t>
      </w:r>
      <w:r>
        <w:rPr>
          <w:rStyle w:val="FootnoteAnchor"/>
          <w:rtl w:val="true"/>
        </w:rPr>
        <w:footnoteReference w:id="213"/>
      </w:r>
      <w:r>
        <w:rPr>
          <w:rFonts w:ascii="IRNazanin" w:hAnsi="IRNazanin" w:eastAsia="IRNazanin"/>
          <w:color w:val="111111"/>
          <w:sz w:val="28"/>
          <w:sz w:val="28"/>
          <w:szCs w:val="28"/>
          <w:rtl w:val="true"/>
          <w:lang w:bidi="fa-IR"/>
        </w:rPr>
        <w:t xml:space="preserve">، یناجی </w:t>
      </w:r>
    </w:p>
    <w:p>
      <w:pPr>
        <w:pStyle w:val="BookText"/>
        <w:rPr/>
      </w:pP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فکأنی الآن أسمعه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یا ربنا، یتضرع إلیه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یخاطب الدنیا فیقول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Style w:val="FootnoteAnchor"/>
          <w:rtl w:val="true"/>
        </w:rPr>
        <w:footnoteReference w:id="215"/>
      </w:r>
      <w:r>
        <w:rPr>
          <w:rFonts w:ascii="IRNazanin" w:hAnsi="IRNazanin" w:eastAsia="IRNazanin"/>
          <w:color w:val="111111"/>
          <w:sz w:val="28"/>
          <w:sz w:val="28"/>
          <w:szCs w:val="28"/>
          <w:rtl w:val="true"/>
          <w:lang w:bidi="fa-IR"/>
        </w:rPr>
        <w:t>یا دنیا، یا دنیا؛ إلیک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بی</w:t>
      </w:r>
      <w:r>
        <w:rPr>
          <w:rStyle w:val="FootnoteAnchor"/>
          <w:rtl w:val="true"/>
        </w:rPr>
        <w:footnoteReference w:id="216"/>
      </w:r>
      <w:r>
        <w:rPr>
          <w:rFonts w:ascii="Amiri" w:hAnsi="Amiri" w:eastAsia="Amiri" w:cs="Amiri"/>
          <w:color w:val="111111"/>
          <w:sz w:val="28"/>
          <w:sz w:val="28"/>
          <w:szCs w:val="28"/>
          <w:rtl w:val="true"/>
          <w:lang w:bidi="ar-SA"/>
        </w:rPr>
        <w:t>تعرّضت؟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إلیّ تشوّقت؟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حان حینک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 یا دنیا، من جهل حیلک، و خفی علیه حبائل کیدک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هیهات، هیهات، هیهات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دنیا</w:t>
      </w:r>
      <w:r>
        <w:rPr>
          <w:rStyle w:val="FootnoteAnchor"/>
          <w:rtl w:val="true"/>
        </w:rPr>
        <w:footnoteReference w:id="218"/>
      </w:r>
      <w:r>
        <w:rPr>
          <w:rFonts w:ascii="IRNazanin" w:hAnsi="IRNazanin" w:eastAsia="IRNazanin"/>
          <w:color w:val="111111"/>
          <w:sz w:val="28"/>
          <w:sz w:val="28"/>
          <w:szCs w:val="28"/>
          <w:rtl w:val="true"/>
          <w:lang w:bidi="fa-IR"/>
        </w:rPr>
        <w:t>؛ غرّی غیری، لا حاجة لی فیک</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طلّقتک</w:t>
      </w:r>
      <w:r>
        <w:rPr>
          <w:rStyle w:val="FootnoteAnchor"/>
          <w:rtl w:val="true"/>
        </w:rPr>
        <w:footnoteReference w:id="219"/>
      </w:r>
      <w:r>
        <w:rPr>
          <w:rFonts w:ascii="IRNazanin" w:hAnsi="IRNazanin" w:eastAsia="IRNazanin"/>
          <w:color w:val="111111"/>
          <w:sz w:val="28"/>
          <w:sz w:val="28"/>
          <w:szCs w:val="28"/>
          <w:rtl w:val="true"/>
          <w:lang w:bidi="fa-IR"/>
        </w:rPr>
        <w:t>ثلاثا لا</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رجعة لی </w:t>
      </w:r>
      <w:r>
        <w:rPr>
          <w:rStyle w:val="FootnoteAnchor"/>
          <w:rtl w:val="true"/>
        </w:rPr>
        <w:footnoteReference w:id="220"/>
      </w:r>
      <w:r>
        <w:rPr>
          <w:rFonts w:ascii="IRNazanin" w:hAnsi="IRNazanin" w:eastAsia="IRNazanin"/>
          <w:color w:val="111111"/>
          <w:sz w:val="28"/>
          <w:sz w:val="28"/>
          <w:szCs w:val="28"/>
          <w:rtl w:val="true"/>
          <w:lang w:bidi="fa-IR"/>
        </w:rPr>
        <w:t>فیها</w:t>
      </w:r>
      <w:r>
        <w:rPr>
          <w:rStyle w:val="FootnoteAnchor"/>
          <w:rtl w:val="true"/>
        </w:rPr>
        <w:footnoteReference w:id="2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فعیشک</w:t>
      </w:r>
      <w:r>
        <w:rPr>
          <w:rStyle w:val="FootnoteAnchor"/>
          <w:rtl w:val="true"/>
        </w:rPr>
        <w:footnoteReference w:id="222"/>
      </w:r>
      <w:r>
        <w:rPr>
          <w:rFonts w:ascii="IRNazanin" w:hAnsi="IRNazanin" w:eastAsia="IRNazanin"/>
          <w:color w:val="111111"/>
          <w:sz w:val="28"/>
          <w:sz w:val="28"/>
          <w:szCs w:val="28"/>
          <w:rtl w:val="true"/>
          <w:lang w:bidi="fa-IR"/>
        </w:rPr>
        <w:t>قصیر، و خطرک یسیر</w:t>
      </w:r>
      <w:r>
        <w:rPr>
          <w:rStyle w:val="FootnoteAnchor"/>
          <w:rtl w:val="true"/>
        </w:rPr>
        <w:footnoteReference w:id="223"/>
      </w:r>
      <w:r>
        <w:rPr>
          <w:rFonts w:ascii="IRNazanin" w:hAnsi="IRNazanin" w:eastAsia="IRNazanin"/>
          <w:color w:val="111111"/>
          <w:sz w:val="28"/>
          <w:sz w:val="28"/>
          <w:szCs w:val="28"/>
          <w:rtl w:val="true"/>
          <w:lang w:bidi="fa-IR"/>
        </w:rPr>
        <w:t>، و أملک</w:t>
      </w:r>
      <w:r>
        <w:rPr>
          <w:rStyle w:val="FootnoteAnchor"/>
          <w:rtl w:val="true"/>
        </w:rPr>
        <w:footnoteReference w:id="224"/>
      </w:r>
      <w:r>
        <w:rPr>
          <w:rFonts w:ascii="IRNazanin" w:hAnsi="IRNazanin" w:eastAsia="IRNazanin"/>
          <w:color w:val="111111"/>
          <w:sz w:val="28"/>
          <w:sz w:val="28"/>
          <w:szCs w:val="28"/>
          <w:rtl w:val="true"/>
          <w:lang w:bidi="fa-IR"/>
        </w:rPr>
        <w:t xml:space="preserve">حقیر، و غشّک کثیر، </w:t>
      </w:r>
    </w:p>
    <w:p>
      <w:pPr>
        <w:pStyle w:val="BookText"/>
        <w:rPr/>
      </w:pPr>
      <w:r>
        <w:rPr>
          <w:rFonts w:ascii="IRNazanin" w:hAnsi="IRNazanin" w:eastAsia="IRNazanin"/>
          <w:color w:val="111111"/>
          <w:sz w:val="28"/>
          <w:sz w:val="28"/>
          <w:szCs w:val="28"/>
          <w:rtl w:val="true"/>
          <w:lang w:bidi="fa-IR"/>
        </w:rPr>
        <w:t>و خسرانک کبیر، و حظّک قلیل، و أهلک ذلیل، و بهجتک زور، و مواهبک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باکیا</w:t>
      </w:r>
      <w:r>
        <w:rPr>
          <w:rFonts w:eastAsia="IRNazanin" w:cs="IRNazanin"/>
          <w:color w:val="111111"/>
          <w:sz w:val="28"/>
          <w:szCs w:val="28"/>
          <w:rtl w:val="true"/>
          <w:lang w:bidi="fa-IR"/>
        </w:rPr>
        <w:t>:</w:t>
      </w:r>
      <w:r>
        <w:rPr>
          <w:rStyle w:val="FootnoteAnchor"/>
          <w:rtl w:val="true"/>
        </w:rPr>
        <w:footnoteReference w:id="22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6"/>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w:t>
      </w:r>
      <w:r>
        <w:rPr>
          <w:rStyle w:val="FootnoteAnchor"/>
          <w:rtl w:val="true"/>
        </w:rPr>
        <w:footnoteReference w:id="227"/>
      </w:r>
      <w:r>
        <w:rPr>
          <w:rFonts w:ascii="Amiri" w:hAnsi="Amiri" w:eastAsia="Amiri" w:cs="Amiri"/>
          <w:color w:val="111111"/>
          <w:sz w:val="28"/>
          <w:sz w:val="28"/>
          <w:szCs w:val="28"/>
          <w:rtl w:val="true"/>
          <w:lang w:bidi="ar-SA"/>
        </w:rPr>
        <w:t>من قلّة الزّاد،</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الطّریق</w:t>
      </w:r>
      <w:r>
        <w:rPr>
          <w:rStyle w:val="FootnoteAnchor"/>
          <w:rtl w:val="true"/>
        </w:rPr>
        <w:footnoteReference w:id="229"/>
      </w:r>
      <w:r>
        <w:rPr>
          <w:rFonts w:ascii="IRNazanin" w:hAnsi="IRNazanin" w:eastAsia="IRNazanin"/>
          <w:color w:val="111111"/>
          <w:sz w:val="28"/>
          <w:sz w:val="28"/>
          <w:szCs w:val="28"/>
          <w:rtl w:val="true"/>
          <w:lang w:bidi="fa-IR"/>
        </w:rPr>
        <w:t>، و بعد السّفر</w:t>
      </w:r>
      <w:r>
        <w:rPr>
          <w:rStyle w:val="FootnoteAnchor"/>
          <w:rtl w:val="true"/>
        </w:rPr>
        <w:footnoteReference w:id="2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عظیم</w:t>
      </w:r>
      <w:r>
        <w:rPr>
          <w:rStyle w:val="FootnoteAnchor"/>
          <w:rtl w:val="true"/>
        </w:rPr>
        <w:footnoteReference w:id="231"/>
      </w:r>
      <w:r>
        <w:rPr>
          <w:rFonts w:ascii="IRNazanin" w:hAnsi="IRNazanin" w:eastAsia="IRNazanin"/>
          <w:color w:val="111111"/>
          <w:sz w:val="28"/>
          <w:sz w:val="28"/>
          <w:szCs w:val="28"/>
          <w:rtl w:val="true"/>
          <w:lang w:bidi="fa-IR"/>
        </w:rPr>
        <w:t>المورد، و خشونة المضجع، و قلّة الأنیس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فوکفت دموع معاویة ما یملکها حتی بلّت لحیته، فصار ینشفها بکمّه، و اختنق القوم من حوله جمیعا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الحسن؛ فقد کان و اللّه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ضرار شیئا من کلامه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یقول</w:t>
      </w:r>
      <w:r>
        <w:rPr>
          <w:rFonts w:eastAsia="IRNazanin" w:cs="IRNazanin"/>
          <w:color w:val="111111"/>
          <w:sz w:val="28"/>
          <w:szCs w:val="28"/>
          <w:rtl w:val="true"/>
          <w:lang w:bidi="fa-IR"/>
        </w:rPr>
        <w:t>:</w:t>
      </w:r>
      <w:r>
        <w:rPr>
          <w:rStyle w:val="FootnoteAnchor"/>
          <w:rtl w:val="true"/>
        </w:rPr>
        <w:footnoteReference w:id="23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Style w:val="FootnoteAnchor"/>
          <w:rtl w:val="true"/>
        </w:rPr>
        <w:footnoteReference w:id="233"/>
      </w:r>
      <w:r>
        <w:rPr>
          <w:rFonts w:ascii="IRNazanin" w:hAnsi="IRNazanin" w:eastAsia="IRNazanin"/>
          <w:color w:val="111111"/>
          <w:sz w:val="28"/>
          <w:sz w:val="28"/>
          <w:szCs w:val="28"/>
          <w:rtl w:val="true"/>
          <w:lang w:bidi="fa-IR"/>
        </w:rPr>
        <w:t>لقد علّق بنیاط الإنسان بضعة هی أعجب ما فیه، و ذلک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له موادّ من الحکمة و أضدادا من خلافها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سنح له الرّجاء أذلّه</w:t>
      </w:r>
      <w:r>
        <w:rPr>
          <w:rStyle w:val="FootnoteAnchor"/>
          <w:rtl w:val="true"/>
        </w:rPr>
        <w:footnoteReference w:id="234"/>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هاج به الطّمع أهلکه</w:t>
      </w:r>
      <w:r>
        <w:rPr>
          <w:rStyle w:val="FootnoteAnchor"/>
          <w:rtl w:val="true"/>
        </w:rPr>
        <w:footnoteReference w:id="235"/>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ملکه الیأس</w:t>
      </w:r>
      <w:r>
        <w:rPr>
          <w:rStyle w:val="FootnoteAnchor"/>
          <w:rtl w:val="true"/>
        </w:rPr>
        <w:footnoteReference w:id="236"/>
      </w:r>
      <w:r>
        <w:rPr>
          <w:rFonts w:ascii="IRNazanin" w:hAnsi="IRNazanin" w:eastAsia="IRNazanin"/>
          <w:color w:val="111111"/>
          <w:sz w:val="28"/>
          <w:sz w:val="28"/>
          <w:szCs w:val="28"/>
          <w:rtl w:val="true"/>
          <w:lang w:bidi="fa-IR"/>
        </w:rPr>
        <w:t>قتله الأسف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عرض له الغضب</w:t>
      </w:r>
      <w:r>
        <w:rPr>
          <w:rStyle w:val="FootnoteAnchor"/>
          <w:rtl w:val="true"/>
        </w:rPr>
        <w:footnoteReference w:id="237"/>
      </w:r>
      <w:r>
        <w:rPr>
          <w:rFonts w:ascii="Amiri" w:hAnsi="Amiri" w:eastAsia="Amiri" w:cs="Amiri"/>
          <w:color w:val="111111"/>
          <w:sz w:val="28"/>
          <w:sz w:val="28"/>
          <w:szCs w:val="28"/>
          <w:rtl w:val="true"/>
          <w:lang w:bidi="ar-SA"/>
        </w:rPr>
        <w:t>اشتدّ</w:t>
      </w:r>
      <w:r>
        <w:rPr>
          <w:rStyle w:val="FootnoteAnchor"/>
          <w:rtl w:val="true"/>
        </w:rPr>
        <w:footnoteReference w:id="238"/>
      </w:r>
      <w:r>
        <w:rPr>
          <w:rFonts w:ascii="IRNazanin" w:hAnsi="IRNazanin" w:eastAsia="IRNazanin"/>
          <w:color w:val="111111"/>
          <w:sz w:val="28"/>
          <w:sz w:val="28"/>
          <w:szCs w:val="28"/>
          <w:rtl w:val="true"/>
          <w:lang w:bidi="fa-IR"/>
        </w:rPr>
        <w:t>به الغیظ</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أسعده الرّضا نسی التّحفّظ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 غاله</w:t>
      </w:r>
      <w:r>
        <w:rPr>
          <w:rStyle w:val="FootnoteAnchor"/>
          <w:rtl w:val="true"/>
        </w:rPr>
        <w:footnoteReference w:id="239"/>
      </w:r>
      <w:r>
        <w:rPr>
          <w:rFonts w:ascii="IRNazanin" w:hAnsi="IRNazanin" w:eastAsia="IRNazanin"/>
          <w:color w:val="111111"/>
          <w:sz w:val="28"/>
          <w:sz w:val="28"/>
          <w:szCs w:val="28"/>
          <w:rtl w:val="true"/>
          <w:lang w:bidi="fa-IR"/>
        </w:rPr>
        <w:t>الخوف</w:t>
      </w:r>
      <w:r>
        <w:rPr>
          <w:rStyle w:val="FootnoteAnchor"/>
          <w:rtl w:val="true"/>
        </w:rPr>
        <w:footnoteReference w:id="240"/>
      </w:r>
      <w:r>
        <w:rPr>
          <w:rFonts w:ascii="IRNazanin" w:hAnsi="IRNazanin" w:eastAsia="IRNazanin"/>
          <w:color w:val="111111"/>
          <w:sz w:val="28"/>
          <w:sz w:val="28"/>
          <w:szCs w:val="28"/>
          <w:rtl w:val="true"/>
          <w:lang w:bidi="fa-IR"/>
        </w:rPr>
        <w:t>شغله الحذر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اتّسع له الأمر</w:t>
      </w:r>
      <w:r>
        <w:rPr>
          <w:rStyle w:val="FootnoteAnchor"/>
          <w:rtl w:val="true"/>
        </w:rPr>
        <w:footnoteReference w:id="242"/>
      </w:r>
      <w:r>
        <w:rPr>
          <w:rFonts w:ascii="Amiri" w:hAnsi="Amiri" w:eastAsia="Amiri" w:cs="Amiri"/>
          <w:color w:val="111111"/>
          <w:sz w:val="28"/>
          <w:sz w:val="28"/>
          <w:szCs w:val="28"/>
          <w:rtl w:val="true"/>
          <w:lang w:bidi="ar-SA"/>
        </w:rPr>
        <w:t>استلبته الغرّة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جدّدت له نعمة أخذته العزّة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إن أفاد مالا أطغاه الغنی</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عضّته الفاقة شغله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جهده البکاء</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أصابته مصیبة فضحه</w:t>
      </w:r>
      <w:r>
        <w:rPr>
          <w:rStyle w:val="FootnoteAnchor"/>
          <w:rtl w:val="true"/>
        </w:rPr>
        <w:footnoteReference w:id="246"/>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جهده</w:t>
      </w:r>
      <w:r>
        <w:rPr>
          <w:rStyle w:val="FootnoteAnchor"/>
          <w:rtl w:val="true"/>
        </w:rPr>
        <w:footnoteReference w:id="247"/>
      </w:r>
      <w:r>
        <w:rPr>
          <w:rFonts w:ascii="IRNazanin" w:hAnsi="IRNazanin" w:eastAsia="IRNazanin"/>
          <w:color w:val="111111"/>
          <w:sz w:val="28"/>
          <w:sz w:val="28"/>
          <w:szCs w:val="28"/>
          <w:rtl w:val="true"/>
          <w:lang w:bidi="fa-IR"/>
        </w:rPr>
        <w:t>الجوع قعد به الضّعف</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إن أفرط به</w:t>
      </w:r>
      <w:r>
        <w:rPr>
          <w:rStyle w:val="FootnoteAnchor"/>
          <w:rtl w:val="true"/>
        </w:rPr>
        <w:footnoteReference w:id="249"/>
      </w:r>
      <w:r>
        <w:rPr>
          <w:rFonts w:ascii="Amiri" w:hAnsi="Amiri" w:eastAsia="Amiri" w:cs="Amiri"/>
          <w:color w:val="111111"/>
          <w:sz w:val="28"/>
          <w:sz w:val="28"/>
          <w:szCs w:val="28"/>
          <w:rtl w:val="true"/>
          <w:lang w:bidi="ar-SA"/>
        </w:rPr>
        <w:t>الشّبع کظّته البطنة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تقصیر به مضرّ، و کلّ إفراط له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کل ما وعیته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أن آتی علی جمیع ما سمعته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لکنی سمعته ذات یوم یوصی کمیل بن زیاد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ذبّ عن المؤمن؛ فإنّ ظهره حمی اللّه، و نفسه کریمة علی اللّه، و ظالمه خصم اللّه، و أحذّرک ممّن لیس له ناصر إلاّ اللّه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ذات یوم یقول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
      </w:r>
      <w:r>
        <w:rPr>
          <w:rFonts w:ascii="IRNazanin" w:hAnsi="IRNazanin" w:eastAsia="IRNazanin"/>
          <w:color w:val="111111"/>
          <w:sz w:val="28"/>
          <w:sz w:val="28"/>
          <w:szCs w:val="28"/>
          <w:rtl w:val="true"/>
          <w:lang w:bidi="fa-IR"/>
        </w:rPr>
        <w:t>إذا أقبلت الدّنیا علی قوم أعارتهم محاسن غیرهم</w:t>
      </w:r>
      <w:r>
        <w:rPr>
          <w:rStyle w:val="FootnoteAnchor"/>
          <w:rtl w:val="true"/>
        </w:rPr>
        <w:footnoteReference w:id="252"/>
      </w:r>
      <w:r>
        <w:rPr>
          <w:rFonts w:ascii="IRNazanin" w:hAnsi="IRNazanin" w:eastAsia="IRNazanin"/>
          <w:color w:val="111111"/>
          <w:sz w:val="28"/>
          <w:sz w:val="28"/>
          <w:szCs w:val="28"/>
          <w:rtl w:val="true"/>
          <w:lang w:bidi="fa-IR"/>
        </w:rPr>
        <w:t xml:space="preserve">، و إذا </w:t>
      </w:r>
    </w:p>
    <w:p>
      <w:pPr>
        <w:pStyle w:val="BookText"/>
        <w:rPr/>
      </w:pPr>
      <w:r>
        <w:rPr>
          <w:rFonts w:ascii="IRNazanin" w:hAnsi="IRNazanin" w:eastAsia="IRNazanin"/>
          <w:color w:val="111111"/>
          <w:sz w:val="28"/>
          <w:sz w:val="28"/>
          <w:szCs w:val="28"/>
          <w:rtl w:val="true"/>
          <w:lang w:bidi="fa-IR"/>
        </w:rPr>
        <w:t>أدبرت عنهم سلبتهم محاسن أنفسهم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 الغنیّ یمنع من عزّ 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للمؤمن أن یکون نظره عبرة، و سکوته فکرة، و کلامه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حبک لخلیلک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کحب أم موسی لموسی، و أعتذر إلی اللّه من التقصیر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حزنک</w:t>
      </w:r>
      <w:r>
        <w:rPr>
          <w:rStyle w:val="FootnoteAnchor"/>
          <w:rtl w:val="true"/>
        </w:rPr>
        <w:footnoteReference w:id="254"/>
      </w:r>
      <w:r>
        <w:rPr>
          <w:rFonts w:ascii="IRNazanin" w:hAnsi="IRNazanin" w:eastAsia="IRNazanin"/>
          <w:color w:val="111111"/>
          <w:sz w:val="28"/>
          <w:sz w:val="28"/>
          <w:szCs w:val="28"/>
          <w:rtl w:val="true"/>
          <w:lang w:bidi="fa-IR"/>
        </w:rPr>
        <w:t>علیه یا ضرار؟</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حزنی علیه و اللّه حزن والدة ذبح واحدها فی حجرها؛ فلا ترقأ دمعتها، و لا تسکن حرارتها</w:t>
      </w:r>
      <w:r>
        <w:rPr>
          <w:rStyle w:val="FootnoteAnchor"/>
          <w:rtl w:val="true"/>
        </w:rPr>
        <w:footnoteReference w:id="255"/>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سئلوا عنی بعد موتی ما أخبروا بشیء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أصحابه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لو اجتمعتم بأسرکم هل کنتم تؤدّون عنی ما أدّی هذا الغلام عن صاحبه؟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علی قدر صاحبه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3951_222943"/>
      <w:bookmarkStart w:id="88" w:name="pg13951_222943"/>
      <w:bookmarkEnd w:id="88"/>
    </w:p>
    <w:p>
      <w:pPr>
        <w:pStyle w:val="Heading4"/>
        <w:numPr>
          <w:ilvl w:val="3"/>
          <w:numId w:val="1"/>
        </w:numPr>
        <w:rPr/>
      </w:pPr>
      <w:bookmarkStart w:id="89" w:name="pg13951_222943"/>
      <w:bookmarkStart w:id="90" w:name="__RefHeading___Toc650738_3381743652"/>
      <w:bookmarkStart w:id="91" w:name="_Toc31"/>
      <w:bookmarkEnd w:id="89"/>
      <w:bookmarkEnd w:id="90"/>
      <w:r>
        <w:rPr/>
        <w:t>26</w:t>
      </w:r>
      <w:r>
        <w:rPr>
          <w:rtl w:val="true"/>
        </w:rPr>
        <w:t xml:space="preserve">- </w:t>
      </w:r>
      <w:r>
        <w:rPr>
          <w:rtl w:val="true"/>
        </w:rPr>
        <w:t>کلام له علیه السّلام لمّا قال له عبد اللّه بن جعفر</w:t>
      </w:r>
      <w:r>
        <w:rPr>
          <w:rtl w:val="true"/>
        </w:rPr>
        <w:t xml:space="preserve">: </w:t>
      </w:r>
      <w:r>
        <w:rPr>
          <w:rtl w:val="true"/>
        </w:rPr>
        <w:t>کیف تجدک یا أمیر المؤمنین؟</w:t>
      </w:r>
      <w:bookmarkEnd w:id="91"/>
    </w:p>
    <w:p>
      <w:pPr>
        <w:pStyle w:val="BookText"/>
        <w:rPr/>
      </w:pPr>
      <w:r>
        <w:rPr>
          <w:rFonts w:ascii="IRNazanin" w:hAnsi="IRNazanin" w:eastAsia="IRNazanin"/>
          <w:color w:val="111111"/>
          <w:sz w:val="28"/>
          <w:sz w:val="28"/>
          <w:szCs w:val="28"/>
          <w:rtl w:val="true"/>
          <w:lang w:bidi="fa-IR"/>
        </w:rPr>
        <w:t>کلام له علیه السّلام لمّا قال له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یا أمیر المؤمنین؟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Style w:val="FootnoteAnchor"/>
          <w:rtl w:val="true"/>
        </w:rPr>
        <w:footnoteReference w:id="257"/>
      </w:r>
      <w:r>
        <w:rPr>
          <w:rFonts w:ascii="IRNazanin" w:hAnsi="IRNazanin" w:eastAsia="IRNazanin"/>
          <w:color w:val="111111"/>
          <w:sz w:val="28"/>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کیف یکون حال من یفنی ببقائه، و یسقم بصحّته، و یؤتی من مأمنه؟</w:t>
      </w:r>
      <w:r>
        <w:rPr>
          <w:rFonts w:eastAsia="IRNazanin" w:cs="IRNazanin"/>
          <w:color w:val="111111"/>
          <w:sz w:val="28"/>
          <w:szCs w:val="28"/>
          <w:rtl w:val="true"/>
          <w:lang w:bidi="fa-IR"/>
        </w:rPr>
        <w:t>!!.</w:t>
      </w:r>
    </w:p>
    <w:p>
      <w:pPr>
        <w:pStyle w:val="Heading4"/>
        <w:numPr>
          <w:ilvl w:val="3"/>
          <w:numId w:val="1"/>
        </w:numPr>
        <w:rPr/>
      </w:pPr>
      <w:bookmarkStart w:id="92" w:name="__RefHeading___Toc650740_3381743652"/>
      <w:bookmarkStart w:id="93" w:name="_Toc32"/>
      <w:bookmarkEnd w:id="92"/>
      <w:r>
        <w:rPr/>
        <w:t>27</w:t>
      </w:r>
      <w:r>
        <w:rPr>
          <w:rtl w:val="true"/>
        </w:rPr>
        <w:t xml:space="preserve">- </w:t>
      </w:r>
      <w:r>
        <w:rPr>
          <w:rtl w:val="true"/>
        </w:rPr>
        <w:t>کلام له علیه السّلام لمّا قال له ولده الحسین علیه السّلام</w:t>
      </w:r>
      <w:r>
        <w:rPr>
          <w:rtl w:val="true"/>
        </w:rPr>
        <w:t xml:space="preserve">: </w:t>
      </w:r>
      <w:r>
        <w:rPr>
          <w:rtl w:val="true"/>
        </w:rPr>
        <w:t>کیف أصبحت یا أمیر المؤمنین؟</w:t>
      </w:r>
      <w:bookmarkEnd w:id="93"/>
    </w:p>
    <w:p>
      <w:pPr>
        <w:pStyle w:val="BookText"/>
        <w:rPr/>
      </w:pPr>
      <w:r>
        <w:rPr>
          <w:rFonts w:ascii="IRNazanin" w:hAnsi="IRNazanin" w:eastAsia="IRNazanin"/>
          <w:color w:val="111111"/>
          <w:sz w:val="28"/>
          <w:sz w:val="28"/>
          <w:szCs w:val="28"/>
          <w:rtl w:val="true"/>
          <w:lang w:bidi="fa-IR"/>
        </w:rPr>
        <w:t>کلام له علیه السّلام لمّا قال له ولده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أمیر المؤمنین؟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یصبح من کان للّه علیه حافظان، و علم أنّ خطایاه مکتوبة فی الدّیوان؛ فإن لم یرحمه ربّه فمرجعه إلی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94" w:name="pg13951_222944"/>
    </w:p>
    <w:p>
      <w:pPr>
        <w:pStyle w:val="BookText"/>
        <w:rPr/>
      </w:pPr>
      <w:bookmarkEnd w:id="94"/>
      <w:r>
        <w:rPr>
          <w:rFonts w:ascii="IRNazanin" w:hAnsi="IRNazanin" w:eastAsia="IRNazanin"/>
          <w:color w:val="111111"/>
          <w:sz w:val="28"/>
          <w:sz w:val="28"/>
          <w:szCs w:val="28"/>
          <w:rtl w:val="true"/>
          <w:lang w:bidi="fa-IR"/>
        </w:rPr>
        <w:t>أصبحت فی نعم من اللّه لا تحصی مع کثرة ما نعصیه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ندری أیّهما نشکر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أقبیح ما ستر، أم جمیل ما نشر؟</w:t>
      </w:r>
      <w:r>
        <w:rPr>
          <w:rFonts w:eastAsia="IRNazanin" w:cs="IRNazanin"/>
          <w:color w:val="111111"/>
          <w:sz w:val="28"/>
          <w:szCs w:val="28"/>
          <w:rtl w:val="true"/>
          <w:lang w:bidi="fa-IR"/>
        </w:rPr>
        <w:t>.</w:t>
      </w:r>
    </w:p>
    <w:p>
      <w:pPr>
        <w:pStyle w:val="Heading4"/>
        <w:numPr>
          <w:ilvl w:val="3"/>
          <w:numId w:val="1"/>
        </w:numPr>
        <w:rPr/>
      </w:pPr>
      <w:bookmarkStart w:id="95" w:name="__RefHeading___Toc650742_3381743652"/>
      <w:bookmarkStart w:id="96" w:name="_Toc33"/>
      <w:bookmarkEnd w:id="95"/>
      <w:r>
        <w:rPr/>
        <w:t>28</w:t>
      </w:r>
      <w:r>
        <w:rPr>
          <w:rtl w:val="true"/>
        </w:rPr>
        <w:t xml:space="preserve">- </w:t>
      </w:r>
      <w:r>
        <w:rPr>
          <w:rtl w:val="true"/>
        </w:rPr>
        <w:t>کلام له علیه السّلام لمّا قال له حنش بن المعتمر و هو من أصحابه</w:t>
      </w:r>
      <w:bookmarkEnd w:id="96"/>
    </w:p>
    <w:p>
      <w:pPr>
        <w:pStyle w:val="BookText"/>
        <w:rPr/>
      </w:pPr>
      <w:r>
        <w:rPr>
          <w:rFonts w:ascii="IRNazanin" w:hAnsi="IRNazanin" w:eastAsia="IRNazanin"/>
          <w:color w:val="111111"/>
          <w:sz w:val="28"/>
          <w:sz w:val="28"/>
          <w:szCs w:val="28"/>
          <w:rtl w:val="true"/>
          <w:lang w:bidi="fa-IR"/>
        </w:rPr>
        <w:t>کلام له علیه السّلام لمّا قال له حنش بن المعتمر و هو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أمسیت یا أمیر المؤمنین؟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أمسیت محبّا لمحبّنا، و مبغضا لمبغضنا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أمسی محبّنا مغتبطا بحبّنا برحمة من اللّه کان ینتظرها، و أمسی عدوّنا یؤسّس بُنْیانَهُ عَلی شَفا جُرُفٍ هارٍ </w:t>
      </w:r>
      <w:r>
        <w:rPr>
          <w:rStyle w:val="FootnoteAnchor"/>
          <w:rtl w:val="true"/>
        </w:rPr>
        <w:footnoteReference w:id="259"/>
      </w:r>
      <w:r>
        <w:rPr>
          <w:rFonts w:ascii="Amiri" w:hAnsi="Amiri" w:eastAsia="Amiri" w:cs="Amiri"/>
          <w:color w:val="111111"/>
          <w:sz w:val="28"/>
          <w:sz w:val="28"/>
          <w:szCs w:val="28"/>
          <w:rtl w:val="true"/>
          <w:lang w:bidi="ar-SA"/>
        </w:rPr>
        <w:t>، فکأنّ قد فَانْهارَ بِهِ فِی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أبواب الجنّة قد فتحت لأهلها؛ فهنیئا لأهل الرّحمة رحمتهم، و التّعس لأهل النّار و النّار مثوی لهم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حنش؛ من سرّه أن یعلم أمحبّ هو لنا أم مبغض لنا فلیمتحن قلبه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کان یحبّ ولیّنا فلیس بمبغض لنا، و إن کان یبغض ولیّنا فلیس بمحبّ لنا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المیثاق لمحبّنا بمودّتنا، و کتب فی الذّکر الحکیم اسم مبغضنا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97" w:name="pg13951_222946"/>
    </w:p>
    <w:p>
      <w:pPr>
        <w:pStyle w:val="Heading4"/>
        <w:numPr>
          <w:ilvl w:val="3"/>
          <w:numId w:val="1"/>
        </w:numPr>
        <w:rPr/>
      </w:pPr>
      <w:bookmarkStart w:id="98" w:name="__RefHeading___Toc650744_3381743652"/>
      <w:bookmarkStart w:id="99" w:name="_Toc34"/>
      <w:bookmarkEnd w:id="97"/>
      <w:bookmarkEnd w:id="98"/>
      <w:r>
        <w:rPr/>
        <w:t>29</w:t>
      </w:r>
      <w:r>
        <w:rPr>
          <w:rtl w:val="true"/>
        </w:rPr>
        <w:t xml:space="preserve">- </w:t>
      </w:r>
      <w:r>
        <w:rPr>
          <w:rtl w:val="true"/>
        </w:rPr>
        <w:t>کلام له علیه السّلام لمّا سمع رجلا یذمّ الدنیا مطنبا فغضب علیه السّلام</w:t>
      </w:r>
      <w:bookmarkEnd w:id="99"/>
    </w:p>
    <w:p>
      <w:pPr>
        <w:pStyle w:val="BookText"/>
        <w:rPr/>
      </w:pPr>
      <w:r>
        <w:rPr>
          <w:rFonts w:ascii="IRNazanin" w:hAnsi="IRNazanin" w:eastAsia="IRNazanin"/>
          <w:color w:val="111111"/>
          <w:sz w:val="28"/>
          <w:sz w:val="28"/>
          <w:szCs w:val="28"/>
          <w:rtl w:val="true"/>
          <w:lang w:bidi="fa-IR"/>
        </w:rPr>
        <w:t>کلام له علیه السّلام لمّا سمع رجلا یذمّ الدنیا مطنبا فغضب علیه السّلام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أقوام یذمّون الدّنیا و قد انتحلوا الزّهد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لیس هو اللّیل و النّهار و الشّمس و القمر سامعین مطیعین؟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2"/>
      </w:r>
      <w:r>
        <w:rPr>
          <w:rFonts w:ascii="Amiri" w:hAnsi="Amiri" w:eastAsia="Amiri" w:cs="Amiri"/>
          <w:color w:val="111111"/>
          <w:sz w:val="28"/>
          <w:sz w:val="28"/>
          <w:szCs w:val="28"/>
          <w:rtl w:val="true"/>
          <w:lang w:bidi="ar-SA"/>
        </w:rPr>
        <w:t>إنّ الدّنیاک</w:t>
      </w:r>
      <w:r>
        <w:rPr>
          <w:rStyle w:val="FootnoteAnchor"/>
          <w:rtl w:val="true"/>
        </w:rPr>
        <w:footnoteReference w:id="263"/>
      </w:r>
      <w:r>
        <w:rPr>
          <w:rFonts w:ascii="IRNazanin" w:hAnsi="IRNazanin" w:eastAsia="IRNazanin"/>
          <w:color w:val="111111"/>
          <w:sz w:val="28"/>
          <w:sz w:val="28"/>
          <w:szCs w:val="28"/>
          <w:rtl w:val="true"/>
          <w:lang w:bidi="fa-IR"/>
        </w:rPr>
        <w:t>دار</w:t>
      </w:r>
      <w:r>
        <w:rPr>
          <w:rStyle w:val="FootnoteAnchor"/>
          <w:rtl w:val="true"/>
        </w:rPr>
        <w:footnoteReference w:id="264"/>
      </w:r>
      <w:r>
        <w:rPr>
          <w:rFonts w:ascii="IRNazanin" w:hAnsi="IRNazanin" w:eastAsia="IRNazanin"/>
          <w:color w:val="111111"/>
          <w:sz w:val="28"/>
          <w:sz w:val="28"/>
          <w:szCs w:val="28"/>
          <w:rtl w:val="true"/>
          <w:lang w:bidi="fa-IR"/>
        </w:rPr>
        <w:t>صدق لمن صدقها،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دار عافیة</w:t>
      </w:r>
      <w:r>
        <w:rPr>
          <w:rStyle w:val="FootnoteAnchor"/>
          <w:rtl w:val="true"/>
        </w:rPr>
        <w:footnoteReference w:id="265"/>
      </w:r>
      <w:r>
        <w:rPr>
          <w:rFonts w:ascii="IRNazanin" w:hAnsi="IRNazanin" w:eastAsia="IRNazanin"/>
          <w:color w:val="111111"/>
          <w:sz w:val="28"/>
          <w:sz w:val="28"/>
          <w:szCs w:val="28"/>
          <w:rtl w:val="true"/>
          <w:lang w:bidi="fa-IR"/>
        </w:rPr>
        <w:t>لمن فهم عنها، و دار غنی لمن تزوّد منها، و دار موعظة لمن اتّعظ بها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الدّنیا </w:t>
      </w:r>
      <w:r>
        <w:rPr>
          <w:rStyle w:val="FootnoteAnchor"/>
          <w:rtl w:val="true"/>
        </w:rPr>
        <w:footnoteReference w:id="266"/>
      </w:r>
      <w:r>
        <w:rPr>
          <w:rFonts w:ascii="Amiri" w:hAnsi="Amiri" w:eastAsia="Amiri" w:cs="Amiri"/>
          <w:color w:val="111111"/>
          <w:sz w:val="28"/>
          <w:sz w:val="28"/>
          <w:szCs w:val="28"/>
          <w:rtl w:val="true"/>
          <w:lang w:bidi="ar-SA"/>
        </w:rPr>
        <w:t>مسجد أحبّاء</w:t>
      </w:r>
      <w:r>
        <w:rPr>
          <w:rStyle w:val="FootnoteAnchor"/>
          <w:rtl w:val="true"/>
        </w:rPr>
        <w:footnoteReference w:id="267"/>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مصلّی ملائکة اللّه، و مهبط وحی اللّه، و متجر أولیاء اللّه؛ اکتسبوا فیها الرّحمة، و ربحوا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یذمّ الدّنیا</w:t>
      </w:r>
      <w:r>
        <w:rPr>
          <w:rStyle w:val="FootnoteAnchor"/>
          <w:rtl w:val="true"/>
        </w:rPr>
        <w:footnoteReference w:id="268"/>
      </w:r>
      <w:r>
        <w:rPr>
          <w:rFonts w:ascii="IRNazanin" w:hAnsi="IRNazanin" w:eastAsia="IRNazanin"/>
          <w:color w:val="111111"/>
          <w:sz w:val="28"/>
          <w:sz w:val="28"/>
          <w:szCs w:val="28"/>
          <w:rtl w:val="true"/>
          <w:lang w:bidi="fa-IR"/>
        </w:rPr>
        <w:t>، و قد آذنت ببینها،</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نادت بفراقها</w:t>
      </w:r>
      <w:r>
        <w:rPr>
          <w:rStyle w:val="FootnoteAnchor"/>
          <w:rtl w:val="true"/>
        </w:rPr>
        <w:footnoteReference w:id="269"/>
      </w:r>
      <w:r>
        <w:rPr>
          <w:rFonts w:ascii="IRNazanin" w:hAnsi="IRNazanin" w:eastAsia="IRNazanin"/>
          <w:color w:val="111111"/>
          <w:sz w:val="28"/>
          <w:sz w:val="28"/>
          <w:szCs w:val="28"/>
          <w:rtl w:val="true"/>
          <w:lang w:bidi="fa-IR"/>
        </w:rPr>
        <w:t>، و نعت نفسها و أهلها؛ فمثّلت لهم ببلائها البلاء، و شوّقتهم</w:t>
      </w:r>
      <w:r>
        <w:rPr>
          <w:rStyle w:val="FootnoteAnchor"/>
          <w:rtl w:val="true"/>
        </w:rPr>
        <w:footnoteReference w:id="270"/>
      </w:r>
      <w:r>
        <w:rPr>
          <w:rFonts w:ascii="IRNazanin" w:hAnsi="IRNazanin" w:eastAsia="IRNazanin"/>
          <w:color w:val="111111"/>
          <w:sz w:val="28"/>
          <w:sz w:val="28"/>
          <w:szCs w:val="28"/>
          <w:rtl w:val="true"/>
          <w:lang w:bidi="fa-IR"/>
        </w:rPr>
        <w:t>بسرورها إلی السّرور، و ذکّرتهم بنعیمها طیب الحبور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راحت بعافیة، و ابتکرت</w:t>
      </w:r>
      <w:r>
        <w:rPr>
          <w:rStyle w:val="FootnoteAnchor"/>
          <w:rtl w:val="true"/>
        </w:rPr>
        <w:footnoteReference w:id="272"/>
      </w:r>
      <w:r>
        <w:rPr>
          <w:rFonts w:ascii="IRNazanin" w:hAnsi="IRNazanin" w:eastAsia="IRNazanin"/>
          <w:color w:val="111111"/>
          <w:sz w:val="28"/>
          <w:sz w:val="28"/>
          <w:szCs w:val="28"/>
          <w:rtl w:val="true"/>
          <w:lang w:bidi="fa-IR"/>
        </w:rPr>
        <w:t>بفجیعة، و أغضرت بمکروه</w:t>
      </w:r>
      <w:r>
        <w:rPr>
          <w:rStyle w:val="FootnoteAnchor"/>
          <w:rtl w:val="true"/>
        </w:rPr>
        <w:footnoteReference w:id="273"/>
      </w:r>
      <w:r>
        <w:rPr>
          <w:rFonts w:ascii="IRNazanin" w:hAnsi="IRNazanin" w:eastAsia="IRNazanin"/>
          <w:color w:val="111111"/>
          <w:sz w:val="28"/>
          <w:sz w:val="28"/>
          <w:szCs w:val="28"/>
          <w:rtl w:val="true"/>
          <w:lang w:bidi="fa-IR"/>
        </w:rPr>
        <w:t>، ترغیبا و ترهیبا، و تخویفا و تحذیرا، و إعذارا و إنذارا</w:t>
      </w:r>
      <w:r>
        <w:rPr>
          <w:rStyle w:val="FootnoteAnchor"/>
          <w:rtl w:val="true"/>
        </w:rPr>
        <w:footnoteReference w:id="274"/>
      </w:r>
      <w:r>
        <w:rPr>
          <w:rFonts w:ascii="IRNazanin" w:hAnsi="IRNazanin" w:eastAsia="IRNazanin"/>
          <w:color w:val="111111"/>
          <w:sz w:val="28"/>
          <w:sz w:val="28"/>
          <w:szCs w:val="28"/>
          <w:rtl w:val="true"/>
          <w:lang w:bidi="fa-IR"/>
        </w:rPr>
        <w:t>؛ فذمّها رجال</w:t>
      </w:r>
      <w:r>
        <w:rPr>
          <w:rStyle w:val="FootnoteAnchor"/>
          <w:rtl w:val="true"/>
        </w:rPr>
        <w:footnoteReference w:id="275"/>
      </w:r>
      <w:r>
        <w:rPr>
          <w:rFonts w:ascii="IRNazanin" w:hAnsi="IRNazanin" w:eastAsia="IRNazanin"/>
          <w:color w:val="111111"/>
          <w:sz w:val="28"/>
          <w:sz w:val="28"/>
          <w:szCs w:val="28"/>
          <w:rtl w:val="true"/>
          <w:lang w:bidi="fa-IR"/>
        </w:rPr>
        <w:t>غداة النّدامة، و حمدها آخرون یوم القیامة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ذکّرتهم الدّنیا فتذکّروا تصاریفها</w:t>
      </w:r>
      <w:r>
        <w:rPr>
          <w:rStyle w:val="FootnoteAnchor"/>
          <w:rtl w:val="true"/>
        </w:rPr>
        <w:footnoteReference w:id="276"/>
      </w:r>
      <w:r>
        <w:rPr>
          <w:rFonts w:ascii="Amiri" w:hAnsi="Amiri" w:eastAsia="Amiri" w:cs="Amiri"/>
          <w:color w:val="111111"/>
          <w:sz w:val="28"/>
          <w:sz w:val="28"/>
          <w:szCs w:val="28"/>
          <w:rtl w:val="true"/>
          <w:lang w:bidi="ar-SA"/>
        </w:rPr>
        <w:t xml:space="preserve">، و حدّثتهم فصدّقوا </w:t>
      </w:r>
    </w:p>
    <w:p>
      <w:pPr>
        <w:pStyle w:val="BookText"/>
        <w:rPr/>
      </w:pPr>
      <w:r>
        <w:rPr>
          <w:rFonts w:ascii="IRNazanin" w:hAnsi="IRNazanin" w:eastAsia="IRNazanin"/>
          <w:color w:val="111111"/>
          <w:sz w:val="28"/>
          <w:sz w:val="28"/>
          <w:szCs w:val="28"/>
          <w:rtl w:val="true"/>
          <w:lang w:bidi="fa-IR"/>
        </w:rPr>
        <w:t>حدیثها</w:t>
      </w:r>
      <w:r>
        <w:rPr>
          <w:rStyle w:val="FootnoteAnchor"/>
          <w:rtl w:val="true"/>
        </w:rPr>
        <w:footnoteReference w:id="277"/>
      </w:r>
      <w:r>
        <w:rPr>
          <w:rFonts w:ascii="IRNazanin" w:hAnsi="IRNazanin" w:eastAsia="IRNazanin"/>
          <w:color w:val="111111"/>
          <w:sz w:val="28"/>
          <w:sz w:val="28"/>
          <w:szCs w:val="28"/>
          <w:rtl w:val="true"/>
          <w:lang w:bidi="fa-IR"/>
        </w:rPr>
        <w:t>، و وعظتهم فاتّعظوا، و خوّفتهم فخافوا، و شوّقتهم فاشتاقوا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w:t>
      </w:r>
      <w:r>
        <w:rPr>
          <w:rStyle w:val="FootnoteAnchor"/>
          <w:rtl w:val="true"/>
        </w:rPr>
        <w:footnoteReference w:id="278"/>
      </w:r>
      <w:r>
        <w:rPr>
          <w:rStyle w:val="FootnoteAnchor"/>
          <w:rtl w:val="true"/>
        </w:rPr>
        <w:footnoteReference w:id="279"/>
      </w:r>
      <w:r>
        <w:rPr>
          <w:rFonts w:ascii="Amiri" w:hAnsi="Amiri" w:eastAsia="Amiri" w:cs="Amiri"/>
          <w:color w:val="111111"/>
          <w:sz w:val="28"/>
          <w:sz w:val="28"/>
          <w:szCs w:val="28"/>
          <w:rtl w:val="true"/>
          <w:lang w:bidi="ar-SA"/>
        </w:rPr>
        <w:t>أیّها الذّامّ للدّنیا،</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المغترّ</w:t>
      </w:r>
      <w:r>
        <w:rPr>
          <w:rStyle w:val="FootnoteAnchor"/>
          <w:rtl w:val="true"/>
        </w:rPr>
        <w:footnoteReference w:id="280"/>
      </w:r>
      <w:r>
        <w:rPr>
          <w:rFonts w:ascii="IRNazanin" w:hAnsi="IRNazanin" w:eastAsia="IRNazanin"/>
          <w:color w:val="111111"/>
          <w:sz w:val="28"/>
          <w:sz w:val="28"/>
          <w:szCs w:val="28"/>
          <w:rtl w:val="true"/>
          <w:lang w:bidi="fa-IR"/>
        </w:rPr>
        <w:t>بغرورها</w:t>
      </w:r>
      <w:r>
        <w:rPr>
          <w:rStyle w:val="FootnoteAnchor"/>
          <w:rtl w:val="true"/>
        </w:rPr>
        <w:footnoteReference w:id="281"/>
      </w:r>
      <w:r>
        <w:rPr>
          <w:rFonts w:ascii="IRNazanin" w:hAnsi="IRNazanin" w:eastAsia="IRNazanin"/>
          <w:color w:val="111111"/>
          <w:sz w:val="28"/>
          <w:sz w:val="28"/>
          <w:szCs w:val="28"/>
          <w:rtl w:val="true"/>
          <w:lang w:bidi="fa-IR"/>
        </w:rPr>
        <w:t>، المخدوع بأباطیلها، المعلّل نفسه بأمانیّها،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المجتهد فی عمارة ما سیخرب منها؛ ویحک</w:t>
      </w:r>
      <w:r>
        <w:rPr>
          <w:rStyle w:val="FootnoteAnchor"/>
          <w:rtl w:val="true"/>
        </w:rPr>
        <w:footnoteReference w:id="282"/>
      </w:r>
      <w:r>
        <w:rPr>
          <w:rFonts w:ascii="IRNazanin" w:hAnsi="IRNazanin" w:eastAsia="IRNazanin"/>
          <w:color w:val="111111"/>
          <w:sz w:val="28"/>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أ تغترّ</w:t>
      </w:r>
      <w:r>
        <w:rPr>
          <w:rStyle w:val="FootnoteAnchor"/>
          <w:rtl w:val="true"/>
        </w:rPr>
        <w:footnoteReference w:id="284"/>
      </w:r>
      <w:r>
        <w:rPr>
          <w:rFonts w:ascii="Amiri" w:hAnsi="Amiri" w:eastAsia="Amiri" w:cs="Amiri"/>
          <w:color w:val="111111"/>
          <w:sz w:val="28"/>
          <w:sz w:val="28"/>
          <w:szCs w:val="28"/>
          <w:rtl w:val="true"/>
          <w:lang w:bidi="ar-SA"/>
        </w:rPr>
        <w:t>بالدّنیا ثمّ تذمّها؟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ویحک</w:t>
      </w:r>
      <w:r>
        <w:rPr>
          <w:rStyle w:val="FootnoteAnchor"/>
          <w:rtl w:val="true"/>
        </w:rPr>
        <w:footnoteReference w:id="285"/>
      </w:r>
      <w:r>
        <w:rPr>
          <w:rFonts w:ascii="IRNazanin" w:hAnsi="IRNazanin" w:eastAsia="IRNazanin"/>
          <w:color w:val="111111"/>
          <w:sz w:val="28"/>
          <w:sz w:val="28"/>
          <w:szCs w:val="28"/>
          <w:rtl w:val="true"/>
          <w:lang w:bidi="fa-IR"/>
        </w:rPr>
        <w:t>، أنت المتجرّم علیها أم هی المتجرّمة علیک؟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 شعری، بم خدعتک الدّنیا، أم متی استدنت إلیک؟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Style w:val="FootnoteAnchor"/>
          <w:rtl w:val="true"/>
        </w:rPr>
        <w:footnoteReference w:id="287"/>
      </w:r>
      <w:r>
        <w:rPr>
          <w:rFonts w:ascii="IRNazanin" w:hAnsi="IRNazanin" w:eastAsia="IRNazanin"/>
          <w:color w:val="111111"/>
          <w:sz w:val="28"/>
          <w:sz w:val="28"/>
          <w:szCs w:val="28"/>
          <w:rtl w:val="true"/>
          <w:lang w:bidi="fa-IR"/>
        </w:rPr>
        <w:t>متی استهوتک، أم متی غرّتک؟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بمصارع آبائک من</w:t>
      </w:r>
      <w:r>
        <w:rPr>
          <w:rStyle w:val="FootnoteAnchor"/>
          <w:rtl w:val="true"/>
        </w:rPr>
        <w:footnoteReference w:id="288"/>
      </w:r>
      <w:r>
        <w:rPr>
          <w:rFonts w:ascii="IRNazanin" w:hAnsi="IRNazanin" w:eastAsia="IRNazanin"/>
          <w:color w:val="111111"/>
          <w:sz w:val="28"/>
          <w:sz w:val="28"/>
          <w:szCs w:val="28"/>
          <w:rtl w:val="true"/>
          <w:lang w:bidi="fa-IR"/>
        </w:rPr>
        <w:t>البلی؟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بمضاجع أمّهاتک تحت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قد </w:t>
      </w:r>
      <w:r>
        <w:rPr>
          <w:rStyle w:val="FootnoteAnchor"/>
          <w:rtl w:val="true"/>
        </w:rPr>
        <w:footnoteReference w:id="289"/>
      </w:r>
      <w:r>
        <w:rPr>
          <w:rFonts w:ascii="Amiri" w:hAnsi="Amiri" w:eastAsia="Amiri" w:cs="Amiri"/>
          <w:color w:val="111111"/>
          <w:sz w:val="28"/>
          <w:sz w:val="28"/>
          <w:szCs w:val="28"/>
          <w:rtl w:val="true"/>
          <w:lang w:bidi="ar-SA"/>
        </w:rPr>
        <w:t>علّلت</w:t>
      </w:r>
      <w:r>
        <w:rPr>
          <w:rStyle w:val="FootnoteAnchor"/>
          <w:rtl w:val="true"/>
        </w:rPr>
        <w:footnoteReference w:id="290"/>
      </w:r>
      <w:r>
        <w:rPr>
          <w:rFonts w:ascii="Amiri" w:hAnsi="Amiri" w:eastAsia="Amiri" w:cs="Amiri"/>
          <w:color w:val="111111"/>
          <w:sz w:val="28"/>
          <w:sz w:val="28"/>
          <w:szCs w:val="28"/>
          <w:rtl w:val="true"/>
          <w:lang w:bidi="ar-SA"/>
        </w:rPr>
        <w:t>بکفّیک؟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 مرّضت بیدیک؟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تبتغی لهم الشّفاء، و تستوصف</w:t>
      </w:r>
      <w:r>
        <w:rPr>
          <w:rStyle w:val="FootnoteAnchor"/>
          <w:rtl w:val="true"/>
        </w:rPr>
        <w:footnoteReference w:id="291"/>
      </w:r>
      <w:r>
        <w:rPr>
          <w:rFonts w:ascii="IRNazanin" w:hAnsi="IRNazanin" w:eastAsia="IRNazanin"/>
          <w:color w:val="111111"/>
          <w:sz w:val="28"/>
          <w:sz w:val="28"/>
          <w:szCs w:val="28"/>
          <w:rtl w:val="true"/>
          <w:lang w:bidi="fa-IR"/>
        </w:rPr>
        <w:t>لهم الدّواء، و تطلب لهم</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الأطبّاء، غداة لا یغنی عنهم</w:t>
      </w:r>
      <w:r>
        <w:rPr>
          <w:rStyle w:val="FootnoteAnchor"/>
          <w:rtl w:val="true"/>
        </w:rPr>
        <w:footnoteReference w:id="293"/>
      </w:r>
      <w:r>
        <w:rPr>
          <w:rFonts w:ascii="IRNazanin" w:hAnsi="IRNazanin" w:eastAsia="IRNazanin"/>
          <w:color w:val="111111"/>
          <w:sz w:val="28"/>
          <w:sz w:val="28"/>
          <w:szCs w:val="28"/>
          <w:rtl w:val="true"/>
          <w:lang w:bidi="fa-IR"/>
        </w:rPr>
        <w:t>دواؤک، و لا یجدی عنهم بکاؤک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ینفع أحدهم إشفاقک، و لم تسعف فیه بطلبتک، و لم تدفع عنه بقوّتک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مثّلت لک به الدّنیا نفسک، و بحاله حالک</w:t>
      </w:r>
      <w:r>
        <w:rPr>
          <w:rStyle w:val="FootnoteAnchor"/>
          <w:rtl w:val="true"/>
        </w:rPr>
        <w:footnoteReference w:id="294"/>
      </w:r>
      <w:r>
        <w:rPr>
          <w:rFonts w:ascii="IRNazanin" w:hAnsi="IRNazanin" w:eastAsia="IRNazanin"/>
          <w:color w:val="111111"/>
          <w:sz w:val="28"/>
          <w:sz w:val="28"/>
          <w:szCs w:val="28"/>
          <w:rtl w:val="true"/>
          <w:lang w:bidi="fa-IR"/>
        </w:rPr>
        <w:t>، و بمصرعه مصرعک، و بمضجعه مضجعک؛ غداة لا ینفعک بکاؤک، و لا یغنی عنک أحبّاؤک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یشتدّ من الموت أعالین المرض، و ألیم لوعات المضض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لا ینفع الألیل، و لا یدفع العویل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یحفز بها الحیزوم، و یغصّ بها الحلقوم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حین لا یسمعه النّداء، و لا یروعه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طول الحزن عند انقطاع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یراح به علی شرجع تقلّه أکفّ أربع؛ فیضجع فی قبره فی لبث، وضیق جدث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فذهبت الجدّة، و انقطعت المدّة، و رفضته العطفة، و قطعته اللّطفة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تقاربه الأخلاّء، و لا یلمّ به الزّوّار، و لا اتّسقت به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إنقطع دونه الأثر، و استعجم دونه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بکّرت ورثته، فأقسمت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لحقه الحوب، و أحاطت به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یکن قدّم خیرا طاب مکسبه، و إن یکن قدّم شرّا تبّ منقلبه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ینفع نفسا قرارها، و الموت قصارها، و القبر مزارها؟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فکفی بهذا واعظا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تسمع فی مدح الدّنیا أحسن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إنصرف إن شئت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علیه السّلام إلی أصحابه،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أوصیکم، عباد اللّه، بتقوی اللّه، فإنّها غبطة الطّالب الرّاجی، و ثقة الهارب اللاّجی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استشعروا التّقوی شعارا باطنا، و اذکروا اللّه ذکرا خالصا، تحیوا به أفضل الحیاة، و تسلکوا به طریق النّجاة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6"/>
      </w:r>
      <w:r>
        <w:rPr>
          <w:rFonts w:ascii="IRNazanin" w:hAnsi="IRNazanin" w:eastAsia="IRNazanin"/>
          <w:color w:val="111111"/>
          <w:sz w:val="28"/>
          <w:sz w:val="28"/>
          <w:szCs w:val="28"/>
          <w:rtl w:val="true"/>
          <w:lang w:bidi="fa-IR"/>
        </w:rPr>
        <w:t xml:space="preserve">أیّها النّاس؛ انظروا إلی الدّنیا نظر الزّاهدین فیها، الصّادفین عنها؛ فإنّها، و اللّه، عمّا قلیل تزیل الثّاوی،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الوادع</w:t>
      </w:r>
      <w:r>
        <w:rPr>
          <w:rStyle w:val="FootnoteAnchor"/>
          <w:rtl w:val="true"/>
        </w:rPr>
        <w:footnoteReference w:id="297"/>
      </w:r>
      <w:r>
        <w:rPr>
          <w:rFonts w:ascii="IRNazanin" w:hAnsi="IRNazanin" w:eastAsia="IRNazanin"/>
          <w:color w:val="111111"/>
          <w:sz w:val="28"/>
          <w:sz w:val="28"/>
          <w:szCs w:val="28"/>
          <w:rtl w:val="true"/>
          <w:lang w:bidi="fa-IR"/>
        </w:rPr>
        <w:t xml:space="preserve">السّاکن، و تفجع المترف المغتبط </w:t>
      </w:r>
      <w:r>
        <w:rPr>
          <w:rStyle w:val="FootnoteAnchor"/>
          <w:rtl w:val="true"/>
        </w:rPr>
        <w:footnoteReference w:id="298"/>
      </w:r>
      <w:r>
        <w:rPr>
          <w:rFonts w:ascii="IRNazanin" w:hAnsi="IRNazanin" w:eastAsia="IRNazanin"/>
          <w:color w:val="111111"/>
          <w:sz w:val="28"/>
          <w:sz w:val="28"/>
          <w:szCs w:val="28"/>
          <w:rtl w:val="true"/>
          <w:lang w:bidi="fa-IR"/>
        </w:rPr>
        <w:t>الآمن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یرجع ما تولّی منها فأدبر، و لا یدری ما هو آت منها فینتظر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أمانیّها کاذبة، و آمالها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صفوها کدر، و ابن آدم فیها علی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نعمة زائلة، و إمّا بلیّة نازلة، و إمّا معظمة جائحة، و إمّا منیّة قاضیة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البلاء منها بالرّخاء، و البقاء فیها بالفناء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Style w:val="FootnoteAnchor"/>
          <w:rtl w:val="true"/>
        </w:rPr>
        <w:footnoteReference w:id="300"/>
      </w:r>
      <w:r>
        <w:rPr>
          <w:rStyle w:val="FootnoteAnchor"/>
          <w:rtl w:val="true"/>
        </w:rPr>
        <w:footnoteReference w:id="301"/>
      </w:r>
      <w:r>
        <w:rPr>
          <w:rFonts w:ascii="IRNazanin" w:hAnsi="IRNazanin" w:eastAsia="IRNazanin"/>
          <w:color w:val="111111"/>
          <w:sz w:val="28"/>
          <w:sz w:val="28"/>
          <w:szCs w:val="28"/>
          <w:rtl w:val="true"/>
          <w:lang w:bidi="fa-IR"/>
        </w:rPr>
        <w:t xml:space="preserve">سرورها مشوب بالحزن، و جلد الرّجال فیها إلی الضّعف، و آخر الحیاة فیها إلی </w:t>
      </w:r>
      <w:r>
        <w:rPr>
          <w:rStyle w:val="FootnoteAnchor"/>
          <w:rtl w:val="true"/>
        </w:rPr>
        <w:footnoteReference w:id="302"/>
      </w: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فهی کروضة اعتمّ مرعاها، و أعجبت من یراها؛ عذب شربها، طیّب تربها؛ تمجّ عروقها الثّری، و تنطف فروعها النّدی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بلغ العشب إبّانه، و استوی بنانه؛ هاجت ریح تحتّ الورق، و تفرّق ما اتّسق، فأصبحت، کما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هَشِیماً تَذْرُوهُ الرِّیاحُ وَ کانَ اللّهُ عَلی کُلِّ شَیْ‌ءٍ مُقْتَدِراً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4"/>
      </w:r>
      <w:r>
        <w:rPr>
          <w:rFonts w:ascii="Amiri" w:hAnsi="Amiri" w:eastAsia="Amiri" w:cs="Amiri"/>
          <w:color w:val="111111"/>
          <w:sz w:val="28"/>
          <w:sz w:val="28"/>
          <w:szCs w:val="28"/>
          <w:rtl w:val="true"/>
          <w:lang w:bidi="ar-SA"/>
        </w:rPr>
        <w:t>فلا تغرّنّکم</w:t>
      </w:r>
      <w:r>
        <w:rPr>
          <w:rStyle w:val="FootnoteAnchor"/>
          <w:rtl w:val="true"/>
        </w:rPr>
        <w:footnoteReference w:id="305"/>
      </w:r>
      <w:r>
        <w:rPr>
          <w:rFonts w:ascii="IRNazanin" w:hAnsi="IRNazanin" w:eastAsia="IRNazanin"/>
          <w:color w:val="111111"/>
          <w:sz w:val="28"/>
          <w:sz w:val="28"/>
          <w:szCs w:val="28"/>
          <w:rtl w:val="true"/>
          <w:lang w:bidi="fa-IR"/>
        </w:rPr>
        <w:t>کثرة ما یعجبکم فیها لقلّة ما یصحبکم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تفکّر فاعتبر، و اعتبر فأبصر، و أبصر فازدجر، و عاین إدبار ما قد أدبر، و حضور ما قد حضر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307"/>
      </w:r>
      <w:r>
        <w:rPr>
          <w:rFonts w:ascii="IRNazanin" w:hAnsi="IRNazanin" w:eastAsia="IRNazanin"/>
          <w:color w:val="111111"/>
          <w:sz w:val="28"/>
          <w:sz w:val="28"/>
          <w:szCs w:val="28"/>
          <w:rtl w:val="true"/>
          <w:lang w:bidi="fa-IR"/>
        </w:rPr>
        <w:t>فکأنّ ما هو کائن من الدّنیا عمّا قلیل لم یکن؛ و کأنّ ما هو کائن من الآخرة عمّا قلیل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معدود منقص، و کلّ سرور </w:t>
      </w:r>
      <w:r>
        <w:rPr>
          <w:rStyle w:val="FootnoteAnchor"/>
          <w:rtl w:val="true"/>
        </w:rPr>
        <w:footnoteReference w:id="308"/>
      </w:r>
      <w:r>
        <w:rPr>
          <w:rFonts w:ascii="IRNazanin" w:hAnsi="IRNazanin" w:eastAsia="IRNazanin"/>
          <w:color w:val="111111"/>
          <w:sz w:val="28"/>
          <w:sz w:val="28"/>
          <w:szCs w:val="28"/>
          <w:rtl w:val="true"/>
          <w:lang w:bidi="fa-IR"/>
        </w:rPr>
        <w:t>منقض</w:t>
      </w:r>
      <w:r>
        <w:rPr>
          <w:rStyle w:val="FootnoteAnchor"/>
          <w:rtl w:val="true"/>
        </w:rPr>
        <w:footnoteReference w:id="309"/>
      </w:r>
      <w:r>
        <w:rPr>
          <w:rFonts w:ascii="IRNazanin" w:hAnsi="IRNazanin" w:eastAsia="IRNazanin"/>
          <w:color w:val="111111"/>
          <w:sz w:val="28"/>
          <w:sz w:val="28"/>
          <w:szCs w:val="28"/>
          <w:rtl w:val="true"/>
          <w:lang w:bidi="fa-IR"/>
        </w:rPr>
        <w:t>، و کلّ جمع إلی شتات</w:t>
      </w:r>
      <w:r>
        <w:rPr>
          <w:rStyle w:val="FootnoteAnchor"/>
          <w:rtl w:val="true"/>
        </w:rPr>
        <w:footnoteReference w:id="310"/>
      </w:r>
      <w:r>
        <w:rPr>
          <w:rFonts w:ascii="Amiri" w:hAnsi="Amiri" w:eastAsia="Amiri" w:cs="Amiri"/>
          <w:color w:val="111111"/>
          <w:sz w:val="28"/>
          <w:sz w:val="28"/>
          <w:szCs w:val="28"/>
          <w:rtl w:val="true"/>
          <w:lang w:bidi="ar-SA"/>
        </w:rPr>
        <w:t>، و کلّ متوقّع آت، و کلّ آت قریب، و کلّ قریب</w:t>
      </w:r>
      <w:r>
        <w:rPr>
          <w:rStyle w:val="FootnoteAnchor"/>
          <w:rtl w:val="true"/>
        </w:rPr>
        <w:footnoteReference w:id="311"/>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اللّه؛ إنّکم و ما تأملون من هذه الدّنیا الفانیة أثویاء مؤجّلون، و مدینون مقتضون؛ أجل منقوص، و عمل 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 دائب مضیّع، و ربّ کادح خاسر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أصبحتم فی زمن لا یزداد الخیر فیه إلاّ إدبارا، و الشّرّ فیه إلاّ إقبالا، و الشّیطان فی هلاک النّاس إلاّ طمعا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أوان قویت عدّته، و عمّت مکیدته، و أمکنت فریسته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 بطرفک حیث شئت من النّاس، فهل تبصر إلاّ فقیرا یکابد فقرا، أو غنیّا بدّل نعمة اللّه کفرا، أو بخیلا اتّخذ البخل بحقّ اللّه وفرا، أو متمرّدا کأنّ بأذنه عن سمع المواعظ وقرا؟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أخیارکم</w:t>
      </w:r>
      <w:r>
        <w:rPr>
          <w:rStyle w:val="FootnoteAnchor"/>
          <w:rtl w:val="true"/>
        </w:rPr>
        <w:footnoteReference w:id="312"/>
      </w:r>
      <w:r>
        <w:rPr>
          <w:rFonts w:ascii="IRNazanin" w:hAnsi="IRNazanin" w:eastAsia="IRNazanin"/>
          <w:color w:val="111111"/>
          <w:sz w:val="28"/>
          <w:sz w:val="28"/>
          <w:szCs w:val="28"/>
          <w:rtl w:val="true"/>
          <w:lang w:bidi="fa-IR"/>
        </w:rPr>
        <w:t>و صلحاؤکم؟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أحرارکم و سمحاؤکم؟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المتزهّدون فی مساکنهم، و المتورّعون فی مکاسبهم، و المتنزّهون فی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قد ظعنوا جمیعا عن هذه الدّنیا الدّنیّة، و العاجلة المنغّصة؟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خلّفتم</w:t>
      </w:r>
      <w:r>
        <w:rPr>
          <w:rStyle w:val="FootnoteAnchor"/>
          <w:rtl w:val="true"/>
        </w:rPr>
        <w:footnoteReference w:id="313"/>
      </w:r>
      <w:r>
        <w:rPr>
          <w:rFonts w:ascii="IRNazanin" w:hAnsi="IRNazanin" w:eastAsia="IRNazanin"/>
          <w:color w:val="111111"/>
          <w:sz w:val="28"/>
          <w:sz w:val="28"/>
          <w:szCs w:val="28"/>
          <w:rtl w:val="true"/>
          <w:lang w:bidi="fa-IR"/>
        </w:rPr>
        <w:t>إلاّ فی حثالة لا تلتقی إلاّ بذمّهم الشّفتان؛ استصغارا لقدرهم، و ذهابا عن ذکرهم</w:t>
      </w:r>
      <w:r>
        <w:rPr>
          <w:rFonts w:eastAsia="IRNazanin" w:cs="IRNazanin"/>
          <w:color w:val="111111"/>
          <w:sz w:val="28"/>
          <w:szCs w:val="28"/>
          <w:rtl w:val="true"/>
          <w:lang w:bidi="fa-IR"/>
        </w:rPr>
        <w:t xml:space="preserve">. </w:t>
      </w:r>
      <w:bookmarkStart w:id="100" w:name="pg13951_222965"/>
    </w:p>
    <w:p>
      <w:pPr>
        <w:pStyle w:val="BookText"/>
        <w:rPr/>
      </w:pPr>
      <w:bookmarkEnd w:id="100"/>
      <w:r>
        <w:rPr>
          <w:rFonts w:ascii="Amiri" w:hAnsi="Amiri" w:eastAsia="Amiri" w:cs="Amiri"/>
          <w:color w:val="111111"/>
          <w:sz w:val="28"/>
          <w:sz w:val="28"/>
          <w:szCs w:val="28"/>
          <w:rtl w:val="true"/>
          <w:lang w:bidi="ar-SA"/>
        </w:rPr>
        <w:t xml:space="preserve">ف إِنّا لِلّهِ وَ إِنّا إِلَیْهِ راجِعُونَ </w:t>
      </w:r>
      <w:r>
        <w:rPr>
          <w:rStyle w:val="FootnoteAnchor"/>
          <w:rtl w:val="true"/>
        </w:rPr>
        <w:footnoteReference w:id="314"/>
      </w:r>
      <w:r>
        <w:rPr>
          <w:rFonts w:ascii="IRNazanin" w:hAnsi="IRNazanin" w:eastAsia="IRNazanin"/>
          <w:color w:val="111111"/>
          <w:sz w:val="28"/>
          <w:sz w:val="28"/>
          <w:szCs w:val="28"/>
          <w:rtl w:val="true"/>
          <w:lang w:bidi="fa-IR"/>
        </w:rPr>
        <w:t>؛ ظهر الفساد فلا منکر مغیّر، و لا زاجر مزدجر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فبهذا تریدون أن تجاوروا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قدسه، و تکونوا أعزّ أولیائه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لا یخدع اللّه عن جنّته، و لا تنال مرضاته إلاّ بطاعته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الآمرین بالمعروف التّارکین له، و النّاهین عن المنکر العاملین به</w:t>
      </w:r>
      <w:r>
        <w:rPr>
          <w:rFonts w:eastAsia="IRNazanin" w:cs="IRNazanin"/>
          <w:color w:val="111111"/>
          <w:sz w:val="28"/>
          <w:szCs w:val="28"/>
          <w:rtl w:val="true"/>
          <w:lang w:bidi="fa-IR"/>
        </w:rPr>
        <w:t>.</w:t>
      </w:r>
    </w:p>
    <w:p>
      <w:pPr>
        <w:pStyle w:val="Heading4"/>
        <w:numPr>
          <w:ilvl w:val="3"/>
          <w:numId w:val="1"/>
        </w:numPr>
        <w:rPr/>
      </w:pPr>
      <w:bookmarkStart w:id="101" w:name="__RefHeading___Toc650746_3381743652"/>
      <w:bookmarkStart w:id="102" w:name="_Toc35"/>
      <w:bookmarkEnd w:id="101"/>
      <w:r>
        <w:rPr/>
        <w:t>30</w:t>
      </w:r>
      <w:r>
        <w:rPr>
          <w:rtl w:val="true"/>
        </w:rPr>
        <w:t xml:space="preserve">- </w:t>
      </w:r>
      <w:r>
        <w:rPr>
          <w:rtl w:val="true"/>
        </w:rPr>
        <w:t>کلام له علیه السّلام عن معنی الزهد</w:t>
      </w:r>
      <w:bookmarkEnd w:id="102"/>
    </w:p>
    <w:p>
      <w:pPr>
        <w:pStyle w:val="BookText"/>
        <w:rPr/>
      </w:pPr>
      <w:r>
        <w:rPr>
          <w:rFonts w:ascii="IRNazanin" w:hAnsi="IRNazanin" w:eastAsia="IRNazanin"/>
          <w:color w:val="111111"/>
          <w:sz w:val="28"/>
          <w:sz w:val="28"/>
          <w:szCs w:val="28"/>
          <w:rtl w:val="true"/>
          <w:lang w:bidi="fa-IR"/>
        </w:rPr>
        <w:t>کلام له علیه السّلام عن معنی الزهد</w:t>
      </w:r>
      <w:r>
        <w:rPr>
          <w:rStyle w:val="FootnoteAnchor"/>
          <w:rtl w:val="true"/>
        </w:rPr>
        <w:footnoteReference w:id="315"/>
      </w:r>
      <w:r>
        <w:rPr>
          <w:rFonts w:ascii="IRNazanin" w:hAnsi="IRNazanin" w:eastAsia="IRNazanin"/>
          <w:color w:val="111111"/>
          <w:sz w:val="28"/>
          <w:sz w:val="28"/>
          <w:szCs w:val="28"/>
          <w:rtl w:val="true"/>
          <w:lang w:bidi="fa-IR"/>
        </w:rPr>
        <w:t>الزّهد کلّه فی کلمتین من القرآن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w:t>
      </w:r>
    </w:p>
    <w:p>
      <w:pPr>
        <w:pStyle w:val="BookText"/>
        <w:rPr/>
      </w:pPr>
      <w:r>
        <w:rPr>
          <w:rFonts w:ascii="Amiri" w:hAnsi="Amiri" w:eastAsia="Amiri" w:cs="Amiri"/>
          <w:color w:val="111111"/>
          <w:sz w:val="28"/>
          <w:sz w:val="28"/>
          <w:szCs w:val="28"/>
          <w:rtl w:val="true"/>
          <w:lang w:bidi="ar-SA"/>
        </w:rPr>
        <w:t xml:space="preserve">تَفْرَحُوا بِما آتاکُمْ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لم یأس علی الماضی، و لم یفرح بالآتی، فقد أخذ الزّهد بطرفیه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علّمنی الزّهد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 الآخرة بین</w:t>
      </w:r>
      <w:r>
        <w:rPr>
          <w:rStyle w:val="FootnoteAnchor"/>
          <w:rtl w:val="true"/>
        </w:rPr>
        <w:footnoteReference w:id="317"/>
      </w:r>
      <w:r>
        <w:rPr>
          <w:rFonts w:ascii="IRNazanin" w:hAnsi="IRNazanin" w:eastAsia="IRNazanin"/>
          <w:color w:val="111111"/>
          <w:sz w:val="28"/>
          <w:sz w:val="28"/>
          <w:szCs w:val="28"/>
          <w:rtl w:val="true"/>
          <w:lang w:bidi="fa-IR"/>
        </w:rPr>
        <w:t xml:space="preserve">عینیک، و الموت فی قلبک، و کن من اللّه علی و جل؛ و أدّ فرائض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و اکفف عن محارمه، و نابذ هواک، و اعتزل الشّکّ و الشّبهة و الطّمع و الحرص؛ و استعمل التّواضع و النّصفة و حسن الخلق و لین الکلام؛ و اخضع لقول الحقّ من حیث ورد علیک؛ و اجتنب الکبر و الرّیاء و مشیة الخیلاء؛ و لا تستصغرنّ نعم اللّه و إن قلّت و جازها بالشّکر، و اذکر اللّه فی کلّ وقت و احمده علی کلّ حال؛ و اعف عمّن ظلمک، وصل من قطعک، </w:t>
      </w:r>
    </w:p>
    <w:p>
      <w:pPr>
        <w:pStyle w:val="BookText"/>
        <w:rPr/>
      </w:pPr>
      <w:r>
        <w:rPr>
          <w:rFonts w:ascii="IRNazanin" w:hAnsi="IRNazanin" w:eastAsia="IRNazanin"/>
          <w:color w:val="111111"/>
          <w:sz w:val="28"/>
          <w:sz w:val="28"/>
          <w:szCs w:val="28"/>
          <w:rtl w:val="true"/>
          <w:lang w:bidi="fa-IR"/>
        </w:rPr>
        <w:t>و أعط من حرمک، و أحسن إلی من أساء إلیک؛ و لیکن صمتک فکرا، و کلامک ذکرا، و نظرک اعتبارا؛ و تجنّب الرّیب ما استطعت؛ و عاشر النّاس بالحسنی، و اصبر علی النّازلة، و استهن بالمصیبة، و أطل الفکر فی المعاد، و لا تنس موقفک بین یدی اللّه؛ و اجعل شوقک إلی الجنّة، و استعذ باللّه من النّار؛ و أمر بالمعروف، و انه عن المنکر، و لا تأخذک فی اللّه لومة لائم؛ وخذ من الحلال ما أمکنک، و جانب الشّحّ و الطّمع و السّرف؛ و اعتصم بالإخلاص و التّوکّل، ودع الظّنّ، و ابن علی أساس الیقین، و میّز ما اشتبه علیک بعقلک، فإنّه حجّة اللّه علیک و برهانه عندک، و ودیعته قبلک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فذلک أعلام الزّهد و منهاجه، و العاقبة للمتّقین، وَ قَدْ خابَ مَنِ افْتَری </w:t>
      </w:r>
      <w:r>
        <w:rPr>
          <w:rStyle w:val="FootnoteAnchor"/>
          <w:rtl w:val="true"/>
        </w:rPr>
        <w:footnoteReference w:id="318"/>
      </w:r>
      <w:r>
        <w:rPr>
          <w:rFonts w:ascii="Amiri" w:hAnsi="Amiri" w:eastAsia="Amiri" w:cs="Amiri"/>
          <w:color w:val="111111"/>
          <w:sz w:val="28"/>
          <w:sz w:val="28"/>
          <w:szCs w:val="28"/>
          <w:rtl w:val="true"/>
          <w:lang w:bidi="ar-SA"/>
        </w:rPr>
        <w:t xml:space="preserve">، وَ لا یَظْلِمُ رَبُّکَ أَحَداً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03" w:name="pg13951_222968"/>
    </w:p>
    <w:p>
      <w:pPr>
        <w:pStyle w:val="Heading4"/>
        <w:numPr>
          <w:ilvl w:val="3"/>
          <w:numId w:val="1"/>
        </w:numPr>
        <w:rPr/>
      </w:pPr>
      <w:bookmarkStart w:id="104" w:name="__RefHeading___Toc650748_3381743652"/>
      <w:bookmarkStart w:id="105" w:name="_Toc36"/>
      <w:bookmarkEnd w:id="103"/>
      <w:bookmarkEnd w:id="104"/>
      <w:r>
        <w:rPr/>
        <w:t>31</w:t>
      </w:r>
      <w:r>
        <w:rPr>
          <w:rtl w:val="true"/>
        </w:rPr>
        <w:t xml:space="preserve">- </w:t>
      </w:r>
      <w:r>
        <w:rPr>
          <w:rtl w:val="true"/>
        </w:rPr>
        <w:t>کلام له علیه السّلام و قد تبع جنازة فسمع رجلا یضحک فغضب علیه السّلام</w:t>
      </w:r>
      <w:bookmarkEnd w:id="105"/>
    </w:p>
    <w:p>
      <w:pPr>
        <w:pStyle w:val="BookText"/>
        <w:rPr/>
      </w:pPr>
      <w:r>
        <w:rPr>
          <w:rFonts w:ascii="IRNazanin" w:hAnsi="IRNazanin" w:eastAsia="IRNazanin"/>
          <w:color w:val="111111"/>
          <w:sz w:val="28"/>
          <w:sz w:val="28"/>
          <w:szCs w:val="28"/>
          <w:rtl w:val="true"/>
          <w:lang w:bidi="fa-IR"/>
        </w:rPr>
        <w:t>کلام له علیه السّلام و قد تبع جنازة فسمع رجلا یضحک فغضب علیه السّلام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w:t>
      </w:r>
      <w:r>
        <w:rPr>
          <w:rStyle w:val="FootnoteAnchor"/>
          <w:rtl w:val="true"/>
        </w:rPr>
        <w:footnoteReference w:id="320"/>
      </w:r>
      <w:r>
        <w:rPr>
          <w:rFonts w:ascii="IRNazanin" w:hAnsi="IRNazanin" w:eastAsia="IRNazanin"/>
          <w:color w:val="111111"/>
          <w:sz w:val="28"/>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کأنّ الموت علی غیرنا کتب، و کأنّ الحقّ علی غیرنا وجب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کأنّ الّذی نری</w:t>
      </w:r>
      <w:r>
        <w:rPr>
          <w:rStyle w:val="FootnoteAnchor"/>
          <w:rtl w:val="true"/>
        </w:rPr>
        <w:footnoteReference w:id="322"/>
      </w:r>
      <w:r>
        <w:rPr>
          <w:rFonts w:ascii="IRNazanin" w:hAnsi="IRNazanin" w:eastAsia="IRNazanin"/>
          <w:color w:val="111111"/>
          <w:sz w:val="28"/>
          <w:sz w:val="28"/>
          <w:szCs w:val="28"/>
          <w:rtl w:val="true"/>
          <w:lang w:bidi="fa-IR"/>
        </w:rPr>
        <w:t>من الأموات سفر عمّا قلیل إلینا راجعون؛ نبوّؤهم أجداثهم، و نأکل تراثهم، کأنّا مخلّدون بعدهم</w:t>
      </w:r>
      <w:r>
        <w:rPr>
          <w:rFonts w:eastAsia="IRNazanin" w:cs="IRNazanin"/>
          <w:color w:val="111111"/>
          <w:sz w:val="28"/>
          <w:szCs w:val="28"/>
          <w:rtl w:val="true"/>
          <w:lang w:bidi="fa-IR"/>
        </w:rPr>
        <w:t xml:space="preserve">!!. </w:t>
      </w:r>
      <w:bookmarkStart w:id="106" w:name="pg13951_222969"/>
    </w:p>
    <w:p>
      <w:pPr>
        <w:pStyle w:val="BookText"/>
        <w:rPr/>
      </w:pPr>
      <w:bookmarkEnd w:id="106"/>
      <w:r>
        <w:rPr>
          <w:rFonts w:ascii="IRNazanin" w:hAnsi="IRNazanin" w:eastAsia="IRNazanin"/>
          <w:color w:val="111111"/>
          <w:sz w:val="28"/>
          <w:sz w:val="28"/>
          <w:szCs w:val="28"/>
          <w:rtl w:val="true"/>
          <w:lang w:bidi="fa-IR"/>
        </w:rPr>
        <w:t>ثمّ قد نسینا کلّ واعظ و واعظة، و رمینا بکلّ‌</w:t>
      </w:r>
      <w:r>
        <w:rPr>
          <w:rStyle w:val="FootnoteAnchor"/>
          <w:rtl w:val="true"/>
        </w:rPr>
        <w:footnoteReference w:id="323"/>
      </w:r>
      <w:r>
        <w:rPr>
          <w:rFonts w:ascii="Amiri" w:hAnsi="Amiri" w:eastAsia="Amiri" w:cs="Amiri"/>
          <w:color w:val="111111"/>
          <w:sz w:val="28"/>
          <w:sz w:val="28"/>
          <w:szCs w:val="28"/>
          <w:rtl w:val="true"/>
          <w:lang w:bidi="ar-SA"/>
        </w:rPr>
        <w:t>جائحة</w:t>
      </w:r>
      <w:r>
        <w:rPr>
          <w:rStyle w:val="FootnoteAnchor"/>
          <w:rtl w:val="true"/>
        </w:rPr>
        <w:footnoteReference w:id="324"/>
      </w:r>
      <w:r>
        <w:rPr>
          <w:rFonts w:ascii="IRNazanin" w:hAnsi="IRNazanin" w:eastAsia="IRNazanin"/>
          <w:color w:val="111111"/>
          <w:sz w:val="28"/>
          <w:sz w:val="28"/>
          <w:szCs w:val="28"/>
          <w:rtl w:val="true"/>
          <w:lang w:bidi="fa-IR"/>
        </w:rPr>
        <w:t>و داهیة مستأصلة</w:t>
      </w:r>
      <w:r>
        <w:rPr>
          <w:rFonts w:eastAsia="IRNazanin" w:cs="IRNazanin"/>
          <w:color w:val="111111"/>
          <w:sz w:val="28"/>
          <w:szCs w:val="28"/>
          <w:rtl w:val="true"/>
          <w:lang w:bidi="fa-IR"/>
        </w:rPr>
        <w:t>.</w:t>
      </w:r>
    </w:p>
    <w:p>
      <w:pPr>
        <w:pStyle w:val="Heading4"/>
        <w:numPr>
          <w:ilvl w:val="3"/>
          <w:numId w:val="1"/>
        </w:numPr>
        <w:rPr/>
      </w:pPr>
      <w:bookmarkStart w:id="107" w:name="__RefHeading___Toc650750_3381743652"/>
      <w:bookmarkStart w:id="108" w:name="_Toc37"/>
      <w:bookmarkEnd w:id="107"/>
      <w:r>
        <w:rPr/>
        <w:t>32</w:t>
      </w:r>
      <w:r>
        <w:rPr>
          <w:rtl w:val="true"/>
        </w:rPr>
        <w:t xml:space="preserve">- </w:t>
      </w:r>
      <w:r>
        <w:rPr>
          <w:rtl w:val="true"/>
        </w:rPr>
        <w:t>کلام له علیه السّلامو قد سمع رجلا یقول</w:t>
      </w:r>
      <w:r>
        <w:rPr>
          <w:rtl w:val="true"/>
        </w:rPr>
        <w:t xml:space="preserve">: </w:t>
      </w:r>
      <w:r>
        <w:rPr>
          <w:rtl w:val="true"/>
        </w:rPr>
        <w:t>اللهم إنی أعوذ بک من الفتنة</w:t>
      </w:r>
      <w:bookmarkEnd w:id="108"/>
    </w:p>
    <w:p>
      <w:pPr>
        <w:pStyle w:val="BookText"/>
        <w:rPr/>
      </w:pPr>
      <w:r>
        <w:rPr>
          <w:rFonts w:ascii="IRNazanin" w:hAnsi="IRNazanin" w:eastAsia="IRNazanin"/>
          <w:color w:val="111111"/>
          <w:sz w:val="28"/>
          <w:sz w:val="28"/>
          <w:szCs w:val="28"/>
          <w:rtl w:val="true"/>
          <w:lang w:bidi="fa-IR"/>
        </w:rPr>
        <w:t>کلام له علیه السّلامو قد سمع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الفتنة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325"/>
      </w:r>
      <w:r>
        <w:rPr>
          <w:rFonts w:ascii="IRNazanin" w:hAnsi="IRNazanin" w:eastAsia="IRNazanin"/>
          <w:color w:val="111111"/>
          <w:sz w:val="28"/>
          <w:sz w:val="28"/>
          <w:szCs w:val="28"/>
          <w:rtl w:val="true"/>
          <w:lang w:bidi="fa-IR"/>
        </w:rPr>
        <w:t>لا یقولنّ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أحد إلاّ و هو مشتمل علی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استعاذ فلیستعذ من مضلاّت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أَمْوالُکُمْ وَ أَوْلادُکُمْ فِتْنَةٌ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ذلک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یختبر عباده بالأموال </w:t>
      </w:r>
      <w:bookmarkStart w:id="109" w:name="pg13951_222970"/>
    </w:p>
    <w:p>
      <w:pPr>
        <w:pStyle w:val="BookText"/>
        <w:rPr/>
      </w:pPr>
      <w:bookmarkEnd w:id="109"/>
      <w:r>
        <w:rPr>
          <w:rFonts w:ascii="IRNazanin" w:hAnsi="IRNazanin" w:eastAsia="IRNazanin"/>
          <w:color w:val="111111"/>
          <w:sz w:val="28"/>
          <w:sz w:val="28"/>
          <w:szCs w:val="28"/>
          <w:rtl w:val="true"/>
          <w:lang w:bidi="fa-IR"/>
        </w:rPr>
        <w:t xml:space="preserve">و الأولاد، لیتبیّن السّاخط لرزقه، و الرّاضی بقسمه؛ و 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بهم من أنفسهم، و لکن لتظهر الأفعال الّتی بها یستحقّ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بعضهم یحبّ الذّکور، و یکره الإناث، و بعضهم یحبّ تثمیر المال، و یکره انثلام الحال</w:t>
      </w:r>
      <w:r>
        <w:rPr>
          <w:rFonts w:eastAsia="IRNazanin" w:cs="IRNazanin"/>
          <w:color w:val="111111"/>
          <w:sz w:val="28"/>
          <w:szCs w:val="28"/>
          <w:rtl w:val="true"/>
          <w:lang w:bidi="fa-IR"/>
        </w:rPr>
        <w:t>.</w:t>
      </w:r>
    </w:p>
    <w:p>
      <w:pPr>
        <w:pStyle w:val="Heading4"/>
        <w:numPr>
          <w:ilvl w:val="3"/>
          <w:numId w:val="1"/>
        </w:numPr>
        <w:rPr/>
      </w:pPr>
      <w:bookmarkStart w:id="110" w:name="__RefHeading___Toc650752_3381743652"/>
      <w:bookmarkStart w:id="111" w:name="_Toc38"/>
      <w:bookmarkEnd w:id="110"/>
      <w:r>
        <w:rPr/>
        <w:t>33</w:t>
      </w:r>
      <w:r>
        <w:rPr>
          <w:rtl w:val="true"/>
        </w:rPr>
        <w:t xml:space="preserve">- </w:t>
      </w:r>
      <w:r>
        <w:rPr>
          <w:rtl w:val="true"/>
        </w:rPr>
        <w:t>کلام له علیه السّلام لبعض أصحابه فی أهله</w:t>
      </w:r>
      <w:bookmarkEnd w:id="111"/>
    </w:p>
    <w:p>
      <w:pPr>
        <w:pStyle w:val="BookText"/>
        <w:rPr/>
      </w:pPr>
      <w:r>
        <w:rPr>
          <w:rFonts w:ascii="IRNazanin" w:hAnsi="IRNazanin" w:eastAsia="IRNazanin"/>
          <w:color w:val="111111"/>
          <w:sz w:val="28"/>
          <w:sz w:val="28"/>
          <w:szCs w:val="28"/>
          <w:rtl w:val="true"/>
          <w:lang w:bidi="fa-IR"/>
        </w:rPr>
        <w:t>کلام له علیه السّلام لبعض أصحابه فی أهله</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لا تجعلنّ أکثر شغلک بأهلک و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یکن أهلک و ولدک أولیاء اللّه فإنّ اللّه لا یضیع أولیاءه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یکونوا أعداء اللّه، فما همّک و شغلک بأعداء اللّه؟</w:t>
      </w:r>
      <w:r>
        <w:rPr>
          <w:rFonts w:eastAsia="IRNazanin" w:cs="IRNazanin"/>
          <w:color w:val="111111"/>
          <w:sz w:val="28"/>
          <w:szCs w:val="28"/>
          <w:rtl w:val="true"/>
          <w:lang w:bidi="fa-IR"/>
        </w:rPr>
        <w:t>!!.</w:t>
      </w:r>
      <w:bookmarkStart w:id="112" w:name="pg13951_222971"/>
    </w:p>
    <w:p>
      <w:pPr>
        <w:pStyle w:val="Heading4"/>
        <w:numPr>
          <w:ilvl w:val="3"/>
          <w:numId w:val="1"/>
        </w:numPr>
        <w:rPr/>
      </w:pPr>
      <w:bookmarkStart w:id="113" w:name="__RefHeading___Toc650754_3381743652"/>
      <w:bookmarkStart w:id="114" w:name="_Toc39"/>
      <w:bookmarkEnd w:id="112"/>
      <w:bookmarkEnd w:id="113"/>
      <w:r>
        <w:rPr/>
        <w:t>34</w:t>
      </w:r>
      <w:r>
        <w:rPr>
          <w:rtl w:val="true"/>
        </w:rPr>
        <w:t xml:space="preserve">- </w:t>
      </w:r>
      <w:r>
        <w:rPr>
          <w:rtl w:val="true"/>
        </w:rPr>
        <w:t>کلام له علیه السّلام عن ضرورة الزهد فی الدنیا</w:t>
      </w:r>
      <w:bookmarkEnd w:id="114"/>
    </w:p>
    <w:p>
      <w:pPr>
        <w:pStyle w:val="BookText"/>
        <w:rPr/>
      </w:pPr>
      <w:r>
        <w:rPr>
          <w:rFonts w:ascii="IRNazanin" w:hAnsi="IRNazanin" w:eastAsia="IRNazanin"/>
          <w:color w:val="111111"/>
          <w:sz w:val="28"/>
          <w:sz w:val="28"/>
          <w:szCs w:val="28"/>
          <w:rtl w:val="true"/>
          <w:lang w:bidi="fa-IR"/>
        </w:rPr>
        <w:t>کلام له علیه السّلام عن ضرورة الزهد فی الدنیا</w:t>
      </w:r>
    </w:p>
    <w:p>
      <w:pPr>
        <w:pStyle w:val="BookText"/>
        <w:rPr/>
      </w:pPr>
      <w:r>
        <w:rPr>
          <w:rFonts w:ascii="IRNazanin" w:hAnsi="IRNazanin" w:eastAsia="IRNazanin"/>
          <w:color w:val="111111"/>
          <w:sz w:val="28"/>
          <w:sz w:val="28"/>
          <w:szCs w:val="28"/>
          <w:rtl w:val="true"/>
          <w:lang w:bidi="fa-IR"/>
        </w:rPr>
        <w:t>روی الثقفی فی الغارات أن عقبة بن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علیه السّلام فإذا بین یدیه لبن حامض آذتنی حموضته و کسرة خبز یابسة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تأکل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الجنوب؛ رأیت رسول اللّه صلّی اللّه علیه و آله و سلّم یأکل أیبس من هذا، و یلبس أخشن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ثیابه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أنا لم آخذ بما أخذ به خفت أن لا ألحق به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bookmarkStart w:id="115" w:name="pg13951_222972"/>
    </w:p>
    <w:p>
      <w:pPr>
        <w:pStyle w:val="Heading4"/>
        <w:numPr>
          <w:ilvl w:val="3"/>
          <w:numId w:val="1"/>
        </w:numPr>
        <w:rPr/>
      </w:pPr>
      <w:bookmarkStart w:id="116" w:name="__RefHeading___Toc650756_3381743652"/>
      <w:bookmarkStart w:id="117" w:name="_Toc40"/>
      <w:bookmarkEnd w:id="115"/>
      <w:bookmarkEnd w:id="116"/>
      <w:r>
        <w:rPr/>
        <w:t>35</w:t>
      </w:r>
      <w:r>
        <w:rPr>
          <w:rtl w:val="true"/>
        </w:rPr>
        <w:t xml:space="preserve">- </w:t>
      </w:r>
      <w:r>
        <w:rPr>
          <w:rtl w:val="true"/>
        </w:rPr>
        <w:t>کلام له علیه السّلام فی النهی عن الفتیا من دون علم، و عن أحادیث البدع</w:t>
      </w:r>
      <w:bookmarkEnd w:id="117"/>
    </w:p>
    <w:p>
      <w:pPr>
        <w:pStyle w:val="BookText"/>
        <w:rPr/>
      </w:pPr>
      <w:r>
        <w:rPr>
          <w:rFonts w:ascii="IRNazanin" w:hAnsi="IRNazanin" w:eastAsia="IRNazanin"/>
          <w:color w:val="111111"/>
          <w:sz w:val="28"/>
          <w:sz w:val="28"/>
          <w:szCs w:val="28"/>
          <w:rtl w:val="true"/>
          <w:lang w:bidi="fa-IR"/>
        </w:rPr>
        <w:t>کلام له علیه السّلام فی النهی عن الفتیا من دون علم، و عن أحادیث البدع، و عمّا فی أیدی الناس من اختلاف الخبر</w:t>
      </w:r>
    </w:p>
    <w:p>
      <w:pPr>
        <w:pStyle w:val="BookText"/>
        <w:rPr/>
      </w:pPr>
      <w:r>
        <w:rPr>
          <w:rFonts w:ascii="Amiri" w:hAnsi="Amiri" w:eastAsia="Amiri" w:cs="Amiri"/>
          <w:color w:val="111111"/>
          <w:sz w:val="28"/>
          <w:sz w:val="28"/>
          <w:szCs w:val="28"/>
          <w:rtl w:val="true"/>
          <w:lang w:bidi="ar-SA"/>
        </w:rPr>
        <w:t>أیّها النّاس؛ اتّقوا اللّه و لا تفتوا النّاس بما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رسول اللّه صلّی اللّه علیه و آله و سلّم قد قال قولا أمّته</w:t>
      </w:r>
      <w:r>
        <w:rPr>
          <w:rStyle w:val="FootnoteAnchor"/>
          <w:rtl w:val="true"/>
        </w:rPr>
        <w:footnoteReference w:id="329"/>
      </w:r>
      <w:r>
        <w:rPr>
          <w:rFonts w:ascii="IRNazanin" w:hAnsi="IRNazanin" w:eastAsia="IRNazanin"/>
          <w:color w:val="111111"/>
          <w:sz w:val="28"/>
          <w:sz w:val="28"/>
          <w:szCs w:val="28"/>
          <w:rtl w:val="true"/>
          <w:lang w:bidi="fa-IR"/>
        </w:rPr>
        <w:t>إلی غیره؛ و قد قال قولا من وضعه علی غیر موضعه کذب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أناس و منهم سلیم بن قیس الهلالی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فما نصنع بما قد أخبرنا فی هذه الصحف من أصحاب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عن ذلک علماء آل محمّد صلّی اللّه علیه و آله و سلّم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لسلیم بن قیس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سألت فافهم الجواب</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31"/>
      </w:r>
      <w:r>
        <w:rPr>
          <w:rFonts w:ascii="IRNazanin" w:hAnsi="IRNazanin" w:eastAsia="IRNazanin"/>
          <w:color w:val="111111"/>
          <w:sz w:val="28"/>
          <w:sz w:val="28"/>
          <w:szCs w:val="28"/>
          <w:rtl w:val="true"/>
          <w:lang w:bidi="fa-IR"/>
        </w:rPr>
        <w:t>إنّ فی أیدی النّاس حقّا و باطلا، و صدقا و کذبا، و ناسخا و منسوخا، و عامّا و خاصّا، و محکما و متشابها، و حفظا و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کذب علی رسول اللّه صلّی اللّه علیه و آله و سلّم علی عهده</w:t>
      </w:r>
      <w:r>
        <w:rPr>
          <w:rStyle w:val="FootnoteAnchor"/>
          <w:rtl w:val="true"/>
        </w:rPr>
        <w:footnoteReference w:id="332"/>
      </w:r>
      <w:r>
        <w:rPr>
          <w:rFonts w:ascii="IRNazanin" w:hAnsi="IRNazanin" w:eastAsia="IRNazanin"/>
          <w:color w:val="111111"/>
          <w:sz w:val="28"/>
          <w:sz w:val="28"/>
          <w:szCs w:val="28"/>
          <w:rtl w:val="true"/>
          <w:lang w:bidi="fa-IR"/>
        </w:rPr>
        <w:t>، حتّی قام خطیبا فقال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قد کثرت الکذّابة علیّ و ستکثر بعدی؛ ف </w:t>
      </w:r>
      <w:r>
        <w:rPr>
          <w:rStyle w:val="FootnoteAnchor"/>
          <w:rtl w:val="true"/>
        </w:rPr>
        <w:footnoteReference w:id="333"/>
      </w:r>
      <w:r>
        <w:rPr>
          <w:rFonts w:ascii="IRNazanin" w:hAnsi="IRNazanin" w:eastAsia="IRNazanin"/>
          <w:color w:val="111111"/>
          <w:sz w:val="28"/>
          <w:sz w:val="28"/>
          <w:szCs w:val="28"/>
          <w:rtl w:val="true"/>
          <w:lang w:bidi="fa-IR"/>
        </w:rPr>
        <w:t xml:space="preserve">من کذب </w:t>
      </w:r>
    </w:p>
    <w:p>
      <w:pPr>
        <w:pStyle w:val="BookText"/>
        <w:rPr/>
      </w:pPr>
      <w:r>
        <w:rPr>
          <w:rFonts w:ascii="Amiri" w:hAnsi="Amiri" w:eastAsia="Amiri" w:cs="Amiri"/>
          <w:color w:val="111111"/>
          <w:sz w:val="28"/>
          <w:sz w:val="28"/>
          <w:szCs w:val="28"/>
          <w:rtl w:val="true"/>
          <w:lang w:bidi="ar-SA"/>
        </w:rPr>
        <w:t>علیّ متعمّدا فلیتبوّأ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کذب علیه من بعده حین توفّی، رحمة اللّه علی نبیّ الرّحمة، و صلّی اللّه علیه و آله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5"/>
      </w:r>
      <w:r>
        <w:rPr>
          <w:rFonts w:ascii="Amiri" w:hAnsi="Amiri" w:eastAsia="Amiri" w:cs="Amiri"/>
          <w:color w:val="111111"/>
          <w:sz w:val="28"/>
          <w:sz w:val="28"/>
          <w:szCs w:val="28"/>
          <w:rtl w:val="true"/>
          <w:lang w:bidi="ar-SA"/>
        </w:rPr>
        <w:t>و إنّما أتاک</w:t>
      </w:r>
      <w:r>
        <w:rPr>
          <w:rStyle w:val="FootnoteAnchor"/>
          <w:rtl w:val="true"/>
        </w:rPr>
        <w:footnoteReference w:id="336"/>
      </w:r>
      <w:r>
        <w:rPr>
          <w:rFonts w:ascii="IRNazanin" w:hAnsi="IRNazanin" w:eastAsia="IRNazanin"/>
          <w:color w:val="111111"/>
          <w:sz w:val="28"/>
          <w:sz w:val="28"/>
          <w:szCs w:val="28"/>
          <w:rtl w:val="true"/>
          <w:lang w:bidi="fa-IR"/>
        </w:rPr>
        <w:t>بالحدیث</w:t>
      </w:r>
      <w:r>
        <w:rPr>
          <w:rStyle w:val="FootnoteAnchor"/>
          <w:rtl w:val="true"/>
        </w:rPr>
        <w:footnoteReference w:id="337"/>
      </w:r>
      <w:r>
        <w:rPr>
          <w:rFonts w:ascii="IRNazanin" w:hAnsi="IRNazanin" w:eastAsia="IRNazanin"/>
          <w:color w:val="111111"/>
          <w:sz w:val="28"/>
          <w:sz w:val="28"/>
          <w:szCs w:val="28"/>
          <w:rtl w:val="true"/>
          <w:lang w:bidi="fa-IR"/>
        </w:rPr>
        <w:t>أربعة رجال لیس لهم خامس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منافق مظهر للإیمان، متصنّع بالإسلام باللّسان</w:t>
      </w:r>
      <w:r>
        <w:rPr>
          <w:rStyle w:val="FootnoteAnchor"/>
          <w:rtl w:val="true"/>
        </w:rPr>
        <w:footnoteReference w:id="338"/>
      </w:r>
      <w:r>
        <w:rPr>
          <w:rFonts w:ascii="Amiri" w:hAnsi="Amiri" w:eastAsia="Amiri" w:cs="Amiri"/>
          <w:color w:val="111111"/>
          <w:sz w:val="28"/>
          <w:sz w:val="28"/>
          <w:szCs w:val="28"/>
          <w:rtl w:val="true"/>
          <w:lang w:bidi="ar-SA"/>
        </w:rPr>
        <w:t xml:space="preserve">، لا یتأثّم و لا یتحرّج أن </w:t>
      </w:r>
      <w:r>
        <w:rPr>
          <w:rStyle w:val="FootnoteAnchor"/>
          <w:rtl w:val="true"/>
        </w:rPr>
        <w:footnoteReference w:id="339"/>
      </w:r>
      <w:r>
        <w:rPr>
          <w:rFonts w:ascii="Amiri" w:hAnsi="Amiri" w:eastAsia="Amiri" w:cs="Amiri"/>
          <w:color w:val="111111"/>
          <w:sz w:val="28"/>
          <w:sz w:val="28"/>
          <w:szCs w:val="28"/>
          <w:rtl w:val="true"/>
          <w:lang w:bidi="ar-SA"/>
        </w:rPr>
        <w:t>یکذب علی رسول اللّه صلّی اللّه علیه و آله و سلّم متعمّدا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علم النّاس</w:t>
      </w:r>
      <w:r>
        <w:rPr>
          <w:rStyle w:val="FootnoteAnchor"/>
          <w:rtl w:val="true"/>
        </w:rPr>
        <w:footnoteReference w:id="340"/>
      </w:r>
      <w:r>
        <w:rPr>
          <w:rFonts w:ascii="IRNazanin" w:hAnsi="IRNazanin" w:eastAsia="IRNazanin"/>
          <w:color w:val="111111"/>
          <w:sz w:val="28"/>
          <w:sz w:val="28"/>
          <w:szCs w:val="28"/>
          <w:rtl w:val="true"/>
          <w:lang w:bidi="fa-IR"/>
        </w:rPr>
        <w:t xml:space="preserve">أنّه منافق کاذب لم یقبلوا منه، و لم یصدّقوا </w:t>
      </w:r>
    </w:p>
    <w:p>
      <w:pPr>
        <w:pStyle w:val="BookText"/>
        <w:rPr/>
      </w:pPr>
      <w:r>
        <w:rPr>
          <w:rFonts w:ascii="IRNazanin" w:hAnsi="IRNazanin" w:eastAsia="IRNazanin"/>
          <w:color w:val="111111"/>
          <w:sz w:val="28"/>
          <w:sz w:val="28"/>
          <w:szCs w:val="28"/>
          <w:rtl w:val="true"/>
          <w:lang w:bidi="fa-IR"/>
        </w:rPr>
        <w:t>قوله؛ و لکنّهم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341"/>
      </w:r>
      <w:r>
        <w:rPr>
          <w:rFonts w:ascii="Amiri" w:hAnsi="Amiri" w:eastAsia="Amiri" w:cs="Amiri"/>
          <w:color w:val="111111"/>
          <w:sz w:val="28"/>
          <w:sz w:val="28"/>
          <w:szCs w:val="28"/>
          <w:rtl w:val="true"/>
          <w:lang w:bidi="ar-SA"/>
        </w:rPr>
        <w:t xml:space="preserve">صاحب رسول اللّه صلّی اللّه علیه و آله و سلّم قد </w:t>
      </w:r>
      <w:r>
        <w:rPr>
          <w:rStyle w:val="FootnoteAnchor"/>
          <w:rtl w:val="true"/>
        </w:rPr>
        <w:footnoteReference w:id="342"/>
      </w:r>
      <w:r>
        <w:rPr>
          <w:rFonts w:ascii="IRNazanin" w:hAnsi="IRNazanin" w:eastAsia="IRNazanin"/>
          <w:color w:val="111111"/>
          <w:sz w:val="28"/>
          <w:sz w:val="28"/>
          <w:szCs w:val="28"/>
          <w:rtl w:val="true"/>
          <w:lang w:bidi="fa-IR"/>
        </w:rPr>
        <w:t>رآه و سمع منه، و لقف عنه، و هو لا یکذب، و لا یستحلّ الکذب علی رسول اللّه صلّی اللّه علیه و آله و سلّم</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فیأخذون بقوله و هم لا یعرفون حاله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أخبرک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عن المنافقین بما أخبرک، و وصفهم </w:t>
      </w:r>
    </w:p>
    <w:p>
      <w:pPr>
        <w:pStyle w:val="BookText"/>
        <w:rPr/>
      </w:pPr>
      <w:r>
        <w:rPr>
          <w:rFonts w:ascii="Amiri" w:hAnsi="Amiri" w:eastAsia="Amiri" w:cs="Amiri"/>
          <w:color w:val="111111"/>
          <w:sz w:val="28"/>
          <w:sz w:val="28"/>
          <w:szCs w:val="28"/>
          <w:rtl w:val="true"/>
          <w:lang w:bidi="ar-SA"/>
        </w:rPr>
        <w:t xml:space="preserve">بما وصفهم به 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w:t>
      </w:r>
      <w:r>
        <w:rPr>
          <w:rStyle w:val="FootnoteAnchor"/>
          <w:rtl w:val="true"/>
        </w:rPr>
        <w:footnoteReference w:id="347"/>
      </w:r>
      <w:r>
        <w:rPr>
          <w:rFonts w:ascii="IRNazanin" w:hAnsi="IRNazanin" w:eastAsia="IRNazanin"/>
          <w:color w:val="111111"/>
          <w:sz w:val="28"/>
          <w:sz w:val="28"/>
          <w:szCs w:val="28"/>
          <w:rtl w:val="true"/>
          <w:lang w:bidi="fa-IR"/>
        </w:rPr>
        <w:t>بقوا</w:t>
      </w:r>
      <w:r>
        <w:rPr>
          <w:rStyle w:val="FootnoteAnchor"/>
          <w:rtl w:val="true"/>
        </w:rPr>
        <w:footnoteReference w:id="348"/>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السّلام </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و تفرّقوا و اختلفوا</w:t>
      </w:r>
      <w:r>
        <w:rPr>
          <w:rStyle w:val="FootnoteAnchor"/>
          <w:rtl w:val="true"/>
        </w:rPr>
        <w:footnoteReference w:id="350"/>
      </w:r>
      <w:r>
        <w:rPr>
          <w:rFonts w:ascii="Amiri" w:hAnsi="Amiri" w:eastAsia="Amiri" w:cs="Amiri"/>
          <w:color w:val="111111"/>
          <w:sz w:val="28"/>
          <w:sz w:val="28"/>
          <w:szCs w:val="28"/>
          <w:rtl w:val="true"/>
          <w:lang w:bidi="ar-SA"/>
        </w:rPr>
        <w:t>؛ فتقرّبوا إلی أئمّة الضّلالة</w:t>
      </w:r>
      <w:r>
        <w:rPr>
          <w:rStyle w:val="FootnoteAnchor"/>
          <w:rtl w:val="true"/>
        </w:rPr>
        <w:footnoteReference w:id="351"/>
      </w:r>
      <w:r>
        <w:rPr>
          <w:rFonts w:ascii="Amiri" w:hAnsi="Amiri" w:eastAsia="Amiri" w:cs="Amiri"/>
          <w:color w:val="111111"/>
          <w:sz w:val="28"/>
          <w:sz w:val="28"/>
          <w:szCs w:val="28"/>
          <w:rtl w:val="true"/>
          <w:lang w:bidi="ar-SA"/>
        </w:rPr>
        <w:t>، و الدّعاة إلی النّار، بالزّور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الکذب </w:t>
      </w:r>
      <w:r>
        <w:rPr>
          <w:rStyle w:val="FootnoteAnchor"/>
          <w:rtl w:val="true"/>
        </w:rPr>
        <w:footnoteReference w:id="352"/>
      </w:r>
      <w:r>
        <w:rPr>
          <w:rFonts w:ascii="IRNazanin" w:hAnsi="IRNazanin" w:eastAsia="IRNazanin"/>
          <w:color w:val="111111"/>
          <w:sz w:val="28"/>
          <w:sz w:val="28"/>
          <w:szCs w:val="28"/>
          <w:rtl w:val="true"/>
          <w:lang w:bidi="fa-IR"/>
        </w:rPr>
        <w:t>و البهتان؛ فولّوهم</w:t>
      </w:r>
      <w:r>
        <w:rPr>
          <w:rStyle w:val="FootnoteAnchor"/>
          <w:rtl w:val="true"/>
        </w:rPr>
        <w:footnoteReference w:id="353"/>
      </w:r>
      <w:r>
        <w:rPr>
          <w:rFonts w:ascii="IRNazanin" w:hAnsi="IRNazanin" w:eastAsia="IRNazanin"/>
          <w:color w:val="111111"/>
          <w:sz w:val="28"/>
          <w:sz w:val="28"/>
          <w:szCs w:val="28"/>
          <w:rtl w:val="true"/>
          <w:lang w:bidi="fa-IR"/>
        </w:rPr>
        <w:t>الأعمال، و جعلوهم</w:t>
      </w:r>
      <w:r>
        <w:rPr>
          <w:rStyle w:val="FootnoteAnchor"/>
          <w:rtl w:val="true"/>
        </w:rPr>
        <w:footnoteReference w:id="354"/>
      </w:r>
      <w:r>
        <w:rPr>
          <w:rFonts w:ascii="IRNazanin" w:hAnsi="IRNazanin" w:eastAsia="IRNazanin"/>
          <w:color w:val="111111"/>
          <w:sz w:val="28"/>
          <w:sz w:val="28"/>
          <w:szCs w:val="28"/>
          <w:rtl w:val="true"/>
          <w:lang w:bidi="fa-IR"/>
        </w:rPr>
        <w:t>علی رقاب النّاس؛ فأکلوا بهم الدّنیا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النّاس مع</w:t>
      </w:r>
      <w:r>
        <w:rPr>
          <w:rStyle w:val="FootnoteAnchor"/>
          <w:rtl w:val="true"/>
        </w:rPr>
        <w:footnoteReference w:id="355"/>
      </w:r>
      <w:r>
        <w:rPr>
          <w:rFonts w:ascii="IRNazanin" w:hAnsi="IRNazanin" w:eastAsia="IRNazanin"/>
          <w:color w:val="111111"/>
          <w:sz w:val="28"/>
          <w:sz w:val="28"/>
          <w:szCs w:val="28"/>
          <w:rtl w:val="true"/>
          <w:lang w:bidi="fa-IR"/>
        </w:rPr>
        <w:t>الملوک و الدّنیا، و هی غایتهم الّتی یطلبون</w:t>
      </w:r>
      <w:r>
        <w:rPr>
          <w:rStyle w:val="FootnoteAnchor"/>
          <w:rtl w:val="true"/>
        </w:rPr>
        <w:footnoteReference w:id="35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من عصم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w:t>
      </w:r>
      <w:r>
        <w:rPr>
          <w:rStyle w:val="FootnoteAnchor"/>
          <w:rtl w:val="true"/>
        </w:rPr>
        <w:footnoteReference w:id="358"/>
      </w:r>
      <w:r>
        <w:rPr>
          <w:rFonts w:ascii="Amiri" w:hAnsi="Amiri" w:eastAsia="Amiri" w:cs="Amiri"/>
          <w:color w:val="111111"/>
          <w:sz w:val="28"/>
          <w:sz w:val="28"/>
          <w:szCs w:val="28"/>
          <w:rtl w:val="true"/>
          <w:lang w:bidi="ar-SA"/>
        </w:rPr>
        <w:t>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رجل سمع من رسول اللّه صلّی اللّه علیه و آله و سلّم شیئا</w:t>
      </w:r>
      <w:r>
        <w:rPr>
          <w:rStyle w:val="FootnoteAnchor"/>
          <w:rtl w:val="true"/>
        </w:rPr>
        <w:footnoteReference w:id="360"/>
      </w:r>
      <w:r>
        <w:rPr>
          <w:rFonts w:ascii="IRNazanin" w:hAnsi="IRNazanin" w:eastAsia="IRNazanin"/>
          <w:color w:val="111111"/>
          <w:sz w:val="28"/>
          <w:sz w:val="28"/>
          <w:szCs w:val="28"/>
          <w:rtl w:val="true"/>
          <w:lang w:bidi="fa-IR"/>
        </w:rPr>
        <w:t>لم یحفظه علی وجهه، فوهم فیه، و لم یتعمّد کذبا؛ فهو فی یدیه یرویه و یعمل 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المسلمون أنّه و هم فیه لم یقبلوه منه، و لو علم هو أنّه کذلک لرفضه، و ما عمل به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رجل ثالث؛ سمع من رسول اللّه صلّی اللّه علیه و آله و سلّم شیئا </w:t>
      </w:r>
    </w:p>
    <w:p>
      <w:pPr>
        <w:pStyle w:val="BookText"/>
        <w:rPr/>
      </w:pPr>
      <w:r>
        <w:rPr>
          <w:rFonts w:ascii="IRNazanin" w:hAnsi="IRNazanin" w:eastAsia="IRNazanin"/>
          <w:color w:val="111111"/>
          <w:sz w:val="28"/>
          <w:sz w:val="28"/>
          <w:szCs w:val="28"/>
          <w:rtl w:val="true"/>
          <w:lang w:bidi="fa-IR"/>
        </w:rPr>
        <w:t>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نهی عنه و هو لا یعلم، أو سمعه ینهی عن شیء، ثمّ أمر به و هو لا یعلم؛ فحفظ المنسوخ و لم یحفظ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علم أنّه منسوخ ما حدّث به </w:t>
      </w:r>
      <w:r>
        <w:rPr>
          <w:rStyle w:val="FootnoteAnchor"/>
          <w:rtl w:val="true"/>
        </w:rPr>
        <w:footnoteReference w:id="362"/>
      </w:r>
      <w:r>
        <w:rPr>
          <w:rFonts w:ascii="IRNazanin" w:hAnsi="IRNazanin" w:eastAsia="IRNazanin"/>
          <w:color w:val="111111"/>
          <w:sz w:val="28"/>
          <w:sz w:val="28"/>
          <w:szCs w:val="28"/>
          <w:rtl w:val="true"/>
          <w:lang w:bidi="fa-IR"/>
        </w:rPr>
        <w:t xml:space="preserve">لرفضه، و لو علم المسلمون، إذ سمعوه منه، أنّه منسوخ لرفضوه،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نقلوا عنه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رجل </w:t>
      </w:r>
      <w:r>
        <w:rPr>
          <w:rStyle w:val="FootnoteAnchor"/>
          <w:rtl w:val="true"/>
        </w:rPr>
        <w:footnoteReference w:id="364"/>
      </w:r>
      <w:r>
        <w:rPr>
          <w:rFonts w:ascii="IRNazanin" w:hAnsi="IRNazanin" w:eastAsia="IRNazanin"/>
          <w:color w:val="111111"/>
          <w:sz w:val="28"/>
          <w:sz w:val="28"/>
          <w:szCs w:val="28"/>
          <w:rtl w:val="true"/>
          <w:lang w:bidi="fa-IR"/>
        </w:rPr>
        <w:t>آخر رابع؛ لم یکذب علی اللّه و لا علی رسوله؛ مبغض للکذب خوفا</w:t>
      </w:r>
      <w:r>
        <w:rPr>
          <w:rStyle w:val="FootnoteAnchor"/>
          <w:rtl w:val="true"/>
        </w:rPr>
        <w:footnoteReference w:id="365"/>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xml:space="preserve">،و تعظیما لرسول اللّه صلّی </w:t>
      </w:r>
    </w:p>
    <w:p>
      <w:pPr>
        <w:pStyle w:val="BookText"/>
        <w:rPr/>
      </w:pPr>
      <w:r>
        <w:rPr>
          <w:rFonts w:ascii="IRNazanin" w:hAnsi="IRNazanin" w:eastAsia="IRNazanin"/>
          <w:color w:val="111111"/>
          <w:sz w:val="28"/>
          <w:sz w:val="28"/>
          <w:szCs w:val="28"/>
          <w:rtl w:val="true"/>
          <w:lang w:bidi="fa-IR"/>
        </w:rPr>
        <w:t>اللّه علیه و آله و سلّم؛ و لم یهم</w:t>
      </w:r>
      <w:r>
        <w:rPr>
          <w:rStyle w:val="FootnoteAnchor"/>
          <w:rtl w:val="true"/>
        </w:rPr>
        <w:footnoteReference w:id="367"/>
      </w:r>
      <w:r>
        <w:rPr>
          <w:rFonts w:ascii="IRNazanin" w:hAnsi="IRNazanin" w:eastAsia="IRNazanin"/>
          <w:color w:val="111111"/>
          <w:sz w:val="28"/>
          <w:sz w:val="28"/>
          <w:szCs w:val="28"/>
          <w:rtl w:val="true"/>
          <w:lang w:bidi="fa-IR"/>
        </w:rPr>
        <w:t>، و لم یغب</w:t>
      </w:r>
      <w:r>
        <w:rPr>
          <w:rStyle w:val="FootnoteAnchor"/>
          <w:rtl w:val="true"/>
        </w:rPr>
        <w:footnoteReference w:id="368"/>
      </w:r>
      <w:r>
        <w:rPr>
          <w:rFonts w:ascii="IRNazanin" w:hAnsi="IRNazanin" w:eastAsia="IRNazanin"/>
          <w:color w:val="111111"/>
          <w:sz w:val="28"/>
          <w:sz w:val="28"/>
          <w:szCs w:val="28"/>
          <w:rtl w:val="true"/>
          <w:lang w:bidi="fa-IR"/>
        </w:rPr>
        <w:t>؛ بل حفظ ما سمع علی وجهه، فجاء به علی ما سمعه، لم یزد فیه، و لم ینقص منه؛ و حفظ النّاسخ فعمل به، و حفظ المنسوخ فجنّب عنه، و عرف الخاصّ و العامّ فوضع کلّ شیء موضعه، و عرف المحکم و متشابهه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أمر رسول اللّه صلّی اللّه علیه و آله و سلّم و نهیه مثل القرآن ناسخ و منسوخ، و عامّ و خاصّ، و محکم و متشابه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370"/>
      </w:r>
      <w:r>
        <w:rPr>
          <w:rFonts w:ascii="IRNazanin" w:hAnsi="IRNazanin" w:eastAsia="IRNazanin"/>
          <w:color w:val="111111"/>
          <w:sz w:val="28"/>
          <w:sz w:val="28"/>
          <w:szCs w:val="28"/>
          <w:rtl w:val="true"/>
          <w:lang w:bidi="fa-IR"/>
        </w:rPr>
        <w:t>و قد کان یکون من رسول اللّه صلّی اللّه علیه و آله و سلّم الکلام له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خاص، و کلام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فیسمعه من لا یعرف ما عنی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لا ما عنی به رسول اللّه صلّی اللّه علیه و آله و سلّم، فیحمله السّامع و یوجّهه علی غیر معرفة بمعناه، و ما قصد به، و ما خرج من أجله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کلّ أصحاب رسول اللّه صلّی اللّه علیه و آله و سلّم من کان یسأله عن الشّیء </w:t>
      </w:r>
      <w:r>
        <w:rPr>
          <w:rStyle w:val="FootnoteAnchor"/>
          <w:rtl w:val="true"/>
        </w:rPr>
        <w:footnoteReference w:id="371"/>
      </w:r>
      <w:r>
        <w:rPr>
          <w:rFonts w:ascii="IRNazanin" w:hAnsi="IRNazanin" w:eastAsia="IRNazanin"/>
          <w:color w:val="111111"/>
          <w:sz w:val="28"/>
          <w:sz w:val="28"/>
          <w:szCs w:val="28"/>
          <w:rtl w:val="true"/>
          <w:lang w:bidi="fa-IR"/>
        </w:rPr>
        <w:t xml:space="preserve">و یستفهمه؛ حتّی إن کانوا لیحبّون أن یجیء </w:t>
      </w:r>
    </w:p>
    <w:p>
      <w:pPr>
        <w:pStyle w:val="BookText"/>
        <w:rPr/>
      </w:pPr>
      <w:r>
        <w:rPr>
          <w:rFonts w:ascii="IRNazanin" w:hAnsi="IRNazanin" w:eastAsia="IRNazanin"/>
          <w:color w:val="111111"/>
          <w:sz w:val="28"/>
          <w:sz w:val="28"/>
          <w:szCs w:val="28"/>
          <w:rtl w:val="true"/>
          <w:lang w:bidi="fa-IR"/>
        </w:rPr>
        <w:t>الأعرابیّ أو الطّارئ فیسأله علیه السّلام</w:t>
      </w:r>
      <w:r>
        <w:rPr>
          <w:rStyle w:val="FootnoteAnchor"/>
          <w:rtl w:val="true"/>
        </w:rPr>
        <w:footnoteReference w:id="372"/>
      </w:r>
      <w:r>
        <w:rPr>
          <w:rFonts w:ascii="Amiri" w:hAnsi="Amiri" w:eastAsia="Amiri" w:cs="Amiri"/>
          <w:color w:val="111111"/>
          <w:sz w:val="28"/>
          <w:sz w:val="28"/>
          <w:szCs w:val="28"/>
          <w:rtl w:val="true"/>
          <w:lang w:bidi="ar-SA"/>
        </w:rPr>
        <w:t>حتّی یسمعوا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لا یمرّ بی من ذلک شیء إلاّ سألته</w:t>
      </w:r>
      <w:r>
        <w:rPr>
          <w:rStyle w:val="FootnoteAnchor"/>
          <w:rtl w:val="true"/>
        </w:rPr>
        <w:footnoteReference w:id="373"/>
      </w:r>
      <w:r>
        <w:rPr>
          <w:rFonts w:ascii="IRNazanin" w:hAnsi="IRNazanin" w:eastAsia="IRNazanin"/>
          <w:color w:val="111111"/>
          <w:sz w:val="28"/>
          <w:sz w:val="28"/>
          <w:szCs w:val="28"/>
          <w:rtl w:val="true"/>
          <w:lang w:bidi="fa-IR"/>
        </w:rPr>
        <w:t>عنه و حفظته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وجوه ما علیه النّاس فی اختلافهم، و عللهم فی روایاتهم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کنت أدخل أنا علی رسول اللّه صلّی اللّه علیه و آله و سلّم کلّ یوم دخلة، و کلّ لیلة دخلة، فیخلینی فیها خلوة أدور معه حیثما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علم أصحاب رسول اللّه صلّی اللّه علیه و آله و سلّم أنّه لم یکن یصنع ذلک بأحد من النّاس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ذلک فی شیء یأتینی رسول اللّه صلّی اللّه علیه و آله و سلّم أکثر ذلک فی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إذا دخلت علیه بعض منازله خلابی، و أقام نساءه حتّی لا یبقی عنده غیری، و إذا أتانی هو للخلوة معی فی بیتی لم یقم عنّا فاطمة و لا أحدا من أبنائی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إذا سألت رسول اللّه صلّی اللّه علیه و آله و سلّم عن الخبر أنبأنی، و إذا أمسکت عنه أو نفدت مسائلی ابتدأنی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نزلت علی رسول اللّه صلّی اللّه علیه و آله و سلّم آیة من القرآن فی لیل و لا نهار، و لا سهل و لا جبل، و لا سماء و لا أرض، و لا دنیا و لا آخرة، و لا جنّة و لا نار، و لا ضیاء و لا ظلمة، إلاّ أقرأنیها و أملاها علیّ، فکتبتها بخطّی؛ و علّمنی تأویلها و تفسیرها، و ناسخها و منسوخها، و محکمها و متشابهها، و خاصّها و عامّها، و کیف نزلت، و أین نزلت، و فیمن نزلت، إلی یوم القیامة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أن یعطینی فهمها و حفظها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نسیت آیة من کتاب اللّه منذ حفظتها، و لا علما أملاه علیّ، منذ دعا اللّه لی ما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ترک شیئا علّمه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و لا حرام، و لا أمر و لا نهی، و ما کان و ما یکون إلی یوم القیامة، و لا کتاب منزل علی أحد قبله فی أمر بطاعة، أو نهی عن معصیة، إلاّ علّمنیه و حفظته، فلم أنس منه حرفا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 صلّی اللّه علیه و آله و سلّم یده علی صدری، و دعا اللّه أن یملأ قلبی علما و فهما و فقها و حکما و نورا؛ و أن یعلّمنی فلا أجهل، و أن یحفّظنی فلا أنسی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قلت لرسول اللّه صلّی اللّه علیه و آله و سلّم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بأبی أنت و أمّی، إنّی منذ یوم دعوت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بما دعوت لم أنس شیئا ممّا تعلّمنی، و لم یفتنی شیء لم أکتبه ممّا علّمتنی؛ فلم تأمرونی بکتابته؟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أتتخوّف علیّ النّسیان فیما بعد؟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لا، لست أتخوّف علیک نسیانا و لا جهلا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أخبرنی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استجاب لی فیک و فی شرکائک الّذین یکونون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تکتبه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شرکائی من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قرنهم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 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من آلی، إلی أن یردوا علیّ حوضی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 هاد مهتد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یضرّهم کید من کادهم، و لا خذلان من خذلهم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مع القرآن، و القرآن معهم، لا یفارقونه و لا یفارقهم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 ینصر اللّه أمّتی و بهم یسقی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الغیث، و بهم یستجاب دعاؤهم، و بهم یصرف البلاء عنهم، و بهم تنزل الرّحمة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فسمّاهم رجلا رجلا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 و اللّه، یا أخابنی هلال؛ مهدیّ هذه الأمّة الّذی یملأ الأرض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إنّی لأعرف جمیع من یبایعه بین الرّکن و المقام، و أعرف أسماءهم و قبائلهم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قوم یحملهم اللّه کیف یشاء، من القبیلة الرّجل و الرّجلین حتّی یبلغوا تسعة؛ فیتوافون من الآفاق ثلاثمائة و ثلاثة عشر رجلا عدّة أهل بدر؛ و هو قول اللّه أَیْنَ ما تَکُونُوا یَأْتِ بِکُمُ اللّهُ جَمِیعاً إِنَّ اللّهَ عَلی کُلِّ شَیْ‌ءٍ قَدِیرٌ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أنّ الرّجل لیحتبی فلا یحلّ حبوته حتّی یبلغه اللّه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یشتری علما</w:t>
      </w:r>
      <w:r>
        <w:rPr>
          <w:rStyle w:val="FootnoteAnchor"/>
          <w:rtl w:val="true"/>
        </w:rPr>
        <w:footnoteReference w:id="376"/>
      </w:r>
      <w:r>
        <w:rPr>
          <w:rFonts w:ascii="IRNazanin" w:hAnsi="IRNazanin" w:eastAsia="IRNazanin"/>
          <w:color w:val="111111"/>
          <w:sz w:val="28"/>
          <w:sz w:val="28"/>
          <w:szCs w:val="28"/>
          <w:rtl w:val="true"/>
          <w:lang w:bidi="fa-IR"/>
        </w:rPr>
        <w:t>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فسارع الحارث الأعور إلی الورّاق فاشتری صحفا بدرهم فأتی بها إلی أمیر المؤمنین علیه السّلام فأملی علیه علما کثیرا و کتبها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خطب علیه السّلام بعد ذلک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أهل الکوفة؛ غلبکم نصف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إشارة إلی أنه أعور و دیة فقد إحدی العینین نصف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یقال بعد ذلک لیس فی الکوفة أحد أعلم بفریضة من الحارث الأعور، و کان قومه یقدّمونه لفضله فی صلواتهم المفروضة و علی جنائزهم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سأله الحسن و الحسین علیهما السّلام عن علم أمیر المؤمنین لیعلما الناس بفضله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3951_222990"/>
      <w:bookmarkStart w:id="119" w:name="pg13951_222990"/>
      <w:bookmarkEnd w:id="119"/>
    </w:p>
    <w:p>
      <w:pPr>
        <w:pStyle w:val="Heading4"/>
        <w:numPr>
          <w:ilvl w:val="3"/>
          <w:numId w:val="1"/>
        </w:numPr>
        <w:rPr/>
      </w:pPr>
      <w:bookmarkStart w:id="120" w:name="pg13951_222990"/>
      <w:bookmarkStart w:id="121" w:name="__RefHeading___Toc650758_3381743652"/>
      <w:bookmarkStart w:id="122" w:name="_Toc41"/>
      <w:bookmarkEnd w:id="120"/>
      <w:bookmarkEnd w:id="121"/>
      <w:r>
        <w:rPr/>
        <w:t>36</w:t>
      </w:r>
      <w:r>
        <w:rPr>
          <w:rtl w:val="true"/>
        </w:rPr>
        <w:t xml:space="preserve">- </w:t>
      </w:r>
      <w:r>
        <w:rPr>
          <w:rtl w:val="true"/>
        </w:rPr>
        <w:t>کلام له علیه السّلام فی بیان أقسام العلوم</w:t>
      </w:r>
      <w:bookmarkEnd w:id="122"/>
    </w:p>
    <w:p>
      <w:pPr>
        <w:pStyle w:val="BookText"/>
        <w:rPr/>
      </w:pPr>
      <w:r>
        <w:rPr>
          <w:rFonts w:ascii="IRNazanin" w:hAnsi="IRNazanin" w:eastAsia="IRNazanin"/>
          <w:color w:val="111111"/>
          <w:sz w:val="28"/>
          <w:sz w:val="28"/>
          <w:szCs w:val="28"/>
          <w:rtl w:val="true"/>
          <w:lang w:bidi="fa-IR"/>
        </w:rPr>
        <w:t>کلام له علیه السّلام فی بیان أقسام العلوم</w:t>
      </w:r>
    </w:p>
    <w:p>
      <w:pPr>
        <w:pStyle w:val="BookText"/>
        <w:rPr/>
      </w:pPr>
      <w:r>
        <w:rPr>
          <w:rFonts w:ascii="Amiri" w:hAnsi="Amiri" w:eastAsia="Amiri" w:cs="Amiri"/>
          <w:color w:val="111111"/>
          <w:sz w:val="28"/>
          <w:sz w:val="28"/>
          <w:szCs w:val="28"/>
          <w:rtl w:val="true"/>
          <w:lang w:bidi="ar-SA"/>
        </w:rPr>
        <w:t>العلوم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الفقه للأدیان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 للأبدان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الهندسة للبنیان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النّحو 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النّجوم لمعرفة الأزمان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650760_3381743652"/>
      <w:bookmarkStart w:id="124" w:name="_Toc42"/>
      <w:bookmarkEnd w:id="123"/>
      <w:r>
        <w:rPr/>
        <w:t>37</w:t>
      </w:r>
      <w:r>
        <w:rPr>
          <w:rtl w:val="true"/>
        </w:rPr>
        <w:t xml:space="preserve">- </w:t>
      </w:r>
      <w:r>
        <w:rPr>
          <w:rtl w:val="true"/>
        </w:rPr>
        <w:t>کلام له علیه السّلام فی أصناف الناس و فضیلة العلم و العلماء و جملة وصایا</w:t>
      </w:r>
      <w:bookmarkEnd w:id="124"/>
    </w:p>
    <w:p>
      <w:pPr>
        <w:pStyle w:val="BookText"/>
        <w:rPr/>
      </w:pPr>
      <w:r>
        <w:rPr>
          <w:rFonts w:ascii="IRNazanin" w:hAnsi="IRNazanin" w:eastAsia="IRNazanin"/>
          <w:color w:val="111111"/>
          <w:sz w:val="28"/>
          <w:sz w:val="28"/>
          <w:szCs w:val="28"/>
          <w:rtl w:val="true"/>
          <w:lang w:bidi="fa-IR"/>
        </w:rPr>
        <w:t>کلام له علیه السّلام فی أصناف الناس و فضیلة العلم و العلماء و جملة وصایا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کمیل بن زیاد النخعی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أمیر المؤمنین علی ابن أبی طالب علیه السّلام ذات یوم فی مسجد الکوفة و قد صلینا العشاء الآخرة، فأخذ بیدی فأخرجنی إلی ظهر الکوفة ناحیة الجبّان لا یکلّمنی بکلمة، فلما أصحرنا جلس و جلست، ثم رفع رأسه إلیّ </w:t>
      </w:r>
    </w:p>
    <w:p>
      <w:pPr>
        <w:pStyle w:val="BookText"/>
        <w:rPr/>
      </w:pPr>
      <w:r>
        <w:rPr>
          <w:rFonts w:ascii="IRNazanin" w:hAnsi="IRNazanin" w:eastAsia="IRNazanin"/>
          <w:color w:val="111111"/>
          <w:sz w:val="28"/>
          <w:sz w:val="28"/>
          <w:szCs w:val="28"/>
          <w:rtl w:val="true"/>
          <w:lang w:bidi="fa-IR"/>
        </w:rPr>
        <w:t>فتنفّس الصعداء، فقال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9"/>
      </w:r>
      <w:r>
        <w:rPr>
          <w:rFonts w:ascii="IRNazanin" w:hAnsi="IRNazanin" w:eastAsia="IRNazanin"/>
          <w:color w:val="111111"/>
          <w:sz w:val="28"/>
          <w:sz w:val="28"/>
          <w:szCs w:val="28"/>
          <w:rtl w:val="true"/>
          <w:lang w:bidi="fa-IR"/>
        </w:rPr>
        <w:t>یا کمیل بن زیاد؛ إنّ هذه القلوب أوعیة، فخیرها</w:t>
      </w:r>
      <w:r>
        <w:rPr>
          <w:rStyle w:val="FootnoteAnchor"/>
          <w:rtl w:val="true"/>
        </w:rPr>
        <w:footnoteReference w:id="380"/>
      </w:r>
      <w:r>
        <w:rPr>
          <w:rFonts w:ascii="IRNazanin" w:hAnsi="IRNazanin" w:eastAsia="IRNazanin"/>
          <w:color w:val="111111"/>
          <w:sz w:val="28"/>
          <w:sz w:val="28"/>
          <w:szCs w:val="28"/>
          <w:rtl w:val="true"/>
          <w:lang w:bidi="fa-IR"/>
        </w:rPr>
        <w:t>أوعاها للعلم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 کمیل</w:t>
      </w:r>
      <w:r>
        <w:rPr>
          <w:rStyle w:val="FootnoteAnchor"/>
          <w:rtl w:val="true"/>
        </w:rPr>
        <w:footnoteReference w:id="382"/>
      </w:r>
      <w:r>
        <w:rPr>
          <w:rFonts w:ascii="IRNazanin" w:hAnsi="IRNazanin" w:eastAsia="IRNazanin"/>
          <w:color w:val="111111"/>
          <w:sz w:val="28"/>
          <w:sz w:val="28"/>
          <w:szCs w:val="28"/>
          <w:rtl w:val="true"/>
          <w:lang w:bidi="fa-IR"/>
        </w:rPr>
        <w:t>؛ فاحفظ عنّی ما أقول لک، و لا تبغ بوصیّتی بدلا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فعالم ربّانیّ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متعلّم علی سبیل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همج رعاع؛ أتباع کلّ ناعق</w:t>
      </w:r>
      <w:r>
        <w:rPr>
          <w:rStyle w:val="FootnoteAnchor"/>
          <w:rtl w:val="true"/>
        </w:rPr>
        <w:footnoteReference w:id="384"/>
      </w:r>
      <w:r>
        <w:rPr>
          <w:rFonts w:ascii="IRNazanin" w:hAnsi="IRNazanin" w:eastAsia="IRNazanin"/>
          <w:color w:val="111111"/>
          <w:sz w:val="28"/>
          <w:sz w:val="28"/>
          <w:szCs w:val="28"/>
          <w:rtl w:val="true"/>
          <w:lang w:bidi="fa-IR"/>
        </w:rPr>
        <w:t>، یمیلون مع کلّ ریح</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یستضیئوا بنور العلم فیهتدوا</w:t>
      </w:r>
      <w:r>
        <w:rPr>
          <w:rStyle w:val="FootnoteAnchor"/>
          <w:rtl w:val="true"/>
        </w:rPr>
        <w:footnoteReference w:id="3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یلجؤوا</w:t>
      </w:r>
      <w:r>
        <w:rPr>
          <w:rStyle w:val="FootnoteAnchor"/>
          <w:rtl w:val="true"/>
        </w:rPr>
        <w:footnoteReference w:id="386"/>
      </w:r>
      <w:r>
        <w:rPr>
          <w:rFonts w:ascii="IRNazanin" w:hAnsi="IRNazanin" w:eastAsia="IRNazanin"/>
          <w:color w:val="111111"/>
          <w:sz w:val="28"/>
          <w:sz w:val="28"/>
          <w:szCs w:val="28"/>
          <w:rtl w:val="true"/>
          <w:lang w:bidi="fa-IR"/>
        </w:rPr>
        <w:t>إلی رکن وثیق من الیقین فینجوا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 کمیل بن زیاد؛ العلم خیر لک </w:t>
      </w:r>
      <w:r>
        <w:rPr>
          <w:rStyle w:val="FootnoteAnchor"/>
          <w:rtl w:val="true"/>
        </w:rPr>
        <w:footnoteReference w:id="388"/>
      </w:r>
      <w:r>
        <w:rPr>
          <w:rFonts w:ascii="IRNazanin" w:hAnsi="IRNazanin" w:eastAsia="IRNazanin"/>
          <w:color w:val="111111"/>
          <w:sz w:val="28"/>
          <w:sz w:val="28"/>
          <w:szCs w:val="28"/>
          <w:rtl w:val="true"/>
          <w:lang w:bidi="fa-IR"/>
        </w:rPr>
        <w:t>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یحرسک، و أنت تحرس المال</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العلم حاکم، و المال محکوم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المال تنقصه النّفقة، و العلم یزکو علی الإنفاق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صنیع المال یزول</w:t>
      </w:r>
      <w:r>
        <w:rPr>
          <w:rStyle w:val="FootnoteAnchor"/>
          <w:rtl w:val="true"/>
        </w:rPr>
        <w:footnoteReference w:id="390"/>
      </w:r>
      <w:r>
        <w:rPr>
          <w:rFonts w:ascii="IRNazanin" w:hAnsi="IRNazanin" w:eastAsia="IRNazanin"/>
          <w:color w:val="111111"/>
          <w:sz w:val="28"/>
          <w:sz w:val="28"/>
          <w:szCs w:val="28"/>
          <w:rtl w:val="true"/>
          <w:lang w:bidi="fa-IR"/>
        </w:rPr>
        <w:t>بزواله، و صنیع</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العلم لا یزول</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بن زیاد؛ معرفة العلم</w:t>
      </w:r>
      <w:r>
        <w:rPr>
          <w:rStyle w:val="FootnoteAnchor"/>
          <w:rtl w:val="true"/>
        </w:rPr>
        <w:footnoteReference w:id="392"/>
      </w:r>
      <w:r>
        <w:rPr>
          <w:rFonts w:ascii="IRNazanin" w:hAnsi="IRNazanin" w:eastAsia="IRNazanin"/>
          <w:color w:val="111111"/>
          <w:sz w:val="28"/>
          <w:sz w:val="28"/>
          <w:szCs w:val="28"/>
          <w:rtl w:val="true"/>
          <w:lang w:bidi="fa-IR"/>
        </w:rPr>
        <w:t>دین یدان اللّه به</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یکسب الإنسان</w:t>
      </w:r>
      <w:r>
        <w:rPr>
          <w:rStyle w:val="FootnoteAnchor"/>
          <w:rtl w:val="true"/>
        </w:rPr>
        <w:footnoteReference w:id="393"/>
      </w:r>
      <w:r>
        <w:rPr>
          <w:rFonts w:ascii="Amiri" w:hAnsi="Amiri" w:eastAsia="Amiri" w:cs="Amiri"/>
          <w:color w:val="111111"/>
          <w:sz w:val="28"/>
          <w:sz w:val="28"/>
          <w:szCs w:val="28"/>
          <w:rtl w:val="true"/>
          <w:lang w:bidi="ar-SA"/>
        </w:rPr>
        <w:t xml:space="preserve">الطّاعة لربّه </w:t>
      </w:r>
      <w:r>
        <w:rPr>
          <w:rStyle w:val="FootnoteAnchor"/>
          <w:rtl w:val="true"/>
        </w:rPr>
        <w:footnoteReference w:id="394"/>
      </w:r>
      <w:r>
        <w:rPr>
          <w:rFonts w:ascii="IRNazanin" w:hAnsi="IRNazanin" w:eastAsia="IRNazanin"/>
          <w:color w:val="111111"/>
          <w:sz w:val="28"/>
          <w:sz w:val="28"/>
          <w:szCs w:val="28"/>
          <w:rtl w:val="true"/>
          <w:lang w:bidi="fa-IR"/>
        </w:rPr>
        <w:t>فی حیاته، و جمیل الأحدوثة بعد وفاته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بن زیاد؛ هلک</w:t>
      </w:r>
      <w:r>
        <w:rPr>
          <w:rStyle w:val="FootnoteAnchor"/>
          <w:rtl w:val="true"/>
        </w:rPr>
        <w:footnoteReference w:id="395"/>
      </w:r>
      <w:r>
        <w:rPr>
          <w:rFonts w:ascii="IRNazanin" w:hAnsi="IRNazanin" w:eastAsia="IRNazanin"/>
          <w:color w:val="111111"/>
          <w:sz w:val="28"/>
          <w:sz w:val="28"/>
          <w:szCs w:val="28"/>
          <w:rtl w:val="true"/>
          <w:lang w:bidi="fa-IR"/>
        </w:rPr>
        <w:t xml:space="preserve">خزّان الأموال و هم أحیاء، و العلماء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باقون ما بقی الدّهر</w:t>
      </w:r>
      <w:r>
        <w:rPr>
          <w:rStyle w:val="FootnoteAnchor"/>
          <w:rtl w:val="true"/>
        </w:rPr>
        <w:footnoteReference w:id="396"/>
      </w:r>
      <w:r>
        <w:rPr>
          <w:rFonts w:ascii="IRNazanin" w:hAnsi="IRNazanin" w:eastAsia="IRNazanin"/>
          <w:color w:val="111111"/>
          <w:sz w:val="28"/>
          <w:sz w:val="28"/>
          <w:szCs w:val="28"/>
          <w:rtl w:val="true"/>
          <w:lang w:bidi="fa-IR"/>
        </w:rPr>
        <w:t xml:space="preserve">؛ أعیانهم فی الوجود </w:t>
      </w:r>
      <w:r>
        <w:rPr>
          <w:rStyle w:val="FootnoteAnchor"/>
          <w:rtl w:val="true"/>
        </w:rPr>
        <w:footnoteReference w:id="397"/>
      </w:r>
      <w:r>
        <w:rPr>
          <w:rFonts w:ascii="IRNazanin" w:hAnsi="IRNazanin" w:eastAsia="IRNazanin"/>
          <w:color w:val="111111"/>
          <w:sz w:val="28"/>
          <w:sz w:val="28"/>
          <w:szCs w:val="28"/>
          <w:rtl w:val="true"/>
          <w:lang w:bidi="fa-IR"/>
        </w:rPr>
        <w:t>مفقودة، و أمثالهم فی القلوب موجودة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علّمه اللّه رسله؛ فما علّمه ملائکته و رسله فإنّه یکون، و لا یکذّب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 لا ملائکته و لا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عنده مخزون لم یطلع علیه أحدا من خلقه، یقدّم منه ما یشاء، و یؤخّر ما یشاء، و یمحو ما یشاء، و یثبت ما یشاء</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تنفس علیه السّلام الصعداء و قال</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9"/>
      </w:r>
      <w:r>
        <w:rPr>
          <w:rFonts w:ascii="IRNazanin" w:hAnsi="IRNazanin" w:eastAsia="IRNazanin"/>
          <w:color w:val="111111"/>
          <w:sz w:val="28"/>
          <w:sz w:val="28"/>
          <w:szCs w:val="28"/>
          <w:rtl w:val="true"/>
          <w:lang w:bidi="fa-IR"/>
        </w:rPr>
        <w:t xml:space="preserve">هاه هاه </w:t>
      </w:r>
      <w:r>
        <w:rPr>
          <w:rStyle w:val="FootnoteAnchor"/>
          <w:rtl w:val="true"/>
        </w:rPr>
        <w:footnoteReference w:id="400"/>
      </w:r>
      <w:r>
        <w:rPr>
          <w:rFonts w:ascii="IRNazanin" w:hAnsi="IRNazanin" w:eastAsia="IRNazanin"/>
          <w:color w:val="111111"/>
          <w:sz w:val="28"/>
          <w:sz w:val="28"/>
          <w:szCs w:val="28"/>
          <w:rtl w:val="true"/>
          <w:lang w:bidi="fa-IR"/>
        </w:rPr>
        <w:t xml:space="preserve">إنّ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صدره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لعلما جمّا علّمنیه </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Style w:val="FootnoteAnchor"/>
          <w:rtl w:val="true"/>
        </w:rPr>
        <w:footnoteReference w:id="401"/>
      </w:r>
      <w:r>
        <w:rPr>
          <w:rFonts w:ascii="IRNazanin" w:hAnsi="IRNazanin" w:eastAsia="IRNazanin"/>
          <w:color w:val="111111"/>
          <w:sz w:val="28"/>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لو أصبت</w:t>
      </w:r>
      <w:r>
        <w:rPr>
          <w:rStyle w:val="FootnoteAnchor"/>
          <w:rtl w:val="true"/>
        </w:rPr>
        <w:footnoteReference w:id="403"/>
      </w:r>
      <w:r>
        <w:rPr>
          <w:rFonts w:ascii="IRNazanin" w:hAnsi="IRNazanin" w:eastAsia="IRNazanin"/>
          <w:color w:val="111111"/>
          <w:sz w:val="28"/>
          <w:sz w:val="28"/>
          <w:szCs w:val="28"/>
          <w:rtl w:val="true"/>
          <w:lang w:bidi="fa-IR"/>
        </w:rPr>
        <w:t>له حملة یرعونه حقّ رعایته، و یروونه عنّی کما یسمعونه منّی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404"/>
      </w:r>
      <w:r>
        <w:rPr>
          <w:rFonts w:ascii="IRNazanin" w:hAnsi="IRNazanin" w:eastAsia="IRNazanin"/>
          <w:color w:val="111111"/>
          <w:sz w:val="28"/>
          <w:sz w:val="28"/>
          <w:szCs w:val="28"/>
          <w:rtl w:val="true"/>
          <w:lang w:bidi="fa-IR"/>
        </w:rPr>
        <w:t xml:space="preserve">بلی، لقد أصبت لقنا غیر مأمون علیه، مستعملا آلة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الدّین لطلب </w:t>
      </w:r>
      <w:r>
        <w:rPr>
          <w:rStyle w:val="FootnoteAnchor"/>
          <w:rtl w:val="true"/>
        </w:rPr>
        <w:footnoteReference w:id="405"/>
      </w:r>
      <w:r>
        <w:rPr>
          <w:rFonts w:ascii="Amiri" w:hAnsi="Amiri" w:eastAsia="Amiri" w:cs="Amiri"/>
          <w:color w:val="111111"/>
          <w:sz w:val="28"/>
          <w:sz w:val="28"/>
          <w:szCs w:val="28"/>
          <w:rtl w:val="true"/>
          <w:lang w:bidi="ar-SA"/>
        </w:rPr>
        <w:t xml:space="preserve">الدّنیا، و مستظهرا بنعم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علی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عباده، و بحججه علی أولیائه</w:t>
      </w:r>
      <w:r>
        <w:rPr>
          <w:rStyle w:val="FootnoteAnchor"/>
          <w:rtl w:val="true"/>
        </w:rPr>
        <w:footnoteReference w:id="407"/>
      </w:r>
      <w:r>
        <w:rPr>
          <w:rFonts w:ascii="Amiri" w:hAnsi="Amiri" w:eastAsia="Amiri" w:cs="Amiri"/>
          <w:color w:val="111111"/>
          <w:sz w:val="28"/>
          <w:sz w:val="28"/>
          <w:szCs w:val="28"/>
          <w:rtl w:val="true"/>
          <w:lang w:bidi="ar-SA"/>
        </w:rPr>
        <w:t xml:space="preserve">، لیتّخذه الضّعفاء ولیجة دون ولیّ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منقادا لحملة</w:t>
      </w:r>
      <w:r>
        <w:rPr>
          <w:rStyle w:val="FootnoteAnchor"/>
          <w:rtl w:val="true"/>
        </w:rPr>
        <w:footnoteReference w:id="409"/>
      </w:r>
      <w:r>
        <w:rPr>
          <w:rFonts w:ascii="Amiri" w:hAnsi="Amiri" w:eastAsia="Amiri" w:cs="Amiri"/>
          <w:color w:val="111111"/>
          <w:sz w:val="28"/>
          <w:sz w:val="28"/>
          <w:szCs w:val="28"/>
          <w:rtl w:val="true"/>
          <w:lang w:bidi="ar-SA"/>
        </w:rPr>
        <w:t>الحقّ‌</w:t>
      </w:r>
      <w:r>
        <w:rPr>
          <w:rStyle w:val="FootnoteAnchor"/>
          <w:rtl w:val="true"/>
        </w:rPr>
        <w:footnoteReference w:id="410"/>
      </w:r>
      <w:r>
        <w:rPr>
          <w:rFonts w:ascii="IRNazanin" w:hAnsi="IRNazanin" w:eastAsia="IRNazanin"/>
          <w:color w:val="111111"/>
          <w:sz w:val="28"/>
          <w:sz w:val="28"/>
          <w:szCs w:val="28"/>
          <w:rtl w:val="true"/>
          <w:lang w:bidi="fa-IR"/>
        </w:rPr>
        <w:t>، لا بصیرة له فی أحنائه، ینقدح</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الشّکّ‌</w:t>
      </w:r>
      <w:r>
        <w:rPr>
          <w:rStyle w:val="FootnoteAnchor"/>
          <w:rtl w:val="true"/>
        </w:rPr>
        <w:footnoteReference w:id="412"/>
      </w:r>
      <w:r>
        <w:rPr>
          <w:rFonts w:ascii="IRNazanin" w:hAnsi="IRNazanin" w:eastAsia="IRNazanin"/>
          <w:color w:val="111111"/>
          <w:sz w:val="28"/>
          <w:sz w:val="28"/>
          <w:szCs w:val="28"/>
          <w:rtl w:val="true"/>
          <w:lang w:bidi="fa-IR"/>
        </w:rPr>
        <w:t>فی قلبه لأوّل</w:t>
      </w:r>
      <w:r>
        <w:rPr>
          <w:rStyle w:val="FootnoteAnchor"/>
          <w:rtl w:val="true"/>
        </w:rPr>
        <w:footnoteReference w:id="413"/>
      </w:r>
      <w:r>
        <w:rPr>
          <w:rFonts w:ascii="Amiri" w:hAnsi="Amiri" w:eastAsia="Amiri" w:cs="Amiri"/>
          <w:color w:val="111111"/>
          <w:sz w:val="28"/>
          <w:sz w:val="28"/>
          <w:szCs w:val="28"/>
          <w:rtl w:val="true"/>
          <w:lang w:bidi="ar-SA"/>
        </w:rPr>
        <w:t>عارض من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 لا ذاک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منهوما باللّذّة، سلس القیاد للشّهوة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مغرما</w:t>
      </w:r>
      <w:r>
        <w:rPr>
          <w:rStyle w:val="FootnoteAnchor"/>
          <w:rtl w:val="true"/>
        </w:rPr>
        <w:footnoteReference w:id="415"/>
      </w:r>
      <w:r>
        <w:rPr>
          <w:rFonts w:ascii="IRNazanin" w:hAnsi="IRNazanin" w:eastAsia="IRNazanin"/>
          <w:color w:val="111111"/>
          <w:sz w:val="28"/>
          <w:sz w:val="28"/>
          <w:szCs w:val="28"/>
          <w:rtl w:val="true"/>
          <w:lang w:bidi="fa-IR"/>
        </w:rPr>
        <w:t>بالجمع</w:t>
      </w:r>
      <w:r>
        <w:rPr>
          <w:rStyle w:val="FootnoteAnchor"/>
          <w:rtl w:val="true"/>
        </w:rPr>
        <w:footnoteReference w:id="416"/>
      </w:r>
      <w:r>
        <w:rPr>
          <w:rFonts w:ascii="Amiri" w:hAnsi="Amiri" w:eastAsia="Amiri" w:cs="Amiri"/>
          <w:color w:val="111111"/>
          <w:sz w:val="28"/>
          <w:sz w:val="28"/>
          <w:szCs w:val="28"/>
          <w:rtl w:val="true"/>
          <w:lang w:bidi="ar-SA"/>
        </w:rPr>
        <w:t>و الادّخار</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لیسا من رعاة الدّین و العلم </w:t>
      </w:r>
      <w:r>
        <w:rPr>
          <w:rStyle w:val="FootnoteAnchor"/>
          <w:rtl w:val="true"/>
        </w:rPr>
        <w:footnoteReference w:id="417"/>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أقرب شیء شبها بهما الأنعام السّائمة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یموت العلم بموت حاملیه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19"/>
      </w:r>
      <w:r>
        <w:rPr>
          <w:rFonts w:ascii="IRNazanin" w:hAnsi="IRNazanin" w:eastAsia="IRNazanin"/>
          <w:color w:val="111111"/>
          <w:sz w:val="28"/>
          <w:sz w:val="28"/>
          <w:szCs w:val="28"/>
          <w:rtl w:val="true"/>
          <w:lang w:bidi="fa-IR"/>
        </w:rPr>
        <w:t xml:space="preserve">تخلو الأرض من قائم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بحججه</w:t>
      </w:r>
      <w:r>
        <w:rPr>
          <w:rStyle w:val="FootnoteAnchor"/>
          <w:rtl w:val="true"/>
        </w:rPr>
        <w:footnoteReference w:id="421"/>
      </w:r>
      <w:r>
        <w:rPr>
          <w:rFonts w:ascii="IRNazanin" w:hAnsi="IRNazanin" w:eastAsia="IRNazanin"/>
          <w:color w:val="111111"/>
          <w:sz w:val="28"/>
          <w:sz w:val="28"/>
          <w:szCs w:val="28"/>
          <w:rtl w:val="true"/>
          <w:lang w:bidi="fa-IR"/>
        </w:rPr>
        <w:t>، إمّا ظاهرا مشهورا، و إمّا خائفا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مغمورا</w:t>
      </w:r>
      <w:r>
        <w:rPr>
          <w:rStyle w:val="FootnoteAnchor"/>
          <w:rtl w:val="true"/>
        </w:rPr>
        <w:footnoteReference w:id="423"/>
      </w:r>
      <w:r>
        <w:rPr>
          <w:rFonts w:ascii="Amiri" w:hAnsi="Amiri" w:eastAsia="Amiri" w:cs="Amiri"/>
          <w:color w:val="111111"/>
          <w:sz w:val="28"/>
          <w:sz w:val="28"/>
          <w:szCs w:val="28"/>
          <w:rtl w:val="true"/>
          <w:lang w:bidi="ar-SA"/>
        </w:rPr>
        <w:t>؛ لئلاّ</w:t>
      </w:r>
      <w:r>
        <w:rPr>
          <w:rStyle w:val="FootnoteAnchor"/>
          <w:rtl w:val="true"/>
        </w:rPr>
        <w:footnoteReference w:id="424"/>
      </w:r>
      <w:r>
        <w:rPr>
          <w:rFonts w:ascii="IRNazanin" w:hAnsi="IRNazanin" w:eastAsia="IRNazanin"/>
          <w:color w:val="111111"/>
          <w:sz w:val="28"/>
          <w:sz w:val="28"/>
          <w:szCs w:val="28"/>
          <w:rtl w:val="true"/>
          <w:lang w:bidi="fa-IR"/>
        </w:rPr>
        <w:t xml:space="preserve">تبطل 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Style w:val="FootnoteAnchor"/>
          <w:rtl w:val="true"/>
        </w:rPr>
        <w:footnoteReference w:id="425"/>
      </w:r>
      <w:r>
        <w:rPr>
          <w:rFonts w:ascii="Amiri" w:hAnsi="Amiri" w:eastAsia="Amiri" w:cs="Amiri"/>
          <w:color w:val="111111"/>
          <w:sz w:val="28"/>
          <w:sz w:val="28"/>
          <w:szCs w:val="28"/>
          <w:rtl w:val="true"/>
          <w:lang w:bidi="ar-SA"/>
        </w:rPr>
        <w:t>و بیّناته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 ذا، و أین أولئک؟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أولئک، و اللّه، هم </w:t>
      </w:r>
      <w:r>
        <w:rPr>
          <w:rStyle w:val="FootnoteAnchor"/>
          <w:rtl w:val="true"/>
        </w:rPr>
        <w:footnoteReference w:id="427"/>
      </w:r>
      <w:r>
        <w:rPr>
          <w:rFonts w:ascii="IRNazanin" w:hAnsi="IRNazanin" w:eastAsia="IRNazanin"/>
          <w:color w:val="111111"/>
          <w:sz w:val="28"/>
          <w:sz w:val="28"/>
          <w:szCs w:val="28"/>
          <w:rtl w:val="true"/>
          <w:lang w:bidi="fa-IR"/>
        </w:rPr>
        <w:t xml:space="preserve">الأقلّون عددا، و الأعظمون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w:t>
      </w:r>
    </w:p>
    <w:p>
      <w:pPr>
        <w:pStyle w:val="BookText"/>
        <w:rPr/>
      </w:pP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 یحفظ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حججه و بیّناته، حتّی یودعوها صدور </w:t>
      </w:r>
      <w:r>
        <w:rPr>
          <w:rStyle w:val="FootnoteAnchor"/>
          <w:rtl w:val="true"/>
        </w:rPr>
        <w:footnoteReference w:id="430"/>
      </w:r>
      <w:r>
        <w:rPr>
          <w:rFonts w:ascii="IRNazanin" w:hAnsi="IRNazanin" w:eastAsia="IRNazanin"/>
          <w:color w:val="111111"/>
          <w:sz w:val="28"/>
          <w:sz w:val="28"/>
          <w:szCs w:val="28"/>
          <w:rtl w:val="true"/>
          <w:lang w:bidi="fa-IR"/>
        </w:rPr>
        <w:t>نظرائهم، و یزرعوها فی قلوب أشباههم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هجم بهم العلم علی حقیقة البصیرة</w:t>
      </w:r>
      <w:r>
        <w:rPr>
          <w:rStyle w:val="FootnoteAnchor"/>
          <w:rtl w:val="true"/>
        </w:rPr>
        <w:footnoteReference w:id="4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باشروا</w:t>
      </w:r>
      <w:r>
        <w:rPr>
          <w:rStyle w:val="FootnoteAnchor"/>
          <w:rtl w:val="true"/>
        </w:rPr>
        <w:footnoteReference w:id="432"/>
      </w:r>
      <w:r>
        <w:rPr>
          <w:rFonts w:ascii="IRNazanin" w:hAnsi="IRNazanin" w:eastAsia="IRNazanin"/>
          <w:color w:val="111111"/>
          <w:sz w:val="28"/>
          <w:sz w:val="28"/>
          <w:szCs w:val="28"/>
          <w:rtl w:val="true"/>
          <w:lang w:bidi="fa-IR"/>
        </w:rPr>
        <w:t>روح الیقین، و استلانوا ما استوعره</w:t>
      </w:r>
      <w:r>
        <w:rPr>
          <w:rStyle w:val="FootnoteAnchor"/>
          <w:rtl w:val="true"/>
        </w:rPr>
        <w:footnoteReference w:id="433"/>
      </w:r>
      <w:r>
        <w:rPr>
          <w:rFonts w:ascii="IRNazanin" w:hAnsi="IRNazanin" w:eastAsia="IRNazanin"/>
          <w:color w:val="111111"/>
          <w:sz w:val="28"/>
          <w:sz w:val="28"/>
          <w:szCs w:val="28"/>
          <w:rtl w:val="true"/>
          <w:lang w:bidi="fa-IR"/>
        </w:rPr>
        <w:t>المترفون، و أنسوا بما استوحش منه الجاهلون، و صحبوا الدّنیا بأبدان أرواحها</w:t>
      </w:r>
      <w:r>
        <w:rPr>
          <w:rStyle w:val="FootnoteAnchor"/>
          <w:rtl w:val="true"/>
        </w:rPr>
        <w:footnoteReference w:id="434"/>
      </w:r>
      <w:r>
        <w:rPr>
          <w:rFonts w:ascii="Amiri" w:hAnsi="Amiri" w:eastAsia="Amiri" w:cs="Amiri"/>
          <w:color w:val="111111"/>
          <w:sz w:val="28"/>
          <w:sz w:val="28"/>
          <w:szCs w:val="28"/>
          <w:rtl w:val="true"/>
          <w:lang w:bidi="ar-SA"/>
        </w:rPr>
        <w:t>معلّقة</w:t>
      </w:r>
      <w:r>
        <w:rPr>
          <w:rStyle w:val="FootnoteAnchor"/>
          <w:rtl w:val="true"/>
        </w:rPr>
        <w:footnoteReference w:id="435"/>
      </w:r>
      <w:r>
        <w:rPr>
          <w:rFonts w:ascii="Amiri" w:hAnsi="Amiri" w:eastAsia="Amiri" w:cs="Amiri"/>
          <w:color w:val="111111"/>
          <w:sz w:val="28"/>
          <w:sz w:val="28"/>
          <w:szCs w:val="28"/>
          <w:rtl w:val="true"/>
          <w:lang w:bidi="ar-SA"/>
        </w:rPr>
        <w:t>بالمحلّ‌</w:t>
      </w:r>
      <w:r>
        <w:rPr>
          <w:rStyle w:val="FootnoteAnchor"/>
          <w:rtl w:val="true"/>
        </w:rPr>
        <w:footnoteReference w:id="436"/>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دانوا بالتّقیّة عن دینهم، و الخوف من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صمت فی دولة الباطل، ینتظرون دولة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سیحقّ اللّه الحقّ بکلماته و یمحق الکافرین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w:t>
      </w:r>
      <w:r>
        <w:rPr>
          <w:rStyle w:val="FootnoteAnchor"/>
          <w:rtl w:val="true"/>
        </w:rPr>
        <w:footnoteReference w:id="437"/>
      </w:r>
      <w:r>
        <w:rPr>
          <w:rFonts w:ascii="IRNazanin" w:hAnsi="IRNazanin" w:eastAsia="IRNazanin"/>
          <w:color w:val="111111"/>
          <w:sz w:val="28"/>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أولئک أمناء اللّه فی خلقه،</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خلفاؤه</w:t>
      </w:r>
      <w:r>
        <w:rPr>
          <w:rStyle w:val="FootnoteAnchor"/>
          <w:rtl w:val="true"/>
        </w:rPr>
        <w:footnoteReference w:id="440"/>
      </w:r>
      <w:r>
        <w:rPr>
          <w:rFonts w:ascii="IRNazanin" w:hAnsi="IRNazanin" w:eastAsia="IRNazanin"/>
          <w:color w:val="111111"/>
          <w:sz w:val="28"/>
          <w:sz w:val="28"/>
          <w:szCs w:val="28"/>
          <w:rtl w:val="true"/>
          <w:lang w:bidi="fa-IR"/>
        </w:rPr>
        <w:t>فی أرضه، و سرجه فی بلاده</w:t>
      </w:r>
      <w:r>
        <w:rPr>
          <w:rStyle w:val="FootnoteAnchor"/>
          <w:rtl w:val="true"/>
        </w:rPr>
        <w:footnoteReference w:id="441"/>
      </w:r>
      <w:r>
        <w:rPr>
          <w:rFonts w:ascii="IRNazanin" w:hAnsi="IRNazanin" w:eastAsia="IRNazanin"/>
          <w:color w:val="111111"/>
          <w:sz w:val="28"/>
          <w:sz w:val="28"/>
          <w:szCs w:val="28"/>
          <w:rtl w:val="true"/>
          <w:lang w:bidi="fa-IR"/>
        </w:rPr>
        <w:t xml:space="preserve">، و الدّعاة إلی أمره، و الوسیلة إلی </w:t>
      </w:r>
      <w:r>
        <w:rPr>
          <w:rStyle w:val="FootnoteAnchor"/>
          <w:rtl w:val="true"/>
        </w:rPr>
        <w:footnoteReference w:id="442"/>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بکی علیه السّلام 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هاه 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علی صبرهم علی دینهم فی حال هدنتهم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43"/>
      </w:r>
      <w:r>
        <w:rPr>
          <w:rStyle w:val="FootnoteAnchor"/>
          <w:rtl w:val="true"/>
        </w:rPr>
        <w:footnoteReference w:id="444"/>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 </w:t>
      </w:r>
      <w:r>
        <w:rPr>
          <w:rStyle w:val="FootnoteAnchor"/>
          <w:rtl w:val="true"/>
        </w:rPr>
        <w:footnoteReference w:id="445"/>
      </w:r>
      <w:r>
        <w:rPr>
          <w:rFonts w:ascii="IRNazanin" w:hAnsi="IRNazanin" w:eastAsia="IRNazanin"/>
          <w:color w:val="111111"/>
          <w:sz w:val="28"/>
          <w:sz w:val="28"/>
          <w:szCs w:val="28"/>
          <w:rtl w:val="true"/>
          <w:lang w:bidi="fa-IR"/>
        </w:rPr>
        <w:t>شوقا إلی رؤیتهم فی حال ظهور دولتهم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سیجمعنا اللّه و إیّاهم فی جنّات عدن و من صلح من آبائهم و ذرّیّاتهم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سمّ کلّ یوم باسم اللّه،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توکّل علی اللّه، و اذکرنا، و سمّ بأسمائنا، و صلّ علینا، و استعذ باللّه </w:t>
      </w:r>
    </w:p>
    <w:p>
      <w:pPr>
        <w:pStyle w:val="BookText"/>
        <w:rPr/>
      </w:pPr>
      <w:r>
        <w:rPr>
          <w:rFonts w:ascii="IRNazanin" w:hAnsi="IRNazanin" w:eastAsia="IRNazanin"/>
          <w:color w:val="111111"/>
          <w:sz w:val="28"/>
          <w:sz w:val="28"/>
          <w:szCs w:val="28"/>
          <w:rtl w:val="true"/>
          <w:lang w:bidi="fa-IR"/>
        </w:rPr>
        <w:t>ربنا، و ادرأ بذلک عن نفسک و ما تحوطه عنایتک، تکف شرّ ذلک الیوم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کمیل؛ إنّ رسول اللّه صلّی اللّه علیه و آله و سلّم أدّبه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علیه السّلام أدّبنی، و أنا أؤدّب المؤمنین، و أورث الأدب المکرمین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کمیل؛ ما من علم إلاّ و أنا افتحه، و ما من سرّ إلاّ و القائم یختمه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کمیل؛ ذُرِّیَّةً بَعْضُها مِنْ بَعْضٍ وَ اللّهُ سَمِیعٌ عَلِیمٌ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کمیل؛ لا تأخذ إلاّ عنّا تکن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کمیل؛ ما من حرکة إلاّ و أنت محتاج فیها إلی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إذا أکلت الطّعام فسمّ باسم اللّه الّذی لا یضرّ مع اسمه داء، و فیه شفاء من کلّ الأدواء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إذا أکلت الطّعام فواکل به و لا تبخل، فإنّک لم ترزق النّاس شیئا، و اللّه یجزل لک الثّواب بذلک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إذا أنت أکلت فطوّل أکلک لیستوفی من معک، و یرزق </w:t>
      </w:r>
    </w:p>
    <w:p>
      <w:pPr>
        <w:pStyle w:val="BookText"/>
        <w:rPr/>
      </w:pPr>
      <w:r>
        <w:rPr>
          <w:rFonts w:ascii="IRNazanin" w:hAnsi="IRNazanin" w:eastAsia="IRNazanin"/>
          <w:color w:val="111111"/>
          <w:sz w:val="28"/>
          <w:sz w:val="28"/>
          <w:szCs w:val="28"/>
          <w:rtl w:val="true"/>
          <w:lang w:bidi="fa-IR"/>
        </w:rPr>
        <w:t>منه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إذا استوفیت طعامک فاحمد اللّه علی ما رزقک، و ارفع بذلک صوتک لیحمده سواک، فیعظم بذلک أجرک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لا توقرنّ معدتک طعاما، ودع فیها للماء موضعا، و للرّیح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لا تنفدنّ طعامک فإنّ رسول اللّه صلّی اللّه علیه و آله و سلّم لم ینفده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لا ترفعنّ یدک عن الطّعام إلاّ و أنت تشتهیه، فإذا فعلت ذلک فأنت تستمرئه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صحّة الجسم من قلّة الطّعام و قلّة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کمیل؛ أحسن خلقک، و أبسط إلی جلیسک، و لا تنهرنّ خادمک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البرکة فی المال من إیتاء الزّکاة، و مواساة المؤمنین، و صلة الأقربین، و هم الأقربون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زد قرابتک المؤمن علی ما تعطی سواه من المؤمنین، و کن بهم أرأف، و علیهم أعطف؛ و تصدّق علی المساکین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لا تردّنّ سائلا و لو بشطر حبّة عنب أو شقّ تمرة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کمیل؛ إنّ الصّدقة تنمو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کمیل؛ أحسن حلیة المؤمن التّواضع، و جماله التّعفّف، و شرفه التّفقّه</w:t>
      </w:r>
      <w:r>
        <w:rPr>
          <w:rStyle w:val="FootnoteAnchor"/>
          <w:rtl w:val="true"/>
        </w:rPr>
        <w:footnoteReference w:id="447"/>
      </w:r>
      <w:r>
        <w:rPr>
          <w:rFonts w:ascii="IRNazanin" w:hAnsi="IRNazanin" w:eastAsia="IRNazanin"/>
          <w:color w:val="111111"/>
          <w:sz w:val="28"/>
          <w:sz w:val="28"/>
          <w:szCs w:val="28"/>
          <w:rtl w:val="true"/>
          <w:lang w:bidi="fa-IR"/>
        </w:rPr>
        <w:t>، و عزّه ترک القال و القیل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إیّاک و المراء، فإنّک تغری بنفسک السّفهاء إذا فعلت و تفسد الإخاء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إذا جادلت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تخاطب إلاّ من یشبه العقلاء، و هذا 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کمیل؛ هم علی کلّ سفهاء کما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السُّفَهاءُ وَ لکِنْ لا یَعْلَمُونَ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فی کلّ صنف قوم أرفع من قوم؛ فإیّاک و مناظرة الخسیس منهم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أسمعوک فاحتمل، و کن من الّذین وصفهم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کمیل؛ قل الحقّ علی کلّ حال، و وادّ المتّقین، و اهجر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جانب المنافقین، و لا تصاحب الخائنین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إیّاک إیّاک و تطرّق أبواب الظّالمین و الاختلاط بهم، و الاکتساب منهم؛ و إیّاک أن تطیعهم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تعظّمهم، أو أن تشهد فی مجالسهم بما یسخط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و إن اضطررت إلی حضورها فداوم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التّوکّل علیه؛ و استعذ باللّه من شرورهم، و أطرق عنهم، و أنکر بقلبک فعلهم، و اجهر بتعظیم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لتسمعهم، فإنّهم یهابونک، و تکفی 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إنّ أحبّ ما امتثله العباد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الإقرار به و بأولیائه التّجمّل و التّعفّف و الاصطبار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لا ترینّ النّاس افتقارک و اضطرارک، و اصطبر علیه احتسابا بعزّ و تستّر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کمیل؛ لا بأس بأن تعلم أخاک سرّک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أخوک الّذی لا یخذلک عند الشّدیدة، و لا یقعد عنک عند الجریرة، و لا یخدعک حین تسأله، و لا یدعک حتّی تسأله، و لا یذرک و أمرک حتّی تعلمه، فإن کان ممیلا أصلحه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المؤمن مرآة المؤمن، لأنّه یتأمّله فیسدّ فاقته، و یجمّل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المؤمنون إخوة، و لا شیء آثر عند کلّ أخ من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إن لم تحبّ أخاک فلست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إنّما المؤمن من قال بقولنا؛ فمن تخلّف عنه قصّر عنّا، و من قصّر عنّا لم یلحق بنا، و من لم یکن معنا ففی الدّرک الأسفل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کلّ مصدور ینفث، فمن نفث إلیک منّا بأمر و أمرک بستره فإیّاک أن تبدیه؛ فلیس لک من إبدائه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لک توبة فالمصیر إلی لظی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إذاعة سرّ آل محمّد صلوات اللّه علیهم لا یقیل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 لا یحتمل أحدا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و ما قالوه لک مطلقا فلا تعلمه إلاّ مؤمنا موافقا</w:t>
      </w:r>
    </w:p>
    <w:p>
      <w:pPr>
        <w:pStyle w:val="BookText"/>
        <w:rPr/>
      </w:pPr>
      <w:r>
        <w:rPr>
          <w:rFonts w:ascii="IRNazanin" w:hAnsi="IRNazanin" w:eastAsia="IRNazanin"/>
          <w:color w:val="111111"/>
          <w:sz w:val="28"/>
          <w:sz w:val="28"/>
          <w:szCs w:val="28"/>
          <w:rtl w:val="true"/>
          <w:lang w:bidi="fa-IR"/>
        </w:rPr>
        <w:t>یا کمیل؛ لا تعلموا الکافرین من أخبارنا فیزیدوا علیها فیبدؤوکم بها إلی یوم یعاقبون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لا بدّ لماضیکم من أوبة، و لا بدّ لباقیکم من 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سیجمع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خیر البدء و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أنتم ممتّعون بأعدائکم، تطربون بطربهم، و تشربون بشربهم، و تأکلون بأکلهم، و تدخلون مداخلهم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غلبتم علی نعمتهم، إی و اللّه، علی إکراه منهم لذلک؛ و لکنّ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ناصرکم و خاذلهم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کان، و اللّه، یومکم، و ظهر صاحبکم، لم یأکلوا، و اللّه، معکم، و لم یردوا مواردکم، و لم یقرعوا أبوابکم، و لم ینالوا نعمتکم، أذلّة خاسئین، مَلْعُونِینَ أَیْنَما ثُقِفُوا أُخِذُوا وَ قُتِّلُوا تَقْتِیلاً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احمد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المؤمنین علی ذلک، و علی کلّ نعمة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کمیل؛ قل عند کلّ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تکف بها، و قل عند کلّ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تزدد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أبطأت الأرزاق علیک فاستغفر اللّه یوسّع علیک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إذا وسوس الشّیطان فی صدرک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القویّ من الشّیطان الغویّ، و أعوذ بمحمّد الرّضیّ من شرّ ما قدّر و قضی، و أعوذ بإله النّاس من شرّ الجنّة و النّاس، تکف مؤونة إبلیس و الشّیاطین معه، و لو أنّهم کلّهم أبالسة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إنّ لهم خدعا و شقاشق و زخارف و وساوس و خیلاء علی کلّ أحد قدر منزلته فی الطّاعة و المعصیة؛ فبحسب ذلک یستولون علیه بالغلبة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لا عدوّ أعدی منهم، و لا ضارّ أضرّ بک منهم؛ أمنیتهم أن تکون معهم غدا إذا اجتثوا فی العذاب الألیم؛ لا یفتر عنهم شرره، و لا یقصر عنهم؛ خالِدِینَ فِیها أَبَداً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سخط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بمن لم یحترز منهم باسمه و بنبیّه و جمیع عزائمه و عوذه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کمیل؛ إنّهم یخدعونک بأنفسهم؛ فإذا لم تجبهم مکروا بک و بنفسک بتحبیبهم إلیک شهواتک، و إعطائک أمانیّک و إرادتک، و یسوّلون لک، و ینسونک، و ینهونک و یأمرونک، و یحسنون ظنّک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ترجوه فتغترّ بذلک فتعصیه، و جزاء العاصی لظی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کمیل؛ احفظ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سَوَّلَ لَهُمْ وَ أَمْلی لَهُمْ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المسوّل الشّیطان، و المملی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کمیل؛ اذکر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أَجْلِبْ عَلَیْهِمْ بِخَیْلِکَ وَ رَجِلِکَ وَ شارِکْهُمْ فِی الْأَمْوالِ وَ الْأَوْلادِ وَ عِدْهُمْ وَ ما یَعِدُهُمُ الشَّیْطانُ إِلاّ غُرُوراً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کمیل؛ إنّ إبلیس لا یعد عن نفسه، و إنّما یعدهم عن ربّه، لیحملهم علی معصیته فیورّطهم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إنّه یأتیک بلطف کیده، فیأمرک بما یعلم أنّک قد ألفته من طاعة لا تدعها؛ فتحسب أنّ ذلک ملک کریم، و إنّما هو شیطان </w:t>
      </w:r>
    </w:p>
    <w:p>
      <w:pPr>
        <w:pStyle w:val="BookText"/>
        <w:rPr/>
      </w:pPr>
      <w:r>
        <w:rPr>
          <w:rFonts w:ascii="IRNazanin" w:hAnsi="IRNazanin" w:eastAsia="IRNazanin"/>
          <w:color w:val="111111"/>
          <w:sz w:val="28"/>
          <w:sz w:val="28"/>
          <w:szCs w:val="28"/>
          <w:rtl w:val="true"/>
          <w:lang w:bidi="fa-IR"/>
        </w:rPr>
        <w:t>رجیم؛ فإذا سکنت إلیه و اطمأننت، حملک علی العظائم المهلکة الّتی لا نجاة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إنّ له فخاخا ینصبها، فاحذر أن یوقعک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کمیل؛ إنّ الأرض مملوءة من فخاخهم، فلن ینجو منها إلاّ من تشبّث بنا؛ و قد أعلمک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ینجو منها إلاّ عباده، و عباده أولیاؤنا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کمیل؛ أنج بولایتنا من أن یشرکک الشّیطان فی مالک و ولدک کما أمر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لا تغترّ بأقوام یصلّون فیطیلون، و یصومون فیداومون، و یتصدّقون فیحسبون أنّهم موفّقون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کم من صائم لیس له من صیامه إلاّ الجوع و الظّمأ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من قائم لیس له من قیامه إلاّ السّهر و العناء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حبّذا صوم</w:t>
      </w:r>
      <w:r>
        <w:rPr>
          <w:rStyle w:val="FootnoteAnchor"/>
          <w:rtl w:val="true"/>
        </w:rPr>
        <w:footnoteReference w:id="458"/>
      </w:r>
      <w:r>
        <w:rPr>
          <w:rFonts w:ascii="IRNazanin" w:hAnsi="IRNazanin" w:eastAsia="IRNazanin"/>
          <w:color w:val="111111"/>
          <w:sz w:val="28"/>
          <w:sz w:val="28"/>
          <w:szCs w:val="28"/>
          <w:rtl w:val="true"/>
          <w:lang w:bidi="fa-IR"/>
        </w:rPr>
        <w:t>الأکیاس و إفطارهم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لنوم علی یقین أفضل من عبادة أهل الأرض من المغترّین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أقسم باللّه؛ لقد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إذا حمل قوما علی الفواحش مثل الزّنا و شرب الخمر و الرّبا و ما أشبه ذلک من الخنا و المآثم، حبّب إلیهم </w:t>
      </w:r>
    </w:p>
    <w:p>
      <w:pPr>
        <w:pStyle w:val="BookText"/>
        <w:rPr/>
      </w:pPr>
      <w:r>
        <w:rPr>
          <w:rFonts w:ascii="Amiri" w:hAnsi="Amiri" w:eastAsia="Amiri" w:cs="Amiri"/>
          <w:color w:val="111111"/>
          <w:sz w:val="28"/>
          <w:sz w:val="28"/>
          <w:szCs w:val="28"/>
          <w:rtl w:val="true"/>
          <w:lang w:bidi="ar-SA"/>
        </w:rPr>
        <w:t xml:space="preserve">العبادة الشّدیدة، و الخشوع، و الرّکوع، و الخضوع، و السّجود، ثمّ حملهم علی ولایة الأئمّة الّذین یدعون إلی النّار، وَ یَوْمَ الْقِیامَةِ لا یُنْصَرُونَ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کمیل؛ إنّه مستقرّ و مستودع، فاحذر أن تکون من المستودعین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تستحقّ أن تکون مستقرّا إذا لزمت الجادّة الواضحة الّتی لا تخرجک إلی عوج، و لا تزیلک عن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حملناک علیه، و هدیناک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لا رخصة فی فرض، و لا شدّة فی نافلة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کمیل؛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إلاّ عمّا فرض؛ و إنّما قدّمنا عمل النّوافل بین أیدینا للأهوال العظام، و الطّامّة یوم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کمیل؛ إنّ الواجب للّه أعظم من أن تزیله الفرائض و النّوافل و جمیع الأعمال و صالح الأموال؛ و لکن مَنْ تَطَوَّعَ خَیْراً فهو خیر 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إنّ ذنوبک أکثر من حسناتک، و غفلتک أکثر من ذکرک، </w:t>
      </w:r>
    </w:p>
    <w:p>
      <w:pPr>
        <w:pStyle w:val="BookText"/>
        <w:rPr/>
      </w:pPr>
      <w:r>
        <w:rPr>
          <w:rFonts w:ascii="IRNazanin" w:hAnsi="IRNazanin" w:eastAsia="IRNazanin"/>
          <w:color w:val="111111"/>
          <w:sz w:val="28"/>
          <w:sz w:val="28"/>
          <w:szCs w:val="28"/>
          <w:rtl w:val="true"/>
          <w:lang w:bidi="fa-IR"/>
        </w:rPr>
        <w:t>و نعم اللّه علیک أکثر من کلّ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إنّک لا تخلو من 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و عافیته إیّاک؛ فلا تخل من تحمیده و تمجیده، و تسبیحه و تقدیسه، و شکره و ذکره علی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کمیل؛ لا تکوننّ من الّذین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نَسُوا اللّهَ فَأَنْساهُمْ أَنْفُسَهُمْ </w:t>
      </w:r>
      <w:r>
        <w:rPr>
          <w:rStyle w:val="FootnoteAnchor"/>
          <w:rtl w:val="true"/>
        </w:rPr>
        <w:footnoteReference w:id="461"/>
      </w:r>
      <w:r>
        <w:rPr>
          <w:rFonts w:ascii="Amiri" w:hAnsi="Amiri" w:eastAsia="Amiri" w:cs="Amiri"/>
          <w:color w:val="111111"/>
          <w:sz w:val="28"/>
          <w:sz w:val="28"/>
          <w:szCs w:val="28"/>
          <w:rtl w:val="true"/>
          <w:lang w:bidi="ar-SA"/>
        </w:rPr>
        <w:t>، و نسبهم إلی الفسق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کمیل؛ لیس الشّأن أن تصلّی و تصوم و تتصّدّق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الشّأن أن تکون الصّلاة بقلب نقیّ، و عمل عند اللّه مرضیّ، و خشوع سویّ، و إبقاء للجدّ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کمیل؛ عند الرّکوع و السّجود و ما بینهما تبتّل العروق و المفاصل حتّی تستوفی ولاء إلی ما تأتی به من جمیع صلواتک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انظر فیم تصلّی، و علام تصلّی؛ إن لم تکن من وجهه و حلّه فلا قبول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إنّ اللّسان ینزح من القلب، و القلب یقوم بالغذاء، فانظر </w:t>
      </w:r>
    </w:p>
    <w:p>
      <w:pPr>
        <w:pStyle w:val="BookText"/>
        <w:rPr/>
      </w:pPr>
      <w:r>
        <w:rPr>
          <w:rFonts w:ascii="IRNazanin" w:hAnsi="IRNazanin" w:eastAsia="IRNazanin"/>
          <w:color w:val="111111"/>
          <w:sz w:val="28"/>
          <w:sz w:val="28"/>
          <w:szCs w:val="28"/>
          <w:rtl w:val="true"/>
          <w:lang w:bidi="fa-IR"/>
        </w:rPr>
        <w:t xml:space="preserve">فیما تغذّی قلبک و جسمک؛ فإن لم یکن ذلک حلالا لم یقبل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تسبیحک و لا شکرک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افهم و اعلم أنّا لا نرخّص فی ترک أداء الأمانات لأحد من الخلق؛ فمن روی عنّی فی ذلک رخصة فقد أبطل و أثم، و جزاؤه النّار بما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لقد سمعت رسول اللّه صلّی اللّه علیه و آله و سلّم یقول لی قبل وفاته بساعة مرارا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أدّ الأمانة إلی البرّ و الفاجر فیما قلّ و جلّ حتّی الخیط و المخیط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لا غزو إلاّ مع إمام عادل، و لا نفل</w:t>
      </w:r>
      <w:r>
        <w:rPr>
          <w:rStyle w:val="FootnoteAnchor"/>
          <w:rtl w:val="true"/>
        </w:rPr>
        <w:footnoteReference w:id="462"/>
      </w:r>
      <w:r>
        <w:rPr>
          <w:rFonts w:ascii="IRNazanin" w:hAnsi="IRNazanin" w:eastAsia="IRNazanin"/>
          <w:color w:val="111111"/>
          <w:sz w:val="28"/>
          <w:sz w:val="28"/>
          <w:szCs w:val="28"/>
          <w:rtl w:val="true"/>
          <w:lang w:bidi="fa-IR"/>
        </w:rPr>
        <w:t>إلاّ من إمام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أ رأیت لو أنّ اللّه لم یظهر نبیّا و کان فی الأرض مؤمن تقیّ، أکان فی دعائه إلی اللّه مخطئا أو مصیبا؟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و اللّه، مخطئا حتّی ینصبه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و یؤهّله 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الدّین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تغترّنّ بأقوال الأمّة المخدوعة، التی قد ضلّت بعد ما اهتدت، و جحدت بعد ما قبلت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کمیل؛ الدّین للّه، فلا یقبل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القیام به إلاّ رسولا أو نبیّا أو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هی نبوّة و رسالة و إمامة؛ و لیس بعد ذلک إلاّ متولّین و متغلّبین، و ضالّین و معتدین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إنّ النّصاری لم تعطّل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الیهود، و لا جحدت موسی و لا عیسی؛ و لکنّهم زادوا و نقصوا، و حرّفوا و ألحدوا، فلعنوا و مقتوا و لم یتوبوا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کمیل؛ إِنَّما یَتَقَبَّلُ اللّهُ مِنَ الْمُتَّقِینَ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کمیل؛ إنّ أبانا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یهودیّا و لا نصرانیّا، و لا کان ابنه إلاّ حنیفا مسلما؛ فلم یقم بالواجب علیه، فأدّاه ذلک إلی أن لم یقبل اللّه له قربانا، بل قبل من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فحسده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المسجونین فی الفلق الّذین عدّتهم اثنا عشر؛ ستّة من الأوّلین، و ستّة من الآخرین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الفلق أسفل من النّار؛ و من بخاره حرّ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حسبک فیما حرّ جهنّم من بخاره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کمیل؛ نحن، و اللّه، اَلَّذِینَ اتَّقَوْا وَ الَّذِینَ هُمْ مُحْسِنُونَ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کمیل؛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رحیم، عظیم حلیم؛ دلّنا علی أخلاقه، و أمرنا بالأخذ بها و حمل النّاس علیها؛ فقد أدّیناها غیر متخلّفین، و أرسلناها غیر منافقین، و صدّقناها غیر مکذّبین، و قبلناها غیر مرتابین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یکن لنا، و اللّه، شیاطین نوحی إلیها و توحی إلینا، کما وصف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ذکرهم بأسمائهم فی کتابه، لو قرئ کما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شَیاطِینَ الْإِنْسِ وَ الْجِنِّ یُوحِی بَعْضُهُمْ إِلی بَعْضٍ زُخْرُفَ الْقَوْلِ غُرُوراً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کمیل؛ الویل لهم فَسَوْفَ یَلْقَوْنَ غَیًّا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کمیل؛ لست، و اللّه، متملّقا حتّی أطاع، و لا ممنّا حتّی أعصی</w:t>
      </w:r>
      <w:r>
        <w:rPr>
          <w:rStyle w:val="FootnoteAnchor"/>
          <w:rtl w:val="true"/>
        </w:rPr>
        <w:footnoteReference w:id="467"/>
      </w:r>
      <w:r>
        <w:rPr>
          <w:rFonts w:ascii="IRNazanin" w:hAnsi="IRNazanin" w:eastAsia="IRNazanin"/>
          <w:color w:val="111111"/>
          <w:sz w:val="28"/>
          <w:sz w:val="28"/>
          <w:szCs w:val="28"/>
          <w:rtl w:val="true"/>
          <w:lang w:bidi="fa-IR"/>
        </w:rPr>
        <w:t>، و لا مائلا لطغام الأعراب حتّی أنتحل إمرة المؤمنین و أدعی بها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نحن الثّقل الأصغر، و القرآن الثّقل الأکبر؛ و قد </w:t>
      </w:r>
    </w:p>
    <w:p>
      <w:pPr>
        <w:pStyle w:val="BookText"/>
        <w:rPr/>
      </w:pPr>
      <w:r>
        <w:rPr>
          <w:rFonts w:ascii="IRNazanin" w:hAnsi="IRNazanin" w:eastAsia="IRNazanin"/>
          <w:color w:val="111111"/>
          <w:sz w:val="28"/>
          <w:sz w:val="28"/>
          <w:szCs w:val="28"/>
          <w:rtl w:val="true"/>
          <w:lang w:bidi="fa-IR"/>
        </w:rPr>
        <w:t>أسمعهم رسول اللّه صلّی اللّه علیه و آله و سلّم، و قد جمعهم، فنادی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أیّاما سبعة؛ فلم یتخلّف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فحمد اللّه و أثنی علیه،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إنّی مؤدّ عن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مخبر عن نفسی؛ فمن صدّقنی فللّه صدّق، و من صدّق اللّه أثابه الجنان، و من کذّبنی فقد کذّب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کذّب اللّه أعقبه النّیران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فأقامنی دونه، و رأسی إلی صدره، و الحسن و الحسین عن یمینه و شماله،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المسلمین؛ أمرنی جبریل علیه السّلام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و ربّکم أن أعلمکم أنّ القرآن هو الثّقل الأکبر، و أنّ وصیّی هذا و ابنای و من خلفهم من أصلابهم حاملا وصایاهم هم 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الثّقل الأصغر للثّقل الأکبر، و یشهد الثّقل الأکبر للثّقل الأصغر؛ کلّ واحد منهما ملازم لصاحبه غیر مفارق له حتّی یردا علی اللّه فیحکم بینهما و بین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فإذا کنّا کذلک فعلام تقدّمنا من تقدّم، و تأخّر عنّا من تأخّر؟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قد أبلغهم رسول اللّه صلّی اللّه علیه و آله رسالة ربّه، </w:t>
      </w:r>
    </w:p>
    <w:p>
      <w:pPr>
        <w:pStyle w:val="BookText"/>
        <w:rPr/>
      </w:pPr>
      <w:r>
        <w:rPr>
          <w:rFonts w:ascii="IRNazanin" w:hAnsi="IRNazanin" w:eastAsia="IRNazanin"/>
          <w:color w:val="111111"/>
          <w:sz w:val="28"/>
          <w:sz w:val="28"/>
          <w:szCs w:val="28"/>
          <w:rtl w:val="true"/>
          <w:lang w:bidi="fa-IR"/>
        </w:rPr>
        <w:t>و نصح لهم، و لکن لا یحبّون النّاصحین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قال رسول اللّه صلّی اللّه علیه و آله و سلّم قولا، أعلنه و المهاجرون و الأنصار متوافرون یوما بعد العصر، یوم النّصف من شهر رمضان، قائما علی قدمیه فوق منبره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ابنای منه، و الطّیّبون منّی و منهم، و هم الطّیّبون بعد أمّهم، و هم سفینة نوح؛ من رکبها نجا، و من تخلّف عنها هوی، النّاجی فی الجنّة، و الهاوی فی لظی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کمیل؛ إِنَّ الْفَضْلَ بِیَدِ اللّهِ یُؤْتِیهِ مَنْ یَشاءُ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بِرَحْمَتِهِ مَنْ یَشاءُ وَ اللّهُ ذُو الْفَضْلِ الْعَظِیمِ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کمیل؛ علام یحسدوننا، و اللّه شاءنا من قبل أن یعرفونا؟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أفتراهم بحسدهم إیّانا عن ربّنا یزیّلوننا؟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إنّما حظی من حظی بدنیا زائلة مدبرة، فافهم تحظ بآخرة باقیة ثابتة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کلّ یصیر إلی الآخرة، و الّذی نرغب فیه منها رضا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العلی من الجنّة الّتی لا یورثها إلاّ من کان </w:t>
      </w:r>
    </w:p>
    <w:p>
      <w:pPr>
        <w:pStyle w:val="BookText"/>
        <w:rPr/>
      </w:pPr>
      <w:r>
        <w:rPr>
          <w:rFonts w:ascii="Amiri" w:hAnsi="Amiri" w:eastAsia="Amiri" w:cs="Amiri"/>
          <w:color w:val="111111"/>
          <w:sz w:val="28"/>
          <w:sz w:val="28"/>
          <w:szCs w:val="28"/>
          <w:rtl w:val="true"/>
          <w:lang w:bidi="ar-SA"/>
        </w:rPr>
        <w:t>تقیّا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کمیل؛ من لا یسکن الجنّة فبشّره بعذاب ألیم، و خزی مقیم، و مقامع و أکبال، و سلاسل طوال، و مقطّعات النّیران، و مقارنة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الشّراب صدید، و اللّباس حدید، و الخزنة فظظة، و النّار ملتهبة، و الأبواب موثقة مطبقة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ینادون فلا یجابون، و یستغیثون فلا یرحمون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مالِکُ لِیَقْضِ عَلَیْنا رَبُّکَ قالَ إِنَّکُمْ ماکِثُونَ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 لکِنَّ أَکْثَرَکُمْ لِلْحَقِّ کارِهُونَ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کمیل؛ نحن، و اللّه، الحقّ الّذی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فِیهِنَّ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کمیل؛ ثمّ ینادون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یمکثوا أحقابا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علی الرّجاء؛ فیجیبهم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اِخْسَؤُا فِیها وَ لا تُکَلِّمُونِ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فعندها یئسوا من الکرّة، و اشتدّت الحسرة، و أیقنوا </w:t>
      </w:r>
    </w:p>
    <w:p>
      <w:pPr>
        <w:pStyle w:val="BookText"/>
        <w:rPr/>
      </w:pPr>
      <w:r>
        <w:rPr>
          <w:rFonts w:ascii="IRNazanin" w:hAnsi="IRNazanin" w:eastAsia="IRNazanin"/>
          <w:color w:val="111111"/>
          <w:sz w:val="28"/>
          <w:sz w:val="28"/>
          <w:szCs w:val="28"/>
          <w:rtl w:val="true"/>
          <w:lang w:bidi="fa-IR"/>
        </w:rPr>
        <w:t>بالمکث و الهلکة، جزاء بما کسبوا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3"/>
      </w:r>
      <w:r>
        <w:rPr>
          <w:rFonts w:ascii="IRNazanin" w:hAnsi="IRNazanin" w:eastAsia="IRNazanin"/>
          <w:color w:val="111111"/>
          <w:sz w:val="28"/>
          <w:sz w:val="28"/>
          <w:szCs w:val="28"/>
          <w:rtl w:val="true"/>
          <w:lang w:bidi="fa-IR"/>
        </w:rPr>
        <w:t>یا کمیل؛ مر أهلک أن یروحوا فی کسب المکارم، و یسارعوا إلی تحمّل المغانم</w:t>
      </w:r>
      <w:r>
        <w:rPr>
          <w:rStyle w:val="FootnoteAnchor"/>
          <w:rtl w:val="true"/>
        </w:rPr>
        <w:footnoteReference w:id="474"/>
      </w:r>
      <w:r>
        <w:rPr>
          <w:rFonts w:ascii="IRNazanin" w:hAnsi="IRNazanin" w:eastAsia="IRNazanin"/>
          <w:color w:val="111111"/>
          <w:sz w:val="28"/>
          <w:sz w:val="28"/>
          <w:szCs w:val="28"/>
          <w:rtl w:val="true"/>
          <w:lang w:bidi="fa-IR"/>
        </w:rPr>
        <w:t xml:space="preserve">، و یدلجوا فی حاجة من هو نائم؛ فو الّذی وسع سمعه الأصوات ما من أحد أودع قلبا سرورا إلاّ و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له من ذلک السّرور لطفا؛ فإذا نزلت به نائبة جری إلیها کالماء فی انحداره حتّی یطردها عنه کما تطرد غریبة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أنا أحمد اللّه علی توفیقه إیّای و المؤمنین، و علی کلّ </w:t>
      </w:r>
    </w:p>
    <w:p>
      <w:pPr>
        <w:pStyle w:val="BookText"/>
        <w:rPr/>
      </w:pPr>
      <w:r>
        <w:rPr>
          <w:rFonts w:ascii="IRNazanin" w:hAnsi="IRNazanin" w:eastAsia="IRNazanin"/>
          <w:color w:val="111111"/>
          <w:sz w:val="28"/>
          <w:sz w:val="28"/>
          <w:szCs w:val="28"/>
          <w:rtl w:val="true"/>
          <w:lang w:bidi="fa-IR"/>
        </w:rPr>
        <w:t xml:space="preserve">حال، و أستغفر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نزع علیه السّلام یده من یدی و 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و </w:t>
      </w:r>
      <w:r>
        <w:rPr>
          <w:rStyle w:val="FootnoteAnchor"/>
          <w:rtl w:val="true"/>
        </w:rPr>
        <w:footnoteReference w:id="476"/>
      </w:r>
      <w:r>
        <w:rPr>
          <w:rStyle w:val="FootnoteAnchor"/>
          <w:rtl w:val="true"/>
        </w:rPr>
        <w:footnoteReference w:id="477"/>
      </w:r>
      <w:r>
        <w:rPr>
          <w:rFonts w:ascii="IRNazanin" w:hAnsi="IRNazanin" w:eastAsia="IRNazanin"/>
          <w:color w:val="111111"/>
          <w:sz w:val="28"/>
          <w:sz w:val="28"/>
          <w:szCs w:val="28"/>
          <w:rtl w:val="true"/>
          <w:lang w:bidi="fa-IR"/>
        </w:rPr>
        <w:t>انصرف، یا کمیل، إذا شئت</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ثم قال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یا أمیر المؤمنین؛ عن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 و الحقیقة یا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صاحب سرّک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 لکن أخاف أن یطفح علیک ما یرشح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مثلک من یخیب سائلا؟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کشف سبحات الجلال من غیر 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فیه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الموهوم مع صحّة المعلوم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فیه بیانا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هتک السّتر لغلبة 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فیه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 الأحدیّة لصفة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فیه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یلمع من صبح الأزل، فیظهر علی هیاکل التّوحید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فیه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أطفئ المصباح فقد أضاء الصّباح</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bookmarkStart w:id="125" w:name="pg13951_223058"/>
    </w:p>
    <w:p>
      <w:pPr>
        <w:pStyle w:val="Heading4"/>
        <w:numPr>
          <w:ilvl w:val="3"/>
          <w:numId w:val="1"/>
        </w:numPr>
        <w:rPr/>
      </w:pPr>
      <w:bookmarkStart w:id="126" w:name="__RefHeading___Toc650762_3381743652"/>
      <w:bookmarkStart w:id="127" w:name="_Toc43"/>
      <w:bookmarkEnd w:id="125"/>
      <w:bookmarkEnd w:id="126"/>
      <w:r>
        <w:rPr/>
        <w:t>38</w:t>
      </w:r>
      <w:r>
        <w:rPr>
          <w:rtl w:val="true"/>
        </w:rPr>
        <w:t xml:space="preserve">- </w:t>
      </w:r>
      <w:r>
        <w:rPr>
          <w:rtl w:val="true"/>
        </w:rPr>
        <w:t>کلام له علیه السّلام فی أصول اللغة العربیه</w:t>
      </w:r>
      <w:bookmarkEnd w:id="127"/>
    </w:p>
    <w:p>
      <w:pPr>
        <w:pStyle w:val="BookText"/>
        <w:rPr/>
      </w:pPr>
      <w:r>
        <w:rPr>
          <w:rFonts w:ascii="IRNazanin" w:hAnsi="IRNazanin" w:eastAsia="IRNazanin"/>
          <w:color w:val="111111"/>
          <w:sz w:val="28"/>
          <w:sz w:val="28"/>
          <w:szCs w:val="28"/>
          <w:rtl w:val="true"/>
          <w:lang w:bidi="fa-IR"/>
        </w:rPr>
        <w:t>کلام له علیه السّلام فی أصول اللغة العربیه</w:t>
      </w:r>
    </w:p>
    <w:p>
      <w:pPr>
        <w:pStyle w:val="BookText"/>
        <w:rPr/>
      </w:pPr>
      <w:r>
        <w:rPr>
          <w:rFonts w:ascii="IRNazanin" w:hAnsi="IRNazanin" w:eastAsia="IRNazanin"/>
          <w:color w:val="111111"/>
          <w:sz w:val="28"/>
          <w:sz w:val="28"/>
          <w:szCs w:val="28"/>
          <w:rtl w:val="true"/>
          <w:lang w:bidi="fa-IR"/>
        </w:rPr>
        <w:t>علّمها لأبی الأسود الدؤلی رحمه اللّه</w:t>
      </w:r>
    </w:p>
    <w:p>
      <w:pPr>
        <w:pStyle w:val="BookText"/>
        <w:rPr/>
      </w:pPr>
      <w:r>
        <w:rPr>
          <w:rFonts w:ascii="IRNazanin" w:hAnsi="IRNazanin" w:eastAsia="IRNazanin"/>
          <w:color w:val="111111"/>
          <w:sz w:val="28"/>
          <w:sz w:val="28"/>
          <w:szCs w:val="28"/>
          <w:rtl w:val="true"/>
          <w:lang w:bidi="fa-IR"/>
        </w:rPr>
        <w:t>فکان أول من تکلم فی النحو</w:t>
      </w:r>
    </w:p>
    <w:p>
      <w:pPr>
        <w:pStyle w:val="BookText"/>
        <w:rPr/>
      </w:pPr>
      <w:r>
        <w:rPr>
          <w:rFonts w:ascii="Amiri" w:hAnsi="Amiri" w:eastAsia="Amiri" w:cs="Amiri"/>
          <w:color w:val="111111"/>
          <w:sz w:val="28"/>
          <w:sz w:val="28"/>
          <w:szCs w:val="28"/>
          <w:rtl w:val="true"/>
          <w:lang w:bidi="ar-SA"/>
        </w:rPr>
        <w:t xml:space="preserve">سمع أمیر المؤمنین علیه السّلام رجلا یقرأ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بَرِیءٌ مِنَ الْمُشْرِکِینَ وَ رَسُولُهُ </w:t>
      </w:r>
      <w:r>
        <w:rPr>
          <w:rStyle w:val="FootnoteAnchor"/>
          <w:rtl w:val="true"/>
        </w:rPr>
        <w:footnoteReference w:id="480"/>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بعد ذلک أبو الأسود الدؤلی علیه فرآه مطرقا متفکرا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تفکر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سمعت ببلدکم هذا لحنا کثیرا فاحشا، فنحوت أن أضع للنّاس فی أصول العربیّة میزانا یقوّمون به ألسنتهم، و أرسم کتابا من نظر إلیه میّز بین کلام العرب و کلام هؤلاء</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وفقنا اللّه بک یا أمیر المؤمنین للصواب؛ إذا فعلت هذا </w:t>
      </w:r>
    </w:p>
    <w:p>
      <w:pPr>
        <w:pStyle w:val="BookText"/>
        <w:rPr/>
      </w:pPr>
      <w:r>
        <w:rPr>
          <w:rFonts w:ascii="IRNazanin" w:hAnsi="IRNazanin" w:eastAsia="IRNazanin"/>
          <w:color w:val="111111"/>
          <w:sz w:val="28"/>
          <w:sz w:val="28"/>
          <w:szCs w:val="28"/>
          <w:rtl w:val="true"/>
          <w:lang w:bidi="fa-IR"/>
        </w:rPr>
        <w:t>أحییتنا و بقیت فینا هذه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أتیته بعد ثلاث، فألقی إلیّ صحیفة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الکلام کلّه لا یخرج عن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فالإسم ما أنبأ عن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 ما أنبأ عن حرکة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الحرف ما أنبأ عن معنی لیس باسم و لا فعل</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الکلمة معرفة و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کلام حسن، فما تأمرنی أن أصنع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تتبّعه، و ابن علیه، وزد فیه ما وقع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یا أبا الأسود؛ أنّ الأسماء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 مضمر، و شیء لیس بظاهر و لا 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یتفاضل العلماء فی معرفة ما لیس بظاهر و لا 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فجمعت عنه أشیاء و کتبتها فی کرّاس و عرضته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نحوت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 له بالمسائل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مما عرضته حروف النصب، فذکرت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أذکر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أحسبها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منها، فزدها فیها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لأبی الأسود الدؤلی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الأعاجم قد دخلت فی الدّین کافّة؛ فضع فی علم الإعراب شیئا یستدلّون به علی صلاح ألسنتهم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رسم علیه السّلام له الرفع و النصب و الخفض و الجزم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128" w:name="pg13951_223062"/>
    </w:p>
    <w:p>
      <w:pPr>
        <w:pStyle w:val="Heading4"/>
        <w:numPr>
          <w:ilvl w:val="3"/>
          <w:numId w:val="1"/>
        </w:numPr>
        <w:rPr/>
      </w:pPr>
      <w:bookmarkStart w:id="129" w:name="__RefHeading___Toc650764_3381743652"/>
      <w:bookmarkStart w:id="130" w:name="_Toc44"/>
      <w:bookmarkEnd w:id="128"/>
      <w:bookmarkEnd w:id="129"/>
      <w:r>
        <w:rPr/>
        <w:t>39</w:t>
      </w:r>
      <w:r>
        <w:rPr>
          <w:rtl w:val="true"/>
        </w:rPr>
        <w:t xml:space="preserve">- </w:t>
      </w:r>
      <w:r>
        <w:rPr>
          <w:rtl w:val="true"/>
        </w:rPr>
        <w:t>کلام له علیه السّلام لمّا اجتمع عنده جماعة من أصحاب رسول اللّه صلّی اللّه علیه و آله</w:t>
      </w:r>
      <w:bookmarkEnd w:id="130"/>
    </w:p>
    <w:p>
      <w:pPr>
        <w:pStyle w:val="BookText"/>
        <w:rPr/>
      </w:pPr>
      <w:r>
        <w:rPr>
          <w:rFonts w:ascii="IRNazanin" w:hAnsi="IRNazanin" w:eastAsia="IRNazanin"/>
          <w:color w:val="111111"/>
          <w:sz w:val="28"/>
          <w:sz w:val="28"/>
          <w:szCs w:val="28"/>
          <w:rtl w:val="true"/>
          <w:lang w:bidi="fa-IR"/>
        </w:rPr>
        <w:t>کلام له علیه السّلام لمّا اجتمع عنده جماعة من أصحاب رسول اللّه صلّی اللّه علیه و آله</w:t>
      </w:r>
    </w:p>
    <w:p>
      <w:pPr>
        <w:pStyle w:val="BookText"/>
        <w:rPr/>
      </w:pPr>
      <w:r>
        <w:rPr>
          <w:rFonts w:ascii="IRNazanin" w:hAnsi="IRNazanin" w:eastAsia="IRNazanin"/>
          <w:color w:val="111111"/>
          <w:sz w:val="28"/>
          <w:sz w:val="28"/>
          <w:szCs w:val="28"/>
          <w:rtl w:val="true"/>
          <w:lang w:bidi="fa-IR"/>
        </w:rPr>
        <w:t>و سلم فتذاکروا المعروف</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کنز من أفضل الکنوز، و زرع من أنمی</w:t>
      </w:r>
      <w:r>
        <w:rPr>
          <w:rStyle w:val="FootnoteAnchor"/>
          <w:rtl w:val="true"/>
        </w:rPr>
        <w:footnoteReference w:id="483"/>
      </w:r>
      <w:r>
        <w:rPr>
          <w:rFonts w:ascii="IRNazanin" w:hAnsi="IRNazanin" w:eastAsia="IRNazanin"/>
          <w:color w:val="111111"/>
          <w:sz w:val="28"/>
          <w:sz w:val="28"/>
          <w:szCs w:val="28"/>
          <w:rtl w:val="true"/>
          <w:lang w:bidi="fa-IR"/>
        </w:rPr>
        <w:t>الزّروع، و حصن من أحصن الحصون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المعروف، و خلق له أهلا، فحبّبه إلیهم و حبّب إلیهم فعاله، و وجّه إلیهم طلاّبه کما وجّه الماء إلی الأرض الجریبة لتحیا به و یحیا بها أهلها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إنّ أهل المعروف فی الدّنیا هم أهل المعروف فی الآخرة، و أهل المنکر فی الدّنیا هم أهل المنکر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5"/>
      </w:r>
      <w:r>
        <w:rPr>
          <w:rFonts w:ascii="IRNazanin" w:hAnsi="IRNazanin" w:eastAsia="IRNazanin"/>
          <w:color w:val="111111"/>
          <w:sz w:val="28"/>
          <w:sz w:val="28"/>
          <w:szCs w:val="28"/>
          <w:rtl w:val="true"/>
          <w:lang w:bidi="fa-IR"/>
        </w:rPr>
        <w:t xml:space="preserve">لا یزهدنّک فی اصطناع </w:t>
      </w:r>
      <w:r>
        <w:rPr>
          <w:rStyle w:val="FootnoteAnchor"/>
          <w:rtl w:val="true"/>
        </w:rPr>
        <w:footnoteReference w:id="486"/>
      </w:r>
      <w:r>
        <w:rPr>
          <w:rFonts w:ascii="IRNazanin" w:hAnsi="IRNazanin" w:eastAsia="IRNazanin"/>
          <w:color w:val="111111"/>
          <w:sz w:val="28"/>
          <w:sz w:val="28"/>
          <w:szCs w:val="28"/>
          <w:rtl w:val="true"/>
          <w:lang w:bidi="fa-IR"/>
        </w:rPr>
        <w:t xml:space="preserve">المعروف کفر من کفره، و جحد من جحده، و لا قلّة </w:t>
      </w:r>
      <w:r>
        <w:rPr>
          <w:rStyle w:val="FootnoteAnchor"/>
          <w:rtl w:val="true"/>
        </w:rPr>
        <w:footnoteReference w:id="487"/>
      </w:r>
      <w:r>
        <w:rPr>
          <w:rFonts w:ascii="IRNazanin" w:hAnsi="IRNazanin" w:eastAsia="IRNazanin"/>
          <w:color w:val="111111"/>
          <w:sz w:val="28"/>
          <w:sz w:val="28"/>
          <w:szCs w:val="28"/>
          <w:rtl w:val="true"/>
          <w:lang w:bidi="fa-IR"/>
        </w:rPr>
        <w:t>من یشکره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یشکرک علیه من لا یستمتع</w:t>
      </w:r>
      <w:r>
        <w:rPr>
          <w:rStyle w:val="FootnoteAnchor"/>
          <w:rtl w:val="true"/>
        </w:rPr>
        <w:footnoteReference w:id="488"/>
      </w:r>
      <w:r>
        <w:rPr>
          <w:rFonts w:ascii="IRNazanin" w:hAnsi="IRNazanin" w:eastAsia="IRNazanin"/>
          <w:color w:val="111111"/>
          <w:sz w:val="28"/>
          <w:sz w:val="28"/>
          <w:szCs w:val="28"/>
          <w:rtl w:val="true"/>
          <w:lang w:bidi="fa-IR"/>
        </w:rPr>
        <w:t xml:space="preserve">بشیء منه، و قد تدرک من شکر الشّاکر أکثر ممّا أضاع الجحود </w:t>
      </w:r>
      <w:r>
        <w:rPr>
          <w:rStyle w:val="FootnoteAnchor"/>
          <w:rtl w:val="true"/>
        </w:rPr>
        <w:footnoteReference w:id="489"/>
      </w:r>
      <w:r>
        <w:rPr>
          <w:rFonts w:ascii="IRNazanin" w:hAnsi="IRNazanin" w:eastAsia="IRNazanin"/>
          <w:color w:val="111111"/>
          <w:sz w:val="28"/>
          <w:sz w:val="28"/>
          <w:szCs w:val="28"/>
          <w:rtl w:val="true"/>
          <w:lang w:bidi="fa-IR"/>
        </w:rPr>
        <w:t>الکافر</w:t>
      </w:r>
      <w:r>
        <w:rPr>
          <w:rStyle w:val="FootnoteAnchor"/>
          <w:rtl w:val="true"/>
        </w:rPr>
        <w:footnoteReference w:id="490"/>
      </w:r>
      <w:r>
        <w:rPr>
          <w:rFonts w:ascii="Amiri" w:hAnsi="Amiri" w:eastAsia="Amiri" w:cs="Amiri"/>
          <w:color w:val="111111"/>
          <w:sz w:val="28"/>
          <w:sz w:val="28"/>
          <w:szCs w:val="28"/>
          <w:rtl w:val="true"/>
          <w:lang w:bidi="ar-SA"/>
        </w:rPr>
        <w:t xml:space="preserve">، وَ اللّهُ یُحِبُّ الْمُحْسِنِینَ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تلتمس من غیرک شکر ما أسدیت إلی نفسک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bookmarkStart w:id="131" w:name="pg13951_223066"/>
    </w:p>
    <w:p>
      <w:pPr>
        <w:pStyle w:val="BookText"/>
        <w:rPr/>
      </w:pPr>
      <w:bookmarkEnd w:id="131"/>
      <w:r>
        <w:rPr>
          <w:rStyle w:val="FootnoteAnchor"/>
          <w:rtl w:val="true"/>
        </w:rPr>
        <w:footnoteReference w:id="493"/>
      </w:r>
      <w:r>
        <w:rPr>
          <w:rFonts w:ascii="IRNazanin" w:hAnsi="IRNazanin" w:eastAsia="IRNazanin"/>
          <w:color w:val="111111"/>
          <w:sz w:val="28"/>
          <w:sz w:val="28"/>
          <w:szCs w:val="28"/>
          <w:rtl w:val="true"/>
          <w:lang w:bidi="fa-IR"/>
        </w:rPr>
        <w:t xml:space="preserve">لا یستقیم قضاء معروف </w:t>
      </w:r>
      <w:r>
        <w:rPr>
          <w:rStyle w:val="FootnoteAnchor"/>
          <w:rtl w:val="true"/>
        </w:rPr>
        <w:footnoteReference w:id="494"/>
      </w:r>
      <w:r>
        <w:rPr>
          <w:rFonts w:ascii="IRNazanin" w:hAnsi="IRNazanin" w:eastAsia="IRNazanin"/>
          <w:color w:val="111111"/>
          <w:sz w:val="28"/>
          <w:sz w:val="28"/>
          <w:szCs w:val="28"/>
          <w:rtl w:val="true"/>
          <w:lang w:bidi="fa-IR"/>
        </w:rPr>
        <w:t>الحوائج إلاّ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باستصغارها لتعظم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باستکتامها لتظهر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بتعجیلها لتهنأ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المعروف ما لم یتقدّمه المطل، و لم یقارنه التّعبیس، و لم یعقبه المنّ‌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650766_3381743652"/>
      <w:bookmarkStart w:id="133" w:name="_Toc45"/>
      <w:bookmarkEnd w:id="132"/>
      <w:r>
        <w:rPr/>
        <w:t>40</w:t>
      </w:r>
      <w:r>
        <w:rPr>
          <w:rtl w:val="true"/>
        </w:rPr>
        <w:t xml:space="preserve">- </w:t>
      </w:r>
      <w:r>
        <w:rPr>
          <w:rtl w:val="true"/>
        </w:rPr>
        <w:t>کلام له علیه السّلام لرجل فی علّة اعتلّها</w:t>
      </w:r>
      <w:bookmarkEnd w:id="133"/>
    </w:p>
    <w:p>
      <w:pPr>
        <w:pStyle w:val="BookText"/>
        <w:rPr/>
      </w:pPr>
      <w:r>
        <w:rPr>
          <w:rFonts w:ascii="IRNazanin" w:hAnsi="IRNazanin" w:eastAsia="IRNazanin"/>
          <w:color w:val="111111"/>
          <w:sz w:val="28"/>
          <w:sz w:val="28"/>
          <w:szCs w:val="28"/>
          <w:rtl w:val="true"/>
          <w:lang w:bidi="fa-IR"/>
        </w:rPr>
        <w:t>کلام له علیه السّلام لرجل فی علّة اعتلّها</w:t>
      </w:r>
    </w:p>
    <w:p>
      <w:pPr>
        <w:pStyle w:val="BookText"/>
        <w:rPr/>
      </w:pPr>
      <w:r>
        <w:rPr>
          <w:rFonts w:ascii="IRNazanin" w:hAnsi="IRNazanin" w:eastAsia="IRNazanin"/>
          <w:color w:val="111111"/>
          <w:sz w:val="28"/>
          <w:sz w:val="28"/>
          <w:szCs w:val="28"/>
          <w:rtl w:val="true"/>
          <w:lang w:bidi="fa-IR"/>
        </w:rPr>
        <w:t>لمّا عاد أمیر المؤمنین علیه السّلام من صفین مرّ و هو مشرف علی الکوفة علی شیخ جالس فی ظل بیت و علی وجهه أثر المرض</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إلیه و 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الرجل ردّا حسنا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 أراک منکفتا؛ ممّ ذلک، أمن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فلعلّک کرهته؟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أنه یکون بغیری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احتسابا للخیر فیما أصابک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فأبشر برحمة ربّک، و غفران ذنبک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شهدت معنا غزاتنا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شهدتها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أردتها، و لکن ما تری بی من لحب الحمّی خذلنی عنها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ما عَلَی الْمُحْسِنِینَ مِنْ سَبِیلٍ وَ اللّهُ غَفُورٌ رَحِیمٌ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همّ علیه السّلام إلی الإنصراف قال للرجل</w:t>
      </w:r>
      <w:r>
        <w:rPr>
          <w:rFonts w:eastAsia="IRNazanin" w:cs="IRNazanin"/>
          <w:color w:val="111111"/>
          <w:sz w:val="28"/>
          <w:szCs w:val="28"/>
          <w:rtl w:val="true"/>
          <w:lang w:bidi="fa-IR"/>
        </w:rPr>
        <w:t>:</w:t>
      </w:r>
      <w:r>
        <w:rPr>
          <w:rStyle w:val="FootnoteAnchor"/>
          <w:rtl w:val="true"/>
        </w:rPr>
        <w:footnoteReference w:id="498"/>
      </w:r>
    </w:p>
    <w:p>
      <w:pPr>
        <w:pStyle w:val="BookText"/>
        <w:rPr/>
      </w:pPr>
      <w:r>
        <w:rPr>
          <w:rStyle w:val="FootnoteAnchor"/>
          <w:rtl w:val="true"/>
        </w:rPr>
        <w:footnoteReference w:id="499"/>
      </w:r>
      <w:r>
        <w:rPr>
          <w:rFonts w:ascii="IRNazanin" w:hAnsi="IRNazanin" w:eastAsia="IRNazanin"/>
          <w:color w:val="111111"/>
          <w:sz w:val="28"/>
          <w:sz w:val="28"/>
          <w:szCs w:val="28"/>
          <w:rtl w:val="true"/>
          <w:lang w:bidi="fa-IR"/>
        </w:rPr>
        <w:t>جعل اللّه ما کان من شکواک حطّا لسیّئاتک؛ فإنّ المرض لا أجر فیه؛ و لکنّه یحطّ السّیّئات، و یحتّها حتّ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الأجر فی القول باللّسان، و العمل بالأیدی و الأقدام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بکرمه و فضله ل </w:t>
      </w:r>
      <w:r>
        <w:rPr>
          <w:rStyle w:val="FootnoteAnchor"/>
          <w:rtl w:val="true"/>
        </w:rPr>
        <w:footnoteReference w:id="500"/>
      </w:r>
      <w:r>
        <w:rPr>
          <w:rFonts w:ascii="IRNazanin" w:hAnsi="IRNazanin" w:eastAsia="IRNazanin"/>
          <w:color w:val="111111"/>
          <w:sz w:val="28"/>
          <w:sz w:val="28"/>
          <w:szCs w:val="28"/>
          <w:rtl w:val="true"/>
          <w:lang w:bidi="fa-IR"/>
        </w:rPr>
        <w:t xml:space="preserve">یدخل بصدق </w:t>
      </w:r>
      <w:bookmarkStart w:id="134" w:name="pg13951_223069"/>
    </w:p>
    <w:p>
      <w:pPr>
        <w:pStyle w:val="BookText"/>
        <w:rPr/>
      </w:pPr>
      <w:bookmarkEnd w:id="134"/>
      <w:r>
        <w:rPr>
          <w:rFonts w:ascii="Amiri" w:hAnsi="Amiri" w:eastAsia="Amiri" w:cs="Amiri"/>
          <w:color w:val="111111"/>
          <w:sz w:val="28"/>
          <w:sz w:val="28"/>
          <w:szCs w:val="28"/>
          <w:rtl w:val="true"/>
          <w:lang w:bidi="ar-SA"/>
        </w:rPr>
        <w:t>النّیّة و السّریرة الصّالحة</w:t>
      </w:r>
      <w:r>
        <w:rPr>
          <w:rStyle w:val="FootnoteAnchor"/>
          <w:rtl w:val="true"/>
        </w:rPr>
        <w:footnoteReference w:id="501"/>
      </w:r>
      <w:r>
        <w:rPr>
          <w:rFonts w:ascii="IRNazanin" w:hAnsi="IRNazanin" w:eastAsia="IRNazanin"/>
          <w:color w:val="111111"/>
          <w:sz w:val="28"/>
          <w:sz w:val="28"/>
          <w:szCs w:val="28"/>
          <w:rtl w:val="true"/>
          <w:lang w:bidi="fa-IR"/>
        </w:rPr>
        <w:t>من یشاء</w:t>
      </w:r>
      <w:r>
        <w:rPr>
          <w:rStyle w:val="FootnoteAnchor"/>
          <w:rtl w:val="true"/>
        </w:rPr>
        <w:footnoteReference w:id="502"/>
      </w:r>
      <w:r>
        <w:rPr>
          <w:rFonts w:ascii="Amiri" w:hAnsi="Amiri" w:eastAsia="Amiri" w:cs="Amiri"/>
          <w:color w:val="111111"/>
          <w:sz w:val="28"/>
          <w:sz w:val="28"/>
          <w:szCs w:val="28"/>
          <w:rtl w:val="true"/>
          <w:lang w:bidi="ar-SA"/>
        </w:rPr>
        <w:t>من عباده الجنّة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650768_3381743652"/>
      <w:bookmarkStart w:id="136" w:name="_Toc46"/>
      <w:bookmarkEnd w:id="135"/>
      <w:r>
        <w:rPr/>
        <w:t>41</w:t>
      </w:r>
      <w:r>
        <w:rPr>
          <w:rtl w:val="true"/>
        </w:rPr>
        <w:t xml:space="preserve">- </w:t>
      </w:r>
      <w:r>
        <w:rPr>
          <w:rtl w:val="true"/>
        </w:rPr>
        <w:t>کلام له علیه السّلام معزّیا قوما عن میت مات لهم</w:t>
      </w:r>
      <w:bookmarkEnd w:id="136"/>
    </w:p>
    <w:p>
      <w:pPr>
        <w:pStyle w:val="BookText"/>
        <w:rPr/>
      </w:pPr>
      <w:r>
        <w:rPr>
          <w:rFonts w:ascii="IRNazanin" w:hAnsi="IRNazanin" w:eastAsia="IRNazanin"/>
          <w:color w:val="111111"/>
          <w:sz w:val="28"/>
          <w:sz w:val="28"/>
          <w:szCs w:val="28"/>
          <w:rtl w:val="true"/>
          <w:lang w:bidi="fa-IR"/>
        </w:rPr>
        <w:t>کلام له علیه السّلام معزّیا قوما عن میت مات لهم</w:t>
      </w:r>
    </w:p>
    <w:p>
      <w:pPr>
        <w:pStyle w:val="BookText"/>
        <w:rPr/>
      </w:pPr>
      <w:r>
        <w:rPr>
          <w:rFonts w:ascii="IRNazanin" w:hAnsi="IRNazanin" w:eastAsia="IRNazanin"/>
          <w:color w:val="111111"/>
          <w:sz w:val="28"/>
          <w:sz w:val="28"/>
          <w:szCs w:val="28"/>
          <w:rtl w:val="true"/>
          <w:lang w:bidi="fa-IR"/>
        </w:rPr>
        <w:t>أعظم اللّه أجرکم، و رحم میّتکم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بالصّبر؛ فإنّ به یأخذ الحازم، و إلیه منصرف الجازع</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4"/>
      </w:r>
      <w:r>
        <w:rPr>
          <w:rFonts w:ascii="IRNazanin" w:hAnsi="IRNazanin" w:eastAsia="IRNazanin"/>
          <w:color w:val="111111"/>
          <w:sz w:val="28"/>
          <w:sz w:val="28"/>
          <w:szCs w:val="28"/>
          <w:rtl w:val="true"/>
          <w:lang w:bidi="fa-IR"/>
        </w:rPr>
        <w:t>إنّ هذا الأمر لیس بکم بدأ، و لا إلیکم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صاحبکم هذا یسافر، فعدّوه فی بعض أسفاره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137" w:name="pg13951_223070"/>
    </w:p>
    <w:p>
      <w:pPr>
        <w:pStyle w:val="BookText"/>
        <w:rPr/>
      </w:pPr>
      <w:bookmarkEnd w:id="137"/>
      <w:r>
        <w:rPr>
          <w:rFonts w:ascii="IRNazanin" w:hAnsi="IRNazanin" w:eastAsia="IRNazanin"/>
          <w:color w:val="111111"/>
          <w:sz w:val="28"/>
          <w:sz w:val="28"/>
          <w:szCs w:val="28"/>
          <w:rtl w:val="true"/>
          <w:lang w:bidi="fa-IR"/>
        </w:rPr>
        <w:t>فإن قدم علیکم، و إلاّ قدمتم علیه</w:t>
      </w:r>
      <w:r>
        <w:rPr>
          <w:rFonts w:eastAsia="IRNazanin" w:cs="IRNazanin"/>
          <w:color w:val="111111"/>
          <w:sz w:val="28"/>
          <w:szCs w:val="28"/>
          <w:rtl w:val="true"/>
          <w:lang w:bidi="fa-IR"/>
        </w:rPr>
        <w:t>.</w:t>
      </w:r>
    </w:p>
    <w:p>
      <w:pPr>
        <w:pStyle w:val="Heading4"/>
        <w:numPr>
          <w:ilvl w:val="3"/>
          <w:numId w:val="1"/>
        </w:numPr>
        <w:rPr/>
      </w:pPr>
      <w:bookmarkStart w:id="138" w:name="__RefHeading___Toc650770_3381743652"/>
      <w:bookmarkStart w:id="139" w:name="_Toc47"/>
      <w:bookmarkEnd w:id="138"/>
      <w:r>
        <w:rPr/>
        <w:t>42</w:t>
      </w:r>
      <w:r>
        <w:rPr>
          <w:rtl w:val="true"/>
        </w:rPr>
        <w:t xml:space="preserve">- </w:t>
      </w:r>
      <w:r>
        <w:rPr>
          <w:rtl w:val="true"/>
        </w:rPr>
        <w:t>کلام له علیه السّلام و قد عزّی الأشعث بن قیس فی ابن له</w:t>
      </w:r>
      <w:bookmarkEnd w:id="139"/>
    </w:p>
    <w:p>
      <w:pPr>
        <w:pStyle w:val="BookText"/>
        <w:rPr/>
      </w:pPr>
      <w:r>
        <w:rPr>
          <w:rFonts w:ascii="IRNazanin" w:hAnsi="IRNazanin" w:eastAsia="IRNazanin"/>
          <w:color w:val="111111"/>
          <w:sz w:val="28"/>
          <w:sz w:val="28"/>
          <w:szCs w:val="28"/>
          <w:rtl w:val="true"/>
          <w:lang w:bidi="fa-IR"/>
        </w:rPr>
        <w:t>کلام له علیه السّلام و قد عزّی الأشعث بن قیس فی ابن له</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یا أشعث؛ إن تحزن</w:t>
      </w:r>
      <w:r>
        <w:rPr>
          <w:rStyle w:val="FootnoteAnchor"/>
          <w:rtl w:val="true"/>
        </w:rPr>
        <w:footnoteReference w:id="507"/>
      </w:r>
      <w:r>
        <w:rPr>
          <w:rFonts w:ascii="IRNazanin" w:hAnsi="IRNazanin" w:eastAsia="IRNazanin"/>
          <w:color w:val="111111"/>
          <w:sz w:val="28"/>
          <w:sz w:val="28"/>
          <w:szCs w:val="28"/>
          <w:rtl w:val="true"/>
          <w:lang w:bidi="fa-IR"/>
        </w:rPr>
        <w:t>علی ابنک فقد استحقّت ذلک منک الرّحم، و إن تصبر ففی ثواب</w:t>
      </w:r>
      <w:r>
        <w:rPr>
          <w:rStyle w:val="FootnoteAnchor"/>
          <w:rtl w:val="true"/>
        </w:rPr>
        <w:footnoteReference w:id="508"/>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من کلّ مصیبة خلف</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أعظم مصیبة أصیب بها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w:t>
      </w:r>
    </w:p>
    <w:p>
      <w:pPr>
        <w:pStyle w:val="BookText"/>
        <w:rPr/>
      </w:pPr>
      <w:r>
        <w:rPr>
          <w:rFonts w:ascii="IRNazanin" w:hAnsi="IRNazanin" w:eastAsia="IRNazanin"/>
          <w:color w:val="111111"/>
          <w:sz w:val="28"/>
          <w:sz w:val="28"/>
          <w:szCs w:val="28"/>
          <w:rtl w:val="true"/>
          <w:lang w:bidi="fa-IR"/>
        </w:rPr>
        <w:t>علیه و آله و سلّم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2"/>
      </w:r>
      <w:r>
        <w:rPr>
          <w:rFonts w:ascii="IRNazanin" w:hAnsi="IRNazanin" w:eastAsia="IRNazanin"/>
          <w:color w:val="111111"/>
          <w:sz w:val="28"/>
          <w:sz w:val="28"/>
          <w:szCs w:val="28"/>
          <w:rtl w:val="true"/>
          <w:lang w:bidi="fa-IR"/>
        </w:rPr>
        <w:t xml:space="preserve">یا أشعث؛ إنّک </w:t>
      </w:r>
      <w:r>
        <w:rPr>
          <w:rStyle w:val="FootnoteAnchor"/>
          <w:rtl w:val="true"/>
        </w:rPr>
        <w:footnoteReference w:id="513"/>
      </w:r>
      <w:r>
        <w:rPr>
          <w:rFonts w:ascii="IRNazanin" w:hAnsi="IRNazanin" w:eastAsia="IRNazanin"/>
          <w:color w:val="111111"/>
          <w:sz w:val="28"/>
          <w:sz w:val="28"/>
          <w:szCs w:val="28"/>
          <w:rtl w:val="true"/>
          <w:lang w:bidi="fa-IR"/>
        </w:rPr>
        <w:t>إن صبرت جری علیک القدر</w:t>
      </w:r>
      <w:r>
        <w:rPr>
          <w:rStyle w:val="FootnoteAnchor"/>
          <w:rtl w:val="true"/>
        </w:rPr>
        <w:footnoteReference w:id="514"/>
      </w:r>
      <w:r>
        <w:rPr>
          <w:rFonts w:ascii="IRNazanin" w:hAnsi="IRNazanin" w:eastAsia="IRNazanin"/>
          <w:color w:val="111111"/>
          <w:sz w:val="28"/>
          <w:sz w:val="28"/>
          <w:szCs w:val="28"/>
          <w:rtl w:val="true"/>
          <w:lang w:bidi="fa-IR"/>
        </w:rPr>
        <w:t>و أنت مأجور، و إن جزعت جری علیک القدر</w:t>
      </w:r>
      <w:r>
        <w:rPr>
          <w:rStyle w:val="FootnoteAnchor"/>
          <w:rtl w:val="true"/>
        </w:rPr>
        <w:footnoteReference w:id="515"/>
      </w:r>
      <w:r>
        <w:rPr>
          <w:rFonts w:ascii="IRNazanin" w:hAnsi="IRNazanin" w:eastAsia="IRNazanin"/>
          <w:color w:val="111111"/>
          <w:sz w:val="28"/>
          <w:sz w:val="28"/>
          <w:szCs w:val="28"/>
          <w:rtl w:val="true"/>
          <w:lang w:bidi="fa-IR"/>
        </w:rPr>
        <w:t>و أنت مأزور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صبرت إیمانا و احتسابا أدرکت بصبرک منازل الأبرار، و إن جزعت أوردک جزعک عذاب النّار</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إن</w:t>
      </w:r>
      <w:r>
        <w:rPr>
          <w:rStyle w:val="FootnoteAnchor"/>
          <w:rtl w:val="true"/>
        </w:rPr>
        <w:footnoteReference w:id="518"/>
      </w:r>
      <w:r>
        <w:rPr>
          <w:rFonts w:ascii="IRNazanin" w:hAnsi="IRNazanin" w:eastAsia="IRNazanin"/>
          <w:color w:val="111111"/>
          <w:sz w:val="28"/>
          <w:sz w:val="28"/>
          <w:szCs w:val="28"/>
          <w:rtl w:val="true"/>
          <w:lang w:bidi="fa-IR"/>
        </w:rPr>
        <w:t>صبرت صبر الأحرار الأکارم، و إلاّ سلوت</w:t>
      </w:r>
      <w:r>
        <w:rPr>
          <w:rStyle w:val="FootnoteAnchor"/>
          <w:rtl w:val="true"/>
        </w:rPr>
        <w:footnoteReference w:id="519"/>
      </w:r>
      <w:r>
        <w:rPr>
          <w:rFonts w:ascii="IRNazanin" w:hAnsi="IRNazanin" w:eastAsia="IRNazanin"/>
          <w:color w:val="111111"/>
          <w:sz w:val="28"/>
          <w:sz w:val="28"/>
          <w:szCs w:val="28"/>
          <w:rtl w:val="true"/>
          <w:lang w:bidi="fa-IR"/>
        </w:rPr>
        <w:t>سلوّ الأغمار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أشعث؛ ابنک سرّک و هو بلاء و فتنة، و حزنک و هو ثواب و 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أتدری ما تأویلها؟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غایة العلم و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2"/>
      </w:r>
      <w:r>
        <w:rPr>
          <w:rFonts w:ascii="Amiri" w:hAnsi="Amiri" w:eastAsia="Amiri" w:cs="Amiri"/>
          <w:color w:val="111111"/>
          <w:sz w:val="28"/>
          <w:sz w:val="28"/>
          <w:szCs w:val="28"/>
          <w:rtl w:val="true"/>
          <w:lang w:bidi="ar-SA"/>
        </w:rPr>
        <w:t>إنّ قولنا</w:t>
      </w:r>
      <w:r>
        <w:rPr>
          <w:rStyle w:val="FootnoteAnchor"/>
          <w:rtl w:val="true"/>
        </w:rPr>
        <w:footnoteReference w:id="5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إقرار علی أنفسنا بالملک</w:t>
      </w:r>
      <w:r>
        <w:rPr>
          <w:rFonts w:eastAsia="Amiri" w:cs="Amiri" w:ascii="Amiri" w:hAnsi="Amiri"/>
          <w:color w:val="111111"/>
          <w:sz w:val="28"/>
          <w:szCs w:val="28"/>
          <w:rtl w:val="true"/>
          <w:lang w:bidi="ar-SA"/>
        </w:rPr>
        <w:t xml:space="preserve">. </w:t>
      </w:r>
      <w:bookmarkStart w:id="140" w:name="pg13951_223073"/>
    </w:p>
    <w:p>
      <w:pPr>
        <w:pStyle w:val="BookText"/>
        <w:rPr/>
      </w:pPr>
      <w:bookmarkEnd w:id="140"/>
      <w:r>
        <w:rPr>
          <w:rFonts w:ascii="IRNazanin" w:hAnsi="IRNazanin" w:eastAsia="IRNazanin"/>
          <w:color w:val="111111"/>
          <w:sz w:val="28"/>
          <w:sz w:val="28"/>
          <w:szCs w:val="28"/>
          <w:rtl w:val="true"/>
          <w:lang w:bidi="fa-IR"/>
        </w:rPr>
        <w:t>و قولنا</w:t>
      </w:r>
      <w:r>
        <w:rPr>
          <w:rStyle w:val="FootnoteAnchor"/>
          <w:rtl w:val="true"/>
        </w:rPr>
        <w:footnoteReference w:id="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إقرار علی أنفسنا بالهلک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نظم أبو تمّام کلام أمیر المؤمنین علیه السّلام للأشعث عن الصبر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فی التعازی لأشعث و خاف علیه بعض تلک المآثم</w:t>
      </w:r>
    </w:p>
    <w:p>
      <w:pPr>
        <w:pStyle w:val="BookText"/>
        <w:rPr/>
      </w:pPr>
      <w:r>
        <w:rPr>
          <w:rFonts w:ascii="IRNazanin" w:hAnsi="IRNazanin" w:eastAsia="IRNazanin"/>
          <w:color w:val="111111"/>
          <w:sz w:val="28"/>
          <w:sz w:val="28"/>
          <w:szCs w:val="28"/>
          <w:rtl w:val="true"/>
          <w:lang w:bidi="fa-IR"/>
        </w:rPr>
        <w:t>أتصبر للبلوی عزاء و حسبة فتؤجر أم تسلو سلوّ البهائم؟</w:t>
      </w:r>
    </w:p>
    <w:p>
      <w:pPr>
        <w:pStyle w:val="BookText"/>
        <w:rPr/>
      </w:pPr>
      <w:r>
        <w:rPr>
          <w:rFonts w:ascii="IRNazanin" w:hAnsi="IRNazanin" w:eastAsia="IRNazanin"/>
          <w:color w:val="111111"/>
          <w:sz w:val="28"/>
          <w:sz w:val="28"/>
          <w:szCs w:val="28"/>
          <w:rtl w:val="true"/>
          <w:lang w:bidi="fa-IR"/>
        </w:rPr>
        <w:t>خلقنا رجالا للتجلد و العزا و تلک الأیامی للبکا و المآتم</w:t>
      </w:r>
      <w:r>
        <w:rPr>
          <w:rStyle w:val="FootnoteAnchor"/>
          <w:rtl w:val="true"/>
        </w:rPr>
        <w:footnoteReference w:id="525"/>
      </w:r>
    </w:p>
    <w:p>
      <w:pPr>
        <w:pStyle w:val="Heading4"/>
        <w:numPr>
          <w:ilvl w:val="3"/>
          <w:numId w:val="1"/>
        </w:numPr>
        <w:rPr/>
      </w:pPr>
      <w:bookmarkStart w:id="141" w:name="__RefHeading___Toc650772_3381743652"/>
      <w:bookmarkStart w:id="142" w:name="_Toc48"/>
      <w:bookmarkEnd w:id="141"/>
      <w:r>
        <w:rPr/>
        <w:t>43</w:t>
      </w:r>
      <w:r>
        <w:rPr>
          <w:rtl w:val="true"/>
        </w:rPr>
        <w:t xml:space="preserve">- </w:t>
      </w:r>
      <w:r>
        <w:rPr>
          <w:rtl w:val="true"/>
        </w:rPr>
        <w:t>و قد عزّی رجلا مات له ولد و رزق بولد عظّم اللّه أجرک فیما أباد، و بارک لک فیما أفاد</w:t>
      </w:r>
      <w:bookmarkEnd w:id="14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عزّی رجلا مات له ولد و رزق بولد عظّم اللّه أجرک فیما أباد، و بارک لک فیما أفاد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143" w:name="pg13951_223074"/>
    </w:p>
    <w:p>
      <w:pPr>
        <w:pStyle w:val="Heading4"/>
        <w:numPr>
          <w:ilvl w:val="3"/>
          <w:numId w:val="1"/>
        </w:numPr>
        <w:rPr/>
      </w:pPr>
      <w:bookmarkStart w:id="144" w:name="__RefHeading___Toc650774_3381743652"/>
      <w:bookmarkStart w:id="145" w:name="_Toc49"/>
      <w:bookmarkEnd w:id="143"/>
      <w:bookmarkEnd w:id="144"/>
      <w:r>
        <w:rPr/>
        <w:t>44</w:t>
      </w:r>
      <w:r>
        <w:rPr>
          <w:rtl w:val="true"/>
        </w:rPr>
        <w:t xml:space="preserve">- </w:t>
      </w:r>
      <w:r>
        <w:rPr>
          <w:rtl w:val="true"/>
        </w:rPr>
        <w:t>کلام له علیه السّلام لمّا هنّأ بحضرته رجل رجلا بغلام ولد له</w:t>
      </w:r>
      <w:bookmarkEnd w:id="145"/>
    </w:p>
    <w:p>
      <w:pPr>
        <w:pStyle w:val="BookText"/>
        <w:rPr/>
      </w:pPr>
      <w:r>
        <w:rPr>
          <w:rFonts w:ascii="IRNazanin" w:hAnsi="IRNazanin" w:eastAsia="IRNazanin"/>
          <w:color w:val="111111"/>
          <w:sz w:val="28"/>
          <w:sz w:val="28"/>
          <w:szCs w:val="28"/>
          <w:rtl w:val="true"/>
          <w:lang w:bidi="fa-IR"/>
        </w:rPr>
        <w:t>کلام له علیه السّلام لمّا هنّأ بحضرته رجل رجلا بغلام ولد له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 الفارس</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527"/>
      </w:r>
      <w:r>
        <w:rPr>
          <w:rFonts w:ascii="IRNazanin" w:hAnsi="IRNazanin" w:eastAsia="IRNazanin"/>
          <w:color w:val="111111"/>
          <w:sz w:val="28"/>
          <w:sz w:val="28"/>
          <w:szCs w:val="28"/>
          <w:rtl w:val="true"/>
          <w:lang w:bidi="fa-IR"/>
        </w:rPr>
        <w:t>لا تقل ذلک؛ و 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الواهب، و بورک لک فی الموهوب، و بلغ أشدّه، و رزقت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بارّا تقیّا، یکفیک فی حیاتک، و یخلفک بعد وفاتک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 موهبته، و وهب لک تمام فضیلته، و جعله زین عشیرته، و زکّی أدبه، و حسّن خلقه و خلقه، و أکمل رزقه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bookmarkStart w:id="146" w:name="pg13951_223075"/>
    </w:p>
    <w:p>
      <w:pPr>
        <w:pStyle w:val="BookText"/>
        <w:rPr/>
      </w:pPr>
      <w:bookmarkEnd w:id="146"/>
      <w:r>
        <w:rPr>
          <w:rStyle w:val="FootnoteAnchor"/>
          <w:rtl w:val="true"/>
        </w:rPr>
        <w:footnoteReference w:id="529"/>
      </w:r>
      <w:r>
        <w:rPr>
          <w:rFonts w:ascii="IRNazanin" w:hAnsi="IRNazanin" w:eastAsia="IRNazanin"/>
          <w:color w:val="111111"/>
          <w:sz w:val="28"/>
          <w:sz w:val="28"/>
          <w:szCs w:val="28"/>
          <w:rtl w:val="true"/>
          <w:lang w:bidi="fa-IR"/>
        </w:rPr>
        <w:t>إنّ للولد علی الوالد حقّا، و إنّ للوالد علی الولد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الوالد علی الولد أن یطیعه فی کلّ شیء إلاّ فی معصیة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الولد علی الوالد أن یحسن اسمه، و یحسن أدبه، و یعلّمه القرآن</w:t>
      </w:r>
      <w:r>
        <w:rPr>
          <w:rFonts w:eastAsia="IRNazanin" w:cs="IRNazanin"/>
          <w:color w:val="111111"/>
          <w:sz w:val="28"/>
          <w:szCs w:val="28"/>
          <w:rtl w:val="true"/>
          <w:lang w:bidi="fa-IR"/>
        </w:rPr>
        <w:t>.</w:t>
      </w:r>
    </w:p>
    <w:p>
      <w:pPr>
        <w:pStyle w:val="Heading4"/>
        <w:numPr>
          <w:ilvl w:val="3"/>
          <w:numId w:val="1"/>
        </w:numPr>
        <w:rPr/>
      </w:pPr>
      <w:bookmarkStart w:id="147" w:name="__RefHeading___Toc650776_3381743652"/>
      <w:bookmarkStart w:id="148" w:name="_Toc50"/>
      <w:bookmarkEnd w:id="147"/>
      <w:r>
        <w:rPr/>
        <w:t>45</w:t>
      </w:r>
      <w:r>
        <w:rPr>
          <w:rtl w:val="true"/>
        </w:rPr>
        <w:t xml:space="preserve">- </w:t>
      </w:r>
      <w:r>
        <w:rPr>
          <w:rtl w:val="true"/>
        </w:rPr>
        <w:t>کلام له علیه السّلام لابن أخته جعدة بن هبیرة</w:t>
      </w:r>
      <w:bookmarkEnd w:id="148"/>
    </w:p>
    <w:p>
      <w:pPr>
        <w:pStyle w:val="BookText"/>
        <w:rPr/>
      </w:pPr>
      <w:r>
        <w:rPr>
          <w:rFonts w:ascii="IRNazanin" w:hAnsi="IRNazanin" w:eastAsia="IRNazanin"/>
          <w:color w:val="111111"/>
          <w:sz w:val="28"/>
          <w:sz w:val="28"/>
          <w:szCs w:val="28"/>
          <w:rtl w:val="true"/>
          <w:lang w:bidi="fa-IR"/>
        </w:rPr>
        <w:t>کلام له علیه السّلام لابن أخته جعدة بن هبیرة</w:t>
      </w:r>
    </w:p>
    <w:p>
      <w:pPr>
        <w:pStyle w:val="BookText"/>
        <w:rPr/>
      </w:pPr>
      <w:r>
        <w:rPr>
          <w:rFonts w:ascii="IRNazanin" w:hAnsi="IRNazanin" w:eastAsia="IRNazanin"/>
          <w:color w:val="111111"/>
          <w:sz w:val="28"/>
          <w:sz w:val="28"/>
          <w:szCs w:val="28"/>
          <w:rtl w:val="true"/>
          <w:lang w:bidi="fa-IR"/>
        </w:rPr>
        <w:t>لمّا أمره أن یخطب الناس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المنبر فحصر، و لم یستطع الکلام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0"/>
      </w:r>
      <w:r>
        <w:rPr>
          <w:rFonts w:ascii="IRNazanin" w:hAnsi="IRNazanin" w:eastAsia="IRNazanin"/>
          <w:color w:val="111111"/>
          <w:sz w:val="28"/>
          <w:sz w:val="28"/>
          <w:szCs w:val="28"/>
          <w:rtl w:val="true"/>
          <w:lang w:bidi="fa-IR"/>
        </w:rPr>
        <w:t>ألا إنّ اللّسان بضعة من الإنسان، فلا یسعده القول إذا امتنع، و لا یمهله النّطق إذا اتّسع</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149" w:name="pg13951_223076"/>
    </w:p>
    <w:p>
      <w:pPr>
        <w:pStyle w:val="BookText"/>
        <w:rPr/>
      </w:pPr>
      <w:bookmarkEnd w:id="149"/>
      <w:r>
        <w:rPr>
          <w:rFonts w:ascii="IRNazanin" w:hAnsi="IRNazanin" w:eastAsia="IRNazanin"/>
          <w:color w:val="111111"/>
          <w:sz w:val="28"/>
          <w:sz w:val="28"/>
          <w:szCs w:val="28"/>
          <w:rtl w:val="true"/>
          <w:lang w:bidi="fa-IR"/>
        </w:rPr>
        <w:t>و إنّا لأمراء الکلام، و فینا تنشّبت</w:t>
      </w:r>
      <w:r>
        <w:rPr>
          <w:rStyle w:val="FootnoteAnchor"/>
          <w:rtl w:val="true"/>
        </w:rPr>
        <w:footnoteReference w:id="532"/>
      </w:r>
      <w:r>
        <w:rPr>
          <w:rFonts w:ascii="IRNazanin" w:hAnsi="IRNazanin" w:eastAsia="IRNazanin"/>
          <w:color w:val="111111"/>
          <w:sz w:val="28"/>
          <w:sz w:val="28"/>
          <w:szCs w:val="28"/>
          <w:rtl w:val="true"/>
          <w:lang w:bidi="fa-IR"/>
        </w:rPr>
        <w:t>عروقه</w:t>
      </w:r>
      <w:r>
        <w:rPr>
          <w:rStyle w:val="FootnoteAnchor"/>
          <w:rtl w:val="true"/>
        </w:rPr>
        <w:footnoteReference w:id="533"/>
      </w:r>
      <w:r>
        <w:rPr>
          <w:rFonts w:ascii="IRNazanin" w:hAnsi="IRNazanin" w:eastAsia="IRNazanin"/>
          <w:color w:val="111111"/>
          <w:sz w:val="28"/>
          <w:sz w:val="28"/>
          <w:szCs w:val="28"/>
          <w:rtl w:val="true"/>
          <w:lang w:bidi="fa-IR"/>
        </w:rPr>
        <w:t>، و علینا تهدّلت غصونه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إنّا لا نتکلّم هذرا؛ بل نسکت معتبرین، و ننطق مرشدین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650778_3381743652"/>
      <w:bookmarkStart w:id="151" w:name="_Toc51"/>
      <w:bookmarkEnd w:id="150"/>
      <w:r>
        <w:rPr/>
        <w:t>46</w:t>
      </w:r>
      <w:r>
        <w:rPr>
          <w:rtl w:val="true"/>
        </w:rPr>
        <w:t xml:space="preserve">- </w:t>
      </w:r>
      <w:r>
        <w:rPr>
          <w:rtl w:val="true"/>
        </w:rPr>
        <w:t>کلام له علیه السّلام و هو یحلف الیمین</w:t>
      </w:r>
      <w:bookmarkEnd w:id="151"/>
    </w:p>
    <w:p>
      <w:pPr>
        <w:pStyle w:val="BookText"/>
        <w:rPr/>
      </w:pPr>
      <w:r>
        <w:rPr>
          <w:rFonts w:ascii="IRNazanin" w:hAnsi="IRNazanin" w:eastAsia="IRNazanin"/>
          <w:color w:val="111111"/>
          <w:sz w:val="28"/>
          <w:sz w:val="28"/>
          <w:szCs w:val="28"/>
          <w:rtl w:val="true"/>
          <w:lang w:bidi="fa-IR"/>
        </w:rPr>
        <w:t>کلام له علیه السّلام و هو یحلف الیمین</w:t>
      </w:r>
      <w:r>
        <w:rPr>
          <w:rStyle w:val="FootnoteAnchor"/>
          <w:rtl w:val="true"/>
        </w:rPr>
        <w:footnoteReference w:id="535"/>
      </w:r>
      <w:r>
        <w:rPr>
          <w:rFonts w:ascii="IRNazanin" w:hAnsi="IRNazanin" w:eastAsia="IRNazanin"/>
          <w:color w:val="111111"/>
          <w:sz w:val="28"/>
          <w:sz w:val="28"/>
          <w:szCs w:val="28"/>
          <w:rtl w:val="true"/>
          <w:lang w:bidi="fa-IR"/>
        </w:rPr>
        <w:t>لا و الّذی أمسینا منه فی غبر لیلة دهماء، تکشر عن یوم أغرّ، ما کان کذا و کذا</w:t>
      </w:r>
      <w:r>
        <w:rPr>
          <w:rFonts w:eastAsia="IRNazanin" w:cs="IRNazanin"/>
          <w:color w:val="111111"/>
          <w:sz w:val="28"/>
          <w:szCs w:val="28"/>
          <w:rtl w:val="true"/>
          <w:lang w:bidi="fa-IR"/>
        </w:rPr>
        <w:t>.</w:t>
      </w:r>
    </w:p>
    <w:p>
      <w:pPr>
        <w:pStyle w:val="Heading4"/>
        <w:numPr>
          <w:ilvl w:val="3"/>
          <w:numId w:val="1"/>
        </w:numPr>
        <w:rPr/>
      </w:pPr>
      <w:bookmarkStart w:id="152" w:name="__RefHeading___Toc650780_3381743652"/>
      <w:bookmarkStart w:id="153" w:name="_Toc52"/>
      <w:bookmarkEnd w:id="152"/>
      <w:r>
        <w:rPr/>
        <w:t>47</w:t>
      </w:r>
      <w:r>
        <w:rPr>
          <w:rtl w:val="true"/>
        </w:rPr>
        <w:t xml:space="preserve">- </w:t>
      </w:r>
      <w:r>
        <w:rPr>
          <w:rtl w:val="true"/>
        </w:rPr>
        <w:t>کلام له علیه السّلام و قد أتی بجان و معه غوغاء الناس</w:t>
      </w:r>
      <w:bookmarkEnd w:id="153"/>
    </w:p>
    <w:p>
      <w:pPr>
        <w:pStyle w:val="BookText"/>
        <w:rPr/>
      </w:pPr>
      <w:r>
        <w:rPr>
          <w:rFonts w:ascii="IRNazanin" w:hAnsi="IRNazanin" w:eastAsia="IRNazanin"/>
          <w:color w:val="111111"/>
          <w:sz w:val="28"/>
          <w:sz w:val="28"/>
          <w:szCs w:val="28"/>
          <w:rtl w:val="true"/>
          <w:lang w:bidi="fa-IR"/>
        </w:rPr>
        <w:t>کلام له علیه السّلام و قد أتی بجان و معه غوغاء الناس</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6"/>
      </w:r>
      <w:r>
        <w:rPr>
          <w:rFonts w:ascii="IRNazanin" w:hAnsi="IRNazanin" w:eastAsia="IRNazanin"/>
          <w:color w:val="111111"/>
          <w:sz w:val="28"/>
          <w:sz w:val="28"/>
          <w:szCs w:val="28"/>
          <w:rtl w:val="true"/>
          <w:lang w:bidi="fa-IR"/>
        </w:rPr>
        <w:t>لا مرحبا بوجوه لا تری إلاّ عند کلّ سوأة</w:t>
      </w:r>
      <w:r>
        <w:rPr>
          <w:rFonts w:eastAsia="IRNazanin" w:cs="IRNazanin"/>
          <w:color w:val="111111"/>
          <w:sz w:val="28"/>
          <w:szCs w:val="28"/>
          <w:rtl w:val="true"/>
          <w:lang w:bidi="fa-IR"/>
        </w:rPr>
        <w:t xml:space="preserve">. </w:t>
      </w:r>
      <w:bookmarkStart w:id="154" w:name="pg13951_223077"/>
    </w:p>
    <w:p>
      <w:pPr>
        <w:pStyle w:val="Heading4"/>
        <w:numPr>
          <w:ilvl w:val="3"/>
          <w:numId w:val="1"/>
        </w:numPr>
        <w:rPr/>
      </w:pPr>
      <w:bookmarkStart w:id="155" w:name="__RefHeading___Toc650782_3381743652"/>
      <w:bookmarkStart w:id="156" w:name="_Toc53"/>
      <w:bookmarkEnd w:id="154"/>
      <w:bookmarkEnd w:id="155"/>
      <w:r>
        <w:rPr/>
        <w:t>48</w:t>
      </w:r>
      <w:r>
        <w:rPr>
          <w:rtl w:val="true"/>
        </w:rPr>
        <w:t xml:space="preserve">- </w:t>
      </w:r>
      <w:r>
        <w:rPr>
          <w:rtl w:val="true"/>
        </w:rPr>
        <w:t>کلام له علیه السّلام لمّا رؤی راکبا علی بغلة</w:t>
      </w:r>
      <w:bookmarkEnd w:id="156"/>
    </w:p>
    <w:p>
      <w:pPr>
        <w:pStyle w:val="BookText"/>
        <w:rPr/>
      </w:pPr>
      <w:r>
        <w:rPr>
          <w:rFonts w:ascii="IRNazanin" w:hAnsi="IRNazanin" w:eastAsia="IRNazanin"/>
          <w:color w:val="111111"/>
          <w:sz w:val="28"/>
          <w:sz w:val="28"/>
          <w:szCs w:val="28"/>
          <w:rtl w:val="true"/>
          <w:lang w:bidi="fa-IR"/>
        </w:rPr>
        <w:t>کلام له علیه السّلام لمّا رؤی راکبا علی بغلة</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محروب و طلاّبک کثر، ألا ترکب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حاجة 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الخیل للطّلب و الهرب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لا أفرّ ممّن کرّ علیّ، و لا أکرّ علی من فرّ منّی؛ فالبغلة تکفینی</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الصّادق المصدوق صلّی اللّه علیه و آله و سلّم عهد إلیّ أنّی لا أموت حتّی أضرب علی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مقدم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فتخضب هذه منها بدم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بلحیته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یقتلک أشقی هذه الأمّة کما عقر ناقة اللّه أشقی بنی فلان من ثمود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3951_223079"/>
      <w:bookmarkStart w:id="158" w:name="pg13951_223079"/>
      <w:bookmarkEnd w:id="158"/>
    </w:p>
    <w:p>
      <w:pPr>
        <w:pStyle w:val="Heading4"/>
        <w:numPr>
          <w:ilvl w:val="3"/>
          <w:numId w:val="1"/>
        </w:numPr>
        <w:rPr/>
      </w:pPr>
      <w:bookmarkStart w:id="159" w:name="pg13951_223079"/>
      <w:bookmarkStart w:id="160" w:name="__RefHeading___Toc650784_3381743652"/>
      <w:bookmarkStart w:id="161" w:name="_Toc54"/>
      <w:bookmarkEnd w:id="159"/>
      <w:bookmarkEnd w:id="160"/>
      <w:r>
        <w:rPr/>
        <w:t>49</w:t>
      </w:r>
      <w:r>
        <w:rPr>
          <w:rtl w:val="true"/>
        </w:rPr>
        <w:t xml:space="preserve">- </w:t>
      </w:r>
      <w:r>
        <w:rPr>
          <w:rtl w:val="true"/>
        </w:rPr>
        <w:t>کلام له علیه السّلام عن حال الغضب</w:t>
      </w:r>
      <w:bookmarkEnd w:id="161"/>
    </w:p>
    <w:p>
      <w:pPr>
        <w:pStyle w:val="BookText"/>
        <w:rPr/>
      </w:pPr>
      <w:r>
        <w:rPr>
          <w:rFonts w:ascii="IRNazanin" w:hAnsi="IRNazanin" w:eastAsia="IRNazanin"/>
          <w:color w:val="111111"/>
          <w:sz w:val="28"/>
          <w:sz w:val="28"/>
          <w:szCs w:val="28"/>
          <w:rtl w:val="true"/>
          <w:lang w:bidi="fa-IR"/>
        </w:rPr>
        <w:t>کلام له علیه السّلام عن حال الغضب</w:t>
      </w:r>
      <w:r>
        <w:rPr>
          <w:rStyle w:val="FootnoteAnchor"/>
          <w:rtl w:val="true"/>
        </w:rPr>
        <w:footnoteReference w:id="539"/>
      </w:r>
      <w:r>
        <w:rPr>
          <w:rFonts w:ascii="IRNazanin" w:hAnsi="IRNazanin" w:eastAsia="IRNazanin"/>
          <w:color w:val="111111"/>
          <w:sz w:val="28"/>
          <w:sz w:val="28"/>
          <w:szCs w:val="28"/>
          <w:rtl w:val="true"/>
          <w:lang w:bidi="fa-IR"/>
        </w:rPr>
        <w:t>متی أشفی غیظی إذا غضبت؟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حین أعجز عن الانتقام 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حین أقدر علیه 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عفوت؟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650786_3381743652"/>
      <w:bookmarkStart w:id="163" w:name="_Toc55"/>
      <w:bookmarkEnd w:id="162"/>
      <w:r>
        <w:rPr/>
        <w:t>50</w:t>
      </w:r>
      <w:r>
        <w:rPr>
          <w:rtl w:val="true"/>
        </w:rPr>
        <w:t xml:space="preserve">- </w:t>
      </w:r>
      <w:r>
        <w:rPr>
          <w:rtl w:val="true"/>
        </w:rPr>
        <w:t>کلام له علیه السّلام لعبد اللّه بن جعفر حین وکّله فی الخصومة عنه و هو شاهد</w:t>
      </w:r>
      <w:bookmarkEnd w:id="16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له علیه السّلام لعبد اللّه بن جعفر حین وکّله فی الخصومة عنه و هو شاهد</w:t>
      </w:r>
      <w:r>
        <w:rPr>
          <w:rStyle w:val="FootnoteAnchor"/>
          <w:rtl w:val="true"/>
        </w:rPr>
        <w:footnoteReference w:id="541"/>
      </w:r>
      <w:r>
        <w:rPr>
          <w:rFonts w:ascii="Amiri" w:hAnsi="Amiri" w:eastAsia="Amiri" w:cs="Amiri"/>
          <w:color w:val="111111"/>
          <w:sz w:val="28"/>
          <w:sz w:val="28"/>
          <w:szCs w:val="28"/>
          <w:rtl w:val="true"/>
          <w:lang w:bidi="ar-SA"/>
        </w:rPr>
        <w:t>إنّ للخصومة</w:t>
      </w:r>
      <w:r>
        <w:rPr>
          <w:rStyle w:val="FootnoteAnchor"/>
          <w:rtl w:val="true"/>
        </w:rPr>
        <w:footnoteReference w:id="542"/>
      </w:r>
      <w:r>
        <w:rPr>
          <w:rFonts w:ascii="IRNazanin" w:hAnsi="IRNazanin" w:eastAsia="IRNazanin"/>
          <w:color w:val="111111"/>
          <w:sz w:val="28"/>
          <w:sz w:val="28"/>
          <w:szCs w:val="28"/>
          <w:rtl w:val="true"/>
          <w:lang w:bidi="fa-IR"/>
        </w:rPr>
        <w:t xml:space="preserve">لقحما؛ و إنّ الشّیطان یحضرها؛ و إنّی لأکره </w:t>
      </w:r>
      <w:bookmarkStart w:id="164" w:name="pg13951_223080"/>
    </w:p>
    <w:p>
      <w:pPr>
        <w:pStyle w:val="BookText"/>
        <w:rPr/>
      </w:pPr>
      <w:bookmarkEnd w:id="164"/>
      <w:r>
        <w:rPr>
          <w:rFonts w:ascii="IRNazanin" w:hAnsi="IRNazanin" w:eastAsia="IRNazanin"/>
          <w:color w:val="111111"/>
          <w:sz w:val="28"/>
          <w:sz w:val="28"/>
          <w:szCs w:val="28"/>
          <w:rtl w:val="true"/>
          <w:lang w:bidi="fa-IR"/>
        </w:rPr>
        <w:t>أن أحضرها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650788_3381743652"/>
      <w:bookmarkStart w:id="166" w:name="_Toc56"/>
      <w:bookmarkEnd w:id="165"/>
      <w:r>
        <w:rPr/>
        <w:t>51</w:t>
      </w:r>
      <w:r>
        <w:rPr>
          <w:rtl w:val="true"/>
        </w:rPr>
        <w:t xml:space="preserve">- </w:t>
      </w:r>
      <w:r>
        <w:rPr>
          <w:rtl w:val="true"/>
        </w:rPr>
        <w:t>کلام له علیه السّلام لبعض مخاطبیه و قد تکلم بکلمة یستصغر مثله عن قول مثلها</w:t>
      </w:r>
      <w:bookmarkEnd w:id="166"/>
    </w:p>
    <w:p>
      <w:pPr>
        <w:pStyle w:val="BookText"/>
        <w:rPr/>
      </w:pPr>
      <w:r>
        <w:rPr>
          <w:rFonts w:ascii="IRNazanin" w:hAnsi="IRNazanin" w:eastAsia="IRNazanin"/>
          <w:color w:val="111111"/>
          <w:sz w:val="28"/>
          <w:sz w:val="28"/>
          <w:szCs w:val="28"/>
          <w:rtl w:val="true"/>
          <w:lang w:bidi="fa-IR"/>
        </w:rPr>
        <w:t>کلام له علیه السّلام لبعض مخاطبیه و قد تکلم بکلمة یستصغر مثله عن قول مثلها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4"/>
      </w:r>
      <w:r>
        <w:rPr>
          <w:rFonts w:ascii="IRNazanin" w:hAnsi="IRNazanin" w:eastAsia="IRNazanin"/>
          <w:color w:val="111111"/>
          <w:sz w:val="28"/>
          <w:sz w:val="28"/>
          <w:szCs w:val="28"/>
          <w:rtl w:val="true"/>
          <w:lang w:bidi="fa-IR"/>
        </w:rPr>
        <w:t>لقد طرت شکیرا، و هدرت سقبا</w:t>
      </w:r>
      <w:r>
        <w:rPr>
          <w:rFonts w:eastAsia="IRNazanin" w:cs="IRNazanin"/>
          <w:color w:val="111111"/>
          <w:sz w:val="28"/>
          <w:szCs w:val="28"/>
          <w:rtl w:val="true"/>
          <w:lang w:bidi="fa-IR"/>
        </w:rPr>
        <w:t xml:space="preserve">. </w:t>
      </w:r>
      <w:bookmarkStart w:id="167" w:name="pg13951_223081"/>
    </w:p>
    <w:p>
      <w:pPr>
        <w:pStyle w:val="Heading4"/>
        <w:numPr>
          <w:ilvl w:val="3"/>
          <w:numId w:val="1"/>
        </w:numPr>
        <w:rPr/>
      </w:pPr>
      <w:bookmarkStart w:id="168" w:name="__RefHeading___Toc650790_3381743652"/>
      <w:bookmarkStart w:id="169" w:name="_Toc57"/>
      <w:bookmarkEnd w:id="167"/>
      <w:bookmarkEnd w:id="168"/>
      <w:r>
        <w:rPr/>
        <w:t>52</w:t>
      </w:r>
      <w:r>
        <w:rPr>
          <w:rtl w:val="true"/>
        </w:rPr>
        <w:t xml:space="preserve">- </w:t>
      </w:r>
      <w:r>
        <w:rPr>
          <w:rtl w:val="true"/>
        </w:rPr>
        <w:t>کلام له علیه السّلام و قد سمع رجلا یغتاب آخر عند ابنه الحسن علیه السّلام</w:t>
      </w:r>
      <w:bookmarkEnd w:id="169"/>
    </w:p>
    <w:p>
      <w:pPr>
        <w:pStyle w:val="BookText"/>
        <w:rPr/>
      </w:pPr>
      <w:r>
        <w:rPr>
          <w:rFonts w:ascii="IRNazanin" w:hAnsi="IRNazanin" w:eastAsia="IRNazanin"/>
          <w:color w:val="111111"/>
          <w:sz w:val="28"/>
          <w:sz w:val="28"/>
          <w:szCs w:val="28"/>
          <w:rtl w:val="true"/>
          <w:lang w:bidi="fa-IR"/>
        </w:rPr>
        <w:t>کلام له علیه السّلام و قد سمع رجلا یغتاب آخر عند ابنه الحسن علیه السّلام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نزّه سمعک عن استماع الخنا کما تنزّه لسانک عن الکلام به؛ فإنّ السّامع شریک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عمد إلی أخبث ما فی وعائه فأفرغه فی وعائک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ردّت کلمة جاهل فی فیه لسعد رادّها کما شقی قائلها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650792_3381743652"/>
      <w:bookmarkStart w:id="171" w:name="_Toc58"/>
      <w:bookmarkEnd w:id="170"/>
      <w:r>
        <w:rPr/>
        <w:t>53</w:t>
      </w:r>
      <w:r>
        <w:rPr>
          <w:rtl w:val="true"/>
        </w:rPr>
        <w:t xml:space="preserve">- </w:t>
      </w:r>
      <w:r>
        <w:rPr>
          <w:rtl w:val="true"/>
        </w:rPr>
        <w:t>کلام له علیه السّلام و قد تفاخر عنده رجلان</w:t>
      </w:r>
      <w:bookmarkEnd w:id="171"/>
    </w:p>
    <w:p>
      <w:pPr>
        <w:pStyle w:val="BookText"/>
        <w:rPr/>
      </w:pPr>
      <w:r>
        <w:rPr>
          <w:rFonts w:ascii="IRNazanin" w:hAnsi="IRNazanin" w:eastAsia="IRNazanin"/>
          <w:color w:val="111111"/>
          <w:sz w:val="28"/>
          <w:sz w:val="28"/>
          <w:szCs w:val="28"/>
          <w:rtl w:val="true"/>
          <w:lang w:bidi="fa-IR"/>
        </w:rPr>
        <w:t>کلام له علیه السّلام و قد تفاخر عنده رجلان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أتفتخران بأجساد بالیة، و أرواح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72" w:name="pg13951_223082"/>
    </w:p>
    <w:p>
      <w:pPr>
        <w:pStyle w:val="BookText"/>
        <w:rPr/>
      </w:pPr>
      <w:bookmarkEnd w:id="172"/>
      <w:r>
        <w:rPr>
          <w:rFonts w:ascii="IRNazanin" w:hAnsi="IRNazanin" w:eastAsia="IRNazanin"/>
          <w:color w:val="111111"/>
          <w:sz w:val="28"/>
          <w:sz w:val="28"/>
          <w:szCs w:val="28"/>
          <w:rtl w:val="true"/>
          <w:lang w:bidi="fa-IR"/>
        </w:rPr>
        <w:t>إن یکن لکما عقل فلکما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یکن لکما خلق فلکما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یکن لکما تقوی فلکما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فالحمار خیر منکما، و لستما خیرا من أحد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650794_3381743652"/>
      <w:bookmarkStart w:id="174" w:name="_Toc59"/>
      <w:bookmarkEnd w:id="173"/>
      <w:r>
        <w:rPr/>
        <w:t>54</w:t>
      </w:r>
      <w:r>
        <w:rPr>
          <w:rtl w:val="true"/>
        </w:rPr>
        <w:t xml:space="preserve">- </w:t>
      </w:r>
      <w:r>
        <w:rPr>
          <w:rtl w:val="true"/>
        </w:rPr>
        <w:t>کلام له علیه السّلام فی أهمیة النوافل</w:t>
      </w:r>
      <w:bookmarkEnd w:id="174"/>
    </w:p>
    <w:p>
      <w:pPr>
        <w:pStyle w:val="BookText"/>
        <w:rPr/>
      </w:pPr>
      <w:r>
        <w:rPr>
          <w:rFonts w:ascii="IRNazanin" w:hAnsi="IRNazanin" w:eastAsia="IRNazanin"/>
          <w:color w:val="111111"/>
          <w:sz w:val="28"/>
          <w:sz w:val="28"/>
          <w:szCs w:val="28"/>
          <w:rtl w:val="true"/>
          <w:lang w:bidi="fa-IR"/>
        </w:rPr>
        <w:t>کلام له علیه السّلام فی أهمیة النوافل</w:t>
      </w:r>
      <w:r>
        <w:rPr>
          <w:rStyle w:val="FootnoteAnchor"/>
          <w:rtl w:val="true"/>
        </w:rPr>
        <w:footnoteReference w:id="547"/>
      </w:r>
      <w:r>
        <w:rPr>
          <w:rFonts w:ascii="IRNazanin" w:hAnsi="IRNazanin" w:eastAsia="IRNazanin"/>
          <w:color w:val="111111"/>
          <w:sz w:val="28"/>
          <w:sz w:val="28"/>
          <w:szCs w:val="28"/>
          <w:rtl w:val="true"/>
          <w:lang w:bidi="fa-IR"/>
        </w:rPr>
        <w:t>ما أهمّنی ذنب أمهلت بعده حتّی أصلّی رکعتین، و أسأل اللّه العافیة</w:t>
      </w:r>
      <w:r>
        <w:rPr>
          <w:rFonts w:eastAsia="IRNazanin" w:cs="IRNazanin"/>
          <w:color w:val="111111"/>
          <w:sz w:val="28"/>
          <w:szCs w:val="28"/>
          <w:rtl w:val="true"/>
          <w:lang w:bidi="fa-IR"/>
        </w:rPr>
        <w:t>.</w:t>
      </w:r>
    </w:p>
    <w:p>
      <w:pPr>
        <w:pStyle w:val="Heading4"/>
        <w:numPr>
          <w:ilvl w:val="3"/>
          <w:numId w:val="1"/>
        </w:numPr>
        <w:rPr/>
      </w:pPr>
      <w:bookmarkStart w:id="175" w:name="__RefHeading___Toc650796_3381743652"/>
      <w:bookmarkStart w:id="176" w:name="_Toc60"/>
      <w:bookmarkEnd w:id="175"/>
      <w:r>
        <w:rPr/>
        <w:t>55</w:t>
      </w:r>
      <w:r>
        <w:rPr>
          <w:rtl w:val="true"/>
        </w:rPr>
        <w:t xml:space="preserve">- </w:t>
      </w:r>
      <w:r>
        <w:rPr>
          <w:rtl w:val="true"/>
        </w:rPr>
        <w:t>کلام له علیه السّلام و قد قال یوما</w:t>
      </w:r>
      <w:r>
        <w:rPr>
          <w:rtl w:val="true"/>
        </w:rPr>
        <w:t xml:space="preserve">: </w:t>
      </w:r>
      <w:r>
        <w:rPr>
          <w:rtl w:val="true"/>
        </w:rPr>
        <w:t>ما أحسنت إلی أحد قطّ و ما أسأت له</w:t>
      </w:r>
      <w:r>
        <w:rPr>
          <w:rtl w:val="true"/>
        </w:rPr>
        <w:t xml:space="preserve">. </w:t>
      </w:r>
      <w:r>
        <w:rPr>
          <w:rtl w:val="true"/>
        </w:rPr>
        <w:t>فرفع الناس رؤوسهم تعجّبا</w:t>
      </w:r>
      <w:bookmarkEnd w:id="176"/>
    </w:p>
    <w:p>
      <w:pPr>
        <w:pStyle w:val="BookText"/>
        <w:rPr/>
      </w:pPr>
      <w:r>
        <w:rPr>
          <w:rFonts w:ascii="IRNazanin" w:hAnsi="IRNazanin" w:eastAsia="IRNazanin"/>
          <w:color w:val="111111"/>
          <w:sz w:val="28"/>
          <w:sz w:val="28"/>
          <w:szCs w:val="28"/>
          <w:rtl w:val="true"/>
          <w:lang w:bidi="fa-IR"/>
        </w:rPr>
        <w:t>کلام له علیه السّلام و قد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أحسنت إلی أحد قطّ و ما أسأت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الناس رؤوسهم تعجّبا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177" w:name="pg13951_223083"/>
    </w:p>
    <w:p>
      <w:pPr>
        <w:pStyle w:val="BookText"/>
        <w:rPr/>
      </w:pPr>
      <w:bookmarkEnd w:id="177"/>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مصطنع عارفة فإنّما یصنع إلی نفسه؛ فلا تلتمس من غیرک شکر ما أتیت إلی نفسک، و تمّمت به لذّتک، و وقیت به عرضک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650798_3381743652"/>
      <w:bookmarkStart w:id="179" w:name="_Toc61"/>
      <w:bookmarkEnd w:id="178"/>
      <w:r>
        <w:rPr/>
        <w:t>56</w:t>
      </w:r>
      <w:r>
        <w:rPr>
          <w:rtl w:val="true"/>
        </w:rPr>
        <w:t xml:space="preserve">- </w:t>
      </w:r>
      <w:r>
        <w:rPr>
          <w:rtl w:val="true"/>
        </w:rPr>
        <w:t>کلام له علیه السّلام و قد قیل له</w:t>
      </w:r>
      <w:r>
        <w:rPr>
          <w:rtl w:val="true"/>
        </w:rPr>
        <w:t xml:space="preserve">: </w:t>
      </w:r>
      <w:r>
        <w:rPr>
          <w:rtl w:val="true"/>
        </w:rPr>
        <w:t>کم تتصدّق؟</w:t>
      </w:r>
      <w:r>
        <w:rPr>
          <w:rtl w:val="true"/>
        </w:rPr>
        <w:t xml:space="preserve">. </w:t>
      </w:r>
      <w:r>
        <w:rPr>
          <w:rtl w:val="true"/>
        </w:rPr>
        <w:t>کم تخرج مالک؟</w:t>
      </w:r>
      <w:r>
        <w:rPr>
          <w:rtl w:val="true"/>
        </w:rPr>
        <w:t xml:space="preserve">. </w:t>
      </w:r>
      <w:r>
        <w:rPr>
          <w:rtl w:val="true"/>
        </w:rPr>
        <w:t>ألا تمسک؟</w:t>
      </w:r>
      <w:bookmarkEnd w:id="179"/>
    </w:p>
    <w:p>
      <w:pPr>
        <w:pStyle w:val="BookText"/>
        <w:rPr/>
      </w:pPr>
      <w:r>
        <w:rPr>
          <w:rFonts w:ascii="IRNazanin" w:hAnsi="IRNazanin" w:eastAsia="IRNazanin"/>
          <w:color w:val="111111"/>
          <w:sz w:val="28"/>
          <w:sz w:val="28"/>
          <w:szCs w:val="28"/>
          <w:rtl w:val="true"/>
          <w:lang w:bidi="fa-IR"/>
        </w:rPr>
        <w:t>کلام له علیه السّلام و 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تخرج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و اللّه لو أعلم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منّی فرضا واحدا لأمسکت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لکنّی و اللّه ما أدری 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شیئا أم لا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180" w:name="pg13951_223084"/>
    </w:p>
    <w:p>
      <w:pPr>
        <w:pStyle w:val="Heading4"/>
        <w:numPr>
          <w:ilvl w:val="3"/>
          <w:numId w:val="1"/>
        </w:numPr>
        <w:rPr/>
      </w:pPr>
      <w:bookmarkStart w:id="181" w:name="__RefHeading___Toc650800_3381743652"/>
      <w:bookmarkStart w:id="182" w:name="_Toc62"/>
      <w:bookmarkEnd w:id="180"/>
      <w:bookmarkEnd w:id="181"/>
      <w:r>
        <w:rPr/>
        <w:t>57</w:t>
      </w:r>
      <w:r>
        <w:rPr>
          <w:rtl w:val="true"/>
        </w:rPr>
        <w:t xml:space="preserve">- </w:t>
      </w:r>
      <w:r>
        <w:rPr>
          <w:rtl w:val="true"/>
        </w:rPr>
        <w:t>کلام له علیه السّلام لرجل من أصحابه أکثر الثناء علیه</w:t>
      </w:r>
      <w:bookmarkEnd w:id="182"/>
    </w:p>
    <w:p>
      <w:pPr>
        <w:pStyle w:val="BookText"/>
        <w:rPr/>
      </w:pPr>
      <w:r>
        <w:rPr>
          <w:rFonts w:ascii="IRNazanin" w:hAnsi="IRNazanin" w:eastAsia="IRNazanin"/>
          <w:color w:val="111111"/>
          <w:sz w:val="28"/>
          <w:sz w:val="28"/>
          <w:szCs w:val="28"/>
          <w:rtl w:val="true"/>
          <w:lang w:bidi="fa-IR"/>
        </w:rPr>
        <w:t>کلام له علیه السّلام لرجل من أصحابه أکثر الثناء علیه، و ذکر له سمعه و طاعته له</w:t>
      </w:r>
      <w:r>
        <w:rPr>
          <w:rStyle w:val="FootnoteAnchor"/>
          <w:rtl w:val="true"/>
        </w:rPr>
        <w:footnoteReference w:id="551"/>
      </w:r>
      <w:r>
        <w:rPr>
          <w:rFonts w:ascii="IRNazanin" w:hAnsi="IRNazanin" w:eastAsia="IRNazanin"/>
          <w:color w:val="111111"/>
          <w:sz w:val="28"/>
          <w:sz w:val="28"/>
          <w:szCs w:val="28"/>
          <w:rtl w:val="true"/>
          <w:lang w:bidi="fa-IR"/>
        </w:rPr>
        <w:t xml:space="preserve">إنّ من حقّ من عظم جلال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و جلّ موضعه من قلبه، أن یصغر عنده، لعظم ذلک، کلّ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أحقّ من کان کذلک لمن عظمت نعمة اللّه علیه، و لطف إحسانه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لم تعظم 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علی أحد إلاّ ازداد حقّ اللّه علیه عظما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أسخف حالات الولاة عند صالح النّاس، أن یظنّ بهم حبّ الفخر، و یوضع أمرهم علی الکبر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کرهت أن یکون جال فی ظنّکم أنّی أحبّ الإطراء، و استماع الثّناء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لست، بحمد اللّه،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کنت أحبّ أن یقال ذاک فیّ لترکته انحطاطا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تناول ما هو أحقّ به من العظمة و الکبریاء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استحلی النّاس الثّناء بعد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تثنوا علیّ بجمیل ثناء، لإخراجی نفسی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إلیکم من التّقیّة</w:t>
      </w:r>
      <w:r>
        <w:rPr>
          <w:rStyle w:val="FootnoteAnchor"/>
          <w:rtl w:val="true"/>
        </w:rPr>
        <w:footnoteReference w:id="553"/>
      </w:r>
      <w:r>
        <w:rPr>
          <w:rFonts w:ascii="IRNazanin" w:hAnsi="IRNazanin" w:eastAsia="IRNazanin"/>
          <w:color w:val="111111"/>
          <w:sz w:val="28"/>
          <w:sz w:val="28"/>
          <w:szCs w:val="28"/>
          <w:rtl w:val="true"/>
          <w:lang w:bidi="fa-IR"/>
        </w:rPr>
        <w:t>فی حقوق لم أفرغ من أدائها، و فرائض لا بدّ من إمضائها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تکلّمونی بما یکلّم به الجبابرة، و لا تتحفّظوا منّی</w:t>
      </w:r>
      <w:r>
        <w:rPr>
          <w:rStyle w:val="FootnoteAnchor"/>
          <w:rtl w:val="true"/>
        </w:rPr>
        <w:footnoteReference w:id="554"/>
      </w:r>
      <w:r>
        <w:rPr>
          <w:rFonts w:ascii="IRNazanin" w:hAnsi="IRNazanin" w:eastAsia="IRNazanin"/>
          <w:color w:val="111111"/>
          <w:sz w:val="28"/>
          <w:sz w:val="28"/>
          <w:szCs w:val="28"/>
          <w:rtl w:val="true"/>
          <w:lang w:bidi="fa-IR"/>
        </w:rPr>
        <w:t>بما یتحفّظ به عند أهل البادرة، و لا تخالطونی بالمصانعة، و لا تظنّوا بی استثقالا فی حقّ قیل لی، و لا التماس إعظام لنفسی لما لا یصلح لی</w:t>
      </w:r>
      <w:r>
        <w:rPr>
          <w:rStyle w:val="FootnoteAnchor"/>
          <w:rtl w:val="true"/>
        </w:rPr>
        <w:footnoteReference w:id="555"/>
      </w:r>
      <w:r>
        <w:rPr>
          <w:rFonts w:ascii="IRNazanin" w:hAnsi="IRNazanin" w:eastAsia="IRNazanin"/>
          <w:color w:val="111111"/>
          <w:sz w:val="28"/>
          <w:sz w:val="28"/>
          <w:szCs w:val="28"/>
          <w:rtl w:val="true"/>
          <w:lang w:bidi="fa-IR"/>
        </w:rPr>
        <w:t xml:space="preserve">؛ فإنّه من استثقل الحقّ أن یقال له، أو العدل أن یعرض </w:t>
      </w:r>
      <w:bookmarkStart w:id="183" w:name="pg13951_223086"/>
    </w:p>
    <w:p>
      <w:pPr>
        <w:pStyle w:val="BookText"/>
        <w:rPr/>
      </w:pPr>
      <w:bookmarkEnd w:id="183"/>
      <w:r>
        <w:rPr>
          <w:rFonts w:ascii="IRNazanin" w:hAnsi="IRNazanin" w:eastAsia="IRNazanin"/>
          <w:color w:val="111111"/>
          <w:sz w:val="28"/>
          <w:sz w:val="28"/>
          <w:szCs w:val="28"/>
          <w:rtl w:val="true"/>
          <w:lang w:bidi="fa-IR"/>
        </w:rPr>
        <w:t>علیه، کان العمل بهما أثقل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تکفّوا عن مقالة بحقّ، أو مشورة بعدل؛ فإنّی لست فی نفسی بفوق أن أخطئ، و لا آمن ذلک من فعلی، إلاّ أن یکفی اللّه من نفسی ما هو أملک به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أنا و أنتم عبید مملوکون لربّ لا ربّ غیره؛ یملک منّا ما لا نملک من أنفسنا، و أخرجنا ممّا کنّا فیه إلی ما صلحنا علیه، فأبدلنا بعد الضّلالة بالهدی، و أعطانا البصیرة بعد العمی</w:t>
      </w:r>
      <w:r>
        <w:rPr>
          <w:rFonts w:eastAsia="IRNazanin" w:cs="IRNazanin"/>
          <w:color w:val="111111"/>
          <w:sz w:val="28"/>
          <w:szCs w:val="28"/>
          <w:rtl w:val="true"/>
          <w:lang w:bidi="fa-IR"/>
        </w:rPr>
        <w:t>.</w:t>
      </w:r>
    </w:p>
    <w:p>
      <w:pPr>
        <w:pStyle w:val="Heading4"/>
        <w:numPr>
          <w:ilvl w:val="3"/>
          <w:numId w:val="1"/>
        </w:numPr>
        <w:rPr/>
      </w:pPr>
      <w:bookmarkStart w:id="184" w:name="__RefHeading___Toc650802_3381743652"/>
      <w:bookmarkStart w:id="185" w:name="_Toc63"/>
      <w:bookmarkEnd w:id="184"/>
      <w:r>
        <w:rPr/>
        <w:t>58</w:t>
      </w:r>
      <w:r>
        <w:rPr>
          <w:rtl w:val="true"/>
        </w:rPr>
        <w:t xml:space="preserve">- </w:t>
      </w:r>
      <w:r>
        <w:rPr>
          <w:rtl w:val="true"/>
        </w:rPr>
        <w:t>کلام له علیه السّلام لقوم مدحوه فی وجهه</w:t>
      </w:r>
      <w:bookmarkEnd w:id="185"/>
    </w:p>
    <w:p>
      <w:pPr>
        <w:pStyle w:val="BookText"/>
        <w:rPr/>
      </w:pPr>
      <w:r>
        <w:rPr>
          <w:rFonts w:ascii="IRNazanin" w:hAnsi="IRNazanin" w:eastAsia="IRNazanin"/>
          <w:color w:val="111111"/>
          <w:sz w:val="28"/>
          <w:sz w:val="28"/>
          <w:szCs w:val="28"/>
          <w:rtl w:val="true"/>
          <w:lang w:bidi="fa-IR"/>
        </w:rPr>
        <w:t>کلام له علیه السّلام لقوم مدحوه فی وجهه</w:t>
      </w:r>
      <w:r>
        <w:rPr>
          <w:rStyle w:val="FootnoteAnchor"/>
          <w:rtl w:val="true"/>
        </w:rPr>
        <w:footnoteReference w:id="556"/>
      </w:r>
      <w:r>
        <w:rPr>
          <w:rFonts w:ascii="IRNazanin" w:hAnsi="IRNazanin" w:eastAsia="IRNazanin"/>
          <w:color w:val="111111"/>
          <w:sz w:val="28"/>
          <w:sz w:val="28"/>
          <w:szCs w:val="28"/>
          <w:rtl w:val="true"/>
          <w:lang w:bidi="fa-IR"/>
        </w:rPr>
        <w:t>اللّهمّ إنّک أعلم بی من نفسی، و أنا أعلم بنفسی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خیرا ممّا یظنّون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اغفر لی ما لا یعلمون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تؤاخذنی بما یقولون</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186" w:name="pg13951_223087"/>
    </w:p>
    <w:p>
      <w:pPr>
        <w:pStyle w:val="Heading4"/>
        <w:numPr>
          <w:ilvl w:val="3"/>
          <w:numId w:val="1"/>
        </w:numPr>
        <w:rPr/>
      </w:pPr>
      <w:bookmarkStart w:id="187" w:name="__RefHeading___Toc650804_3381743652"/>
      <w:bookmarkStart w:id="188" w:name="_Toc64"/>
      <w:bookmarkEnd w:id="186"/>
      <w:bookmarkEnd w:id="187"/>
      <w:r>
        <w:rPr/>
        <w:t>59</w:t>
      </w:r>
      <w:r>
        <w:rPr>
          <w:rtl w:val="true"/>
        </w:rPr>
        <w:t xml:space="preserve">- </w:t>
      </w:r>
      <w:r>
        <w:rPr>
          <w:rtl w:val="true"/>
        </w:rPr>
        <w:t>کلام له علیه السّلام لرجل أفرط فی الثناء علیه و کان له متّهما</w:t>
      </w:r>
      <w:bookmarkEnd w:id="188"/>
    </w:p>
    <w:p>
      <w:pPr>
        <w:pStyle w:val="BookText"/>
        <w:rPr/>
      </w:pPr>
      <w:r>
        <w:rPr>
          <w:rFonts w:ascii="IRNazanin" w:hAnsi="IRNazanin" w:eastAsia="IRNazanin"/>
          <w:color w:val="111111"/>
          <w:sz w:val="28"/>
          <w:sz w:val="28"/>
          <w:szCs w:val="28"/>
          <w:rtl w:val="true"/>
          <w:lang w:bidi="fa-IR"/>
        </w:rPr>
        <w:t>کلام له علیه السّلام لرجل أفرط فی الثناء علیه و کان له متّهما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8"/>
      </w:r>
      <w:r>
        <w:rPr>
          <w:rFonts w:ascii="IRNazanin" w:hAnsi="IRNazanin" w:eastAsia="IRNazanin"/>
          <w:color w:val="111111"/>
          <w:sz w:val="28"/>
          <w:sz w:val="28"/>
          <w:szCs w:val="28"/>
          <w:rtl w:val="true"/>
          <w:lang w:bidi="fa-IR"/>
        </w:rPr>
        <w:t>أنا دون ما تقول</w:t>
      </w:r>
      <w:r>
        <w:rPr>
          <w:rStyle w:val="FootnoteAnchor"/>
          <w:rtl w:val="true"/>
        </w:rPr>
        <w:footnoteReference w:id="559"/>
      </w:r>
      <w:r>
        <w:rPr>
          <w:rFonts w:ascii="IRNazanin" w:hAnsi="IRNazanin" w:eastAsia="IRNazanin"/>
          <w:color w:val="111111"/>
          <w:sz w:val="28"/>
          <w:sz w:val="28"/>
          <w:szCs w:val="28"/>
          <w:rtl w:val="true"/>
          <w:lang w:bidi="fa-IR"/>
        </w:rPr>
        <w:t>، و فوق ما فی نفسک</w:t>
      </w:r>
      <w:r>
        <w:rPr>
          <w:rFonts w:eastAsia="IRNazanin" w:cs="IRNazanin"/>
          <w:color w:val="111111"/>
          <w:sz w:val="28"/>
          <w:szCs w:val="28"/>
          <w:rtl w:val="true"/>
          <w:lang w:bidi="fa-IR"/>
        </w:rPr>
        <w:t>.</w:t>
      </w:r>
      <w:bookmarkStart w:id="189" w:name="pg13951_223088"/>
    </w:p>
    <w:p>
      <w:pPr>
        <w:pStyle w:val="Heading4"/>
        <w:numPr>
          <w:ilvl w:val="3"/>
          <w:numId w:val="1"/>
        </w:numPr>
        <w:rPr/>
      </w:pPr>
      <w:bookmarkStart w:id="190" w:name="__RefHeading___Toc650806_3381743652"/>
      <w:bookmarkStart w:id="191" w:name="_Toc65"/>
      <w:bookmarkEnd w:id="189"/>
      <w:bookmarkEnd w:id="190"/>
      <w:r>
        <w:rPr/>
        <w:t>60</w:t>
      </w:r>
      <w:r>
        <w:rPr>
          <w:rtl w:val="true"/>
        </w:rPr>
        <w:t xml:space="preserve">- </w:t>
      </w:r>
      <w:r>
        <w:rPr>
          <w:rtl w:val="true"/>
        </w:rPr>
        <w:t>کلام له علیه السّلام فی آداب المکاتبة</w:t>
      </w:r>
      <w:bookmarkEnd w:id="191"/>
    </w:p>
    <w:p>
      <w:pPr>
        <w:pStyle w:val="BookText"/>
        <w:rPr/>
      </w:pPr>
      <w:r>
        <w:rPr>
          <w:rFonts w:ascii="IRNazanin" w:hAnsi="IRNazanin" w:eastAsia="IRNazanin"/>
          <w:color w:val="111111"/>
          <w:sz w:val="28"/>
          <w:sz w:val="28"/>
          <w:szCs w:val="28"/>
          <w:rtl w:val="true"/>
          <w:lang w:bidi="fa-IR"/>
        </w:rPr>
        <w:t>کلام له علیه السّلام فی آداب المکاتبة</w:t>
      </w:r>
    </w:p>
    <w:p>
      <w:pPr>
        <w:pStyle w:val="BookText"/>
        <w:rPr/>
      </w:pPr>
      <w:r>
        <w:rPr>
          <w:rFonts w:ascii="IRNazanin" w:hAnsi="IRNazanin" w:eastAsia="IRNazanin"/>
          <w:color w:val="111111"/>
          <w:sz w:val="28"/>
          <w:sz w:val="28"/>
          <w:szCs w:val="28"/>
          <w:rtl w:val="true"/>
          <w:lang w:bidi="fa-IR"/>
        </w:rPr>
        <w:t>و ما کان الفقهاء و العلماء یتکاتبون فیما بینهم</w:t>
      </w:r>
    </w:p>
    <w:p>
      <w:pPr>
        <w:pStyle w:val="BookText"/>
        <w:rPr/>
      </w:pPr>
      <w:r>
        <w:rPr>
          <w:rFonts w:ascii="Amiri" w:hAnsi="Amiri" w:eastAsia="Amiri" w:cs="Amiri"/>
          <w:color w:val="111111"/>
          <w:sz w:val="28"/>
          <w:sz w:val="28"/>
          <w:szCs w:val="28"/>
          <w:rtl w:val="true"/>
          <w:lang w:bidi="ar-SA"/>
        </w:rPr>
        <w:t>أحمق النّاس من حشی کتابه بالتّرّهات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کان الفقهاء و العلماء و الحکماء و الأتقیاء إذا کتب بعضهم إلی بعض، کتبوا بثلاث لیس معهنّ رابعة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1"/>
      </w:r>
      <w:r>
        <w:rPr>
          <w:rFonts w:ascii="IRNazanin" w:hAnsi="IRNazanin" w:eastAsia="IRNazanin"/>
          <w:color w:val="111111"/>
          <w:sz w:val="28"/>
          <w:sz w:val="28"/>
          <w:szCs w:val="28"/>
          <w:rtl w:val="true"/>
          <w:lang w:bidi="fa-IR"/>
        </w:rPr>
        <w:t xml:space="preserve">من أصلح ما بینه و 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ما بینه و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أصلح أمر آخرته أصلح اللّه له أمر دنیاه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192" w:name="pg13951_223089"/>
    </w:p>
    <w:p>
      <w:pPr>
        <w:pStyle w:val="BookText"/>
        <w:rPr/>
      </w:pPr>
      <w:bookmarkEnd w:id="192"/>
      <w:r>
        <w:rPr>
          <w:rFonts w:ascii="IRNazanin" w:hAnsi="IRNazanin" w:eastAsia="IRNazanin"/>
          <w:color w:val="111111"/>
          <w:sz w:val="28"/>
          <w:sz w:val="28"/>
          <w:szCs w:val="28"/>
          <w:rtl w:val="true"/>
          <w:lang w:bidi="fa-IR"/>
        </w:rPr>
        <w:t>و من کان له من نفسه واعظ کان علیه</w:t>
      </w:r>
      <w:r>
        <w:rPr>
          <w:rStyle w:val="FootnoteAnchor"/>
          <w:rtl w:val="true"/>
        </w:rPr>
        <w:footnoteReference w:id="563"/>
      </w:r>
      <w:r>
        <w:rPr>
          <w:rFonts w:ascii="IRNazanin" w:hAnsi="IRNazanin" w:eastAsia="IRNazanin"/>
          <w:color w:val="111111"/>
          <w:sz w:val="28"/>
          <w:sz w:val="28"/>
          <w:szCs w:val="28"/>
          <w:rtl w:val="true"/>
          <w:lang w:bidi="fa-IR"/>
        </w:rPr>
        <w:t>من اللّه حافظ</w:t>
      </w:r>
      <w:r>
        <w:rPr>
          <w:rFonts w:eastAsia="IRNazanin" w:cs="IRNazanin"/>
          <w:color w:val="111111"/>
          <w:sz w:val="28"/>
          <w:szCs w:val="28"/>
          <w:rtl w:val="true"/>
          <w:lang w:bidi="fa-IR"/>
        </w:rPr>
        <w:t>.</w:t>
      </w:r>
    </w:p>
    <w:p>
      <w:pPr>
        <w:pStyle w:val="Heading4"/>
        <w:numPr>
          <w:ilvl w:val="3"/>
          <w:numId w:val="1"/>
        </w:numPr>
        <w:rPr/>
      </w:pPr>
      <w:bookmarkStart w:id="193" w:name="__RefHeading___Toc650808_3381743652"/>
      <w:bookmarkStart w:id="194" w:name="_Toc66"/>
      <w:bookmarkEnd w:id="193"/>
      <w:r>
        <w:rPr/>
        <w:t>61</w:t>
      </w:r>
      <w:r>
        <w:rPr>
          <w:rtl w:val="true"/>
        </w:rPr>
        <w:t xml:space="preserve">- </w:t>
      </w:r>
      <w:r>
        <w:rPr>
          <w:rtl w:val="true"/>
        </w:rPr>
        <w:t>کلام له علیه السّلام فی قواعد الکتابة و رسم الخط‌</w:t>
      </w:r>
      <w:bookmarkEnd w:id="194"/>
    </w:p>
    <w:p>
      <w:pPr>
        <w:pStyle w:val="BookText"/>
        <w:rPr/>
      </w:pPr>
      <w:r>
        <w:rPr>
          <w:rFonts w:ascii="IRNazanin" w:hAnsi="IRNazanin" w:eastAsia="IRNazanin"/>
          <w:color w:val="111111"/>
          <w:sz w:val="28"/>
          <w:sz w:val="28"/>
          <w:szCs w:val="28"/>
          <w:rtl w:val="true"/>
          <w:lang w:bidi="fa-IR"/>
        </w:rPr>
        <w:t>کلام له علیه السّلام فی قواعد الکتابة و رسم الخط</w:t>
      </w:r>
    </w:p>
    <w:p>
      <w:pPr>
        <w:pStyle w:val="BookText"/>
        <w:rPr/>
      </w:pPr>
      <w:r>
        <w:rPr>
          <w:rFonts w:ascii="IRNazanin" w:hAnsi="IRNazanin" w:eastAsia="IRNazanin"/>
          <w:color w:val="111111"/>
          <w:sz w:val="28"/>
          <w:sz w:val="28"/>
          <w:szCs w:val="28"/>
          <w:rtl w:val="true"/>
          <w:lang w:bidi="fa-IR"/>
        </w:rPr>
        <w:t>قاله لکاتبه عبید اللّه بن أبی رافع</w:t>
      </w:r>
    </w:p>
    <w:p>
      <w:pPr>
        <w:pStyle w:val="BookText"/>
        <w:rPr/>
      </w:pPr>
      <w:r>
        <w:rPr>
          <w:rFonts w:ascii="IRNazanin" w:hAnsi="IRNazanin" w:eastAsia="IRNazanin"/>
          <w:color w:val="111111"/>
          <w:sz w:val="28"/>
          <w:sz w:val="28"/>
          <w:szCs w:val="28"/>
          <w:rtl w:val="true"/>
          <w:lang w:bidi="fa-IR"/>
        </w:rPr>
        <w:t xml:space="preserve">إذا کتبت ف </w:t>
      </w:r>
      <w:r>
        <w:rPr>
          <w:rStyle w:val="FootnoteAnchor"/>
          <w:rtl w:val="true"/>
        </w:rPr>
        <w:footnoteReference w:id="564"/>
      </w:r>
      <w:r>
        <w:rPr>
          <w:rStyle w:val="FootnoteAnchor"/>
          <w:rtl w:val="true"/>
        </w:rPr>
        <w:footnoteReference w:id="565"/>
      </w:r>
      <w:r>
        <w:rPr>
          <w:rFonts w:ascii="IRNazanin" w:hAnsi="IRNazanin" w:eastAsia="IRNazanin"/>
          <w:color w:val="111111"/>
          <w:sz w:val="28"/>
          <w:sz w:val="28"/>
          <w:szCs w:val="28"/>
          <w:rtl w:val="true"/>
          <w:lang w:bidi="fa-IR"/>
        </w:rPr>
        <w:t>ألق دواتک، و أطل جلفة</w:t>
      </w:r>
      <w:r>
        <w:rPr>
          <w:rStyle w:val="FootnoteAnchor"/>
          <w:rtl w:val="true"/>
        </w:rPr>
        <w:footnoteReference w:id="566"/>
      </w:r>
      <w:r>
        <w:rPr>
          <w:rFonts w:ascii="IRNazanin" w:hAnsi="IRNazanin" w:eastAsia="IRNazanin"/>
          <w:color w:val="111111"/>
          <w:sz w:val="28"/>
          <w:sz w:val="28"/>
          <w:szCs w:val="28"/>
          <w:rtl w:val="true"/>
          <w:lang w:bidi="fa-IR"/>
        </w:rPr>
        <w:t>قلمک، و أسمنها، و أیمن قطّتک، و أسمعنی طنین النّون، و خریر الخاء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أسمن الصّاد، و عرّج العین، و اشقق الکاف، و عظّم الفاء، و رتّل اللاّم، و أسلس الباء و التّاء و الثّاء، و أقم الواو علی ذنبها</w:t>
      </w:r>
      <w:r>
        <w:rPr>
          <w:rStyle w:val="FootnoteAnchor"/>
          <w:rtl w:val="true"/>
        </w:rPr>
        <w:footnoteReference w:id="567"/>
      </w:r>
      <w:r>
        <w:rPr>
          <w:rFonts w:ascii="Amiri" w:hAnsi="Amiri" w:eastAsia="Amiri" w:cs="Amiri"/>
          <w:color w:val="111111"/>
          <w:sz w:val="28"/>
          <w:sz w:val="28"/>
          <w:szCs w:val="28"/>
          <w:rtl w:val="true"/>
          <w:lang w:bidi="ar-SA"/>
        </w:rPr>
        <w:t>، و فرّج</w:t>
      </w:r>
      <w:r>
        <w:rPr>
          <w:rStyle w:val="FootnoteAnchor"/>
          <w:rtl w:val="true"/>
        </w:rPr>
        <w:footnoteReference w:id="568"/>
      </w:r>
      <w:r>
        <w:rPr>
          <w:rFonts w:ascii="IRNazanin" w:hAnsi="IRNazanin" w:eastAsia="IRNazanin"/>
          <w:color w:val="111111"/>
          <w:sz w:val="28"/>
          <w:sz w:val="28"/>
          <w:szCs w:val="28"/>
          <w:rtl w:val="true"/>
          <w:lang w:bidi="fa-IR"/>
        </w:rPr>
        <w:t xml:space="preserve">بین </w:t>
      </w:r>
      <w:bookmarkStart w:id="195" w:name="pg13951_223090"/>
    </w:p>
    <w:p>
      <w:pPr>
        <w:pStyle w:val="BookText"/>
        <w:rPr/>
      </w:pPr>
      <w:bookmarkEnd w:id="195"/>
      <w:r>
        <w:rPr>
          <w:rFonts w:ascii="IRNazanin" w:hAnsi="IRNazanin" w:eastAsia="IRNazanin"/>
          <w:color w:val="111111"/>
          <w:sz w:val="28"/>
          <w:sz w:val="28"/>
          <w:szCs w:val="28"/>
          <w:rtl w:val="true"/>
          <w:lang w:bidi="fa-IR"/>
        </w:rPr>
        <w:t>السّطور، و قرمط‌</w:t>
      </w:r>
      <w:r>
        <w:rPr>
          <w:rStyle w:val="FootnoteAnchor"/>
          <w:rtl w:val="true"/>
        </w:rPr>
        <w:footnoteReference w:id="569"/>
      </w:r>
      <w:r>
        <w:rPr>
          <w:rFonts w:ascii="IRNazanin" w:hAnsi="IRNazanin" w:eastAsia="IRNazanin"/>
          <w:color w:val="111111"/>
          <w:sz w:val="28"/>
          <w:sz w:val="28"/>
          <w:szCs w:val="28"/>
          <w:rtl w:val="true"/>
          <w:lang w:bidi="fa-IR"/>
        </w:rPr>
        <w:t>بین الحروف؛ فإنّ ذلک أجدر بصباحة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قلمک خلفک یکن أذکر 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الحسن یزید الحقّ وضوحا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650810_3381743652"/>
      <w:bookmarkStart w:id="197" w:name="_Toc67"/>
      <w:bookmarkEnd w:id="196"/>
      <w:r>
        <w:rPr/>
        <w:t>62</w:t>
      </w:r>
      <w:r>
        <w:rPr>
          <w:rtl w:val="true"/>
        </w:rPr>
        <w:t xml:space="preserve">- </w:t>
      </w:r>
      <w:r>
        <w:rPr>
          <w:rtl w:val="true"/>
        </w:rPr>
        <w:t>کلام له علیه السّلام أراد به بعض أصحابه</w:t>
      </w:r>
      <w:bookmarkEnd w:id="197"/>
    </w:p>
    <w:p>
      <w:pPr>
        <w:pStyle w:val="BookText"/>
        <w:rPr/>
      </w:pPr>
      <w:r>
        <w:rPr>
          <w:rFonts w:ascii="IRNazanin" w:hAnsi="IRNazanin" w:eastAsia="IRNazanin"/>
          <w:color w:val="111111"/>
          <w:sz w:val="28"/>
          <w:sz w:val="28"/>
          <w:szCs w:val="28"/>
          <w:rtl w:val="true"/>
          <w:lang w:bidi="fa-IR"/>
        </w:rPr>
        <w:t>کلام له علیه السّلام أراد به بعض أصحابه</w:t>
      </w:r>
      <w:r>
        <w:rPr>
          <w:rStyle w:val="FootnoteAnchor"/>
          <w:rtl w:val="true"/>
        </w:rPr>
        <w:footnoteReference w:id="571"/>
      </w:r>
      <w:r>
        <w:rPr>
          <w:rFonts w:ascii="Amiri" w:hAnsi="Amiri" w:eastAsia="Amiri" w:cs="Amiri"/>
          <w:color w:val="111111"/>
          <w:sz w:val="28"/>
          <w:sz w:val="28"/>
          <w:szCs w:val="28"/>
          <w:rtl w:val="true"/>
          <w:lang w:bidi="ar-SA"/>
        </w:rPr>
        <w:t>للّه بلاء</w:t>
      </w:r>
      <w:r>
        <w:rPr>
          <w:rStyle w:val="FootnoteAnchor"/>
          <w:rtl w:val="true"/>
        </w:rPr>
        <w:footnoteReference w:id="572"/>
      </w:r>
      <w:r>
        <w:rPr>
          <w:rFonts w:ascii="IRNazanin" w:hAnsi="IRNazanin" w:eastAsia="IRNazanin"/>
          <w:color w:val="111111"/>
          <w:sz w:val="28"/>
          <w:sz w:val="28"/>
          <w:szCs w:val="28"/>
          <w:rtl w:val="true"/>
          <w:lang w:bidi="fa-IR"/>
        </w:rPr>
        <w:t>فلان؛ فلقد قوّم الأود، وداوی</w:t>
      </w:r>
      <w:r>
        <w:rPr>
          <w:rStyle w:val="FootnoteAnchor"/>
          <w:rtl w:val="true"/>
        </w:rPr>
        <w:footnoteReference w:id="573"/>
      </w:r>
      <w:r>
        <w:rPr>
          <w:rFonts w:ascii="Amiri" w:hAnsi="Amiri" w:eastAsia="Amiri" w:cs="Amiri"/>
          <w:color w:val="111111"/>
          <w:sz w:val="28"/>
          <w:sz w:val="28"/>
          <w:szCs w:val="28"/>
          <w:rtl w:val="true"/>
          <w:lang w:bidi="ar-SA"/>
        </w:rPr>
        <w:t>العمد، و أقام السّنّة، و خلّف الفتنة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نقیّ الثّوب، قلیل العیب</w:t>
      </w:r>
      <w:r>
        <w:rPr>
          <w:rFonts w:eastAsia="IRNazanin" w:cs="IRNazanin"/>
          <w:color w:val="111111"/>
          <w:sz w:val="28"/>
          <w:szCs w:val="28"/>
          <w:rtl w:val="true"/>
          <w:lang w:bidi="fa-IR"/>
        </w:rPr>
        <w:t xml:space="preserve">. </w:t>
      </w:r>
      <w:bookmarkStart w:id="198" w:name="pg13951_223091"/>
    </w:p>
    <w:p>
      <w:pPr>
        <w:pStyle w:val="BookText"/>
        <w:rPr/>
      </w:pPr>
      <w:bookmarkEnd w:id="198"/>
      <w:r>
        <w:rPr>
          <w:rFonts w:ascii="IRNazanin" w:hAnsi="IRNazanin" w:eastAsia="IRNazanin"/>
          <w:color w:val="111111"/>
          <w:sz w:val="28"/>
          <w:sz w:val="28"/>
          <w:szCs w:val="28"/>
          <w:rtl w:val="true"/>
          <w:lang w:bidi="fa-IR"/>
        </w:rPr>
        <w:t>أصاب خیرها، و سبق شرّها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أدّی إلی اللّه طاعته، و اتّقاه بحقّه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رحل و ترکهم فی طرق متشعّبة</w:t>
      </w:r>
      <w:r>
        <w:rPr>
          <w:rStyle w:val="FootnoteAnchor"/>
          <w:rtl w:val="true"/>
        </w:rPr>
        <w:footnoteReference w:id="574"/>
      </w:r>
      <w:r>
        <w:rPr>
          <w:rFonts w:ascii="IRNazanin" w:hAnsi="IRNazanin" w:eastAsia="IRNazanin"/>
          <w:color w:val="111111"/>
          <w:sz w:val="28"/>
          <w:sz w:val="28"/>
          <w:szCs w:val="28"/>
          <w:rtl w:val="true"/>
          <w:lang w:bidi="fa-IR"/>
        </w:rPr>
        <w:t>، لا یهتدی فیها الضّالّ، و لا یستیقن فیها المهتدی</w:t>
      </w:r>
      <w:r>
        <w:rPr>
          <w:rFonts w:eastAsia="IRNazanin" w:cs="IRNazanin"/>
          <w:color w:val="111111"/>
          <w:sz w:val="28"/>
          <w:szCs w:val="28"/>
          <w:rtl w:val="true"/>
          <w:lang w:bidi="fa-IR"/>
        </w:rPr>
        <w:t>!.</w:t>
      </w:r>
    </w:p>
    <w:p>
      <w:pPr>
        <w:pStyle w:val="Heading4"/>
        <w:numPr>
          <w:ilvl w:val="3"/>
          <w:numId w:val="1"/>
        </w:numPr>
        <w:rPr/>
      </w:pPr>
      <w:bookmarkStart w:id="199" w:name="__RefHeading___Toc650812_3381743652"/>
      <w:bookmarkStart w:id="200" w:name="_Toc68"/>
      <w:bookmarkEnd w:id="199"/>
      <w:r>
        <w:rPr/>
        <w:t>63</w:t>
      </w:r>
      <w:r>
        <w:rPr>
          <w:rtl w:val="true"/>
        </w:rPr>
        <w:t xml:space="preserve">- </w:t>
      </w:r>
      <w:r>
        <w:rPr>
          <w:rtl w:val="true"/>
        </w:rPr>
        <w:t>کلام له علیه السّلام لمّا رفع إلیه رجلان سرقا من مال اللّه</w:t>
      </w:r>
      <w:bookmarkEnd w:id="200"/>
    </w:p>
    <w:p>
      <w:pPr>
        <w:pStyle w:val="BookText"/>
        <w:rPr/>
      </w:pPr>
      <w:r>
        <w:rPr>
          <w:rFonts w:ascii="IRNazanin" w:hAnsi="IRNazanin" w:eastAsia="IRNazanin"/>
          <w:color w:val="111111"/>
          <w:sz w:val="28"/>
          <w:sz w:val="28"/>
          <w:szCs w:val="28"/>
          <w:rtl w:val="true"/>
          <w:lang w:bidi="fa-IR"/>
        </w:rPr>
        <w:t>کلام له علیه السّلام لمّا رفع إلیه رجلان سرقا من مال اللّه، أحدهما عبد من مال اللّه</w:t>
      </w:r>
    </w:p>
    <w:p>
      <w:pPr>
        <w:pStyle w:val="BookText"/>
        <w:rPr/>
      </w:pPr>
      <w:r>
        <w:rPr>
          <w:rFonts w:ascii="IRNazanin" w:hAnsi="IRNazanin" w:eastAsia="IRNazanin"/>
          <w:color w:val="111111"/>
          <w:sz w:val="28"/>
          <w:sz w:val="28"/>
          <w:szCs w:val="28"/>
          <w:rtl w:val="true"/>
          <w:lang w:bidi="fa-IR"/>
        </w:rPr>
        <w:t>و الآخر من عرض الناس</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هذا فهو من مال اللّه و لاحدّ علیه؛ مال اللّه أکل بعضه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الآخر فعلیه الحدّ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فقطع یده، ثم أمر أن یطعم السمن و اللحم حتی برأت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عبدی إذا سرقنی لم أقطعه</w:t>
      </w:r>
      <w:r>
        <w:rPr>
          <w:rFonts w:eastAsia="IRNazanin" w:cs="IRNazanin"/>
          <w:color w:val="111111"/>
          <w:sz w:val="28"/>
          <w:szCs w:val="28"/>
          <w:rtl w:val="true"/>
          <w:lang w:bidi="fa-IR"/>
        </w:rPr>
        <w:t xml:space="preserve">. </w:t>
      </w:r>
      <w:bookmarkStart w:id="201" w:name="pg13951_223092"/>
    </w:p>
    <w:p>
      <w:pPr>
        <w:pStyle w:val="BookText"/>
        <w:rPr/>
      </w:pPr>
      <w:bookmarkEnd w:id="201"/>
      <w:r>
        <w:rPr>
          <w:rFonts w:ascii="IRNazanin" w:hAnsi="IRNazanin" w:eastAsia="IRNazanin"/>
          <w:color w:val="111111"/>
          <w:sz w:val="28"/>
          <w:sz w:val="28"/>
          <w:szCs w:val="28"/>
          <w:rtl w:val="true"/>
          <w:lang w:bidi="fa-IR"/>
        </w:rPr>
        <w:t>و عبدی إذا سرق غیری قطعته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الإمارة إذا سرق لم أقطعه، لأنّه فیء</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650814_3381743652"/>
      <w:bookmarkStart w:id="203" w:name="_Toc69"/>
      <w:bookmarkEnd w:id="202"/>
      <w:r>
        <w:rPr/>
        <w:t>64</w:t>
      </w:r>
      <w:r>
        <w:rPr>
          <w:rtl w:val="true"/>
        </w:rPr>
        <w:t xml:space="preserve">- </w:t>
      </w:r>
      <w:r>
        <w:rPr>
          <w:rtl w:val="true"/>
        </w:rPr>
        <w:t>کلام له علیه السّلام لرجل جاء إلیه بزکاة ماله</w:t>
      </w:r>
      <w:bookmarkEnd w:id="203"/>
    </w:p>
    <w:p>
      <w:pPr>
        <w:pStyle w:val="BookText"/>
        <w:rPr/>
      </w:pPr>
      <w:r>
        <w:rPr>
          <w:rFonts w:ascii="IRNazanin" w:hAnsi="IRNazanin" w:eastAsia="IRNazanin"/>
          <w:color w:val="111111"/>
          <w:sz w:val="28"/>
          <w:sz w:val="28"/>
          <w:szCs w:val="28"/>
          <w:rtl w:val="true"/>
          <w:lang w:bidi="fa-IR"/>
        </w:rPr>
        <w:t>کلام له علیه السّلام لرجل جاء إلیه بزکاة ماله</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تأخذ من عطائنا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فاذهب به؛ فإنّا لا نأخذ منک شیئا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نجمع علیک أن لا نعطیک و نأخذ منک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204" w:name="pg13951_223093"/>
    </w:p>
    <w:p>
      <w:pPr>
        <w:pStyle w:val="Heading4"/>
        <w:numPr>
          <w:ilvl w:val="3"/>
          <w:numId w:val="1"/>
        </w:numPr>
        <w:rPr/>
      </w:pPr>
      <w:bookmarkStart w:id="205" w:name="__RefHeading___Toc650816_3381743652"/>
      <w:bookmarkStart w:id="206" w:name="_Toc70"/>
      <w:bookmarkEnd w:id="204"/>
      <w:bookmarkEnd w:id="205"/>
      <w:r>
        <w:rPr/>
        <w:t>65</w:t>
      </w:r>
      <w:r>
        <w:rPr>
          <w:rtl w:val="true"/>
        </w:rPr>
        <w:t xml:space="preserve">- </w:t>
      </w:r>
      <w:r>
        <w:rPr>
          <w:rtl w:val="true"/>
        </w:rPr>
        <w:t>کلام له علیه السّلام لأصحابه</w:t>
      </w:r>
      <w:bookmarkEnd w:id="206"/>
    </w:p>
    <w:p>
      <w:pPr>
        <w:pStyle w:val="BookText"/>
        <w:rPr/>
      </w:pPr>
      <w:r>
        <w:rPr>
          <w:rFonts w:ascii="IRNazanin" w:hAnsi="IRNazanin" w:eastAsia="IRNazanin"/>
          <w:color w:val="111111"/>
          <w:sz w:val="28"/>
          <w:sz w:val="28"/>
          <w:szCs w:val="28"/>
          <w:rtl w:val="true"/>
          <w:lang w:bidi="fa-IR"/>
        </w:rPr>
        <w:t>کلام له علیه السّلام لأصحابه</w:t>
      </w:r>
    </w:p>
    <w:p>
      <w:pPr>
        <w:pStyle w:val="BookText"/>
        <w:rPr/>
      </w:pPr>
      <w:r>
        <w:rPr>
          <w:rFonts w:ascii="IRNazanin" w:hAnsi="IRNazanin" w:eastAsia="IRNazanin"/>
          <w:color w:val="111111"/>
          <w:sz w:val="28"/>
          <w:sz w:val="28"/>
          <w:szCs w:val="28"/>
          <w:rtl w:val="true"/>
          <w:lang w:bidi="fa-IR"/>
        </w:rPr>
        <w:t>لمّا کان جالسا یوما فیهم فمرّت بهم امرأة جمیلة فرمقها القوم بأبصارهم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577"/>
      </w:r>
      <w:r>
        <w:rPr>
          <w:rFonts w:ascii="IRNazanin" w:hAnsi="IRNazanin" w:eastAsia="IRNazanin"/>
          <w:color w:val="111111"/>
          <w:sz w:val="28"/>
          <w:sz w:val="28"/>
          <w:szCs w:val="28"/>
          <w:rtl w:val="true"/>
          <w:lang w:bidi="fa-IR"/>
        </w:rPr>
        <w:t>إنّ أبصار هذه الفحول طوامح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ذلک سبب هبابها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نظر أحدکم إلی امرأة تعجبه فلیلامس</w:t>
      </w:r>
      <w:r>
        <w:rPr>
          <w:rStyle w:val="FootnoteAnchor"/>
          <w:rtl w:val="true"/>
        </w:rPr>
        <w:footnoteReference w:id="578"/>
      </w:r>
      <w:r>
        <w:rPr>
          <w:rFonts w:ascii="IRNazanin" w:hAnsi="IRNazanin" w:eastAsia="IRNazanin"/>
          <w:color w:val="111111"/>
          <w:sz w:val="28"/>
          <w:sz w:val="28"/>
          <w:szCs w:val="28"/>
          <w:rtl w:val="true"/>
          <w:lang w:bidi="fa-IR"/>
        </w:rPr>
        <w:t>أهله، فإنّما هی امرأة کامرأته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رجل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کافرا ما أفقهه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القوم لیقتلوه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بسبّ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عفو عن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لأسحیی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ذنب أعظم من عفوی، أو جهل أعظم من حلمی، أو عورة لا یواریها ستری، أو خلّة لا یسدّها جودی</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207" w:name="pg13951_223095"/>
    </w:p>
    <w:p>
      <w:pPr>
        <w:pStyle w:val="Heading4"/>
        <w:numPr>
          <w:ilvl w:val="3"/>
          <w:numId w:val="1"/>
        </w:numPr>
        <w:rPr/>
      </w:pPr>
      <w:bookmarkStart w:id="208" w:name="__RefHeading___Toc650818_3381743652"/>
      <w:bookmarkStart w:id="209" w:name="_Toc71"/>
      <w:bookmarkEnd w:id="207"/>
      <w:bookmarkEnd w:id="208"/>
      <w:r>
        <w:rPr/>
        <w:t>66</w:t>
      </w:r>
      <w:r>
        <w:rPr>
          <w:rtl w:val="true"/>
        </w:rPr>
        <w:t xml:space="preserve">- </w:t>
      </w:r>
      <w:r>
        <w:rPr>
          <w:rtl w:val="true"/>
        </w:rPr>
        <w:t>کلام له علیه السّلام لمّا شیّع جیشا بغزیة</w:t>
      </w:r>
      <w:bookmarkEnd w:id="209"/>
    </w:p>
    <w:p>
      <w:pPr>
        <w:pStyle w:val="BookText"/>
        <w:rPr/>
      </w:pPr>
      <w:r>
        <w:rPr>
          <w:rFonts w:ascii="IRNazanin" w:hAnsi="IRNazanin" w:eastAsia="IRNazanin"/>
          <w:color w:val="111111"/>
          <w:sz w:val="28"/>
          <w:sz w:val="28"/>
          <w:szCs w:val="28"/>
          <w:rtl w:val="true"/>
          <w:lang w:bidi="fa-IR"/>
        </w:rPr>
        <w:t>کلام له علیه السّلام لمّا شیّع جیشا بغزیة</w:t>
      </w:r>
      <w:r>
        <w:rPr>
          <w:rStyle w:val="FootnoteAnchor"/>
          <w:rtl w:val="true"/>
        </w:rPr>
        <w:footnoteReference w:id="581"/>
      </w:r>
      <w:r>
        <w:rPr>
          <w:rFonts w:ascii="IRNazanin" w:hAnsi="IRNazanin" w:eastAsia="IRNazanin"/>
          <w:color w:val="111111"/>
          <w:sz w:val="28"/>
          <w:sz w:val="28"/>
          <w:szCs w:val="28"/>
          <w:rtl w:val="true"/>
          <w:lang w:bidi="fa-IR"/>
        </w:rPr>
        <w:t>إعذبوا عن النّساء ما استطعتم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إمنعوا أنفسکم عن ذکر النّساء، و شغل القلب بهنّ؛ فإنّ ذلک یکسرکم عن الغزو</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210" w:name="pg13951_223096"/>
    </w:p>
    <w:p>
      <w:pPr>
        <w:pStyle w:val="Heading4"/>
        <w:numPr>
          <w:ilvl w:val="3"/>
          <w:numId w:val="1"/>
        </w:numPr>
        <w:rPr/>
      </w:pPr>
      <w:bookmarkStart w:id="211" w:name="__RefHeading___Toc650820_3381743652"/>
      <w:bookmarkStart w:id="212" w:name="_Toc72"/>
      <w:bookmarkEnd w:id="210"/>
      <w:bookmarkEnd w:id="211"/>
      <w:r>
        <w:rPr/>
        <w:t>67</w:t>
      </w:r>
      <w:r>
        <w:rPr>
          <w:rtl w:val="true"/>
        </w:rPr>
        <w:t xml:space="preserve">- </w:t>
      </w:r>
      <w:r>
        <w:rPr>
          <w:rtl w:val="true"/>
        </w:rPr>
        <w:t>کلام له علیه السّلام لرجل من عمّاله بنی بناء فخما</w:t>
      </w:r>
      <w:bookmarkEnd w:id="212"/>
    </w:p>
    <w:p>
      <w:pPr>
        <w:pStyle w:val="BookText"/>
        <w:rPr/>
      </w:pPr>
      <w:r>
        <w:rPr>
          <w:rFonts w:ascii="IRNazanin" w:hAnsi="IRNazanin" w:eastAsia="IRNazanin"/>
          <w:color w:val="111111"/>
          <w:sz w:val="28"/>
          <w:sz w:val="28"/>
          <w:szCs w:val="28"/>
          <w:rtl w:val="true"/>
          <w:lang w:bidi="fa-IR"/>
        </w:rPr>
        <w:t>کلام له علیه السّلام لرجل من عمّاله بنی بناء فخما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583"/>
      </w:r>
      <w:r>
        <w:rPr>
          <w:rFonts w:ascii="IRNazanin" w:hAnsi="IRNazanin" w:eastAsia="IRNazanin"/>
          <w:color w:val="111111"/>
          <w:sz w:val="28"/>
          <w:sz w:val="28"/>
          <w:szCs w:val="28"/>
          <w:rtl w:val="true"/>
          <w:lang w:bidi="fa-IR"/>
        </w:rPr>
        <w:t>أطلعت الورق رؤوسها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البناء</w:t>
      </w:r>
      <w:r>
        <w:rPr>
          <w:rStyle w:val="FootnoteAnchor"/>
          <w:rtl w:val="true"/>
        </w:rPr>
        <w:footnoteReference w:id="584"/>
      </w:r>
      <w:r>
        <w:rPr>
          <w:rFonts w:ascii="IRNazanin" w:hAnsi="IRNazanin" w:eastAsia="IRNazanin"/>
          <w:color w:val="111111"/>
          <w:sz w:val="28"/>
          <w:sz w:val="28"/>
          <w:szCs w:val="28"/>
          <w:rtl w:val="true"/>
          <w:lang w:bidi="fa-IR"/>
        </w:rPr>
        <w:t>لیصف لک الغنی</w:t>
      </w:r>
      <w:r>
        <w:rPr>
          <w:rFonts w:eastAsia="IRNazanin" w:cs="IRNazanin"/>
          <w:color w:val="111111"/>
          <w:sz w:val="28"/>
          <w:szCs w:val="28"/>
          <w:rtl w:val="true"/>
          <w:lang w:bidi="fa-IR"/>
        </w:rPr>
        <w:t>.</w:t>
      </w:r>
    </w:p>
    <w:p>
      <w:pPr>
        <w:pStyle w:val="Heading4"/>
        <w:numPr>
          <w:ilvl w:val="3"/>
          <w:numId w:val="1"/>
        </w:numPr>
        <w:rPr/>
      </w:pPr>
      <w:bookmarkStart w:id="213" w:name="__RefHeading___Toc650822_3381743652"/>
      <w:bookmarkStart w:id="214" w:name="_Toc73"/>
      <w:bookmarkEnd w:id="213"/>
      <w:r>
        <w:rPr/>
        <w:t>68</w:t>
      </w:r>
      <w:r>
        <w:rPr>
          <w:rtl w:val="true"/>
        </w:rPr>
        <w:t xml:space="preserve">- </w:t>
      </w:r>
      <w:r>
        <w:rPr>
          <w:rtl w:val="true"/>
        </w:rPr>
        <w:t>کلام له علیه السّلام لغالب بن صعصعة أبی الفرزدق</w:t>
      </w:r>
      <w:bookmarkEnd w:id="214"/>
    </w:p>
    <w:p>
      <w:pPr>
        <w:pStyle w:val="BookText"/>
        <w:rPr/>
      </w:pPr>
      <w:r>
        <w:rPr>
          <w:rFonts w:ascii="IRNazanin" w:hAnsi="IRNazanin" w:eastAsia="IRNazanin"/>
          <w:color w:val="111111"/>
          <w:sz w:val="28"/>
          <w:sz w:val="28"/>
          <w:szCs w:val="28"/>
          <w:rtl w:val="true"/>
          <w:lang w:bidi="fa-IR"/>
        </w:rPr>
        <w:t>کلام له علیه السّلام لغالب بن صعصعة أبی الفرزدق</w:t>
      </w:r>
    </w:p>
    <w:p>
      <w:pPr>
        <w:pStyle w:val="BookText"/>
        <w:rPr/>
      </w:pPr>
      <w:r>
        <w:rPr>
          <w:rFonts w:ascii="IRNazanin" w:hAnsi="IRNazanin" w:eastAsia="IRNazanin"/>
          <w:color w:val="111111"/>
          <w:sz w:val="28"/>
          <w:sz w:val="28"/>
          <w:szCs w:val="28"/>
          <w:rtl w:val="true"/>
          <w:lang w:bidi="fa-IR"/>
        </w:rPr>
        <w:t>لمّا دخل علیه بالبصرة و هو شیخ کبیر</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غالب بن صعصعة المجاشعی</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586"/>
      </w:r>
      <w:r>
        <w:rPr>
          <w:rFonts w:ascii="IRNazanin" w:hAnsi="IRNazanin" w:eastAsia="IRNazanin"/>
          <w:color w:val="111111"/>
          <w:sz w:val="28"/>
          <w:sz w:val="28"/>
          <w:szCs w:val="28"/>
          <w:rtl w:val="true"/>
          <w:lang w:bidi="fa-IR"/>
        </w:rPr>
        <w:t>ما فعلت إبلک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ذعذعتها النوائب، و فرّقتها الحقوق، و أذهبتها الحمالات، یا أمیر المؤمنین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أحمد سبلها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الأخطل؛ من هذا الغلام الّذی معک؟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 همّام، رویته الشعر، یا أمیر المؤمنین، و کلام العرب؛ و یوشک أن یکون شاعرا مجیدا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أنشدک</w:t>
      </w:r>
      <w:r>
        <w:rPr>
          <w:rFonts w:eastAsia="IRNazanin" w:cs="IRNazanin"/>
          <w:color w:val="111111"/>
          <w:sz w:val="28"/>
          <w:szCs w:val="28"/>
          <w:rtl w:val="true"/>
          <w:lang w:bidi="fa-IR"/>
        </w:rPr>
        <w:t xml:space="preserve">. </w:t>
      </w:r>
      <w:bookmarkStart w:id="215" w:name="pg13951_223098"/>
    </w:p>
    <w:p>
      <w:pPr>
        <w:pStyle w:val="BookText"/>
        <w:rPr/>
      </w:pPr>
      <w:bookmarkEnd w:id="215"/>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 القرآن، فهو خیر له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الفرزدق کلام أمیر المؤمنین علیه السّلام امتنع عن نظم الشعر، و قیّد نفسه لمدة سنة، و آلی علی نفسه أن لا یحلّ نفسه حتی یحفظ القرآن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650824_3381743652"/>
      <w:bookmarkStart w:id="217" w:name="_Toc74"/>
      <w:bookmarkEnd w:id="216"/>
      <w:r>
        <w:rPr/>
        <w:t>69</w:t>
      </w:r>
      <w:r>
        <w:rPr>
          <w:rtl w:val="true"/>
        </w:rPr>
        <w:t xml:space="preserve">- </w:t>
      </w:r>
      <w:r>
        <w:rPr>
          <w:rtl w:val="true"/>
        </w:rPr>
        <w:t>کلام له علیه السّلام و هو یلی غسل رسول اللّه صلّی اللّه علیه و آله و سلّم و تجهیزه</w:t>
      </w:r>
      <w:bookmarkEnd w:id="21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له علیه السّلام و هو یلی غسل رسول اللّه صلّی اللّه علیه و آله و سلّم و تجهیزه</w:t>
      </w:r>
      <w:r>
        <w:rPr>
          <w:rStyle w:val="FootnoteAnchor"/>
          <w:rtl w:val="true"/>
        </w:rPr>
        <w:footnoteReference w:id="589"/>
      </w:r>
      <w:r>
        <w:rPr>
          <w:rFonts w:ascii="IRNazanin" w:hAnsi="IRNazanin" w:eastAsia="IRNazanin"/>
          <w:color w:val="111111"/>
          <w:sz w:val="28"/>
          <w:sz w:val="28"/>
          <w:szCs w:val="28"/>
          <w:rtl w:val="true"/>
          <w:lang w:bidi="fa-IR"/>
        </w:rPr>
        <w:t>بأبی أنت و أمّی یا رسول اللّه</w:t>
      </w:r>
      <w:r>
        <w:rPr>
          <w:rStyle w:val="FootnoteAnchor"/>
          <w:rtl w:val="true"/>
        </w:rPr>
        <w:footnoteReference w:id="590"/>
      </w:r>
      <w:r>
        <w:rPr>
          <w:rFonts w:ascii="Amiri" w:hAnsi="Amiri" w:eastAsia="Amiri" w:cs="Amiri"/>
          <w:color w:val="111111"/>
          <w:sz w:val="28"/>
          <w:sz w:val="28"/>
          <w:szCs w:val="28"/>
          <w:rtl w:val="true"/>
          <w:lang w:bidi="ar-SA"/>
        </w:rPr>
        <w:t>، طبت حیّا و طبت میّتا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انقطع بموتک ما لم ینقطع بموت غیرک من النّبوّة و الإنباء و أخبار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خصصت</w:t>
      </w:r>
      <w:r>
        <w:rPr>
          <w:rStyle w:val="FootnoteAnchor"/>
          <w:rtl w:val="true"/>
        </w:rPr>
        <w:footnoteReference w:id="591"/>
      </w:r>
      <w:r>
        <w:rPr>
          <w:rFonts w:ascii="Amiri" w:hAnsi="Amiri" w:eastAsia="Amiri" w:cs="Amiri"/>
          <w:color w:val="111111"/>
          <w:sz w:val="28"/>
          <w:sz w:val="28"/>
          <w:szCs w:val="28"/>
          <w:rtl w:val="true"/>
          <w:lang w:bidi="ar-SA"/>
        </w:rPr>
        <w:t>حتّی صرت مسلّیا عمّن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عممت</w:t>
      </w:r>
      <w:r>
        <w:rPr>
          <w:rStyle w:val="FootnoteAnchor"/>
          <w:rtl w:val="true"/>
        </w:rPr>
        <w:footnoteReference w:id="592"/>
      </w:r>
      <w:r>
        <w:rPr>
          <w:rFonts w:ascii="Amiri" w:hAnsi="Amiri" w:eastAsia="Amiri" w:cs="Amiri"/>
          <w:color w:val="111111"/>
          <w:sz w:val="28"/>
          <w:sz w:val="28"/>
          <w:szCs w:val="28"/>
          <w:rtl w:val="true"/>
          <w:lang w:bidi="ar-SA"/>
        </w:rPr>
        <w:t>حتّی صار النّاس فیک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لا أنّک أمرت بالصّبر، و نهیت عن الجزع، لأنفدنا علیک ماء الشّؤون</w:t>
      </w:r>
      <w:r>
        <w:rPr>
          <w:rStyle w:val="FootnoteAnchor"/>
          <w:rtl w:val="true"/>
        </w:rPr>
        <w:footnoteReference w:id="593"/>
      </w:r>
      <w:r>
        <w:rPr>
          <w:rFonts w:ascii="IRNazanin" w:hAnsi="IRNazanin" w:eastAsia="IRNazanin"/>
          <w:color w:val="111111"/>
          <w:sz w:val="28"/>
          <w:sz w:val="28"/>
          <w:szCs w:val="28"/>
          <w:rtl w:val="true"/>
          <w:lang w:bidi="fa-IR"/>
        </w:rPr>
        <w:t>؛ و لکان الدّاء مماطلا، و الکمد محالفا؛ و قلاّ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ما لا یملک ردّه، و لا یستطاع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 أمّی؛ اذکرنا عند ربّک، و اجعلنا من بالک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 و رحمة اللّه و برکاته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218" w:name="pg13951_223100"/>
    </w:p>
    <w:p>
      <w:pPr>
        <w:pStyle w:val="Heading4"/>
        <w:numPr>
          <w:ilvl w:val="3"/>
          <w:numId w:val="1"/>
        </w:numPr>
        <w:rPr/>
      </w:pPr>
      <w:bookmarkStart w:id="219" w:name="__RefHeading___Toc650826_3381743652"/>
      <w:bookmarkStart w:id="220" w:name="_Toc75"/>
      <w:bookmarkEnd w:id="218"/>
      <w:bookmarkEnd w:id="219"/>
      <w:r>
        <w:rPr/>
        <w:t>70</w:t>
      </w:r>
      <w:r>
        <w:rPr>
          <w:rtl w:val="true"/>
        </w:rPr>
        <w:t xml:space="preserve">- </w:t>
      </w:r>
      <w:r>
        <w:rPr>
          <w:rtl w:val="true"/>
        </w:rPr>
        <w:t>کلام له علیه السّلام لمّا وضع رسول اللّه صلّی اللّه علیه و آله و سلّم إلی جانب القبر الشریف</w:t>
      </w:r>
      <w:bookmarkEnd w:id="220"/>
    </w:p>
    <w:p>
      <w:pPr>
        <w:pStyle w:val="BookText"/>
        <w:rPr/>
      </w:pPr>
      <w:r>
        <w:rPr>
          <w:rFonts w:ascii="IRNazanin" w:hAnsi="IRNazanin" w:eastAsia="IRNazanin"/>
          <w:color w:val="111111"/>
          <w:sz w:val="28"/>
          <w:sz w:val="28"/>
          <w:szCs w:val="28"/>
          <w:rtl w:val="true"/>
          <w:lang w:bidi="fa-IR"/>
        </w:rPr>
        <w:t>کلام له علیه السّلام لمّا وضع رسول اللّه صلّی اللّه علیه و آله و سلّم إلی جانب القبر الشریف</w:t>
      </w:r>
    </w:p>
    <w:p>
      <w:pPr>
        <w:pStyle w:val="BookText"/>
        <w:rPr/>
      </w:pPr>
      <w:r>
        <w:rPr>
          <w:rFonts w:ascii="IRNazanin" w:hAnsi="IRNazanin" w:eastAsia="IRNazanin"/>
          <w:color w:val="111111"/>
          <w:sz w:val="28"/>
          <w:sz w:val="28"/>
          <w:szCs w:val="28"/>
          <w:rtl w:val="true"/>
          <w:lang w:bidi="fa-IR"/>
        </w:rPr>
        <w:t>اللّهمّ هذا أوّل العدد، و صاحب الأبد؛ نورک الّذی قهرت به غواسق الظّلم، و بواسق العدم، و جعلته بک و منک و إلیک و علیک دالاّ دلیلا؛ روحه نسخة الأحدیّة فی اللاّهوت، و جسده صورة معانی الملک و الملکوت، و قلبه خزانة الحیّ الّذی لا یموت، طاووس الکبریاء و حمام الجبروت</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650828_3381743652"/>
      <w:bookmarkStart w:id="222" w:name="_Toc76"/>
      <w:bookmarkEnd w:id="221"/>
      <w:r>
        <w:rPr/>
        <w:t>71</w:t>
      </w:r>
      <w:r>
        <w:rPr>
          <w:rtl w:val="true"/>
        </w:rPr>
        <w:t xml:space="preserve">- </w:t>
      </w:r>
      <w:r>
        <w:rPr>
          <w:rtl w:val="true"/>
        </w:rPr>
        <w:t>کلام له علیه السّلام علی قبر رسول اللّه صلّی اللّه علیه و آله و سلّم ساعة دفنه</w:t>
      </w:r>
      <w:bookmarkEnd w:id="222"/>
    </w:p>
    <w:p>
      <w:pPr>
        <w:pStyle w:val="BookText"/>
        <w:rPr/>
      </w:pPr>
      <w:r>
        <w:rPr>
          <w:rFonts w:ascii="IRNazanin" w:hAnsi="IRNazanin" w:eastAsia="IRNazanin"/>
          <w:color w:val="111111"/>
          <w:sz w:val="28"/>
          <w:sz w:val="28"/>
          <w:szCs w:val="28"/>
          <w:rtl w:val="true"/>
          <w:lang w:bidi="fa-IR"/>
        </w:rPr>
        <w:t>کلام له علیه السّلام علی قبر رسول اللّه صلّی اللّه علیه و آله و سلّم ساعة دفنه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 أمّی یا رسول اللّه؛ و اللّه </w:t>
      </w:r>
      <w:r>
        <w:rPr>
          <w:rStyle w:val="FootnoteAnchor"/>
          <w:rtl w:val="true"/>
        </w:rPr>
        <w:footnoteReference w:id="597"/>
      </w:r>
      <w:r>
        <w:rPr>
          <w:rStyle w:val="FootnoteAnchor"/>
          <w:rtl w:val="true"/>
        </w:rPr>
        <w:footnoteReference w:id="598"/>
      </w:r>
      <w:r>
        <w:rPr>
          <w:rFonts w:ascii="Amiri" w:hAnsi="Amiri" w:eastAsia="Amiri" w:cs="Amiri"/>
          <w:color w:val="111111"/>
          <w:sz w:val="28"/>
          <w:sz w:val="28"/>
          <w:szCs w:val="28"/>
          <w:rtl w:val="true"/>
          <w:lang w:bidi="ar-SA"/>
        </w:rPr>
        <w:t xml:space="preserve">إنّ الصّبر لجمیل إلاّ </w:t>
      </w:r>
    </w:p>
    <w:p>
      <w:pPr>
        <w:pStyle w:val="BookText"/>
        <w:rPr/>
      </w:pPr>
      <w:r>
        <w:rPr>
          <w:rFonts w:ascii="IRNazanin" w:hAnsi="IRNazanin" w:eastAsia="IRNazanin"/>
          <w:color w:val="111111"/>
          <w:sz w:val="28"/>
          <w:sz w:val="28"/>
          <w:szCs w:val="28"/>
          <w:rtl w:val="true"/>
          <w:lang w:bidi="fa-IR"/>
        </w:rPr>
        <w:t>عنک، و إنّ الجزع لقبیح إلاّ علیک، و إنّ المصاب بک لجلیل؛ و إنّه قبلک و بعدک 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غاض دمعی عند نائبة إلاّ جعلتک للبکا سببا</w:t>
      </w:r>
    </w:p>
    <w:p>
      <w:pPr>
        <w:pStyle w:val="BookText"/>
        <w:rPr/>
      </w:pPr>
      <w:r>
        <w:rPr>
          <w:rFonts w:ascii="IRNazanin" w:hAnsi="IRNazanin" w:eastAsia="IRNazanin"/>
          <w:color w:val="111111"/>
          <w:sz w:val="28"/>
          <w:sz w:val="28"/>
          <w:szCs w:val="28"/>
          <w:rtl w:val="true"/>
          <w:lang w:bidi="fa-IR"/>
        </w:rPr>
        <w:t>و إذا ذکرتک سامحتک به منّی الجفون ففاض و انسکبا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أجلّ ثری قبر حللت به عن أن لا أری بثراه مکتئبا</w:t>
      </w:r>
      <w:r>
        <w:rPr>
          <w:rStyle w:val="FootnoteAnchor"/>
          <w:rtl w:val="true"/>
        </w:rPr>
        <w:footnoteReference w:id="599"/>
      </w:r>
      <w:bookmarkStart w:id="223" w:name="pg13951_223102"/>
    </w:p>
    <w:p>
      <w:pPr>
        <w:pStyle w:val="Heading4"/>
        <w:numPr>
          <w:ilvl w:val="3"/>
          <w:numId w:val="1"/>
        </w:numPr>
        <w:rPr/>
      </w:pPr>
      <w:bookmarkStart w:id="224" w:name="__RefHeading___Toc650830_3381743652"/>
      <w:bookmarkStart w:id="225" w:name="_Toc77"/>
      <w:bookmarkEnd w:id="223"/>
      <w:bookmarkEnd w:id="224"/>
      <w:r>
        <w:rPr/>
        <w:t>72</w:t>
      </w:r>
      <w:r>
        <w:rPr>
          <w:rtl w:val="true"/>
        </w:rPr>
        <w:t xml:space="preserve">- </w:t>
      </w:r>
      <w:r>
        <w:rPr>
          <w:rtl w:val="true"/>
        </w:rPr>
        <w:t>کلام له علیه السّلام بعد وفاة رسول اللّه صلّی اللّه علیه و آله و سلّم</w:t>
      </w:r>
      <w:bookmarkEnd w:id="225"/>
    </w:p>
    <w:p>
      <w:pPr>
        <w:pStyle w:val="BookText"/>
        <w:rPr/>
      </w:pPr>
      <w:r>
        <w:rPr>
          <w:rFonts w:ascii="IRNazanin" w:hAnsi="IRNazanin" w:eastAsia="IRNazanin"/>
          <w:color w:val="111111"/>
          <w:sz w:val="28"/>
          <w:sz w:val="28"/>
          <w:szCs w:val="28"/>
          <w:rtl w:val="true"/>
          <w:lang w:bidi="fa-IR"/>
        </w:rPr>
        <w:t>کلام له علیه السّلام بعد وفاة رسول اللّه صلّی اللّه علیه و آله و سلّم</w:t>
      </w:r>
    </w:p>
    <w:p>
      <w:pPr>
        <w:pStyle w:val="BookText"/>
        <w:rPr/>
      </w:pPr>
      <w:r>
        <w:rPr>
          <w:rFonts w:ascii="IRNazanin" w:hAnsi="IRNazanin" w:eastAsia="IRNazanin"/>
          <w:color w:val="111111"/>
          <w:sz w:val="28"/>
          <w:sz w:val="28"/>
          <w:szCs w:val="28"/>
          <w:rtl w:val="true"/>
          <w:lang w:bidi="fa-IR"/>
        </w:rPr>
        <w:t>لمّا انتهت إلیه أنباء السقیفة</w:t>
      </w:r>
    </w:p>
    <w:p>
      <w:pPr>
        <w:pStyle w:val="BookText"/>
        <w:rPr/>
      </w:pPr>
      <w:r>
        <w:rPr>
          <w:rFonts w:ascii="IRNazanin" w:hAnsi="IRNazanin" w:eastAsia="IRNazanin"/>
          <w:color w:val="111111"/>
          <w:sz w:val="28"/>
          <w:sz w:val="28"/>
          <w:szCs w:val="28"/>
          <w:rtl w:val="true"/>
          <w:lang w:bidi="fa-IR"/>
        </w:rPr>
        <w:t>فسأل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600"/>
      </w:r>
      <w:r>
        <w:rPr>
          <w:rFonts w:ascii="IRNazanin" w:hAnsi="IRNazanin" w:eastAsia="IRNazanin"/>
          <w:color w:val="111111"/>
          <w:sz w:val="28"/>
          <w:sz w:val="28"/>
          <w:szCs w:val="28"/>
          <w:rtl w:val="true"/>
          <w:lang w:bidi="fa-IR"/>
        </w:rPr>
        <w:t>ما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منّا أمیر و منکم 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احتججتم علیهم بأنّ رسول اللّه صلّی اللّه علیه و آله و سلّم وصّی بأن یحسن إلی محسنهم، و یتجاوز عن مسیئهم؟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هذا من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الإمارة فیهم لم تکن الوصیّة</w:t>
      </w:r>
      <w:r>
        <w:rPr>
          <w:rStyle w:val="FootnoteAnchor"/>
          <w:rtl w:val="true"/>
        </w:rPr>
        <w:footnoteReference w:id="601"/>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سأل علیه السّلام</w:t>
      </w:r>
      <w:r>
        <w:rPr>
          <w:rFonts w:eastAsia="IRNazanin" w:cs="IRNazanin"/>
          <w:color w:val="111111"/>
          <w:sz w:val="28"/>
          <w:szCs w:val="28"/>
          <w:rtl w:val="true"/>
          <w:lang w:bidi="fa-IR"/>
        </w:rPr>
        <w:t xml:space="preserve">: </w:t>
      </w:r>
      <w:bookmarkStart w:id="226" w:name="pg13951_223103"/>
    </w:p>
    <w:p>
      <w:pPr>
        <w:pStyle w:val="BookText"/>
        <w:rPr/>
      </w:pPr>
      <w:bookmarkEnd w:id="226"/>
      <w:r>
        <w:rPr>
          <w:rFonts w:ascii="IRNazanin" w:hAnsi="IRNazanin" w:eastAsia="IRNazanin"/>
          <w:color w:val="111111"/>
          <w:sz w:val="28"/>
          <w:sz w:val="28"/>
          <w:szCs w:val="28"/>
          <w:rtl w:val="true"/>
          <w:lang w:bidi="fa-IR"/>
        </w:rPr>
        <w:t>فماذا قالت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بأنها شجرة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إحتجّوا بالشّجرة، و أضاعوا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أنشأ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سأصبر حتّی تنجلی کلّ غمّة و تأتی بما تختار نفسی البشائر</w:t>
      </w:r>
    </w:p>
    <w:p>
      <w:pPr>
        <w:pStyle w:val="BookText"/>
        <w:rPr/>
      </w:pPr>
      <w:r>
        <w:rPr>
          <w:rFonts w:ascii="IRNazanin" w:hAnsi="IRNazanin" w:eastAsia="IRNazanin"/>
          <w:color w:val="111111"/>
          <w:sz w:val="28"/>
          <w:sz w:val="28"/>
          <w:szCs w:val="28"/>
          <w:rtl w:val="true"/>
          <w:lang w:bidi="fa-IR"/>
        </w:rPr>
        <w:t>و إنّی لبئس العبد إن کنت آیسا من اللّه إن دارت علیّ الدّوائر</w:t>
      </w:r>
      <w:r>
        <w:rPr>
          <w:rStyle w:val="FootnoteAnchor"/>
          <w:rtl w:val="true"/>
        </w:rPr>
        <w:footnoteReference w:id="602"/>
      </w:r>
    </w:p>
    <w:p>
      <w:pPr>
        <w:pStyle w:val="Heading4"/>
        <w:numPr>
          <w:ilvl w:val="3"/>
          <w:numId w:val="1"/>
        </w:numPr>
        <w:rPr/>
      </w:pPr>
      <w:bookmarkStart w:id="227" w:name="__RefHeading___Toc650832_3381743652"/>
      <w:bookmarkStart w:id="228" w:name="_Toc78"/>
      <w:bookmarkEnd w:id="227"/>
      <w:r>
        <w:rPr/>
        <w:t>73</w:t>
      </w:r>
      <w:r>
        <w:rPr>
          <w:rtl w:val="true"/>
        </w:rPr>
        <w:t xml:space="preserve">- </w:t>
      </w:r>
      <w:r>
        <w:rPr>
          <w:rtl w:val="true"/>
        </w:rPr>
        <w:t>کلام له علیه السّلام لمّا قال له بعض الیهود</w:t>
      </w:r>
      <w:r>
        <w:rPr>
          <w:rtl w:val="true"/>
        </w:rPr>
        <w:t xml:space="preserve">: </w:t>
      </w:r>
      <w:r>
        <w:rPr>
          <w:rtl w:val="true"/>
        </w:rPr>
        <w:t>اختلفتم فی نبیّکم قبل أن یجفّ ماؤه</w:t>
      </w:r>
      <w:r>
        <w:rPr>
          <w:rtl w:val="true"/>
        </w:rPr>
        <w:t>!</w:t>
      </w:r>
      <w:bookmarkEnd w:id="228"/>
    </w:p>
    <w:p>
      <w:pPr>
        <w:pStyle w:val="BookText"/>
        <w:rPr/>
      </w:pPr>
      <w:r>
        <w:rPr>
          <w:rFonts w:ascii="IRNazanin" w:hAnsi="IRNazanin" w:eastAsia="IRNazanin"/>
          <w:color w:val="111111"/>
          <w:sz w:val="28"/>
          <w:sz w:val="28"/>
          <w:szCs w:val="28"/>
          <w:rtl w:val="true"/>
          <w:lang w:bidi="fa-IR"/>
        </w:rPr>
        <w:t>کلام له علیه السّلام لمّا قال له بعض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اختلفتم فی نبیّکم قبل أن یجفّ ماؤه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یلک</w:t>
      </w:r>
      <w:r>
        <w:rPr>
          <w:rStyle w:val="FootnoteAnchor"/>
          <w:rtl w:val="true"/>
        </w:rPr>
        <w:footnoteReference w:id="6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4"/>
      </w:r>
      <w:r>
        <w:rPr>
          <w:rFonts w:ascii="Amiri" w:hAnsi="Amiri" w:eastAsia="Amiri" w:cs="Amiri"/>
          <w:color w:val="111111"/>
          <w:sz w:val="28"/>
          <w:sz w:val="28"/>
          <w:szCs w:val="28"/>
          <w:rtl w:val="true"/>
          <w:lang w:bidi="ar-SA"/>
        </w:rPr>
        <w:t>إنّما</w:t>
      </w:r>
      <w:r>
        <w:rPr>
          <w:rStyle w:val="FootnoteAnchor"/>
          <w:rtl w:val="true"/>
        </w:rPr>
        <w:footnoteReference w:id="605"/>
      </w:r>
      <w:r>
        <w:rPr>
          <w:rFonts w:ascii="IRNazanin" w:hAnsi="IRNazanin" w:eastAsia="IRNazanin"/>
          <w:color w:val="111111"/>
          <w:sz w:val="28"/>
          <w:sz w:val="28"/>
          <w:szCs w:val="28"/>
          <w:rtl w:val="true"/>
          <w:lang w:bidi="fa-IR"/>
        </w:rPr>
        <w:t>اختلفنا عنه 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لکنّکم أنتم معشر الیهود </w:t>
      </w:r>
      <w:r>
        <w:rPr>
          <w:rStyle w:val="FootnoteAnchor"/>
          <w:rtl w:val="true"/>
        </w:rPr>
        <w:footnoteReference w:id="606"/>
      </w:r>
      <w:r>
        <w:rPr>
          <w:rFonts w:ascii="IRNazanin" w:hAnsi="IRNazanin" w:eastAsia="IRNazanin"/>
          <w:color w:val="111111"/>
          <w:sz w:val="28"/>
          <w:sz w:val="28"/>
          <w:szCs w:val="28"/>
          <w:rtl w:val="true"/>
          <w:lang w:bidi="fa-IR"/>
        </w:rPr>
        <w:t>ما جفّت أرجلکم</w:t>
      </w:r>
      <w:r>
        <w:rPr>
          <w:rStyle w:val="FootnoteAnchor"/>
          <w:rtl w:val="true"/>
        </w:rPr>
        <w:footnoteReference w:id="607"/>
      </w:r>
      <w:r>
        <w:rPr>
          <w:rFonts w:ascii="IRNazanin" w:hAnsi="IRNazanin" w:eastAsia="IRNazanin"/>
          <w:color w:val="111111"/>
          <w:sz w:val="28"/>
          <w:sz w:val="28"/>
          <w:szCs w:val="28"/>
          <w:rtl w:val="true"/>
          <w:lang w:bidi="fa-IR"/>
        </w:rPr>
        <w:t xml:space="preserve">من ماء </w:t>
      </w:r>
      <w:r>
        <w:rPr>
          <w:rStyle w:val="FootnoteAnchor"/>
          <w:rtl w:val="true"/>
        </w:rPr>
        <w:footnoteReference w:id="608"/>
      </w:r>
      <w:r>
        <w:rPr>
          <w:rFonts w:ascii="IRNazanin" w:hAnsi="IRNazanin" w:eastAsia="IRNazanin"/>
          <w:color w:val="111111"/>
          <w:sz w:val="28"/>
          <w:sz w:val="28"/>
          <w:szCs w:val="28"/>
          <w:rtl w:val="true"/>
          <w:lang w:bidi="fa-IR"/>
        </w:rPr>
        <w:t>البحر</w:t>
      </w:r>
      <w:r>
        <w:rPr>
          <w:rStyle w:val="FootnoteAnchor"/>
          <w:rtl w:val="true"/>
        </w:rPr>
        <w:footnoteReference w:id="609"/>
      </w:r>
      <w:r>
        <w:rPr>
          <w:rFonts w:ascii="Amiri" w:hAnsi="Amiri" w:eastAsia="Amiri" w:cs="Amiri"/>
          <w:color w:val="111111"/>
          <w:sz w:val="28"/>
          <w:sz w:val="28"/>
          <w:szCs w:val="28"/>
          <w:rtl w:val="true"/>
          <w:lang w:bidi="ar-SA"/>
        </w:rPr>
        <w:t>حتّی قلتم لنبیّکم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کَما لَهُمْ آلِهَةٌ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bookmarkStart w:id="229" w:name="pg13951_223105"/>
    </w:p>
    <w:p>
      <w:pPr>
        <w:pStyle w:val="Heading4"/>
        <w:numPr>
          <w:ilvl w:val="3"/>
          <w:numId w:val="1"/>
        </w:numPr>
        <w:rPr/>
      </w:pPr>
      <w:bookmarkStart w:id="230" w:name="__RefHeading___Toc650834_3381743652"/>
      <w:bookmarkStart w:id="231" w:name="_Toc79"/>
      <w:bookmarkEnd w:id="229"/>
      <w:bookmarkEnd w:id="230"/>
      <w:r>
        <w:rPr/>
        <w:t>74</w:t>
      </w:r>
      <w:r>
        <w:rPr>
          <w:rtl w:val="true"/>
        </w:rPr>
        <w:t xml:space="preserve">- </w:t>
      </w:r>
      <w:r>
        <w:rPr>
          <w:rtl w:val="true"/>
        </w:rPr>
        <w:t>کلام له علیه السّلام لولده الحسن علیه السّلام</w:t>
      </w:r>
      <w:bookmarkEnd w:id="231"/>
    </w:p>
    <w:p>
      <w:pPr>
        <w:pStyle w:val="BookText"/>
        <w:rPr/>
      </w:pPr>
      <w:r>
        <w:rPr>
          <w:rFonts w:ascii="IRNazanin" w:hAnsi="IRNazanin" w:eastAsia="IRNazanin"/>
          <w:color w:val="111111"/>
          <w:sz w:val="28"/>
          <w:sz w:val="28"/>
          <w:szCs w:val="28"/>
          <w:rtl w:val="true"/>
          <w:lang w:bidi="fa-IR"/>
        </w:rPr>
        <w:t>کلام له علیه السّلام لولده الحسن علیه السّلام</w:t>
      </w:r>
    </w:p>
    <w:p>
      <w:pPr>
        <w:pStyle w:val="BookText"/>
        <w:rPr/>
      </w:pPr>
      <w:r>
        <w:rPr>
          <w:rFonts w:ascii="IRNazanin" w:hAnsi="IRNazanin" w:eastAsia="IRNazanin"/>
          <w:color w:val="111111"/>
          <w:sz w:val="28"/>
          <w:sz w:val="28"/>
          <w:szCs w:val="28"/>
          <w:rtl w:val="true"/>
          <w:lang w:bidi="fa-IR"/>
        </w:rPr>
        <w:t>لمّا وقف علیه سائل</w:t>
      </w:r>
    </w:p>
    <w:p>
      <w:pPr>
        <w:pStyle w:val="BookText"/>
        <w:rPr/>
      </w:pPr>
      <w:r>
        <w:rPr>
          <w:rFonts w:ascii="IRNazanin" w:hAnsi="IRNazanin" w:eastAsia="IRNazanin"/>
          <w:color w:val="111111"/>
          <w:sz w:val="28"/>
          <w:sz w:val="28"/>
          <w:szCs w:val="28"/>
          <w:rtl w:val="true"/>
          <w:lang w:bidi="fa-IR"/>
        </w:rPr>
        <w:t>فقال علیه السّلام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إذهب إلی أمّک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عندک ستّة دراهم، فهات منها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الحسن علیه السّلام ثم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ترکت ستة دراهم للدقیق</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2"/>
      </w:r>
      <w:r>
        <w:rPr>
          <w:rFonts w:ascii="IRNazanin" w:hAnsi="IRNazanin" w:eastAsia="IRNazanin"/>
          <w:color w:val="111111"/>
          <w:sz w:val="28"/>
          <w:sz w:val="28"/>
          <w:szCs w:val="28"/>
          <w:rtl w:val="true"/>
          <w:lang w:bidi="fa-IR"/>
        </w:rPr>
        <w:t xml:space="preserve">لا یصدق إیمان عبد حتّی یکون بما فی 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أوثق منه بما فی یده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إبعثی بالسّتّة دراهم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فبعثت الزهراء علیها السّلام بها إلیه، فدفعها إلی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برح علی علیه السّلام حتی مرّ به رجل یقود بعیرا یبیعه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و أربعین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إعقله علی أنّا نؤخّرک بثمنه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فعقله الرجل و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یحلّ علیه السّلام حبله حتی مرّ به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أتبیعه؟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بمائتی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فوزن له الثمن، و أخذ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فأعطی علی علیه السّلام منه مائة و أربعین درهما للذی ابتاعه منه، و دخل بالستّین الباقی علی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تصدیق لما جاء به أبوک</w:t>
      </w:r>
      <w:r>
        <w:rPr>
          <w:rStyle w:val="FootnoteAnchor"/>
          <w:rtl w:val="true"/>
        </w:rPr>
        <w:footnoteReference w:id="614"/>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232" w:name="pg13951_223108"/>
    </w:p>
    <w:p>
      <w:pPr>
        <w:pStyle w:val="Heading4"/>
        <w:numPr>
          <w:ilvl w:val="3"/>
          <w:numId w:val="1"/>
        </w:numPr>
        <w:rPr/>
      </w:pPr>
      <w:bookmarkStart w:id="233" w:name="__RefHeading___Toc650836_3381743652"/>
      <w:bookmarkStart w:id="234" w:name="_Toc80"/>
      <w:bookmarkEnd w:id="232"/>
      <w:bookmarkEnd w:id="233"/>
      <w:r>
        <w:rPr/>
        <w:t>75</w:t>
      </w:r>
      <w:r>
        <w:rPr>
          <w:rtl w:val="true"/>
        </w:rPr>
        <w:t xml:space="preserve">- </w:t>
      </w:r>
      <w:r>
        <w:rPr>
          <w:rtl w:val="true"/>
        </w:rPr>
        <w:t>کلام له علیه السّلام لعمه العباس بن عبد المطلب</w:t>
      </w:r>
      <w:bookmarkEnd w:id="234"/>
    </w:p>
    <w:p>
      <w:pPr>
        <w:pStyle w:val="BookText"/>
        <w:rPr/>
      </w:pPr>
      <w:r>
        <w:rPr>
          <w:rFonts w:ascii="IRNazanin" w:hAnsi="IRNazanin" w:eastAsia="IRNazanin"/>
          <w:color w:val="111111"/>
          <w:sz w:val="28"/>
          <w:sz w:val="28"/>
          <w:szCs w:val="28"/>
          <w:rtl w:val="true"/>
          <w:lang w:bidi="fa-IR"/>
        </w:rPr>
        <w:t>کلام له علیه السّلام لعمه العباس بن عبد المطلب</w:t>
      </w:r>
    </w:p>
    <w:p>
      <w:pPr>
        <w:pStyle w:val="BookText"/>
        <w:rPr/>
      </w:pPr>
      <w:r>
        <w:rPr>
          <w:rFonts w:ascii="IRNazanin" w:hAnsi="IRNazanin" w:eastAsia="IRNazanin"/>
          <w:color w:val="111111"/>
          <w:sz w:val="28"/>
          <w:sz w:val="28"/>
          <w:szCs w:val="28"/>
          <w:rtl w:val="true"/>
          <w:lang w:bidi="fa-IR"/>
        </w:rPr>
        <w:t>لمّا طلب منه جمع المهاجرین و الأنصار المشارکة فی الصلاة علی فاطمة</w:t>
      </w:r>
    </w:p>
    <w:p>
      <w:pPr>
        <w:pStyle w:val="BookText"/>
        <w:rPr/>
      </w:pPr>
      <w:r>
        <w:rPr>
          <w:rFonts w:ascii="IRNazanin" w:hAnsi="IRNazanin" w:eastAsia="IRNazanin"/>
          <w:color w:val="111111"/>
          <w:sz w:val="28"/>
          <w:sz w:val="28"/>
          <w:szCs w:val="28"/>
          <w:rtl w:val="true"/>
          <w:lang w:bidi="fa-IR"/>
        </w:rPr>
        <w:t>الزهراء سلام اللّه علیها و دفنها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فاطمة بنت رسول اللّه صلّی اللّه علیه و آله لم تزل مظلومة، و من حقّها ممنوعة، و عن میراثها مدفوعة؛ لم تحفظ فیها وصیّة رسول اللّه صلّی اللّه علیه و آله، و لا روعی فیها حقّه و لا 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باللّه حاکما، و من الظّالمین منتقما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أسألک، یا عمّ، أن تسمح لی بترک ما أشرت به، فإنّها وصّتنی بستر أمرها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فأبلغ العباس الجمع قول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 ابن أخی لا یطعن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یولد لعبد المطلب مولود أعظم برکة من علی إلاّ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لم یزل أسبقهم إلی </w:t>
      </w:r>
      <w:bookmarkStart w:id="235" w:name="pg13951_223109"/>
    </w:p>
    <w:p>
      <w:pPr>
        <w:pStyle w:val="BookText"/>
        <w:rPr/>
      </w:pPr>
      <w:bookmarkEnd w:id="235"/>
      <w:r>
        <w:rPr>
          <w:rFonts w:ascii="IRNazanin" w:hAnsi="IRNazanin" w:eastAsia="IRNazanin"/>
          <w:color w:val="111111"/>
          <w:sz w:val="28"/>
          <w:sz w:val="28"/>
          <w:szCs w:val="28"/>
          <w:rtl w:val="true"/>
          <w:lang w:bidi="fa-IR"/>
        </w:rPr>
        <w:t>کل مکرمة، و أعلمهم بکل فضیلة، و أشجعهم فی الکریهة، و أشدهم جهادا للأعداء فی نصرة الحنیفیة، و أول من آمن باللّه و رسوله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650838_3381743652"/>
      <w:bookmarkStart w:id="237" w:name="_Toc81"/>
      <w:bookmarkEnd w:id="236"/>
      <w:r>
        <w:rPr/>
        <w:t>76</w:t>
      </w:r>
      <w:r>
        <w:rPr>
          <w:rtl w:val="true"/>
        </w:rPr>
        <w:t xml:space="preserve">- </w:t>
      </w:r>
      <w:r>
        <w:rPr>
          <w:rtl w:val="true"/>
        </w:rPr>
        <w:t>کلام له علیه السّلام عند دفنه سیدة النساء فاطمة علیها السّلام</w:t>
      </w:r>
      <w:bookmarkEnd w:id="237"/>
    </w:p>
    <w:p>
      <w:pPr>
        <w:pStyle w:val="BookText"/>
        <w:rPr/>
      </w:pPr>
      <w:r>
        <w:rPr>
          <w:rFonts w:ascii="IRNazanin" w:hAnsi="IRNazanin" w:eastAsia="IRNazanin"/>
          <w:color w:val="111111"/>
          <w:sz w:val="28"/>
          <w:sz w:val="28"/>
          <w:szCs w:val="28"/>
          <w:rtl w:val="true"/>
          <w:lang w:bidi="fa-IR"/>
        </w:rPr>
        <w:t>کلام له علیه السّلام عند دفنه سیدة النساء فاطمة علیها السّلام</w:t>
      </w:r>
    </w:p>
    <w:p>
      <w:pPr>
        <w:pStyle w:val="BookText"/>
        <w:rPr/>
      </w:pPr>
      <w:r>
        <w:rPr>
          <w:rFonts w:ascii="Amiri" w:hAnsi="Amiri" w:eastAsia="Amiri" w:cs="Amiri"/>
          <w:color w:val="111111"/>
          <w:sz w:val="28"/>
          <w:sz w:val="28"/>
          <w:szCs w:val="28"/>
          <w:rtl w:val="true"/>
          <w:lang w:bidi="ar-SA"/>
        </w:rPr>
        <w:t>مناجیا رسول اللّه صلّی اللّه علیه و آله و سلّم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7"/>
      </w:r>
      <w:r>
        <w:rPr>
          <w:rFonts w:ascii="IRNazanin" w:hAnsi="IRNazanin" w:eastAsia="IRNazanin"/>
          <w:color w:val="111111"/>
          <w:sz w:val="28"/>
          <w:sz w:val="28"/>
          <w:szCs w:val="28"/>
          <w:rtl w:val="true"/>
          <w:lang w:bidi="fa-IR"/>
        </w:rPr>
        <w:t>السّلام علیک یا رسول اللّه، عنّی، و عن ابنتک، و حبیبتک، و قرّة عینک</w:t>
      </w:r>
      <w:r>
        <w:rPr>
          <w:rStyle w:val="FootnoteAnchor"/>
          <w:rtl w:val="true"/>
        </w:rPr>
        <w:footnoteReference w:id="618"/>
      </w:r>
      <w:r>
        <w:rPr>
          <w:rFonts w:ascii="IRNazanin" w:hAnsi="IRNazanin" w:eastAsia="IRNazanin"/>
          <w:color w:val="111111"/>
          <w:sz w:val="28"/>
          <w:sz w:val="28"/>
          <w:szCs w:val="28"/>
          <w:rtl w:val="true"/>
          <w:lang w:bidi="fa-IR"/>
        </w:rPr>
        <w:t xml:space="preserve">، النّازلة فی جوارک، و زائرتک و البائتة اللّیلة فی الثّری </w:t>
      </w:r>
    </w:p>
    <w:p>
      <w:pPr>
        <w:pStyle w:val="BookText"/>
        <w:rPr/>
      </w:pPr>
      <w:r>
        <w:rPr>
          <w:rFonts w:ascii="IRNazanin" w:hAnsi="IRNazanin" w:eastAsia="IRNazanin"/>
          <w:color w:val="111111"/>
          <w:sz w:val="28"/>
          <w:sz w:val="28"/>
          <w:szCs w:val="28"/>
          <w:rtl w:val="true"/>
          <w:lang w:bidi="fa-IR"/>
        </w:rPr>
        <w:t>ببقعتک</w:t>
      </w:r>
      <w:r>
        <w:rPr>
          <w:rStyle w:val="FootnoteAnchor"/>
          <w:rtl w:val="true"/>
        </w:rPr>
        <w:footnoteReference w:id="619"/>
      </w:r>
      <w:r>
        <w:rPr>
          <w:rFonts w:ascii="IRNazanin" w:hAnsi="IRNazanin" w:eastAsia="IRNazanin"/>
          <w:color w:val="111111"/>
          <w:sz w:val="28"/>
          <w:sz w:val="28"/>
          <w:szCs w:val="28"/>
          <w:rtl w:val="true"/>
          <w:lang w:bidi="fa-IR"/>
        </w:rPr>
        <w:t xml:space="preserve">، </w:t>
      </w:r>
      <w:r>
        <w:rPr>
          <w:rStyle w:val="FootnoteAnchor"/>
          <w:rtl w:val="true"/>
        </w:rPr>
        <w:footnoteReference w:id="620"/>
      </w:r>
      <w:r>
        <w:rPr>
          <w:rFonts w:ascii="Amiri" w:hAnsi="Amiri" w:eastAsia="Amiri" w:cs="Amiri"/>
          <w:color w:val="111111"/>
          <w:sz w:val="28"/>
          <w:sz w:val="28"/>
          <w:szCs w:val="28"/>
          <w:rtl w:val="true"/>
          <w:lang w:bidi="ar-SA"/>
        </w:rPr>
        <w:t>و السّریعة</w:t>
      </w:r>
      <w:r>
        <w:rPr>
          <w:rStyle w:val="FootnoteAnchor"/>
          <w:rtl w:val="true"/>
        </w:rPr>
        <w:footnoteReference w:id="621"/>
      </w:r>
      <w:r>
        <w:rPr>
          <w:rFonts w:ascii="Amiri" w:hAnsi="Amiri" w:eastAsia="Amiri" w:cs="Amiri"/>
          <w:color w:val="111111"/>
          <w:sz w:val="28"/>
          <w:sz w:val="28"/>
          <w:szCs w:val="28"/>
          <w:rtl w:val="true"/>
          <w:lang w:bidi="ar-SA"/>
        </w:rPr>
        <w:t>اللّحاق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یا رسول اللّه، عن صفیّتک صبری، ورقّ عنها</w:t>
      </w:r>
      <w:r>
        <w:rPr>
          <w:rStyle w:val="FootnoteAnchor"/>
          <w:rtl w:val="true"/>
        </w:rPr>
        <w:footnoteReference w:id="622"/>
      </w:r>
      <w:r>
        <w:rPr>
          <w:rFonts w:ascii="Amiri" w:hAnsi="Amiri" w:eastAsia="Amiri" w:cs="Amiri"/>
          <w:color w:val="111111"/>
          <w:sz w:val="28"/>
          <w:sz w:val="28"/>
          <w:szCs w:val="28"/>
          <w:rtl w:val="true"/>
          <w:lang w:bidi="ar-SA"/>
        </w:rPr>
        <w:t>تجلّدی</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لی فی التّأسّی بسنّتک و</w:t>
      </w:r>
      <w:r>
        <w:rPr>
          <w:rStyle w:val="FootnoteAnchor"/>
          <w:rtl w:val="true"/>
        </w:rPr>
        <w:footnoteReference w:id="623"/>
      </w:r>
      <w:r>
        <w:rPr>
          <w:rFonts w:ascii="IRNazanin" w:hAnsi="IRNazanin" w:eastAsia="IRNazanin"/>
          <w:color w:val="111111"/>
          <w:sz w:val="28"/>
          <w:sz w:val="28"/>
          <w:szCs w:val="28"/>
          <w:rtl w:val="true"/>
          <w:lang w:bidi="fa-IR"/>
        </w:rPr>
        <w:t xml:space="preserve">عظیم فرقتک، و فادح </w:t>
      </w:r>
    </w:p>
    <w:p>
      <w:pPr>
        <w:pStyle w:val="BookText"/>
        <w:rPr/>
      </w:pPr>
      <w:r>
        <w:rPr>
          <w:rFonts w:ascii="IRNazanin" w:hAnsi="IRNazanin" w:eastAsia="IRNazanin"/>
          <w:color w:val="111111"/>
          <w:sz w:val="28"/>
          <w:sz w:val="28"/>
          <w:szCs w:val="28"/>
          <w:rtl w:val="true"/>
          <w:lang w:bidi="fa-IR"/>
        </w:rPr>
        <w:t>مصیبتک، موضع تعزّ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وسّدتک فی ملحودة قبرک، و فاضت بین نحری و صدری نفسک، و غمّضتک بیدی، و تولّیت أمرک بنفسی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 فی کتاب اللّه لی أنعم القبول</w:t>
      </w:r>
      <w:r>
        <w:rPr>
          <w:rFonts w:eastAsia="IRNazanin" w:cs="IRNazanin"/>
          <w:color w:val="111111"/>
          <w:sz w:val="28"/>
          <w:szCs w:val="28"/>
          <w:rtl w:val="true"/>
          <w:lang w:bidi="fa-IR"/>
        </w:rPr>
        <w:t xml:space="preserve">: </w:t>
      </w:r>
      <w:r>
        <w:rPr>
          <w:rStyle w:val="FootnoteAnchor"/>
          <w:rtl w:val="true"/>
        </w:rPr>
        <w:footnoteReference w:id="624"/>
      </w:r>
      <w:r>
        <w:rPr>
          <w:rStyle w:val="FootnoteAnchor"/>
          <w:rtl w:val="true"/>
        </w:rPr>
        <w:footnoteReference w:id="625"/>
      </w:r>
      <w:r>
        <w:rPr>
          <w:rFonts w:ascii="Amiri" w:hAnsi="Amiri" w:eastAsia="Amiri" w:cs="Amiri"/>
          <w:color w:val="111111"/>
          <w:sz w:val="28"/>
          <w:sz w:val="28"/>
          <w:szCs w:val="28"/>
          <w:rtl w:val="true"/>
          <w:lang w:bidi="ar-SA"/>
        </w:rPr>
        <w:t xml:space="preserve">إِنّا لِلّهِ وَ إِنّا إِلَیْهِ راجِعُونَ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استرجعت الودیعة، و أخذت الرّهینة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أقبح الخضراء و الغبراء، یا رسول اللّه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8"/>
      </w:r>
      <w:r>
        <w:rPr>
          <w:rFonts w:ascii="IRNazanin" w:hAnsi="IRNazanin" w:eastAsia="IRNazanin"/>
          <w:color w:val="111111"/>
          <w:sz w:val="28"/>
          <w:sz w:val="28"/>
          <w:szCs w:val="28"/>
          <w:rtl w:val="true"/>
          <w:lang w:bidi="fa-IR"/>
        </w:rPr>
        <w:t>أمّا حزنی فسرمد، و أمّا لیلی فمسهّد، و همّ لا یبرح من قلبی</w:t>
      </w:r>
      <w:r>
        <w:rPr>
          <w:rStyle w:val="FootnoteAnchor"/>
          <w:rtl w:val="true"/>
        </w:rPr>
        <w:footnoteReference w:id="629"/>
      </w:r>
      <w:r>
        <w:rPr>
          <w:rFonts w:ascii="IRNazanin" w:hAnsi="IRNazanin" w:eastAsia="IRNazanin"/>
          <w:color w:val="111111"/>
          <w:sz w:val="28"/>
          <w:sz w:val="28"/>
          <w:szCs w:val="28"/>
          <w:rtl w:val="true"/>
          <w:lang w:bidi="fa-IR"/>
        </w:rPr>
        <w:t>إلی أن یختار اللّه لی دارک الّتی أنت بها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 متیّح، و همّ مهیّج، و سرعان ما فرّق اللّه بیننا؛ فإلی اللّه أشکو</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1"/>
      </w:r>
      <w:r>
        <w:rPr>
          <w:rFonts w:ascii="Amiri" w:hAnsi="Amiri" w:eastAsia="Amiri" w:cs="Amiri"/>
          <w:color w:val="111111"/>
          <w:sz w:val="28"/>
          <w:sz w:val="28"/>
          <w:szCs w:val="28"/>
          <w:rtl w:val="true"/>
          <w:lang w:bidi="ar-SA"/>
        </w:rPr>
        <w:t xml:space="preserve">و ستنبّئک ابنتک بتضافر أمّتک علیّ و </w:t>
      </w:r>
      <w:r>
        <w:rPr>
          <w:rStyle w:val="FootnoteAnchor"/>
          <w:rtl w:val="true"/>
        </w:rPr>
        <w:footnoteReference w:id="632"/>
      </w:r>
      <w:r>
        <w:rPr>
          <w:rFonts w:ascii="IRNazanin" w:hAnsi="IRNazanin" w:eastAsia="IRNazanin"/>
          <w:color w:val="111111"/>
          <w:sz w:val="28"/>
          <w:sz w:val="28"/>
          <w:szCs w:val="28"/>
          <w:rtl w:val="true"/>
          <w:lang w:bidi="fa-IR"/>
        </w:rPr>
        <w:t>علی هضمها حقّها</w:t>
      </w:r>
      <w:r>
        <w:rPr>
          <w:rStyle w:val="FootnoteAnchor"/>
          <w:rtl w:val="true"/>
        </w:rPr>
        <w:footnoteReference w:id="633"/>
      </w:r>
      <w:r>
        <w:rPr>
          <w:rFonts w:ascii="IRNazanin" w:hAnsi="IRNazanin" w:eastAsia="IRNazanin"/>
          <w:color w:val="111111"/>
          <w:sz w:val="28"/>
          <w:sz w:val="28"/>
          <w:szCs w:val="28"/>
          <w:rtl w:val="true"/>
          <w:lang w:bidi="fa-IR"/>
        </w:rPr>
        <w:t>؛ فاحفها السّؤال، و استخبرها الحال؛ فکم من غلیل معتلج بصدرها لم تجد إلی بثّه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ستقول، و یحکم اللّه و هو خیر الحاکمین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635"/>
      </w:r>
      <w:r>
        <w:rPr>
          <w:rFonts w:ascii="IRNazanin" w:hAnsi="IRNazanin" w:eastAsia="IRNazanin"/>
          <w:color w:val="111111"/>
          <w:sz w:val="28"/>
          <w:sz w:val="28"/>
          <w:szCs w:val="28"/>
          <w:rtl w:val="true"/>
          <w:lang w:bidi="fa-IR"/>
        </w:rPr>
        <w:t>هذا و لم یطل</w:t>
      </w:r>
      <w:r>
        <w:rPr>
          <w:rStyle w:val="FootnoteAnchor"/>
          <w:rtl w:val="true"/>
        </w:rPr>
        <w:footnoteReference w:id="636"/>
      </w:r>
      <w:r>
        <w:rPr>
          <w:rFonts w:ascii="IRNazanin" w:hAnsi="IRNazanin" w:eastAsia="IRNazanin"/>
          <w:color w:val="111111"/>
          <w:sz w:val="28"/>
          <w:sz w:val="28"/>
          <w:szCs w:val="28"/>
          <w:rtl w:val="true"/>
          <w:lang w:bidi="fa-IR"/>
        </w:rPr>
        <w:t>العهد، و لم یخل منک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علیکما سلام مودّع، لا قال و لا سئم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أنصرف فلا عن ملالة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أقم فلا عن سوء ظنّ بما وعد اللّه الصّابرین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واه واه، و الصّبر أیمن و أجمل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غلبة المستولین علینا لجعلت المقام عند قبرک لزاما، و اللّبث عنده عکوفا؛ و لأعولت إعوال الثّکلی علی جلیل الرّزیّة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فبعین اللّه تدفن ابنتک سرّا، و یهضم حقّها قهرا، و یمنع إرثها جهرا؛ فإلی اللّه، یا رسول اللّه، المشتکی، و فیک، یا رسول اللّه، أحسن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و علیها السّلام و الرّضوان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خاطبها علیه السّلام باکیا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علی زفراتها محبوسة یا لیتها خرجت مع الزّفرات</w:t>
      </w:r>
    </w:p>
    <w:p>
      <w:pPr>
        <w:pStyle w:val="BookText"/>
        <w:rPr/>
      </w:pPr>
      <w:r>
        <w:rPr>
          <w:rFonts w:ascii="IRNazanin" w:hAnsi="IRNazanin" w:eastAsia="IRNazanin"/>
          <w:color w:val="111111"/>
          <w:sz w:val="28"/>
          <w:sz w:val="28"/>
          <w:szCs w:val="28"/>
          <w:rtl w:val="true"/>
          <w:lang w:bidi="fa-IR"/>
        </w:rPr>
        <w:t>لا خیر بعدک فی الحیاة و إنّما أبکی مخافة أن تطول حیاتی</w:t>
      </w:r>
    </w:p>
    <w:p>
      <w:pPr>
        <w:pStyle w:val="BookText"/>
        <w:rPr/>
      </w:pPr>
      <w:r>
        <w:rPr>
          <w:rFonts w:ascii="IRNazanin" w:hAnsi="IRNazanin" w:eastAsia="IRNazanin"/>
          <w:color w:val="111111"/>
          <w:sz w:val="28"/>
          <w:sz w:val="28"/>
          <w:szCs w:val="28"/>
          <w:rtl w:val="true"/>
          <w:lang w:bidi="fa-IR"/>
        </w:rPr>
        <w:t>ثم قام علیه السّلام علی شفیر القبر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العزاء یا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بک أتعزّی، ففیما العزاء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علل الدّنیا علیّ کثیرة و صاحبها حتّی الممات علیل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إنّی لمشتاق إلی من أحبّه فهل لی إلی من قد هویت سبیل </w:t>
      </w:r>
    </w:p>
    <w:p>
      <w:pPr>
        <w:pStyle w:val="BookText"/>
        <w:rPr/>
      </w:pPr>
      <w:r>
        <w:rPr>
          <w:rFonts w:ascii="IRNazanin" w:hAnsi="IRNazanin" w:eastAsia="IRNazanin"/>
          <w:color w:val="111111"/>
          <w:sz w:val="28"/>
          <w:sz w:val="28"/>
          <w:szCs w:val="28"/>
          <w:rtl w:val="true"/>
          <w:lang w:bidi="fa-IR"/>
        </w:rPr>
        <w:t>ذکرت أبا ودّی فبتّ کأنّنی بردّ الهموم الماضیات وکیل</w:t>
      </w:r>
    </w:p>
    <w:p>
      <w:pPr>
        <w:pStyle w:val="BookText"/>
        <w:rPr/>
      </w:pPr>
      <w:r>
        <w:rPr>
          <w:rFonts w:ascii="IRNazanin" w:hAnsi="IRNazanin" w:eastAsia="IRNazanin"/>
          <w:color w:val="111111"/>
          <w:sz w:val="28"/>
          <w:sz w:val="28"/>
          <w:szCs w:val="28"/>
          <w:rtl w:val="true"/>
          <w:lang w:bidi="fa-IR"/>
        </w:rPr>
        <w:t>لکلّ اجتماع من خلیلین فرقة و کلّ الّذی دون الفراق قلیل</w:t>
      </w:r>
    </w:p>
    <w:p>
      <w:pPr>
        <w:pStyle w:val="BookText"/>
        <w:rPr/>
      </w:pPr>
      <w:r>
        <w:rPr>
          <w:rFonts w:ascii="IRNazanin" w:hAnsi="IRNazanin" w:eastAsia="IRNazanin"/>
          <w:color w:val="111111"/>
          <w:sz w:val="28"/>
          <w:sz w:val="28"/>
          <w:szCs w:val="28"/>
          <w:rtl w:val="true"/>
          <w:lang w:bidi="fa-IR"/>
        </w:rPr>
        <w:t>و إنّ افتقادی فاطما بعد احمد دلیل علی أن لا یدوم خلیل</w:t>
      </w:r>
    </w:p>
    <w:p>
      <w:pPr>
        <w:pStyle w:val="BookText"/>
        <w:rPr/>
      </w:pPr>
      <w:r>
        <w:rPr>
          <w:rFonts w:ascii="IRNazanin" w:hAnsi="IRNazanin" w:eastAsia="IRNazanin"/>
          <w:color w:val="111111"/>
          <w:sz w:val="28"/>
          <w:sz w:val="28"/>
          <w:szCs w:val="28"/>
          <w:rtl w:val="true"/>
          <w:lang w:bidi="fa-IR"/>
        </w:rPr>
        <w:t>و کیف هناک العیش من بعد فقدهم لعمری شیء ما إلیه سبیل</w:t>
      </w:r>
    </w:p>
    <w:p>
      <w:pPr>
        <w:pStyle w:val="BookText"/>
        <w:rPr/>
      </w:pPr>
      <w:r>
        <w:rPr>
          <w:rFonts w:ascii="IRNazanin" w:hAnsi="IRNazanin" w:eastAsia="IRNazanin"/>
          <w:color w:val="111111"/>
          <w:sz w:val="28"/>
          <w:sz w:val="28"/>
          <w:szCs w:val="28"/>
          <w:rtl w:val="true"/>
          <w:lang w:bidi="fa-IR"/>
        </w:rPr>
        <w:t>یرید الفتی أن لا یموت حبیبه و لیس إلی ما یبتغیه سبیل</w:t>
      </w:r>
    </w:p>
    <w:p>
      <w:pPr>
        <w:pStyle w:val="BookText"/>
        <w:rPr/>
      </w:pPr>
      <w:r>
        <w:rPr>
          <w:rFonts w:ascii="IRNazanin" w:hAnsi="IRNazanin" w:eastAsia="IRNazanin"/>
          <w:color w:val="111111"/>
          <w:sz w:val="28"/>
          <w:sz w:val="28"/>
          <w:szCs w:val="28"/>
          <w:rtl w:val="true"/>
          <w:lang w:bidi="fa-IR"/>
        </w:rPr>
        <w:t>و لیس جلیلا رزء مال و فقده و لکنّ رزء الأکرمین جلیل</w:t>
      </w:r>
    </w:p>
    <w:p>
      <w:pPr>
        <w:pStyle w:val="BookText"/>
        <w:rPr/>
      </w:pPr>
      <w:r>
        <w:rPr>
          <w:rFonts w:ascii="IRNazanin" w:hAnsi="IRNazanin" w:eastAsia="IRNazanin"/>
          <w:color w:val="111111"/>
          <w:sz w:val="28"/>
          <w:sz w:val="28"/>
          <w:szCs w:val="28"/>
          <w:rtl w:val="true"/>
          <w:lang w:bidi="fa-IR"/>
        </w:rPr>
        <w:t>لذلک جنبی لا یؤاتیه مضجع و فی القلب من جرّ الفراق غلیل</w:t>
      </w:r>
    </w:p>
    <w:p>
      <w:pPr>
        <w:pStyle w:val="BookText"/>
        <w:rPr/>
      </w:pPr>
      <w:r>
        <w:rPr>
          <w:rFonts w:ascii="IRNazanin" w:hAnsi="IRNazanin" w:eastAsia="IRNazanin"/>
          <w:color w:val="111111"/>
          <w:sz w:val="28"/>
          <w:sz w:val="28"/>
          <w:szCs w:val="28"/>
          <w:rtl w:val="true"/>
          <w:lang w:bidi="fa-IR"/>
        </w:rPr>
        <w:t>و قال علیه السّلام أیضا عند انکبابه علی قبرها بعد ما انتهی من 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 وقفت علی القبور مسلّما قبر الحبیب فلم یردّ جوابی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أحبیب ما لک لا تردّ جوابنا أنسیت بعدی خلّة الأحباب؟</w:t>
      </w:r>
      <w:r>
        <w:rPr>
          <w:rStyle w:val="FootnoteAnchor"/>
          <w:rtl w:val="true"/>
        </w:rPr>
        <w:footnoteReference w:id="63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3951_223118"/>
      <w:bookmarkStart w:id="239" w:name="pg13951_223118"/>
      <w:bookmarkEnd w:id="239"/>
    </w:p>
    <w:p>
      <w:pPr>
        <w:pStyle w:val="Heading4"/>
        <w:numPr>
          <w:ilvl w:val="3"/>
          <w:numId w:val="1"/>
        </w:numPr>
        <w:rPr/>
      </w:pPr>
      <w:bookmarkStart w:id="240" w:name="pg13951_223118"/>
      <w:bookmarkStart w:id="241" w:name="__RefHeading___Toc650840_3381743652"/>
      <w:bookmarkStart w:id="242" w:name="_Toc82"/>
      <w:bookmarkEnd w:id="240"/>
      <w:bookmarkEnd w:id="241"/>
      <w:r>
        <w:rPr/>
        <w:t>77</w:t>
      </w:r>
      <w:r>
        <w:rPr>
          <w:rtl w:val="true"/>
        </w:rPr>
        <w:t xml:space="preserve">- </w:t>
      </w:r>
      <w:r>
        <w:rPr>
          <w:rtl w:val="true"/>
        </w:rPr>
        <w:t>کلام له علیه السّلام عن حلیّ الکعبة</w:t>
      </w:r>
      <w:bookmarkEnd w:id="242"/>
    </w:p>
    <w:p>
      <w:pPr>
        <w:pStyle w:val="BookText"/>
        <w:rPr/>
      </w:pPr>
      <w:r>
        <w:rPr>
          <w:rFonts w:ascii="IRNazanin" w:hAnsi="IRNazanin" w:eastAsia="IRNazanin"/>
          <w:color w:val="111111"/>
          <w:sz w:val="28"/>
          <w:sz w:val="28"/>
          <w:szCs w:val="28"/>
          <w:rtl w:val="true"/>
          <w:lang w:bidi="fa-IR"/>
        </w:rPr>
        <w:t>کلام له علیه السّلام عن حلیّ الکعبة</w:t>
      </w:r>
    </w:p>
    <w:p>
      <w:pPr>
        <w:pStyle w:val="BookText"/>
        <w:rPr/>
      </w:pPr>
      <w:r>
        <w:rPr>
          <w:rFonts w:ascii="IRNazanin" w:hAnsi="IRNazanin" w:eastAsia="IRNazanin"/>
          <w:color w:val="111111"/>
          <w:sz w:val="28"/>
          <w:sz w:val="28"/>
          <w:szCs w:val="28"/>
          <w:rtl w:val="true"/>
          <w:lang w:bidi="fa-IR"/>
        </w:rPr>
        <w:t>ذکر عند عمر بن الخطاب فی أیامه حلیّ الکعبة و کثرته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أخذته و جهّزت به جیوش المسلمین کان أعظم أجرا؛ و ما تصنع الکعبة بالحلیّ؟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عمر بذلک، و سأل عنه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p>
    <w:p>
      <w:pPr>
        <w:pStyle w:val="BookText"/>
        <w:rPr/>
      </w:pPr>
      <w:r>
        <w:rPr>
          <w:rStyle w:val="FootnoteAnchor"/>
          <w:rtl w:val="true"/>
        </w:rPr>
        <w:footnoteReference w:id="638"/>
      </w:r>
      <w:r>
        <w:rPr>
          <w:rFonts w:ascii="IRNazanin" w:hAnsi="IRNazanin" w:eastAsia="IRNazanin"/>
          <w:color w:val="111111"/>
          <w:sz w:val="28"/>
          <w:sz w:val="28"/>
          <w:szCs w:val="28"/>
          <w:rtl w:val="true"/>
          <w:lang w:bidi="fa-IR"/>
        </w:rPr>
        <w:t>إنّ القرآن أنزل علی النّبیّ محمّد صلّی اللّه علیه و آله و سلّم و الأموال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المسلمین، فقسّمها بین الورثة فی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الفیء، فقسّمه علی مستحقّیه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الخمس، فوضعه اللّه حیث وضعه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الصّدقات، فجعلها اللّه حیث جعلها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حلیّ الکعبة فیها یومئذ، فترکه اللّه علی حاله؛ و لم یترکه نسیانا، و لم یخف علیه</w:t>
      </w:r>
      <w:r>
        <w:rPr>
          <w:rStyle w:val="FootnoteAnchor"/>
          <w:rtl w:val="true"/>
        </w:rPr>
        <w:footnoteReference w:id="639"/>
      </w: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فأقرّه حیث أقرّه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إمض فلست بصاحبه؛ إنّما صاحبه منّا؛ شابّ من قریش، ضرب آدم طویل، یأتی فی آخر الزّمان یقسمه فی سبیل اللّه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لافتضحنا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ترک الحلیّ بحاله</w:t>
      </w:r>
      <w:r>
        <w:rPr>
          <w:rFonts w:eastAsia="IRNazanin" w:cs="IRNazanin"/>
          <w:color w:val="111111"/>
          <w:sz w:val="28"/>
          <w:szCs w:val="28"/>
          <w:rtl w:val="true"/>
          <w:lang w:bidi="fa-IR"/>
        </w:rPr>
        <w:t>.</w:t>
      </w:r>
      <w:bookmarkStart w:id="243" w:name="pg13951_223120"/>
    </w:p>
    <w:p>
      <w:pPr>
        <w:pStyle w:val="Heading4"/>
        <w:numPr>
          <w:ilvl w:val="3"/>
          <w:numId w:val="1"/>
        </w:numPr>
        <w:rPr/>
      </w:pPr>
      <w:bookmarkStart w:id="244" w:name="__RefHeading___Toc650842_3381743652"/>
      <w:bookmarkStart w:id="245" w:name="_Toc83"/>
      <w:bookmarkEnd w:id="243"/>
      <w:bookmarkEnd w:id="244"/>
      <w:r>
        <w:rPr/>
        <w:t>78</w:t>
      </w:r>
      <w:r>
        <w:rPr>
          <w:rtl w:val="true"/>
        </w:rPr>
        <w:t xml:space="preserve">- </w:t>
      </w:r>
      <w:r>
        <w:rPr>
          <w:rtl w:val="true"/>
        </w:rPr>
        <w:t>کلام له علیه السّلام لعمر بن الخطّاب</w:t>
      </w:r>
      <w:bookmarkEnd w:id="245"/>
    </w:p>
    <w:p>
      <w:pPr>
        <w:pStyle w:val="BookText"/>
        <w:rPr/>
      </w:pPr>
      <w:r>
        <w:rPr>
          <w:rFonts w:ascii="IRNazanin" w:hAnsi="IRNazanin" w:eastAsia="IRNazanin"/>
          <w:color w:val="111111"/>
          <w:sz w:val="28"/>
          <w:sz w:val="28"/>
          <w:szCs w:val="28"/>
          <w:rtl w:val="true"/>
          <w:lang w:bidi="fa-IR"/>
        </w:rPr>
        <w:t>کلام له علیه السّلام لعمر بن الخطّاب</w:t>
      </w:r>
    </w:p>
    <w:p>
      <w:pPr>
        <w:pStyle w:val="BookText"/>
        <w:rPr/>
      </w:pPr>
      <w:r>
        <w:rPr>
          <w:rFonts w:ascii="IRNazanin" w:hAnsi="IRNazanin" w:eastAsia="IRNazanin"/>
          <w:color w:val="111111"/>
          <w:sz w:val="28"/>
          <w:sz w:val="28"/>
          <w:szCs w:val="28"/>
          <w:rtl w:val="true"/>
          <w:lang w:bidi="fa-IR"/>
        </w:rPr>
        <w:t>و قد شاوره فی الخروج إلی غزو الروم بنفسه لمّا خرج قیصر الروم فی جماهیر أهلها، و ذلک بعد انزواء خالد بن الولید و استصعاب باقی أمراء سرایا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قد علمت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نبیّه محمّدا صلّی اللّه علیه و آله و سلّم و لیس معه ثان، و لا له فی الأرض من ناصر، و لا له من عدوّه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بحوله و قوّته و طوله، فجعل له أعوانا أعزّ بهم دینه، و شدّ بهم أزره، و شیّد بهم أمره؛ و قصم بهم کلّ جبّار عنید و شیطان مرید، و أری مؤازریه و ناصریه من الفتوح و الظّهور علی الأعداء ما دام به سرورهم، و قرّت به أعینهم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41"/>
      </w:r>
      <w:r>
        <w:rPr>
          <w:rStyle w:val="FootnoteAnchor"/>
          <w:rtl w:val="true"/>
        </w:rPr>
        <w:footnoteReference w:id="642"/>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تکفّل</w:t>
      </w:r>
      <w:r>
        <w:rPr>
          <w:rStyle w:val="FootnoteAnchor"/>
          <w:rtl w:val="true"/>
        </w:rPr>
        <w:footnoteReference w:id="643"/>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هذا الدّین بإعزاز الحوزة، و ستر العورة؛ و الّذی نصرهم و هم قلیل لا ینتصرون، و منعهم و هم قلیل لا یمتنعون، حیّ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متی تسر إلی هذا العدوّ بنفسک، فتلقهم بشخصک، فتنکب، لا تکن للمسلمین کانفة</w:t>
      </w:r>
      <w:r>
        <w:rPr>
          <w:rStyle w:val="FootnoteAnchor"/>
          <w:rtl w:val="true"/>
        </w:rPr>
        <w:footnoteReference w:id="644"/>
      </w:r>
      <w:r>
        <w:rPr>
          <w:rFonts w:ascii="IRNazanin" w:hAnsi="IRNazanin" w:eastAsia="IRNazanin"/>
          <w:color w:val="111111"/>
          <w:sz w:val="28"/>
          <w:sz w:val="28"/>
          <w:szCs w:val="28"/>
          <w:rtl w:val="true"/>
          <w:lang w:bidi="fa-IR"/>
        </w:rPr>
        <w:t>دون أقصی بلادهم، و لیس بعدک مرجع یرجعون إلیه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فأقم بالمدینة و لا تبرحها، فإنّه أهیب لک فی عدوّک و أرعب لقلوبهم؛ و </w:t>
      </w:r>
      <w:r>
        <w:rPr>
          <w:rStyle w:val="FootnoteAnchor"/>
          <w:rtl w:val="true"/>
        </w:rPr>
        <w:footnoteReference w:id="645"/>
      </w:r>
      <w:r>
        <w:rPr>
          <w:rFonts w:ascii="IRNazanin" w:hAnsi="IRNazanin" w:eastAsia="IRNazanin"/>
          <w:color w:val="111111"/>
          <w:sz w:val="28"/>
          <w:sz w:val="28"/>
          <w:szCs w:val="28"/>
          <w:rtl w:val="true"/>
          <w:lang w:bidi="fa-IR"/>
        </w:rPr>
        <w:t>ابعث إلیهم رجلا محربا</w:t>
      </w:r>
      <w:r>
        <w:rPr>
          <w:rStyle w:val="FootnoteAnchor"/>
          <w:rtl w:val="true"/>
        </w:rPr>
        <w:footnoteReference w:id="646"/>
      </w:r>
      <w:r>
        <w:rPr>
          <w:rFonts w:ascii="IRNazanin" w:hAnsi="IRNazanin" w:eastAsia="IRNazanin"/>
          <w:color w:val="111111"/>
          <w:sz w:val="28"/>
          <w:sz w:val="28"/>
          <w:szCs w:val="28"/>
          <w:rtl w:val="true"/>
          <w:lang w:bidi="fa-IR"/>
        </w:rPr>
        <w:t>، و احفز معه أهل البلاء و النّصیحة؛ فإن أظهره اللّه فذاک ما تحبّ، و إن تکن الأخری، کنت ردءا للنّاس، و مثابة للمسلمین</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246" w:name="pg13951_223122"/>
    </w:p>
    <w:p>
      <w:pPr>
        <w:pStyle w:val="Heading4"/>
        <w:numPr>
          <w:ilvl w:val="3"/>
          <w:numId w:val="1"/>
        </w:numPr>
        <w:rPr/>
      </w:pPr>
      <w:bookmarkStart w:id="247" w:name="__RefHeading___Toc650844_3381743652"/>
      <w:bookmarkStart w:id="248" w:name="_Toc84"/>
      <w:bookmarkEnd w:id="246"/>
      <w:bookmarkEnd w:id="247"/>
      <w:r>
        <w:rPr/>
        <w:t>79</w:t>
      </w:r>
      <w:r>
        <w:rPr>
          <w:rtl w:val="true"/>
        </w:rPr>
        <w:t xml:space="preserve">- </w:t>
      </w:r>
      <w:r>
        <w:rPr>
          <w:rtl w:val="true"/>
        </w:rPr>
        <w:t>کلام له علیه السّلام لعمر بن الخطاب</w:t>
      </w:r>
      <w:bookmarkEnd w:id="248"/>
    </w:p>
    <w:p>
      <w:pPr>
        <w:pStyle w:val="BookText"/>
        <w:rPr/>
      </w:pPr>
      <w:r>
        <w:rPr>
          <w:rFonts w:ascii="IRNazanin" w:hAnsi="IRNazanin" w:eastAsia="IRNazanin"/>
          <w:color w:val="111111"/>
          <w:sz w:val="28"/>
          <w:sz w:val="28"/>
          <w:szCs w:val="28"/>
          <w:rtl w:val="true"/>
          <w:lang w:bidi="fa-IR"/>
        </w:rPr>
        <w:t>کلام له علیه السّلام لعمر بن الخطاب</w:t>
      </w:r>
    </w:p>
    <w:p>
      <w:pPr>
        <w:pStyle w:val="BookText"/>
        <w:rPr/>
      </w:pPr>
      <w:r>
        <w:rPr>
          <w:rFonts w:ascii="IRNazanin" w:hAnsi="IRNazanin" w:eastAsia="IRNazanin"/>
          <w:color w:val="111111"/>
          <w:sz w:val="28"/>
          <w:sz w:val="28"/>
          <w:szCs w:val="28"/>
          <w:rtl w:val="true"/>
          <w:lang w:bidi="fa-IR"/>
        </w:rPr>
        <w:t>لمّا استشاره فی قتال الفرس بنفسه</w:t>
      </w:r>
    </w:p>
    <w:p>
      <w:pPr>
        <w:pStyle w:val="BookText"/>
        <w:rPr/>
      </w:pPr>
      <w:r>
        <w:rPr>
          <w:rFonts w:ascii="IRNazanin" w:hAnsi="IRNazanin" w:eastAsia="IRNazanin"/>
          <w:color w:val="111111"/>
          <w:sz w:val="28"/>
          <w:sz w:val="28"/>
          <w:szCs w:val="28"/>
          <w:rtl w:val="true"/>
          <w:lang w:bidi="fa-IR"/>
        </w:rPr>
        <w:t>و ذلک بعد ما أشار عثمان علی عمر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أهل الشام فیسیروا من شامهم، و إلی أهل الیمن فیسیروا من یمنهم، و إلی أهل البصرة فیسیروا من بصرتهم، و سر أنت بمن معک من أهل هذین الحرمین حتی توافی الکوفة، و قد و افاک المسلمون من أقطار أرضهم و آفاق بلادهم؛ فإنک إذا فعلت ذلک کنت أکثر منهم جمعا و أعزّ نفرا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یقتنع بذلک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8"/>
      </w:r>
      <w:r>
        <w:rPr>
          <w:rFonts w:ascii="IRNazanin" w:hAnsi="IRNazanin" w:eastAsia="IRNazanin"/>
          <w:color w:val="111111"/>
          <w:sz w:val="28"/>
          <w:sz w:val="28"/>
          <w:szCs w:val="28"/>
          <w:rtl w:val="true"/>
          <w:lang w:bidi="fa-IR"/>
        </w:rPr>
        <w:t>إنّ هذا الأمر لم یکن نصره و لا خذلانه بکثرة و لا بقلّة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w:t>
      </w:r>
      <w:r>
        <w:rPr>
          <w:rStyle w:val="FootnoteAnchor"/>
          <w:rtl w:val="true"/>
        </w:rPr>
        <w:footnoteReference w:id="649"/>
      </w:r>
      <w:r>
        <w:rPr>
          <w:rFonts w:ascii="Amiri" w:hAnsi="Amiri" w:eastAsia="Amiri" w:cs="Amiri"/>
          <w:color w:val="111111"/>
          <w:sz w:val="28"/>
          <w:sz w:val="28"/>
          <w:szCs w:val="28"/>
          <w:rtl w:val="true"/>
          <w:lang w:bidi="ar-SA"/>
        </w:rPr>
        <w:t xml:space="preserve">هو دین اللّه الّذی أظهره، و جنده الّذی أعزّه و أیّده </w:t>
      </w:r>
    </w:p>
    <w:p>
      <w:pPr>
        <w:pStyle w:val="BookText"/>
        <w:rPr/>
      </w:pPr>
      <w:r>
        <w:rPr>
          <w:rFonts w:ascii="IRNazanin" w:hAnsi="IRNazanin" w:eastAsia="IRNazanin"/>
          <w:color w:val="111111"/>
          <w:sz w:val="28"/>
          <w:sz w:val="28"/>
          <w:szCs w:val="28"/>
          <w:rtl w:val="true"/>
          <w:lang w:bidi="fa-IR"/>
        </w:rPr>
        <w:t>بالملائکة</w:t>
      </w:r>
      <w:r>
        <w:rPr>
          <w:rStyle w:val="FootnoteAnchor"/>
          <w:rtl w:val="true"/>
        </w:rPr>
        <w:footnoteReference w:id="650"/>
      </w:r>
      <w:r>
        <w:rPr>
          <w:rFonts w:ascii="IRNazanin" w:hAnsi="IRNazanin" w:eastAsia="IRNazanin"/>
          <w:color w:val="111111"/>
          <w:sz w:val="28"/>
          <w:sz w:val="28"/>
          <w:szCs w:val="28"/>
          <w:rtl w:val="true"/>
          <w:lang w:bidi="fa-IR"/>
        </w:rPr>
        <w:t>، حتّی بلغ ما بلغ، و طلع حیثما 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علی موعود من اللّه؛ و اللّه منجز وعده، و ناصر جنده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مکان القیّم بالأمر مکان النّظام من الخرز یجمعه و یضمّه</w:t>
      </w:r>
      <w:r>
        <w:rPr>
          <w:rStyle w:val="FootnoteAnchor"/>
          <w:rtl w:val="true"/>
        </w:rPr>
        <w:footnoteReference w:id="651"/>
      </w:r>
      <w:r>
        <w:rPr>
          <w:rFonts w:ascii="IRNazanin" w:hAnsi="IRNazanin" w:eastAsia="IRNazanin"/>
          <w:color w:val="111111"/>
          <w:sz w:val="28"/>
          <w:sz w:val="28"/>
          <w:szCs w:val="28"/>
          <w:rtl w:val="true"/>
          <w:lang w:bidi="fa-IR"/>
        </w:rPr>
        <w:t>؛ فإذا انقطع</w:t>
      </w:r>
      <w:r>
        <w:rPr>
          <w:rStyle w:val="FootnoteAnchor"/>
          <w:rtl w:val="true"/>
        </w:rPr>
        <w:footnoteReference w:id="652"/>
      </w:r>
      <w:r>
        <w:rPr>
          <w:rFonts w:ascii="IRNazanin" w:hAnsi="IRNazanin" w:eastAsia="IRNazanin"/>
          <w:color w:val="111111"/>
          <w:sz w:val="28"/>
          <w:sz w:val="28"/>
          <w:szCs w:val="28"/>
          <w:rtl w:val="true"/>
          <w:lang w:bidi="fa-IR"/>
        </w:rPr>
        <w:t>النّظام تفرّق الخرز و ذهب، ثمّ لم یجتمع بحذافیره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العرب الیوم و إن کانوا قلیلا، فهم کثیرون بالإسلام، و عزیزون بالاجتماع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 قطبا، و استدر الرّحی بالعرب، و أصلهم دونک نار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إن أشخصت أهل الشّام من شامهم سارت الرّوم إلی ذراریّهم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أشخصت أهل الیمن من یمنهم سارت الحبشة إلی دیارهم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إنّک إن </w:t>
      </w:r>
      <w:r>
        <w:rPr>
          <w:rStyle w:val="FootnoteAnchor"/>
          <w:rtl w:val="true"/>
        </w:rPr>
        <w:footnoteReference w:id="653"/>
      </w:r>
      <w:r>
        <w:rPr>
          <w:rStyle w:val="FootnoteAnchor"/>
          <w:rtl w:val="true"/>
        </w:rPr>
        <w:footnoteReference w:id="654"/>
      </w:r>
      <w:r>
        <w:rPr>
          <w:rFonts w:ascii="IRNazanin" w:hAnsi="IRNazanin" w:eastAsia="IRNazanin"/>
          <w:color w:val="111111"/>
          <w:sz w:val="28"/>
          <w:sz w:val="28"/>
          <w:szCs w:val="28"/>
          <w:rtl w:val="true"/>
          <w:lang w:bidi="fa-IR"/>
        </w:rPr>
        <w:t>شخصت من هذه الأرض مع أهل مکّة و المدینة</w:t>
      </w:r>
      <w:r>
        <w:rPr>
          <w:rStyle w:val="FootnoteAnchor"/>
          <w:rtl w:val="true"/>
        </w:rPr>
        <w:footnoteReference w:id="655"/>
      </w:r>
      <w:r>
        <w:rPr>
          <w:rFonts w:ascii="IRNazanin" w:hAnsi="IRNazanin" w:eastAsia="IRNazanin"/>
          <w:color w:val="111111"/>
          <w:sz w:val="28"/>
          <w:sz w:val="28"/>
          <w:szCs w:val="28"/>
          <w:rtl w:val="true"/>
          <w:lang w:bidi="fa-IR"/>
        </w:rPr>
        <w:t xml:space="preserve">إلی أهل البصرة و الکوفة ثمّ قصدت بهم عدوّک </w:t>
      </w:r>
      <w:r>
        <w:rPr>
          <w:rStyle w:val="FootnoteAnchor"/>
          <w:rtl w:val="true"/>
        </w:rPr>
        <w:footnoteReference w:id="656"/>
      </w:r>
      <w:r>
        <w:rPr>
          <w:rFonts w:ascii="IRNazanin" w:hAnsi="IRNazanin" w:eastAsia="IRNazanin"/>
          <w:color w:val="111111"/>
          <w:sz w:val="28"/>
          <w:sz w:val="28"/>
          <w:szCs w:val="28"/>
          <w:rtl w:val="true"/>
          <w:lang w:bidi="fa-IR"/>
        </w:rPr>
        <w:t>انتفضت علیک العرب</w:t>
      </w:r>
      <w:r>
        <w:rPr>
          <w:rStyle w:val="FootnoteAnchor"/>
          <w:rtl w:val="true"/>
        </w:rPr>
        <w:footnoteReference w:id="657"/>
      </w:r>
      <w:r>
        <w:rPr>
          <w:rFonts w:ascii="IRNazanin" w:hAnsi="IRNazanin" w:eastAsia="IRNazanin"/>
          <w:color w:val="111111"/>
          <w:sz w:val="28"/>
          <w:sz w:val="28"/>
          <w:szCs w:val="28"/>
          <w:rtl w:val="true"/>
          <w:lang w:bidi="fa-IR"/>
        </w:rPr>
        <w:t>من أطرافها و أقطارها، حتّی یکون ما تدع وراءک من العورات أهمّ إلیک ممّا بین یدیک من العیالات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لکنّی أری أن تقرّ هؤلاء فی أمصارهم، و تکتب إلی أهل البصرة فلیتفرّقوا ثلاث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فلتقم فرقة منهم فی حرمهم و ذراریهم حرسا لهم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لتقم فرقة فی أهل عهدهم لئلاّ ینتفضوا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لتسر فرقة منهم إلی إخوانهم مددا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اکتب إلی أهل الکوفة، فلیذهب منهم الثّلثان و لیقم الثّلث علی حفظ حریمهم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اکتب إلی أهل الشّام أن یقیم منهم بشامهم الثّلثان و یشخص الثّلث، و کذلک إلی عمان، و کذلک إلی سائر الأمصار و الکور</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659"/>
      </w:r>
      <w:r>
        <w:rPr>
          <w:rFonts w:ascii="IRNazanin" w:hAnsi="IRNazanin" w:eastAsia="IRNazanin"/>
          <w:color w:val="111111"/>
          <w:sz w:val="28"/>
          <w:sz w:val="28"/>
          <w:szCs w:val="28"/>
          <w:rtl w:val="true"/>
          <w:lang w:bidi="fa-IR"/>
        </w:rPr>
        <w:t>إنّ الأعاجم إن ینظروا إلیک غدا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w:t>
      </w:r>
      <w:r>
        <w:rPr>
          <w:rStyle w:val="FootnoteAnchor"/>
          <w:rtl w:val="true"/>
        </w:rPr>
        <w:footnoteReference w:id="660"/>
      </w:r>
      <w:r>
        <w:rPr>
          <w:rFonts w:ascii="IRNazanin" w:hAnsi="IRNazanin" w:eastAsia="IRNazanin"/>
          <w:color w:val="111111"/>
          <w:sz w:val="28"/>
          <w:sz w:val="28"/>
          <w:szCs w:val="28"/>
          <w:rtl w:val="true"/>
          <w:lang w:bidi="fa-IR"/>
        </w:rPr>
        <w:t>العرب، فإذا اقتطعتموه استرحتم منهم؛ فیکون ذلک أشدّ لکلبهم علیک، و طمعهم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ذکرت من مسیر القوم إلی قتال المسلمین،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أکره لمسیرهم منک، و هو أقدر علی تغییر ما یکره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فثق باللّه، و لا تیأس من روح اللّه، إِنَّهُ لا یَیْأَسُ مِنْ رَوْحِ اللّهِ إِلاَّ الْقَوْمُ الْکافِرُونَ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ذکرت من کثرة </w:t>
      </w:r>
      <w:r>
        <w:rPr>
          <w:rStyle w:val="FootnoteAnchor"/>
          <w:rtl w:val="true"/>
        </w:rPr>
        <w:footnoteReference w:id="662"/>
      </w:r>
      <w:r>
        <w:rPr>
          <w:rFonts w:ascii="IRNazanin" w:hAnsi="IRNazanin" w:eastAsia="IRNazanin"/>
          <w:color w:val="111111"/>
          <w:sz w:val="28"/>
          <w:sz w:val="28"/>
          <w:szCs w:val="28"/>
          <w:rtl w:val="true"/>
          <w:lang w:bidi="fa-IR"/>
        </w:rPr>
        <w:t xml:space="preserve">عددهم؛ فإنّا لم نکن نقاتل فیما مضی </w:t>
      </w:r>
    </w:p>
    <w:p>
      <w:pPr>
        <w:pStyle w:val="BookText"/>
        <w:rPr/>
      </w:pPr>
      <w:r>
        <w:rPr>
          <w:rFonts w:ascii="IRNazanin" w:hAnsi="IRNazanin" w:eastAsia="IRNazanin"/>
          <w:color w:val="111111"/>
          <w:sz w:val="28"/>
          <w:sz w:val="28"/>
          <w:szCs w:val="28"/>
          <w:rtl w:val="true"/>
          <w:lang w:bidi="fa-IR"/>
        </w:rPr>
        <w:t xml:space="preserve">علی عهد نبیّنا صلّی اللّه علیه و آله و سلّم و لا بعده </w:t>
      </w:r>
      <w:r>
        <w:rPr>
          <w:rStyle w:val="FootnoteAnchor"/>
          <w:rtl w:val="true"/>
        </w:rPr>
        <w:footnoteReference w:id="663"/>
      </w:r>
      <w:r>
        <w:rPr>
          <w:rFonts w:ascii="Amiri" w:hAnsi="Amiri" w:eastAsia="Amiri" w:cs="Amiri"/>
          <w:color w:val="111111"/>
          <w:sz w:val="28"/>
          <w:sz w:val="28"/>
          <w:szCs w:val="28"/>
          <w:rtl w:val="true"/>
          <w:lang w:bidi="ar-SA"/>
        </w:rPr>
        <w:t>بالکثرة، و إنّما کنّا نقاتل بالنّصر</w:t>
      </w:r>
      <w:r>
        <w:rPr>
          <w:rStyle w:val="FootnoteAnchor"/>
          <w:rtl w:val="true"/>
        </w:rPr>
        <w:footnoteReference w:id="664"/>
      </w:r>
      <w:r>
        <w:rPr>
          <w:rFonts w:ascii="Amiri" w:hAnsi="Amiri" w:eastAsia="Amiri" w:cs="Amiri"/>
          <w:color w:val="111111"/>
          <w:sz w:val="28"/>
          <w:sz w:val="28"/>
          <w:szCs w:val="28"/>
          <w:rtl w:val="true"/>
          <w:lang w:bidi="ar-SA"/>
        </w:rPr>
        <w:t>و المعونة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فأقم بمکانک الّذی أنت فیه، و ابعث من یکفیک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فقبل عمر بن الخطاب بمشورة علی علیه السّلام، و کتب بذلک أمرا إلی النعمان بن مقرن مع السائب بن الأقرع</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bookmarkStart w:id="249" w:name="pg13951_223128"/>
    </w:p>
    <w:p>
      <w:pPr>
        <w:pStyle w:val="Heading4"/>
        <w:numPr>
          <w:ilvl w:val="3"/>
          <w:numId w:val="1"/>
        </w:numPr>
        <w:rPr/>
      </w:pPr>
      <w:bookmarkStart w:id="250" w:name="__RefHeading___Toc650846_3381743652"/>
      <w:bookmarkStart w:id="251" w:name="_Toc85"/>
      <w:bookmarkEnd w:id="249"/>
      <w:bookmarkEnd w:id="250"/>
      <w:r>
        <w:rPr/>
        <w:t>80</w:t>
      </w:r>
      <w:r>
        <w:rPr>
          <w:rtl w:val="true"/>
        </w:rPr>
        <w:t xml:space="preserve">- </w:t>
      </w:r>
      <w:r>
        <w:rPr>
          <w:rtl w:val="true"/>
        </w:rPr>
        <w:t>کلام له علیه السّلام لشاه زنان بنت کسری</w:t>
      </w:r>
      <w:bookmarkEnd w:id="251"/>
    </w:p>
    <w:p>
      <w:pPr>
        <w:pStyle w:val="BookText"/>
        <w:rPr/>
      </w:pPr>
      <w:r>
        <w:rPr>
          <w:rFonts w:ascii="IRNazanin" w:hAnsi="IRNazanin" w:eastAsia="IRNazanin"/>
          <w:color w:val="111111"/>
          <w:sz w:val="28"/>
          <w:sz w:val="28"/>
          <w:szCs w:val="28"/>
          <w:rtl w:val="true"/>
          <w:lang w:bidi="fa-IR"/>
        </w:rPr>
        <w:t>کلام له علیه السّلام لشاه زنان بنت کسری</w:t>
      </w:r>
    </w:p>
    <w:p>
      <w:pPr>
        <w:pStyle w:val="BookText"/>
        <w:rPr/>
      </w:pPr>
      <w:r>
        <w:rPr>
          <w:rFonts w:ascii="IRNazanin" w:hAnsi="IRNazanin" w:eastAsia="IRNazanin"/>
          <w:color w:val="111111"/>
          <w:sz w:val="28"/>
          <w:sz w:val="28"/>
          <w:szCs w:val="28"/>
          <w:rtl w:val="true"/>
          <w:lang w:bidi="fa-IR"/>
        </w:rPr>
        <w:t>و قد سألها لمّا أسرت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حفظت عن أبیک بعد وقعة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عنه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اللّه علی أمر ذلّت المطامع دونه، و إذا انقضت المدّة کان الهلاک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ما قال أبوک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7"/>
      </w:r>
      <w:r>
        <w:rPr>
          <w:rFonts w:ascii="IRNazanin" w:hAnsi="IRNazanin" w:eastAsia="IRNazanin"/>
          <w:color w:val="111111"/>
          <w:sz w:val="28"/>
          <w:sz w:val="28"/>
          <w:szCs w:val="28"/>
          <w:rtl w:val="true"/>
          <w:lang w:bidi="fa-IR"/>
        </w:rPr>
        <w:t>تذلّ الأمور للمقادیر حتّی یکون الحتف فی التّدبیر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252" w:name="pg13951_223129"/>
    </w:p>
    <w:p>
      <w:pPr>
        <w:pStyle w:val="Heading4"/>
        <w:numPr>
          <w:ilvl w:val="3"/>
          <w:numId w:val="1"/>
        </w:numPr>
        <w:rPr/>
      </w:pPr>
      <w:bookmarkStart w:id="253" w:name="__RefHeading___Toc650848_3381743652"/>
      <w:bookmarkStart w:id="254" w:name="_Toc86"/>
      <w:bookmarkEnd w:id="252"/>
      <w:bookmarkEnd w:id="253"/>
      <w:r>
        <w:rPr/>
        <w:t>81</w:t>
      </w:r>
      <w:r>
        <w:rPr>
          <w:rtl w:val="true"/>
        </w:rPr>
        <w:t xml:space="preserve">- </w:t>
      </w:r>
      <w:r>
        <w:rPr>
          <w:rtl w:val="true"/>
        </w:rPr>
        <w:t>کلام له علیه السّلام و قد سأل رجلا من کبراء فارس عمن کان أحمد ملوکهم عندهم</w:t>
      </w:r>
      <w:bookmarkEnd w:id="254"/>
    </w:p>
    <w:p>
      <w:pPr>
        <w:pStyle w:val="BookText"/>
        <w:rPr/>
      </w:pPr>
      <w:r>
        <w:rPr>
          <w:rFonts w:ascii="IRNazanin" w:hAnsi="IRNazanin" w:eastAsia="IRNazanin"/>
          <w:color w:val="111111"/>
          <w:sz w:val="28"/>
          <w:sz w:val="28"/>
          <w:szCs w:val="28"/>
          <w:rtl w:val="true"/>
          <w:lang w:bidi="fa-IR"/>
        </w:rPr>
        <w:t>کلام له علیه السّلام و قد سأل رجلا من کبراء فارس عمن کان أحمد ملوکهم عندهم</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أنوشیروان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أخلاقه کان أغلب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الأناة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قوام الملک، تنتجهما علوّ الهمّة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650850_3381743652"/>
      <w:bookmarkStart w:id="256" w:name="_Toc87"/>
      <w:bookmarkEnd w:id="255"/>
      <w:r>
        <w:rPr/>
        <w:t>82</w:t>
      </w:r>
      <w:r>
        <w:rPr>
          <w:rtl w:val="true"/>
        </w:rPr>
        <w:t xml:space="preserve">- </w:t>
      </w:r>
      <w:r>
        <w:rPr>
          <w:rtl w:val="true"/>
        </w:rPr>
        <w:t>کلام له علیه السّلام لمّا مرّ علی قاض</w:t>
      </w:r>
      <w:bookmarkEnd w:id="256"/>
    </w:p>
    <w:p>
      <w:pPr>
        <w:pStyle w:val="BookText"/>
        <w:rPr/>
      </w:pPr>
      <w:r>
        <w:rPr>
          <w:rFonts w:ascii="Amiri" w:hAnsi="Amiri" w:eastAsia="Amiri" w:cs="Amiri"/>
          <w:color w:val="111111"/>
          <w:sz w:val="28"/>
          <w:sz w:val="28"/>
          <w:szCs w:val="28"/>
          <w:rtl w:val="true"/>
          <w:lang w:bidi="ar-SA"/>
        </w:rPr>
        <w:t>کلام له علیه السّلام لمّا مرّ علی قاض</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أتعرف النّاسخ من المنسوخ؟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أشرفت علی مراد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أمثال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هلکت و أهلکت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کلّ حرف من القرآن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القضاة ثلاثة؛ هالکان، وناج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الهالکان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فجائر جار متعمّدا، فهو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مجتهد أراد أمرا فأخطأ، فأهلک حقوق النّاس، فهو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النّاجی من أراد فأصاب، و عمل بما أمر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لقاضی الأرض من قاضی السّماء حین یلقاه، إلاّ من عدل و قضی بالحقّ، و لم یحکم بالهوی، و لم یمل إلی أقاربه، و لم یبدّل </w:t>
      </w:r>
    </w:p>
    <w:p>
      <w:pPr>
        <w:pStyle w:val="BookText"/>
        <w:rPr/>
      </w:pPr>
      <w:r>
        <w:rPr>
          <w:rFonts w:ascii="IRNazanin" w:hAnsi="IRNazanin" w:eastAsia="IRNazanin"/>
          <w:color w:val="111111"/>
          <w:sz w:val="28"/>
          <w:sz w:val="28"/>
          <w:szCs w:val="28"/>
          <w:rtl w:val="true"/>
          <w:lang w:bidi="fa-IR"/>
        </w:rPr>
        <w:t>حکما لخوف أو طمع، و لکن یجعل کتاب اللّه مرّآته و نصب عینیه، و یحکم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أن یکون القاضی قاضیا حتّی تکون فیه خمس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بما کان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یستشیر ذوی الألباب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یخاف فی اللّه لومة لائم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3951_223133"/>
      <w:bookmarkStart w:id="258" w:name="pg13951_223133"/>
      <w:bookmarkEnd w:id="258"/>
    </w:p>
    <w:p>
      <w:pPr>
        <w:pStyle w:val="Heading4"/>
        <w:numPr>
          <w:ilvl w:val="3"/>
          <w:numId w:val="1"/>
        </w:numPr>
        <w:rPr/>
      </w:pPr>
      <w:bookmarkStart w:id="259" w:name="pg13951_223133"/>
      <w:bookmarkStart w:id="260" w:name="__RefHeading___Toc650852_3381743652"/>
      <w:bookmarkStart w:id="261" w:name="_Toc88"/>
      <w:bookmarkEnd w:id="259"/>
      <w:bookmarkEnd w:id="260"/>
      <w:r>
        <w:rPr/>
        <w:t>83</w:t>
      </w:r>
      <w:r>
        <w:rPr>
          <w:rtl w:val="true"/>
        </w:rPr>
        <w:t xml:space="preserve">- </w:t>
      </w:r>
      <w:r>
        <w:rPr>
          <w:rtl w:val="true"/>
        </w:rPr>
        <w:t>کلام له علیه السّلام یوم الشوری قبل البیعة لعثمان</w:t>
      </w:r>
      <w:bookmarkEnd w:id="261"/>
    </w:p>
    <w:p>
      <w:pPr>
        <w:pStyle w:val="BookText"/>
        <w:rPr/>
      </w:pPr>
      <w:r>
        <w:rPr>
          <w:rFonts w:ascii="IRNazanin" w:hAnsi="IRNazanin" w:eastAsia="IRNazanin"/>
          <w:color w:val="111111"/>
          <w:sz w:val="28"/>
          <w:sz w:val="28"/>
          <w:szCs w:val="28"/>
          <w:rtl w:val="true"/>
          <w:lang w:bidi="fa-IR"/>
        </w:rPr>
        <w:t>کلام له علیه السّلام یوم الشوری قبل البیعة لعثمان</w:t>
      </w:r>
    </w:p>
    <w:p>
      <w:pPr>
        <w:pStyle w:val="BookText"/>
        <w:rPr/>
      </w:pPr>
      <w:r>
        <w:rPr>
          <w:rFonts w:ascii="IRNazanin" w:hAnsi="IRNazanin" w:eastAsia="IRNazanin"/>
          <w:color w:val="111111"/>
          <w:sz w:val="28"/>
          <w:sz w:val="28"/>
          <w:szCs w:val="28"/>
          <w:rtl w:val="true"/>
          <w:lang w:bidi="fa-IR"/>
        </w:rPr>
        <w:t>قال أبو ذر الغفاری رضی اللّه عنه و أبو الطفیل عمرو بن واثلة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عمر بن الخطاب جمع المقداد فی البیت أهل الشوری و هم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 عثمان بن عفان، و طلحة ابن عبید اللّه، و الزبیر بن العوام، و عبد الرحمن بن عوف، و ذلک للتداول فی أمر الخلافة، فلما رأی أمیر المؤمنین ما همّ القوم به من البیعة لعثمان، قام فیهم لیتّخذ علیهم الحجة فقال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أحسن</w:t>
      </w:r>
      <w:r>
        <w:rPr>
          <w:rStyle w:val="FootnoteAnchor"/>
          <w:rtl w:val="true"/>
        </w:rPr>
        <w:footnoteReference w:id="671"/>
      </w:r>
      <w:r>
        <w:rPr>
          <w:rFonts w:ascii="IRNazanin" w:hAnsi="IRNazanin" w:eastAsia="IRNazanin"/>
          <w:color w:val="111111"/>
          <w:sz w:val="28"/>
          <w:sz w:val="28"/>
          <w:szCs w:val="28"/>
          <w:rtl w:val="true"/>
          <w:lang w:bidi="fa-IR"/>
        </w:rPr>
        <w:t xml:space="preserve">ما ابتدأ به المبتدئون، و نطق به النّاطقون، و تفوّه به القائلون، حمد اللّه و الثّناء علیه بما هو أهله و الصّلاة علی النّبیّ </w:t>
      </w:r>
    </w:p>
    <w:p>
      <w:pPr>
        <w:pStyle w:val="BookText"/>
        <w:rPr/>
      </w:pPr>
      <w:r>
        <w:rPr>
          <w:rFonts w:ascii="Amiri" w:hAnsi="Amiri" w:eastAsia="Amiri" w:cs="Amiri"/>
          <w:color w:val="111111"/>
          <w:sz w:val="28"/>
          <w:sz w:val="28"/>
          <w:szCs w:val="28"/>
          <w:rtl w:val="true"/>
          <w:lang w:bidi="ar-SA"/>
        </w:rPr>
        <w:t>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المتفرّد بدوام البقاء، المتوحّد بالملک؛ الّذی له الفخر و المجد و السّناء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خضعت له الآلهة لجلاله، و وجلت القلوب من مخافته؛ فلا عدل له و لا ندّ، و لا یشبهه أحد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نشهد له بما شهد به لنفسه و أولوا العلم من خلقه، أن لا إله إلاّ هو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 صفة تنال، و لا حد یضرب له فیه الأمثال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المدرّ صوّب الغمام ببنان النّطاف، و مهطل الرّباب بوابل الطّلّ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 الفیافی و الآکام بتشقیق الدّمن، و أنیق الزّهر، و أنواع النّبات، و شقّ العیون الغزار من صمّ الأطواد بثعب الزّلال حیاة للطّیر و الهوامّ و الوحش و سائر الأنعام و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 من یدان لدینه و لا یدان لغیر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سبحان الّذی لیس لصفته حدّ محدود، و لا نعت موجود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 أنّ سیّدنا محمّدا صلّی اللّه علیه و آله و سلّم عبده المرتضی، و نبیّه المصطفی، و رسوله المجتبی؛ أرسله اللّه إلینا کافّة </w:t>
      </w:r>
    </w:p>
    <w:p>
      <w:pPr>
        <w:pStyle w:val="BookText"/>
        <w:rPr/>
      </w:pPr>
      <w:r>
        <w:rPr>
          <w:rFonts w:ascii="IRNazanin" w:hAnsi="IRNazanin" w:eastAsia="IRNazanin"/>
          <w:color w:val="111111"/>
          <w:sz w:val="28"/>
          <w:sz w:val="28"/>
          <w:szCs w:val="28"/>
          <w:rtl w:val="true"/>
          <w:lang w:bidi="fa-IR"/>
        </w:rPr>
        <w:t>و النّاس أهل عبادة الأوثان و جموع الضّلالة؛ یسفکون دماءهم، و یقتلون أولادهم، و یخیفون سبلهم؛ عیشهم الظّلم، و أمنهم الخوف، و عزّهم الذّلّ، مع عنجهیّة جناة و حمیّة عمیاء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فأنقذنا اللّه بمحمّد من الضّلالة، و هدانا به من الجهالة، و انتاشنا به من الهلکة، و جمعنا به من الفرقة؛ و نحن معاشر العرب أضیق الأمم معاشا، و أخشنها ریاشا، جلّ طعامنا الهبید، و جلّ لباسنا الجلود، مع عبادة الأوثان و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صلّی اللّه علیه و آله و سلّم إلی صالح الأدیان، و أنقذنا من عبادة الأوثان، بعد أن أمکنه اللّه من شعلة النّور، فأضاء به مشارق الأرض و مغاربها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اللّه إلیه و قد أدّی ما علیه، ف إِنّا لِلّهِ وَ إِنّا إِلَیْهِ راجِعُونَ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أجلّ رزیّته، و أعظم مصیبته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استخلف النّاس أبا بکر و أنا و اللّه فی نفسی أحقّ بالأمر و أولی به منه بوصیّة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فسکتّ و أطعت مخافة أن یرجع النّاس علی أعقابهم یضرب بعضهم رقاب </w:t>
      </w:r>
    </w:p>
    <w:p>
      <w:pPr>
        <w:pStyle w:val="BookText"/>
        <w:rPr/>
      </w:pPr>
      <w:r>
        <w:rPr>
          <w:rFonts w:ascii="IRNazanin" w:hAnsi="IRNazanin" w:eastAsia="IRNazanin"/>
          <w:color w:val="111111"/>
          <w:sz w:val="28"/>
          <w:sz w:val="28"/>
          <w:szCs w:val="28"/>
          <w:rtl w:val="true"/>
          <w:lang w:bidi="fa-IR"/>
        </w:rPr>
        <w:t>بعض بالسّیف لمّا رأیت طمع المنافقین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بایع أبو بکر من بعده لعمر بن الخطّاب و أنا و اللّه فی نفسی أحقّ بالأمر و أولی به منه؛ فسکتّ و أطعت مخافة أن یضرب النّاس بعضهم رقاب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أراکم الیوم معاشر المهاجرین تریدون أن تبایعوا عثمان بن عفّان، فإن فعلتم أسکت و أطیع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جعلنی فی خمسة نفر أنا سادسهم لا یعرف لهم علیّ فضلا فی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لأحتجّنّ علیکم بما لا یستطیع قرشیّکم و لا عربیّکم و لا أعجمیّکم و لا المولی و لا المعاهد و لا المشرک أن یجحدنی منها حجّة، أو أن یردّ علیّ‌</w:t>
      </w:r>
      <w:r>
        <w:rPr>
          <w:rStyle w:val="FootnoteAnchor"/>
          <w:rtl w:val="true"/>
        </w:rPr>
        <w:footnoteReference w:id="673"/>
      </w:r>
      <w:r>
        <w:rPr>
          <w:rFonts w:ascii="Amiri" w:hAnsi="Amiri" w:eastAsia="Amiri" w:cs="Amiri"/>
          <w:color w:val="111111"/>
          <w:sz w:val="28"/>
          <w:sz w:val="28"/>
          <w:szCs w:val="28"/>
          <w:rtl w:val="true"/>
          <w:lang w:bidi="ar-SA"/>
        </w:rPr>
        <w:t>منها خصلة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 لأهل الشوری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نشدتکم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یعلم سرائرکم، و یعلم صدقکم إن </w:t>
      </w:r>
    </w:p>
    <w:p>
      <w:pPr>
        <w:pStyle w:val="BookText"/>
        <w:rPr/>
      </w:pPr>
      <w:r>
        <w:rPr>
          <w:rFonts w:ascii="IRNazanin" w:hAnsi="IRNazanin" w:eastAsia="IRNazanin"/>
          <w:color w:val="111111"/>
          <w:sz w:val="28"/>
          <w:sz w:val="28"/>
          <w:szCs w:val="28"/>
          <w:rtl w:val="true"/>
          <w:lang w:bidi="fa-IR"/>
        </w:rPr>
        <w:t>صدقتم، و یعلم کذبکم إن کذبتم، و بحقّ نبیّکم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القوم جمیعا؛ ألا تعلمون أنّی أوّل النّاس 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نشدتکم باللّه الّذی لا إله إلاّ هو و بحقّ نبیّکم، أیّها النّفر الخمسة، هل فیکم أحد وحّد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مع رسول اللّه صلّی اللّه علیه و آله و سلّم قبلی؟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صلّی القبلتین کلتیهما مع رسول اللّه صلّی اللّه علیه و آله و سلّم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نشدتکم باللّه الّذی لا إله إلاّ هو و بحقّ نبیّکم، أیّها النّفر </w:t>
      </w:r>
    </w:p>
    <w:p>
      <w:pPr>
        <w:pStyle w:val="BookText"/>
        <w:rPr/>
      </w:pPr>
      <w:r>
        <w:rPr>
          <w:rFonts w:ascii="IRNazanin" w:hAnsi="IRNazanin" w:eastAsia="IRNazanin"/>
          <w:color w:val="111111"/>
          <w:sz w:val="28"/>
          <w:sz w:val="28"/>
          <w:szCs w:val="28"/>
          <w:rtl w:val="true"/>
          <w:lang w:bidi="fa-IR"/>
        </w:rPr>
        <w:t>الخمسة، هل فیکم من بایع البیعتین؛ بیعة الفتح، و بیعة الرّضوان،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أفیکم أحد کان أعظم غناء عن رسول اللّه صلّی اللّه علیه و آله و سلّم منّی، إذ اضطجعت علی فراشه حین أراد أن یسیر إلی المدینة، و وقیته بنفسی من مکر المشرکین یوم أرادت قریش قتله، و بذلت له مهجة دمی، فنزلت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w:t>
      </w:r>
      <w:r>
        <w:rPr>
          <w:rStyle w:val="FootnoteAnchor"/>
          <w:rtl w:val="true"/>
        </w:rPr>
        <w:footnoteReference w:id="6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کان یبعث إلی رسول اللّه صلّی اللّه علیه و آله و سلّم الطّعام و هو فی الغار و یخبره بالأخبار؟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وجد رسول اللّه صلّی اللّه علیه و آله و سلّم جائعا فاستقی مائة دلو بمائة تمرة و جاء بالتّمر فأطعمه رسول اللّه و هو جائع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کان صاحب رایة رسول اللّه صلّی اللّه علیه و آله و سلّم منذ یوم بعثه اللّه إلی یوم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أفیکم أحد کان أقتل لمشرکی قریش و العرب فی اللّه و فی رسول اللّه صلّی اللّه علیه و آله و سلّم 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أفیکم أحد أعظم عند رسول اللّه صلّی اللّه علیه و آله و سلّم مکانا منّی، إذ آخی بین بعض المسلمین</w:t>
      </w:r>
      <w:r>
        <w:rPr>
          <w:rStyle w:val="FootnoteAnchor"/>
          <w:rtl w:val="true"/>
        </w:rPr>
        <w:footnoteReference w:id="675"/>
      </w:r>
      <w:r>
        <w:rPr>
          <w:rFonts w:ascii="IRNazanin" w:hAnsi="IRNazanin" w:eastAsia="IRNazanin"/>
          <w:color w:val="111111"/>
          <w:sz w:val="28"/>
          <w:sz w:val="28"/>
          <w:szCs w:val="28"/>
          <w:rtl w:val="true"/>
          <w:lang w:bidi="fa-IR"/>
        </w:rPr>
        <w:t>و بعض</w:t>
      </w:r>
      <w:r>
        <w:rPr>
          <w:rStyle w:val="FootnoteAnchor"/>
          <w:rtl w:val="true"/>
        </w:rPr>
        <w:footnoteReference w:id="676"/>
      </w:r>
      <w:r>
        <w:rPr>
          <w:rFonts w:ascii="IRNazanin" w:hAnsi="IRNazanin" w:eastAsia="IRNazanin"/>
          <w:color w:val="111111"/>
          <w:sz w:val="28"/>
          <w:sz w:val="28"/>
          <w:szCs w:val="28"/>
          <w:rtl w:val="true"/>
          <w:lang w:bidi="fa-IR"/>
        </w:rPr>
        <w:t>، و آخی بینی و بین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هل فیکم أحد اضطجع هو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لحاف واحد إذ کفلنی،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أشجار شتّی و أنا و أنت من شجرة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نشدتکم باللّه الّذی لا إله إلاّ هو و بحقّ نبیّکم، أیّها النّفر الخمسة، هل فیکم أحد غیری قدّمه رسول اللّه صلّی اللّه علیه و آله و سلّم و أهله و ابنیه للمباهلة مع نصاری أهل نجران لمّا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w:t>
      </w:r>
      <w:r>
        <w:rPr>
          <w:rStyle w:val="FootnoteAnchor"/>
          <w:rtl w:val="true"/>
        </w:rPr>
        <w:footnoteReference w:id="677"/>
      </w:r>
      <w:r>
        <w:rPr>
          <w:rFonts w:ascii="IRNazanin" w:hAnsi="IRNazanin" w:eastAsia="IRNazanin"/>
          <w:color w:val="111111"/>
          <w:sz w:val="28"/>
          <w:sz w:val="28"/>
          <w:szCs w:val="28"/>
          <w:rtl w:val="true"/>
          <w:lang w:bidi="fa-IR"/>
        </w:rPr>
        <w:t xml:space="preserve">، و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نفس نبیّه صلّی اللّه علیه و آله و سلّم، و ابناه ابناه، و نساءه نساءه؟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هل فیکم أحد غیری قال فیه رسول اللّه صلّی اللّه علیه و آله </w:t>
      </w:r>
    </w:p>
    <w:p>
      <w:pPr>
        <w:pStyle w:val="BookText"/>
        <w:rPr/>
      </w:pPr>
      <w:r>
        <w:rPr>
          <w:rFonts w:ascii="IRNazanin" w:hAnsi="IRNazanin" w:eastAsia="IRNazanin"/>
          <w:color w:val="111111"/>
          <w:sz w:val="28"/>
          <w:sz w:val="28"/>
          <w:szCs w:val="28"/>
          <w:rtl w:val="true"/>
          <w:lang w:bidi="fa-IR"/>
        </w:rPr>
        <w:t>لوفد بنی ربیعة</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أو لأبعثنّ إلیکم رجلا امتحن اللّه قلبه بالإیمان، نفسه کنفسی، و طاعته کطاعتی، و معصیته کمعصیتی، یقطعکم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قال له رسول اللّه صلّی اللّه علیه و آله و سلّم یوم الطّائر المشویّ حین أهدی إلیه الطّیر فأعجبه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و إلیّ، و أشدّهم حبّا لک ولی، یأکل معی من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و أنا لا أعلم ما کان من قوله، و دخلت علیه و أکلت </w:t>
      </w:r>
    </w:p>
    <w:p>
      <w:pPr>
        <w:pStyle w:val="BookText"/>
        <w:rPr/>
      </w:pPr>
      <w:r>
        <w:rPr>
          <w:rFonts w:ascii="IRNazanin" w:hAnsi="IRNazanin" w:eastAsia="IRNazanin"/>
          <w:color w:val="111111"/>
          <w:sz w:val="28"/>
          <w:sz w:val="28"/>
          <w:szCs w:val="28"/>
          <w:rtl w:val="true"/>
          <w:lang w:bidi="fa-IR"/>
        </w:rPr>
        <w:t>معه</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أتاه و أکل معه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أطعمه رسول اللّه صلّی اللّه علیه و آله و سلّم رمّانة،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فاکهة الجنّة هبط بها جبرائیل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یأکله فی الدّنیا إلاّ نبیّ 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 مثل 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لی البارحة فی الدّعاء، فما سألت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إلاّ أعطانیه، و ما سألت اللّه لنفسی شیئا إلاّ سألت </w:t>
      </w:r>
    </w:p>
    <w:p>
      <w:pPr>
        <w:pStyle w:val="BookText"/>
        <w:rPr/>
      </w:pPr>
      <w:r>
        <w:rPr>
          <w:rFonts w:ascii="IRNazanin" w:hAnsi="IRNazanin" w:eastAsia="IRNazanin"/>
          <w:color w:val="111111"/>
          <w:sz w:val="28"/>
          <w:sz w:val="28"/>
          <w:szCs w:val="28"/>
          <w:rtl w:val="true"/>
          <w:lang w:bidi="fa-IR"/>
        </w:rPr>
        <w:t>لک مثله و أعطانیه؟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ساق رسول اللّه صلّی اللّه علیه و آله و سلّم لربّ العالمین هدیا فأشرکه فیه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أعطاه رسول اللّه صلّی اللّه علیه و آله و سلّم الحنوط الّذی نزل به جبرائیل من الجنّة،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إقسمه أثلاثا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ثلثا لی تحنّطنی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ثلثا لابنتی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أنشدکم اللّه الّذی لا إله إلاّ هو و بحقّ نبیّکم، أیّها النّفر الخمسة، </w:t>
      </w:r>
    </w:p>
    <w:p>
      <w:pPr>
        <w:pStyle w:val="BookText"/>
        <w:rPr/>
      </w:pPr>
      <w:r>
        <w:rPr>
          <w:rFonts w:ascii="IRNazanin" w:hAnsi="IRNazanin" w:eastAsia="IRNazanin"/>
          <w:color w:val="111111"/>
          <w:sz w:val="28"/>
          <w:sz w:val="28"/>
          <w:szCs w:val="28"/>
          <w:rtl w:val="true"/>
          <w:lang w:bidi="fa-IR"/>
        </w:rPr>
        <w:t>هل تعلمون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السّابعة قال لی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 فواللّه ما نال هذه الکرامة ملک مقرّب و لا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رفعت إلی رفارف من نور، ثمّ رفعت إلی حجب من نور، فکلّمنی الجبّار لا إله إلاّ هو و أوحی إلیّ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رجعت من عنده نادی مناد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نعم الأب أبوک إبراهیم، و نعم الأخ أخوک علیّ ابن أبی طالب؛ فاستوص به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کان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 بن عوف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سمعتها من رسول اللّه صلّی اللّه علیه و آله و سلّم بهاتین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فصمّتا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الّذی لا إله إلاّ هو و بحقّ نبیّکم، أیّها النّفر الخمسة، هل سمعتم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عرضت علیّ أمّتی البارحة، فمرّ بی أصحاب الرّایات، فاستغفرت لک و لشیعتک؟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الّذی لا إله إلاّ هو و بحقّ نبیّکم، أیّها النّفر الخمسة، هل سمعتم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شیعتک الفائزون؛ تردون یوم القیامة علیّ الحوض رواء مرویّین مبیضّة وجوههم، و یرد علیّ أعداؤکم ظماء مقمحین مسودّة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أنشدکم اللّه الّذی لا إله إلاّ هو و بحقّ نبیّکم، أیّها النّفر الخمسة، هل تعلمون یوم أتیتکم و أنتم جلوس مع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قد أتاکم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الکعبة فمسّها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الکعبة المبنیّة، و الّذی نفسی بیده، إنّ هذا و شیعته هم الفائزون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إنّه أوّلکم إیمانا باللّه، و أقومکم بأمر اللّه، و أوفاکم بعهد اللّه، و أقضاکم بحکم اللّه، و أعدلکم فی الرّعیّة</w:t>
      </w:r>
      <w:r>
        <w:rPr>
          <w:rStyle w:val="FootnoteAnchor"/>
          <w:rtl w:val="true"/>
        </w:rPr>
        <w:footnoteReference w:id="680"/>
      </w:r>
      <w:r>
        <w:rPr>
          <w:rFonts w:ascii="IRNazanin" w:hAnsi="IRNazanin" w:eastAsia="IRNazanin"/>
          <w:color w:val="111111"/>
          <w:sz w:val="28"/>
          <w:sz w:val="28"/>
          <w:szCs w:val="28"/>
          <w:rtl w:val="true"/>
          <w:lang w:bidi="fa-IR"/>
        </w:rPr>
        <w:t xml:space="preserve">، و أقسمکم بالسّویّة، و أعظمکم عند اللّه </w:t>
      </w:r>
    </w:p>
    <w:p>
      <w:pPr>
        <w:pStyle w:val="BookText"/>
        <w:rPr/>
      </w:pPr>
      <w:r>
        <w:rPr>
          <w:rFonts w:ascii="Amiri" w:hAnsi="Amiri" w:eastAsia="Amiri" w:cs="Amiri"/>
          <w:color w:val="111111"/>
          <w:sz w:val="28"/>
          <w:sz w:val="28"/>
          <w:szCs w:val="28"/>
          <w:rtl w:val="true"/>
          <w:lang w:bidi="ar-SA"/>
        </w:rPr>
        <w:t>مزیّة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رسول اللّه صلّی اللّه علیه و آله و سلّم و کبّرتم، و هنأتمونی بأجمعکم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تعلمون أنّ ذلک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أنشدکم اللّه الّذی لا إله إلاّ هو و بحقّ نبیّکم، أیّها النّفر الخمسة، أ لستم تعلمون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فی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هؤلاء الّذین أنت علیهم شهید و هم شهداء علی النّاس، الّذین اجتباهم اللّه، و ما جعل علیهم فی الدّین من حرج ملّة أبیهم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بذلک ثلاثة عشر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أخی علیّا، و أحد عشر من ولد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ذلک من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أتقرّون أنّ رسول اللّه صلّی اللّه علیه و آله و سلّم لم تنزل به شدیدة قطّ إلاّ قدّمنی لها ثقة بی، و أنّه لم یدع باسمی قطّ إلاّ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و أدخلوا إلیّ أخی؟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ألا تعلمون أنّ أصحاب رسول اللّه صلّی اللّه علیه و آله و سلّم فرّوا عنه فی مأقط الحرب فی غیر موطن و ما فررت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أنشدکم اللّه الّذی لا إله إلاّ هو و بحقّ نبیّکم، أیّها النّفر الخمسة، هل فیکم أحد غیری برز لعمرو بن عبد ودّ العامریّ حیث عبر خندقکم و دعا جمعکم إلی البراز، فنکصتم عنه، و خرجت إلیه فقتلته؛ وفتّ اللّه بذلک فی أعضاد المشرکین و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أنشدکم اللّه الّذی لا إله إلاّ هو و بحقّ نبیّکم، أیّها النّفر الخمسة، هل تعلمون أنّ جبریل علیه السّلام نزل علی رسول اللّه صلّی اللّه علیه و آله و سلّم من السّماء فی أربعة آلاف ملک یوم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النّاس علی أعقابهم فلم یبق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غیری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إلاّ علیّ و لا سیف إلاّ ذو الفقار؛ فهل کان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هل فیکم أحد غیری وقفت الملائکة معه یوم حنین حین </w:t>
      </w:r>
    </w:p>
    <w:p>
      <w:pPr>
        <w:pStyle w:val="BookText"/>
        <w:rPr/>
      </w:pPr>
      <w:r>
        <w:rPr>
          <w:rFonts w:ascii="IRNazanin" w:hAnsi="IRNazanin" w:eastAsia="IRNazanin"/>
          <w:color w:val="111111"/>
          <w:sz w:val="28"/>
          <w:sz w:val="28"/>
          <w:szCs w:val="28"/>
          <w:rtl w:val="true"/>
          <w:lang w:bidi="fa-IR"/>
        </w:rPr>
        <w:t>ذهب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عجبت ملائکة السّماء من مواساة هذا الرّجل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یمنعه من ذلک، إنّه منّی و 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الّذی لا إله إلاّ هو و بحقّ نبیّکم، أیّها النّفر الخمسة، هل فیکم أحد قال رسول اللّه صلّی اللّه علیه و آله و سلّم فی حقّه یوم خیبر، إذ رجع غیری منهزما یجبّن أصحابه و یجبّنونه قد ردّ رایة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 رسوله و یحبّه اللّه و رسوله کرّار غیر فرّار، لا یرجع حتّی یفتح اللّه علی یدیه بالنّصر؛ أفأعطاها أحدا غیری ففتح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نشدتکم باللّه الّذی لا إله إلاّ هو و بحقّ نبیّکم، أیّها النّفر الخمسة، هل فیکم أحد مسح رسول اللّه صلّی اللّه علیه و آله و سلّم </w:t>
      </w:r>
    </w:p>
    <w:p>
      <w:pPr>
        <w:pStyle w:val="BookText"/>
        <w:rPr/>
      </w:pPr>
      <w:r>
        <w:rPr>
          <w:rFonts w:ascii="IRNazanin" w:hAnsi="IRNazanin" w:eastAsia="IRNazanin"/>
          <w:color w:val="111111"/>
          <w:sz w:val="28"/>
          <w:sz w:val="28"/>
          <w:szCs w:val="28"/>
          <w:rtl w:val="true"/>
          <w:lang w:bidi="fa-IR"/>
        </w:rPr>
        <w:t>عینیه و هو أرمد یوم خیبر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أذهب عنه الحرّ و القرّ؛ فذهب ما به، و لم یجد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و لا بردا بدعاء رسول اللّه صلّی اللّه علیه و آله و سلّم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احتمل باب خیبر حین فتحت حصنها، فمشی به مائة ذراع ثمّ 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فعالجه بعد ذلک أربعون رجلا فلم یطیقوا؟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قتل مرحبا فارس الیهود</w:t>
      </w:r>
      <w:r>
        <w:rPr>
          <w:rStyle w:val="FootnoteAnchor"/>
          <w:rtl w:val="true"/>
        </w:rPr>
        <w:footnoteReference w:id="683"/>
      </w:r>
      <w:r>
        <w:rPr>
          <w:rFonts w:ascii="IRNazanin" w:hAnsi="IRNazanin" w:eastAsia="IRNazanin"/>
          <w:color w:val="111111"/>
          <w:sz w:val="28"/>
          <w:sz w:val="28"/>
          <w:szCs w:val="28"/>
          <w:rtl w:val="true"/>
          <w:lang w:bidi="fa-IR"/>
        </w:rPr>
        <w:t>مبارزة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فتح حصن خیبر، و سبی بنت مرحب، فأدّاها إلی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تعلمون أنّی کنت إذا قاتلت عن یمین النّبیّ صلّی اللّه علیه و آله و سلّم قاتلت الملائکة عن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کان یقاتل بین یدی رسول اللّه صلّی اللّه علیه و آله و سلّم و جبرائیل عن یمینه و میکائیل عن شماله و ملک الموت أمامه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أنشدکم اللّه الّذی لا إله إلاّ هو و بحقّ نبیّکم، أیّها النّفر الخمسة، هل فیکم أحد جاهد فی سبیل اللّه کجهادی، و قتل من المشرکین کما قتلت، و بذل نفسه بین رسول اللّه صلّی اللّه علیه و آله و سلّم کما بذلت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الّذی لا إله إلاّ هو و بحقّ نبیّکم، أیّها النّفر الخمسة، هل فیکم أحد غیری ردّت له الشّمس بعد غروبها حتّی صلّی العصر فی وقتها یوم نام رسول اللّه صلّی اللّه علیه و آله و سلّم و جعل رأسه فی حجری حتّی غابت الشّمس؛ فانتبه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صلّیت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ارددها علیه، فإنّه کان فی طاعتک و طاعة رسولک؟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أنشدکم اللّه الّذی لا إله إلاّ هو و بحقّ نبیّکم، أیّها النّفر الخمسة، هل فیکم أحد سلّم علیه فی ساعة واحدة ثلاثة آلاف ملک من </w:t>
      </w:r>
    </w:p>
    <w:p>
      <w:pPr>
        <w:pStyle w:val="BookText"/>
        <w:rPr/>
      </w:pPr>
      <w:r>
        <w:rPr>
          <w:rFonts w:ascii="IRNazanin" w:hAnsi="IRNazanin" w:eastAsia="IRNazanin"/>
          <w:color w:val="111111"/>
          <w:sz w:val="28"/>
          <w:sz w:val="28"/>
          <w:szCs w:val="28"/>
          <w:rtl w:val="true"/>
          <w:lang w:bidi="fa-IR"/>
        </w:rPr>
        <w:t>الملائکة، منهم جبرائیل و میکائیل و إسرافیل، حیث جئت بالماء إلی رسول اللّه صلّی اللّه علیه و آله و سلّم من القلیب یوم بدر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سقی رسول اللّه صلّی اللّه علیه و آله و سلّم من المهراس لمّا اشتدّ ظمأه و أحجم عن ذلک أصحابه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الّذی لا إله إلاّ هو و بحقّ نبیّکم، أیّها النّفر الخمسة، هل فیکم أحد اشتاقت الملائکة إلی رؤیته فاستأذنت اللّه فی زیارته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هل فیکم أحد اشتاقت الجنّة إلی رؤیته بقول نبیّکم </w:t>
      </w:r>
    </w:p>
    <w:p>
      <w:pPr>
        <w:pStyle w:val="BookText"/>
        <w:rPr/>
      </w:pP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حمله رسول اللّه صلّی اللّه علیه و آله و سلّم علی کتفه حتّی کسّر الأصنام الّتی کانت علی الکعبة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هل فیکم أحد غیری 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الخلیفة فی الأهل و الولد و المسلمین فی کلّ غیبة؛ عدوّک عدوّی و عدوّی عدوّ اللّه، و ولیّک ولیّی و ولیّی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أنشدکم اللّه الّذی لا إله إلاّ هو و بحقّ نبیّکم، أیّها النّفر الخمسة، هل تعلمون أنّ جبریل علیه السّلام نزل علی رسول اللّه صلّی اللّه علیه </w:t>
      </w:r>
    </w:p>
    <w:p>
      <w:pPr>
        <w:pStyle w:val="BookText"/>
        <w:rPr/>
      </w:pPr>
      <w:r>
        <w:rPr>
          <w:rFonts w:ascii="Amiri" w:hAnsi="Amiri" w:eastAsia="Amiri" w:cs="Amiri"/>
          <w:color w:val="111111"/>
          <w:sz w:val="28"/>
          <w:sz w:val="28"/>
          <w:szCs w:val="28"/>
          <w:rtl w:val="true"/>
          <w:lang w:bidi="ar-SA"/>
        </w:rPr>
        <w:t>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یأمرک أن تحبّ علیّا و تحبّ من یحبّه، فإنّ اللّه یحبّ علیّا و یحبّ من یحبّ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الّذی لا إله إلاّ هو و بحقّ نبیّکم، أیّها النّفر الخمسة، هل فیکم أحد قال فیه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أنّه یحبّنی و یبغض هذا،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أنشدکم اللّه الّذی لا إله إلاّ هو و بحقّ نبیّکم، أیّها النّفر الخمسة، هل فیکم أحد 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یحبّک إلاّ مؤمن و لا یبغضک إلاّ کافر؛ غیری؟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أنشدکم اللّه الّذی لا إله إلاّ هو و بحقّ نبیّکم، أیّها النّفر الخمسة، </w:t>
      </w:r>
    </w:p>
    <w:p>
      <w:pPr>
        <w:pStyle w:val="BookText"/>
        <w:rPr/>
      </w:pPr>
      <w:r>
        <w:rPr>
          <w:rFonts w:ascii="IRNazanin" w:hAnsi="IRNazanin" w:eastAsia="IRNazanin"/>
          <w:color w:val="111111"/>
          <w:sz w:val="28"/>
          <w:sz w:val="28"/>
          <w:szCs w:val="28"/>
          <w:rtl w:val="true"/>
          <w:lang w:bidi="fa-IR"/>
        </w:rPr>
        <w:t>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أحبّک و والاک سبقت له الرّحمة، و من أبغضک و عاداک سبقت له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أدع لی و لأبی لا نکون ممّن یبغضه و یعادیه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اسکتی، إن کنت أنت و أبوک ممّن یتولاّه و یحبّه فقد سبقت لکما الرّحمة، و إن کنتما ممّن یبغضه و یعادیه فقد سبقت لکما اللّعنة؟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ولایتک کولایتی، عهد عهده إلیّ ربّی و أمرنی أن أبلّغکموه؟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ولایته ولایة اللّه و عداوته عداوة اللّه؟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فیه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یحیا حیاتی، و یموت میتتی، و یدخل جنّة وعدنیها ربّی، فلیتولّ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أتقرّون أنّ رسول اللّه صلّی اللّه علیه و آله و سلّم قضی بینی و بین جعفر و زید فی ابنة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أمّا أنت منّی و أنا منک، و أنت ولیّ کلّ مؤمن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أولی النّاس بأمّتی من بعدی؛ والی اللّه من والاک، و عادی </w:t>
      </w:r>
    </w:p>
    <w:p>
      <w:pPr>
        <w:pStyle w:val="BookText"/>
        <w:rPr/>
      </w:pPr>
      <w:r>
        <w:rPr>
          <w:rFonts w:ascii="IRNazanin" w:hAnsi="IRNazanin" w:eastAsia="IRNazanin"/>
          <w:color w:val="111111"/>
          <w:sz w:val="28"/>
          <w:sz w:val="28"/>
          <w:szCs w:val="28"/>
          <w:rtl w:val="true"/>
          <w:lang w:bidi="fa-IR"/>
        </w:rPr>
        <w:t>اللّه من عاداک، و قاتل اللّه من قاتلک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هل فیکم أحد قال له رسول اللّه صلّی اللّه علیه و آله و سلّم کما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اللّه ولیّک الجنّة و عدوّک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 کما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طوبی شجرة فی الجنّة أصلها فی دار علیّ، لیس من مؤمن إلاّ و فی منزله غصن من أغصانه؟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هل فیکم أحد غیری قال له رسول اللّه صلّی اللّه علیه و آله </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الخلق إلیّ و أقولهم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الصّدّیق الأکبر، و أنت الفاروق الأعظم، تفرق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أمیر المؤمنین، و سیّد المسلمین، و قائد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هل فیکم أحد غیری قال له رسول اللّه صلّی اللّه علیه و آله </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من أطاعنی، و نور أولیائی، و الکلمة الّتی ألزمتها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 وزیری و صاحبی من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تقاتل علی سنّتی و تبرئ ذمّتی؟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هل فیکم أحد غیری قال له رسول اللّه صلّی اللّه علیه و آله </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رایتی فی الدّنیا و صاحب لوائی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آمن بی و صدّقنی و أوّل من یرد علیّ الحوض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أعطانی أربع خصال فی علیّ لم یعطها أحدا من الأنبیاء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یواری عورتی، و یقضی دینی، و هو علی حوضی و معه لواء الحمد تحته آدم و من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موعدک موعدی، و موعد شیعتک عند الحوض إذا خافت الأمم و وضعت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أقرب الخلق منّی یوم القیامة، یدخل بشفاعتک الجنّة أکثر من عدد ربیعة و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قسیم النّار یوم القیامة؛ تخرج منها من آمن و أقرّ، و تذر فیها من کفر و اغترّ؟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أفتخر بک یوم القیامة إذا افتخرت الأنبیاء بأوصیائها؟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یوم القیامة عن یمین العرش، یکسوک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ثوبین</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أخضر، و الآخر 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نشدتکم باللّه الّذی لا إله إلاّ هو و بحقّ نبیّکم، أیّها النّفر </w:t>
      </w:r>
    </w:p>
    <w:p>
      <w:pPr>
        <w:pStyle w:val="BookText"/>
        <w:rPr/>
      </w:pPr>
      <w:r>
        <w:rPr>
          <w:rFonts w:ascii="IRNazanin" w:hAnsi="IRNazanin" w:eastAsia="IRNazanin"/>
          <w:color w:val="111111"/>
          <w:sz w:val="28"/>
          <w:sz w:val="28"/>
          <w:szCs w:val="28"/>
          <w:rtl w:val="true"/>
          <w:lang w:bidi="fa-IR"/>
        </w:rPr>
        <w:t>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یوم القیامة آخذ بحجزة ربّی، و أنت آخذ بحجزتی، و أهل بیتک آخذون بحجزتک؟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معی فی قصری، و منزلی مواجه منزلک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 مثل 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ولایتک یخرجون یوم القیامة من قبورهم علی نوق بیض، شراک نعالهم نور یتلألأ؛ قد سهّلت لهم الموارد، و فرّجت عنهم الشّدائد، و أعطوا الأمان و انقطعت عنهم الأحزان، حتّی ینطلق بهم إلی ظلّ عرش الرّحمن، توضع بین أیدیهم مائدة </w:t>
      </w:r>
    </w:p>
    <w:p>
      <w:pPr>
        <w:pStyle w:val="BookText"/>
        <w:rPr/>
      </w:pPr>
      <w:r>
        <w:rPr>
          <w:rFonts w:ascii="IRNazanin" w:hAnsi="IRNazanin" w:eastAsia="IRNazanin"/>
          <w:color w:val="111111"/>
          <w:sz w:val="28"/>
          <w:sz w:val="28"/>
          <w:szCs w:val="28"/>
          <w:rtl w:val="true"/>
          <w:lang w:bidi="fa-IR"/>
        </w:rPr>
        <w:t>یأکلون منها حتّی یفرغ النّاس من الحساب؛ یخاف النّاس و لا یخافون، و یحزن النّاس و لا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 لا فخر، و أنت یا أخی علیّ سیّد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یعسوب الظّالمین و أنت یعسوب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هل فیکم أحد غیری قال له رسول اللّه صلّی اللّه علیه و آله </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طالع علیکم من هذا الباب، یا أنس، أمیر المؤمنین، و سیّد المسلمین، و أولی النّاس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أنا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 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بأوّل رجل أحبّ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فضلک علی هذه الأمّة کفضل الشّمس علی القمر، و کفضل القمر علی النّجوم، و کفضل الذّهب علی الفضّة؟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کنفسی، و حبّک حبّی، و بغضک بغضی؟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فارقک فارقنی، و من فارقنی فارق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لی عونا و عضدا و 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اؤتمن علی سورة براءة؛ أمره رسول اللّه صلّی اللّه علیه و آله و سلّم أن یأخذ براءة من أبی بکر لمّا بلغ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أنزل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یؤدّی عنّی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فضّله رسول اللّه صلّی اللّه علیه و آله و سلّم علی جعفر و حمزة فقال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زوّجتک خیر أهلی و خیر أمّتی، أقدمهم سلما، و أکثرهم علما، و أعظمهم حلما؟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نشدتکم باللّه الّذی لا إله إلاّ هو و بحقّ نبیّکم، أیّها النّفر الخمسة، هل تعلمون أنّ رسول اللّه صلّی اللّه علیه و آله و سلّم قال لی </w:t>
      </w:r>
    </w:p>
    <w:p>
      <w:pPr>
        <w:pStyle w:val="BookText"/>
        <w:rPr/>
      </w:pPr>
      <w:r>
        <w:rPr>
          <w:rFonts w:ascii="IRNazanin" w:hAnsi="IRNazanin" w:eastAsia="IRNazanin"/>
          <w:color w:val="111111"/>
          <w:sz w:val="28"/>
          <w:sz w:val="28"/>
          <w:szCs w:val="28"/>
          <w:rtl w:val="true"/>
          <w:lang w:bidi="fa-IR"/>
        </w:rPr>
        <w:t>فی غزاة تبوک حیث شکوت إلیه ما قاله فیّ المنافقون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المدینة لا تصلح إلاّ بی أو بک، و منزلتک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هل فیکم أحد غیری نصبه رسول اللّه صلّی اللّه علیه و آله و سلّم للولایة فی حجّة الوداع یوم غدیر خمّ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للنّاس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تعلمون أنّی أولی بکم من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صلّی اللّه علیه و آله و سلّم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فلیبلّغ الحاضر منکم الغائب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أنشدکم اللّه الّذی لا إله إلاّ هو و بحقّ نبیّکم، أیّها النّفر الخمسة، </w:t>
      </w:r>
    </w:p>
    <w:p>
      <w:pPr>
        <w:pStyle w:val="BookText"/>
        <w:rPr/>
      </w:pPr>
      <w:r>
        <w:rPr>
          <w:rFonts w:ascii="IRNazanin" w:hAnsi="IRNazanin" w:eastAsia="IRNazanin"/>
          <w:color w:val="111111"/>
          <w:sz w:val="28"/>
          <w:sz w:val="28"/>
          <w:szCs w:val="28"/>
          <w:rtl w:val="true"/>
          <w:lang w:bidi="fa-IR"/>
        </w:rPr>
        <w:t>أتعلمون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و علیّ مع الحقّ یدور الحقّ مع علیّ کیف ما دار، و یزول معه کیف ما زال؛ إنّهما لا یفترقان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أنشدکم اللّه الّذی لا إله إلاّ هو و بحقّ نبیّکم، أیّها النّفر الخمسة، هل فیکم أحد أعطاه رسول اللّه صلّی اللّه علیه و آله و سلّم سهمین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سهما فی الحاضر، و سهما فی الغائب</w:t>
      </w:r>
      <w:r>
        <w:rPr>
          <w:rStyle w:val="FootnoteAnchor"/>
          <w:rtl w:val="true"/>
        </w:rPr>
        <w:footnoteReference w:id="685"/>
      </w:r>
      <w:r>
        <w:rPr>
          <w:rFonts w:ascii="IRNazanin" w:hAnsi="IRNazanin" w:eastAsia="IRNazanin"/>
          <w:color w:val="111111"/>
          <w:sz w:val="28"/>
          <w:sz w:val="28"/>
          <w:szCs w:val="28"/>
          <w:rtl w:val="true"/>
          <w:lang w:bidi="fa-IR"/>
        </w:rPr>
        <w:t>،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الّذی لا إله إلاّ هو و بحقّ نبیّکم، أیّها النّفر الخمسة، هل فیکم أحد کان له سهم فی الخاصّ، و سهم فی العامّ،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أفیکم أحد کان یأخذ الخمس مع النّبیّ صلّی اللّه علیه و آله و سلّم غیری و غیر زوجتی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نشدتکم باللّه الّذی لا إله إلاّ هو و بحقّ نبیّکم، أیّها النّفر الخمسة، هل فیکم أحد غیری ناجی رسول اللّه صلّی اللّه علیه و آله و سلّم عشر مرّات، فقدّم بین نجواه صدقة حتّی رفع اللّه ذلک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هل فیکم أحد غیری هو أخو رسول اللّه صلّی اللّه علیه و آله </w:t>
      </w:r>
    </w:p>
    <w:p>
      <w:pPr>
        <w:pStyle w:val="BookText"/>
        <w:rPr/>
      </w:pPr>
      <w:r>
        <w:rPr>
          <w:rFonts w:ascii="IRNazanin" w:hAnsi="IRNazanin" w:eastAsia="IRNazanin"/>
          <w:color w:val="111111"/>
          <w:sz w:val="28"/>
          <w:sz w:val="28"/>
          <w:szCs w:val="28"/>
          <w:rtl w:val="true"/>
          <w:lang w:bidi="fa-IR"/>
        </w:rPr>
        <w:t>و سلّم فی الحضر و رفیقه فی السّفر</w:t>
      </w:r>
      <w:r>
        <w:rPr>
          <w:rStyle w:val="FootnoteAnchor"/>
          <w:rtl w:val="true"/>
        </w:rPr>
        <w:footnoteReference w:id="6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کان أوّل داخل علی رسول اللّه صلّی اللّه علیه و آله و سلّم و آخر خارج من عنده لا یحجب عنه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کان إذا دخل علی رسول اللّه صلّی اللّه علیه و آله و سلّم حیّاه و أدناه و رحّب به، و تهلّل 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هل فیکم أحد غیری دعا له رسول اللّه صلّی اللّه علیه و آله </w:t>
      </w:r>
    </w:p>
    <w:p>
      <w:pPr>
        <w:pStyle w:val="BookText"/>
        <w:rPr/>
      </w:pPr>
      <w:r>
        <w:rPr>
          <w:rFonts w:ascii="IRNazanin" w:hAnsi="IRNazanin" w:eastAsia="IRNazanin"/>
          <w:color w:val="111111"/>
          <w:sz w:val="28"/>
          <w:sz w:val="28"/>
          <w:szCs w:val="28"/>
          <w:rtl w:val="true"/>
          <w:lang w:bidi="fa-IR"/>
        </w:rPr>
        <w:t>و سلّم له فی العلم، و أن تکون أذنه الواعیة مثلما دعا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أتعلمون أنّ أحدا سکن المسجد جنبا یحلّ له ما یحلّ لرسول اللّه صلّی اللّه علیه و آله و سلّم و یحرم علیه ما یحرم علی رسول اللّه فیه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هل فیکم أحد مطهّر من الرّجس فی کتاب اللّه غیری، حیث جاء جبرائیل علیه السّلام و لیس فی البیت إلاّ أنا و زوجتی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ابنای الحسن و الحسین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یقرؤک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طرح رسول اللّه صلّی اللّه علیه و آله و سلّم کساءه علیه و علی زوجته و علی ابنیه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أنا و أهل بیتی هؤلاء إلیک لا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أتعلمون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لن تضلّوا ما استمسکتم بهما؛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هل فیکم أحد غیری قال له رسول اللّه صلّی اللّه علیه و آله </w:t>
      </w:r>
    </w:p>
    <w:p>
      <w:pPr>
        <w:pStyle w:val="BookText"/>
        <w:rPr/>
      </w:pPr>
      <w:r>
        <w:rPr>
          <w:rFonts w:ascii="IRNazanin" w:hAnsi="IRNazanin" w:eastAsia="IRNazanin"/>
          <w:color w:val="111111"/>
          <w:sz w:val="28"/>
          <w:sz w:val="28"/>
          <w:szCs w:val="28"/>
          <w:rtl w:val="true"/>
          <w:lang w:bidi="fa-IR"/>
        </w:rPr>
        <w:t>و سلّم حین جاء أبو بکر یخطب فاطمة علیها السّلام فأبی أن یزوّجه و جاء عمر یخطبها فأبی أن یزوّجه، فخطبت إلیه فزوّجنی، فجاء أبو بکر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أن تزوّجنا 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منعتکما و زوّجته، بل اللّه منعکما و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أتقرّون أنّ رسول اللّه صلّی اللّه علیه و آله و سلّم اشتری موضع مسجده و منازله فابتناه، ثمّ بنی عشرة منازل، تسعة له، و جعل لی عاشرها فی 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ترک النّبیّ صلّی اللّه علیه و آله و سلّم بابه مع أبوابه مفتوحا من قبل المسجد و سدّ أبواب جمیع أصحابه المهاجرین لمّا أمره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أخرجتنا </w:t>
      </w:r>
    </w:p>
    <w:p>
      <w:pPr>
        <w:pStyle w:val="BookText"/>
        <w:rPr/>
      </w:pPr>
      <w:r>
        <w:rPr>
          <w:rFonts w:ascii="IRNazanin" w:hAnsi="IRNazanin" w:eastAsia="IRNazanin"/>
          <w:color w:val="111111"/>
          <w:sz w:val="28"/>
          <w:sz w:val="28"/>
          <w:szCs w:val="28"/>
          <w:rtl w:val="true"/>
          <w:lang w:bidi="fa-IR"/>
        </w:rPr>
        <w:t>و أدخلته؟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سددت أبوابکم، و لا أنا فتحت بابه، 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أبوابکم و فتح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أنشدکم باللّه الّذی لا إله إلاّ هو و بحقّ نبیّکم، أیّها النّفر الخمسة، أتقرّون أنّ عمر حرص علی کوّة قدر عینیه یدعها من منزله إلی المسجد فأبی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أمر موسی أن یبنی مسجدا طاهرا لا یسکنه غیره و غیر هارون و ابنیه، و إنّ اللّه أمرنی أن أبنی مسجدا طاهرا لا یسکنه غیری و غیر أخی و ابنیه؟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أنشدکم باللّه الّذی لا إله إلاّ هو و بحقّ نبیّکم، أیّها النّفر الخمسة، أتعلمون أنّ رسول اللّه صلّی اللّه علیه و آله و سلّم ناجانی یوم الطّائف دون النّاس فأطال ذلک، فقال أبو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ناجیت </w:t>
      </w:r>
    </w:p>
    <w:p>
      <w:pPr>
        <w:pStyle w:val="BookText"/>
        <w:rPr/>
      </w:pPr>
      <w:r>
        <w:rPr>
          <w:rFonts w:ascii="IRNazanin" w:hAnsi="IRNazanin" w:eastAsia="IRNazanin"/>
          <w:color w:val="111111"/>
          <w:sz w:val="28"/>
          <w:sz w:val="28"/>
          <w:szCs w:val="28"/>
          <w:rtl w:val="true"/>
          <w:lang w:bidi="fa-IR"/>
        </w:rPr>
        <w:t>علیّا 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انتجیته، بل اللّه أمرنی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نزل فی القرآن بمدحه و فضله ما أنزل اللّه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هل فیکم أحد سمّاه اللّه ولیّه غیری؟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سمّاه اللّه فی عشر آیات من القرآن مؤمنا غیری؟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هل فیکم أحد غیری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فمن کان مؤمنا کمن کان کافرا لا یستوون</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هل فیکم أحد غیری نزلت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سابق هذه الأمّة إلی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هل فیکم أحد غیری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w:t>
      </w:r>
    </w:p>
    <w:p>
      <w:pPr>
        <w:pStyle w:val="BookText"/>
        <w:rPr/>
      </w:pPr>
      <w:r>
        <w:rPr>
          <w:rFonts w:ascii="Amiri" w:hAnsi="Amiri" w:eastAsia="Amiri" w:cs="Amiri"/>
          <w:color w:val="111111"/>
          <w:sz w:val="28"/>
          <w:sz w:val="28"/>
          <w:szCs w:val="28"/>
          <w:rtl w:val="true"/>
          <w:lang w:bidi="ar-SA"/>
        </w:rPr>
        <w:t xml:space="preserve">قَوْمٍ هادٍ </w:t>
      </w:r>
      <w:r>
        <w:rPr>
          <w:rStyle w:val="FootnoteAnchor"/>
          <w:rtl w:val="true"/>
        </w:rPr>
        <w:footnoteReference w:id="691"/>
      </w:r>
      <w:r>
        <w:rPr>
          <w:rFonts w:ascii="IRNazanin" w:hAnsi="IRNazanin" w:eastAsia="IRNazanin"/>
          <w:color w:val="111111"/>
          <w:sz w:val="28"/>
          <w:sz w:val="28"/>
          <w:szCs w:val="28"/>
          <w:rtl w:val="true"/>
          <w:lang w:bidi="fa-IR"/>
        </w:rPr>
        <w:t>قال فیه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 علیّ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آتی الزّکاة و هو راکع فنزلت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6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نشدتکم باللّه الّذی لا إله إلاّ هو و بحقّ نبیّکم، أیّها النّفر الخمسة، هل فیکم أحد غیری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6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هل فیکم أحد غیری نزلت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وَ مَنْ یُوقَ شُحَّ نَفْسِهِ فَأُولئِکَ هُمُ الْمُفْلِحُونَ </w:t>
      </w:r>
      <w:r>
        <w:rPr>
          <w:rStyle w:val="FootnoteAnchor"/>
          <w:rtl w:val="true"/>
        </w:rPr>
        <w:footnoteReference w:id="6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هل فیکم أحد غیری أنزل اللّه فیه و فی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Style w:val="FootnoteAnchor"/>
          <w:rtl w:val="true"/>
        </w:rPr>
        <w:footnoteReference w:id="6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هل فیکم أحد غیری نزلت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مِنْکُمْ مَنْ أَنْفَقَ مِنْ قَبْلِ الْفَتْحِ وَ قاتَلَ أُولئِکَ أَعْظَمُ دَرَجَةً مِنَ الَّذِینَ أَنْفَقُوا مِنْ </w:t>
      </w:r>
    </w:p>
    <w:p>
      <w:pPr>
        <w:pStyle w:val="BookText"/>
        <w:rPr/>
      </w:pPr>
      <w:r>
        <w:rPr>
          <w:rFonts w:ascii="Amiri" w:hAnsi="Amiri" w:eastAsia="Amiri" w:cs="Amiri"/>
          <w:color w:val="111111"/>
          <w:sz w:val="28"/>
          <w:sz w:val="28"/>
          <w:szCs w:val="28"/>
          <w:rtl w:val="true"/>
          <w:lang w:bidi="ar-SA"/>
        </w:rPr>
        <w:t xml:space="preserve">بَعْدُ وَ قاتَلُوا </w:t>
      </w:r>
      <w:r>
        <w:rPr>
          <w:rStyle w:val="FootnoteAnchor"/>
          <w:rtl w:val="true"/>
        </w:rPr>
        <w:footnoteReference w:id="69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هل فیکم أحد أنزل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w:t>
      </w:r>
      <w:r>
        <w:rPr>
          <w:rStyle w:val="FootnoteAnchor"/>
          <w:rtl w:val="true"/>
        </w:rPr>
        <w:footnoteReference w:id="697"/>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نشدتکم باللّه الّذی لا إله إلاّ هو و بحقّ نبیّکم، أیّها النّفر الخمسة، هل فیکم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بمودّته فی القرآن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698"/>
      </w:r>
      <w:r>
        <w:rPr>
          <w:rFonts w:ascii="IRNazanin" w:hAnsi="IRNazanin" w:eastAsia="IRNazanin"/>
          <w:color w:val="111111"/>
          <w:sz w:val="28"/>
          <w:sz w:val="28"/>
          <w:szCs w:val="28"/>
          <w:rtl w:val="true"/>
          <w:lang w:bidi="fa-IR"/>
        </w:rPr>
        <w:t>،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نشدتکم باللّه الّذی لا إله إلاّ هو و بحقّ نبیّکم، أیّها النّفر </w:t>
      </w:r>
    </w:p>
    <w:p>
      <w:pPr>
        <w:pStyle w:val="BookText"/>
        <w:rPr/>
      </w:pPr>
      <w:r>
        <w:rPr>
          <w:rFonts w:ascii="IRNazanin" w:hAnsi="IRNazanin" w:eastAsia="IRNazanin"/>
          <w:color w:val="111111"/>
          <w:sz w:val="28"/>
          <w:sz w:val="28"/>
          <w:szCs w:val="28"/>
          <w:rtl w:val="true"/>
          <w:lang w:bidi="fa-IR"/>
        </w:rPr>
        <w:t xml:space="preserve">الخمسة، أفیکم أحد تمّم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من السّماء حین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 ذَا الْقُرْبی حَقَّهُ </w:t>
      </w:r>
      <w:r>
        <w:rPr>
          <w:rStyle w:val="FootnoteAnchor"/>
          <w:rtl w:val="true"/>
        </w:rPr>
        <w:footnoteReference w:id="699"/>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فأنشدکم باللّه الّذی لا إله إلاّ هو و بحقّ نبیّکم، أیّها النّفر الخمسة، هل فیکم أحد نصر أبوه رسول اللّه صلّی اللّه علیه و آله و سلّم و کفله غیر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زوّجه اللّه بفاطمة بنت رسول اللّه صلّی اللّه علیه و آله و سلّم، و بضعة منه و سیّدة نساء العالمین</w:t>
      </w:r>
      <w:r>
        <w:rPr>
          <w:rStyle w:val="FootnoteAnchor"/>
          <w:rtl w:val="true"/>
        </w:rPr>
        <w:footnoteReference w:id="700"/>
      </w:r>
      <w:r>
        <w:rPr>
          <w:rFonts w:ascii="Amiri" w:hAnsi="Amiri" w:eastAsia="Amiri" w:cs="Amiri"/>
          <w:color w:val="111111"/>
          <w:sz w:val="28"/>
          <w:sz w:val="28"/>
          <w:szCs w:val="28"/>
          <w:rtl w:val="true"/>
          <w:lang w:bidi="ar-SA"/>
        </w:rPr>
        <w:t xml:space="preserve">، و أمّها </w:t>
      </w:r>
    </w:p>
    <w:p>
      <w:pPr>
        <w:pStyle w:val="BookText"/>
        <w:rPr/>
      </w:pPr>
      <w:r>
        <w:rPr>
          <w:rFonts w:ascii="IRNazanin" w:hAnsi="IRNazanin" w:eastAsia="IRNazanin"/>
          <w:color w:val="111111"/>
          <w:sz w:val="28"/>
          <w:sz w:val="28"/>
          <w:szCs w:val="28"/>
          <w:rtl w:val="true"/>
          <w:lang w:bidi="fa-IR"/>
        </w:rPr>
        <w:t>أوّل من آمن باللّه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له سبطان مثل ولدیّ الحسن و الحسین سبطی رسول اللّه صلّی اللّه علیه و آله و سلّم و سیّدی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تعلمون أنّ رسول اللّه صلّی اللّه علیه و آله و سلّم کان عنده الحسن و الحسین و هما یلعبان، فجعل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یا حسن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إنّ </w:t>
      </w:r>
    </w:p>
    <w:p>
      <w:pPr>
        <w:pStyle w:val="BookText"/>
        <w:rPr/>
      </w:pPr>
      <w:r>
        <w:rPr>
          <w:rFonts w:ascii="IRNazanin" w:hAnsi="IRNazanin" w:eastAsia="IRNazanin"/>
          <w:color w:val="111111"/>
          <w:sz w:val="28"/>
          <w:sz w:val="28"/>
          <w:szCs w:val="28"/>
          <w:rtl w:val="true"/>
          <w:lang w:bidi="fa-IR"/>
        </w:rPr>
        <w:t>الحسین لأصغر من الحسن و أضعف رکنا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ألا ترضین أن 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یا حسن، و یقول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أنشدکم باللّه الّذی لا إله إلاّ هو و بحقّ نبیّکم، أیّها النّفر الخمسة، هل فیکم أحد له مثل ابن عمّی رسول اللّه صلّی اللّه علیه و آله و سلّم و أقرب إلیه رحما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فأنشدکم باللّه الّذی لا إله إلاّ هو و بحقّ نبیّکم، أیّها النّفر الخمسة، هل فیکم أحد له عمّ مثل عمّی حمزة بن عبد المطّلب أسد اللّه و أسد رسول اللّه و سیّد الشّهداء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فأنشدکم باللّه الّذی لا إله إلاّ هو و بحقّ نبیّکم، أیّها النّفر </w:t>
      </w:r>
    </w:p>
    <w:p>
      <w:pPr>
        <w:pStyle w:val="BookText"/>
        <w:rPr/>
      </w:pPr>
      <w:r>
        <w:rPr>
          <w:rFonts w:ascii="IRNazanin" w:hAnsi="IRNazanin" w:eastAsia="IRNazanin"/>
          <w:color w:val="111111"/>
          <w:sz w:val="28"/>
          <w:sz w:val="28"/>
          <w:szCs w:val="28"/>
          <w:rtl w:val="true"/>
          <w:lang w:bidi="fa-IR"/>
        </w:rPr>
        <w:t>الخمسة، هل فیکم أحد له أخ مثل أخی جعفر المزیّن بالجناحین الموشّی بالجوهر یطیر بهما مع الملائکة فی الجنّة حیث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نشدتکم باللّه الّذی لا إله إلاّ هو و بحقّ نبیّکم، أیّها النّفر الخمسة، فهل لأحدکم و لأحد من النّاس مثل هذا الفضل و هذه المنزلة عند اللّه و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فأنشدکم باللّه الّذی لا إله إلاّ هو و بحقّ نبیّکم، أیّها النّفر الخمسة، هل فیکم أحد غیری خلّفه رسول اللّه صلّی اللّه علیه و آله و سلّم فی أهله و ماله، و جعله فی طلاق أزواجه مثل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فأنشدکم باللّه الّذی لا إله إلاّ هو و بحقّ نبیّکم، أیّها النّفر الخمسة، هل فیکم أحد غیری ولی من رسول اللّه صلّی اللّه علیه </w:t>
      </w:r>
    </w:p>
    <w:p>
      <w:pPr>
        <w:pStyle w:val="BookText"/>
        <w:rPr/>
      </w:pPr>
      <w:r>
        <w:rPr>
          <w:rFonts w:ascii="IRNazanin" w:hAnsi="IRNazanin" w:eastAsia="IRNazanin"/>
          <w:color w:val="111111"/>
          <w:sz w:val="28"/>
          <w:sz w:val="28"/>
          <w:szCs w:val="28"/>
          <w:rtl w:val="true"/>
          <w:lang w:bidi="fa-IR"/>
        </w:rPr>
        <w:t>و آله و سلّم ما ولیته عند موته، حتّی سالت نفسه بیده، باختصاصه إیّاه بذلک، و دعائه له أن یلی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فأنشدکم باللّه الّذی لا إله إلاّ هو و بحقّ نبیّکم، أیّها النّفر الخمسة، هل فیکم أحد غیری جاءته التّعزیة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هتف بنا جبرائیل علیه السّلام عند موت رسول اللّه صلّی اللّه علیه و آله و سلّم، و لیس فی البیت إلاّ أنا و فاطمة و الحسن و الحسین، و رسول اللّه صلّی اللّه علیه و آله و سلّم مسجّی بیننا،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إِنَّما تُوَفَّوْنَ أُجُورَکُمْ یَوْمَ الْقِیامَةِ فَمَنْ زُحْزِحَ عَنِ النّارِ وَ أُدْخِلَ الْجَنَّةَ فَقَدْ فازَ وَ مَا الْحَیاةُ الدُّنْیا إِلاّ مَتاعُ الْغُرُورِ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من کلّ مصیبة، و خلفا من کلّ هالک؛ و درکا من کلّ فائت، فباللّه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فثقوا، و إیّاه فارجوا؛ و اعلموا أنّ المصاب من حرم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أفیکم أحد ولی غمض عینی رسول اللّه صلّی اللّه علیه و آله و سلّم مع الملائکة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ولی غسل رسول اللّه صلّی اللّه علیه و آله و سلّم بالرّوح و الرّیحان مع الملائکة المقرّبین، یقلّبونه لی کیف أشاء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فأنشدکم باللّه الّذی لا إله إلاّ هو و بحقّ نبیّکم، أیّها النّفر الخمسة، هل فیکم أحد کفّن رسول اللّه صلّی اللّه علیه و آله و سلّم و حنّطه و جبرئیل یناجی، و أحسّ یده معی غیری؟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أفیکم أحد تولّی دفن رسول اللّه صلّی اللّه علیه و آله و سلّم و وضعه فی حفرته و لحّده</w:t>
      </w:r>
      <w:r>
        <w:rPr>
          <w:rStyle w:val="FootnoteAnchor"/>
          <w:rtl w:val="true"/>
        </w:rPr>
        <w:footnoteReference w:id="702"/>
      </w:r>
      <w:r>
        <w:rPr>
          <w:rFonts w:ascii="IRNazanin" w:hAnsi="IRNazanin" w:eastAsia="IRNazanin"/>
          <w:color w:val="111111"/>
          <w:sz w:val="28"/>
          <w:sz w:val="28"/>
          <w:szCs w:val="28"/>
          <w:rtl w:val="true"/>
          <w:lang w:bidi="fa-IR"/>
        </w:rPr>
        <w:t>و کان آخر النّاس عهدا به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نشدتکم باللّه الّذی لا إله إلاّ هو و بحقّ نبیّکم، أیّها النّفر الخمسة، أفیکم أحد غیری علم کیف الصّلاة علی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ورث درع رسول اللّه صلّی اللّه علیه و آله و سلّم و سلاحه و رایته و خاتمه و دوابّه و نعله و قضیبه؟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ضمن دیون رسول اللّه صلّی اللّه علیه و آله و سلّم و عداته و أدّاها بعده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الّذی لا إله إلاّ هو و بحقّ نبیّکم، أیّها النّفر الخمسة، هل فیکم أحد یقاتل النّاکثین و القاسطین و المارقین علی لسان النّبیّ صلّی اللّه علیه و آله و سلّم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أنشدکم اللّه الّذی لا إله إلاّ هو و بحقّ نبیّکم، أیّها النّفر الخمسة، </w:t>
      </w:r>
    </w:p>
    <w:p>
      <w:pPr>
        <w:pStyle w:val="BookText"/>
        <w:rPr/>
      </w:pPr>
      <w:r>
        <w:rPr>
          <w:rFonts w:ascii="IRNazanin" w:hAnsi="IRNazanin" w:eastAsia="IRNazanin"/>
          <w:color w:val="111111"/>
          <w:sz w:val="28"/>
          <w:sz w:val="28"/>
          <w:szCs w:val="28"/>
          <w:rtl w:val="true"/>
          <w:lang w:bidi="fa-IR"/>
        </w:rPr>
        <w:t>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قاتلت علی تنزیل القرآن و ستقاتل أنت علی تأویل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علّمه رسول اللّه صلّی اللّه علیه و آله و سلّم ألف کلمة کلّ کلمة مفتاح ألف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أعلم بناسخ القرآن و منسوخه و السّنّة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سئل عن حلال و حرام فلم یکع عنه غیری؟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لأرحمک من ضغائن فی صدور أقوام علیک لا یظهرونها حتّی یفقدونی، فإذا فقدونی خالفوا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الّذی لا إله إلاّ هو و بحقّ نبیّکم، أیّها النّفر الخمسة، هل فیکم أحد غیری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المظلوم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الذی ذکرت و ادّعیت حق، و ما احتججت به من السابقة و الفضل نقرّبه و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 أقررتم علی أنفسکم، و بان لکم ذلک من مناقبی و فضائلی من قول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فعلیکم بتقوی اللّه وحده </w:t>
      </w:r>
    </w:p>
    <w:p>
      <w:pPr>
        <w:pStyle w:val="BookText"/>
        <w:rPr/>
      </w:pPr>
      <w:r>
        <w:rPr>
          <w:rFonts w:ascii="IRNazanin" w:hAnsi="IRNazanin" w:eastAsia="IRNazanin"/>
          <w:color w:val="111111"/>
          <w:sz w:val="28"/>
          <w:sz w:val="28"/>
          <w:szCs w:val="28"/>
          <w:rtl w:val="true"/>
          <w:lang w:bidi="fa-IR"/>
        </w:rPr>
        <w:t>لا شریک له، و أنهاکم عن سخط اللّه فلا تعرّضوا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ردّوا الحقّ إلی أهله، و اتّبعوا سنّة نبیّکم صلّی اللّه علیه و آله و سلّم؛ فإنّکم إن خالفتمونی خالفتم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سمع ذلک منه جمیعکم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فادفعوها إلی من هو أهلها و هی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اللّه اللّه فی أنفسکم، فإنّها و اللّه الفتنة العمیاء الصّمّاء البکماء المقعدة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متی تعصون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تنقضون ترتیب 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تؤخّرون من قدّمه الکریم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أفأقرب النّاس شبها برسول اللّه صلّی اللّه علیه و آله و سلّم تؤخّرون، و أبعد النّاس به شبها تقدّمون؟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لکم لا تتفکّرون و لا تعقلون؟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تعلمون أنّه ما من نفس تقتل ظلما أو تموت جوعا، و ما من ظلم أو جور أو فساد فی الأرض یکون بعد الیوم إلاّ و وزر ذلک علی من ردّ الحقّ عن أهله، و أنا و اللّه أهله؟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و اللّه ما أنا بالرّاغب فی دنیاکم، و لا قلت ما قلت لکم افتخارا و لا تزکیة لنفسی، و لکن حدّثت بنعمة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علمت أنّکم لن تفعلوا، و لن تستقیموا، و لن تجمعوا علیّ؛ لکنّی أحتجّ علیکم، و أقیم المعذرة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بینکم، و اللّه الشّاهد علی ما تفعلون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صلّی اللّه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تأخذها علی أن تسیر فینا بسیرة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أسیر فیکم بکتاب اللّه 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فلمّا عزموا علی بیعة عثمان بن عفّان 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704"/>
      </w:r>
      <w:r>
        <w:rPr>
          <w:rFonts w:ascii="IRNazanin" w:hAnsi="IRNazanin" w:eastAsia="IRNazanin"/>
          <w:color w:val="111111"/>
          <w:sz w:val="28"/>
          <w:sz w:val="28"/>
          <w:szCs w:val="28"/>
          <w:rtl w:val="true"/>
          <w:lang w:bidi="fa-IR"/>
        </w:rPr>
        <w:t>لم یسرع</w:t>
      </w:r>
      <w:r>
        <w:rPr>
          <w:rStyle w:val="FootnoteAnchor"/>
          <w:rtl w:val="true"/>
        </w:rPr>
        <w:footnoteReference w:id="705"/>
      </w:r>
      <w:r>
        <w:rPr>
          <w:rFonts w:ascii="IRNazanin" w:hAnsi="IRNazanin" w:eastAsia="IRNazanin"/>
          <w:color w:val="111111"/>
          <w:sz w:val="28"/>
          <w:sz w:val="28"/>
          <w:szCs w:val="28"/>
          <w:rtl w:val="true"/>
          <w:lang w:bidi="fa-IR"/>
        </w:rPr>
        <w:t>أحد قبلی إلی دعوة حقّ، وصلة رحم، و عائدة</w:t>
      </w:r>
      <w:r>
        <w:rPr>
          <w:rStyle w:val="FootnoteAnchor"/>
          <w:rtl w:val="true"/>
        </w:rPr>
        <w:footnoteReference w:id="706"/>
      </w:r>
      <w:r>
        <w:rPr>
          <w:rFonts w:ascii="Amiri" w:hAnsi="Amiri" w:eastAsia="Amiri" w:cs="Amiri"/>
          <w:color w:val="111111"/>
          <w:sz w:val="28"/>
          <w:sz w:val="28"/>
          <w:szCs w:val="28"/>
          <w:rtl w:val="true"/>
          <w:lang w:bidi="ar-SA"/>
        </w:rPr>
        <w:t>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العلیّ العظیم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فاسمعوا قولی، و عوا منطقی؛ عسی أن تروا هذا الأمر من بعد هذا الیوم</w:t>
      </w:r>
      <w:r>
        <w:rPr>
          <w:rStyle w:val="FootnoteAnchor"/>
          <w:rtl w:val="true"/>
        </w:rPr>
        <w:footnoteReference w:id="708"/>
      </w:r>
      <w:r>
        <w:rPr>
          <w:rFonts w:ascii="IRNazanin" w:hAnsi="IRNazanin" w:eastAsia="IRNazanin"/>
          <w:color w:val="111111"/>
          <w:sz w:val="28"/>
          <w:sz w:val="28"/>
          <w:szCs w:val="28"/>
          <w:rtl w:val="true"/>
          <w:lang w:bidi="fa-IR"/>
        </w:rPr>
        <w:t>تنتضی فیه السّیوف، و تخان فیه العهود، حتّی لا یکون لکم جماعة</w:t>
      </w:r>
      <w:r>
        <w:rPr>
          <w:rStyle w:val="FootnoteAnchor"/>
          <w:rtl w:val="true"/>
        </w:rPr>
        <w:footnoteReference w:id="709"/>
      </w:r>
      <w:r>
        <w:rPr>
          <w:rFonts w:ascii="IRNazanin" w:hAnsi="IRNazanin" w:eastAsia="IRNazanin"/>
          <w:color w:val="111111"/>
          <w:sz w:val="28"/>
          <w:sz w:val="28"/>
          <w:szCs w:val="28"/>
          <w:rtl w:val="true"/>
          <w:lang w:bidi="fa-IR"/>
        </w:rPr>
        <w:t>، و یکون بعضکم أئمّة لأهل الضّلالة، و شیعة لأهل الجهالة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لمّا صفق عبد الرحمن بن عوف یده علی ید عثمان قال علیه السّلام لمن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الرّجل إلی صهره، و نبذ دینه وراء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فقطع علیه ابن عوف کلامه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قد أبی الناس إلاّ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اقتدیت بأبی بکر فی عمر، و حالک 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أهل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عَلی أُمَّةٍ وَ إِنّا عَلی آثارِهِمْ مُقْتَدُونَ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فالتفت عبد الرحمن إلی أبی طلحة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أمرک به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أقتل من شقّ عصا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عوف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إذن، و إلاّ کنت متّبعا غیر سبیل المؤمنین، و أنفذنا فیک ما أمرنا به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p>
    <w:p>
      <w:pPr>
        <w:pStyle w:val="BookText"/>
        <w:rPr/>
      </w:pPr>
      <w:r>
        <w:rPr>
          <w:rStyle w:val="FootnoteAnchor"/>
          <w:rtl w:val="true"/>
        </w:rPr>
        <w:footnoteReference w:id="711"/>
      </w:r>
      <w:r>
        <w:rPr>
          <w:rFonts w:ascii="Amiri" w:hAnsi="Amiri" w:eastAsia="Amiri" w:cs="Amiri"/>
          <w:color w:val="111111"/>
          <w:sz w:val="28"/>
          <w:sz w:val="28"/>
          <w:szCs w:val="28"/>
          <w:rtl w:val="true"/>
          <w:lang w:bidi="ar-SA"/>
        </w:rPr>
        <w:t>لقد علمتم أنّی أحقّ بها</w:t>
      </w:r>
      <w:r>
        <w:rPr>
          <w:rStyle w:val="FootnoteAnchor"/>
          <w:rtl w:val="true"/>
        </w:rPr>
        <w:footnoteReference w:id="712"/>
      </w:r>
      <w:r>
        <w:rPr>
          <w:rFonts w:ascii="Amiri" w:hAnsi="Amiri" w:eastAsia="Amiri" w:cs="Amiri"/>
          <w:color w:val="111111"/>
          <w:sz w:val="28"/>
          <w:sz w:val="28"/>
          <w:szCs w:val="28"/>
          <w:rtl w:val="true"/>
          <w:lang w:bidi="ar-SA"/>
        </w:rPr>
        <w:t>من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لأسلمنّ‌</w:t>
      </w:r>
      <w:r>
        <w:rPr>
          <w:rStyle w:val="FootnoteAnchor"/>
          <w:rtl w:val="true"/>
        </w:rPr>
        <w:footnoteReference w:id="713"/>
      </w:r>
      <w:r>
        <w:rPr>
          <w:rFonts w:ascii="IRNazanin" w:hAnsi="IRNazanin" w:eastAsia="IRNazanin"/>
          <w:color w:val="111111"/>
          <w:sz w:val="28"/>
          <w:sz w:val="28"/>
          <w:szCs w:val="28"/>
          <w:rtl w:val="true"/>
          <w:lang w:bidi="fa-IR"/>
        </w:rPr>
        <w:t>ما سلمت أمور المسلمین، و لم یکن فیها جور إلاّ علیّ خاصّة؛ التماسا لأجر ذلک و فضله، و زهدا فیما تنافستموه من زخرفه و زبرجه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علیه السّلام إلی عبد الرحمن بن عوف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عوف؛ ختونة نفعت دهرا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اللّه ما أملت منه إلاّ ما أمل صاحبک من صاحبه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ما ولّیت الأمر عثمان إلاّ لیردّه إلیک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 اللّه بینکما عطر منشم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کُلَّ یَوْمٍ هُوَ فِی شَأْنٍ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یا علی، و لا تجعل علی نفسک سبیلا؛ مهدّدا إیّاه بالقتل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علیه السّلام یدیه إلی السماء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اشهد، و کفی باللّه شهیدا بینی و بینکم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أسمع و أطیع و أتّبع و أصبر حتّی یأتی اللّه بالفتح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شأنکم فاصنعوا 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 علیه السّلام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لیس هذا بأوّل یوم تظاهرتم فیه علینا من دفعنا عن حقّنا و الاستئثار علینا؛ فَصَبْرٌ جَمِیلٌ وَ اللّهُ الْمُسْتَعانُ عَلی ما تَصِفُونَ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أستقیم لکم ما استقمتم؛ فإذا غدرتم تغیّرت، وَ اللّهُ عَلی ما نَقُولُ وَکِیلٌ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قام علیه السّلام و خرج من المجلس و هو یقول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سیبلغ الکتاب أجله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262" w:name="pg13951_223206"/>
    </w:p>
    <w:p>
      <w:pPr>
        <w:pStyle w:val="Heading4"/>
        <w:numPr>
          <w:ilvl w:val="3"/>
          <w:numId w:val="1"/>
        </w:numPr>
        <w:rPr/>
      </w:pPr>
      <w:bookmarkStart w:id="263" w:name="__RefHeading___Toc650854_3381743652"/>
      <w:bookmarkStart w:id="264" w:name="_Toc89"/>
      <w:bookmarkEnd w:id="262"/>
      <w:bookmarkEnd w:id="263"/>
      <w:r>
        <w:rPr/>
        <w:t>84</w:t>
      </w:r>
      <w:r>
        <w:rPr>
          <w:rtl w:val="true"/>
        </w:rPr>
        <w:t xml:space="preserve">- </w:t>
      </w:r>
      <w:r>
        <w:rPr>
          <w:rtl w:val="true"/>
        </w:rPr>
        <w:t>کلام له علیه السّلام لأبی ذر رضی اللّه عنه</w:t>
      </w:r>
      <w:bookmarkEnd w:id="264"/>
    </w:p>
    <w:p>
      <w:pPr>
        <w:pStyle w:val="BookText"/>
        <w:rPr/>
      </w:pPr>
      <w:r>
        <w:rPr>
          <w:rFonts w:ascii="IRNazanin" w:hAnsi="IRNazanin" w:eastAsia="IRNazanin"/>
          <w:color w:val="111111"/>
          <w:sz w:val="28"/>
          <w:sz w:val="28"/>
          <w:szCs w:val="28"/>
          <w:rtl w:val="true"/>
          <w:lang w:bidi="fa-IR"/>
        </w:rPr>
        <w:t>کلام له علیه السّلام لأبی ذر رضی اللّه عنه</w:t>
      </w:r>
    </w:p>
    <w:p>
      <w:pPr>
        <w:pStyle w:val="BookText"/>
        <w:rPr/>
      </w:pPr>
      <w:r>
        <w:rPr>
          <w:rFonts w:ascii="IRNazanin" w:hAnsi="IRNazanin" w:eastAsia="IRNazanin"/>
          <w:color w:val="111111"/>
          <w:sz w:val="28"/>
          <w:sz w:val="28"/>
          <w:szCs w:val="28"/>
          <w:rtl w:val="true"/>
          <w:lang w:bidi="fa-IR"/>
        </w:rPr>
        <w:t>و هو جالس فی جمع من أصحاب رسول اللّه صلّی اللّه علیه و آله و سلّم</w:t>
      </w:r>
    </w:p>
    <w:p>
      <w:pPr>
        <w:pStyle w:val="BookText"/>
        <w:rPr/>
      </w:pPr>
      <w:r>
        <w:rPr>
          <w:rFonts w:ascii="IRNazanin" w:hAnsi="IRNazanin" w:eastAsia="IRNazanin"/>
          <w:color w:val="111111"/>
          <w:sz w:val="28"/>
          <w:sz w:val="28"/>
          <w:szCs w:val="28"/>
          <w:rtl w:val="true"/>
          <w:lang w:bidi="fa-IR"/>
        </w:rPr>
        <w:t>و ذلک قبل نفیه إلی الشام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ذرّ</w:t>
      </w:r>
      <w:r>
        <w:rPr>
          <w:rStyle w:val="FootnoteAnchor"/>
          <w:rtl w:val="true"/>
        </w:rPr>
        <w:footnoteReference w:id="720"/>
      </w:r>
      <w:r>
        <w:rPr>
          <w:rFonts w:ascii="IRNazanin" w:hAnsi="IRNazanin" w:eastAsia="IRNazanin"/>
          <w:color w:val="111111"/>
          <w:sz w:val="28"/>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من أصلح</w:t>
      </w:r>
      <w:r>
        <w:rPr>
          <w:rStyle w:val="FootnoteAnchor"/>
          <w:rtl w:val="true"/>
        </w:rPr>
        <w:footnoteReference w:id="722"/>
      </w:r>
      <w:r>
        <w:rPr>
          <w:rFonts w:ascii="IRNazanin" w:hAnsi="IRNazanin" w:eastAsia="IRNazanin"/>
          <w:color w:val="111111"/>
          <w:sz w:val="28"/>
          <w:sz w:val="28"/>
          <w:szCs w:val="28"/>
          <w:rtl w:val="true"/>
          <w:lang w:bidi="fa-IR"/>
        </w:rPr>
        <w:t>سریرته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أصلح</w:t>
      </w:r>
      <w:r>
        <w:rPr>
          <w:rStyle w:val="FootnoteAnchor"/>
          <w:rtl w:val="true"/>
        </w:rPr>
        <w:footnoteReference w:id="723"/>
      </w:r>
      <w:r>
        <w:rPr>
          <w:rFonts w:ascii="IRNazanin" w:hAnsi="IRNazanin" w:eastAsia="IRNazanin"/>
          <w:color w:val="111111"/>
          <w:sz w:val="28"/>
          <w:sz w:val="28"/>
          <w:szCs w:val="28"/>
          <w:rtl w:val="true"/>
          <w:lang w:bidi="fa-IR"/>
        </w:rPr>
        <w:t>اللّه له علانیته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عمل لدینه کفاه اللّه أمر دنیاه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أحسن فیما بینه و بین اللّه أحسن اللّه ما بینه و بین النّاس</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لقمان الحکیم قال لابنه و هو یعظه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من ذا الّذی ابتغی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ذا الّذی لجأ إلی اللّه فلم یدافع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ذا الّذی توکّل علی اللّه فلم یکفه؟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مضی أمیر المؤمنین علیه السّلام قال أبو ذر لمن حوله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نفس أبی ذر بیده ما من أمة اتّبعت رجلا و فیهم من هو أعلم باللّه و دینه منه إلاّ ذهب أمرهم سفالا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265" w:name="pg13951_223208"/>
    </w:p>
    <w:p>
      <w:pPr>
        <w:pStyle w:val="Heading4"/>
        <w:numPr>
          <w:ilvl w:val="3"/>
          <w:numId w:val="1"/>
        </w:numPr>
        <w:rPr/>
      </w:pPr>
      <w:bookmarkStart w:id="266" w:name="__RefHeading___Toc650856_3381743652"/>
      <w:bookmarkStart w:id="267" w:name="_Toc90"/>
      <w:bookmarkEnd w:id="265"/>
      <w:bookmarkEnd w:id="266"/>
      <w:r>
        <w:rPr/>
        <w:t>85</w:t>
      </w:r>
      <w:r>
        <w:rPr>
          <w:rtl w:val="true"/>
        </w:rPr>
        <w:t xml:space="preserve">- </w:t>
      </w:r>
      <w:r>
        <w:rPr>
          <w:rtl w:val="true"/>
        </w:rPr>
        <w:t>کلام له علیه السّلام لأبی ذر رحمه اللّه أیضا</w:t>
      </w:r>
      <w:bookmarkEnd w:id="267"/>
    </w:p>
    <w:p>
      <w:pPr>
        <w:pStyle w:val="BookText"/>
        <w:rPr/>
      </w:pPr>
      <w:r>
        <w:rPr>
          <w:rFonts w:ascii="IRNazanin" w:hAnsi="IRNazanin" w:eastAsia="IRNazanin"/>
          <w:color w:val="111111"/>
          <w:sz w:val="28"/>
          <w:sz w:val="28"/>
          <w:szCs w:val="28"/>
          <w:rtl w:val="true"/>
          <w:lang w:bidi="fa-IR"/>
        </w:rPr>
        <w:t>کلام له علیه السّلام لأبی ذر رحمه اللّه أیضا</w:t>
      </w:r>
    </w:p>
    <w:p>
      <w:pPr>
        <w:pStyle w:val="BookText"/>
        <w:rPr/>
      </w:pPr>
      <w:r>
        <w:rPr>
          <w:rFonts w:ascii="IRNazanin" w:hAnsi="IRNazanin" w:eastAsia="IRNazanin"/>
          <w:color w:val="111111"/>
          <w:sz w:val="28"/>
          <w:sz w:val="28"/>
          <w:szCs w:val="28"/>
          <w:rtl w:val="true"/>
          <w:lang w:bidi="fa-IR"/>
        </w:rPr>
        <w:t>لمّا أخرجه عثمان بن عفان من مدینة الرسول صلّی اللّه علیه و آله و سلم إلی الربذة، شیّعه أمیر المؤمنین و الحسن و الحسین علیهم السّلام و عقیل و عمّار بن یاسر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عند الوداع قال له أمیر المؤمنین علیه السّلام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7"/>
      </w:r>
      <w:r>
        <w:rPr>
          <w:rFonts w:ascii="Amiri" w:hAnsi="Amiri" w:eastAsia="Amiri" w:cs="Amiri"/>
          <w:color w:val="111111"/>
          <w:sz w:val="28"/>
          <w:sz w:val="28"/>
          <w:szCs w:val="28"/>
          <w:rtl w:val="true"/>
          <w:lang w:bidi="ar-SA"/>
        </w:rPr>
        <w:t xml:space="preserve">یا أبا ذرّ؛ إنّک إنّما </w:t>
      </w:r>
      <w:r>
        <w:rPr>
          <w:rStyle w:val="FootnoteAnchor"/>
          <w:rtl w:val="true"/>
        </w:rPr>
        <w:footnoteReference w:id="728"/>
      </w:r>
      <w:r>
        <w:rPr>
          <w:rFonts w:ascii="IRNazanin" w:hAnsi="IRNazanin" w:eastAsia="IRNazanin"/>
          <w:color w:val="111111"/>
          <w:sz w:val="28"/>
          <w:sz w:val="28"/>
          <w:szCs w:val="28"/>
          <w:rtl w:val="true"/>
          <w:lang w:bidi="fa-IR"/>
        </w:rPr>
        <w:t xml:space="preserve">غضبت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فارج من غضبت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خافوک علی دنیاهم، و خفتهم علی دینک؛ فامتحنوک بالقلی، و نفوک إلی الفلا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فاترک فی أیدیهم ما خافوک علیه، و اهرب منهم بما خفتهم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أحوجهم إلی ما منعتهم عنه، و ما أغناک عمّا منعوک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ستعلم من الرّابح غدا، و الأکثر حسّدا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Style w:val="FootnoteAnchor"/>
          <w:rtl w:val="true"/>
        </w:rPr>
        <w:footnoteReference w:id="732"/>
      </w:r>
      <w:r>
        <w:rPr>
          <w:rFonts w:ascii="IRNazanin" w:hAnsi="IRNazanin" w:eastAsia="IRNazanin"/>
          <w:color w:val="111111"/>
          <w:sz w:val="28"/>
          <w:sz w:val="28"/>
          <w:szCs w:val="28"/>
          <w:rtl w:val="true"/>
          <w:lang w:bidi="fa-IR"/>
        </w:rPr>
        <w:t>لو أنّ السّماوات و الأرضین</w:t>
      </w:r>
      <w:r>
        <w:rPr>
          <w:rStyle w:val="FootnoteAnchor"/>
          <w:rtl w:val="true"/>
        </w:rPr>
        <w:footnoteReference w:id="733"/>
      </w:r>
      <w:r>
        <w:rPr>
          <w:rFonts w:ascii="IRNazanin" w:hAnsi="IRNazanin" w:eastAsia="IRNazanin"/>
          <w:color w:val="111111"/>
          <w:sz w:val="28"/>
          <w:sz w:val="28"/>
          <w:szCs w:val="28"/>
          <w:rtl w:val="true"/>
          <w:lang w:bidi="fa-IR"/>
        </w:rPr>
        <w:t xml:space="preserve">کانتا علی عبد رتقا، ثمّ اتّقی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لجعل اللّه له منهما مخرجا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 ذرّ؛ ف </w:t>
      </w:r>
      <w:r>
        <w:rPr>
          <w:rStyle w:val="FootnoteAnchor"/>
          <w:rtl w:val="true"/>
        </w:rPr>
        <w:footnoteReference w:id="735"/>
      </w:r>
      <w:r>
        <w:rPr>
          <w:rFonts w:ascii="Amiri" w:hAnsi="Amiri" w:eastAsia="Amiri" w:cs="Amiri"/>
          <w:color w:val="111111"/>
          <w:sz w:val="28"/>
          <w:sz w:val="28"/>
          <w:szCs w:val="28"/>
          <w:rtl w:val="true"/>
          <w:lang w:bidi="ar-SA"/>
        </w:rPr>
        <w:t>لا یؤنسنّک إلاّ الحقّ، و لا یوحشنّک إلاّ الباطل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قبلت دنیاهم لأحبّوک، و لو قرضت منها لأمنوک</w:t>
      </w:r>
      <w:r>
        <w:rPr>
          <w:rFonts w:eastAsia="IRNazanin" w:cs="IRNazanin"/>
          <w:color w:val="111111"/>
          <w:sz w:val="28"/>
          <w:szCs w:val="28"/>
          <w:rtl w:val="true"/>
          <w:lang w:bidi="fa-IR"/>
        </w:rPr>
        <w:t xml:space="preserve">. </w:t>
      </w:r>
      <w:bookmarkStart w:id="268" w:name="pg13951_223210"/>
    </w:p>
    <w:p>
      <w:pPr>
        <w:pStyle w:val="Heading4"/>
        <w:numPr>
          <w:ilvl w:val="3"/>
          <w:numId w:val="1"/>
        </w:numPr>
        <w:rPr/>
      </w:pPr>
      <w:bookmarkStart w:id="269" w:name="__RefHeading___Toc650858_3381743652"/>
      <w:bookmarkStart w:id="270" w:name="_Toc91"/>
      <w:bookmarkEnd w:id="268"/>
      <w:bookmarkEnd w:id="269"/>
      <w:r>
        <w:rPr/>
        <w:t>86</w:t>
      </w:r>
      <w:r>
        <w:rPr>
          <w:rtl w:val="true"/>
        </w:rPr>
        <w:t xml:space="preserve">- </w:t>
      </w:r>
      <w:r>
        <w:rPr>
          <w:rtl w:val="true"/>
        </w:rPr>
        <w:t>کلام له علیه السّلام لعثمان بن عفّان</w:t>
      </w:r>
      <w:bookmarkEnd w:id="270"/>
    </w:p>
    <w:p>
      <w:pPr>
        <w:pStyle w:val="BookText"/>
        <w:rPr/>
      </w:pPr>
      <w:r>
        <w:rPr>
          <w:rFonts w:ascii="IRNazanin" w:hAnsi="IRNazanin" w:eastAsia="IRNazanin"/>
          <w:color w:val="111111"/>
          <w:sz w:val="28"/>
          <w:sz w:val="28"/>
          <w:szCs w:val="28"/>
          <w:rtl w:val="true"/>
          <w:lang w:bidi="fa-IR"/>
        </w:rPr>
        <w:t>کلام له علیه السّلام لعثمان بن عفّان</w:t>
      </w:r>
    </w:p>
    <w:p>
      <w:pPr>
        <w:pStyle w:val="BookText"/>
        <w:rPr/>
      </w:pPr>
      <w:r>
        <w:rPr>
          <w:rFonts w:ascii="IRNazanin" w:hAnsi="IRNazanin" w:eastAsia="IRNazanin"/>
          <w:color w:val="111111"/>
          <w:sz w:val="28"/>
          <w:sz w:val="28"/>
          <w:szCs w:val="28"/>
          <w:rtl w:val="true"/>
          <w:lang w:bidi="fa-IR"/>
        </w:rPr>
        <w:t>لمّا أراد أن یسفّر عمّار بن یاسر رضوان اللّه علیه من المدینة</w:t>
      </w:r>
    </w:p>
    <w:p>
      <w:pPr>
        <w:pStyle w:val="BookText"/>
        <w:rPr/>
      </w:pPr>
      <w:r>
        <w:rPr>
          <w:rFonts w:ascii="IRNazanin" w:hAnsi="IRNazanin" w:eastAsia="IRNazanin"/>
          <w:color w:val="111111"/>
          <w:sz w:val="28"/>
          <w:sz w:val="28"/>
          <w:szCs w:val="28"/>
          <w:rtl w:val="true"/>
          <w:lang w:bidi="fa-IR"/>
        </w:rPr>
        <w:t>بعد موت أبی ذرّ رحمه اللّه</w:t>
      </w:r>
    </w:p>
    <w:p>
      <w:pPr>
        <w:pStyle w:val="BookText"/>
        <w:rPr/>
      </w:pPr>
      <w:r>
        <w:rPr>
          <w:rFonts w:ascii="Amiri" w:hAnsi="Amiri" w:eastAsia="Amiri" w:cs="Amiri"/>
          <w:color w:val="111111"/>
          <w:sz w:val="28"/>
          <w:sz w:val="28"/>
          <w:szCs w:val="28"/>
          <w:rtl w:val="true"/>
          <w:lang w:bidi="ar-SA"/>
        </w:rPr>
        <w:t>یا عثمان؛ اتّق اللّه و کفّ عن عمّار و غیر عمّار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فإنّک قد سیّرت رجلا من صلحاء المسلمین و خیار المهاجرین الأوّلین، فهلک فی تسییرک إیّاه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أنت الآن ترید أن تنفی نظیره من أصحاب رسول اللّه صلّی اللّه علیه و آله و سلّم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650860_3381743652"/>
      <w:bookmarkStart w:id="272" w:name="_Toc92"/>
      <w:bookmarkEnd w:id="271"/>
      <w:r>
        <w:rPr/>
        <w:t>87</w:t>
      </w:r>
      <w:r>
        <w:rPr>
          <w:rtl w:val="true"/>
        </w:rPr>
        <w:t xml:space="preserve">- </w:t>
      </w:r>
      <w:r>
        <w:rPr>
          <w:rtl w:val="true"/>
        </w:rPr>
        <w:t>کلام له علیه السّلام و قد وقعت مشاجرة بینه علیه السّلام و بین عثمان</w:t>
      </w:r>
      <w:bookmarkEnd w:id="272"/>
    </w:p>
    <w:p>
      <w:pPr>
        <w:pStyle w:val="BookText"/>
        <w:rPr/>
      </w:pPr>
      <w:r>
        <w:rPr>
          <w:rFonts w:ascii="IRNazanin" w:hAnsi="IRNazanin" w:eastAsia="IRNazanin"/>
          <w:color w:val="111111"/>
          <w:sz w:val="28"/>
          <w:sz w:val="28"/>
          <w:szCs w:val="28"/>
          <w:rtl w:val="true"/>
          <w:lang w:bidi="fa-IR"/>
        </w:rPr>
        <w:t>کلام له علیه السّلام و قد وقعت مشاجرة بینه علیه السّلام و بین عثمان</w:t>
      </w:r>
    </w:p>
    <w:p>
      <w:pPr>
        <w:pStyle w:val="BookText"/>
        <w:rPr/>
      </w:pPr>
      <w:r>
        <w:rPr>
          <w:rFonts w:ascii="IRNazanin" w:hAnsi="IRNazanin" w:eastAsia="IRNazanin"/>
          <w:color w:val="111111"/>
          <w:sz w:val="28"/>
          <w:sz w:val="28"/>
          <w:szCs w:val="28"/>
          <w:rtl w:val="true"/>
          <w:lang w:bidi="fa-IR"/>
        </w:rPr>
        <w:t>فقال المغیرة بن الأخنس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bookmarkStart w:id="273" w:name="pg13951_223211"/>
    </w:p>
    <w:p>
      <w:pPr>
        <w:pStyle w:val="BookText"/>
        <w:rPr/>
      </w:pPr>
      <w:bookmarkEnd w:id="273"/>
      <w:r>
        <w:rPr>
          <w:rStyle w:val="FootnoteAnchor"/>
          <w:rtl w:val="true"/>
        </w:rPr>
        <w:footnoteReference w:id="737"/>
      </w:r>
      <w:r>
        <w:rPr>
          <w:rFonts w:ascii="IRNazanin" w:hAnsi="IRNazanin" w:eastAsia="IRNazanin"/>
          <w:color w:val="111111"/>
          <w:sz w:val="28"/>
          <w:sz w:val="28"/>
          <w:szCs w:val="28"/>
          <w:rtl w:val="true"/>
          <w:lang w:bidi="fa-IR"/>
        </w:rPr>
        <w:t>یا ابن اللّعین الأبتر، و الشّجرة الّتی لا أصل لها و لا فرع؛ یا ابن العبد الآبق</w:t>
      </w:r>
      <w:r>
        <w:rPr>
          <w:rStyle w:val="FootnoteAnchor"/>
          <w:rtl w:val="true"/>
        </w:rPr>
        <w:footnoteReference w:id="738"/>
      </w:r>
      <w:r>
        <w:rPr>
          <w:rFonts w:ascii="IRNazanin" w:hAnsi="IRNazanin" w:eastAsia="IRNazanin"/>
          <w:color w:val="111111"/>
          <w:sz w:val="28"/>
          <w:sz w:val="28"/>
          <w:szCs w:val="28"/>
          <w:rtl w:val="true"/>
          <w:lang w:bidi="fa-IR"/>
        </w:rPr>
        <w:t>؛ أنت تکفینی؟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أعزّ اللّه من أنت ناصره، و لا قام من أنت منهضه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عنّا أبعد اللّه نواک</w:t>
      </w:r>
      <w:r>
        <w:rPr>
          <w:rStyle w:val="FootnoteAnchor"/>
          <w:rtl w:val="true"/>
        </w:rPr>
        <w:footnoteReference w:id="739"/>
      </w:r>
      <w:r>
        <w:rPr>
          <w:rFonts w:ascii="IRNazanin" w:hAnsi="IRNazanin" w:eastAsia="IRNazanin"/>
          <w:color w:val="111111"/>
          <w:sz w:val="28"/>
          <w:sz w:val="28"/>
          <w:szCs w:val="28"/>
          <w:rtl w:val="true"/>
          <w:lang w:bidi="fa-IR"/>
        </w:rPr>
        <w:t xml:space="preserve">، ثمّ ابلغ جهدک؛ فلا أبقی اللّه علیک و لا علی أصحابک </w:t>
      </w:r>
      <w:r>
        <w:rPr>
          <w:rStyle w:val="FootnoteAnchor"/>
          <w:rtl w:val="true"/>
        </w:rPr>
        <w:footnoteReference w:id="740"/>
      </w:r>
      <w:r>
        <w:rPr>
          <w:rFonts w:ascii="IRNazanin" w:hAnsi="IRNazanin" w:eastAsia="IRNazanin"/>
          <w:color w:val="111111"/>
          <w:sz w:val="28"/>
          <w:sz w:val="28"/>
          <w:szCs w:val="28"/>
          <w:rtl w:val="true"/>
          <w:lang w:bidi="fa-IR"/>
        </w:rPr>
        <w:t>إن أبقیت علیّ</w:t>
      </w:r>
      <w:r>
        <w:rPr>
          <w:rFonts w:eastAsia="IRNazanin" w:cs="IRNazanin"/>
          <w:color w:val="111111"/>
          <w:sz w:val="28"/>
          <w:szCs w:val="28"/>
          <w:rtl w:val="true"/>
          <w:lang w:bidi="fa-IR"/>
        </w:rPr>
        <w:t>.</w:t>
      </w:r>
    </w:p>
    <w:p>
      <w:pPr>
        <w:pStyle w:val="Heading4"/>
        <w:numPr>
          <w:ilvl w:val="3"/>
          <w:numId w:val="1"/>
        </w:numPr>
        <w:rPr/>
      </w:pPr>
      <w:bookmarkStart w:id="274" w:name="__RefHeading___Toc650862_3381743652"/>
      <w:bookmarkStart w:id="275" w:name="_Toc93"/>
      <w:bookmarkEnd w:id="274"/>
      <w:r>
        <w:rPr/>
        <w:t>88</w:t>
      </w:r>
      <w:r>
        <w:rPr>
          <w:rtl w:val="true"/>
        </w:rPr>
        <w:t xml:space="preserve">- </w:t>
      </w:r>
      <w:r>
        <w:rPr>
          <w:rtl w:val="true"/>
        </w:rPr>
        <w:t>کلام له علیه السّلام لسعید بن العاص</w:t>
      </w:r>
      <w:bookmarkEnd w:id="275"/>
    </w:p>
    <w:p>
      <w:pPr>
        <w:pStyle w:val="BookText"/>
        <w:rPr/>
      </w:pPr>
      <w:r>
        <w:rPr>
          <w:rFonts w:ascii="IRNazanin" w:hAnsi="IRNazanin" w:eastAsia="IRNazanin"/>
          <w:color w:val="111111"/>
          <w:sz w:val="28"/>
          <w:sz w:val="28"/>
          <w:szCs w:val="28"/>
          <w:rtl w:val="true"/>
          <w:lang w:bidi="fa-IR"/>
        </w:rPr>
        <w:t>کلام له علیه السّلام لسعید بن العاص</w:t>
      </w:r>
    </w:p>
    <w:p>
      <w:pPr>
        <w:pStyle w:val="BookText"/>
        <w:rPr/>
      </w:pPr>
      <w:r>
        <w:rPr>
          <w:rFonts w:ascii="IRNazanin" w:hAnsi="IRNazanin" w:eastAsia="IRNazanin"/>
          <w:color w:val="111111"/>
          <w:sz w:val="28"/>
          <w:sz w:val="28"/>
          <w:szCs w:val="28"/>
          <w:rtl w:val="true"/>
          <w:lang w:bidi="fa-IR"/>
        </w:rPr>
        <w:t>حین منعه حقه فی الفیء و هو یومئذ أمیر علی الکوفة من قبل عثمان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1"/>
      </w:r>
      <w:r>
        <w:rPr>
          <w:rFonts w:ascii="Amiri" w:hAnsi="Amiri" w:eastAsia="Amiri" w:cs="Amiri"/>
          <w:color w:val="111111"/>
          <w:sz w:val="28"/>
          <w:sz w:val="28"/>
          <w:szCs w:val="28"/>
          <w:rtl w:val="true"/>
          <w:lang w:bidi="ar-SA"/>
        </w:rPr>
        <w:t xml:space="preserve">إنّ بنی أمیّة لیفوّقوننی تراث رسول اللّه صلّی اللّه علیه و آله </w:t>
      </w:r>
    </w:p>
    <w:p>
      <w:pPr>
        <w:pStyle w:val="BookText"/>
        <w:rPr/>
      </w:pPr>
      <w:r>
        <w:rPr>
          <w:rFonts w:ascii="IRNazanin" w:hAnsi="IRNazanin" w:eastAsia="IRNazanin"/>
          <w:color w:val="111111"/>
          <w:sz w:val="28"/>
          <w:sz w:val="28"/>
          <w:szCs w:val="28"/>
          <w:rtl w:val="true"/>
          <w:lang w:bidi="fa-IR"/>
        </w:rPr>
        <w:t>و سلّم تفویقا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Style w:val="FootnoteAnchor"/>
          <w:rtl w:val="true"/>
        </w:rPr>
        <w:footnoteReference w:id="742"/>
      </w:r>
      <w:r>
        <w:rPr>
          <w:rFonts w:ascii="IRNazanin" w:hAnsi="IRNazanin" w:eastAsia="IRNazanin"/>
          <w:color w:val="111111"/>
          <w:sz w:val="28"/>
          <w:sz w:val="28"/>
          <w:szCs w:val="28"/>
          <w:rtl w:val="true"/>
          <w:lang w:bidi="fa-IR"/>
        </w:rPr>
        <w:t>و اللّه لئن بقیت</w:t>
      </w:r>
      <w:r>
        <w:rPr>
          <w:rStyle w:val="FootnoteAnchor"/>
          <w:rtl w:val="true"/>
        </w:rPr>
        <w:footnoteReference w:id="743"/>
      </w:r>
      <w:r>
        <w:rPr>
          <w:rFonts w:ascii="IRNazanin" w:hAnsi="IRNazanin" w:eastAsia="IRNazanin"/>
          <w:color w:val="111111"/>
          <w:sz w:val="28"/>
          <w:sz w:val="28"/>
          <w:szCs w:val="28"/>
          <w:rtl w:val="true"/>
          <w:lang w:bidi="fa-IR"/>
        </w:rPr>
        <w:t xml:space="preserve">لهم لأنفضنّهم من ذلک </w:t>
      </w:r>
      <w:r>
        <w:rPr>
          <w:rStyle w:val="FootnoteAnchor"/>
          <w:rtl w:val="true"/>
        </w:rPr>
        <w:footnoteReference w:id="744"/>
      </w:r>
      <w:r>
        <w:rPr>
          <w:rFonts w:ascii="Amiri" w:hAnsi="Amiri" w:eastAsia="Amiri" w:cs="Amiri"/>
          <w:color w:val="111111"/>
          <w:sz w:val="28"/>
          <w:sz w:val="28"/>
          <w:szCs w:val="28"/>
          <w:rtl w:val="true"/>
          <w:lang w:bidi="ar-SA"/>
        </w:rPr>
        <w:t>نفض اللّحّام</w:t>
      </w:r>
      <w:r>
        <w:rPr>
          <w:rStyle w:val="FootnoteAnchor"/>
          <w:rtl w:val="true"/>
        </w:rPr>
        <w:footnoteReference w:id="745"/>
      </w:r>
      <w:bookmarkStart w:id="276" w:name="pg13951_223213"/>
    </w:p>
    <w:p>
      <w:pPr>
        <w:pStyle w:val="BookText"/>
        <w:rPr/>
      </w:pPr>
      <w:bookmarkEnd w:id="276"/>
      <w:r>
        <w:rPr>
          <w:rFonts w:ascii="Amiri" w:hAnsi="Amiri" w:eastAsia="Amiri" w:cs="Amiri"/>
          <w:color w:val="111111"/>
          <w:sz w:val="28"/>
          <w:sz w:val="28"/>
          <w:szCs w:val="28"/>
          <w:rtl w:val="true"/>
          <w:lang w:bidi="ar-SA"/>
        </w:rPr>
        <w:t>الوذام التّربة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650864_3381743652"/>
      <w:bookmarkStart w:id="278" w:name="_Toc94"/>
      <w:bookmarkEnd w:id="277"/>
      <w:r>
        <w:rPr/>
        <w:t>89</w:t>
      </w:r>
      <w:r>
        <w:rPr>
          <w:rtl w:val="true"/>
        </w:rPr>
        <w:t xml:space="preserve">- </w:t>
      </w:r>
      <w:r>
        <w:rPr>
          <w:rtl w:val="true"/>
        </w:rPr>
        <w:t>کلام له علیه السّلام لعثمان بن عفان</w:t>
      </w:r>
      <w:bookmarkEnd w:id="278"/>
    </w:p>
    <w:p>
      <w:pPr>
        <w:pStyle w:val="BookText"/>
        <w:rPr/>
      </w:pPr>
      <w:r>
        <w:rPr>
          <w:rFonts w:ascii="IRNazanin" w:hAnsi="IRNazanin" w:eastAsia="IRNazanin"/>
          <w:color w:val="111111"/>
          <w:sz w:val="28"/>
          <w:sz w:val="28"/>
          <w:szCs w:val="28"/>
          <w:rtl w:val="true"/>
          <w:lang w:bidi="fa-IR"/>
        </w:rPr>
        <w:t>کلام له علیه السّلام لعثمان بن عفان</w:t>
      </w:r>
    </w:p>
    <w:p>
      <w:pPr>
        <w:pStyle w:val="BookText"/>
        <w:rPr/>
      </w:pPr>
      <w:r>
        <w:rPr>
          <w:rFonts w:ascii="IRNazanin" w:hAnsi="IRNazanin" w:eastAsia="IRNazanin"/>
          <w:color w:val="111111"/>
          <w:sz w:val="28"/>
          <w:sz w:val="28"/>
          <w:szCs w:val="28"/>
          <w:rtl w:val="true"/>
          <w:lang w:bidi="fa-IR"/>
        </w:rPr>
        <w:t>لمّا اضطرب أمره فدعا إلیه ولاته لاستشارتهم فی استکشاف طریق</w:t>
      </w:r>
    </w:p>
    <w:p>
      <w:pPr>
        <w:pStyle w:val="BookText"/>
        <w:rPr/>
      </w:pPr>
      <w:r>
        <w:rPr>
          <w:rFonts w:ascii="IRNazanin" w:hAnsi="IRNazanin" w:eastAsia="IRNazanin"/>
          <w:color w:val="111111"/>
          <w:sz w:val="28"/>
          <w:sz w:val="28"/>
          <w:szCs w:val="28"/>
          <w:rtl w:val="true"/>
          <w:lang w:bidi="fa-IR"/>
        </w:rPr>
        <w:t>لحلّ العویصة و کان علیه السّلام حاضرا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عثمان</w:t>
      </w:r>
      <w:r>
        <w:rPr>
          <w:rStyle w:val="FootnoteAnchor"/>
          <w:rtl w:val="true"/>
        </w:rPr>
        <w:footnoteReference w:id="747"/>
      </w:r>
      <w:r>
        <w:rPr>
          <w:rFonts w:ascii="IRNazanin" w:hAnsi="IRNazanin" w:eastAsia="IRNazanin"/>
          <w:color w:val="111111"/>
          <w:sz w:val="28"/>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إنّ الحقّ ثقیل مریء، و إنّ الباطل خفیف وبیء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 رجل متّی تصدق تسخط، و متّی تکذب 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 النّاس عنک أمور ترکها خیر لک من الإقامة علیها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فاتّق اللّه، یا عثمان، و تب إلیه ممّا یکرهه النّاس منک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279" w:name="pg13951_223214"/>
    </w:p>
    <w:p>
      <w:pPr>
        <w:pStyle w:val="Heading4"/>
        <w:numPr>
          <w:ilvl w:val="3"/>
          <w:numId w:val="1"/>
        </w:numPr>
        <w:rPr/>
      </w:pPr>
      <w:bookmarkStart w:id="280" w:name="__RefHeading___Toc650866_3381743652"/>
      <w:bookmarkStart w:id="281" w:name="_Toc95"/>
      <w:bookmarkEnd w:id="279"/>
      <w:bookmarkEnd w:id="280"/>
      <w:r>
        <w:rPr/>
        <w:t>90</w:t>
      </w:r>
      <w:r>
        <w:rPr>
          <w:rtl w:val="true"/>
        </w:rPr>
        <w:t xml:space="preserve">- </w:t>
      </w:r>
      <w:r>
        <w:rPr>
          <w:rtl w:val="true"/>
        </w:rPr>
        <w:t>کلام له علیه السّلام لمّا سمع قوما یذمّون عثمان بن عفّان بما یضرّون به أنفسهم</w:t>
      </w:r>
      <w:bookmarkEnd w:id="281"/>
    </w:p>
    <w:p>
      <w:pPr>
        <w:pStyle w:val="BookText"/>
        <w:rPr/>
      </w:pPr>
      <w:r>
        <w:rPr>
          <w:rFonts w:ascii="IRNazanin" w:hAnsi="IRNazanin" w:eastAsia="IRNazanin"/>
          <w:color w:val="111111"/>
          <w:sz w:val="28"/>
          <w:sz w:val="28"/>
          <w:szCs w:val="28"/>
          <w:rtl w:val="true"/>
          <w:lang w:bidi="fa-IR"/>
        </w:rPr>
        <w:t>کلام له علیه السّلام لمّا سمع قوما یذمّون عثمان بن عفّان بما یضرّون به أنفسهم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750"/>
      </w:r>
      <w:r>
        <w:rPr>
          <w:rFonts w:ascii="IRNazanin" w:hAnsi="IRNazanin" w:eastAsia="IRNazanin"/>
          <w:color w:val="111111"/>
          <w:sz w:val="28"/>
          <w:sz w:val="28"/>
          <w:szCs w:val="28"/>
          <w:rtl w:val="true"/>
          <w:lang w:bidi="fa-IR"/>
        </w:rPr>
        <w:t xml:space="preserve">إنّما أنتم و ما تعیّرون به عثمان </w:t>
      </w:r>
      <w:r>
        <w:rPr>
          <w:rStyle w:val="FootnoteAnchor"/>
          <w:rtl w:val="true"/>
        </w:rPr>
        <w:footnoteReference w:id="751"/>
      </w:r>
      <w:r>
        <w:rPr>
          <w:rFonts w:ascii="IRNazanin" w:hAnsi="IRNazanin" w:eastAsia="IRNazanin"/>
          <w:color w:val="111111"/>
          <w:sz w:val="28"/>
          <w:sz w:val="28"/>
          <w:szCs w:val="28"/>
          <w:rtl w:val="true"/>
          <w:lang w:bidi="fa-IR"/>
        </w:rPr>
        <w:t>کالطّاعن نفسه لیقتل ردفه</w:t>
      </w:r>
      <w:r>
        <w:rPr>
          <w:rFonts w:eastAsia="IRNazanin" w:cs="IRNazanin"/>
          <w:color w:val="111111"/>
          <w:sz w:val="28"/>
          <w:szCs w:val="28"/>
          <w:rtl w:val="true"/>
          <w:lang w:bidi="fa-IR"/>
        </w:rPr>
        <w:t>.</w:t>
      </w:r>
    </w:p>
    <w:p>
      <w:pPr>
        <w:pStyle w:val="Heading4"/>
        <w:numPr>
          <w:ilvl w:val="3"/>
          <w:numId w:val="1"/>
        </w:numPr>
        <w:rPr/>
      </w:pPr>
      <w:bookmarkStart w:id="282" w:name="__RefHeading___Toc650868_3381743652"/>
      <w:bookmarkStart w:id="283" w:name="_Toc96"/>
      <w:bookmarkEnd w:id="282"/>
      <w:r>
        <w:rPr/>
        <w:t>91</w:t>
      </w:r>
      <w:r>
        <w:rPr>
          <w:rtl w:val="true"/>
        </w:rPr>
        <w:t xml:space="preserve">- </w:t>
      </w:r>
      <w:r>
        <w:rPr>
          <w:rtl w:val="true"/>
        </w:rPr>
        <w:t>کلام له علیه السّلام لعثمان بن عفان</w:t>
      </w:r>
      <w:bookmarkEnd w:id="283"/>
    </w:p>
    <w:p>
      <w:pPr>
        <w:pStyle w:val="BookText"/>
        <w:rPr/>
      </w:pPr>
      <w:r>
        <w:rPr>
          <w:rFonts w:ascii="IRNazanin" w:hAnsi="IRNazanin" w:eastAsia="IRNazanin"/>
          <w:color w:val="111111"/>
          <w:sz w:val="28"/>
          <w:sz w:val="28"/>
          <w:szCs w:val="28"/>
          <w:rtl w:val="true"/>
          <w:lang w:bidi="fa-IR"/>
        </w:rPr>
        <w:t>کلام له علیه السّلام لعثمان بن عفان</w:t>
      </w:r>
    </w:p>
    <w:p>
      <w:pPr>
        <w:pStyle w:val="BookText"/>
        <w:rPr/>
      </w:pPr>
      <w:r>
        <w:rPr>
          <w:rFonts w:ascii="IRNazanin" w:hAnsi="IRNazanin" w:eastAsia="IRNazanin"/>
          <w:color w:val="111111"/>
          <w:sz w:val="28"/>
          <w:sz w:val="28"/>
          <w:szCs w:val="28"/>
          <w:rtl w:val="true"/>
          <w:lang w:bidi="fa-IR"/>
        </w:rPr>
        <w:t>لمّا اجتمع الناس إلیه و شکوا ما نقموه علی عثمان، و سألوه</w:t>
      </w:r>
    </w:p>
    <w:p>
      <w:pPr>
        <w:pStyle w:val="BookText"/>
        <w:rPr/>
      </w:pPr>
      <w:r>
        <w:rPr>
          <w:rFonts w:ascii="IRNazanin" w:hAnsi="IRNazanin" w:eastAsia="IRNazanin"/>
          <w:color w:val="111111"/>
          <w:sz w:val="28"/>
          <w:sz w:val="28"/>
          <w:szCs w:val="28"/>
          <w:rtl w:val="true"/>
          <w:lang w:bidi="fa-IR"/>
        </w:rPr>
        <w:t>مخاطبته عنهم و استعتابه لهم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علیه السّلام علیه فقال</w:t>
      </w:r>
      <w:r>
        <w:rPr>
          <w:rFonts w:eastAsia="IRNazanin" w:cs="IRNazanin"/>
          <w:color w:val="111111"/>
          <w:sz w:val="28"/>
          <w:szCs w:val="28"/>
          <w:rtl w:val="true"/>
          <w:lang w:bidi="fa-IR"/>
        </w:rPr>
        <w:t xml:space="preserve">: </w:t>
      </w:r>
    </w:p>
    <w:p>
      <w:pPr>
        <w:pStyle w:val="BookText"/>
        <w:rPr/>
      </w:pPr>
      <w:r>
        <w:rPr>
          <w:rStyle w:val="FootnoteAnchor"/>
          <w:rtl w:val="true"/>
        </w:rPr>
        <w:footnoteReference w:id="752"/>
      </w:r>
      <w:r>
        <w:rPr>
          <w:rFonts w:ascii="IRNazanin" w:hAnsi="IRNazanin" w:eastAsia="IRNazanin"/>
          <w:color w:val="111111"/>
          <w:sz w:val="28"/>
          <w:sz w:val="28"/>
          <w:szCs w:val="28"/>
          <w:rtl w:val="true"/>
          <w:lang w:bidi="fa-IR"/>
        </w:rPr>
        <w:t xml:space="preserve">إنّ النّاس ورائی، و قد کلّمونی فی أمرک، و </w:t>
      </w:r>
      <w:r>
        <w:rPr>
          <w:rStyle w:val="FootnoteAnchor"/>
          <w:rtl w:val="true"/>
        </w:rPr>
        <w:footnoteReference w:id="753"/>
      </w:r>
      <w:r>
        <w:rPr>
          <w:rFonts w:ascii="IRNazanin" w:hAnsi="IRNazanin" w:eastAsia="IRNazanin"/>
          <w:color w:val="111111"/>
          <w:sz w:val="28"/>
          <w:sz w:val="28"/>
          <w:szCs w:val="28"/>
          <w:rtl w:val="true"/>
          <w:lang w:bidi="fa-IR"/>
        </w:rPr>
        <w:t>استسفرونی بینک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واللّه ما أدری ما أقول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أعرف شیئا تجهله، و لا أدلّک علی أمر لا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لتعلم 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سبقناک إلی شیء فنخبرک عنه، و لا خلونا بشیء فنبلّغکه، و ما خصّصنا بأمر دونک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رأیت کما رأینا، و سمعت کما سمعنا، و صحبت رسول اللّه صلّی اللّه علیه و آله و سلّم کما صحبنا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ابن أبی قحافة بأولی بعمل الحقّ منک، و لا ابن الخطّاب </w:t>
      </w:r>
    </w:p>
    <w:p>
      <w:pPr>
        <w:pStyle w:val="BookText"/>
        <w:rPr/>
      </w:pPr>
      <w:r>
        <w:rPr>
          <w:rFonts w:ascii="IRNazanin" w:hAnsi="IRNazanin" w:eastAsia="IRNazanin"/>
          <w:color w:val="111111"/>
          <w:sz w:val="28"/>
          <w:sz w:val="28"/>
          <w:szCs w:val="28"/>
          <w:rtl w:val="true"/>
          <w:lang w:bidi="fa-IR"/>
        </w:rPr>
        <w:t>بأولی بشیء من</w:t>
      </w:r>
      <w:r>
        <w:rPr>
          <w:rStyle w:val="FootnoteAnchor"/>
          <w:rtl w:val="true"/>
        </w:rPr>
        <w:footnoteReference w:id="755"/>
      </w:r>
      <w:r>
        <w:rPr>
          <w:rFonts w:ascii="IRNazanin" w:hAnsi="IRNazanin" w:eastAsia="IRNazanin"/>
          <w:color w:val="111111"/>
          <w:sz w:val="28"/>
          <w:sz w:val="28"/>
          <w:szCs w:val="28"/>
          <w:rtl w:val="true"/>
          <w:lang w:bidi="fa-IR"/>
        </w:rPr>
        <w:t>الخیر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w:t>
      </w:r>
      <w:r>
        <w:rPr>
          <w:rStyle w:val="FootnoteAnchor"/>
          <w:rtl w:val="true"/>
        </w:rPr>
        <w:footnoteReference w:id="756"/>
      </w:r>
      <w:r>
        <w:rPr>
          <w:rFonts w:ascii="IRNazanin" w:hAnsi="IRNazanin" w:eastAsia="IRNazanin"/>
          <w:color w:val="111111"/>
          <w:sz w:val="28"/>
          <w:sz w:val="28"/>
          <w:szCs w:val="28"/>
          <w:rtl w:val="true"/>
          <w:lang w:bidi="fa-IR"/>
        </w:rPr>
        <w:t>أقرب إلی رسول اللّه صلّی اللّه علیه و آله و سلّم و شیجة رحم منهما، و قد نلت من صهره ما لم ینالا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اللّه فی نفسک، فإنّک، و اللّه، ما تبصّر من عمی، و لا تعلّم من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الطّرق لواضحة</w:t>
      </w:r>
      <w:r>
        <w:rPr>
          <w:rStyle w:val="FootnoteAnchor"/>
          <w:rtl w:val="true"/>
        </w:rPr>
        <w:footnoteReference w:id="757"/>
      </w:r>
      <w:r>
        <w:rPr>
          <w:rFonts w:ascii="Amiri" w:hAnsi="Amiri" w:eastAsia="Amiri" w:cs="Amiri"/>
          <w:color w:val="111111"/>
          <w:sz w:val="28"/>
          <w:sz w:val="28"/>
          <w:szCs w:val="28"/>
          <w:rtl w:val="true"/>
          <w:lang w:bidi="ar-SA"/>
        </w:rPr>
        <w:t>، و إنّ أعلام الدّین</w:t>
      </w:r>
      <w:r>
        <w:rPr>
          <w:rStyle w:val="FootnoteAnchor"/>
          <w:rtl w:val="true"/>
        </w:rPr>
        <w:footnoteReference w:id="758"/>
      </w:r>
      <w:r>
        <w:rPr>
          <w:rFonts w:ascii="Amiri" w:hAnsi="Amiri" w:eastAsia="Amiri" w:cs="Amiri"/>
          <w:color w:val="111111"/>
          <w:sz w:val="28"/>
          <w:sz w:val="28"/>
          <w:szCs w:val="28"/>
          <w:rtl w:val="true"/>
          <w:lang w:bidi="ar-SA"/>
        </w:rPr>
        <w:t>لقائمة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یا عثمان</w:t>
      </w:r>
      <w:r>
        <w:rPr>
          <w:rStyle w:val="FootnoteAnchor"/>
          <w:rtl w:val="true"/>
        </w:rPr>
        <w:footnoteReference w:id="759"/>
      </w:r>
      <w:r>
        <w:rPr>
          <w:rFonts w:ascii="IRNazanin" w:hAnsi="IRNazanin" w:eastAsia="IRNazanin"/>
          <w:color w:val="111111"/>
          <w:sz w:val="28"/>
          <w:sz w:val="28"/>
          <w:szCs w:val="28"/>
          <w:rtl w:val="true"/>
          <w:lang w:bidi="fa-IR"/>
        </w:rPr>
        <w:t>، أنّ أفضل عباد اللّه عند اللّه إمام عادل هدی و هدی، فأقام سنّة معلومة، و أمات بدعة مجهولة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فواللّه إنّ کلاّ لبیّن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السّنن لنیّرة لها أعلام، و إنّ البدع لظاهرة لها 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شرّ النّاس عند اللّه إمام جائر ضلّ و ضلّ به، فأمات سنّة مأخوذة، و أحیا بدعة متروکة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یوم القیامة بالإمام الجائر و لیس معه نصیر و لا عاذر، فیلقی فی جهنّم، فیدور فیها کما تدور الرّحی، ثمّ یرتبط‌</w:t>
      </w:r>
      <w:r>
        <w:rPr>
          <w:rStyle w:val="FootnoteAnchor"/>
          <w:rtl w:val="true"/>
        </w:rPr>
        <w:footnoteReference w:id="761"/>
      </w:r>
      <w:r>
        <w:rPr>
          <w:rFonts w:ascii="IRNazanin" w:hAnsi="IRNazanin" w:eastAsia="IRNazanin"/>
          <w:color w:val="111111"/>
          <w:sz w:val="28"/>
          <w:sz w:val="28"/>
          <w:szCs w:val="28"/>
          <w:rtl w:val="true"/>
          <w:lang w:bidi="fa-IR"/>
        </w:rPr>
        <w:t>فی قعرها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2"/>
      </w:r>
      <w:r>
        <w:rPr>
          <w:rFonts w:ascii="IRNazanin" w:hAnsi="IRNazanin" w:eastAsia="IRNazanin"/>
          <w:color w:val="111111"/>
          <w:sz w:val="28"/>
          <w:sz w:val="28"/>
          <w:szCs w:val="28"/>
          <w:rtl w:val="true"/>
          <w:lang w:bidi="fa-IR"/>
        </w:rPr>
        <w:t>و إنّی أحذّرک اللّه، و أحذّرک سطوته و نقمته، فإنّ عذابه شدید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763"/>
      </w:r>
      <w:r>
        <w:rPr>
          <w:rFonts w:ascii="IRNazanin" w:hAnsi="IRNazanin" w:eastAsia="IRNazanin"/>
          <w:color w:val="111111"/>
          <w:sz w:val="28"/>
          <w:sz w:val="28"/>
          <w:szCs w:val="28"/>
          <w:rtl w:val="true"/>
          <w:lang w:bidi="fa-IR"/>
        </w:rPr>
        <w:t>أنشدک اللّه 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تکون</w:t>
      </w:r>
      <w:r>
        <w:rPr>
          <w:rStyle w:val="FootnoteAnchor"/>
          <w:rtl w:val="true"/>
        </w:rPr>
        <w:footnoteReference w:id="764"/>
      </w:r>
      <w:r>
        <w:rPr>
          <w:rFonts w:ascii="IRNazanin" w:hAnsi="IRNazanin" w:eastAsia="IRNazanin"/>
          <w:color w:val="111111"/>
          <w:sz w:val="28"/>
          <w:sz w:val="28"/>
          <w:szCs w:val="28"/>
          <w:rtl w:val="true"/>
          <w:lang w:bidi="fa-IR"/>
        </w:rPr>
        <w:t>إمام هذه الأمّة المقتول الّذی سمعنا به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هذه الأمّة إمام فیفتح علیها القتل و القتال إلی یوم القیامة، و یلبس أمورها علیها، و یبثّ الفتن فیها، و یترکهم شیعا</w:t>
      </w:r>
      <w:r>
        <w:rPr>
          <w:rStyle w:val="FootnoteAnchor"/>
          <w:rtl w:val="true"/>
        </w:rPr>
        <w:footnoteReference w:id="766"/>
      </w:r>
      <w:r>
        <w:rPr>
          <w:rFonts w:ascii="IRNazanin" w:hAnsi="IRNazanin" w:eastAsia="IRNazanin"/>
          <w:color w:val="111111"/>
          <w:sz w:val="28"/>
          <w:sz w:val="28"/>
          <w:szCs w:val="28"/>
          <w:rtl w:val="true"/>
          <w:lang w:bidi="fa-IR"/>
        </w:rPr>
        <w:t>، فلا یبصرون الحقّ من الباطل لعلوّ الباطل</w:t>
      </w:r>
      <w:r>
        <w:rPr>
          <w:rStyle w:val="FootnoteAnchor"/>
          <w:rtl w:val="true"/>
        </w:rPr>
        <w:footnoteReference w:id="767"/>
      </w:r>
      <w:r>
        <w:rPr>
          <w:rFonts w:ascii="IRNazanin" w:hAnsi="IRNazanin" w:eastAsia="IRNazanin"/>
          <w:color w:val="111111"/>
          <w:sz w:val="28"/>
          <w:sz w:val="28"/>
          <w:szCs w:val="28"/>
          <w:rtl w:val="true"/>
          <w:lang w:bidi="fa-IR"/>
        </w:rPr>
        <w:t>؛ یموجون فیها موجا، و یمرجون فیها مرجا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تکوننّ لمروان سیّقة، یسوقک حیث یشاء، بعد جلال السّنّ، و تقضّی العمر، و صحبة رسول اللّه صلّی اللّه علیه و آله و سلّم</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الناس فی أن یؤجلونی حتی أخرج إلیهم من مظالمهم فإنّی لا أقدر علی ردّ ما کرهوا فی یوم واحد</w:t>
      </w:r>
      <w:r>
        <w:rPr>
          <w:rFonts w:eastAsia="IRNazanin" w:cs="IRNazanin"/>
          <w:color w:val="111111"/>
          <w:sz w:val="28"/>
          <w:szCs w:val="28"/>
          <w:rtl w:val="true"/>
          <w:lang w:bidi="fa-IR"/>
        </w:rPr>
        <w:t xml:space="preserve">. </w:t>
      </w:r>
      <w:bookmarkStart w:id="284" w:name="pg13951_223219"/>
    </w:p>
    <w:p>
      <w:pPr>
        <w:pStyle w:val="BookText"/>
        <w:rPr/>
      </w:pPr>
      <w:bookmarkEnd w:id="284"/>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بالمدینة فلا أجل فیه، و ما غاب فأجله وصول أمرک إلیه</w:t>
      </w:r>
      <w:r>
        <w:rPr>
          <w:rFonts w:eastAsia="IRNazanin" w:cs="IRNazanin"/>
          <w:color w:val="111111"/>
          <w:sz w:val="28"/>
          <w:szCs w:val="28"/>
          <w:rtl w:val="true"/>
          <w:lang w:bidi="fa-IR"/>
        </w:rPr>
        <w:t>.</w:t>
      </w:r>
    </w:p>
    <w:p>
      <w:pPr>
        <w:pStyle w:val="Heading4"/>
        <w:numPr>
          <w:ilvl w:val="3"/>
          <w:numId w:val="1"/>
        </w:numPr>
        <w:rPr/>
      </w:pPr>
      <w:bookmarkStart w:id="285" w:name="__RefHeading___Toc650870_3381743652"/>
      <w:bookmarkStart w:id="286" w:name="_Toc97"/>
      <w:bookmarkEnd w:id="285"/>
      <w:r>
        <w:rPr/>
        <w:t>92</w:t>
      </w:r>
      <w:r>
        <w:rPr>
          <w:rtl w:val="true"/>
        </w:rPr>
        <w:t xml:space="preserve">- </w:t>
      </w:r>
      <w:r>
        <w:rPr>
          <w:rtl w:val="true"/>
        </w:rPr>
        <w:t>کلام له علیه السّلام لعثمان بن عفّان أیضا</w:t>
      </w:r>
      <w:bookmarkEnd w:id="286"/>
    </w:p>
    <w:p>
      <w:pPr>
        <w:pStyle w:val="BookText"/>
        <w:rPr/>
      </w:pPr>
      <w:r>
        <w:rPr>
          <w:rFonts w:ascii="IRNazanin" w:hAnsi="IRNazanin" w:eastAsia="IRNazanin"/>
          <w:color w:val="111111"/>
          <w:sz w:val="28"/>
          <w:sz w:val="28"/>
          <w:szCs w:val="28"/>
          <w:rtl w:val="true"/>
          <w:lang w:bidi="fa-IR"/>
        </w:rPr>
        <w:t>کلام له علیه السّلام لعثمان بن عفّان أیضا</w:t>
      </w:r>
    </w:p>
    <w:p>
      <w:pPr>
        <w:pStyle w:val="BookText"/>
        <w:rPr/>
      </w:pPr>
      <w:r>
        <w:rPr>
          <w:rFonts w:ascii="IRNazanin" w:hAnsi="IRNazanin" w:eastAsia="IRNazanin"/>
          <w:color w:val="111111"/>
          <w:sz w:val="28"/>
          <w:sz w:val="28"/>
          <w:szCs w:val="28"/>
          <w:rtl w:val="true"/>
          <w:lang w:bidi="fa-IR"/>
        </w:rPr>
        <w:t>لمّا تراجع عمّا تکفل به من ردّ کل مظلمة و عزل کل عامل کرهه</w:t>
      </w:r>
    </w:p>
    <w:p>
      <w:pPr>
        <w:pStyle w:val="BookText"/>
        <w:rPr/>
      </w:pPr>
      <w:r>
        <w:rPr>
          <w:rFonts w:ascii="IRNazanin" w:hAnsi="IRNazanin" w:eastAsia="IRNazanin"/>
          <w:color w:val="111111"/>
          <w:sz w:val="28"/>
          <w:sz w:val="28"/>
          <w:szCs w:val="28"/>
          <w:rtl w:val="true"/>
          <w:lang w:bidi="fa-IR"/>
        </w:rPr>
        <w:t>المسلمون؛ و ذلک بتأثیر من 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رضیت من مروان و لا رضی منک إلاّ بإخراجک عن دینک و بخدعک عن 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مثلک مثل جمل الظّعینة یسیر حیث یسار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مروان بذی رأی فی دینه و لا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 اللّه إنّی لأراه سیوردک ثمّ لا یصدرک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أذهبت و اللّه شرفک، و غلبت علی أمرک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أنا بعائد بعد مقامی هذا لمعاتبتک؛ فقد أکثرت و أکثرت</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287" w:name="pg13951_223220"/>
    </w:p>
    <w:p>
      <w:pPr>
        <w:pStyle w:val="Heading4"/>
        <w:numPr>
          <w:ilvl w:val="3"/>
          <w:numId w:val="1"/>
        </w:numPr>
        <w:rPr/>
      </w:pPr>
      <w:bookmarkStart w:id="288" w:name="__RefHeading___Toc650872_3381743652"/>
      <w:bookmarkStart w:id="289" w:name="_Toc98"/>
      <w:bookmarkEnd w:id="287"/>
      <w:bookmarkEnd w:id="288"/>
      <w:r>
        <w:rPr/>
        <w:t>93</w:t>
      </w:r>
      <w:r>
        <w:rPr>
          <w:rtl w:val="true"/>
        </w:rPr>
        <w:t xml:space="preserve">- </w:t>
      </w:r>
      <w:r>
        <w:rPr>
          <w:rtl w:val="true"/>
        </w:rPr>
        <w:t>کلام له علیه السّلام لعبد اللّه بن عباس</w:t>
      </w:r>
      <w:bookmarkEnd w:id="289"/>
    </w:p>
    <w:p>
      <w:pPr>
        <w:pStyle w:val="BookText"/>
        <w:rPr/>
      </w:pPr>
      <w:r>
        <w:rPr>
          <w:rFonts w:ascii="IRNazanin" w:hAnsi="IRNazanin" w:eastAsia="IRNazanin"/>
          <w:color w:val="111111"/>
          <w:sz w:val="28"/>
          <w:sz w:val="28"/>
          <w:szCs w:val="28"/>
          <w:rtl w:val="true"/>
          <w:lang w:bidi="fa-IR"/>
        </w:rPr>
        <w:t>کلام له علیه السّلام لعبد اللّه بن عباس</w:t>
      </w:r>
    </w:p>
    <w:p>
      <w:pPr>
        <w:pStyle w:val="BookText"/>
        <w:rPr/>
      </w:pPr>
      <w:r>
        <w:rPr>
          <w:rFonts w:ascii="IRNazanin" w:hAnsi="IRNazanin" w:eastAsia="IRNazanin"/>
          <w:color w:val="111111"/>
          <w:sz w:val="28"/>
          <w:sz w:val="28"/>
          <w:szCs w:val="28"/>
          <w:rtl w:val="true"/>
          <w:lang w:bidi="fa-IR"/>
        </w:rPr>
        <w:t>و قد جاءه برسالة من عثمان و هو محصور، یسأله فیها الخروج إلی مائه</w:t>
      </w:r>
    </w:p>
    <w:p>
      <w:pPr>
        <w:pStyle w:val="BookText"/>
        <w:rPr/>
      </w:pPr>
      <w:r>
        <w:rPr>
          <w:rFonts w:ascii="IRNazanin" w:hAnsi="IRNazanin" w:eastAsia="IRNazanin"/>
          <w:color w:val="111111"/>
          <w:sz w:val="28"/>
          <w:sz w:val="28"/>
          <w:szCs w:val="28"/>
          <w:rtl w:val="true"/>
          <w:lang w:bidi="fa-IR"/>
        </w:rPr>
        <w:t>بینبع لیقلّ هتف الناس باسمه للخلافة، بعد أن کان سأله مثل ذلک من قبل</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770"/>
      </w:r>
      <w:r>
        <w:rPr>
          <w:rFonts w:ascii="IRNazanin" w:hAnsi="IRNazanin" w:eastAsia="IRNazanin"/>
          <w:color w:val="111111"/>
          <w:sz w:val="28"/>
          <w:sz w:val="28"/>
          <w:szCs w:val="28"/>
          <w:rtl w:val="true"/>
          <w:lang w:bidi="fa-IR"/>
        </w:rPr>
        <w:t>یا ابن عبّاس؛ ما یرید عثمان إلاّ أن یجعلنی</w:t>
      </w:r>
      <w:r>
        <w:rPr>
          <w:rStyle w:val="FootnoteAnchor"/>
          <w:rtl w:val="true"/>
        </w:rPr>
        <w:footnoteReference w:id="771"/>
      </w:r>
      <w:r>
        <w:rPr>
          <w:rFonts w:ascii="IRNazanin" w:hAnsi="IRNazanin" w:eastAsia="IRNazanin"/>
          <w:color w:val="111111"/>
          <w:sz w:val="28"/>
          <w:sz w:val="28"/>
          <w:szCs w:val="28"/>
          <w:rtl w:val="true"/>
          <w:lang w:bidi="fa-IR"/>
        </w:rPr>
        <w:t>جملا ناضحا بالغرب، أقبل و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أن أخرج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 إلیّ أن أقدم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هو الآن یبعث إلیّ أن أخرج</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لقد دفعت عنه حتّی خشیت أن أکون آثما</w:t>
      </w:r>
      <w:r>
        <w:rPr>
          <w:rFonts w:eastAsia="IRNazanin" w:cs="IRNazanin"/>
          <w:color w:val="111111"/>
          <w:sz w:val="28"/>
          <w:szCs w:val="28"/>
          <w:rtl w:val="true"/>
          <w:lang w:bidi="fa-IR"/>
        </w:rPr>
        <w:t xml:space="preserve">. </w:t>
      </w:r>
      <w:bookmarkStart w:id="290" w:name="pg13951_223221"/>
    </w:p>
    <w:p>
      <w:pPr>
        <w:pStyle w:val="Heading4"/>
        <w:numPr>
          <w:ilvl w:val="3"/>
          <w:numId w:val="1"/>
        </w:numPr>
        <w:rPr/>
      </w:pPr>
      <w:bookmarkStart w:id="291" w:name="__RefHeading___Toc650874_3381743652"/>
      <w:bookmarkStart w:id="292" w:name="_Toc99"/>
      <w:bookmarkEnd w:id="290"/>
      <w:bookmarkEnd w:id="291"/>
      <w:r>
        <w:rPr/>
        <w:t>94</w:t>
      </w:r>
      <w:r>
        <w:rPr>
          <w:rtl w:val="true"/>
        </w:rPr>
        <w:t xml:space="preserve">- </w:t>
      </w:r>
      <w:r>
        <w:rPr>
          <w:rtl w:val="true"/>
        </w:rPr>
        <w:t>کلام له علیه السّلام بعد مقتل عثمان</w:t>
      </w:r>
      <w:bookmarkEnd w:id="292"/>
    </w:p>
    <w:p>
      <w:pPr>
        <w:pStyle w:val="BookText"/>
        <w:rPr/>
      </w:pPr>
      <w:r>
        <w:rPr>
          <w:rFonts w:ascii="IRNazanin" w:hAnsi="IRNazanin" w:eastAsia="IRNazanin"/>
          <w:color w:val="111111"/>
          <w:sz w:val="28"/>
          <w:sz w:val="28"/>
          <w:szCs w:val="28"/>
          <w:rtl w:val="true"/>
          <w:lang w:bidi="fa-IR"/>
        </w:rPr>
        <w:t>کلام له علیه السّلام بعد مقتل عثمان</w:t>
      </w:r>
    </w:p>
    <w:p>
      <w:pPr>
        <w:pStyle w:val="BookText"/>
        <w:rPr/>
      </w:pPr>
      <w:r>
        <w:rPr>
          <w:rFonts w:ascii="IRNazanin" w:hAnsi="IRNazanin" w:eastAsia="IRNazanin"/>
          <w:color w:val="111111"/>
          <w:sz w:val="28"/>
          <w:sz w:val="28"/>
          <w:szCs w:val="28"/>
          <w:rtl w:val="true"/>
          <w:lang w:bidi="fa-IR"/>
        </w:rPr>
        <w:t>لمّا جاءه أصحاب رسول اللّه صلّی اللّه علیه و آله و سلّم من أهل بدر</w:t>
      </w:r>
    </w:p>
    <w:p>
      <w:pPr>
        <w:pStyle w:val="BookText"/>
        <w:rPr/>
      </w:pPr>
      <w:r>
        <w:rPr>
          <w:rFonts w:ascii="IRNazanin" w:hAnsi="IRNazanin" w:eastAsia="IRNazanin"/>
          <w:color w:val="111111"/>
          <w:sz w:val="28"/>
          <w:sz w:val="28"/>
          <w:szCs w:val="28"/>
          <w:rtl w:val="true"/>
          <w:lang w:bidi="fa-IR"/>
        </w:rPr>
        <w:t>منهم طلحة و الزبیر لبیعته و هو مستخف من الناس فی دار لأبی عمرو</w:t>
      </w:r>
    </w:p>
    <w:p>
      <w:pPr>
        <w:pStyle w:val="BookText"/>
        <w:rPr/>
      </w:pPr>
      <w:r>
        <w:rPr>
          <w:rFonts w:ascii="IRNazanin" w:hAnsi="IRNazanin" w:eastAsia="IRNazanin"/>
          <w:color w:val="111111"/>
          <w:sz w:val="28"/>
          <w:sz w:val="28"/>
          <w:szCs w:val="28"/>
          <w:rtl w:val="true"/>
          <w:lang w:bidi="fa-IR"/>
        </w:rPr>
        <w:t>ابن حصین الأنصاری</w:t>
      </w:r>
    </w:p>
    <w:p>
      <w:pPr>
        <w:pStyle w:val="BookText"/>
        <w:rPr/>
      </w:pPr>
      <w:r>
        <w:rPr>
          <w:rFonts w:ascii="IRNazanin" w:hAnsi="IRNazanin" w:eastAsia="IRNazanin"/>
          <w:color w:val="111111"/>
          <w:sz w:val="28"/>
          <w:sz w:val="28"/>
          <w:szCs w:val="28"/>
          <w:rtl w:val="true"/>
          <w:lang w:bidi="fa-IR"/>
        </w:rPr>
        <w:t>فقال علیه السّلام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حاجة لی فی أمرکم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73"/>
      </w:r>
      <w:r>
        <w:rPr>
          <w:rFonts w:ascii="IRNazanin" w:hAnsi="IRNazanin" w:eastAsia="IRNazanin"/>
          <w:color w:val="111111"/>
          <w:sz w:val="28"/>
          <w:sz w:val="28"/>
          <w:szCs w:val="28"/>
          <w:rtl w:val="true"/>
          <w:lang w:bidi="fa-IR"/>
        </w:rPr>
        <w:t>دعونی، و 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مستقبلون أمرا له وجوه و ألوان؛ لا تقوم لها القلوب، و لا تثبت علیها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الآفاق قد أغامت، و المحجّة قد تنکّرت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ما نزل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الفتنة؟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تخاف اللّه فی ضیاع هذه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اللّه لا نعلم أحدا أحق بهذا الأمر، و لا أقدم سابقة، و لا أقرب برسول اللّه صلّی اللّه علیه و آله و سلّم رحما، منک؛ فبایع قبل أن یختلف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علیه السّلام بعد إلحاحهم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 أبیتم علیّ و کان لا بدّ، فإنّ بیعتی لا تکون خفیّا، و لا تکون إلاّ عن رضا المسلمین؛ و لکن أخرج إلی المسجد، فمن شاء أن یبایعنی بایعنی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علیه السّلام فی الغد حتی دخل المسجد و صعد المنبر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عن ملأ و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أمرکم لیس لأحد فیه حق إلاّ من أمّرتم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افترقنا بالأمس علی أمر؛ فإن شئتم قعدت لکم، و إلاّ فلا أجد علی أحد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774"/>
      </w:r>
      <w:r>
        <w:rPr>
          <w:rStyle w:val="FootnoteAnchor"/>
          <w:rtl w:val="true"/>
        </w:rPr>
        <w:footnoteReference w:id="775"/>
      </w:r>
      <w:r>
        <w:rPr>
          <w:rFonts w:ascii="IRNazanin" w:hAnsi="IRNazanin" w:eastAsia="IRNazanin"/>
          <w:color w:val="111111"/>
          <w:sz w:val="28"/>
          <w:sz w:val="28"/>
          <w:szCs w:val="28"/>
          <w:rtl w:val="true"/>
          <w:lang w:bidi="fa-IR"/>
        </w:rPr>
        <w:t>اعلموا أنّی إن أجبتکم</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رکبت بکم</w:t>
      </w:r>
      <w:r>
        <w:rPr>
          <w:rStyle w:val="FootnoteAnchor"/>
          <w:rtl w:val="true"/>
        </w:rPr>
        <w:footnoteReference w:id="776"/>
      </w:r>
      <w:r>
        <w:rPr>
          <w:rFonts w:ascii="IRNazanin" w:hAnsi="IRNazanin" w:eastAsia="IRNazanin"/>
          <w:color w:val="111111"/>
          <w:sz w:val="28"/>
          <w:sz w:val="28"/>
          <w:szCs w:val="28"/>
          <w:rtl w:val="true"/>
          <w:lang w:bidi="fa-IR"/>
        </w:rPr>
        <w:t>ما أعلم، و لم أصغ إلی قول القائل، و عتب العاتب</w:t>
      </w:r>
      <w:r>
        <w:rPr>
          <w:rStyle w:val="FootnoteAnchor"/>
          <w:rtl w:val="true"/>
        </w:rPr>
        <w:footnoteReference w:id="777"/>
      </w:r>
      <w:r>
        <w:rPr>
          <w:rFonts w:ascii="IRNazanin" w:hAnsi="IRNazanin" w:eastAsia="IRNazanin"/>
          <w:color w:val="111111"/>
          <w:sz w:val="28"/>
          <w:sz w:val="28"/>
          <w:szCs w:val="28"/>
          <w:rtl w:val="true"/>
          <w:lang w:bidi="fa-IR"/>
        </w:rPr>
        <w:t>، و إن ترکتمونی فأنا</w:t>
      </w:r>
      <w:r>
        <w:rPr>
          <w:rStyle w:val="FootnoteAnchor"/>
          <w:rtl w:val="true"/>
        </w:rPr>
        <w:footnoteReference w:id="778"/>
      </w:r>
      <w:r>
        <w:rPr>
          <w:rFonts w:ascii="IRNazanin" w:hAnsi="IRNazanin" w:eastAsia="IRNazanin"/>
          <w:color w:val="111111"/>
          <w:sz w:val="28"/>
          <w:sz w:val="28"/>
          <w:szCs w:val="28"/>
          <w:rtl w:val="true"/>
          <w:lang w:bidi="fa-IR"/>
        </w:rPr>
        <w:t>کأحدکم؛ و لعلّی أسمعکم و أطوعکم لمن ولّیتموه 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لکم وزیرا خیر لکم منّی أمیرا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ما فارقناک علیه، و قد رضینا بحکمک، و ما فینا مخالف لک؛ فاحملنا علی ما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أنشأ خزیمة بن ثابت ذو الشهادتین بعد ما تمت البیعة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نحن بایعنا علیّا فحسبنا أبو حسن ممّا نخاف من الفتن</w:t>
      </w:r>
    </w:p>
    <w:p>
      <w:pPr>
        <w:pStyle w:val="BookText"/>
        <w:rPr/>
      </w:pPr>
      <w:r>
        <w:rPr>
          <w:rFonts w:ascii="IRNazanin" w:hAnsi="IRNazanin" w:eastAsia="IRNazanin"/>
          <w:color w:val="111111"/>
          <w:sz w:val="28"/>
          <w:sz w:val="28"/>
          <w:szCs w:val="28"/>
          <w:rtl w:val="true"/>
          <w:lang w:bidi="fa-IR"/>
        </w:rPr>
        <w:t>وجدناه أولی الناس بالناس إنه أطبّ قریش بالکتاب و بالسنن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قریشا لا تشقّ غباره إذا ما جری یوما علی ضامر البدن </w:t>
      </w:r>
      <w:bookmarkStart w:id="293" w:name="pg13951_223225"/>
    </w:p>
    <w:p>
      <w:pPr>
        <w:pStyle w:val="BookText"/>
        <w:rPr/>
      </w:pPr>
      <w:bookmarkEnd w:id="293"/>
      <w:r>
        <w:rPr>
          <w:rFonts w:ascii="IRNazanin" w:hAnsi="IRNazanin" w:eastAsia="IRNazanin"/>
          <w:color w:val="111111"/>
          <w:sz w:val="28"/>
          <w:sz w:val="28"/>
          <w:szCs w:val="28"/>
          <w:rtl w:val="true"/>
          <w:lang w:bidi="fa-IR"/>
        </w:rPr>
        <w:t>ففیه الذی فیهم من الخیر کله و ما فیهم مثل الذی فیه من حسن</w:t>
      </w:r>
    </w:p>
    <w:p>
      <w:pPr>
        <w:pStyle w:val="BookText"/>
        <w:rPr/>
      </w:pPr>
      <w:r>
        <w:rPr>
          <w:rFonts w:ascii="IRNazanin" w:hAnsi="IRNazanin" w:eastAsia="IRNazanin"/>
          <w:color w:val="111111"/>
          <w:sz w:val="28"/>
          <w:sz w:val="28"/>
          <w:szCs w:val="28"/>
          <w:rtl w:val="true"/>
          <w:lang w:bidi="fa-IR"/>
        </w:rPr>
        <w:t>وصیّ رسول اللّه من دون أهله و فارسه قد کان فی سالف الزمن</w:t>
      </w:r>
    </w:p>
    <w:p>
      <w:pPr>
        <w:pStyle w:val="BookText"/>
        <w:rPr/>
      </w:pPr>
      <w:r>
        <w:rPr>
          <w:rFonts w:ascii="IRNazanin" w:hAnsi="IRNazanin" w:eastAsia="IRNazanin"/>
          <w:color w:val="111111"/>
          <w:sz w:val="28"/>
          <w:sz w:val="28"/>
          <w:szCs w:val="28"/>
          <w:rtl w:val="true"/>
          <w:lang w:bidi="fa-IR"/>
        </w:rPr>
        <w:t>و أول من صلی من الناس کلهم سوی خیرة النسوان و اللّه ذو المنن</w:t>
      </w:r>
    </w:p>
    <w:p>
      <w:pPr>
        <w:pStyle w:val="BookText"/>
        <w:rPr/>
      </w:pPr>
      <w:r>
        <w:rPr>
          <w:rFonts w:ascii="IRNazanin" w:hAnsi="IRNazanin" w:eastAsia="IRNazanin"/>
          <w:color w:val="111111"/>
          <w:sz w:val="28"/>
          <w:sz w:val="28"/>
          <w:szCs w:val="28"/>
          <w:rtl w:val="true"/>
          <w:lang w:bidi="fa-IR"/>
        </w:rPr>
        <w:t>و صاحب کبش القوم فی کل وقعة یکون لها نفس الشجاع لدی الذقن</w:t>
      </w:r>
    </w:p>
    <w:p>
      <w:pPr>
        <w:pStyle w:val="BookText"/>
        <w:rPr/>
      </w:pPr>
      <w:r>
        <w:rPr>
          <w:rFonts w:ascii="IRNazanin" w:hAnsi="IRNazanin" w:eastAsia="IRNazanin"/>
          <w:color w:val="111111"/>
          <w:sz w:val="28"/>
          <w:sz w:val="28"/>
          <w:szCs w:val="28"/>
          <w:rtl w:val="true"/>
          <w:lang w:bidi="fa-IR"/>
        </w:rPr>
        <w:t>فذاک الذی یثنی الخناصر باسمه إمامهم حتی أغیب فی الکنن</w:t>
      </w:r>
      <w:r>
        <w:rPr>
          <w:rStyle w:val="FootnoteAnchor"/>
          <w:rtl w:val="true"/>
        </w:rPr>
        <w:footnoteReference w:id="779"/>
      </w:r>
    </w:p>
    <w:p>
      <w:pPr>
        <w:pStyle w:val="Heading4"/>
        <w:numPr>
          <w:ilvl w:val="3"/>
          <w:numId w:val="1"/>
        </w:numPr>
        <w:rPr/>
      </w:pPr>
      <w:bookmarkStart w:id="294" w:name="__RefHeading___Toc650876_3381743652"/>
      <w:bookmarkStart w:id="295" w:name="_Toc100"/>
      <w:bookmarkEnd w:id="294"/>
      <w:r>
        <w:rPr/>
        <w:t>95</w:t>
      </w:r>
      <w:r>
        <w:rPr>
          <w:rtl w:val="true"/>
        </w:rPr>
        <w:t>-</w:t>
      </w:r>
      <w:r>
        <w:rPr>
          <w:rtl w:val="true"/>
        </w:rPr>
        <w:t>کلام له علیه السّلام بعد ما بویع فی المدینة</w:t>
      </w:r>
      <w:bookmarkEnd w:id="295"/>
    </w:p>
    <w:p>
      <w:pPr>
        <w:pStyle w:val="BookText"/>
        <w:rPr/>
      </w:pPr>
      <w:r>
        <w:rPr>
          <w:rFonts w:ascii="IRNazanin" w:hAnsi="IRNazanin" w:eastAsia="IRNazanin"/>
          <w:color w:val="111111"/>
          <w:sz w:val="28"/>
          <w:sz w:val="28"/>
          <w:szCs w:val="28"/>
          <w:rtl w:val="true"/>
          <w:lang w:bidi="fa-IR"/>
        </w:rPr>
        <w:t>کلام له علیه السّلام بعد ما بویع فی المدینة</w:t>
      </w:r>
    </w:p>
    <w:p>
      <w:pPr>
        <w:pStyle w:val="BookText"/>
        <w:rPr/>
      </w:pPr>
      <w:r>
        <w:rPr>
          <w:rFonts w:ascii="IRNazanin" w:hAnsi="IRNazanin" w:eastAsia="IRNazanin"/>
          <w:color w:val="111111"/>
          <w:sz w:val="28"/>
          <w:sz w:val="28"/>
          <w:szCs w:val="28"/>
          <w:rtl w:val="true"/>
          <w:lang w:bidi="fa-IR"/>
        </w:rPr>
        <w:t>و قد قال له قوم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عاقبت قوما ممن أجلب علی عثمان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0"/>
      </w:r>
      <w:r>
        <w:rPr>
          <w:rFonts w:ascii="IRNazanin" w:hAnsi="IRNazanin" w:eastAsia="IRNazanin"/>
          <w:color w:val="111111"/>
          <w:sz w:val="28"/>
          <w:sz w:val="28"/>
          <w:szCs w:val="28"/>
          <w:rtl w:val="true"/>
          <w:lang w:bidi="fa-IR"/>
        </w:rPr>
        <w:t>یا إخوتاه؛ إنّی لست أجهل 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کیف لی بقوّة و القوم المجلبون علی حدّ شوکتهم، </w:t>
      </w:r>
    </w:p>
    <w:p>
      <w:pPr>
        <w:pStyle w:val="BookText"/>
        <w:rPr/>
      </w:pPr>
      <w:r>
        <w:rPr>
          <w:rFonts w:ascii="IRNazanin" w:hAnsi="IRNazanin" w:eastAsia="IRNazanin"/>
          <w:color w:val="111111"/>
          <w:sz w:val="28"/>
          <w:sz w:val="28"/>
          <w:szCs w:val="28"/>
          <w:rtl w:val="true"/>
          <w:lang w:bidi="fa-IR"/>
        </w:rPr>
        <w:t>یملکوننا و لا نملکهم؟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هم هؤلاء قد ثارت معهم عبدانکم، و التفّت</w:t>
      </w:r>
      <w:r>
        <w:rPr>
          <w:rStyle w:val="FootnoteAnchor"/>
          <w:rtl w:val="true"/>
        </w:rPr>
        <w:footnoteReference w:id="781"/>
      </w:r>
      <w:r>
        <w:rPr>
          <w:rFonts w:ascii="IRNazanin" w:hAnsi="IRNazanin" w:eastAsia="IRNazanin"/>
          <w:color w:val="111111"/>
          <w:sz w:val="28"/>
          <w:sz w:val="28"/>
          <w:szCs w:val="28"/>
          <w:rtl w:val="true"/>
          <w:lang w:bidi="fa-IR"/>
        </w:rPr>
        <w:t>إلیهم أعرابکم</w:t>
      </w:r>
      <w:r>
        <w:rPr>
          <w:rStyle w:val="FootnoteAnchor"/>
          <w:rtl w:val="true"/>
        </w:rPr>
        <w:footnoteReference w:id="782"/>
      </w:r>
      <w:r>
        <w:rPr>
          <w:rFonts w:ascii="IRNazanin" w:hAnsi="IRNazanin" w:eastAsia="IRNazanin"/>
          <w:color w:val="111111"/>
          <w:sz w:val="28"/>
          <w:sz w:val="28"/>
          <w:szCs w:val="28"/>
          <w:rtl w:val="true"/>
          <w:lang w:bidi="fa-IR"/>
        </w:rPr>
        <w:t>، و هم خلالکم</w:t>
      </w:r>
      <w:r>
        <w:rPr>
          <w:rStyle w:val="FootnoteAnchor"/>
          <w:rtl w:val="true"/>
        </w:rPr>
        <w:footnoteReference w:id="783"/>
      </w:r>
      <w:r>
        <w:rPr>
          <w:rFonts w:ascii="IRNazanin" w:hAnsi="IRNazanin" w:eastAsia="IRNazanin"/>
          <w:color w:val="111111"/>
          <w:sz w:val="28"/>
          <w:sz w:val="28"/>
          <w:szCs w:val="28"/>
          <w:rtl w:val="true"/>
          <w:lang w:bidi="fa-IR"/>
        </w:rPr>
        <w:t>یسومونکم ما شاءوا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w:t>
      </w:r>
      <w:r>
        <w:rPr>
          <w:rStyle w:val="FootnoteAnchor"/>
          <w:rtl w:val="true"/>
        </w:rPr>
        <w:footnoteReference w:id="784"/>
      </w:r>
      <w:r>
        <w:rPr>
          <w:rFonts w:ascii="IRNazanin" w:hAnsi="IRNazanin" w:eastAsia="IRNazanin"/>
          <w:color w:val="111111"/>
          <w:sz w:val="28"/>
          <w:sz w:val="28"/>
          <w:szCs w:val="28"/>
          <w:rtl w:val="true"/>
          <w:lang w:bidi="fa-IR"/>
        </w:rPr>
        <w:t xml:space="preserve">ترون موضعا لقدرة علی شیء ممّا </w:t>
      </w:r>
      <w:r>
        <w:rPr>
          <w:rStyle w:val="FootnoteAnchor"/>
          <w:rtl w:val="true"/>
        </w:rPr>
        <w:footnoteReference w:id="785"/>
      </w:r>
      <w:r>
        <w:rPr>
          <w:rFonts w:ascii="IRNazanin" w:hAnsi="IRNazanin" w:eastAsia="IRNazanin"/>
          <w:color w:val="111111"/>
          <w:sz w:val="28"/>
          <w:sz w:val="28"/>
          <w:szCs w:val="28"/>
          <w:rtl w:val="true"/>
          <w:lang w:bidi="fa-IR"/>
        </w:rPr>
        <w:t>تریدونه؟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الأمر أمر جاهلیّة، و إنّ لهؤلاء القوم مادّة؛ و ذلک أنّ الشّیطان لم یشرّع شریعة قطّ فیبرح الأرض من أخذ</w:t>
      </w:r>
      <w:r>
        <w:rPr>
          <w:rStyle w:val="FootnoteAnchor"/>
          <w:rtl w:val="true"/>
        </w:rPr>
        <w:footnoteReference w:id="786"/>
      </w:r>
      <w:r>
        <w:rPr>
          <w:rFonts w:ascii="IRNazanin" w:hAnsi="IRNazanin" w:eastAsia="IRNazanin"/>
          <w:color w:val="111111"/>
          <w:sz w:val="28"/>
          <w:sz w:val="28"/>
          <w:szCs w:val="28"/>
          <w:rtl w:val="true"/>
          <w:lang w:bidi="fa-IR"/>
        </w:rPr>
        <w:t>بها أبدا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788"/>
      </w:r>
      <w:r>
        <w:rPr>
          <w:rFonts w:ascii="Amiri" w:hAnsi="Amiri" w:eastAsia="Amiri" w:cs="Amiri"/>
          <w:color w:val="111111"/>
          <w:sz w:val="28"/>
          <w:sz w:val="28"/>
          <w:szCs w:val="28"/>
          <w:rtl w:val="true"/>
          <w:lang w:bidi="ar-SA"/>
        </w:rPr>
        <w:t>إنّ النّاس من هذا</w:t>
      </w:r>
      <w:r>
        <w:rPr>
          <w:rStyle w:val="FootnoteAnchor"/>
          <w:rtl w:val="true"/>
        </w:rPr>
        <w:footnoteReference w:id="789"/>
      </w:r>
      <w:r>
        <w:rPr>
          <w:rFonts w:ascii="IRNazanin" w:hAnsi="IRNazanin" w:eastAsia="IRNazanin"/>
          <w:color w:val="111111"/>
          <w:sz w:val="28"/>
          <w:sz w:val="28"/>
          <w:szCs w:val="28"/>
          <w:rtl w:val="true"/>
          <w:lang w:bidi="fa-IR"/>
        </w:rPr>
        <w:t>الأمر، إذا حرّک، علی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تری ما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تری ما لا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لا تری هذا و لا ذاک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فاصبروا حتّی یهدأ النّاس، و تقع القلوب مواقعها، و تؤخذ الحقوق مسمحة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فاهدؤوا عنّی، و انظروا ما ذا یأتیکم به أمری؛ و لا تفعلوا فعلة تضعضع قوّة، و تسقط منّة، و تورث وهنا و 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سأمسک الأمر ما استمسک بیدی؛ </w:t>
      </w:r>
      <w:r>
        <w:rPr>
          <w:rStyle w:val="FootnoteAnchor"/>
          <w:rtl w:val="true"/>
        </w:rPr>
        <w:footnoteReference w:id="791"/>
      </w:r>
      <w:r>
        <w:rPr>
          <w:rFonts w:ascii="Amiri" w:hAnsi="Amiri" w:eastAsia="Amiri" w:cs="Amiri"/>
          <w:color w:val="111111"/>
          <w:sz w:val="28"/>
          <w:sz w:val="28"/>
          <w:szCs w:val="28"/>
          <w:rtl w:val="true"/>
          <w:lang w:bidi="ar-SA"/>
        </w:rPr>
        <w:t>و إذا لم أجد بدّا فآخر الدّواء الکیّ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أنشد علیه السّلام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 قومی طاوعتنی سراتهم أمرتهم أمرا یدیخ الأعادیا</w:t>
      </w:r>
      <w:r>
        <w:rPr>
          <w:rStyle w:val="FootnoteAnchor"/>
          <w:rtl w:val="true"/>
        </w:rPr>
        <w:footnoteReference w:id="792"/>
      </w:r>
      <w:bookmarkStart w:id="296" w:name="pg13951_223228"/>
    </w:p>
    <w:p>
      <w:pPr>
        <w:pStyle w:val="Heading4"/>
        <w:numPr>
          <w:ilvl w:val="3"/>
          <w:numId w:val="1"/>
        </w:numPr>
        <w:rPr/>
      </w:pPr>
      <w:bookmarkStart w:id="297" w:name="__RefHeading___Toc650878_3381743652"/>
      <w:bookmarkStart w:id="298" w:name="_Toc101"/>
      <w:bookmarkEnd w:id="296"/>
      <w:bookmarkEnd w:id="297"/>
      <w:r>
        <w:rPr/>
        <w:t>96</w:t>
      </w:r>
      <w:r>
        <w:rPr>
          <w:rtl w:val="true"/>
        </w:rPr>
        <w:t xml:space="preserve">- </w:t>
      </w:r>
      <w:r>
        <w:rPr>
          <w:rtl w:val="true"/>
        </w:rPr>
        <w:t>کلام له علیه السّلام لعبد اللّه بن عباس</w:t>
      </w:r>
      <w:bookmarkEnd w:id="298"/>
    </w:p>
    <w:p>
      <w:pPr>
        <w:pStyle w:val="BookText"/>
        <w:rPr/>
      </w:pPr>
      <w:r>
        <w:rPr>
          <w:rFonts w:ascii="IRNazanin" w:hAnsi="IRNazanin" w:eastAsia="IRNazanin"/>
          <w:color w:val="111111"/>
          <w:sz w:val="28"/>
          <w:sz w:val="28"/>
          <w:szCs w:val="28"/>
          <w:rtl w:val="true"/>
          <w:lang w:bidi="fa-IR"/>
        </w:rPr>
        <w:t>کلام له علیه السّلام لعبد اللّه بن عباس</w:t>
      </w:r>
    </w:p>
    <w:p>
      <w:pPr>
        <w:pStyle w:val="BookText"/>
        <w:rPr/>
      </w:pPr>
      <w:r>
        <w:rPr>
          <w:rFonts w:ascii="IRNazanin" w:hAnsi="IRNazanin" w:eastAsia="IRNazanin"/>
          <w:color w:val="111111"/>
          <w:sz w:val="28"/>
          <w:sz w:val="28"/>
          <w:szCs w:val="28"/>
          <w:rtl w:val="true"/>
          <w:lang w:bidi="fa-IR"/>
        </w:rPr>
        <w:t>و قد أشار علیه أن یثبّت معاویة فی عمله حتی یبایع، ثم یقلعه</w:t>
      </w:r>
    </w:p>
    <w:p>
      <w:pPr>
        <w:pStyle w:val="BookText"/>
        <w:rPr/>
      </w:pPr>
      <w:r>
        <w:rPr>
          <w:rFonts w:ascii="IRNazanin" w:hAnsi="IRNazanin" w:eastAsia="IRNazanin"/>
          <w:color w:val="111111"/>
          <w:sz w:val="28"/>
          <w:sz w:val="28"/>
          <w:szCs w:val="28"/>
          <w:rtl w:val="true"/>
          <w:lang w:bidi="fa-IR"/>
        </w:rPr>
        <w:t>من منزله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عبّاس؛ و اللّه ما أشکّ أنّ هذا الرّأی خیر فی عاجل الدّنیا لإصلاحها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فیما بینی و 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أجد لنفسی فی ذلک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کان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أفسد دینی بدنیا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تمثل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میتة إن متّها غیر عاجز بعار إذا ما غالت النّفس غولها</w:t>
      </w:r>
    </w:p>
    <w:p>
      <w:pPr>
        <w:pStyle w:val="BookText"/>
        <w:rPr/>
      </w:pPr>
      <w:r>
        <w:rPr>
          <w:rFonts w:ascii="IRNazanin" w:hAnsi="IRNazanin" w:eastAsia="IRNazanin"/>
          <w:color w:val="111111"/>
          <w:sz w:val="28"/>
          <w:sz w:val="28"/>
          <w:szCs w:val="28"/>
          <w:rtl w:val="true"/>
          <w:lang w:bidi="fa-IR"/>
        </w:rPr>
        <w:t>ثم قال لعبد اللّه بن عباس</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من هنیّاتک و هنیّات معاویة فی شیء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w:t>
      </w:r>
      <w:r>
        <w:rPr>
          <w:rStyle w:val="FootnoteAnchor"/>
          <w:rtl w:val="true"/>
        </w:rPr>
        <w:footnoteReference w:id="793"/>
      </w:r>
      <w:r>
        <w:rPr>
          <w:rStyle w:val="FootnoteAnchor"/>
          <w:rtl w:val="true"/>
        </w:rPr>
        <w:footnoteReference w:id="794"/>
      </w:r>
      <w:r>
        <w:rPr>
          <w:rFonts w:ascii="IRNazanin" w:hAnsi="IRNazanin" w:eastAsia="IRNazanin"/>
          <w:color w:val="111111"/>
          <w:sz w:val="28"/>
          <w:sz w:val="28"/>
          <w:szCs w:val="28"/>
          <w:rtl w:val="true"/>
          <w:lang w:bidi="fa-IR"/>
        </w:rPr>
        <w:t>لک أن تشیر علیّ و أری؛ فإن عصیتک فأطعنی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فإن أیسر ما لک عندی الطاعة، و إنی باذلها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ولیّ التوفیق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جاءه المغیرة بن شعبة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أحد یتشغب علیک غیر معاویة؛ و فی یده الشام، و هو ابن عمّ عثمان، و عامله فابعث إلیه بعهده، و أقرره علی عمله، و مره بأخذ البیعة لک؛ فإن لم تفعل و أردت عزله حاربک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یمنعنی من ذلک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مُتَّخِذَ الْمُضِلِّینَ عَضُداً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و اللّه لا أستعمله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لکنّی أدعوه إلی ما نحن علیه؛ فإن أجاب، و إلاّ حاکمته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المغیرة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فکرت فیما أشرت به علیک أمس فوجدته خطأ، و وجدت رأیک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یخف علیّ ما أردت؛ قد نصحتنی فی الأولی، و غششتنی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لکنّی و اللّه لا آتی أمرا أجد فیه فسادا لدینی طلبا لصلاح دنیای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معاویة کتب إلیه علیه السّلام أن أهل الشام قد أنکروا قتل عثمان، فظنوا بک أنک أحدهم لحبهم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إن استعملتنی علیهم بایعوک و اطمأنوا إلیک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فأبی علیه السّلام ذلک أیضا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299" w:name="pg13951_223231"/>
    </w:p>
    <w:p>
      <w:pPr>
        <w:pStyle w:val="Heading4"/>
        <w:numPr>
          <w:ilvl w:val="3"/>
          <w:numId w:val="1"/>
        </w:numPr>
        <w:rPr/>
      </w:pPr>
      <w:bookmarkStart w:id="300" w:name="__RefHeading___Toc650880_3381743652"/>
      <w:bookmarkStart w:id="301" w:name="_Toc102"/>
      <w:bookmarkEnd w:id="299"/>
      <w:bookmarkEnd w:id="300"/>
      <w:r>
        <w:rPr/>
        <w:t>97</w:t>
      </w:r>
      <w:r>
        <w:rPr>
          <w:rtl w:val="true"/>
        </w:rPr>
        <w:t xml:space="preserve">- </w:t>
      </w:r>
      <w:r>
        <w:rPr>
          <w:rtl w:val="true"/>
        </w:rPr>
        <w:t>کلام له علیه السّلام لما جاءه الولید بن عقبة و سعید بن العاص و مروان بن الحکم</w:t>
      </w:r>
      <w:bookmarkEnd w:id="301"/>
    </w:p>
    <w:p>
      <w:pPr>
        <w:pStyle w:val="BookText"/>
        <w:rPr/>
      </w:pPr>
      <w:r>
        <w:rPr>
          <w:rFonts w:ascii="IRNazanin" w:hAnsi="IRNazanin" w:eastAsia="IRNazanin"/>
          <w:color w:val="111111"/>
          <w:sz w:val="28"/>
          <w:sz w:val="28"/>
          <w:szCs w:val="28"/>
          <w:rtl w:val="true"/>
          <w:lang w:bidi="fa-IR"/>
        </w:rPr>
        <w:t>کلام له علیه السّلام لما جاءه الولید بن عقبة و سعید بن العاص و مروان بن الحکم</w:t>
      </w:r>
    </w:p>
    <w:p>
      <w:pPr>
        <w:pStyle w:val="BookText"/>
        <w:rPr/>
      </w:pPr>
      <w:r>
        <w:rPr>
          <w:rFonts w:ascii="IRNazanin" w:hAnsi="IRNazanin" w:eastAsia="IRNazanin"/>
          <w:color w:val="111111"/>
          <w:sz w:val="28"/>
          <w:sz w:val="28"/>
          <w:szCs w:val="28"/>
          <w:rtl w:val="true"/>
          <w:lang w:bidi="fa-IR"/>
        </w:rPr>
        <w:t>فقال الولید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إنک قد وترتنا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فقد قتلت أبی یوم بدر صبرا، و ضربتنی حدا، و خذلت أخی یوم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سعید فقد قتلت یوم بدر أباه، و أهنت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مروان، فإنک سخّفت أباه عند عثمان إذ ضمّه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نبایعک الیوم علی أن تضع عنا ما صنعنا، و تعفی لنا عمّا فی أیدینا و تقتل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إن خفناک ترکناک و التحقنا عنک إلی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ذکرتم من وتری إیّاکم، فالحقّ و ترکم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وضعی عنکم ما أصبتم، فلیس لی أن أضع حقّ اللّه عنکم </w:t>
      </w:r>
      <w:bookmarkStart w:id="302" w:name="pg13951_223232"/>
    </w:p>
    <w:p>
      <w:pPr>
        <w:pStyle w:val="BookText"/>
        <w:rPr/>
      </w:pPr>
      <w:bookmarkEnd w:id="302"/>
      <w:r>
        <w:rPr>
          <w:rFonts w:ascii="IRNazanin" w:hAnsi="IRNazanin" w:eastAsia="IRNazanin"/>
          <w:color w:val="111111"/>
          <w:sz w:val="28"/>
          <w:sz w:val="28"/>
          <w:szCs w:val="28"/>
          <w:rtl w:val="true"/>
          <w:lang w:bidi="fa-IR"/>
        </w:rPr>
        <w:t>و لا عن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إعفائی عمّا فی أیدیکم ممّا کان للّه و للمسلمین، فالعدل یسعکم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قتلی قتلة عثمان، فلو لزمنی قتلهم الیوم لقتلتهم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لکم علیّ أن أحملکم علی کتاب اللّه و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ضاق الحقّ علیه فالباطل علیه أضیق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شئتم فالحقوا بملاحقکم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650882_3381743652"/>
      <w:bookmarkStart w:id="304" w:name="_Toc103"/>
      <w:bookmarkEnd w:id="303"/>
      <w:r>
        <w:rPr/>
        <w:t>98</w:t>
      </w:r>
      <w:r>
        <w:rPr>
          <w:rtl w:val="true"/>
        </w:rPr>
        <w:t xml:space="preserve">- </w:t>
      </w:r>
      <w:r>
        <w:rPr>
          <w:rtl w:val="true"/>
        </w:rPr>
        <w:t>کلام له علیه السّلام لعبد اللّه بن زمعة و هو من شیعته</w:t>
      </w:r>
      <w:bookmarkEnd w:id="304"/>
    </w:p>
    <w:p>
      <w:pPr>
        <w:pStyle w:val="BookText"/>
        <w:rPr/>
      </w:pPr>
      <w:r>
        <w:rPr>
          <w:rFonts w:ascii="IRNazanin" w:hAnsi="IRNazanin" w:eastAsia="IRNazanin"/>
          <w:color w:val="111111"/>
          <w:sz w:val="28"/>
          <w:sz w:val="28"/>
          <w:szCs w:val="28"/>
          <w:rtl w:val="true"/>
          <w:lang w:bidi="fa-IR"/>
        </w:rPr>
        <w:t>کلام له علیه السّلام لعبد اللّه بن زمعة و هو من شیعته</w:t>
      </w:r>
    </w:p>
    <w:p>
      <w:pPr>
        <w:pStyle w:val="BookText"/>
        <w:rPr/>
      </w:pPr>
      <w:r>
        <w:rPr>
          <w:rFonts w:ascii="IRNazanin" w:hAnsi="IRNazanin" w:eastAsia="IRNazanin"/>
          <w:color w:val="111111"/>
          <w:sz w:val="28"/>
          <w:sz w:val="28"/>
          <w:szCs w:val="28"/>
          <w:rtl w:val="true"/>
          <w:lang w:bidi="fa-IR"/>
        </w:rPr>
        <w:t>و ذلک بعد أن قدم علیه فی خلافته یطلب منه مالا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8"/>
      </w:r>
      <w:r>
        <w:rPr>
          <w:rFonts w:ascii="IRNazanin" w:hAnsi="IRNazanin" w:eastAsia="IRNazanin"/>
          <w:color w:val="111111"/>
          <w:sz w:val="28"/>
          <w:sz w:val="28"/>
          <w:szCs w:val="28"/>
          <w:rtl w:val="true"/>
          <w:lang w:bidi="fa-IR"/>
        </w:rPr>
        <w:t>إنّ هذا المال لیس لی و لا لک؛ و إنّما هو فیء للمسلمین، و جلب أسیافهم</w:t>
      </w:r>
      <w:r>
        <w:rPr>
          <w:rFonts w:eastAsia="IRNazanin" w:cs="IRNazanin"/>
          <w:color w:val="111111"/>
          <w:sz w:val="28"/>
          <w:szCs w:val="28"/>
          <w:rtl w:val="true"/>
          <w:lang w:bidi="fa-IR"/>
        </w:rPr>
        <w:t xml:space="preserve">. </w:t>
      </w:r>
      <w:bookmarkStart w:id="305" w:name="pg13951_223233"/>
    </w:p>
    <w:p>
      <w:pPr>
        <w:pStyle w:val="BookText"/>
        <w:rPr/>
      </w:pPr>
      <w:bookmarkEnd w:id="305"/>
      <w:r>
        <w:rPr>
          <w:rFonts w:ascii="IRNazanin" w:hAnsi="IRNazanin" w:eastAsia="IRNazanin"/>
          <w:color w:val="111111"/>
          <w:sz w:val="28"/>
          <w:sz w:val="28"/>
          <w:szCs w:val="28"/>
          <w:rtl w:val="true"/>
          <w:lang w:bidi="fa-IR"/>
        </w:rPr>
        <w:t>فإنّ شرکتهم فی حربهم شرکتهم فیه</w:t>
      </w:r>
      <w:r>
        <w:rPr>
          <w:rStyle w:val="FootnoteAnchor"/>
          <w:rtl w:val="true"/>
        </w:rPr>
        <w:footnoteReference w:id="7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لک مثل حظّهم، و إلاّ فجناه أیدیهم لا تکون لغیر أفواههم</w:t>
      </w:r>
      <w:r>
        <w:rPr>
          <w:rFonts w:eastAsia="IRNazanin" w:cs="IRNazanin"/>
          <w:color w:val="111111"/>
          <w:sz w:val="28"/>
          <w:szCs w:val="28"/>
          <w:rtl w:val="true"/>
          <w:lang w:bidi="fa-IR"/>
        </w:rPr>
        <w:t>.</w:t>
      </w:r>
    </w:p>
    <w:p>
      <w:pPr>
        <w:pStyle w:val="Heading4"/>
        <w:numPr>
          <w:ilvl w:val="3"/>
          <w:numId w:val="1"/>
        </w:numPr>
        <w:rPr/>
      </w:pPr>
      <w:bookmarkStart w:id="306" w:name="__RefHeading___Toc650884_3381743652"/>
      <w:bookmarkStart w:id="307" w:name="_Toc104"/>
      <w:bookmarkEnd w:id="306"/>
      <w:r>
        <w:rPr/>
        <w:t>99</w:t>
      </w:r>
      <w:r>
        <w:rPr>
          <w:rtl w:val="true"/>
        </w:rPr>
        <w:t xml:space="preserve">- </w:t>
      </w:r>
      <w:r>
        <w:rPr>
          <w:rtl w:val="true"/>
        </w:rPr>
        <w:t>کلام له علیه السّلام لطلحة و الزبیر</w:t>
      </w:r>
      <w:bookmarkEnd w:id="307"/>
    </w:p>
    <w:p>
      <w:pPr>
        <w:pStyle w:val="BookText"/>
        <w:rPr/>
      </w:pPr>
      <w:r>
        <w:rPr>
          <w:rFonts w:ascii="IRNazanin" w:hAnsi="IRNazanin" w:eastAsia="IRNazanin"/>
          <w:color w:val="111111"/>
          <w:sz w:val="28"/>
          <w:sz w:val="28"/>
          <w:szCs w:val="28"/>
          <w:rtl w:val="true"/>
          <w:lang w:bidi="fa-IR"/>
        </w:rPr>
        <w:t>کلام له علیه السّلام لطلحة و الزبیر</w:t>
      </w:r>
    </w:p>
    <w:p>
      <w:pPr>
        <w:pStyle w:val="BookText"/>
        <w:rPr/>
      </w:pPr>
      <w:r>
        <w:rPr>
          <w:rFonts w:ascii="IRNazanin" w:hAnsi="IRNazanin" w:eastAsia="IRNazanin"/>
          <w:color w:val="111111"/>
          <w:sz w:val="28"/>
          <w:sz w:val="28"/>
          <w:szCs w:val="28"/>
          <w:rtl w:val="true"/>
          <w:lang w:bidi="fa-IR"/>
        </w:rPr>
        <w:t>و المناقشة التی دارت بینه و بینهما بسبب مساواتهما مع سائر</w:t>
      </w:r>
    </w:p>
    <w:p>
      <w:pPr>
        <w:pStyle w:val="BookText"/>
        <w:rPr/>
      </w:pPr>
      <w:r>
        <w:rPr>
          <w:rFonts w:ascii="IRNazanin" w:hAnsi="IRNazanin" w:eastAsia="IRNazanin"/>
          <w:color w:val="111111"/>
          <w:sz w:val="28"/>
          <w:sz w:val="28"/>
          <w:szCs w:val="28"/>
          <w:rtl w:val="true"/>
          <w:lang w:bidi="fa-IR"/>
        </w:rPr>
        <w:t>المسلمین فی قسمة الفیء بعد تسلمه الأمور؛ حیث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أتینا</w:t>
      </w:r>
    </w:p>
    <w:p>
      <w:pPr>
        <w:pStyle w:val="BookText"/>
        <w:rPr/>
      </w:pPr>
      <w:r>
        <w:rPr>
          <w:rFonts w:ascii="IRNazanin" w:hAnsi="IRNazanin" w:eastAsia="IRNazanin"/>
          <w:color w:val="111111"/>
          <w:sz w:val="28"/>
          <w:sz w:val="28"/>
          <w:szCs w:val="28"/>
          <w:rtl w:val="true"/>
          <w:lang w:bidi="fa-IR"/>
        </w:rPr>
        <w:t>عمّالک علی قسمة الفیء، فأعطوا کل واحد منّا مثل ما أعطوا سائر</w:t>
      </w:r>
    </w:p>
    <w:p>
      <w:pPr>
        <w:pStyle w:val="BookText"/>
        <w:rPr/>
      </w:pPr>
      <w:r>
        <w:rPr>
          <w:rFonts w:ascii="IRNazanin" w:hAnsi="IRNazanin" w:eastAsia="IRNazanin"/>
          <w:color w:val="111111"/>
          <w:sz w:val="28"/>
          <w:sz w:val="28"/>
          <w:szCs w:val="28"/>
          <w:rtl w:val="true"/>
          <w:lang w:bidi="fa-IR"/>
        </w:rPr>
        <w:t>الناس</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تریدان؟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کان یعطینا عمر و لا عثمان؛ کانا یفضّلانا علی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أیّهما أفضل عندکما؛ أبو بکر أو عمر؟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قسم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فدعوا أبا بکر و غیره؛ فما کان رسول اللّه صلّی اللّه علیه و آله و سلّم یعطیکما؟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کان رسول اللّه صلّی اللّه علیه و آله و سلّم یقسّم بالسّویّة بین المسلمین من غیر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فسنّة رسول اللّه صلّی اللّه علیه و آله و سلّم أولی بالاتّباع عندکما أم سنّة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سنّة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اللّه فانظروا ما لکم من حقّ فخذوه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یا أمیر المؤمنین؛ لنا سابقة و عناء و قرابة بالنبی </w:t>
      </w:r>
    </w:p>
    <w:p>
      <w:pPr>
        <w:pStyle w:val="BookText"/>
        <w:rPr/>
      </w:pPr>
      <w:r>
        <w:rPr>
          <w:rFonts w:ascii="IRNazanin" w:hAnsi="IRNazanin" w:eastAsia="IRNazanin"/>
          <w:color w:val="111111"/>
          <w:sz w:val="28"/>
          <w:sz w:val="28"/>
          <w:szCs w:val="28"/>
          <w:rtl w:val="true"/>
          <w:lang w:bidi="fa-IR"/>
        </w:rPr>
        <w:t>صلّی اللّه علیه و آله و سلّم؛ فإن رأیت أن لا تسوّینا بالناس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سابقتکما أسبق أم سابقتی؟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فجهادکما أعظم أم جهادی؟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یا أمیر المؤمنین أعظم جهادا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فقرابتکما إلی رسول اللّه صلّی اللّه علیه و آله أقرب أم قرابتی؟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 اللّه ما أنا و أجیری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أجیر کان یعمل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المال إلاّ بمنزلة واحدة، علی ما عهدت و عهدتما رسول اللّه صلوات اللّه علیه و آله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سنّته أحقّ أن تتّبع من أن یتّبع من خالفها بعده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308" w:name="pg13951_223236"/>
    </w:p>
    <w:p>
      <w:pPr>
        <w:pStyle w:val="Heading4"/>
        <w:numPr>
          <w:ilvl w:val="3"/>
          <w:numId w:val="1"/>
        </w:numPr>
        <w:rPr/>
      </w:pPr>
      <w:bookmarkStart w:id="309" w:name="__RefHeading___Toc650886_3381743652"/>
      <w:bookmarkStart w:id="310" w:name="_Toc105"/>
      <w:bookmarkEnd w:id="308"/>
      <w:bookmarkEnd w:id="309"/>
      <w:r>
        <w:rPr/>
        <w:t>100</w:t>
      </w:r>
      <w:r>
        <w:rPr>
          <w:rtl w:val="true"/>
        </w:rPr>
        <w:t xml:space="preserve">- </w:t>
      </w:r>
      <w:r>
        <w:rPr>
          <w:rtl w:val="true"/>
        </w:rPr>
        <w:t>کلام له علیه السّلام لطلحة و الزبیر</w:t>
      </w:r>
      <w:bookmarkEnd w:id="310"/>
    </w:p>
    <w:p>
      <w:pPr>
        <w:pStyle w:val="BookText"/>
        <w:rPr/>
      </w:pPr>
      <w:r>
        <w:rPr>
          <w:rFonts w:ascii="IRNazanin" w:hAnsi="IRNazanin" w:eastAsia="IRNazanin"/>
          <w:color w:val="111111"/>
          <w:sz w:val="28"/>
          <w:sz w:val="28"/>
          <w:szCs w:val="28"/>
          <w:rtl w:val="true"/>
          <w:lang w:bidi="fa-IR"/>
        </w:rPr>
        <w:t>کلام له علیه السّلام لطلحة و الزبیر</w:t>
      </w:r>
    </w:p>
    <w:p>
      <w:pPr>
        <w:pStyle w:val="BookText"/>
        <w:rPr/>
      </w:pPr>
      <w:r>
        <w:rPr>
          <w:rFonts w:ascii="IRNazanin" w:hAnsi="IRNazanin" w:eastAsia="IRNazanin"/>
          <w:color w:val="111111"/>
          <w:sz w:val="28"/>
          <w:sz w:val="28"/>
          <w:szCs w:val="28"/>
          <w:rtl w:val="true"/>
          <w:lang w:bidi="fa-IR"/>
        </w:rPr>
        <w:t>بعد ما اتهماه بالاستئثار بالحکم و القسم</w:t>
      </w:r>
    </w:p>
    <w:p>
      <w:pPr>
        <w:pStyle w:val="BookText"/>
        <w:rPr/>
      </w:pPr>
      <w:r>
        <w:rPr>
          <w:rStyle w:val="FootnoteAnchor"/>
          <w:rtl w:val="true"/>
        </w:rPr>
        <w:footnoteReference w:id="801"/>
      </w:r>
      <w:r>
        <w:rPr>
          <w:rFonts w:ascii="IRNazanin" w:hAnsi="IRNazanin" w:eastAsia="IRNazanin"/>
          <w:color w:val="111111"/>
          <w:sz w:val="28"/>
          <w:sz w:val="28"/>
          <w:szCs w:val="28"/>
          <w:rtl w:val="true"/>
          <w:lang w:bidi="fa-IR"/>
        </w:rPr>
        <w:t>لقد نقمتما یسیرا، و أرجأتما</w:t>
      </w:r>
      <w:r>
        <w:rPr>
          <w:rStyle w:val="FootnoteAnchor"/>
          <w:rtl w:val="true"/>
        </w:rPr>
        <w:footnoteReference w:id="802"/>
      </w:r>
      <w:r>
        <w:rPr>
          <w:rFonts w:ascii="IRNazanin" w:hAnsi="IRNazanin" w:eastAsia="IRNazanin"/>
          <w:color w:val="111111"/>
          <w:sz w:val="28"/>
          <w:sz w:val="28"/>
          <w:szCs w:val="28"/>
          <w:rtl w:val="true"/>
          <w:lang w:bidi="fa-IR"/>
        </w:rPr>
        <w:t>کثیرا؛ فاستغفرا اللّه یغفر لکما</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تخبرانی، أیّ شیء کان لکما فیه حقّ دفعتکما عنه؟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أیّ قسم استأثرت لنفسی </w:t>
      </w:r>
      <w:r>
        <w:rPr>
          <w:rStyle w:val="FootnoteAnchor"/>
          <w:rtl w:val="true"/>
        </w:rPr>
        <w:footnoteReference w:id="804"/>
      </w:r>
      <w:r>
        <w:rPr>
          <w:rFonts w:ascii="IRNazanin" w:hAnsi="IRNazanin" w:eastAsia="IRNazanin"/>
          <w:color w:val="111111"/>
          <w:sz w:val="28"/>
          <w:sz w:val="28"/>
          <w:szCs w:val="28"/>
          <w:rtl w:val="true"/>
          <w:lang w:bidi="fa-IR"/>
        </w:rPr>
        <w:t>علیکما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 أیّ حقّ رفعه إلیّ أحد من المسلمین ضعفت عنه أو جهلته، أو حکم </w:t>
      </w:r>
      <w:r>
        <w:rPr>
          <w:rStyle w:val="FootnoteAnchor"/>
          <w:rtl w:val="true"/>
        </w:rPr>
        <w:footnoteReference w:id="805"/>
      </w:r>
      <w:r>
        <w:rPr>
          <w:rFonts w:ascii="IRNazanin" w:hAnsi="IRNazanin" w:eastAsia="IRNazanin"/>
          <w:color w:val="111111"/>
          <w:sz w:val="28"/>
          <w:sz w:val="28"/>
          <w:szCs w:val="28"/>
          <w:rtl w:val="true"/>
          <w:lang w:bidi="fa-IR"/>
        </w:rPr>
        <w:t>أخطأت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أیّ أمر دعوتمانی إلیه من أمر عامّة المسلمین فقصّرت عنه، و خالفتکما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علیه السّلام یدیه إلی السماء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أشهدک علیهما، و أشهد من حضر مجلسی هذا الیوم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علیه السّلام إلی طلحة و الزبیر مخاطبا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ذکرتما من الاستئثار؛ ف </w:t>
      </w:r>
      <w:r>
        <w:rPr>
          <w:rStyle w:val="FootnoteAnchor"/>
          <w:rtl w:val="true"/>
        </w:rPr>
        <w:footnoteReference w:id="806"/>
      </w:r>
      <w:r>
        <w:rPr>
          <w:rStyle w:val="FootnoteAnchor"/>
          <w:rtl w:val="true"/>
        </w:rPr>
        <w:footnoteReference w:id="807"/>
      </w:r>
      <w:r>
        <w:rPr>
          <w:rFonts w:ascii="IRNazanin" w:hAnsi="IRNazanin" w:eastAsia="IRNazanin"/>
          <w:color w:val="111111"/>
          <w:sz w:val="28"/>
          <w:sz w:val="28"/>
          <w:szCs w:val="28"/>
          <w:rtl w:val="true"/>
          <w:lang w:bidi="fa-IR"/>
        </w:rPr>
        <w:t xml:space="preserve">و اللّه ما کانت لی فی الخلافة رغبة، و لا فی الولایة إربة؛ و لکنّکم دعوتمونی إلیها و حملتمونی </w:t>
      </w:r>
    </w:p>
    <w:p>
      <w:pPr>
        <w:pStyle w:val="BookText"/>
        <w:rPr/>
      </w:pPr>
      <w:r>
        <w:rPr>
          <w:rFonts w:ascii="IRNazanin" w:hAnsi="IRNazanin" w:eastAsia="IRNazanin"/>
          <w:color w:val="111111"/>
          <w:sz w:val="28"/>
          <w:sz w:val="28"/>
          <w:szCs w:val="28"/>
          <w:rtl w:val="true"/>
          <w:lang w:bidi="fa-IR"/>
        </w:rPr>
        <w:t>علیها فخفت أن أردّکم عن جماعتکم فتختلف الأمّة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9"/>
      </w:r>
      <w:r>
        <w:rPr>
          <w:rFonts w:ascii="IRNazanin" w:hAnsi="IRNazanin" w:eastAsia="IRNazanin"/>
          <w:color w:val="111111"/>
          <w:sz w:val="28"/>
          <w:sz w:val="28"/>
          <w:szCs w:val="28"/>
          <w:rtl w:val="true"/>
          <w:lang w:bidi="fa-IR"/>
        </w:rPr>
        <w:t>فلمّا أفضت إلیّ نظرت إلی کتاب اللّه و ما وضع لنا فیه</w:t>
      </w:r>
      <w:r>
        <w:rPr>
          <w:rStyle w:val="FootnoteAnchor"/>
          <w:rtl w:val="true"/>
        </w:rPr>
        <w:footnoteReference w:id="810"/>
      </w:r>
      <w:r>
        <w:rPr>
          <w:rFonts w:ascii="IRNazanin" w:hAnsi="IRNazanin" w:eastAsia="IRNazanin"/>
          <w:color w:val="111111"/>
          <w:sz w:val="28"/>
          <w:sz w:val="28"/>
          <w:szCs w:val="28"/>
          <w:rtl w:val="true"/>
          <w:lang w:bidi="fa-IR"/>
        </w:rPr>
        <w:t>و أمرنا بالحکم به فاتّبعته، و ما استنّ‌</w:t>
      </w:r>
      <w:r>
        <w:rPr>
          <w:rStyle w:val="FootnoteAnchor"/>
          <w:rtl w:val="true"/>
        </w:rPr>
        <w:footnoteReference w:id="811"/>
      </w:r>
      <w:r>
        <w:rPr>
          <w:rFonts w:ascii="Amiri" w:hAnsi="Amiri" w:eastAsia="Amiri" w:cs="Amiri"/>
          <w:color w:val="111111"/>
          <w:sz w:val="28"/>
          <w:sz w:val="28"/>
          <w:szCs w:val="28"/>
          <w:rtl w:val="true"/>
          <w:lang w:bidi="ar-SA"/>
        </w:rPr>
        <w:t>رسول اللّه صلّی اللّه علیه و آله و سلّم فاقتدیته</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أحتج فی ذلک إلی رأیکما و لا رأی غیرکما؛ و لا وقع</w:t>
      </w:r>
      <w:r>
        <w:rPr>
          <w:rStyle w:val="FootnoteAnchor"/>
          <w:rtl w:val="true"/>
        </w:rPr>
        <w:footnoteReference w:id="813"/>
      </w:r>
      <w:r>
        <w:rPr>
          <w:rFonts w:ascii="IRNazanin" w:hAnsi="IRNazanin" w:eastAsia="IRNazanin"/>
          <w:color w:val="111111"/>
          <w:sz w:val="28"/>
          <w:sz w:val="28"/>
          <w:szCs w:val="28"/>
          <w:rtl w:val="true"/>
          <w:lang w:bidi="fa-IR"/>
        </w:rPr>
        <w:t>حکم جهلته، لیس فی کتاب اللّه بیانه، و لا فی السّنّة</w:t>
      </w:r>
      <w:r>
        <w:rPr>
          <w:rStyle w:val="FootnoteAnchor"/>
          <w:rtl w:val="true"/>
        </w:rPr>
        <w:footnoteReference w:id="814"/>
      </w:r>
      <w:r>
        <w:rPr>
          <w:rFonts w:ascii="IRNazanin" w:hAnsi="IRNazanin" w:eastAsia="IRNazanin"/>
          <w:color w:val="111111"/>
          <w:sz w:val="28"/>
          <w:sz w:val="28"/>
          <w:szCs w:val="28"/>
          <w:rtl w:val="true"/>
          <w:lang w:bidi="fa-IR"/>
        </w:rPr>
        <w:t xml:space="preserve">برهانه، </w:t>
      </w:r>
    </w:p>
    <w:p>
      <w:pPr>
        <w:pStyle w:val="BookText"/>
        <w:rPr/>
      </w:pPr>
      <w:r>
        <w:rPr>
          <w:rFonts w:ascii="IRNazanin" w:hAnsi="IRNazanin" w:eastAsia="IRNazanin"/>
          <w:color w:val="111111"/>
          <w:sz w:val="28"/>
          <w:sz w:val="28"/>
          <w:szCs w:val="28"/>
          <w:rtl w:val="true"/>
          <w:lang w:bidi="fa-IR"/>
        </w:rPr>
        <w:t>فأستشیرکما و إخوانی من المسلمین</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ذلک لم أرغب عنکما و لا عن غیرکما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أبیتما إلاّ لفظ الشّرکة، فأنتما عونان لی عند العجز و الفاقة، لا عند القوّة و الاستقامة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7"/>
      </w:r>
      <w:r>
        <w:rPr>
          <w:rFonts w:ascii="IRNazanin" w:hAnsi="IRNazanin" w:eastAsia="IRNazanin"/>
          <w:color w:val="111111"/>
          <w:sz w:val="28"/>
          <w:sz w:val="28"/>
          <w:szCs w:val="28"/>
          <w:rtl w:val="true"/>
          <w:lang w:bidi="fa-IR"/>
        </w:rPr>
        <w:t xml:space="preserve">و أمّا ما ذکرتما من أمر القسم و </w:t>
      </w:r>
      <w:r>
        <w:rPr>
          <w:rStyle w:val="FootnoteAnchor"/>
          <w:rtl w:val="true"/>
        </w:rPr>
        <w:footnoteReference w:id="818"/>
      </w:r>
      <w:r>
        <w:rPr>
          <w:rFonts w:ascii="IRNazanin" w:hAnsi="IRNazanin" w:eastAsia="IRNazanin"/>
          <w:color w:val="111111"/>
          <w:sz w:val="28"/>
          <w:sz w:val="28"/>
          <w:szCs w:val="28"/>
          <w:rtl w:val="true"/>
          <w:lang w:bidi="fa-IR"/>
        </w:rPr>
        <w:t xml:space="preserve">الأسوة، فإنّ ذلک أمر لم أحکم أنا فیه برأیی، و لا ولیته هوی منّی؛ بل وجدت أنا و أنتما ما جاء به محمّد </w:t>
      </w:r>
      <w:r>
        <w:rPr>
          <w:rStyle w:val="FootnoteAnchor"/>
          <w:rtl w:val="true"/>
        </w:rPr>
        <w:footnoteReference w:id="819"/>
      </w:r>
      <w:r>
        <w:rPr>
          <w:rFonts w:ascii="IRNazanin" w:hAnsi="IRNazanin" w:eastAsia="IRNazanin"/>
          <w:color w:val="111111"/>
          <w:sz w:val="28"/>
          <w:sz w:val="28"/>
          <w:szCs w:val="28"/>
          <w:rtl w:val="true"/>
          <w:lang w:bidi="fa-IR"/>
        </w:rPr>
        <w:t xml:space="preserve">رسول اللّه صلّی اللّه علیه و آله و سلّم قد فرغ منه، فلم أحتج إلیکما فیما قد فرغ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قسمه، و أمضی فیه حکمه، و کتاب اللّه ناطق به، و هو الّذی لا یَأْتِیهِ </w:t>
      </w:r>
    </w:p>
    <w:p>
      <w:pPr>
        <w:pStyle w:val="BookText"/>
        <w:rPr/>
      </w:pPr>
      <w:r>
        <w:rPr>
          <w:rFonts w:ascii="Amiri" w:hAnsi="Amiri" w:eastAsia="Amiri" w:cs="Amiri"/>
          <w:color w:val="111111"/>
          <w:sz w:val="28"/>
          <w:sz w:val="28"/>
          <w:szCs w:val="28"/>
          <w:rtl w:val="true"/>
          <w:lang w:bidi="ar-SA"/>
        </w:rPr>
        <w:t xml:space="preserve">اَلْباطِلُ مِنْ بَیْنِ یَدَیْهِ وَ لا مِنْ خَلْفِهِ تَنْزِیلٌ مِنْ حَکِیمٍ حَمِیدٍ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21"/>
      </w:r>
      <w:r>
        <w:rPr>
          <w:rFonts w:ascii="IRNazanin" w:hAnsi="IRNazanin" w:eastAsia="IRNazanin"/>
          <w:color w:val="111111"/>
          <w:sz w:val="28"/>
          <w:sz w:val="28"/>
          <w:szCs w:val="28"/>
          <w:rtl w:val="true"/>
          <w:lang w:bidi="fa-IR"/>
        </w:rPr>
        <w:t>فلیس لکما، و اللّه، عندی و لا لغیرکما فی هذا 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فیئنا و ما أفاءته سیوفنا و رماحنا سواء بیننا و بین غیرنا؛ فقدیما سبق إلی الإسلام قوم و نصروه بسیوفهم و رماحهم، فلم یفضّلهم رسول اللّه صلّی اللّه علیه و آله فی القسم، و لم یؤثرهم بالسّبق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 السّابق و المجاهد یوم القیامة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لکما، و اللّه، عندی و لا لغیرکما إلاّ ذلک؛ لا أستأثر علیکما و لا علی عبد حبشیّ مجدع بدرهم فما فوقه، لا أنا و لا ولدای هذان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فی إبل الصّدقة، فأخذ وبرة من جنب بعیر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بأحقّ بهذه الوبرة من رجل </w:t>
      </w:r>
    </w:p>
    <w:p>
      <w:pPr>
        <w:pStyle w:val="BookText"/>
        <w:rPr/>
      </w:pPr>
      <w:r>
        <w:rPr>
          <w:rFonts w:ascii="IRNazanin" w:hAnsi="IRNazanin" w:eastAsia="IRNazanin"/>
          <w:color w:val="111111"/>
          <w:sz w:val="28"/>
          <w:sz w:val="28"/>
          <w:szCs w:val="28"/>
          <w:rtl w:val="true"/>
          <w:lang w:bidi="fa-IR"/>
        </w:rPr>
        <w:t>من المسلمین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23"/>
      </w:r>
      <w:r>
        <w:rPr>
          <w:rFonts w:ascii="IRNazanin" w:hAnsi="IRNazanin" w:eastAsia="IRNazanin"/>
          <w:color w:val="111111"/>
          <w:sz w:val="28"/>
          <w:sz w:val="28"/>
          <w:szCs w:val="28"/>
          <w:rtl w:val="true"/>
          <w:lang w:bidi="fa-IR"/>
        </w:rPr>
        <w:t>أخذ اللّه بقلوبنا و قلوبکم إلی الحقّ، و ألهمنا و إیّاکم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اللّه رجلا رأی حقّا فأعان علیه، أو رأی جورا فردّه، و کان عونا بالحقّ علی صاحبه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bookmarkStart w:id="311" w:name="pg13951_223242"/>
    </w:p>
    <w:p>
      <w:pPr>
        <w:pStyle w:val="Heading4"/>
        <w:numPr>
          <w:ilvl w:val="3"/>
          <w:numId w:val="1"/>
        </w:numPr>
        <w:rPr/>
      </w:pPr>
      <w:bookmarkStart w:id="312" w:name="__RefHeading___Toc650888_3381743652"/>
      <w:bookmarkStart w:id="313" w:name="_Toc106"/>
      <w:bookmarkEnd w:id="311"/>
      <w:bookmarkEnd w:id="312"/>
      <w:r>
        <w:rPr/>
        <w:t>101</w:t>
      </w:r>
      <w:r>
        <w:rPr>
          <w:rtl w:val="true"/>
        </w:rPr>
        <w:t xml:space="preserve">- </w:t>
      </w:r>
      <w:r>
        <w:rPr>
          <w:rtl w:val="true"/>
        </w:rPr>
        <w:t>کلام له علیه السّلام لعبد اللّه بن العباس</w:t>
      </w:r>
      <w:bookmarkEnd w:id="313"/>
    </w:p>
    <w:p>
      <w:pPr>
        <w:pStyle w:val="BookText"/>
        <w:rPr/>
      </w:pPr>
      <w:r>
        <w:rPr>
          <w:rFonts w:ascii="IRNazanin" w:hAnsi="IRNazanin" w:eastAsia="IRNazanin"/>
          <w:color w:val="111111"/>
          <w:sz w:val="28"/>
          <w:sz w:val="28"/>
          <w:szCs w:val="28"/>
          <w:rtl w:val="true"/>
          <w:lang w:bidi="fa-IR"/>
        </w:rPr>
        <w:t>کلام له علیه السّلام لعبد اللّه بن العباس</w:t>
      </w:r>
    </w:p>
    <w:p>
      <w:pPr>
        <w:pStyle w:val="BookText"/>
        <w:rPr/>
      </w:pPr>
      <w:r>
        <w:rPr>
          <w:rFonts w:ascii="IRNazanin" w:hAnsi="IRNazanin" w:eastAsia="IRNazanin"/>
          <w:color w:val="111111"/>
          <w:sz w:val="28"/>
          <w:sz w:val="28"/>
          <w:szCs w:val="28"/>
          <w:rtl w:val="true"/>
          <w:lang w:bidi="fa-IR"/>
        </w:rPr>
        <w:t>لمّا دخل علیه بعد خروج طلحة و الزبیر من عنده</w:t>
      </w:r>
    </w:p>
    <w:p>
      <w:pPr>
        <w:pStyle w:val="BookText"/>
        <w:rPr/>
      </w:pPr>
      <w:r>
        <w:rPr>
          <w:rFonts w:ascii="IRNazanin" w:hAnsi="IRNazanin" w:eastAsia="IRNazanin"/>
          <w:color w:val="111111"/>
          <w:sz w:val="28"/>
          <w:sz w:val="28"/>
          <w:szCs w:val="28"/>
          <w:rtl w:val="true"/>
          <w:lang w:bidi="fa-IR"/>
        </w:rPr>
        <w:t>فقال عبد 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رأیت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إنّهما استأذنانی للعمرة؛ فأذنت لهمّا بعد أن استوثقت منهما بالأیمان أن لا یغدرا و لا ینکثا و لا یحدثا 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ابن عبّاس، ما قصدا إلاّ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فکأنّی بهما و قد صارا إلی مکّة لیسعیا إلی 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یعلی بن منیة الخائن الفاجر قد حمل أموال العراق و فارس لینفق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سیفسد هذان الرّجلان علیّ أمری، و یسفکان دماء شیعتی و أنصاری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اللّه بن العباس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أمیر المؤمنین؛ إذا کان عندک الأمر معلوما فلم أذنت لهما؛ و هلاّ حبستهما و أوثقتهما بالحدید و کفیت المسلمین شرّهما؟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أتأمرنی أن أبدأ بالظّلم، و بالسّیّئة قبل الحسنة، و أعاقب علی الظّنّة و التّهمة، و أواخذ بالفعل قبل 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عدلت عمّا أخذ اللّه علیّ من الحکم بالعدل، و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إنّنی أذنت لهما و أعرف ما یکون منهما؛ لکنّنی استظهرت باللّه علیهما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لأقتلنّهما، و لیخیبنّ ظنّهما، و لا یلقیان من الأمر مناهما؛ فإنّ اللّه یأخذهما بظلمهما لی، و نکثهما بیعتی، و بغیهما علیّ‌</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bookmarkStart w:id="314" w:name="pg13951_223244"/>
    </w:p>
    <w:p>
      <w:pPr>
        <w:pStyle w:val="Heading4"/>
        <w:numPr>
          <w:ilvl w:val="3"/>
          <w:numId w:val="1"/>
        </w:numPr>
        <w:rPr/>
      </w:pPr>
      <w:bookmarkStart w:id="315" w:name="__RefHeading___Toc650890_3381743652"/>
      <w:bookmarkStart w:id="316" w:name="_Toc107"/>
      <w:bookmarkEnd w:id="314"/>
      <w:bookmarkEnd w:id="315"/>
      <w:r>
        <w:rPr/>
        <w:t>102</w:t>
      </w:r>
      <w:r>
        <w:rPr>
          <w:rtl w:val="true"/>
        </w:rPr>
        <w:t xml:space="preserve">- </w:t>
      </w:r>
      <w:r>
        <w:rPr>
          <w:rtl w:val="true"/>
        </w:rPr>
        <w:t>کلام له علیه السّلام لمّا بلغه اتهام بنی أمیّة له بالمشارکة فی دم عثمان</w:t>
      </w:r>
      <w:bookmarkEnd w:id="316"/>
    </w:p>
    <w:p>
      <w:pPr>
        <w:pStyle w:val="BookText"/>
        <w:rPr/>
      </w:pPr>
      <w:r>
        <w:rPr>
          <w:rFonts w:ascii="IRNazanin" w:hAnsi="IRNazanin" w:eastAsia="IRNazanin"/>
          <w:color w:val="111111"/>
          <w:sz w:val="28"/>
          <w:sz w:val="28"/>
          <w:szCs w:val="28"/>
          <w:rtl w:val="true"/>
          <w:lang w:bidi="fa-IR"/>
        </w:rPr>
        <w:t>کلام له علیه السّلام لمّا بلغه اتهام بنی أمیّة له بالمشارکة فی دم عثمان</w:t>
      </w:r>
    </w:p>
    <w:p>
      <w:pPr>
        <w:pStyle w:val="BookText"/>
        <w:rPr/>
      </w:pP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یریدون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یریدون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أعلم أنّ بنی أمیّة یذهب ما فی نفوسهم، لحلفت لهم خمسین یمینا مردّدة بین الرّکن و المقام، و اللّه ما ندیت من دم عثمان بشیء</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7"/>
      </w:r>
      <w:r>
        <w:rPr>
          <w:rFonts w:ascii="IRNazanin" w:hAnsi="IRNazanin" w:eastAsia="IRNazanin"/>
          <w:color w:val="111111"/>
          <w:sz w:val="28"/>
          <w:sz w:val="28"/>
          <w:szCs w:val="28"/>
          <w:rtl w:val="true"/>
          <w:lang w:bidi="fa-IR"/>
        </w:rPr>
        <w:t>أ و لم ینه بنی أمیّة علمها بی عن قرفی</w:t>
      </w:r>
      <w:r>
        <w:rPr>
          <w:rStyle w:val="FootnoteAnchor"/>
          <w:rtl w:val="true"/>
        </w:rPr>
        <w:footnoteReference w:id="8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و ما وزع الجهّال سابقتی عن تهمتی؟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وعظهم اللّه به أبلغ من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حجیج المارقین، و خصیم النّاکثین المرتابین، و علی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الأمثال، و بما فی الصّدور یجازی</w:t>
      </w:r>
      <w:r>
        <w:rPr>
          <w:rStyle w:val="FootnoteAnchor"/>
          <w:rtl w:val="true"/>
        </w:rPr>
        <w:footnoteReference w:id="829"/>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سمعنا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اتَّخَذُوا الْعِجْلَ سَیَنالُهُمْ غَضَبٌ مِنْ رَبِّهِمْ وَ ذِلَّةٌ فِی الْحَیاةِ الدُّنْیا وَ کَذلِکَ نَجْزِی الْمُفْتَرِینَ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نری القوم إلاّ قد افتروا فریة، و ما أراها إلاّ ستصیبهم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bookmarkStart w:id="317" w:name="pg13951_223246"/>
    </w:p>
    <w:p>
      <w:pPr>
        <w:pStyle w:val="Heading4"/>
        <w:numPr>
          <w:ilvl w:val="3"/>
          <w:numId w:val="1"/>
        </w:numPr>
        <w:rPr/>
      </w:pPr>
      <w:bookmarkStart w:id="318" w:name="__RefHeading___Toc650892_3381743652"/>
      <w:bookmarkStart w:id="319" w:name="_Toc108"/>
      <w:bookmarkEnd w:id="317"/>
      <w:bookmarkEnd w:id="318"/>
      <w:r>
        <w:rPr/>
        <w:t>103</w:t>
      </w:r>
      <w:r>
        <w:rPr>
          <w:rtl w:val="true"/>
        </w:rPr>
        <w:t xml:space="preserve">- </w:t>
      </w:r>
      <w:r>
        <w:rPr>
          <w:rtl w:val="true"/>
        </w:rPr>
        <w:t>کلام له علیه السّلام لمّا بلغه تثاقل سعد بن أبی وقّاص، و أسامة بن زید، و عبد اللّه بن عمر، عن حرب الجمل</w:t>
      </w:r>
      <w:bookmarkEnd w:id="319"/>
    </w:p>
    <w:p>
      <w:pPr>
        <w:pStyle w:val="BookText"/>
        <w:rPr/>
      </w:pPr>
      <w:r>
        <w:rPr>
          <w:rFonts w:ascii="IRNazanin" w:hAnsi="IRNazanin" w:eastAsia="IRNazanin"/>
          <w:color w:val="111111"/>
          <w:sz w:val="28"/>
          <w:sz w:val="28"/>
          <w:szCs w:val="28"/>
          <w:rtl w:val="true"/>
          <w:lang w:bidi="fa-IR"/>
        </w:rPr>
        <w:t>کلام له علیه السّلام لمّا بلغه تثاقل سعد بن أبی وقّاص، و أسامة بن زید، و عبد اللّه بن عمر، عن حرب الجمل</w:t>
      </w:r>
    </w:p>
    <w:p>
      <w:pPr>
        <w:pStyle w:val="BookText"/>
        <w:rPr/>
      </w:pPr>
      <w:r>
        <w:rPr>
          <w:rFonts w:ascii="IRNazanin" w:hAnsi="IRNazanin" w:eastAsia="IRNazanin"/>
          <w:color w:val="111111"/>
          <w:sz w:val="28"/>
          <w:sz w:val="28"/>
          <w:szCs w:val="28"/>
          <w:rtl w:val="true"/>
          <w:lang w:bidi="fa-IR"/>
        </w:rPr>
        <w:t>فقال علیه السّلام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بلغنی عنکم هنات کرهتها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إنّی لا أکرهکم علی المسیر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لستم علی بیعتی؟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الّذی یقعدکم عن صحبتی</w:t>
      </w:r>
      <w:r>
        <w:rPr>
          <w:rStyle w:val="FootnoteAnchor"/>
          <w:rtl w:val="true"/>
        </w:rPr>
        <w:footnoteReference w:id="8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الّذی تکرهون من القتال معی؟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لست أعرف فی هذه الحرب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أن لا تحملنی علی ما لا أعرف؛ إنما أنا حمل </w:t>
      </w:r>
    </w:p>
    <w:p>
      <w:pPr>
        <w:pStyle w:val="BookText"/>
        <w:rPr/>
      </w:pPr>
      <w:r>
        <w:rPr>
          <w:rFonts w:ascii="IRNazanin" w:hAnsi="IRNazanin" w:eastAsia="IRNazanin"/>
          <w:color w:val="111111"/>
          <w:sz w:val="28"/>
          <w:sz w:val="28"/>
          <w:szCs w:val="28"/>
          <w:rtl w:val="true"/>
          <w:lang w:bidi="fa-IR"/>
        </w:rPr>
        <w:t>رداح، لا غدوّ له و لا 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الخروج فی هذه الحرب لئلاّ أصیب مؤمنا؛ فإن أعطیتنی سیفا یعرف المؤمن من الکافر قاتلت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أعزّ الخلق علیّ، و آثرهم عندی؛ و لکنّی عاهدت اللّه أن لا أقاتل أهل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أخبرونی لو أنّ ابن أبی سفیان و عمرو بن العاص قاتلا أبا بکر و عمر و عثمان، أکنتم تقاتلونهما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تکرهون القتال معی، و قد تشاورتم فی بیعتی ثلاثة أیّام و لیالیهنّ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علمتم أنّی لست دون خلفائکم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فأخبرونی عنکم هل تخرجون من بیعتی؟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لکنّا نکره معک قتال أهل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أبا بکر قد استحلّ قتال أهل الصّلاة</w:t>
      </w:r>
      <w:r>
        <w:rPr>
          <w:rFonts w:eastAsia="IRNazanin" w:cs="IRNazanin"/>
          <w:color w:val="111111"/>
          <w:sz w:val="28"/>
          <w:szCs w:val="28"/>
          <w:rtl w:val="true"/>
          <w:lang w:bidi="fa-IR"/>
        </w:rPr>
        <w:t xml:space="preserve">. </w:t>
      </w:r>
      <w:bookmarkStart w:id="320" w:name="pg13951_223248"/>
    </w:p>
    <w:p>
      <w:pPr>
        <w:pStyle w:val="BookText"/>
        <w:rPr/>
      </w:pPr>
      <w:bookmarkEnd w:id="320"/>
      <w:r>
        <w:rPr>
          <w:rFonts w:ascii="IRNazanin" w:hAnsi="IRNazanin" w:eastAsia="IRNazanin"/>
          <w:color w:val="111111"/>
          <w:sz w:val="28"/>
          <w:sz w:val="28"/>
          <w:szCs w:val="28"/>
          <w:rtl w:val="true"/>
          <w:lang w:bidi="fa-IR"/>
        </w:rPr>
        <w:t>و قد رأی عمر مثل ذلک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834"/>
      </w:r>
      <w:r>
        <w:rPr>
          <w:rFonts w:ascii="IRNazanin" w:hAnsi="IRNazanin" w:eastAsia="IRNazanin"/>
          <w:color w:val="111111"/>
          <w:sz w:val="28"/>
          <w:sz w:val="28"/>
          <w:szCs w:val="28"/>
          <w:rtl w:val="true"/>
          <w:lang w:bidi="fa-IR"/>
        </w:rPr>
        <w:t>لیس کلّ مفتون یعاتب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إنصرفوا، فسیغنی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650894_3381743652"/>
      <w:bookmarkStart w:id="322" w:name="_Toc109"/>
      <w:bookmarkEnd w:id="321"/>
      <w:r>
        <w:rPr/>
        <w:t>104</w:t>
      </w:r>
      <w:r>
        <w:rPr>
          <w:rtl w:val="true"/>
        </w:rPr>
        <w:t xml:space="preserve">- </w:t>
      </w:r>
      <w:r>
        <w:rPr>
          <w:rtl w:val="true"/>
        </w:rPr>
        <w:t>کلام له علیه السّلام ردا علی زعم الزّبیر أنه بایع توریة</w:t>
      </w:r>
      <w:bookmarkEnd w:id="322"/>
    </w:p>
    <w:p>
      <w:pPr>
        <w:pStyle w:val="BookText"/>
        <w:rPr/>
      </w:pPr>
      <w:r>
        <w:rPr>
          <w:rFonts w:ascii="IRNazanin" w:hAnsi="IRNazanin" w:eastAsia="IRNazanin"/>
          <w:color w:val="111111"/>
          <w:sz w:val="28"/>
          <w:sz w:val="28"/>
          <w:szCs w:val="28"/>
          <w:rtl w:val="true"/>
          <w:lang w:bidi="fa-IR"/>
        </w:rPr>
        <w:t xml:space="preserve">کلام له علیه السّلام ردا علی زعم الزّبیر أنه بایع توریة </w:t>
      </w:r>
      <w:r>
        <w:rPr>
          <w:rStyle w:val="FootnoteAnchor"/>
          <w:rtl w:val="true"/>
        </w:rPr>
        <w:footnoteReference w:id="836"/>
      </w:r>
      <w:r>
        <w:rPr>
          <w:rFonts w:ascii="IRNazanin" w:hAnsi="IRNazanin" w:eastAsia="IRNazanin"/>
          <w:color w:val="111111"/>
          <w:sz w:val="28"/>
          <w:sz w:val="28"/>
          <w:szCs w:val="28"/>
          <w:rtl w:val="true"/>
          <w:lang w:bidi="fa-IR"/>
        </w:rPr>
        <w:t>یزعم أنّه قد بایع بیده و لم یبایع بقلبه؛ فقد أقرّ بالبیعة، و ادّعی الولیجة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فلیأت علیها بأمر یعرف، و إلاّ فلیدخل فیما خرج منه</w:t>
      </w:r>
      <w:r>
        <w:rPr>
          <w:rFonts w:eastAsia="IRNazanin" w:cs="IRNazanin"/>
          <w:color w:val="111111"/>
          <w:sz w:val="28"/>
          <w:szCs w:val="28"/>
          <w:rtl w:val="true"/>
          <w:lang w:bidi="fa-IR"/>
        </w:rPr>
        <w:t xml:space="preserve">. </w:t>
      </w:r>
      <w:bookmarkStart w:id="323" w:name="pg13951_223249"/>
    </w:p>
    <w:p>
      <w:pPr>
        <w:pStyle w:val="Heading4"/>
        <w:numPr>
          <w:ilvl w:val="3"/>
          <w:numId w:val="1"/>
        </w:numPr>
        <w:rPr/>
      </w:pPr>
      <w:bookmarkStart w:id="324" w:name="__RefHeading___Toc650896_3381743652"/>
      <w:bookmarkStart w:id="325" w:name="_Toc110"/>
      <w:bookmarkEnd w:id="323"/>
      <w:bookmarkEnd w:id="324"/>
      <w:r>
        <w:rPr/>
        <w:t>105</w:t>
      </w:r>
      <w:r>
        <w:rPr>
          <w:rtl w:val="true"/>
        </w:rPr>
        <w:t xml:space="preserve">- </w:t>
      </w:r>
      <w:r>
        <w:rPr>
          <w:rtl w:val="true"/>
        </w:rPr>
        <w:t>کلام له علیه السّلام لعمّار بن یاسر رحمه اللّه</w:t>
      </w:r>
      <w:bookmarkEnd w:id="325"/>
    </w:p>
    <w:p>
      <w:pPr>
        <w:pStyle w:val="BookText"/>
        <w:rPr/>
      </w:pPr>
      <w:r>
        <w:rPr>
          <w:rFonts w:ascii="IRNazanin" w:hAnsi="IRNazanin" w:eastAsia="IRNazanin"/>
          <w:color w:val="111111"/>
          <w:sz w:val="28"/>
          <w:sz w:val="28"/>
          <w:szCs w:val="28"/>
          <w:rtl w:val="true"/>
          <w:lang w:bidi="fa-IR"/>
        </w:rPr>
        <w:t>کلام له علیه السّلام لعمّار بن یاسر رحمه اللّه</w:t>
      </w:r>
    </w:p>
    <w:p>
      <w:pPr>
        <w:pStyle w:val="BookText"/>
        <w:rPr/>
      </w:pPr>
      <w:r>
        <w:rPr>
          <w:rFonts w:ascii="IRNazanin" w:hAnsi="IRNazanin" w:eastAsia="IRNazanin"/>
          <w:color w:val="111111"/>
          <w:sz w:val="28"/>
          <w:sz w:val="28"/>
          <w:szCs w:val="28"/>
          <w:rtl w:val="true"/>
          <w:lang w:bidi="fa-IR"/>
        </w:rPr>
        <w:t>و قد سمعه یراجع المغیرة بن شعبة کلاما قبیل خروجه إلی البصرة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7"/>
      </w:r>
      <w:r>
        <w:rPr>
          <w:rFonts w:ascii="Amiri" w:hAnsi="Amiri" w:eastAsia="Amiri" w:cs="Amiri"/>
          <w:color w:val="111111"/>
          <w:sz w:val="28"/>
          <w:sz w:val="28"/>
          <w:szCs w:val="28"/>
          <w:rtl w:val="true"/>
          <w:lang w:bidi="ar-SA"/>
        </w:rPr>
        <w:t>دعه، یا عمّار، فإنّه، و اللّه</w:t>
      </w:r>
      <w:r>
        <w:rPr>
          <w:rStyle w:val="FootnoteAnchor"/>
          <w:rtl w:val="true"/>
        </w:rPr>
        <w:footnoteReference w:id="838"/>
      </w:r>
      <w:r>
        <w:rPr>
          <w:rFonts w:ascii="IRNazanin" w:hAnsi="IRNazanin" w:eastAsia="IRNazanin"/>
          <w:color w:val="111111"/>
          <w:sz w:val="28"/>
          <w:sz w:val="28"/>
          <w:szCs w:val="28"/>
          <w:rtl w:val="true"/>
          <w:lang w:bidi="fa-IR"/>
        </w:rPr>
        <w:t>، لم یأخذ من الدّین إلاّ ما قاربه من</w:t>
      </w:r>
      <w:r>
        <w:rPr>
          <w:rStyle w:val="FootnoteAnchor"/>
          <w:rtl w:val="true"/>
        </w:rPr>
        <w:footnoteReference w:id="839"/>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عمد لبّس علی نفسه، لیجعل الشّبهات عاذرا لسقطاته</w:t>
      </w:r>
      <w:r>
        <w:rPr>
          <w:rFonts w:eastAsia="IRNazanin" w:cs="IRNazanin"/>
          <w:color w:val="111111"/>
          <w:sz w:val="28"/>
          <w:szCs w:val="28"/>
          <w:rtl w:val="true"/>
          <w:lang w:bidi="fa-IR"/>
        </w:rPr>
        <w:t xml:space="preserve">. </w:t>
      </w:r>
      <w:bookmarkStart w:id="326" w:name="pg13951_223250"/>
    </w:p>
    <w:p>
      <w:pPr>
        <w:pStyle w:val="BookText"/>
        <w:rPr/>
      </w:pPr>
      <w:bookmarkEnd w:id="326"/>
      <w:r>
        <w:rPr>
          <w:rFonts w:ascii="IRNazanin" w:hAnsi="IRNazanin" w:eastAsia="IRNazanin"/>
          <w:color w:val="111111"/>
          <w:sz w:val="28"/>
          <w:sz w:val="28"/>
          <w:szCs w:val="28"/>
          <w:rtl w:val="true"/>
          <w:lang w:bidi="fa-IR"/>
        </w:rPr>
        <w:t>ثم خاطب علیه السّلام المغیرة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مغیرة؛ إنّها دعوة تسوق من یدخل فیها إلی الجنّة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650898_3381743652"/>
      <w:bookmarkStart w:id="328" w:name="_Toc111"/>
      <w:bookmarkEnd w:id="327"/>
      <w:r>
        <w:rPr/>
        <w:t>106</w:t>
      </w:r>
      <w:r>
        <w:rPr>
          <w:rtl w:val="true"/>
        </w:rPr>
        <w:t xml:space="preserve">- </w:t>
      </w:r>
      <w:r>
        <w:rPr>
          <w:rtl w:val="true"/>
        </w:rPr>
        <w:t>کلام له علیه السّلام فی الربذة فی طریقه إلی الجمل</w:t>
      </w:r>
      <w:bookmarkEnd w:id="328"/>
    </w:p>
    <w:p>
      <w:pPr>
        <w:pStyle w:val="BookText"/>
        <w:rPr/>
      </w:pPr>
      <w:r>
        <w:rPr>
          <w:rFonts w:ascii="IRNazanin" w:hAnsi="IRNazanin" w:eastAsia="IRNazanin"/>
          <w:color w:val="111111"/>
          <w:sz w:val="28"/>
          <w:sz w:val="28"/>
          <w:szCs w:val="28"/>
          <w:rtl w:val="true"/>
          <w:lang w:bidi="fa-IR"/>
        </w:rPr>
        <w:t>کلام له علیه السّلام فی الربذة فی طریقه إلی الجمل</w:t>
      </w:r>
    </w:p>
    <w:p>
      <w:pPr>
        <w:pStyle w:val="BookText"/>
        <w:rPr/>
      </w:pPr>
      <w:r>
        <w:rPr>
          <w:rFonts w:ascii="IRNazanin" w:hAnsi="IRNazanin" w:eastAsia="IRNazanin"/>
          <w:color w:val="111111"/>
          <w:sz w:val="28"/>
          <w:sz w:val="28"/>
          <w:szCs w:val="28"/>
          <w:rtl w:val="true"/>
          <w:lang w:bidi="fa-IR"/>
        </w:rPr>
        <w:t>لمّا قال له ولده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القوم حصروا عثمان یطلبون ما یطلبونه إمّا ظالمین أو مظلومین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علیه بأن یعتزل الناس و یجلس فی بیته أو یلحق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تؤوب العرب و تعود إلیها أحلامها، و تأتیک وفودها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لا تتبع طلحة و الزبیر، و تدعهما، فإن اجتمعت الأمة علیک فذاک، و إن </w:t>
      </w:r>
    </w:p>
    <w:p>
      <w:pPr>
        <w:pStyle w:val="BookText"/>
        <w:rPr/>
      </w:pPr>
      <w:r>
        <w:rPr>
          <w:rFonts w:ascii="IRNazanin" w:hAnsi="IRNazanin" w:eastAsia="IRNazanin"/>
          <w:color w:val="111111"/>
          <w:sz w:val="28"/>
          <w:sz w:val="28"/>
          <w:szCs w:val="28"/>
          <w:rtl w:val="true"/>
          <w:lang w:bidi="fa-IR"/>
        </w:rPr>
        <w:t>اختلفت رضیت بما قضی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أذکّرک باللّه أن لا تقتل غدا بمضیعة</w:t>
      </w:r>
      <w:r>
        <w:rPr>
          <w:rStyle w:val="FootnoteAnchor"/>
          <w:rtl w:val="true"/>
        </w:rPr>
        <w:footnoteReference w:id="841"/>
      </w:r>
      <w:r>
        <w:rPr>
          <w:rFonts w:ascii="IRNazanin" w:hAnsi="IRNazanin" w:eastAsia="IRNazanin"/>
          <w:color w:val="111111"/>
          <w:sz w:val="28"/>
          <w:sz w:val="28"/>
          <w:szCs w:val="28"/>
          <w:rtl w:val="true"/>
          <w:lang w:bidi="fa-IR"/>
        </w:rPr>
        <w:t>لا ناصر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إجلس، یا بنیّ، و لا تخنّ علیّ خنین الجاریة؛ و اکفف عمّا أنا أعلم به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یبتلی من یشاء بما یشاء، و یعافی من یشاء بما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حصر؛ فما ذنبی إن کان بین النّاس و بین عثمان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أحیط بنا کما أحیط بعثمان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کنت بمعزل عن حصره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مکّة؛ فواللّه ما کنت لأکون الرّجل الّذی تستحلّ به مکّة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تبایع حتّی تأتی بیعة جمیع النّاس من جمیع الأمصار</w:t>
      </w:r>
      <w:r>
        <w:rPr>
          <w:rStyle w:val="FootnoteAnchor"/>
          <w:rtl w:val="true"/>
        </w:rPr>
        <w:footnoteReference w:id="842"/>
      </w:r>
      <w:r>
        <w:rPr>
          <w:rFonts w:ascii="IRNazanin" w:hAnsi="IRNazanin" w:eastAsia="IRNazanin"/>
          <w:color w:val="111111"/>
          <w:sz w:val="28"/>
          <w:sz w:val="28"/>
          <w:szCs w:val="28"/>
          <w:rtl w:val="true"/>
          <w:lang w:bidi="fa-IR"/>
        </w:rPr>
        <w:t>؛ فإنّ الأمر أمر أهل المدینة، و البیعة لا تکون إلاّ لمن حضر من المهاجرین و الأنصار؛ فإذا رضوا و سلّموا وجب علی جمیع النّاس الرّضا 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العراق، ودع طلحة و الزّبیر؛ فإنّ ذلک کان وهنا علی أهل الإسلام لو فعلته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بیتک، فکیف لی بما قد لزمنی؟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رجوعی لو رجعت کان غدرا بالأمّة؛ و لم آمن أن تقع الفرقة، و تتصدّع عصا هذه الأمّة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844"/>
      </w:r>
      <w:r>
        <w:rPr>
          <w:rFonts w:ascii="Amiri" w:hAnsi="Amiri" w:eastAsia="Amiri" w:cs="Amiri"/>
          <w:color w:val="111111"/>
          <w:sz w:val="28"/>
          <w:sz w:val="28"/>
          <w:szCs w:val="28"/>
          <w:rtl w:val="true"/>
          <w:lang w:bidi="ar-SA"/>
        </w:rPr>
        <w:t xml:space="preserve">و اللّه، یا بنیّ؛ ما کنت </w:t>
      </w:r>
      <w:r>
        <w:rPr>
          <w:rStyle w:val="FootnoteAnchor"/>
          <w:rtl w:val="true"/>
        </w:rPr>
        <w:footnoteReference w:id="845"/>
      </w:r>
      <w:r>
        <w:rPr>
          <w:rFonts w:ascii="IRNazanin" w:hAnsi="IRNazanin" w:eastAsia="IRNazanin"/>
          <w:color w:val="111111"/>
          <w:sz w:val="28"/>
          <w:sz w:val="28"/>
          <w:szCs w:val="28"/>
          <w:rtl w:val="true"/>
          <w:lang w:bidi="fa-IR"/>
        </w:rPr>
        <w:t xml:space="preserve">لأکون کالضّبع تنام علی طول اللّدم، و تنتظر </w:t>
      </w:r>
      <w:r>
        <w:rPr>
          <w:rStyle w:val="FootnoteAnchor"/>
          <w:rtl w:val="true"/>
        </w:rPr>
        <w:footnoteReference w:id="846"/>
      </w:r>
      <w:r>
        <w:rPr>
          <w:rFonts w:ascii="IRNazanin" w:hAnsi="IRNazanin" w:eastAsia="IRNazanin"/>
          <w:color w:val="111111"/>
          <w:sz w:val="28"/>
          <w:sz w:val="28"/>
          <w:szCs w:val="28"/>
          <w:rtl w:val="true"/>
          <w:lang w:bidi="fa-IR"/>
        </w:rPr>
        <w:t>حتّی یصل إلیها طالبها، و یختلها</w:t>
      </w:r>
      <w:r>
        <w:rPr>
          <w:rStyle w:val="FootnoteAnchor"/>
          <w:rtl w:val="true"/>
        </w:rPr>
        <w:footnoteReference w:id="847"/>
      </w:r>
      <w:r>
        <w:rPr>
          <w:rFonts w:ascii="IRNazanin" w:hAnsi="IRNazanin" w:eastAsia="IRNazanin"/>
          <w:color w:val="111111"/>
          <w:sz w:val="28"/>
          <w:sz w:val="28"/>
          <w:szCs w:val="28"/>
          <w:rtl w:val="true"/>
          <w:lang w:bidi="fa-IR"/>
        </w:rPr>
        <w:t>راصدها، فیضع الحبل فی رجلها حتّی یقطع عرقوبها، ثمّ یخرجها فیمزّقها إربا إربا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تریدنی؟</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849"/>
      </w:r>
      <w:r>
        <w:rPr>
          <w:rFonts w:ascii="Amiri" w:hAnsi="Amiri" w:eastAsia="Amiri" w:cs="Amiri"/>
          <w:color w:val="111111"/>
          <w:sz w:val="28"/>
          <w:sz w:val="28"/>
          <w:szCs w:val="28"/>
          <w:rtl w:val="true"/>
          <w:lang w:bidi="ar-SA"/>
        </w:rPr>
        <w:t>و لکنّی، یا بنیّ‌</w:t>
      </w:r>
      <w:r>
        <w:rPr>
          <w:rStyle w:val="FootnoteAnchor"/>
          <w:rtl w:val="true"/>
        </w:rPr>
        <w:footnoteReference w:id="850"/>
      </w:r>
      <w:r>
        <w:rPr>
          <w:rFonts w:ascii="IRNazanin" w:hAnsi="IRNazanin" w:eastAsia="IRNazanin"/>
          <w:color w:val="111111"/>
          <w:sz w:val="28"/>
          <w:sz w:val="28"/>
          <w:szCs w:val="28"/>
          <w:rtl w:val="true"/>
          <w:lang w:bidi="fa-IR"/>
        </w:rPr>
        <w:t>، أضرب بالمقبل إلی الحقّ المدبر عنه، و بالسّامع المطیع العاصی المریب، أبدا حتّی یأتی علیّ یومی</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و سلّم قبض و ما أری أحدا أحقّ بهذا الأمر منّی</w:t>
      </w:r>
      <w:r>
        <w:rPr>
          <w:rStyle w:val="FootnoteAnchor"/>
          <w:rtl w:val="true"/>
        </w:rPr>
        <w:footnoteReference w:id="852"/>
      </w:r>
      <w:r>
        <w:rPr>
          <w:rFonts w:ascii="IRNazanin" w:hAnsi="IRNazanin" w:eastAsia="IRNazanin"/>
          <w:color w:val="111111"/>
          <w:sz w:val="28"/>
          <w:sz w:val="28"/>
          <w:szCs w:val="28"/>
          <w:rtl w:val="true"/>
          <w:lang w:bidi="fa-IR"/>
        </w:rPr>
        <w:t>؛ فبایع النّاس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فکظمت غیظی، و بایعت کما بایعوا، و انتظرت أمر ربّی، و سمعت و أطعت، و ألصقت کلکلی بالأرض</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أبا بکر هلک و استخلف عمر بن الخطّاب و ما أری أحدا أحقّ بهذا الأمر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النّاس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فکظمت غیظی و بایعت </w:t>
      </w:r>
    </w:p>
    <w:p>
      <w:pPr>
        <w:pStyle w:val="BookText"/>
        <w:rPr/>
      </w:pPr>
      <w:r>
        <w:rPr>
          <w:rFonts w:ascii="IRNazanin" w:hAnsi="IRNazanin" w:eastAsia="IRNazanin"/>
          <w:color w:val="111111"/>
          <w:sz w:val="28"/>
          <w:sz w:val="28"/>
          <w:szCs w:val="28"/>
          <w:rtl w:val="true"/>
          <w:lang w:bidi="fa-IR"/>
        </w:rPr>
        <w:t>کما بایعوا، و انتظرت أمر ربّی، و سمعت و أطعت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عمر هلک و ما أری أحدا أحقّ بهذا الأمر منّی، فجعلها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 جعلنی سادس ستّة کسهم الجدّة؛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الأقلّ، و ما أراد غیری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عدل عنّی إلی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فبایعت کما بایع النّاس، و کظمت غیظی، و انتظرت أمر ربّی، و سمعت و أطعت، و ألصقت کلکلی بالأرض</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854"/>
      </w:r>
      <w:r>
        <w:rPr>
          <w:rFonts w:ascii="Amiri" w:hAnsi="Amiri" w:eastAsia="Amiri" w:cs="Amiri"/>
          <w:color w:val="111111"/>
          <w:sz w:val="28"/>
          <w:sz w:val="28"/>
          <w:szCs w:val="28"/>
          <w:rtl w:val="true"/>
          <w:lang w:bidi="ar-SA"/>
        </w:rPr>
        <w:t>فو اللّه، یا بنیّ‌</w:t>
      </w:r>
      <w:r>
        <w:rPr>
          <w:rStyle w:val="FootnoteAnchor"/>
          <w:rtl w:val="true"/>
        </w:rPr>
        <w:footnoteReference w:id="855"/>
      </w:r>
      <w:r>
        <w:rPr>
          <w:rFonts w:ascii="IRNazanin" w:hAnsi="IRNazanin" w:eastAsia="IRNazanin"/>
          <w:color w:val="111111"/>
          <w:sz w:val="28"/>
          <w:sz w:val="28"/>
          <w:szCs w:val="28"/>
          <w:rtl w:val="true"/>
          <w:lang w:bidi="fa-IR"/>
        </w:rPr>
        <w:t>، ما زلت</w:t>
      </w:r>
      <w:r>
        <w:rPr>
          <w:rStyle w:val="FootnoteAnchor"/>
          <w:rtl w:val="true"/>
        </w:rPr>
        <w:footnoteReference w:id="856"/>
      </w:r>
      <w:r>
        <w:rPr>
          <w:rFonts w:ascii="Amiri" w:hAnsi="Amiri" w:eastAsia="Amiri" w:cs="Amiri"/>
          <w:color w:val="111111"/>
          <w:sz w:val="28"/>
          <w:sz w:val="28"/>
          <w:szCs w:val="28"/>
          <w:rtl w:val="true"/>
          <w:lang w:bidi="ar-SA"/>
        </w:rPr>
        <w:t xml:space="preserve">مدفوعا عن حقّی، مستأثرا علیّ، منذ قبض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نبیّه صلّی اللّه علیه و آله و سلّم حتّی یوم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سار النّاس إلی عثمان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جاءونی فبایعونی طائعین غیر مکرهین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من أمر القوم بعد بیعتهم لی ما کان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9"/>
      </w:r>
      <w:r>
        <w:rPr>
          <w:rFonts w:ascii="IRNazanin" w:hAnsi="IRNazanin" w:eastAsia="IRNazanin"/>
          <w:color w:val="111111"/>
          <w:sz w:val="28"/>
          <w:sz w:val="28"/>
          <w:szCs w:val="28"/>
          <w:rtl w:val="true"/>
          <w:lang w:bidi="fa-IR"/>
        </w:rPr>
        <w:t>و قد قلّبت هذا الأمر بطنه و ظهره</w:t>
      </w:r>
      <w:r>
        <w:rPr>
          <w:rStyle w:val="FootnoteAnchor"/>
          <w:rtl w:val="true"/>
        </w:rPr>
        <w:footnoteReference w:id="860"/>
      </w:r>
      <w:r>
        <w:rPr>
          <w:rFonts w:ascii="IRNazanin" w:hAnsi="IRNazanin" w:eastAsia="IRNazanin"/>
          <w:color w:val="111111"/>
          <w:sz w:val="28"/>
          <w:sz w:val="28"/>
          <w:szCs w:val="28"/>
          <w:rtl w:val="true"/>
          <w:lang w:bidi="fa-IR"/>
        </w:rPr>
        <w:t>حتّی منعنی النّوم، فما وجدتنی یسعنی إلاّ قتالهم</w:t>
      </w:r>
      <w:r>
        <w:rPr>
          <w:rStyle w:val="FootnoteAnchor"/>
          <w:rtl w:val="true"/>
        </w:rPr>
        <w:footnoteReference w:id="861"/>
      </w:r>
      <w:r>
        <w:rPr>
          <w:rFonts w:ascii="IRNazanin" w:hAnsi="IRNazanin" w:eastAsia="IRNazanin"/>
          <w:color w:val="111111"/>
          <w:sz w:val="28"/>
          <w:sz w:val="28"/>
          <w:szCs w:val="28"/>
          <w:rtl w:val="true"/>
          <w:lang w:bidi="fa-IR"/>
        </w:rPr>
        <w:t>أو الجحود بما جاء به محمّد</w:t>
      </w:r>
      <w:r>
        <w:rPr>
          <w:rStyle w:val="FootnoteAnchor"/>
          <w:rtl w:val="true"/>
        </w:rPr>
        <w:footnoteReference w:id="862"/>
      </w:r>
      <w:r>
        <w:rPr>
          <w:rFonts w:ascii="Amiri" w:hAnsi="Amiri" w:eastAsia="Amiri" w:cs="Amiri"/>
          <w:color w:val="111111"/>
          <w:sz w:val="28"/>
          <w:sz w:val="28"/>
          <w:szCs w:val="28"/>
          <w:rtl w:val="true"/>
          <w:lang w:bidi="ar-SA"/>
        </w:rPr>
        <w:t xml:space="preserve">صلّی </w:t>
      </w:r>
    </w:p>
    <w:p>
      <w:pPr>
        <w:pStyle w:val="BookText"/>
        <w:rPr/>
      </w:pPr>
      <w:r>
        <w:rPr>
          <w:rFonts w:ascii="Amiri" w:hAnsi="Amiri" w:eastAsia="Amiri" w:cs="Amiri"/>
          <w:color w:val="111111"/>
          <w:sz w:val="28"/>
          <w:sz w:val="28"/>
          <w:szCs w:val="28"/>
          <w:rtl w:val="true"/>
          <w:lang w:bidi="ar-SA"/>
        </w:rPr>
        <w:t>اللّه علیه و آله و سلّم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معالجة القتال أهون علیّ من معالجة العقاب</w:t>
      </w:r>
      <w:r>
        <w:rPr>
          <w:rStyle w:val="FootnoteAnchor"/>
          <w:rtl w:val="true"/>
        </w:rPr>
        <w:footnoteReference w:id="863"/>
      </w:r>
      <w:r>
        <w:rPr>
          <w:rFonts w:ascii="IRNazanin" w:hAnsi="IRNazanin" w:eastAsia="IRNazanin"/>
          <w:color w:val="111111"/>
          <w:sz w:val="28"/>
          <w:sz w:val="28"/>
          <w:szCs w:val="28"/>
          <w:rtl w:val="true"/>
          <w:lang w:bidi="fa-IR"/>
        </w:rPr>
        <w:t>، و موتات الدّنیا أهون علیّ من موتات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یرضی من أولیائه أن یعصی فی الأرض و هم سکوت مذعنون، لا یأمرون بمعروف، و لا ینهون عن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مقاتل من خالفنی بمن اتّبعنی، حتّی یحکم اللّه بینی و بینهم و 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أتأمرنی أن أسلّ سیفی، و أفوق سهمی، و أطعن برمحی، فی أعراض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کأنّک فی شکّ من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لا إله إلاّ هو الّذی یحیی و یمیت و إلیه النّشور؛ لقد وصف لی جدّک محمّد صلّی اللّه علیه و آله و سلّم هذا الموقف و هذا المقام، حتّی لا أنقل منقلة، و لا أخطو خطوة إلاّ کأنّی أنظر إلی ما وصفه لی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أخبرنی صلوات اللّه علیه بعدّة من یقتل منّا و منهم</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13951_223262"/>
      <w:bookmarkStart w:id="330" w:name="pg13951_223262"/>
      <w:bookmarkEnd w:id="330"/>
    </w:p>
    <w:p>
      <w:pPr>
        <w:pStyle w:val="Heading4"/>
        <w:numPr>
          <w:ilvl w:val="3"/>
          <w:numId w:val="1"/>
        </w:numPr>
        <w:rPr/>
      </w:pPr>
      <w:bookmarkStart w:id="331" w:name="pg13951_223262"/>
      <w:bookmarkStart w:id="332" w:name="__RefHeading___Toc650900_3381743652"/>
      <w:bookmarkStart w:id="333" w:name="_Toc112"/>
      <w:bookmarkEnd w:id="331"/>
      <w:bookmarkEnd w:id="332"/>
      <w:r>
        <w:rPr/>
        <w:t>107</w:t>
      </w:r>
      <w:r>
        <w:rPr>
          <w:rtl w:val="true"/>
        </w:rPr>
        <w:t xml:space="preserve">- </w:t>
      </w:r>
      <w:r>
        <w:rPr>
          <w:rtl w:val="true"/>
        </w:rPr>
        <w:t>کلام له علیه السّلام لابن عباس رحمه اللّه</w:t>
      </w:r>
      <w:bookmarkEnd w:id="333"/>
    </w:p>
    <w:p>
      <w:pPr>
        <w:pStyle w:val="BookText"/>
        <w:rPr/>
      </w:pPr>
      <w:r>
        <w:rPr>
          <w:rFonts w:ascii="IRNazanin" w:hAnsi="IRNazanin" w:eastAsia="IRNazanin"/>
          <w:color w:val="111111"/>
          <w:sz w:val="28"/>
          <w:sz w:val="28"/>
          <w:szCs w:val="28"/>
          <w:rtl w:val="true"/>
          <w:lang w:bidi="fa-IR"/>
        </w:rPr>
        <w:t>کلام له علیه السّلام لابن عباس رحمه اللّه</w:t>
      </w:r>
    </w:p>
    <w:p>
      <w:pPr>
        <w:pStyle w:val="BookText"/>
        <w:rPr/>
      </w:pPr>
      <w:r>
        <w:rPr>
          <w:rFonts w:ascii="IRNazanin" w:hAnsi="IRNazanin" w:eastAsia="IRNazanin"/>
          <w:color w:val="111111"/>
          <w:sz w:val="28"/>
          <w:sz w:val="28"/>
          <w:szCs w:val="28"/>
          <w:rtl w:val="true"/>
          <w:lang w:bidi="fa-IR"/>
        </w:rPr>
        <w:t>لمّا أرسله إلی الزبیر یستفیئه إلی طاعته قبل حرب الجمل</w:t>
      </w:r>
    </w:p>
    <w:p>
      <w:pPr>
        <w:pStyle w:val="BookText"/>
        <w:rPr/>
      </w:pPr>
      <w:r>
        <w:rPr>
          <w:rStyle w:val="FootnoteAnchor"/>
          <w:rtl w:val="true"/>
        </w:rPr>
        <w:footnoteReference w:id="865"/>
      </w:r>
      <w:r>
        <w:rPr>
          <w:rFonts w:ascii="IRNazanin" w:hAnsi="IRNazanin" w:eastAsia="IRNazanin"/>
          <w:color w:val="111111"/>
          <w:sz w:val="28"/>
          <w:sz w:val="28"/>
          <w:szCs w:val="28"/>
          <w:rtl w:val="true"/>
          <w:lang w:bidi="fa-IR"/>
        </w:rPr>
        <w:t>لا تلقینّ طلحة؛ فإنّک إن تلقه تجده</w:t>
      </w:r>
      <w:r>
        <w:rPr>
          <w:rStyle w:val="FootnoteAnchor"/>
          <w:rtl w:val="true"/>
        </w:rPr>
        <w:footnoteReference w:id="866"/>
      </w:r>
      <w:r>
        <w:rPr>
          <w:rFonts w:ascii="IRNazanin" w:hAnsi="IRNazanin" w:eastAsia="IRNazanin"/>
          <w:color w:val="111111"/>
          <w:sz w:val="28"/>
          <w:sz w:val="28"/>
          <w:szCs w:val="28"/>
          <w:rtl w:val="true"/>
          <w:lang w:bidi="fa-IR"/>
        </w:rPr>
        <w:t>کالثّور عاقصا قرنه</w:t>
      </w:r>
      <w:r>
        <w:rPr>
          <w:rStyle w:val="FootnoteAnchor"/>
          <w:rtl w:val="true"/>
        </w:rPr>
        <w:footnoteReference w:id="867"/>
      </w:r>
      <w:r>
        <w:rPr>
          <w:rFonts w:ascii="IRNazanin" w:hAnsi="IRNazanin" w:eastAsia="IRNazanin"/>
          <w:color w:val="111111"/>
          <w:sz w:val="28"/>
          <w:sz w:val="28"/>
          <w:szCs w:val="28"/>
          <w:rtl w:val="true"/>
          <w:lang w:bidi="fa-IR"/>
        </w:rPr>
        <w:t>، یرکب الصّعب،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الق الزّبیر؛ فإنّه ألین عریکة، فاقرأه السّلام، و </w:t>
      </w:r>
      <w:r>
        <w:rPr>
          <w:rStyle w:val="FootnoteAnchor"/>
          <w:rtl w:val="true"/>
        </w:rPr>
        <w:footnoteReference w:id="868"/>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لک ابن خالک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عبد اللّه؛ </w:t>
      </w:r>
      <w:r>
        <w:rPr>
          <w:rStyle w:val="FootnoteAnchor"/>
          <w:rtl w:val="true"/>
        </w:rPr>
        <w:footnoteReference w:id="869"/>
      </w:r>
      <w:r>
        <w:rPr>
          <w:rFonts w:ascii="IRNazanin" w:hAnsi="IRNazanin" w:eastAsia="IRNazanin"/>
          <w:color w:val="111111"/>
          <w:sz w:val="28"/>
          <w:sz w:val="28"/>
          <w:szCs w:val="28"/>
          <w:rtl w:val="true"/>
          <w:lang w:bidi="fa-IR"/>
        </w:rPr>
        <w:t>عرفتنی بالحجاز، و أنکرتنی بالعراق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bookmarkStart w:id="334" w:name="pg13951_223263"/>
    </w:p>
    <w:p>
      <w:pPr>
        <w:pStyle w:val="Heading4"/>
        <w:numPr>
          <w:ilvl w:val="3"/>
          <w:numId w:val="1"/>
        </w:numPr>
        <w:rPr/>
      </w:pPr>
      <w:bookmarkStart w:id="335" w:name="__RefHeading___Toc650902_3381743652"/>
      <w:bookmarkStart w:id="336" w:name="_Toc113"/>
      <w:bookmarkEnd w:id="334"/>
      <w:bookmarkEnd w:id="335"/>
      <w:r>
        <w:rPr/>
        <w:t>108</w:t>
      </w:r>
      <w:r>
        <w:rPr>
          <w:rtl w:val="true"/>
        </w:rPr>
        <w:t xml:space="preserve">- </w:t>
      </w:r>
      <w:r>
        <w:rPr>
          <w:rtl w:val="true"/>
        </w:rPr>
        <w:t>کلام له علیه السّلام لکلیب الجرمی فی وجوب اتّباع الحق عند قیام الحجة</w:t>
      </w:r>
      <w:bookmarkEnd w:id="336"/>
    </w:p>
    <w:p>
      <w:pPr>
        <w:pStyle w:val="BookText"/>
        <w:rPr/>
      </w:pPr>
      <w:r>
        <w:rPr>
          <w:rFonts w:ascii="IRNazanin" w:hAnsi="IRNazanin" w:eastAsia="IRNazanin"/>
          <w:color w:val="111111"/>
          <w:sz w:val="28"/>
          <w:sz w:val="28"/>
          <w:szCs w:val="28"/>
          <w:rtl w:val="true"/>
          <w:lang w:bidi="fa-IR"/>
        </w:rPr>
        <w:t>کلام له علیه السّلام لکلیب الجرمی فی وجوب اتّباع الحق عند قیام الحجة</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 کان قد أرسله قوم من أهل البصرة لمّا قرب أمیر المؤمنین علیه السّلام منها لیعلم لهم حقیقة حاله مع أصحاب الجمل لتزول الشبهة من نفوسهم؛ فبیّن له علیه السّلام من أمره معهم ما علم به أنه علی الحق، 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بایعنی</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قوم، و لا أحدث حدثا حتی أرجع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رأیت لو أنّ الّذین وراءک</w:t>
      </w:r>
      <w:r>
        <w:rPr>
          <w:rStyle w:val="FootnoteAnchor"/>
          <w:rtl w:val="true"/>
        </w:rPr>
        <w:footnoteReference w:id="872"/>
      </w:r>
      <w:r>
        <w:rPr>
          <w:rFonts w:ascii="IRNazanin" w:hAnsi="IRNazanin" w:eastAsia="IRNazanin"/>
          <w:color w:val="111111"/>
          <w:sz w:val="28"/>
          <w:sz w:val="28"/>
          <w:szCs w:val="28"/>
          <w:rtl w:val="true"/>
          <w:lang w:bidi="fa-IR"/>
        </w:rPr>
        <w:t xml:space="preserve">بعثوک رائدا تبتغی لهم مساقط </w:t>
      </w:r>
      <w:bookmarkStart w:id="337" w:name="pg13951_223264"/>
    </w:p>
    <w:p>
      <w:pPr>
        <w:pStyle w:val="BookText"/>
        <w:rPr/>
      </w:pPr>
      <w:bookmarkEnd w:id="337"/>
      <w:r>
        <w:rPr>
          <w:rFonts w:ascii="IRNazanin" w:hAnsi="IRNazanin" w:eastAsia="IRNazanin"/>
          <w:color w:val="111111"/>
          <w:sz w:val="28"/>
          <w:sz w:val="28"/>
          <w:szCs w:val="28"/>
          <w:rtl w:val="true"/>
          <w:lang w:bidi="fa-IR"/>
        </w:rPr>
        <w:t>الغیث، فرجعت إلیهم و أخبرتهم عن الکلاء و الماء، فخالفوک إلی المعاطش و المجادب، ما کنت صانعا؟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تارکهم و مخالفهم إلی الکلاء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فامدد إذن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استطعت أن أمتنع عند قیام الحجة علیّ، فبسطت یدی و بایعته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أدهی العرب</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650904_3381743652"/>
      <w:bookmarkStart w:id="339" w:name="_Toc114"/>
      <w:bookmarkEnd w:id="338"/>
      <w:r>
        <w:rPr/>
        <w:t>109</w:t>
      </w:r>
      <w:r>
        <w:rPr>
          <w:rtl w:val="true"/>
        </w:rPr>
        <w:t xml:space="preserve">- </w:t>
      </w:r>
      <w:r>
        <w:rPr>
          <w:rtl w:val="true"/>
        </w:rPr>
        <w:t>کلام له علیه السّلام لمّا سأله رجل یوم الجمل فقال</w:t>
      </w:r>
      <w:r>
        <w:rPr>
          <w:rtl w:val="true"/>
        </w:rPr>
        <w:t xml:space="preserve">: </w:t>
      </w:r>
      <w:r>
        <w:rPr>
          <w:rtl w:val="true"/>
        </w:rPr>
        <w:t>یا علی؛ علام تقاتل أصحاب رسول اللّه صلّی اللّه علیه و آله و سلّم و من یشهد أن لا إله إلا اللّه و أن محمدا رسول اللّه؛ الدین واحد، و الصلاة واحدة، و المناسک واحدة؟</w:t>
      </w:r>
      <w:bookmarkEnd w:id="339"/>
    </w:p>
    <w:p>
      <w:pPr>
        <w:pStyle w:val="BookText"/>
        <w:rPr/>
      </w:pPr>
      <w:r>
        <w:rPr>
          <w:rFonts w:ascii="IRNazanin" w:hAnsi="IRNazanin" w:eastAsia="IRNazanin"/>
          <w:color w:val="111111"/>
          <w:sz w:val="28"/>
          <w:sz w:val="28"/>
          <w:szCs w:val="28"/>
          <w:rtl w:val="true"/>
          <w:lang w:bidi="fa-IR"/>
        </w:rPr>
        <w:t>کلام له علیه السّلام لمّا سأله رجل یوم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علام تقاتل أصحاب رسول اللّه صلّی اللّه علیه و آله و سلّم و من یشهد أن لا إله إلا اللّه و أن محمدا رسول اللّه؛ الدین واحد، و الصلاة واحدة، و المناسک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آیة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أباحت لی قتالهم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 آیة فی کتاب اللّه أعلمه؛ فعلّمنیه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کتابه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w:t>
      </w:r>
      <w:r>
        <w:rPr>
          <w:rStyle w:val="FootnoteAnchor"/>
          <w:rtl w:val="true"/>
        </w:rPr>
        <w:footnoteReference w:id="8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وقع الإختلاف کنّا نحن أولی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بکتابه، و بالنّبیّ صلّی اللّه علیه و آله و سلّم، و بالحقّ؛ فنحن الّذین آمنّا، و هم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شاء اللّه منّا قتالهم فقاتلناهم بمشیئة اللّه ربّنا و 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کفّار و رب الکعبة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علی القوم و بقی یقاتل حتی قتل رحمه اللّه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340" w:name="pg13951_223266"/>
    </w:p>
    <w:p>
      <w:pPr>
        <w:pStyle w:val="Heading4"/>
        <w:numPr>
          <w:ilvl w:val="3"/>
          <w:numId w:val="1"/>
        </w:numPr>
        <w:rPr/>
      </w:pPr>
      <w:bookmarkStart w:id="341" w:name="__RefHeading___Toc650906_3381743652"/>
      <w:bookmarkStart w:id="342" w:name="_Toc115"/>
      <w:bookmarkEnd w:id="340"/>
      <w:bookmarkEnd w:id="341"/>
      <w:r>
        <w:rPr/>
        <w:t>110</w:t>
      </w:r>
      <w:r>
        <w:rPr>
          <w:rtl w:val="true"/>
        </w:rPr>
        <w:t xml:space="preserve">- </w:t>
      </w:r>
      <w:r>
        <w:rPr>
          <w:rtl w:val="true"/>
        </w:rPr>
        <w:t>کلام له علیه السّلام لابنه محمّد بن الحنفیة رضی اللّه عنه لمّا أعطاه الرایة یوم الجمل و هی رایة رسول اللّه صلّی اللّه علیه و آله</w:t>
      </w:r>
      <w:bookmarkEnd w:id="342"/>
    </w:p>
    <w:p>
      <w:pPr>
        <w:pStyle w:val="BookText"/>
        <w:rPr/>
      </w:pPr>
      <w:r>
        <w:rPr>
          <w:rFonts w:ascii="IRNazanin" w:hAnsi="IRNazanin" w:eastAsia="IRNazanin"/>
          <w:color w:val="111111"/>
          <w:sz w:val="28"/>
          <w:sz w:val="28"/>
          <w:szCs w:val="28"/>
          <w:rtl w:val="true"/>
          <w:lang w:bidi="fa-IR"/>
        </w:rPr>
        <w:t>کلام له علیه السّلام لابنه محمّد بن الحنفیة رضی اللّه عنه لمّا أعطاه الرایة یوم الجمل و هی رایة رسول اللّه صلّی اللّه علیه و آله</w:t>
      </w:r>
    </w:p>
    <w:p>
      <w:p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رایة لم تردّ قطّ، و لا تردّ أبدا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خذها و امض، و أحسن حملها؛ و توسّط أصحابک، و لا تخفض عالیها؛ و اجعلها مستشرفة یراها أصحابک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لمّا أراد أن یمشی بها ناداه أمیر المؤمنین و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یا بنیّ، حتّی آمرک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لا یستفزّک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حملت الرّایة و أنا أصغر منک، فما استفزّنی عدوّی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w:t>
      </w:r>
      <w:r>
        <w:rPr>
          <w:rStyle w:val="FootnoteAnchor"/>
          <w:rtl w:val="true"/>
        </w:rPr>
        <w:footnoteReference w:id="876"/>
      </w:r>
      <w:r>
        <w:rPr>
          <w:rStyle w:val="FootnoteAnchor"/>
          <w:rtl w:val="true"/>
        </w:rPr>
        <w:footnoteReference w:id="877"/>
      </w:r>
      <w:r>
        <w:rPr>
          <w:rFonts w:ascii="IRNazanin" w:hAnsi="IRNazanin" w:eastAsia="IRNazanin"/>
          <w:color w:val="111111"/>
          <w:sz w:val="28"/>
          <w:sz w:val="28"/>
          <w:szCs w:val="28"/>
          <w:rtl w:val="true"/>
          <w:lang w:bidi="fa-IR"/>
        </w:rPr>
        <w:t>تزول الجبال و لا تزل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 علی ناجذک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 اللّه جمجمتک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 فی الأرض قدمک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إرم ببصرک أقصی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غضّ بصرک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النّصر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الصّبر</w:t>
      </w:r>
      <w:r>
        <w:rPr>
          <w:rFonts w:eastAsia="IRNazanin" w:cs="IRNazanin"/>
          <w:color w:val="111111"/>
          <w:sz w:val="28"/>
          <w:szCs w:val="28"/>
          <w:rtl w:val="true"/>
          <w:lang w:bidi="fa-IR"/>
        </w:rPr>
        <w:t xml:space="preserve">. </w:t>
      </w:r>
      <w:bookmarkStart w:id="343" w:name="pg13951_223268"/>
    </w:p>
    <w:p>
      <w:pPr>
        <w:pStyle w:val="BookText"/>
        <w:rPr/>
      </w:pPr>
      <w:bookmarkEnd w:id="343"/>
      <w:r>
        <w:rPr>
          <w:rFonts w:ascii="IRNazanin" w:hAnsi="IRNazanin" w:eastAsia="IRNazanin"/>
          <w:color w:val="111111"/>
          <w:sz w:val="28"/>
          <w:sz w:val="28"/>
          <w:szCs w:val="28"/>
          <w:rtl w:val="true"/>
          <w:lang w:bidi="fa-IR"/>
        </w:rPr>
        <w:t>و أنشأ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إطعن بها طعن أبیک تحمد لا خیر فی الحرب إذا لم توقد</w:t>
      </w:r>
    </w:p>
    <w:p>
      <w:pPr>
        <w:pStyle w:val="BookText"/>
        <w:rPr/>
      </w:pPr>
      <w:r>
        <w:rPr>
          <w:rFonts w:ascii="Amiri" w:hAnsi="Amiri" w:eastAsia="Amiri" w:cs="Amiri"/>
          <w:color w:val="111111"/>
          <w:sz w:val="28"/>
          <w:sz w:val="28"/>
          <w:szCs w:val="28"/>
          <w:rtl w:val="true"/>
          <w:lang w:bidi="ar-SA"/>
        </w:rPr>
        <w:t>بالمشرفیّ و القنا المسدّد و الضّرب بالخطّیّ و المهنّد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حمل محمد بن الحنفیة رضی اللّه عنه علی القوم و أبلی جهده، سرّ به أمیر المؤمنین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ابنی حقّا، و هذان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رسول اللّه صلّی اللّه علیه و آله و سلّم</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650908_3381743652"/>
      <w:bookmarkStart w:id="345" w:name="_Toc116"/>
      <w:bookmarkEnd w:id="344"/>
      <w:r>
        <w:rPr/>
        <w:t>111</w:t>
      </w:r>
      <w:r>
        <w:rPr>
          <w:rtl w:val="true"/>
        </w:rPr>
        <w:t xml:space="preserve">- </w:t>
      </w:r>
      <w:r>
        <w:rPr>
          <w:rtl w:val="true"/>
        </w:rPr>
        <w:t>کلام له علیه السّلام فی بعض أیام الجمل</w:t>
      </w:r>
      <w:bookmarkEnd w:id="345"/>
    </w:p>
    <w:p>
      <w:pPr>
        <w:pStyle w:val="BookText"/>
        <w:rPr/>
      </w:pPr>
      <w:r>
        <w:rPr>
          <w:rFonts w:ascii="IRNazanin" w:hAnsi="IRNazanin" w:eastAsia="IRNazanin"/>
          <w:color w:val="111111"/>
          <w:sz w:val="28"/>
          <w:sz w:val="28"/>
          <w:szCs w:val="28"/>
          <w:rtl w:val="true"/>
          <w:lang w:bidi="fa-IR"/>
        </w:rPr>
        <w:t>کلام له علیه السّلام فی بعض أیام الجمل</w:t>
      </w:r>
    </w:p>
    <w:p>
      <w:pPr>
        <w:pStyle w:val="BookText"/>
        <w:rPr/>
      </w:pPr>
      <w:r>
        <w:rPr>
          <w:rFonts w:ascii="IRNazanin" w:hAnsi="IRNazanin" w:eastAsia="IRNazanin"/>
          <w:color w:val="111111"/>
          <w:sz w:val="28"/>
          <w:sz w:val="28"/>
          <w:szCs w:val="28"/>
          <w:rtl w:val="true"/>
          <w:lang w:bidi="fa-IR"/>
        </w:rPr>
        <w:t>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تبرز یا أمیر المؤمنین إلی الزبیر حاسرا و هو شاکّ فی</w:t>
      </w:r>
    </w:p>
    <w:p>
      <w:pPr>
        <w:pStyle w:val="BookText"/>
        <w:rPr/>
      </w:pPr>
      <w:r>
        <w:rPr>
          <w:rFonts w:ascii="IRNazanin" w:hAnsi="IRNazanin" w:eastAsia="IRNazanin"/>
          <w:color w:val="111111"/>
          <w:sz w:val="28"/>
          <w:sz w:val="28"/>
          <w:szCs w:val="28"/>
          <w:rtl w:val="true"/>
          <w:lang w:bidi="fa-IR"/>
        </w:rPr>
        <w:t>السلاح و أنت تعرف شجاعته؟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لیس بقاتلی</w:t>
      </w:r>
      <w:r>
        <w:rPr>
          <w:rFonts w:eastAsia="IRNazanin" w:cs="IRNazanin"/>
          <w:color w:val="111111"/>
          <w:sz w:val="28"/>
          <w:szCs w:val="28"/>
          <w:rtl w:val="true"/>
          <w:lang w:bidi="fa-IR"/>
        </w:rPr>
        <w:t xml:space="preserve">. </w:t>
      </w:r>
      <w:bookmarkStart w:id="346" w:name="pg13951_223269"/>
    </w:p>
    <w:p>
      <w:pPr>
        <w:pStyle w:val="BookText"/>
        <w:rPr/>
      </w:pPr>
      <w:bookmarkEnd w:id="346"/>
      <w:r>
        <w:rPr>
          <w:rFonts w:ascii="IRNazanin" w:hAnsi="IRNazanin" w:eastAsia="IRNazanin"/>
          <w:color w:val="111111"/>
          <w:sz w:val="28"/>
          <w:sz w:val="28"/>
          <w:szCs w:val="28"/>
          <w:rtl w:val="true"/>
          <w:lang w:bidi="fa-IR"/>
        </w:rPr>
        <w:t>إنّما یقتلنی رجل خامل الذّکر ضئیل النّسب عیلة، فی غیر مأقط الحرب و لا معرکة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امّه أشقی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لیودّنّ أنّ أمّه هبلت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إنّه و أحمر ثمود لمقرونان فی قرن</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650910_3381743652"/>
      <w:bookmarkStart w:id="348" w:name="_Toc117"/>
      <w:bookmarkEnd w:id="347"/>
      <w:r>
        <w:rPr/>
        <w:t>112</w:t>
      </w:r>
      <w:r>
        <w:rPr>
          <w:rtl w:val="true"/>
        </w:rPr>
        <w:t xml:space="preserve">- </w:t>
      </w:r>
      <w:r>
        <w:rPr>
          <w:rtl w:val="true"/>
        </w:rPr>
        <w:t>کلام له علیه السّلام لمروان بن الحکم لمّا أسر یوم الجمل</w:t>
      </w:r>
      <w:bookmarkEnd w:id="348"/>
    </w:p>
    <w:p>
      <w:pPr>
        <w:pStyle w:val="BookText"/>
        <w:rPr/>
      </w:pPr>
      <w:r>
        <w:rPr>
          <w:rFonts w:ascii="IRNazanin" w:hAnsi="IRNazanin" w:eastAsia="IRNazanin"/>
          <w:color w:val="111111"/>
          <w:sz w:val="28"/>
          <w:sz w:val="28"/>
          <w:szCs w:val="28"/>
          <w:rtl w:val="true"/>
          <w:lang w:bidi="fa-IR"/>
        </w:rPr>
        <w:t>کلام له علیه السّلام لمروان بن الحکم لمّا أسر یوم الجمل، و</w:t>
      </w:r>
      <w:r>
        <w:rPr>
          <w:rStyle w:val="FootnoteAnchor"/>
          <w:rtl w:val="true"/>
        </w:rPr>
        <w:footnoteReference w:id="88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استشفع له الحسن و الحسین علیهما السّلام</w:t>
      </w:r>
    </w:p>
    <w:p>
      <w:pPr>
        <w:pStyle w:val="BookText"/>
        <w:rPr/>
      </w:pPr>
      <w:r>
        <w:rPr>
          <w:rFonts w:ascii="IRNazanin" w:hAnsi="IRNazanin" w:eastAsia="IRNazanin"/>
          <w:color w:val="111111"/>
          <w:sz w:val="28"/>
          <w:sz w:val="28"/>
          <w:szCs w:val="28"/>
          <w:rtl w:val="true"/>
          <w:lang w:bidi="fa-IR"/>
        </w:rPr>
        <w:t>إلی أمیر المؤمنین و کلّماه فیه؛ فاستجاب علیه السّلام لهما و خلّی سبیله</w:t>
      </w:r>
    </w:p>
    <w:p>
      <w:pPr>
        <w:pStyle w:val="BookText"/>
        <w:rPr/>
      </w:pPr>
      <w:r>
        <w:rPr>
          <w:rFonts w:ascii="IRNazanin" w:hAnsi="IRNazanin" w:eastAsia="IRNazanin"/>
          <w:color w:val="111111"/>
          <w:sz w:val="28"/>
          <w:sz w:val="28"/>
          <w:szCs w:val="28"/>
          <w:rtl w:val="true"/>
          <w:lang w:bidi="fa-IR"/>
        </w:rPr>
        <w:t>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w:t>
      </w:r>
      <w:r>
        <w:rPr>
          <w:rStyle w:val="FootnoteAnchor"/>
          <w:rtl w:val="true"/>
        </w:rPr>
        <w:footnoteReference w:id="881"/>
      </w:r>
      <w:r>
        <w:rPr>
          <w:rFonts w:ascii="IRNazanin" w:hAnsi="IRNazanin" w:eastAsia="IRNazanin"/>
          <w:color w:val="111111"/>
          <w:sz w:val="28"/>
          <w:sz w:val="28"/>
          <w:szCs w:val="28"/>
          <w:rtl w:val="true"/>
          <w:lang w:bidi="fa-IR"/>
        </w:rPr>
        <w:t>یبایعنی بعد قتل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حاجة لی فی بیعته؛ إنّها کفّ یهودیّة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بایعنی بکفّه</w:t>
      </w:r>
      <w:r>
        <w:rPr>
          <w:rStyle w:val="FootnoteAnchor"/>
          <w:rtl w:val="true"/>
        </w:rPr>
        <w:footnoteReference w:id="882"/>
      </w:r>
      <w:r>
        <w:rPr>
          <w:rFonts w:ascii="Amiri" w:hAnsi="Amiri" w:eastAsia="Amiri" w:cs="Amiri"/>
          <w:color w:val="111111"/>
          <w:sz w:val="28"/>
          <w:sz w:val="28"/>
          <w:szCs w:val="28"/>
          <w:rtl w:val="true"/>
          <w:lang w:bidi="ar-SA"/>
        </w:rPr>
        <w:t xml:space="preserve">عشرین مرّة </w:t>
      </w:r>
      <w:r>
        <w:rPr>
          <w:rStyle w:val="FootnoteAnchor"/>
          <w:rtl w:val="true"/>
        </w:rPr>
        <w:footnoteReference w:id="883"/>
      </w:r>
      <w:r>
        <w:rPr>
          <w:rFonts w:ascii="Amiri" w:hAnsi="Amiri" w:eastAsia="Amiri" w:cs="Amiri"/>
          <w:color w:val="111111"/>
          <w:sz w:val="28"/>
          <w:sz w:val="28"/>
          <w:szCs w:val="28"/>
          <w:rtl w:val="true"/>
          <w:lang w:bidi="ar-SA"/>
        </w:rPr>
        <w:t>لغدر بسبّته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خاطب علیه السّلام مروان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 یا ابن الحکم؛ خفت أن تری رأسک یقطع فی هذه المعمعة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باللّه، لا یکون حتّی یخرج من صلبک طواغیت یملکون هذه الأمّة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 لمن حوله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6"/>
      </w:r>
      <w:r>
        <w:rPr>
          <w:rFonts w:ascii="IRNazanin" w:hAnsi="IRNazanin" w:eastAsia="IRNazanin"/>
          <w:color w:val="111111"/>
          <w:sz w:val="28"/>
          <w:sz w:val="28"/>
          <w:szCs w:val="28"/>
          <w:rtl w:val="true"/>
          <w:lang w:bidi="fa-IR"/>
        </w:rPr>
        <w:t>أما إنّه لیحملنّ رایة ضلالة بعد ما یشیب صدغاه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887"/>
      </w:r>
      <w:r>
        <w:rPr>
          <w:rFonts w:ascii="IRNazanin" w:hAnsi="IRNazanin" w:eastAsia="IRNazanin"/>
          <w:color w:val="111111"/>
          <w:sz w:val="28"/>
          <w:sz w:val="28"/>
          <w:szCs w:val="28"/>
          <w:rtl w:val="true"/>
          <w:lang w:bidi="fa-IR"/>
        </w:rPr>
        <w:t>له إمرة کلعقة الکلب أنفه</w:t>
      </w:r>
      <w:r>
        <w:rPr>
          <w:rFonts w:eastAsia="IRNazanin" w:cs="IRNazanin"/>
          <w:color w:val="111111"/>
          <w:sz w:val="28"/>
          <w:szCs w:val="28"/>
          <w:rtl w:val="true"/>
          <w:lang w:bidi="fa-IR"/>
        </w:rPr>
        <w:t xml:space="preserve">. </w:t>
      </w:r>
      <w:bookmarkStart w:id="349" w:name="pg13951_223271"/>
    </w:p>
    <w:p>
      <w:pPr>
        <w:pStyle w:val="BookText"/>
        <w:rPr/>
      </w:pPr>
      <w:bookmarkEnd w:id="349"/>
      <w:r>
        <w:rPr>
          <w:rFonts w:ascii="IRNazanin" w:hAnsi="IRNazanin" w:eastAsia="IRNazanin"/>
          <w:color w:val="111111"/>
          <w:sz w:val="28"/>
          <w:sz w:val="28"/>
          <w:szCs w:val="28"/>
          <w:rtl w:val="true"/>
          <w:lang w:bidi="fa-IR"/>
        </w:rPr>
        <w:t>و هو أبو الأکبش الأربعة؛ یسومون هذه الأمّة خوفا و ظلما و جورا، و یسقونها کأسا مصبّرة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ستلقی الأمّة منه و من ولده یوما</w:t>
      </w:r>
      <w:r>
        <w:rPr>
          <w:rStyle w:val="FootnoteAnchor"/>
          <w:rtl w:val="true"/>
        </w:rPr>
        <w:footnoteReference w:id="889"/>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انتقل مروان بعد بیعته أمیر المؤمنین علیه السّلام إلی المدینة المنورة، و بقی فیها حتی عیّنه معاویة والیا علیها بعد غلبته علی بلاد المسلمین</w:t>
      </w:r>
      <w:r>
        <w:rPr>
          <w:rFonts w:eastAsia="IRNazanin" w:cs="IRNazanin"/>
          <w:color w:val="111111"/>
          <w:sz w:val="28"/>
          <w:szCs w:val="28"/>
          <w:rtl w:val="true"/>
          <w:lang w:bidi="fa-IR"/>
        </w:rPr>
        <w:t>.</w:t>
      </w:r>
    </w:p>
    <w:p>
      <w:pPr>
        <w:pStyle w:val="Heading4"/>
        <w:numPr>
          <w:ilvl w:val="3"/>
          <w:numId w:val="1"/>
        </w:numPr>
        <w:rPr/>
      </w:pPr>
      <w:bookmarkStart w:id="350" w:name="__RefHeading___Toc650912_3381743652"/>
      <w:bookmarkStart w:id="351" w:name="_Toc118"/>
      <w:bookmarkEnd w:id="350"/>
      <w:r>
        <w:rPr/>
        <w:t>113</w:t>
      </w:r>
      <w:r>
        <w:rPr>
          <w:rtl w:val="true"/>
        </w:rPr>
        <w:t xml:space="preserve">- </w:t>
      </w:r>
      <w:r>
        <w:rPr>
          <w:rtl w:val="true"/>
        </w:rPr>
        <w:t>کلام له علیه السّلام لمّا مرّ فی لیلة یوم الجمل بطلحة بن عبید اللّه و عبد الرحمن بن عتّاب ابن أسید و هما قتیلان</w:t>
      </w:r>
      <w:bookmarkEnd w:id="351"/>
    </w:p>
    <w:p>
      <w:pPr>
        <w:pStyle w:val="BookText"/>
        <w:rPr/>
      </w:pPr>
      <w:r>
        <w:rPr>
          <w:rFonts w:ascii="IRNazanin" w:hAnsi="IRNazanin" w:eastAsia="IRNazanin"/>
          <w:color w:val="111111"/>
          <w:sz w:val="28"/>
          <w:sz w:val="28"/>
          <w:szCs w:val="28"/>
          <w:rtl w:val="true"/>
          <w:lang w:bidi="fa-IR"/>
        </w:rPr>
        <w:t>کلام له علیه السّلام لمّا مرّ فی لیلة یوم الجمل بطلحة بن عبید اللّه و عبد الرحمن بن عتّاب ابن أسید و هما قتیلان</w:t>
      </w:r>
    </w:p>
    <w:p>
      <w:pPr>
        <w:pStyle w:val="BookText"/>
        <w:rPr/>
      </w:pPr>
      <w:r>
        <w:rPr>
          <w:rFonts w:ascii="IRNazanin" w:hAnsi="IRNazanin" w:eastAsia="IRNazanin"/>
          <w:color w:val="111111"/>
          <w:sz w:val="28"/>
          <w:sz w:val="28"/>
          <w:szCs w:val="28"/>
          <w:rtl w:val="true"/>
          <w:lang w:bidi="fa-IR"/>
        </w:rPr>
        <w:t>فوقف علیه السّلام علی طلحة فقال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 إِنّا إِلَیْهِ راجِعُونَ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891"/>
      </w:r>
      <w:r>
        <w:rPr>
          <w:rFonts w:ascii="IRNazanin" w:hAnsi="IRNazanin" w:eastAsia="IRNazanin"/>
          <w:color w:val="111111"/>
          <w:sz w:val="28"/>
          <w:sz w:val="28"/>
          <w:szCs w:val="28"/>
          <w:rtl w:val="true"/>
          <w:lang w:bidi="fa-IR"/>
        </w:rPr>
        <w:t>أما، و اللّه، لقد کنت أکره أن تکون قریش قتلی</w:t>
      </w:r>
      <w:r>
        <w:rPr>
          <w:rStyle w:val="FootnoteAnchor"/>
          <w:rtl w:val="true"/>
        </w:rPr>
        <w:footnoteReference w:id="892"/>
      </w:r>
      <w:r>
        <w:rPr>
          <w:rFonts w:ascii="IRNazanin" w:hAnsi="IRNazanin" w:eastAsia="IRNazanin"/>
          <w:color w:val="111111"/>
          <w:sz w:val="28"/>
          <w:sz w:val="28"/>
          <w:szCs w:val="28"/>
          <w:rtl w:val="true"/>
          <w:lang w:bidi="fa-IR"/>
        </w:rPr>
        <w:t>تحت بطون الکواکب</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نظرت إلی ما بین الدّفّتین فلم أر یسعنی إلاّ قتالهم أو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علیه السّلام إلی طلحة قتیلا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محمّد؛ أنت و اللّه کما قال الشّاعر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فتی کان یدنیه الغنی من صدیقه إذا ما هو استغنی و یبعده الفقر </w:t>
      </w:r>
    </w:p>
    <w:p>
      <w:pPr>
        <w:pStyle w:val="BookText"/>
        <w:rPr/>
      </w:pPr>
      <w:r>
        <w:rPr>
          <w:rFonts w:ascii="Amiri" w:hAnsi="Amiri" w:eastAsia="Amiri" w:cs="Amiri"/>
          <w:color w:val="111111"/>
          <w:sz w:val="28"/>
          <w:sz w:val="28"/>
          <w:szCs w:val="28"/>
          <w:rtl w:val="true"/>
          <w:lang w:bidi="ar-SA"/>
        </w:rPr>
        <w:t>کأنّ الثّریّا علّقت بجبینه و فی خدّه الشّعری و فی الآخر البدر</w:t>
      </w:r>
      <w:r>
        <w:rPr>
          <w:rStyle w:val="FootnoteAnchor"/>
          <w:rtl w:val="true"/>
        </w:rPr>
        <w:footnoteReference w:id="894"/>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895"/>
      </w:r>
      <w:r>
        <w:rPr>
          <w:rFonts w:ascii="IRNazanin" w:hAnsi="IRNazanin" w:eastAsia="IRNazanin"/>
          <w:color w:val="111111"/>
          <w:sz w:val="28"/>
          <w:sz w:val="28"/>
          <w:szCs w:val="28"/>
          <w:rtl w:val="true"/>
          <w:lang w:bidi="fa-IR"/>
        </w:rPr>
        <w:t>لقد أصبح</w:t>
      </w:r>
      <w:r>
        <w:rPr>
          <w:rStyle w:val="FootnoteAnchor"/>
          <w:rtl w:val="true"/>
        </w:rPr>
        <w:footnoteReference w:id="896"/>
      </w:r>
      <w:r>
        <w:rPr>
          <w:rFonts w:ascii="IRNazanin" w:hAnsi="IRNazanin" w:eastAsia="IRNazanin"/>
          <w:color w:val="111111"/>
          <w:sz w:val="28"/>
          <w:sz w:val="28"/>
          <w:szCs w:val="28"/>
          <w:rtl w:val="true"/>
          <w:lang w:bidi="fa-IR"/>
        </w:rPr>
        <w:t>أبو محمّد بهذا المکان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خاطبه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علیّ، أبا محمّد، أن أراک مجندلا فی الأودیة، تحشر من أفواه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لک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و سابقة، لکنّ الشّیطان دخل فی منخریک فأوردک النّار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تدری و إن أزمعت أمرا بأیّ الأرض یدرکک المقیل</w:t>
      </w:r>
    </w:p>
    <w:p>
      <w:pPr>
        <w:pStyle w:val="BookText"/>
        <w:rPr/>
      </w:pPr>
      <w:r>
        <w:rPr>
          <w:rFonts w:ascii="IRNazanin" w:hAnsi="IRNazanin" w:eastAsia="IRNazanin"/>
          <w:color w:val="111111"/>
          <w:sz w:val="28"/>
          <w:sz w:val="28"/>
          <w:szCs w:val="28"/>
          <w:rtl w:val="true"/>
          <w:lang w:bidi="fa-IR"/>
        </w:rPr>
        <w:t>ثم وقف علیه السّلام علی عبد الرحمن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لِلّهِ وَ إِنّا إِلَیْهِ راجِعُونَ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یعسوب القوم و رأسهم صریعا کما ترونه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استعرض علیه السّلام القتلی رجلا رجلا و قال</w:t>
      </w:r>
      <w:r>
        <w:rPr>
          <w:rFonts w:eastAsia="IRNazanin" w:cs="IRNazanin"/>
          <w:color w:val="111111"/>
          <w:sz w:val="28"/>
          <w:szCs w:val="28"/>
          <w:rtl w:val="true"/>
          <w:lang w:bidi="fa-IR"/>
        </w:rPr>
        <w:t>:</w:t>
      </w:r>
    </w:p>
    <w:p>
      <w:pPr>
        <w:pStyle w:val="BookText"/>
        <w:rPr/>
      </w:pPr>
      <w:r>
        <w:rPr>
          <w:rStyle w:val="FootnoteAnchor"/>
          <w:rtl w:val="true"/>
        </w:rPr>
        <w:footnoteReference w:id="899"/>
      </w:r>
      <w:r>
        <w:rPr>
          <w:rFonts w:ascii="IRNazanin" w:hAnsi="IRNazanin" w:eastAsia="IRNazanin"/>
          <w:color w:val="111111"/>
          <w:sz w:val="28"/>
          <w:sz w:val="28"/>
          <w:szCs w:val="28"/>
          <w:rtl w:val="true"/>
          <w:lang w:bidi="fa-IR"/>
        </w:rPr>
        <w:t>أدرکت وتری من بنی عبد مناف، و أفلتتنی أعیان</w:t>
      </w:r>
      <w:r>
        <w:rPr>
          <w:rStyle w:val="FootnoteAnchor"/>
          <w:rtl w:val="true"/>
        </w:rPr>
        <w:footnoteReference w:id="900"/>
      </w:r>
      <w:r>
        <w:rPr>
          <w:rFonts w:ascii="IRNazanin" w:hAnsi="IRNazanin" w:eastAsia="IRNazanin"/>
          <w:color w:val="111111"/>
          <w:sz w:val="28"/>
          <w:sz w:val="28"/>
          <w:szCs w:val="28"/>
          <w:rtl w:val="true"/>
          <w:lang w:bidi="fa-IR"/>
        </w:rPr>
        <w:t>بنی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أتلعوا أعناقهم إلی أمر لم یکونوا أهله فوقصوا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جاء قاتل الزبیر برأسه و سیفه إلی أمیر المؤمنین علیه السّلام قال له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ناولنی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تناوله علیه السّلام واستلّه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سیفه، أعرفه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اللّه، طالما قاتل صاحب هذا السّیف بین یدی</w:t>
      </w:r>
      <w:r>
        <w:rPr>
          <w:rStyle w:val="FootnoteAnchor"/>
          <w:rtl w:val="true"/>
        </w:rPr>
        <w:footnoteReference w:id="901"/>
      </w:r>
      <w:r>
        <w:rPr>
          <w:rFonts w:ascii="Amiri" w:hAnsi="Amiri" w:eastAsia="Amiri" w:cs="Amiri"/>
          <w:color w:val="111111"/>
          <w:sz w:val="28"/>
          <w:sz w:val="28"/>
          <w:szCs w:val="28"/>
          <w:rtl w:val="true"/>
          <w:lang w:bidi="ar-SA"/>
        </w:rPr>
        <w:t xml:space="preserve">رسول اللّه </w:t>
      </w:r>
    </w:p>
    <w:p>
      <w:pPr>
        <w:pStyle w:val="BookText"/>
        <w:rPr/>
      </w:pPr>
      <w:r>
        <w:rPr>
          <w:rFonts w:ascii="Amiri" w:hAnsi="Amiri" w:eastAsia="Amiri" w:cs="Amiri"/>
          <w:color w:val="111111"/>
          <w:sz w:val="28"/>
          <w:sz w:val="28"/>
          <w:szCs w:val="28"/>
          <w:rtl w:val="true"/>
          <w:lang w:bidi="ar-SA"/>
        </w:rPr>
        <w:t>صلّی اللّه علیه و آله و سلّم غیر مرّة؛ و لکنّه الحین و مصرع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أعوذ باللّه من مصرع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تفرّس فی وجه الزبیر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لک برسول اللّه صلّی اللّه علیه و آله و سلّم صحبة و منه قرابة، و لکن دخل الشّیطان منخریک فأوردک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لابن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ماء فأشربه؟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بشربة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فتناوله علیه السّلام و حسا منه حسوة،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عسلک هذا طائفیّ؛ و هذا غریب من هذه البلدة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فی هذا الوقت تعرف الطائفی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أما شغلک ما أنت فیه عن علم هذا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أخی؛ إنّه و اللّه لم یملأ صدر عمّک من أمر الدّنیا شیء قطّ‌</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352" w:name="pg13951_223277"/>
    </w:p>
    <w:p>
      <w:pPr>
        <w:pStyle w:val="Heading4"/>
        <w:numPr>
          <w:ilvl w:val="3"/>
          <w:numId w:val="1"/>
        </w:numPr>
        <w:rPr/>
      </w:pPr>
      <w:bookmarkStart w:id="353" w:name="__RefHeading___Toc650914_3381743652"/>
      <w:bookmarkStart w:id="354" w:name="_Toc119"/>
      <w:bookmarkEnd w:id="352"/>
      <w:bookmarkEnd w:id="353"/>
      <w:r>
        <w:rPr/>
        <w:t>114</w:t>
      </w:r>
      <w:r>
        <w:rPr>
          <w:rtl w:val="true"/>
        </w:rPr>
        <w:t xml:space="preserve">- </w:t>
      </w:r>
      <w:r>
        <w:rPr>
          <w:rtl w:val="true"/>
        </w:rPr>
        <w:t>کلام له علیه السّلام لمّا أظفره اللّه تعالی بأصحاب الجمل</w:t>
      </w:r>
      <w:bookmarkEnd w:id="354"/>
    </w:p>
    <w:p>
      <w:pPr>
        <w:pStyle w:val="BookText"/>
        <w:rPr/>
      </w:pPr>
      <w:r>
        <w:rPr>
          <w:rFonts w:ascii="IRNazanin" w:hAnsi="IRNazanin" w:eastAsia="IRNazanin"/>
          <w:color w:val="111111"/>
          <w:sz w:val="28"/>
          <w:sz w:val="28"/>
          <w:szCs w:val="28"/>
          <w:rtl w:val="true"/>
          <w:lang w:bidi="fa-IR"/>
        </w:rPr>
        <w:t xml:space="preserve">کلام له علیه السّلام </w:t>
      </w:r>
      <w:r>
        <w:rPr>
          <w:rStyle w:val="FootnoteAnchor"/>
          <w:rtl w:val="true"/>
        </w:rPr>
        <w:footnoteReference w:id="90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أظفره اللّه تعالی بأصحاب الجمل</w:t>
      </w:r>
    </w:p>
    <w:p>
      <w:pPr>
        <w:pStyle w:val="BookText"/>
        <w:rPr/>
      </w:pPr>
      <w:r>
        <w:rPr>
          <w:rFonts w:ascii="IRNazanin" w:hAnsi="IRNazanin" w:eastAsia="IRNazanin"/>
          <w:color w:val="111111"/>
          <w:sz w:val="28"/>
          <w:sz w:val="28"/>
          <w:szCs w:val="28"/>
          <w:rtl w:val="true"/>
          <w:lang w:bidi="fa-IR"/>
        </w:rPr>
        <w:t>و قد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أخی فلانا کان شاهدا لیری ما نصرک اللّه به علی أعدائک فقال له علیه السّلام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هوی أخیک کان معنا؟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شهدنا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شهدنا فی عسکرنا هذا فی هذا الموقف </w:t>
      </w:r>
      <w:r>
        <w:rPr>
          <w:rStyle w:val="FootnoteAnchor"/>
          <w:rtl w:val="true"/>
        </w:rPr>
        <w:footnoteReference w:id="904"/>
      </w:r>
      <w:r>
        <w:rPr>
          <w:rFonts w:ascii="IRNazanin" w:hAnsi="IRNazanin" w:eastAsia="IRNazanin"/>
          <w:color w:val="111111"/>
          <w:sz w:val="28"/>
          <w:sz w:val="28"/>
          <w:szCs w:val="28"/>
          <w:rtl w:val="true"/>
          <w:lang w:bidi="fa-IR"/>
        </w:rPr>
        <w:t xml:space="preserve">أقوام فی أصلاب الرّجال و أرحام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لم یخلق اللّه آباءهم و لا أجدادهم بعد</w:t>
      </w:r>
      <w:r>
        <w:rPr>
          <w:rStyle w:val="FootnoteAnchor"/>
          <w:rtl w:val="true"/>
        </w:rPr>
        <w:footnoteReference w:id="905"/>
      </w:r>
      <w:r>
        <w:rPr>
          <w:rFonts w:ascii="IRNazanin" w:hAnsi="IRNazanin" w:eastAsia="IRNazanin"/>
          <w:color w:val="111111"/>
          <w:sz w:val="28"/>
          <w:sz w:val="28"/>
          <w:szCs w:val="28"/>
          <w:rtl w:val="true"/>
          <w:lang w:bidi="fa-IR"/>
        </w:rPr>
        <w:t>، سیرعف بهم الزّمان، و یقوی بهم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شهدنا قوم لم یخلقوا؟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قوم یکونون فی آخر الزّمان؛ یشرکوننا فیما نحن فیه، و هم یسّلّمون لنا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فأولئک شرکاؤنا فیما نحن فیه حقّا حقّا</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355" w:name="pg13951_223279"/>
    </w:p>
    <w:p>
      <w:pPr>
        <w:pStyle w:val="Heading4"/>
        <w:numPr>
          <w:ilvl w:val="3"/>
          <w:numId w:val="1"/>
        </w:numPr>
        <w:rPr/>
      </w:pPr>
      <w:bookmarkStart w:id="356" w:name="__RefHeading___Toc650916_3381743652"/>
      <w:bookmarkStart w:id="357" w:name="_Toc120"/>
      <w:bookmarkEnd w:id="355"/>
      <w:bookmarkEnd w:id="356"/>
      <w:r>
        <w:rPr/>
        <w:t>115</w:t>
      </w:r>
      <w:r>
        <w:rPr>
          <w:rtl w:val="true"/>
        </w:rPr>
        <w:t xml:space="preserve">- </w:t>
      </w:r>
      <w:r>
        <w:rPr>
          <w:rtl w:val="true"/>
        </w:rPr>
        <w:t>کلام له علیه السّلام لعبّاد بن قیس فیما غنم عسکره من أهل البصرة</w:t>
      </w:r>
      <w:bookmarkEnd w:id="357"/>
    </w:p>
    <w:p>
      <w:pPr>
        <w:pStyle w:val="BookText"/>
        <w:rPr/>
      </w:pPr>
      <w:r>
        <w:rPr>
          <w:rFonts w:ascii="IRNazanin" w:hAnsi="IRNazanin" w:eastAsia="IRNazanin"/>
          <w:color w:val="111111"/>
          <w:sz w:val="28"/>
          <w:sz w:val="28"/>
          <w:szCs w:val="28"/>
          <w:rtl w:val="true"/>
          <w:lang w:bidi="fa-IR"/>
        </w:rPr>
        <w:t>کلام له علیه السّلام لعبّاد بن قیس فیما غنم عسکره من أهل البصرة</w:t>
      </w:r>
    </w:p>
    <w:p>
      <w:pPr>
        <w:pStyle w:val="BookText"/>
        <w:rPr/>
      </w:pPr>
      <w:r>
        <w:rPr>
          <w:rFonts w:ascii="IRNazanin" w:hAnsi="IRNazanin" w:eastAsia="IRNazanin"/>
          <w:color w:val="111111"/>
          <w:sz w:val="28"/>
          <w:sz w:val="28"/>
          <w:szCs w:val="28"/>
          <w:rtl w:val="true"/>
          <w:lang w:bidi="fa-IR"/>
        </w:rPr>
        <w:t>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ما فی العسکر و ترکت الأموال و النساء و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بکر؛ أنت امرؤ ضعیف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أنّا لا نأخذ الصّغیر بذنب الکبیر؛ و أنّ الأموال کانت لهم قبل الفرقة، و تزوّجوا علی رشدة، و ولدوا علی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لکم ما حوی عسکرهم من دابّة و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 دورهم فهو میراث علی فرائض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نسائهم العدّة أربعة أشهر و عشرا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لکم علیهنّ و لا علی الذّرّیّة من سبیل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عدا علینا أحد منهم أخذناه بذنبه، و إن کفّ عنّا لم نحمل علیه ذنب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أخا بکر؛ لقد حکمت فی أهل البصرة بحکم</w:t>
      </w:r>
      <w:r>
        <w:rPr>
          <w:rStyle w:val="FootnoteAnchor"/>
          <w:rtl w:val="true"/>
        </w:rPr>
        <w:footnoteReference w:id="907"/>
      </w:r>
      <w:r>
        <w:rPr>
          <w:rFonts w:ascii="IRNazanin" w:hAnsi="IRNazanin" w:eastAsia="IRNazanin"/>
          <w:color w:val="111111"/>
          <w:sz w:val="28"/>
          <w:sz w:val="28"/>
          <w:szCs w:val="28"/>
          <w:rtl w:val="true"/>
          <w:lang w:bidi="fa-IR"/>
        </w:rPr>
        <w:t>رسول اللّه صلّی اللّه علیه و آله و سلّم فی أهل مکّة؛ قسم ما حوی العسکر، و لم یتعرّض لما سوی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اتّبعت أثره حذو النّعل بالنّعل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أخا بکر؛ أما علمت أنّ دار الحرب یحلّ ما فیها، و أنّ دار الهجرة یحرم ما فیها إلاّ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خاطب علیه السّلام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إنّکم قد أکثرتم القیل و القال، و الکلام فیما لا یجوز من المحالّ</w:t>
      </w:r>
    </w:p>
    <w:p>
      <w:pPr>
        <w:pStyle w:val="BookText"/>
        <w:rPr/>
      </w:pPr>
      <w:r>
        <w:rPr>
          <w:rFonts w:ascii="IRNazanin" w:hAnsi="IRNazanin" w:eastAsia="IRNazanin"/>
          <w:color w:val="111111"/>
          <w:sz w:val="28"/>
          <w:sz w:val="28"/>
          <w:szCs w:val="28"/>
          <w:rtl w:val="true"/>
          <w:lang w:bidi="fa-IR"/>
        </w:rPr>
        <w:t>فمهلا مهلا، 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أنتم لم تصدّقونی، و أکثرتم علیّ؛ فهاتوا سهامکم و أقرعوا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فأیّکم یأخذ أمّ المؤمنین عائشة فی سهمه؛ فهی أسّ الأمر و قائدهم، و هی أعظم النّاس جرما؟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أفتسبون أمّکم ثمّ تستحلّون منها ما تستحلّون من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فلئن فعلتم لقد کفرتم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فتنادی الناس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یا أمیر المؤمنین، و أخطأنا، و علمت و جهلنا، فنحن نستغفر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أنظروا، رحمکم اللّه، فدعوا ما لا تعرفون، و الزموا ما تؤمرون به؛ فإنّ العالم أعلم بما یأتی به من الجاهل الخسیس الأخسّ‌</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909"/>
      </w:r>
      <w:r>
        <w:rPr>
          <w:rFonts w:ascii="IRNazanin" w:hAnsi="IRNazanin" w:eastAsia="IRNazanin"/>
          <w:color w:val="111111"/>
          <w:sz w:val="28"/>
          <w:sz w:val="28"/>
          <w:szCs w:val="28"/>
          <w:rtl w:val="true"/>
          <w:lang w:bidi="fa-IR"/>
        </w:rPr>
        <w:t xml:space="preserve">فإن أطعتمونی فإنّی حاملکم،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علی سبیل الجنّة</w:t>
      </w:r>
      <w:r>
        <w:rPr>
          <w:rStyle w:val="FootnoteAnchor"/>
          <w:rtl w:val="true"/>
        </w:rPr>
        <w:footnoteReference w:id="911"/>
      </w:r>
      <w:r>
        <w:rPr>
          <w:rFonts w:ascii="IRNazanin" w:hAnsi="IRNazanin" w:eastAsia="IRNazanin"/>
          <w:color w:val="111111"/>
          <w:sz w:val="28"/>
          <w:sz w:val="28"/>
          <w:szCs w:val="28"/>
          <w:rtl w:val="true"/>
          <w:lang w:bidi="fa-IR"/>
        </w:rPr>
        <w:t>و إن کان ذا مشقّة شدیدة، و مذاقة مریرة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أخبرکم أنّ خیلا من بنی إسرائیل أمرهم نبیّهم أن لا یشربوا من النّهر، فلجّوا فی ترک أمره، فشربوا منه إلاّ قلیل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فکونوا، رحمکم اللّه، من أولئک الّذین أطاعوا نبیّهم، و لم یعصوا ربّهم</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استطاع عند ذلک أن یعتقل نفسه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Style w:val="FootnoteAnchor"/>
          <w:rtl w:val="true"/>
        </w:rPr>
        <w:footnoteReference w:id="913"/>
      </w:r>
      <w:bookmarkStart w:id="358" w:name="pg13951_223283"/>
    </w:p>
    <w:p>
      <w:pPr>
        <w:pStyle w:val="BookText"/>
        <w:rPr/>
      </w:pPr>
      <w:bookmarkEnd w:id="358"/>
      <w:r>
        <w:rPr>
          <w:rFonts w:ascii="IRNazanin" w:hAnsi="IRNazanin" w:eastAsia="IRNazanin"/>
          <w:color w:val="111111"/>
          <w:sz w:val="28"/>
          <w:sz w:val="28"/>
          <w:szCs w:val="28"/>
          <w:rtl w:val="true"/>
          <w:lang w:bidi="fa-IR"/>
        </w:rPr>
        <w:t>فلیفعل</w:t>
      </w:r>
      <w:r>
        <w:rPr>
          <w:rFonts w:eastAsia="IRNazanin" w:cs="IRNazanin"/>
          <w:color w:val="111111"/>
          <w:sz w:val="28"/>
          <w:szCs w:val="28"/>
          <w:rtl w:val="true"/>
          <w:lang w:bidi="fa-IR"/>
        </w:rPr>
        <w:t>.</w:t>
      </w:r>
    </w:p>
    <w:p>
      <w:pPr>
        <w:pStyle w:val="BookText"/>
        <w:rPr/>
      </w:pPr>
      <w:r>
        <w:rPr>
          <w:rStyle w:val="FootnoteAnchor"/>
          <w:rtl w:val="true"/>
        </w:rPr>
        <w:footnoteReference w:id="914"/>
      </w:r>
      <w:r>
        <w:rPr>
          <w:rFonts w:ascii="Amiri" w:hAnsi="Amiri" w:eastAsia="Amiri" w:cs="Amiri"/>
          <w:color w:val="111111"/>
          <w:sz w:val="28"/>
          <w:sz w:val="28"/>
          <w:szCs w:val="28"/>
          <w:rtl w:val="true"/>
          <w:lang w:bidi="ar-SA"/>
        </w:rPr>
        <w:t>و أمّا فلانة</w:t>
      </w:r>
      <w:r>
        <w:rPr>
          <w:rStyle w:val="FootnoteAnchor"/>
          <w:rtl w:val="true"/>
        </w:rPr>
        <w:footnoteReference w:id="915"/>
      </w:r>
      <w:r>
        <w:rPr>
          <w:rFonts w:ascii="IRNazanin" w:hAnsi="IRNazanin" w:eastAsia="IRNazanin"/>
          <w:color w:val="111111"/>
          <w:sz w:val="28"/>
          <w:sz w:val="28"/>
          <w:szCs w:val="28"/>
          <w:rtl w:val="true"/>
          <w:lang w:bidi="fa-IR"/>
        </w:rPr>
        <w:t>فأدرکها ضعف رأی</w:t>
      </w:r>
      <w:r>
        <w:rPr>
          <w:rStyle w:val="FootnoteAnchor"/>
          <w:rtl w:val="true"/>
        </w:rPr>
        <w:footnoteReference w:id="916"/>
      </w:r>
      <w:r>
        <w:rPr>
          <w:rFonts w:ascii="Amiri" w:hAnsi="Amiri" w:eastAsia="Amiri" w:cs="Amiri"/>
          <w:color w:val="111111"/>
          <w:sz w:val="28"/>
          <w:sz w:val="28"/>
          <w:szCs w:val="28"/>
          <w:rtl w:val="true"/>
          <w:lang w:bidi="ar-SA"/>
        </w:rPr>
        <w:t xml:space="preserve">النّساء، و ضغن علیّ </w:t>
      </w:r>
      <w:r>
        <w:rPr>
          <w:rStyle w:val="FootnoteAnchor"/>
          <w:rtl w:val="true"/>
        </w:rPr>
        <w:footnoteReference w:id="917"/>
      </w:r>
      <w:r>
        <w:rPr>
          <w:rFonts w:ascii="IRNazanin" w:hAnsi="IRNazanin" w:eastAsia="IRNazanin"/>
          <w:color w:val="111111"/>
          <w:sz w:val="28"/>
          <w:sz w:val="28"/>
          <w:szCs w:val="28"/>
          <w:rtl w:val="true"/>
          <w:lang w:bidi="fa-IR"/>
        </w:rPr>
        <w:t>غلا فی صدرها کمرجل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دعیت لتنال من غیری ما أتت إلیّ لم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لها بعد ذلک </w:t>
      </w:r>
      <w:r>
        <w:rPr>
          <w:rStyle w:val="FootnoteAnchor"/>
          <w:rtl w:val="true"/>
        </w:rPr>
        <w:footnoteReference w:id="918"/>
      </w:r>
      <w:r>
        <w:rPr>
          <w:rFonts w:ascii="IRNazanin" w:hAnsi="IRNazanin" w:eastAsia="IRNazanin"/>
          <w:color w:val="111111"/>
          <w:sz w:val="28"/>
          <w:sz w:val="28"/>
          <w:szCs w:val="28"/>
          <w:rtl w:val="true"/>
          <w:lang w:bidi="fa-IR"/>
        </w:rPr>
        <w:t xml:space="preserve">حرمتها الأولی، و الحساب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 یعفو عمّن یشاء، و یعذّب من یشاء</w:t>
      </w:r>
      <w:r>
        <w:rPr>
          <w:rFonts w:eastAsia="IRNazanin" w:cs="IRNazanin"/>
          <w:color w:val="111111"/>
          <w:sz w:val="28"/>
          <w:szCs w:val="28"/>
          <w:rtl w:val="true"/>
          <w:lang w:bidi="fa-IR"/>
        </w:rPr>
        <w:t>.</w:t>
      </w:r>
    </w:p>
    <w:p>
      <w:pPr>
        <w:pStyle w:val="Heading4"/>
        <w:numPr>
          <w:ilvl w:val="3"/>
          <w:numId w:val="1"/>
        </w:numPr>
        <w:rPr/>
      </w:pPr>
      <w:bookmarkStart w:id="359" w:name="__RefHeading___Toc650918_3381743652"/>
      <w:bookmarkStart w:id="360" w:name="_Toc121"/>
      <w:bookmarkEnd w:id="359"/>
      <w:r>
        <w:rPr/>
        <w:t>116</w:t>
      </w:r>
      <w:r>
        <w:rPr>
          <w:rtl w:val="true"/>
        </w:rPr>
        <w:t xml:space="preserve">- </w:t>
      </w:r>
      <w:r>
        <w:rPr>
          <w:rtl w:val="true"/>
        </w:rPr>
        <w:t>کلام له علیه السّلام للعلاء بن زیاد الحارثی</w:t>
      </w:r>
      <w:bookmarkEnd w:id="36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له علیه السّلام للعلاء بن زیاد الحارثی و هو من أصحابه و قد دخل علیه بالبصرة، یعوده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أمیر المؤمنین علیه السّلام سعة داره قال</w:t>
      </w:r>
      <w:r>
        <w:rPr>
          <w:rFonts w:eastAsia="IRNazanin" w:cs="IRNazanin"/>
          <w:color w:val="111111"/>
          <w:sz w:val="28"/>
          <w:szCs w:val="28"/>
          <w:rtl w:val="true"/>
          <w:lang w:bidi="fa-IR"/>
        </w:rPr>
        <w:t xml:space="preserve">: </w:t>
      </w:r>
    </w:p>
    <w:p>
      <w:pPr>
        <w:pStyle w:val="BookText"/>
        <w:rPr/>
      </w:pPr>
      <w:r>
        <w:rPr>
          <w:rStyle w:val="FootnoteAnchor"/>
          <w:rtl w:val="true"/>
        </w:rPr>
        <w:footnoteReference w:id="920"/>
      </w:r>
      <w:r>
        <w:rPr>
          <w:rFonts w:ascii="IRNazanin" w:hAnsi="IRNazanin" w:eastAsia="IRNazanin"/>
          <w:color w:val="111111"/>
          <w:sz w:val="28"/>
          <w:sz w:val="28"/>
          <w:szCs w:val="28"/>
          <w:rtl w:val="true"/>
          <w:lang w:bidi="fa-IR"/>
        </w:rPr>
        <w:t>ما کنت تصنع بسعة هذه الدّار فی الدّنیا، و</w:t>
      </w:r>
      <w:r>
        <w:rPr>
          <w:rStyle w:val="FootnoteAnchor"/>
          <w:rtl w:val="true"/>
        </w:rPr>
        <w:footnoteReference w:id="921"/>
      </w:r>
      <w:r>
        <w:rPr>
          <w:rFonts w:ascii="IRNazanin" w:hAnsi="IRNazanin" w:eastAsia="IRNazanin"/>
          <w:color w:val="111111"/>
          <w:sz w:val="28"/>
          <w:sz w:val="28"/>
          <w:szCs w:val="28"/>
          <w:rtl w:val="true"/>
          <w:lang w:bidi="fa-IR"/>
        </w:rPr>
        <w:t>أنت إلیها فی الآخرة 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بلی إن شئت بلغت بها الآخرة؛ تقری فیها الضّیف، و تصل فیها الرّحم، و تطلع منها الحقوق مطالعها، فإذا أنت قد بلغت بها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أشکو إلیک أخی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العباء، و ترک الملاء، و غمّ أهله، و حزن ولده، و تخلی عن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جاء عاصم، و قد ائتزر بعباءة و ارتدی بأخری شعث الرأس و اللحیة، عبس علیه السّلام فی وجهه و 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عدیّ نفسه؛ لقد استهام بک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ما استحییت من </w:t>
      </w:r>
      <w:r>
        <w:rPr>
          <w:rStyle w:val="FootnoteAnchor"/>
          <w:rtl w:val="true"/>
        </w:rPr>
        <w:footnoteReference w:id="922"/>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ما </w:t>
      </w:r>
      <w:r>
        <w:rPr>
          <w:rStyle w:val="FootnoteAnchor"/>
          <w:rtl w:val="true"/>
        </w:rPr>
        <w:footnoteReference w:id="923"/>
      </w:r>
      <w:r>
        <w:rPr>
          <w:rFonts w:ascii="IRNazanin" w:hAnsi="IRNazanin" w:eastAsia="IRNazanin"/>
          <w:color w:val="111111"/>
          <w:sz w:val="28"/>
          <w:sz w:val="28"/>
          <w:szCs w:val="28"/>
          <w:rtl w:val="true"/>
          <w:lang w:bidi="fa-IR"/>
        </w:rPr>
        <w:t>رحمت ولدک؟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تسمع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 لَهُمُ الطَّیِّباتِ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25"/>
      </w:r>
      <w:r>
        <w:rPr>
          <w:rFonts w:ascii="Amiri" w:hAnsi="Amiri" w:eastAsia="Amiri" w:cs="Amiri"/>
          <w:color w:val="111111"/>
          <w:sz w:val="28"/>
          <w:sz w:val="28"/>
          <w:szCs w:val="28"/>
          <w:rtl w:val="true"/>
          <w:lang w:bidi="ar-SA"/>
        </w:rPr>
        <w:t>أ تری أنّ‌</w:t>
      </w:r>
      <w:r>
        <w:rPr>
          <w:rStyle w:val="FootnoteAnchor"/>
          <w:rtl w:val="true"/>
        </w:rPr>
        <w:footnoteReference w:id="926"/>
      </w:r>
      <w:r>
        <w:rPr>
          <w:rFonts w:ascii="Amiri" w:hAnsi="Amiri" w:eastAsia="Amiri" w:cs="Amiri"/>
          <w:color w:val="111111"/>
          <w:sz w:val="28"/>
          <w:sz w:val="28"/>
          <w:szCs w:val="28"/>
          <w:rtl w:val="true"/>
          <w:lang w:bidi="ar-SA"/>
        </w:rPr>
        <w:t>اللّه أحلّ لک الطّیّبات و هو یکره أن تأخذها</w:t>
      </w:r>
      <w:r>
        <w:rPr>
          <w:rStyle w:val="FootnoteAnchor"/>
          <w:rtl w:val="true"/>
        </w:rPr>
        <w:footnoteReference w:id="9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تَأْکُلُونَ لَحْماً طَرِیًّا وَ تَسْتَخْرِجُونَ حِلْیَةً تَلْبَسُونَها </w:t>
      </w:r>
      <w:r>
        <w:rPr>
          <w:rStyle w:val="FootnoteAnchor"/>
          <w:rtl w:val="true"/>
        </w:rPr>
        <w:footnoteReference w:id="9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لابتذال نعم اللّه بالفعال أحبّ إلیه من ابتذالها بالمقال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سمعتم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 أهون علی اللّه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خاطب المؤمنین بما خاطب به المرسلین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 لبعض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شعثاء مرهاء سلتاء؟</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أنت فی خشونة ملبسک و جشوبة مأکلک</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5"/>
      </w:r>
      <w:r>
        <w:rPr>
          <w:rFonts w:ascii="IRNazanin" w:hAnsi="IRNazanin" w:eastAsia="IRNazanin"/>
          <w:color w:val="111111"/>
          <w:sz w:val="28"/>
          <w:sz w:val="28"/>
          <w:szCs w:val="28"/>
          <w:rtl w:val="true"/>
          <w:lang w:bidi="fa-IR"/>
        </w:rPr>
        <w:t>ویحک؛ إنّی لست کأنت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فرض علی أئمّة العدل</w:t>
      </w:r>
      <w:r>
        <w:rPr>
          <w:rStyle w:val="FootnoteAnchor"/>
          <w:rtl w:val="true"/>
        </w:rPr>
        <w:footnoteReference w:id="937"/>
      </w:r>
      <w:r>
        <w:rPr>
          <w:rFonts w:ascii="IRNazanin" w:hAnsi="IRNazanin" w:eastAsia="IRNazanin"/>
          <w:color w:val="111111"/>
          <w:sz w:val="28"/>
          <w:sz w:val="28"/>
          <w:szCs w:val="28"/>
          <w:rtl w:val="true"/>
          <w:lang w:bidi="fa-IR"/>
        </w:rPr>
        <w:t xml:space="preserve">أن یقدّروا أنفسهم بضعفة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یتأسّوا بأضعف رعیّتهم حالا فی الأکل و اللّباس، و لا یتمیّزوا علیهم بشیء لا یقدرون علیه</w:t>
      </w:r>
      <w:r>
        <w:rPr>
          <w:rStyle w:val="FootnoteAnchor"/>
          <w:rtl w:val="true"/>
        </w:rPr>
        <w:footnoteReference w:id="938"/>
      </w:r>
      <w:r>
        <w:rPr>
          <w:rFonts w:ascii="IRNazanin" w:hAnsi="IRNazanin" w:eastAsia="IRNazanin"/>
          <w:color w:val="111111"/>
          <w:sz w:val="28"/>
          <w:sz w:val="28"/>
          <w:szCs w:val="28"/>
          <w:rtl w:val="true"/>
          <w:lang w:bidi="fa-IR"/>
        </w:rPr>
        <w:t>؛ کیلا یتبیّغ</w:t>
      </w:r>
      <w:r>
        <w:rPr>
          <w:rStyle w:val="FootnoteAnchor"/>
          <w:rtl w:val="true"/>
        </w:rPr>
        <w:footnoteReference w:id="939"/>
      </w:r>
      <w:r>
        <w:rPr>
          <w:rFonts w:ascii="IRNazanin" w:hAnsi="IRNazanin" w:eastAsia="IRNazanin"/>
          <w:color w:val="111111"/>
          <w:sz w:val="28"/>
          <w:sz w:val="28"/>
          <w:szCs w:val="28"/>
          <w:rtl w:val="true"/>
          <w:lang w:bidi="fa-IR"/>
        </w:rPr>
        <w:t xml:space="preserve">بالفقیر فقره، فیرضی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فیه، و یراهم الغنیّ </w:t>
      </w:r>
      <w:bookmarkStart w:id="361" w:name="pg13951_223288"/>
    </w:p>
    <w:p>
      <w:pPr>
        <w:pStyle w:val="BookText"/>
        <w:rPr/>
      </w:pPr>
      <w:bookmarkEnd w:id="361"/>
      <w:r>
        <w:rPr>
          <w:rFonts w:ascii="IRNazanin" w:hAnsi="IRNazanin" w:eastAsia="IRNazanin"/>
          <w:color w:val="111111"/>
          <w:sz w:val="28"/>
          <w:sz w:val="28"/>
          <w:szCs w:val="28"/>
          <w:rtl w:val="true"/>
          <w:lang w:bidi="fa-IR"/>
        </w:rPr>
        <w:t>فیزداد شکرا و تواضعا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فلأعلمنّ ما لبست إلاّ من أحسن زیّ قومک؛ فالعمل بالنّعمة أحبّ إلیّ من الحدیث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فألقی عاصم بن زیاد العباء، و لبس الملاء، کما أمره أمیر المؤمنین علیه السّلام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650920_3381743652"/>
      <w:bookmarkStart w:id="363" w:name="_Toc122"/>
      <w:bookmarkEnd w:id="362"/>
      <w:r>
        <w:rPr/>
        <w:t>117</w:t>
      </w:r>
      <w:r>
        <w:rPr>
          <w:rtl w:val="true"/>
        </w:rPr>
        <w:t xml:space="preserve">- </w:t>
      </w:r>
      <w:r>
        <w:rPr>
          <w:rtl w:val="true"/>
        </w:rPr>
        <w:t>کلام له علیه السّلام بعد وقعة الجمل لمّا أتاه قوم شباب من قیس فخطب خطیبهم</w:t>
      </w:r>
      <w:bookmarkEnd w:id="363"/>
    </w:p>
    <w:p>
      <w:pPr>
        <w:pStyle w:val="BookText"/>
        <w:rPr/>
      </w:pPr>
      <w:r>
        <w:rPr>
          <w:rFonts w:ascii="IRNazanin" w:hAnsi="IRNazanin" w:eastAsia="IRNazanin"/>
          <w:color w:val="111111"/>
          <w:sz w:val="28"/>
          <w:sz w:val="28"/>
          <w:szCs w:val="28"/>
          <w:rtl w:val="true"/>
          <w:lang w:bidi="fa-IR"/>
        </w:rPr>
        <w:t>کلام له علیه السّلام بعد وقعة الجمل لمّا أتاه قوم شباب من قیس فخطب خطیبهم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أمراؤکم؟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شیوخکم؟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أصیبوا و اللّه أمس تحت نظار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اللّه إنّ </w:t>
      </w:r>
      <w:r>
        <w:rPr>
          <w:rStyle w:val="FootnoteAnchor"/>
          <w:rtl w:val="true"/>
        </w:rPr>
        <w:footnoteReference w:id="941"/>
      </w:r>
      <w:r>
        <w:rPr>
          <w:rStyle w:val="FootnoteAnchor"/>
          <w:rtl w:val="true"/>
        </w:rPr>
        <w:footnoteReference w:id="942"/>
      </w:r>
      <w:r>
        <w:rPr>
          <w:rFonts w:ascii="IRNazanin" w:hAnsi="IRNazanin" w:eastAsia="IRNazanin"/>
          <w:color w:val="111111"/>
          <w:sz w:val="28"/>
          <w:sz w:val="28"/>
          <w:szCs w:val="28"/>
          <w:rtl w:val="true"/>
          <w:lang w:bidi="fa-IR"/>
        </w:rPr>
        <w:t xml:space="preserve">هذا لهو </w:t>
      </w:r>
      <w:r>
        <w:rPr>
          <w:rStyle w:val="FootnoteAnchor"/>
          <w:rtl w:val="true"/>
        </w:rPr>
        <w:footnoteReference w:id="943"/>
      </w:r>
      <w:r>
        <w:rPr>
          <w:rFonts w:ascii="IRNazanin" w:hAnsi="IRNazanin" w:eastAsia="IRNazanin"/>
          <w:color w:val="111111"/>
          <w:sz w:val="28"/>
          <w:sz w:val="28"/>
          <w:szCs w:val="28"/>
          <w:rtl w:val="true"/>
          <w:lang w:bidi="fa-IR"/>
        </w:rPr>
        <w:t xml:space="preserve">الخطیب المسلق </w:t>
      </w:r>
      <w:r>
        <w:rPr>
          <w:rStyle w:val="FootnoteAnchor"/>
          <w:rtl w:val="true"/>
        </w:rPr>
        <w:footnoteReference w:id="944"/>
      </w:r>
      <w:r>
        <w:rPr>
          <w:rFonts w:ascii="Amiri" w:hAnsi="Amiri" w:eastAsia="Amiri" w:cs="Amiri"/>
          <w:color w:val="111111"/>
          <w:sz w:val="28"/>
          <w:sz w:val="28"/>
          <w:szCs w:val="28"/>
          <w:rtl w:val="true"/>
          <w:lang w:bidi="ar-SA"/>
        </w:rPr>
        <w:t>الشّحشح</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هذه الکلمة لصعصعة بن صوحان العبدی رحمه اللّه</w:t>
      </w:r>
      <w:r>
        <w:rPr>
          <w:rFonts w:eastAsia="IRNazanin" w:cs="IRNazanin"/>
          <w:color w:val="111111"/>
          <w:sz w:val="28"/>
          <w:szCs w:val="28"/>
          <w:rtl w:val="true"/>
          <w:lang w:bidi="fa-IR"/>
        </w:rPr>
        <w:t>.</w:t>
      </w:r>
      <w:bookmarkStart w:id="364" w:name="pg13951_223290"/>
    </w:p>
    <w:p>
      <w:pPr>
        <w:pStyle w:val="Heading4"/>
        <w:numPr>
          <w:ilvl w:val="3"/>
          <w:numId w:val="1"/>
        </w:numPr>
        <w:rPr/>
      </w:pPr>
      <w:bookmarkStart w:id="365" w:name="__RefHeading___Toc650922_3381743652"/>
      <w:bookmarkStart w:id="366" w:name="_Toc123"/>
      <w:bookmarkEnd w:id="364"/>
      <w:bookmarkEnd w:id="365"/>
      <w:r>
        <w:rPr/>
        <w:t>118</w:t>
      </w:r>
      <w:r>
        <w:rPr>
          <w:rtl w:val="true"/>
        </w:rPr>
        <w:t xml:space="preserve">- </w:t>
      </w:r>
      <w:r>
        <w:rPr>
          <w:rtl w:val="true"/>
        </w:rPr>
        <w:t>کلام له علیه السّلام لعمرو بن العاص نصحه به</w:t>
      </w:r>
      <w:bookmarkEnd w:id="366"/>
    </w:p>
    <w:p>
      <w:pPr>
        <w:pStyle w:val="BookText"/>
        <w:rPr/>
      </w:pPr>
      <w:r>
        <w:rPr>
          <w:rFonts w:ascii="IRNazanin" w:hAnsi="IRNazanin" w:eastAsia="IRNazanin"/>
          <w:color w:val="111111"/>
          <w:sz w:val="28"/>
          <w:sz w:val="28"/>
          <w:szCs w:val="28"/>
          <w:rtl w:val="true"/>
          <w:lang w:bidi="fa-IR"/>
        </w:rPr>
        <w:t>کلام له علیه السّلام لعمرو بن العاص نصحه به</w:t>
      </w:r>
      <w:r>
        <w:rPr>
          <w:rStyle w:val="FootnoteAnchor"/>
          <w:rtl w:val="true"/>
        </w:rPr>
        <w:footnoteReference w:id="946"/>
      </w:r>
      <w:r>
        <w:rPr>
          <w:rFonts w:ascii="Amiri" w:hAnsi="Amiri" w:eastAsia="Amiri" w:cs="Amiri"/>
          <w:color w:val="111111"/>
          <w:sz w:val="28"/>
          <w:sz w:val="28"/>
          <w:szCs w:val="28"/>
          <w:rtl w:val="true"/>
          <w:lang w:bidi="ar-SA"/>
        </w:rPr>
        <w:t xml:space="preserve">إنّ أفضل النّاس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Style w:val="FootnoteAnchor"/>
          <w:rtl w:val="true"/>
        </w:rPr>
        <w:footnoteReference w:id="947"/>
      </w:r>
      <w:r>
        <w:rPr>
          <w:rFonts w:ascii="IRNazanin" w:hAnsi="IRNazanin" w:eastAsia="IRNazanin"/>
          <w:color w:val="111111"/>
          <w:sz w:val="28"/>
          <w:sz w:val="28"/>
          <w:szCs w:val="28"/>
          <w:rtl w:val="true"/>
          <w:lang w:bidi="fa-IR"/>
        </w:rPr>
        <w:t>من کان العمل بالحقّ أحبّ إلیه و إن نقصه و کرثه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أبعد الخلق من اللّه</w:t>
      </w:r>
      <w:r>
        <w:rPr>
          <w:rStyle w:val="FootnoteAnchor"/>
          <w:rtl w:val="true"/>
        </w:rPr>
        <w:footnoteReference w:id="948"/>
      </w:r>
      <w:r>
        <w:rPr>
          <w:rFonts w:ascii="IRNazanin" w:hAnsi="IRNazanin" w:eastAsia="IRNazanin"/>
          <w:color w:val="111111"/>
          <w:sz w:val="28"/>
          <w:sz w:val="28"/>
          <w:szCs w:val="28"/>
          <w:rtl w:val="true"/>
          <w:lang w:bidi="fa-IR"/>
        </w:rPr>
        <w:t xml:space="preserve">من کان العمل ب </w:t>
      </w:r>
      <w:r>
        <w:rPr>
          <w:rStyle w:val="FootnoteAnchor"/>
          <w:rtl w:val="true"/>
        </w:rPr>
        <w:footnoteReference w:id="949"/>
      </w:r>
      <w:r>
        <w:rPr>
          <w:rFonts w:ascii="IRNazanin" w:hAnsi="IRNazanin" w:eastAsia="IRNazanin"/>
          <w:color w:val="111111"/>
          <w:sz w:val="28"/>
          <w:sz w:val="28"/>
          <w:szCs w:val="28"/>
          <w:rtl w:val="true"/>
          <w:lang w:bidi="fa-IR"/>
        </w:rPr>
        <w:t>الباطل أحبّ إلیه</w:t>
      </w:r>
      <w:r>
        <w:rPr>
          <w:rStyle w:val="FootnoteAnchor"/>
          <w:rtl w:val="true"/>
        </w:rPr>
        <w:footnoteReference w:id="950"/>
      </w:r>
      <w:r>
        <w:rPr>
          <w:rFonts w:ascii="IRNazanin" w:hAnsi="IRNazanin" w:eastAsia="IRNazanin"/>
          <w:color w:val="111111"/>
          <w:sz w:val="28"/>
          <w:sz w:val="28"/>
          <w:szCs w:val="28"/>
          <w:rtl w:val="true"/>
          <w:lang w:bidi="fa-IR"/>
        </w:rPr>
        <w:t>و إن جرّ إلیه فائدة و زاده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عمرو؛ و اللّه إنّک لتعلم أین موضع الحقّ، فلم تتجاهل؟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أبأن أوتیت طمعا یسیرا صرت للّه و لأولیائه 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و اللّه، ما أوتیت قد زال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فلا تکن للخائنین خصیما، و لا للظّالمین ظهیرا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إنّی أعلم بیومک الّذی أنت فیه نادم، و هو یوم وفاتک؛ و سوف تتمنّی أنّک لم تظهر لی</w:t>
      </w:r>
      <w:r>
        <w:rPr>
          <w:rStyle w:val="FootnoteAnchor"/>
          <w:rtl w:val="true"/>
        </w:rPr>
        <w:footnoteReference w:id="951"/>
      </w:r>
      <w:r>
        <w:rPr>
          <w:rFonts w:ascii="IRNazanin" w:hAnsi="IRNazanin" w:eastAsia="IRNazanin"/>
          <w:color w:val="111111"/>
          <w:sz w:val="28"/>
          <w:sz w:val="28"/>
          <w:szCs w:val="28"/>
          <w:rtl w:val="true"/>
          <w:lang w:bidi="fa-IR"/>
        </w:rPr>
        <w:t>عداوة، و لم تأخذ علی حکم اللّه رشوة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bookmarkStart w:id="367" w:name="pg13951_223292"/>
    </w:p>
    <w:p>
      <w:pPr>
        <w:pStyle w:val="Heading4"/>
        <w:numPr>
          <w:ilvl w:val="3"/>
          <w:numId w:val="1"/>
        </w:numPr>
        <w:rPr/>
      </w:pPr>
      <w:bookmarkStart w:id="368" w:name="__RefHeading___Toc650924_3381743652"/>
      <w:bookmarkStart w:id="369" w:name="_Toc124"/>
      <w:bookmarkEnd w:id="367"/>
      <w:bookmarkEnd w:id="368"/>
      <w:r>
        <w:rPr/>
        <w:t>119</w:t>
      </w:r>
      <w:r>
        <w:rPr>
          <w:rtl w:val="true"/>
        </w:rPr>
        <w:t xml:space="preserve">- </w:t>
      </w:r>
      <w:r>
        <w:rPr>
          <w:rtl w:val="true"/>
        </w:rPr>
        <w:t>کلام له علیه السّلام للأشتر و علی بن حاتم و شریح بن هانئ و هانی بن عروة</w:t>
      </w:r>
      <w:bookmarkEnd w:id="369"/>
    </w:p>
    <w:p>
      <w:pPr>
        <w:pStyle w:val="BookText"/>
        <w:rPr/>
      </w:pPr>
      <w:r>
        <w:rPr>
          <w:rFonts w:ascii="IRNazanin" w:hAnsi="IRNazanin" w:eastAsia="IRNazanin"/>
          <w:color w:val="111111"/>
          <w:sz w:val="28"/>
          <w:sz w:val="28"/>
          <w:szCs w:val="28"/>
          <w:rtl w:val="true"/>
          <w:lang w:bidi="fa-IR"/>
        </w:rPr>
        <w:t>کلام له علیه السّلام للأشتر و علی بن حاتم و شریح بن هانئ و هانی بن عروة</w:t>
      </w:r>
    </w:p>
    <w:p>
      <w:pPr>
        <w:pStyle w:val="BookText"/>
        <w:rPr/>
      </w:pPr>
      <w:r>
        <w:rPr>
          <w:rFonts w:ascii="IRNazanin" w:hAnsi="IRNazanin" w:eastAsia="IRNazanin"/>
          <w:color w:val="111111"/>
          <w:sz w:val="28"/>
          <w:sz w:val="28"/>
          <w:szCs w:val="28"/>
          <w:rtl w:val="true"/>
          <w:lang w:bidi="fa-IR"/>
        </w:rPr>
        <w:t>و قد أشاروا علیه بالاستعداد للحرب بعد إرساله جریر بن عبد اللّه</w:t>
      </w:r>
    </w:p>
    <w:p>
      <w:pPr>
        <w:pStyle w:val="BookText"/>
        <w:rPr/>
      </w:pPr>
      <w:r>
        <w:rPr>
          <w:rFonts w:ascii="IRNazanin" w:hAnsi="IRNazanin" w:eastAsia="IRNazanin"/>
          <w:color w:val="111111"/>
          <w:sz w:val="28"/>
          <w:sz w:val="28"/>
          <w:szCs w:val="28"/>
          <w:rtl w:val="true"/>
          <w:lang w:bidi="fa-IR"/>
        </w:rPr>
        <w:t>البجلی إلی معاویة</w:t>
      </w:r>
    </w:p>
    <w:p>
      <w:pPr>
        <w:pStyle w:val="BookText"/>
        <w:rPr/>
      </w:pP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استعدادی لحرب أهل الشّام و جریر عندهم، إغلاق للشّام، و صرف لأهله عن خیر إن أرادوه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Style w:val="FootnoteAnchor"/>
          <w:rtl w:val="true"/>
        </w:rPr>
        <w:footnoteReference w:id="954"/>
      </w:r>
      <w:r>
        <w:rPr>
          <w:rFonts w:ascii="IRNazanin" w:hAnsi="IRNazanin" w:eastAsia="IRNazanin"/>
          <w:color w:val="111111"/>
          <w:sz w:val="28"/>
          <w:sz w:val="28"/>
          <w:szCs w:val="28"/>
          <w:rtl w:val="true"/>
          <w:lang w:bidi="fa-IR"/>
        </w:rPr>
        <w:t>قد وقّتّ لجریر وقتا لا یقیم بعده إلاّ أن یکون</w:t>
      </w:r>
      <w:r>
        <w:rPr>
          <w:rStyle w:val="FootnoteAnchor"/>
          <w:rtl w:val="true"/>
        </w:rPr>
        <w:footnoteReference w:id="955"/>
      </w:r>
      <w:r>
        <w:rPr>
          <w:rFonts w:ascii="IRNazanin" w:hAnsi="IRNazanin" w:eastAsia="IRNazanin"/>
          <w:color w:val="111111"/>
          <w:sz w:val="28"/>
          <w:sz w:val="28"/>
          <w:szCs w:val="28"/>
          <w:rtl w:val="true"/>
          <w:lang w:bidi="fa-IR"/>
        </w:rPr>
        <w:t>مخدوعا أو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الرّأی عندی مع الأناة؛ فأرودوا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أکره لکم الإعداد</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370" w:name="pg13951_223293"/>
    </w:p>
    <w:p>
      <w:pPr>
        <w:pStyle w:val="Heading4"/>
        <w:numPr>
          <w:ilvl w:val="3"/>
          <w:numId w:val="1"/>
        </w:numPr>
        <w:rPr/>
      </w:pPr>
      <w:bookmarkStart w:id="371" w:name="__RefHeading___Toc650926_3381743652"/>
      <w:bookmarkStart w:id="372" w:name="_Toc125"/>
      <w:bookmarkEnd w:id="370"/>
      <w:bookmarkEnd w:id="371"/>
      <w:r>
        <w:rPr/>
        <w:t>120</w:t>
      </w:r>
      <w:r>
        <w:rPr>
          <w:rtl w:val="true"/>
        </w:rPr>
        <w:t xml:space="preserve">- </w:t>
      </w:r>
      <w:r>
        <w:rPr>
          <w:rtl w:val="true"/>
        </w:rPr>
        <w:t>کلام له علیه السّلام لدهاقین الأنبار</w:t>
      </w:r>
      <w:bookmarkEnd w:id="372"/>
    </w:p>
    <w:p>
      <w:pPr>
        <w:pStyle w:val="BookText"/>
        <w:rPr/>
      </w:pPr>
      <w:r>
        <w:rPr>
          <w:rFonts w:ascii="IRNazanin" w:hAnsi="IRNazanin" w:eastAsia="IRNazanin"/>
          <w:color w:val="111111"/>
          <w:sz w:val="28"/>
          <w:sz w:val="28"/>
          <w:szCs w:val="28"/>
          <w:rtl w:val="true"/>
          <w:lang w:bidi="fa-IR"/>
        </w:rPr>
        <w:t>کلام له علیه السّلام لدهاقین الأنبار</w:t>
      </w:r>
    </w:p>
    <w:p>
      <w:pPr>
        <w:pStyle w:val="BookText"/>
        <w:rPr/>
      </w:pPr>
      <w:r>
        <w:rPr>
          <w:rFonts w:ascii="IRNazanin" w:hAnsi="IRNazanin" w:eastAsia="IRNazanin"/>
          <w:color w:val="111111"/>
          <w:sz w:val="28"/>
          <w:sz w:val="28"/>
          <w:szCs w:val="28"/>
          <w:rtl w:val="true"/>
          <w:lang w:bidi="fa-IR"/>
        </w:rPr>
        <w:t>لمّا لقوه عند مسیره إلی الشام فترجّلوا له و اشتدّوا بین یدیه و معهم براذین</w:t>
      </w:r>
    </w:p>
    <w:p>
      <w:pPr>
        <w:pStyle w:val="BookText"/>
        <w:rPr/>
      </w:pPr>
      <w:r>
        <w:rPr>
          <w:rFonts w:ascii="IRNazanin" w:hAnsi="IRNazanin" w:eastAsia="IRNazanin"/>
          <w:color w:val="111111"/>
          <w:sz w:val="28"/>
          <w:sz w:val="28"/>
          <w:szCs w:val="28"/>
          <w:rtl w:val="true"/>
          <w:lang w:bidi="fa-IR"/>
        </w:rPr>
        <w:t>فقال علیه السّلام لهم</w:t>
      </w:r>
      <w:r>
        <w:rPr>
          <w:rFonts w:eastAsia="IRNazanin" w:cs="IRNazanin"/>
          <w:color w:val="111111"/>
          <w:sz w:val="28"/>
          <w:szCs w:val="28"/>
          <w:rtl w:val="true"/>
          <w:lang w:bidi="fa-IR"/>
        </w:rPr>
        <w:t>:</w:t>
      </w:r>
    </w:p>
    <w:p>
      <w:pPr>
        <w:pStyle w:val="BookText"/>
        <w:rPr/>
      </w:pPr>
      <w:r>
        <w:rPr>
          <w:rStyle w:val="FootnoteAnchor"/>
          <w:rtl w:val="true"/>
        </w:rPr>
        <w:footnoteReference w:id="957"/>
      </w:r>
      <w:r>
        <w:rPr>
          <w:rFonts w:ascii="IRNazanin" w:hAnsi="IRNazanin" w:eastAsia="IRNazanin"/>
          <w:color w:val="111111"/>
          <w:sz w:val="28"/>
          <w:sz w:val="28"/>
          <w:szCs w:val="28"/>
          <w:rtl w:val="true"/>
          <w:lang w:bidi="fa-IR"/>
        </w:rPr>
        <w:t>ما هذا الّذی صنعتموه؟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خلق منّا نعظّم به أمراءنا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هذا الّذی زعمتم أنّه فیکم خلق تعظّمون به الأمراء، ف </w:t>
      </w:r>
      <w:r>
        <w:rPr>
          <w:rStyle w:val="FootnoteAnchor"/>
          <w:rtl w:val="true"/>
        </w:rPr>
        <w:footnoteReference w:id="958"/>
      </w:r>
      <w:r>
        <w:rPr>
          <w:rFonts w:ascii="IRNazanin" w:hAnsi="IRNazanin" w:eastAsia="IRNazanin"/>
          <w:color w:val="111111"/>
          <w:sz w:val="28"/>
          <w:sz w:val="28"/>
          <w:szCs w:val="28"/>
          <w:rtl w:val="true"/>
          <w:lang w:bidi="fa-IR"/>
        </w:rPr>
        <w:t>و اللّه ما ینتفع بهذا أمراؤکم؛ و إنّکم لتشقّون به علی أنفسکم</w:t>
      </w:r>
      <w:r>
        <w:rPr>
          <w:rStyle w:val="FootnoteAnchor"/>
          <w:rtl w:val="true"/>
        </w:rPr>
        <w:footnoteReference w:id="959"/>
      </w:r>
      <w:r>
        <w:rPr>
          <w:rFonts w:ascii="IRNazanin" w:hAnsi="IRNazanin" w:eastAsia="IRNazanin"/>
          <w:color w:val="111111"/>
          <w:sz w:val="28"/>
          <w:sz w:val="28"/>
          <w:szCs w:val="28"/>
          <w:rtl w:val="true"/>
          <w:lang w:bidi="fa-IR"/>
        </w:rPr>
        <w:t>فی دنیاکم، و تشقون به فی آخرتکم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أخسر المشقّة وراءها العقاب، و أربح الدّعة معها</w:t>
      </w:r>
      <w:r>
        <w:rPr>
          <w:rStyle w:val="FootnoteAnchor"/>
          <w:rtl w:val="true"/>
        </w:rPr>
        <w:footnoteReference w:id="960"/>
      </w:r>
      <w:r>
        <w:rPr>
          <w:rFonts w:ascii="IRNazanin" w:hAnsi="IRNazanin" w:eastAsia="IRNazanin"/>
          <w:color w:val="111111"/>
          <w:sz w:val="28"/>
          <w:sz w:val="28"/>
          <w:szCs w:val="28"/>
          <w:rtl w:val="true"/>
          <w:lang w:bidi="fa-IR"/>
        </w:rPr>
        <w:t xml:space="preserve">الأمان </w:t>
      </w:r>
    </w:p>
    <w:p>
      <w:pPr>
        <w:pStyle w:val="BookText"/>
        <w:rPr/>
      </w:pP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تعودوا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دوابّکم هذه، فإن أحببتم أن نأخذها منکم فنحسبها من خراجکم، أخذناها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صنعتم لنا من الطّعام، فإنّا نکره أن نأکل من أموالکم شیئا إلاّ بثمن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نحن نقوّمه ثم نقبل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تقوّمونه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نکتفی بما هو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فإن لنا فی أصحابک موالی و معارف، أفتمنعنا أن نهدی لهم، و تمنعهم أن یقبلوا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العرب لکم موالی و معارف</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لأحد من المسلمین أن یقبل هدیّتکم؛ و إن غصبکم أحد فأعلمونا</w:t>
      </w:r>
      <w:r>
        <w:rPr>
          <w:rFonts w:eastAsia="IRNazanin" w:cs="IRNazanin"/>
          <w:color w:val="111111"/>
          <w:sz w:val="28"/>
          <w:szCs w:val="28"/>
          <w:rtl w:val="true"/>
          <w:lang w:bidi="fa-IR"/>
        </w:rPr>
        <w:t xml:space="preserve">. </w:t>
      </w:r>
      <w:bookmarkStart w:id="373" w:name="pg13951_223295"/>
    </w:p>
    <w:p>
      <w:pPr>
        <w:pStyle w:val="BookText"/>
        <w:rPr/>
      </w:pPr>
      <w:bookmarkEnd w:id="373"/>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إنّا نحب أن تقبل هدیتنا و کرامتنا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ویحکم؛ نحن أغنی منکم، و أحقّ بأن نفیض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ترکهم و سار</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650928_3381743652"/>
      <w:bookmarkStart w:id="375" w:name="_Toc126"/>
      <w:bookmarkEnd w:id="374"/>
      <w:r>
        <w:rPr/>
        <w:t>121</w:t>
      </w:r>
      <w:r>
        <w:rPr>
          <w:rtl w:val="true"/>
        </w:rPr>
        <w:t xml:space="preserve">- </w:t>
      </w:r>
      <w:r>
        <w:rPr>
          <w:rtl w:val="true"/>
        </w:rPr>
        <w:t>کلام له علیه السّلام قبل بدء القتال فی صفّین</w:t>
      </w:r>
      <w:bookmarkEnd w:id="375"/>
    </w:p>
    <w:p>
      <w:pPr>
        <w:pStyle w:val="BookText"/>
        <w:rPr/>
      </w:pPr>
      <w:r>
        <w:rPr>
          <w:rFonts w:ascii="IRNazanin" w:hAnsi="IRNazanin" w:eastAsia="IRNazanin"/>
          <w:color w:val="111111"/>
          <w:sz w:val="28"/>
          <w:sz w:val="28"/>
          <w:szCs w:val="28"/>
          <w:rtl w:val="true"/>
          <w:lang w:bidi="fa-IR"/>
        </w:rPr>
        <w:t>کلام له علیه السّلام قبل بدء القتال فی صفّین</w:t>
      </w:r>
    </w:p>
    <w:p>
      <w:pPr>
        <w:pStyle w:val="BookText"/>
        <w:rPr/>
      </w:pPr>
      <w:r>
        <w:rPr>
          <w:rFonts w:ascii="IRNazanin" w:hAnsi="IRNazanin" w:eastAsia="IRNazanin"/>
          <w:color w:val="111111"/>
          <w:sz w:val="28"/>
          <w:sz w:val="28"/>
          <w:szCs w:val="28"/>
          <w:rtl w:val="true"/>
          <w:lang w:bidi="fa-IR"/>
        </w:rPr>
        <w:t>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یظنون أنک تکره الحرب کراهیة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إنک فی شکّ من قتال أهل الشام</w:t>
      </w:r>
      <w:r>
        <w:rPr>
          <w:rFonts w:eastAsia="IRNazanin" w:cs="IRNazanin"/>
          <w:color w:val="111111"/>
          <w:sz w:val="28"/>
          <w:szCs w:val="28"/>
          <w:rtl w:val="true"/>
          <w:lang w:bidi="fa-IR"/>
        </w:rPr>
        <w:t>.</w:t>
      </w:r>
    </w:p>
    <w:p>
      <w:pPr>
        <w:pStyle w:val="BookText"/>
        <w:rPr/>
      </w:pP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کراهیة الموت؛ فمتی کنت کارها للحرب قطّ؟</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العجب حبّی لها غلاما و یافعا، و کراهیتی لها شیخا بعد </w:t>
      </w:r>
    </w:p>
    <w:p>
      <w:pPr>
        <w:pStyle w:val="BookText"/>
        <w:rPr/>
      </w:pPr>
      <w:r>
        <w:rPr>
          <w:rFonts w:ascii="IRNazanin" w:hAnsi="IRNazanin" w:eastAsia="IRNazanin"/>
          <w:color w:val="111111"/>
          <w:sz w:val="28"/>
          <w:sz w:val="28"/>
          <w:szCs w:val="28"/>
          <w:rtl w:val="true"/>
          <w:lang w:bidi="fa-IR"/>
        </w:rPr>
        <w:t>نفاد العمر و قرب الوقت؟</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64"/>
      </w:r>
      <w:r>
        <w:rPr>
          <w:rFonts w:ascii="IRNazanin" w:hAnsi="IRNazanin" w:eastAsia="IRNazanin"/>
          <w:color w:val="111111"/>
          <w:sz w:val="28"/>
          <w:sz w:val="28"/>
          <w:szCs w:val="28"/>
          <w:rtl w:val="true"/>
          <w:lang w:bidi="fa-IR"/>
        </w:rPr>
        <w:t>و اللّه ما أبالی؛ دخلت إلی الموت أو خرج الموت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فی أهل الشّام</w:t>
      </w:r>
      <w:r>
        <w:rPr>
          <w:rStyle w:val="FootnoteAnchor"/>
          <w:rtl w:val="true"/>
        </w:rPr>
        <w:footnoteReference w:id="965"/>
      </w:r>
      <w:r>
        <w:rPr>
          <w:rFonts w:ascii="IRNazanin" w:hAnsi="IRNazanin" w:eastAsia="IRNazanin"/>
          <w:color w:val="111111"/>
          <w:sz w:val="28"/>
          <w:sz w:val="28"/>
          <w:szCs w:val="28"/>
          <w:rtl w:val="true"/>
          <w:lang w:bidi="fa-IR"/>
        </w:rPr>
        <w:t>، فلو شککت فیهم لشککت فی أهل البصرة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ضربت أنف هذا الأمر و عینه، و قلبت ظهره و بطنه، فلم أر فیه لی إلاّ القتال أو الکفر بما أنزل علی محمّد</w:t>
      </w:r>
      <w:r>
        <w:rPr>
          <w:rStyle w:val="FootnoteAnchor"/>
          <w:rtl w:val="true"/>
        </w:rPr>
        <w:footnoteReference w:id="967"/>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ما دفعت الحرب یوما إلاّ و أنا أطمع أن تلحق بی طائفة فتهتدی بی، و تعشو إلی ضوئی؛ و ذلک</w:t>
      </w:r>
      <w:r>
        <w:rPr>
          <w:rStyle w:val="FootnoteAnchor"/>
          <w:rtl w:val="true"/>
        </w:rPr>
        <w:footnoteReference w:id="968"/>
      </w:r>
      <w:r>
        <w:rPr>
          <w:rFonts w:ascii="Amiri" w:hAnsi="Amiri" w:eastAsia="Amiri" w:cs="Amiri"/>
          <w:color w:val="111111"/>
          <w:sz w:val="28"/>
          <w:sz w:val="28"/>
          <w:szCs w:val="28"/>
          <w:rtl w:val="true"/>
          <w:lang w:bidi="ar-SA"/>
        </w:rPr>
        <w:t xml:space="preserve">أحبّ إلیّ من أن أقتلها </w:t>
      </w:r>
      <w:bookmarkStart w:id="376" w:name="pg13951_223297"/>
    </w:p>
    <w:p>
      <w:pPr>
        <w:pStyle w:val="BookText"/>
        <w:rPr/>
      </w:pPr>
      <w:bookmarkEnd w:id="376"/>
      <w:r>
        <w:rPr>
          <w:rFonts w:ascii="IRNazanin" w:hAnsi="IRNazanin" w:eastAsia="IRNazanin"/>
          <w:color w:val="111111"/>
          <w:sz w:val="28"/>
          <w:sz w:val="28"/>
          <w:szCs w:val="28"/>
          <w:rtl w:val="true"/>
          <w:lang w:bidi="fa-IR"/>
        </w:rPr>
        <w:t>علی ضلالها، و إن کانت تبوء بآثامها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رسول اللّه صلّی اللّه علیه و آله و سلّم قال لی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یهدی اللّه بک رجلا واحدا خیر لک ممّا طلعت علیه الشّمس</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70"/>
      </w:r>
      <w:r>
        <w:rPr>
          <w:rFonts w:ascii="IRNazanin" w:hAnsi="IRNazanin" w:eastAsia="IRNazanin"/>
          <w:color w:val="111111"/>
          <w:sz w:val="28"/>
          <w:sz w:val="28"/>
          <w:szCs w:val="28"/>
          <w:rtl w:val="true"/>
          <w:lang w:bidi="fa-IR"/>
        </w:rPr>
        <w:t>و لعمری ما علیّ من قتال من خالف الحقّ، و خابط الغیّ، من إدهان و لا إیهان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عباد اللّه، و فرّوا إلی اللّه من اللّه؛ و امضوا فی الّذی نهجه لکم، و قوموا بما عصبه بکم؛ فعلیّ ضامن لفلجکم آجلا، إن لم تمنحوه عاجلا</w:t>
      </w:r>
      <w:r>
        <w:rPr>
          <w:rFonts w:eastAsia="IRNazanin" w:cs="IRNazanin"/>
          <w:color w:val="111111"/>
          <w:sz w:val="28"/>
          <w:szCs w:val="28"/>
          <w:rtl w:val="true"/>
          <w:lang w:bidi="fa-IR"/>
        </w:rPr>
        <w:t>.</w:t>
      </w:r>
    </w:p>
    <w:p>
      <w:pPr>
        <w:pStyle w:val="Heading4"/>
        <w:numPr>
          <w:ilvl w:val="3"/>
          <w:numId w:val="1"/>
        </w:numPr>
        <w:rPr/>
      </w:pPr>
      <w:bookmarkStart w:id="377" w:name="__RefHeading___Toc650930_3381743652"/>
      <w:bookmarkStart w:id="378" w:name="_Toc127"/>
      <w:bookmarkEnd w:id="377"/>
      <w:r>
        <w:rPr/>
        <w:t>122</w:t>
      </w:r>
      <w:r>
        <w:rPr>
          <w:rtl w:val="true"/>
        </w:rPr>
        <w:t xml:space="preserve">- </w:t>
      </w:r>
      <w:r>
        <w:rPr>
          <w:rtl w:val="true"/>
        </w:rPr>
        <w:t>کلام له علیه السّلام فی حرب صفّین لمّا طلب منه الاحتراس</w:t>
      </w:r>
      <w:bookmarkEnd w:id="37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له علیه السّلام فی حرب صفّین لمّا طلب منه الاحتراس</w:t>
      </w:r>
      <w:r>
        <w:rPr>
          <w:rStyle w:val="FootnoteAnchor"/>
          <w:rtl w:val="true"/>
        </w:rPr>
        <w:footnoteReference w:id="971"/>
      </w:r>
      <w:r>
        <w:rPr>
          <w:rFonts w:ascii="IRNazanin" w:hAnsi="IRNazanin" w:eastAsia="IRNazanin"/>
          <w:color w:val="111111"/>
          <w:sz w:val="28"/>
          <w:sz w:val="28"/>
          <w:szCs w:val="28"/>
          <w:rtl w:val="true"/>
          <w:lang w:bidi="fa-IR"/>
        </w:rPr>
        <w:t>کفی بالأجل حارسا</w:t>
      </w:r>
      <w:r>
        <w:rPr>
          <w:rFonts w:eastAsia="IRNazanin" w:cs="IRNazanin"/>
          <w:color w:val="111111"/>
          <w:sz w:val="28"/>
          <w:szCs w:val="28"/>
          <w:rtl w:val="true"/>
          <w:lang w:bidi="fa-IR"/>
        </w:rPr>
        <w:t xml:space="preserve">. </w:t>
      </w:r>
    </w:p>
    <w:p>
      <w:pPr>
        <w:pStyle w:val="BookText"/>
        <w:rPr/>
      </w:pPr>
      <w:r>
        <w:rPr>
          <w:rStyle w:val="FootnoteAnchor"/>
          <w:rtl w:val="true"/>
        </w:rPr>
        <w:footnoteReference w:id="972"/>
      </w:r>
      <w:r>
        <w:rPr>
          <w:rFonts w:ascii="Amiri" w:hAnsi="Amiri" w:eastAsia="Amiri" w:cs="Amiri"/>
          <w:color w:val="111111"/>
          <w:sz w:val="28"/>
          <w:sz w:val="28"/>
          <w:szCs w:val="28"/>
          <w:rtl w:val="true"/>
          <w:lang w:bidi="ar-SA"/>
        </w:rPr>
        <w:t>إنّ الأجل</w:t>
      </w:r>
      <w:r>
        <w:rPr>
          <w:rStyle w:val="FootnoteAnchor"/>
          <w:rtl w:val="true"/>
        </w:rPr>
        <w:footnoteReference w:id="973"/>
      </w:r>
      <w:r>
        <w:rPr>
          <w:rFonts w:ascii="IRNazanin" w:hAnsi="IRNazanin" w:eastAsia="IRNazanin"/>
          <w:color w:val="111111"/>
          <w:sz w:val="28"/>
          <w:sz w:val="28"/>
          <w:szCs w:val="28"/>
          <w:rtl w:val="true"/>
          <w:lang w:bidi="fa-IR"/>
        </w:rPr>
        <w:t xml:space="preserve">جنّة حصینة، فإذا جاء یومی انفرجت عنّی و أسلمتنی،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انبعث أشقاها فخضّب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رأسه</w:t>
      </w:r>
      <w:r>
        <w:rPr>
          <w:rFonts w:eastAsia="IRNazanin" w:cs="IRNazanin"/>
          <w:color w:val="111111"/>
          <w:sz w:val="28"/>
          <w:szCs w:val="28"/>
          <w:rtl w:val="true"/>
          <w:lang w:bidi="fa-IR"/>
        </w:rPr>
        <w:t>)</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یطیش السّهم، و لا یبرأ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معهود، و وعد غیر مکذوب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یومیّ من الموت أفرّ أیوم ما قدّر أم یوم قدر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ما قدّر لا أخشی الوغی</w:t>
      </w:r>
      <w:r>
        <w:rPr>
          <w:rStyle w:val="FootnoteAnchor"/>
          <w:rtl w:val="true"/>
        </w:rPr>
        <w:footnoteReference w:id="975"/>
      </w:r>
      <w:r>
        <w:rPr>
          <w:rFonts w:ascii="IRNazanin" w:hAnsi="IRNazanin" w:eastAsia="IRNazanin"/>
          <w:color w:val="111111"/>
          <w:sz w:val="28"/>
          <w:sz w:val="28"/>
          <w:szCs w:val="28"/>
          <w:rtl w:val="true"/>
          <w:lang w:bidi="fa-IR"/>
        </w:rPr>
        <w:t>و إذا قدّر لم یغن الحذر</w:t>
      </w:r>
      <w:r>
        <w:rPr>
          <w:rFonts w:eastAsia="IRNazanin" w:cs="IRNazanin"/>
          <w:color w:val="111111"/>
          <w:sz w:val="28"/>
          <w:szCs w:val="28"/>
          <w:rtl w:val="true"/>
          <w:lang w:bidi="fa-IR"/>
        </w:rPr>
        <w:t xml:space="preserve">. </w:t>
      </w:r>
      <w:bookmarkStart w:id="379" w:name="pg13951_223299"/>
    </w:p>
    <w:p>
      <w:pPr>
        <w:pStyle w:val="BookText"/>
        <w:rPr/>
      </w:pPr>
      <w:bookmarkEnd w:id="379"/>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 أهل الشام بالغداة و تظهر بالعشی فی إزارک؟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بالموت أخوّف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أبالی أسقطت علی الموت أم سقط الموت علیّ‌</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650932_3381743652"/>
      <w:bookmarkStart w:id="381" w:name="_Toc128"/>
      <w:bookmarkEnd w:id="380"/>
      <w:r>
        <w:rPr/>
        <w:t>123</w:t>
      </w:r>
      <w:r>
        <w:rPr>
          <w:rtl w:val="true"/>
        </w:rPr>
        <w:t xml:space="preserve">- </w:t>
      </w:r>
      <w:r>
        <w:rPr>
          <w:rtl w:val="true"/>
        </w:rPr>
        <w:t>کلام له علیه السّلام فی حرب صفّین محرّضا عسکره علی الاقتحام إنّی</w:t>
      </w:r>
      <w:bookmarkEnd w:id="38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له علیه السّلام فی حرب صفّین محرّضا عسکره علی الاقتحام إنّی </w:t>
      </w:r>
      <w:r>
        <w:rPr>
          <w:rStyle w:val="FootnoteAnchor"/>
          <w:rtl w:val="true"/>
        </w:rPr>
        <w:footnoteReference w:id="977"/>
      </w:r>
      <w:r>
        <w:rPr>
          <w:rStyle w:val="FootnoteAnchor"/>
          <w:rtl w:val="true"/>
        </w:rPr>
        <w:footnoteReference w:id="978"/>
      </w:r>
      <w:r>
        <w:rPr>
          <w:rFonts w:ascii="IRNazanin" w:hAnsi="IRNazanin" w:eastAsia="IRNazanin"/>
          <w:color w:val="111111"/>
          <w:sz w:val="28"/>
          <w:sz w:val="28"/>
          <w:szCs w:val="28"/>
          <w:rtl w:val="true"/>
          <w:lang w:bidi="fa-IR"/>
        </w:rPr>
        <w:t>قد رأیت جولتکم و انحیازکم عن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صفوفکم</w:t>
      </w:r>
      <w:r>
        <w:rPr>
          <w:rStyle w:val="FootnoteAnchor"/>
          <w:rtl w:val="true"/>
        </w:rPr>
        <w:footnoteReference w:id="979"/>
      </w:r>
      <w:r>
        <w:rPr>
          <w:rFonts w:ascii="IRNazanin" w:hAnsi="IRNazanin" w:eastAsia="IRNazanin"/>
          <w:color w:val="111111"/>
          <w:sz w:val="28"/>
          <w:sz w:val="28"/>
          <w:szCs w:val="28"/>
          <w:rtl w:val="true"/>
          <w:lang w:bidi="fa-IR"/>
        </w:rPr>
        <w:t>، تحوزکم</w:t>
      </w:r>
      <w:r>
        <w:rPr>
          <w:rStyle w:val="FootnoteAnchor"/>
          <w:rtl w:val="true"/>
        </w:rPr>
        <w:footnoteReference w:id="980"/>
      </w:r>
      <w:r>
        <w:rPr>
          <w:rFonts w:ascii="Amiri" w:hAnsi="Amiri" w:eastAsia="Amiri" w:cs="Amiri"/>
          <w:color w:val="111111"/>
          <w:sz w:val="28"/>
          <w:sz w:val="28"/>
          <w:szCs w:val="28"/>
          <w:rtl w:val="true"/>
          <w:lang w:bidi="ar-SA"/>
        </w:rPr>
        <w:t>الجفاة الطّغام</w:t>
      </w:r>
      <w:r>
        <w:rPr>
          <w:rStyle w:val="FootnoteAnchor"/>
          <w:rtl w:val="true"/>
        </w:rPr>
        <w:footnoteReference w:id="981"/>
      </w:r>
      <w:r>
        <w:rPr>
          <w:rFonts w:ascii="IRNazanin" w:hAnsi="IRNazanin" w:eastAsia="IRNazanin"/>
          <w:color w:val="111111"/>
          <w:sz w:val="28"/>
          <w:sz w:val="28"/>
          <w:szCs w:val="28"/>
          <w:rtl w:val="true"/>
          <w:lang w:bidi="fa-IR"/>
        </w:rPr>
        <w:t>، و أعراب أهل الشّام، و أنتم لهامیم العرب، و یآفیخ الشّرف، و الأنف الأقدم</w:t>
      </w:r>
      <w:r>
        <w:rPr>
          <w:rStyle w:val="FootnoteAnchor"/>
          <w:rtl w:val="true"/>
        </w:rPr>
        <w:footnoteReference w:id="982"/>
      </w:r>
      <w:r>
        <w:rPr>
          <w:rFonts w:ascii="IRNazanin" w:hAnsi="IRNazanin" w:eastAsia="IRNazanin"/>
          <w:color w:val="111111"/>
          <w:sz w:val="28"/>
          <w:sz w:val="28"/>
          <w:szCs w:val="28"/>
          <w:rtl w:val="true"/>
          <w:lang w:bidi="fa-IR"/>
        </w:rPr>
        <w:t>، و السّنام الأعظم، و عمّار اللّیل بتلاوة القرآن، و أهل دعوة الحقّ إذ ضلّ الخاطئون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لا إقبالکم بعد إدبارکم، و کرّکم بعد انحیازکم، لوجب علیکم ما وجب علی المولّی یوم الزّحف دبره، و کنتم من الهالکین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4"/>
      </w:r>
      <w:r>
        <w:rPr>
          <w:rFonts w:ascii="IRNazanin" w:hAnsi="IRNazanin" w:eastAsia="IRNazanin"/>
          <w:color w:val="111111"/>
          <w:sz w:val="28"/>
          <w:sz w:val="28"/>
          <w:szCs w:val="28"/>
          <w:rtl w:val="true"/>
          <w:lang w:bidi="fa-IR"/>
        </w:rPr>
        <w:t xml:space="preserve">و لقد هوّن علیّ بعض وجدی، و </w:t>
      </w:r>
      <w:r>
        <w:rPr>
          <w:rStyle w:val="FootnoteAnchor"/>
          <w:rtl w:val="true"/>
        </w:rPr>
        <w:footnoteReference w:id="985"/>
      </w:r>
      <w:r>
        <w:rPr>
          <w:rFonts w:ascii="IRNazanin" w:hAnsi="IRNazanin" w:eastAsia="IRNazanin"/>
          <w:color w:val="111111"/>
          <w:sz w:val="28"/>
          <w:sz w:val="28"/>
          <w:szCs w:val="28"/>
          <w:rtl w:val="true"/>
          <w:lang w:bidi="fa-IR"/>
        </w:rPr>
        <w:t xml:space="preserve">شفی بعض </w:t>
      </w:r>
      <w:r>
        <w:rPr>
          <w:rStyle w:val="FootnoteAnchor"/>
          <w:rtl w:val="true"/>
        </w:rPr>
        <w:footnoteReference w:id="986"/>
      </w:r>
      <w:r>
        <w:rPr>
          <w:rFonts w:ascii="IRNazanin" w:hAnsi="IRNazanin" w:eastAsia="IRNazanin"/>
          <w:color w:val="111111"/>
          <w:sz w:val="28"/>
          <w:sz w:val="28"/>
          <w:szCs w:val="28"/>
          <w:rtl w:val="true"/>
          <w:lang w:bidi="fa-IR"/>
        </w:rPr>
        <w:t>وحاوح صدری</w:t>
      </w:r>
      <w:r>
        <w:rPr>
          <w:rStyle w:val="FootnoteAnchor"/>
          <w:rtl w:val="true"/>
        </w:rPr>
        <w:footnoteReference w:id="987"/>
      </w:r>
      <w:r>
        <w:rPr>
          <w:rFonts w:ascii="IRNazanin" w:hAnsi="IRNazanin" w:eastAsia="IRNazanin"/>
          <w:color w:val="111111"/>
          <w:sz w:val="28"/>
          <w:sz w:val="28"/>
          <w:szCs w:val="28"/>
          <w:rtl w:val="true"/>
          <w:lang w:bidi="fa-IR"/>
        </w:rPr>
        <w:t>، أن</w:t>
      </w:r>
      <w:r>
        <w:rPr>
          <w:rStyle w:val="FootnoteAnchor"/>
          <w:rtl w:val="true"/>
        </w:rPr>
        <w:footnoteReference w:id="988"/>
      </w:r>
      <w:r>
        <w:rPr>
          <w:rFonts w:ascii="IRNazanin" w:hAnsi="IRNazanin" w:eastAsia="IRNazanin"/>
          <w:color w:val="111111"/>
          <w:sz w:val="28"/>
          <w:sz w:val="28"/>
          <w:szCs w:val="28"/>
          <w:rtl w:val="true"/>
          <w:lang w:bidi="fa-IR"/>
        </w:rPr>
        <w:t xml:space="preserve">رأیتکم بأخرة تحوزونهم بالسّیوف </w:t>
      </w:r>
      <w:r>
        <w:rPr>
          <w:rStyle w:val="FootnoteAnchor"/>
          <w:rtl w:val="true"/>
        </w:rPr>
        <w:footnoteReference w:id="989"/>
      </w:r>
      <w:r>
        <w:rPr>
          <w:rFonts w:ascii="IRNazanin" w:hAnsi="IRNazanin" w:eastAsia="IRNazanin"/>
          <w:color w:val="111111"/>
          <w:sz w:val="28"/>
          <w:sz w:val="28"/>
          <w:szCs w:val="28"/>
          <w:rtl w:val="true"/>
          <w:lang w:bidi="fa-IR"/>
        </w:rPr>
        <w:t>کما حازوکم، و تزیلونهم عن مواقفهم</w:t>
      </w:r>
      <w:r>
        <w:rPr>
          <w:rStyle w:val="FootnoteAnchor"/>
          <w:rtl w:val="true"/>
        </w:rPr>
        <w:footnoteReference w:id="990"/>
      </w:r>
      <w:r>
        <w:rPr>
          <w:rFonts w:ascii="IRNazanin" w:hAnsi="IRNazanin" w:eastAsia="IRNazanin"/>
          <w:color w:val="111111"/>
          <w:sz w:val="28"/>
          <w:sz w:val="28"/>
          <w:szCs w:val="28"/>
          <w:rtl w:val="true"/>
          <w:lang w:bidi="fa-IR"/>
        </w:rPr>
        <w:t>کما أزالوکم؛ حسّا</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بالنّضال</w:t>
      </w:r>
      <w:r>
        <w:rPr>
          <w:rStyle w:val="FootnoteAnchor"/>
          <w:rtl w:val="true"/>
        </w:rPr>
        <w:footnoteReference w:id="992"/>
      </w:r>
      <w:r>
        <w:rPr>
          <w:rFonts w:ascii="IRNazanin" w:hAnsi="IRNazanin" w:eastAsia="IRNazanin"/>
          <w:color w:val="111111"/>
          <w:sz w:val="28"/>
          <w:sz w:val="28"/>
          <w:szCs w:val="28"/>
          <w:rtl w:val="true"/>
          <w:lang w:bidi="fa-IR"/>
        </w:rPr>
        <w:t>، و شجرا بالّرماح؛ ترکب أولاهم أخراهم</w:t>
      </w:r>
      <w:r>
        <w:rPr>
          <w:rStyle w:val="FootnoteAnchor"/>
          <w:rtl w:val="true"/>
        </w:rPr>
        <w:footnoteReference w:id="993"/>
      </w:r>
      <w:r>
        <w:rPr>
          <w:rFonts w:ascii="IRNazanin" w:hAnsi="IRNazanin" w:eastAsia="IRNazanin"/>
          <w:color w:val="111111"/>
          <w:sz w:val="28"/>
          <w:sz w:val="28"/>
          <w:szCs w:val="28"/>
          <w:rtl w:val="true"/>
          <w:lang w:bidi="fa-IR"/>
        </w:rPr>
        <w:t>؛ کالإبل الهیم المطرودة ترمی عن حیاضها، و تذاد عن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فالآن فاصبروا؛ أنزلت علیکم السّکینة، و ثبّتکم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هبرا، و ارموا سعرا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المنهزم أنّه مسخط ربّه، و موبق نفسه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994"/>
      </w:r>
      <w:r>
        <w:rPr>
          <w:rStyle w:val="FootnoteAnchor"/>
          <w:rtl w:val="true"/>
        </w:rPr>
        <w:footnoteReference w:id="995"/>
      </w:r>
      <w:r>
        <w:rPr>
          <w:rFonts w:ascii="IRNazanin" w:hAnsi="IRNazanin" w:eastAsia="IRNazanin"/>
          <w:color w:val="111111"/>
          <w:sz w:val="28"/>
          <w:sz w:val="28"/>
          <w:szCs w:val="28"/>
          <w:rtl w:val="true"/>
          <w:lang w:bidi="fa-IR"/>
        </w:rPr>
        <w:t>إنّ فی الفرار موجدة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و الذّلّ اللاّزم له، و العار الباقی لأهله، و اعتصار الفیء من یده، و فساد العیش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6"/>
      </w:r>
      <w:r>
        <w:rPr>
          <w:rFonts w:ascii="IRNazanin" w:hAnsi="IRNazanin" w:eastAsia="IRNazanin"/>
          <w:color w:val="111111"/>
          <w:sz w:val="28"/>
          <w:sz w:val="28"/>
          <w:szCs w:val="28"/>
          <w:rtl w:val="true"/>
          <w:lang w:bidi="fa-IR"/>
        </w:rPr>
        <w:t>و إنّ الفارّ لغیر مزید فی عمره، و لا محجوز بینه و بین یومه، و لا یرضی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فموت الرّجل</w:t>
      </w:r>
      <w:r>
        <w:rPr>
          <w:rStyle w:val="FootnoteAnchor"/>
          <w:rtl w:val="true"/>
        </w:rPr>
        <w:footnoteReference w:id="997"/>
      </w:r>
      <w:r>
        <w:rPr>
          <w:rFonts w:ascii="IRNazanin" w:hAnsi="IRNazanin" w:eastAsia="IRNazanin"/>
          <w:color w:val="111111"/>
          <w:sz w:val="28"/>
          <w:sz w:val="28"/>
          <w:szCs w:val="28"/>
          <w:rtl w:val="true"/>
          <w:lang w:bidi="fa-IR"/>
        </w:rPr>
        <w:t>محقّا قبل إتیان هذه الخصال خیر له من الرّضا بالتّلبّس</w:t>
      </w:r>
      <w:r>
        <w:rPr>
          <w:rStyle w:val="FootnoteAnchor"/>
          <w:rtl w:val="true"/>
        </w:rPr>
        <w:footnoteReference w:id="998"/>
      </w:r>
      <w:r>
        <w:rPr>
          <w:rFonts w:ascii="IRNazanin" w:hAnsi="IRNazanin" w:eastAsia="IRNazanin"/>
          <w:color w:val="111111"/>
          <w:sz w:val="28"/>
          <w:sz w:val="28"/>
          <w:szCs w:val="28"/>
          <w:rtl w:val="true"/>
          <w:lang w:bidi="fa-IR"/>
        </w:rPr>
        <w:t>بها، و الإصرار علیها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382" w:name="pg13951_223304"/>
    </w:p>
    <w:p>
      <w:pPr>
        <w:pStyle w:val="Heading4"/>
        <w:numPr>
          <w:ilvl w:val="3"/>
          <w:numId w:val="1"/>
        </w:numPr>
        <w:rPr/>
      </w:pPr>
      <w:bookmarkStart w:id="383" w:name="__RefHeading___Toc650934_3381743652"/>
      <w:bookmarkStart w:id="384" w:name="_Toc129"/>
      <w:bookmarkEnd w:id="382"/>
      <w:bookmarkEnd w:id="383"/>
      <w:r>
        <w:rPr/>
        <w:t>124</w:t>
      </w:r>
      <w:r>
        <w:rPr>
          <w:rtl w:val="true"/>
        </w:rPr>
        <w:t xml:space="preserve">- </w:t>
      </w:r>
      <w:r>
        <w:rPr>
          <w:rtl w:val="true"/>
        </w:rPr>
        <w:t>کلام له علیه السّلام فی بعض أیام صفّین</w:t>
      </w:r>
      <w:bookmarkEnd w:id="384"/>
    </w:p>
    <w:p>
      <w:pPr>
        <w:pStyle w:val="BookText"/>
        <w:rPr/>
      </w:pPr>
      <w:r>
        <w:rPr>
          <w:rFonts w:ascii="IRNazanin" w:hAnsi="IRNazanin" w:eastAsia="IRNazanin"/>
          <w:color w:val="111111"/>
          <w:sz w:val="28"/>
          <w:sz w:val="28"/>
          <w:szCs w:val="28"/>
          <w:rtl w:val="true"/>
          <w:lang w:bidi="fa-IR"/>
        </w:rPr>
        <w:t>کلام له علیه السّلام فی بعض أیام صفّین</w:t>
      </w:r>
    </w:p>
    <w:p>
      <w:pPr>
        <w:pStyle w:val="BookText"/>
        <w:rPr/>
      </w:pPr>
      <w:r>
        <w:rPr>
          <w:rFonts w:ascii="IRNazanin" w:hAnsi="IRNazanin" w:eastAsia="IRNazanin"/>
          <w:color w:val="111111"/>
          <w:sz w:val="28"/>
          <w:sz w:val="28"/>
          <w:szCs w:val="28"/>
          <w:rtl w:val="true"/>
          <w:lang w:bidi="fa-IR"/>
        </w:rPr>
        <w:t>و ذلک لمّا رأی الناس خیلا لمعاویة متسربلین الحدید ما یری منهم</w:t>
      </w:r>
    </w:p>
    <w:p>
      <w:pPr>
        <w:pStyle w:val="BookText"/>
        <w:rPr/>
      </w:pPr>
      <w:r>
        <w:rPr>
          <w:rFonts w:ascii="IRNazanin" w:hAnsi="IRNazanin" w:eastAsia="IRNazanin"/>
          <w:color w:val="111111"/>
          <w:sz w:val="28"/>
          <w:sz w:val="28"/>
          <w:szCs w:val="28"/>
          <w:rtl w:val="true"/>
          <w:lang w:bidi="fa-IR"/>
        </w:rPr>
        <w:t>إلا الحدق تحت المغافر، فتعجبوا من عددهم، و هالهم منظرهم</w:t>
      </w:r>
    </w:p>
    <w:p>
      <w:pPr>
        <w:pStyle w:val="BookText"/>
        <w:rPr/>
      </w:pPr>
      <w:r>
        <w:rPr>
          <w:rFonts w:ascii="IRNazanin" w:hAnsi="IRNazanin" w:eastAsia="IRNazanin"/>
          <w:color w:val="111111"/>
          <w:sz w:val="28"/>
          <w:sz w:val="28"/>
          <w:szCs w:val="28"/>
          <w:rtl w:val="true"/>
          <w:lang w:bidi="fa-IR"/>
        </w:rPr>
        <w:t>فقال لهم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المسلمین؛ فیما النخع و الخنع؟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العراق؛ ما لکم تنظرون؟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تعجبون؟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هی إلاّ أشخاص مائلة،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جثث ماثلة، فیها قلوب طائرة، مزخرفة بتمویه الخاسرین؛ و رجل جراد زفت به ریح صبا، و لفیف سداه الشّیطان و لحمته الضّلالة، و صرخ بهم ناعق البدعة، و فتنهم خور الباطل، و ضحضحة المکاثر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قد مسّها قلوب أهل الحقّ لرأیتموها کجراد بقیعة، سفته الرّیح فی یوم عاصف، و لو قدمتها سیوف أهل الحقّ لتهافتت </w:t>
      </w:r>
    </w:p>
    <w:p>
      <w:pPr>
        <w:pStyle w:val="BookText"/>
        <w:rPr/>
      </w:pPr>
      <w:r>
        <w:rPr>
          <w:rFonts w:ascii="IRNazanin" w:hAnsi="IRNazanin" w:eastAsia="IRNazanin"/>
          <w:color w:val="111111"/>
          <w:sz w:val="28"/>
          <w:sz w:val="28"/>
          <w:szCs w:val="28"/>
          <w:rtl w:val="true"/>
          <w:lang w:bidi="fa-IR"/>
        </w:rPr>
        <w:t>تهافت الفراش فی النّار</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1"/>
      </w:r>
      <w:r>
        <w:rPr>
          <w:rFonts w:ascii="IRNazanin" w:hAnsi="IRNazanin" w:eastAsia="IRNazanin"/>
          <w:color w:val="111111"/>
          <w:sz w:val="28"/>
          <w:sz w:val="28"/>
          <w:szCs w:val="28"/>
          <w:rtl w:val="true"/>
          <w:lang w:bidi="fa-IR"/>
        </w:rPr>
        <w:t>معاشر المسلمین</w:t>
      </w:r>
      <w:r>
        <w:rPr>
          <w:rStyle w:val="FootnoteAnchor"/>
          <w:rtl w:val="true"/>
        </w:rPr>
        <w:footnoteReference w:id="1002"/>
      </w:r>
      <w:r>
        <w:rPr>
          <w:rFonts w:ascii="IRNazanin" w:hAnsi="IRNazanin" w:eastAsia="IRNazanin"/>
          <w:color w:val="111111"/>
          <w:sz w:val="28"/>
          <w:sz w:val="28"/>
          <w:szCs w:val="28"/>
          <w:rtl w:val="true"/>
          <w:lang w:bidi="fa-IR"/>
        </w:rPr>
        <w:t xml:space="preserve">؛ استشعروا الخشیة، و تجلببوا السّکینة،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ادّرعوا الصّبر، و اجمعوا القلوب، و عمّوا الأصوات</w:t>
      </w:r>
      <w:r>
        <w:rPr>
          <w:rStyle w:val="FootnoteAnchor"/>
          <w:rtl w:val="true"/>
        </w:rPr>
        <w:footnoteReference w:id="1003"/>
      </w:r>
      <w:r>
        <w:rPr>
          <w:rFonts w:ascii="Amiri" w:hAnsi="Amiri" w:eastAsia="Amiri" w:cs="Amiri"/>
          <w:color w:val="111111"/>
          <w:sz w:val="28"/>
          <w:sz w:val="28"/>
          <w:szCs w:val="28"/>
          <w:rtl w:val="true"/>
          <w:lang w:bidi="ar-SA"/>
        </w:rPr>
        <w:t xml:space="preserve">، و عضّوا علی </w:t>
      </w:r>
    </w:p>
    <w:p>
      <w:pPr>
        <w:pStyle w:val="BookText"/>
        <w:rPr/>
      </w:pPr>
      <w:r>
        <w:rPr>
          <w:rFonts w:ascii="IRNazanin" w:hAnsi="IRNazanin" w:eastAsia="IRNazanin"/>
          <w:color w:val="111111"/>
          <w:sz w:val="28"/>
          <w:sz w:val="28"/>
          <w:szCs w:val="28"/>
          <w:rtl w:val="true"/>
          <w:lang w:bidi="fa-IR"/>
        </w:rPr>
        <w:t>النّواجذ؛ فإنّه أنبی للسّیوف عن الهام؛ و أکملوا اللّؤم</w:t>
      </w:r>
      <w:r>
        <w:rPr>
          <w:rStyle w:val="FootnoteAnchor"/>
          <w:rtl w:val="true"/>
        </w:rPr>
        <w:footnoteReference w:id="1004"/>
      </w:r>
      <w:r>
        <w:rPr>
          <w:rFonts w:ascii="IRNazanin" w:hAnsi="IRNazanin" w:eastAsia="IRNazanin"/>
          <w:color w:val="111111"/>
          <w:sz w:val="28"/>
          <w:sz w:val="28"/>
          <w:szCs w:val="28"/>
          <w:rtl w:val="true"/>
          <w:lang w:bidi="fa-IR"/>
        </w:rPr>
        <w:t>، و قلقلوا</w:t>
      </w:r>
      <w:r>
        <w:rPr>
          <w:rStyle w:val="FootnoteAnchor"/>
          <w:rtl w:val="true"/>
        </w:rPr>
        <w:footnoteReference w:id="1005"/>
      </w:r>
      <w:r>
        <w:rPr>
          <w:rFonts w:ascii="IRNazanin" w:hAnsi="IRNazanin" w:eastAsia="IRNazanin"/>
          <w:color w:val="111111"/>
          <w:sz w:val="28"/>
          <w:sz w:val="28"/>
          <w:szCs w:val="28"/>
          <w:rtl w:val="true"/>
          <w:lang w:bidi="fa-IR"/>
        </w:rPr>
        <w:t>السّیوف فی أغمادها قبل سلّها، و الحظوا الخزر</w:t>
      </w:r>
      <w:r>
        <w:rPr>
          <w:rStyle w:val="FootnoteAnchor"/>
          <w:rtl w:val="true"/>
        </w:rPr>
        <w:footnoteReference w:id="1006"/>
      </w:r>
      <w:r>
        <w:rPr>
          <w:rFonts w:ascii="IRNazanin" w:hAnsi="IRNazanin" w:eastAsia="IRNazanin"/>
          <w:color w:val="111111"/>
          <w:sz w:val="28"/>
          <w:sz w:val="28"/>
          <w:szCs w:val="28"/>
          <w:rtl w:val="true"/>
          <w:lang w:bidi="fa-IR"/>
        </w:rPr>
        <w:t>، و اطعنوا الشزر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نافحوا</w:t>
      </w:r>
      <w:r>
        <w:rPr>
          <w:rStyle w:val="FootnoteAnchor"/>
          <w:rtl w:val="true"/>
        </w:rPr>
        <w:footnoteReference w:id="1007"/>
      </w:r>
      <w:r>
        <w:rPr>
          <w:rFonts w:ascii="IRNazanin" w:hAnsi="IRNazanin" w:eastAsia="IRNazanin"/>
          <w:color w:val="111111"/>
          <w:sz w:val="28"/>
          <w:sz w:val="28"/>
          <w:szCs w:val="28"/>
          <w:rtl w:val="true"/>
          <w:lang w:bidi="fa-IR"/>
        </w:rPr>
        <w:t xml:space="preserve">عن دینکم </w:t>
      </w:r>
      <w:r>
        <w:rPr>
          <w:rStyle w:val="FootnoteAnchor"/>
          <w:rtl w:val="true"/>
        </w:rPr>
        <w:footnoteReference w:id="1008"/>
      </w:r>
      <w:r>
        <w:rPr>
          <w:rFonts w:ascii="IRNazanin" w:hAnsi="IRNazanin" w:eastAsia="IRNazanin"/>
          <w:color w:val="111111"/>
          <w:sz w:val="28"/>
          <w:sz w:val="28"/>
          <w:szCs w:val="28"/>
          <w:rtl w:val="true"/>
          <w:lang w:bidi="fa-IR"/>
        </w:rPr>
        <w:t xml:space="preserve">بالظّبا، و صلوا السّیوف بالخطی، و الرّماح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بالنّبال</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اعلموا أنّکم بعین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ابن عمّ‌</w:t>
      </w:r>
      <w:r>
        <w:rPr>
          <w:rStyle w:val="FootnoteAnchor"/>
          <w:rtl w:val="true"/>
        </w:rPr>
        <w:footnoteReference w:id="1010"/>
      </w:r>
      <w:r>
        <w:rPr>
          <w:rFonts w:ascii="Amiri" w:hAnsi="Amiri" w:eastAsia="Amiri" w:cs="Amiri"/>
          <w:color w:val="111111"/>
          <w:sz w:val="28"/>
          <w:sz w:val="28"/>
          <w:szCs w:val="28"/>
          <w:rtl w:val="true"/>
          <w:lang w:bidi="ar-SA"/>
        </w:rPr>
        <w:t>رسول اللّه صلّی اللّه علیه و آله و سلّم، و تقاتلون عدو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انتصروا باللّه تظفروا و تنصروا</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2"/>
      </w:r>
      <w:r>
        <w:rPr>
          <w:rFonts w:ascii="IRNazanin" w:hAnsi="IRNazanin" w:eastAsia="IRNazanin"/>
          <w:color w:val="111111"/>
          <w:sz w:val="28"/>
          <w:sz w:val="28"/>
          <w:szCs w:val="28"/>
          <w:rtl w:val="true"/>
          <w:lang w:bidi="fa-IR"/>
        </w:rPr>
        <w:t xml:space="preserve">فعاودوا الکرّ، و استحیوا من الفرّ؛ فإنّه عار فی الأعقاب، و نار یوم الحساب؛ و طیبوا عن أنفسکم نفسا، و اطووا عن الحیاة </w:t>
      </w:r>
    </w:p>
    <w:p>
      <w:pPr>
        <w:pStyle w:val="BookText"/>
        <w:rPr/>
      </w:pPr>
      <w:r>
        <w:rPr>
          <w:rFonts w:ascii="IRNazanin" w:hAnsi="IRNazanin" w:eastAsia="IRNazanin"/>
          <w:color w:val="111111"/>
          <w:sz w:val="28"/>
          <w:sz w:val="28"/>
          <w:szCs w:val="28"/>
          <w:rtl w:val="true"/>
          <w:lang w:bidi="fa-IR"/>
        </w:rPr>
        <w:t>کشحا</w:t>
      </w:r>
      <w:r>
        <w:rPr>
          <w:rStyle w:val="FootnoteAnchor"/>
          <w:rtl w:val="true"/>
        </w:rPr>
        <w:footnoteReference w:id="1013"/>
      </w:r>
      <w:r>
        <w:rPr>
          <w:rFonts w:ascii="IRNazanin" w:hAnsi="IRNazanin" w:eastAsia="IRNazanin"/>
          <w:color w:val="111111"/>
          <w:sz w:val="28"/>
          <w:sz w:val="28"/>
          <w:szCs w:val="28"/>
          <w:rtl w:val="true"/>
          <w:lang w:bidi="fa-IR"/>
        </w:rPr>
        <w:t>، و امشوا إلی الموت مشیا سجحا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علیکم بهذا</w:t>
      </w:r>
      <w:r>
        <w:rPr>
          <w:rStyle w:val="FootnoteAnchor"/>
          <w:rtl w:val="true"/>
        </w:rPr>
        <w:footnoteReference w:id="1015"/>
      </w:r>
      <w:r>
        <w:rPr>
          <w:rFonts w:ascii="IRNazanin" w:hAnsi="IRNazanin" w:eastAsia="IRNazanin"/>
          <w:color w:val="111111"/>
          <w:sz w:val="28"/>
          <w:sz w:val="28"/>
          <w:szCs w:val="28"/>
          <w:rtl w:val="true"/>
          <w:lang w:bidi="fa-IR"/>
        </w:rPr>
        <w:t>السّواد الأعظم، و السّرادق الأدلم</w:t>
      </w:r>
      <w:r>
        <w:rPr>
          <w:rStyle w:val="FootnoteAnchor"/>
          <w:rtl w:val="true"/>
        </w:rPr>
        <w:footnoteReference w:id="1016"/>
      </w:r>
      <w:r>
        <w:rPr>
          <w:rFonts w:ascii="IRNazanin" w:hAnsi="IRNazanin" w:eastAsia="IRNazanin"/>
          <w:color w:val="111111"/>
          <w:sz w:val="28"/>
          <w:sz w:val="28"/>
          <w:szCs w:val="28"/>
          <w:rtl w:val="true"/>
          <w:lang w:bidi="fa-IR"/>
        </w:rPr>
        <w:t xml:space="preserve">، و الرّواق المطنّب، فاضربوا ثبجه؛ فإنّ الشّیطان کامن فی کسره، راکب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صعیدیه، نافج حضنیه، باسط ذراعیه</w:t>
      </w:r>
      <w:r>
        <w:rPr>
          <w:rStyle w:val="FootnoteAnchor"/>
          <w:rtl w:val="true"/>
        </w:rPr>
        <w:footnoteReference w:id="1017"/>
      </w:r>
      <w:r>
        <w:rPr>
          <w:rFonts w:ascii="IRNazanin" w:hAnsi="IRNazanin" w:eastAsia="IRNazanin"/>
          <w:color w:val="111111"/>
          <w:sz w:val="28"/>
          <w:sz w:val="28"/>
          <w:szCs w:val="28"/>
          <w:rtl w:val="true"/>
          <w:lang w:bidi="fa-IR"/>
        </w:rPr>
        <w:t xml:space="preserve">؛ قد قدّم للوثبة یدا، و أخّر </w:t>
      </w:r>
    </w:p>
    <w:p>
      <w:pPr>
        <w:pStyle w:val="BookText"/>
        <w:rPr/>
      </w:pPr>
      <w:r>
        <w:rPr>
          <w:rFonts w:ascii="IRNazanin" w:hAnsi="IRNazanin" w:eastAsia="IRNazanin"/>
          <w:color w:val="111111"/>
          <w:sz w:val="28"/>
          <w:sz w:val="28"/>
          <w:szCs w:val="28"/>
          <w:rtl w:val="true"/>
          <w:lang w:bidi="fa-IR"/>
        </w:rPr>
        <w:t>للنّکوص رجلا</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فصمدا صمدا حتّی ینجلی لکم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یَبْلُغَ الْکِتابُ أَجَلَهُ </w:t>
      </w:r>
      <w:r>
        <w:rPr>
          <w:rStyle w:val="FootnoteAnchor"/>
          <w:rtl w:val="true"/>
        </w:rPr>
        <w:footnoteReference w:id="1019"/>
      </w:r>
      <w:r>
        <w:rPr>
          <w:rFonts w:ascii="Amiri" w:hAnsi="Amiri" w:eastAsia="Amiri" w:cs="Amiri"/>
          <w:color w:val="111111"/>
          <w:sz w:val="28"/>
          <w:sz w:val="28"/>
          <w:szCs w:val="28"/>
          <w:rtl w:val="true"/>
          <w:lang w:bidi="ar-SA"/>
        </w:rPr>
        <w:t xml:space="preserve">، و أنتم الأعلون و اللّه معکم وَ لَنْ یَتِرَکُمْ أَعْمالَکُمْ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أنشأ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المشکلات تصدّین لی کشفت غوامضها بالنّظر</w:t>
      </w:r>
    </w:p>
    <w:p>
      <w:pPr>
        <w:pStyle w:val="BookText"/>
        <w:rPr/>
      </w:pPr>
      <w:r>
        <w:rPr>
          <w:rFonts w:ascii="IRNazanin" w:hAnsi="IRNazanin" w:eastAsia="IRNazanin"/>
          <w:color w:val="111111"/>
          <w:sz w:val="28"/>
          <w:sz w:val="28"/>
          <w:szCs w:val="28"/>
          <w:rtl w:val="true"/>
          <w:lang w:bidi="fa-IR"/>
        </w:rPr>
        <w:t>و إن برقت فی مخیل الظّنون عمیاء لا یجتلیها الفکر</w:t>
      </w:r>
    </w:p>
    <w:p>
      <w:pPr>
        <w:pStyle w:val="BookText"/>
        <w:rPr/>
      </w:pPr>
      <w:r>
        <w:rPr>
          <w:rFonts w:ascii="IRNazanin" w:hAnsi="IRNazanin" w:eastAsia="IRNazanin"/>
          <w:color w:val="111111"/>
          <w:sz w:val="28"/>
          <w:sz w:val="28"/>
          <w:szCs w:val="28"/>
          <w:rtl w:val="true"/>
          <w:lang w:bidi="fa-IR"/>
        </w:rPr>
        <w:t>مبرقعة فی عیون الأمور وضعت علیها حسام العبر</w:t>
      </w:r>
    </w:p>
    <w:p>
      <w:pPr>
        <w:pStyle w:val="BookText"/>
        <w:rPr/>
      </w:pPr>
      <w:r>
        <w:rPr>
          <w:rFonts w:ascii="IRNazanin" w:hAnsi="IRNazanin" w:eastAsia="IRNazanin"/>
          <w:color w:val="111111"/>
          <w:sz w:val="28"/>
          <w:sz w:val="28"/>
          <w:szCs w:val="28"/>
          <w:rtl w:val="true"/>
          <w:lang w:bidi="fa-IR"/>
        </w:rPr>
        <w:t>معی أصمع کضبی المرهفات أفری به عن بنات السّتر</w:t>
      </w:r>
    </w:p>
    <w:p>
      <w:pPr>
        <w:pStyle w:val="BookText"/>
        <w:rPr/>
      </w:pPr>
      <w:r>
        <w:rPr>
          <w:rFonts w:ascii="IRNazanin" w:hAnsi="IRNazanin" w:eastAsia="IRNazanin"/>
          <w:color w:val="111111"/>
          <w:sz w:val="28"/>
          <w:sz w:val="28"/>
          <w:szCs w:val="28"/>
          <w:rtl w:val="true"/>
          <w:lang w:bidi="fa-IR"/>
        </w:rPr>
        <w:t>لسان کشقشقة الأرحبیّ أو کالحسام الیمانی الذّکر</w:t>
      </w:r>
    </w:p>
    <w:p>
      <w:pPr>
        <w:pStyle w:val="BookText"/>
        <w:rPr/>
      </w:pPr>
      <w:r>
        <w:rPr>
          <w:rFonts w:ascii="IRNazanin" w:hAnsi="IRNazanin" w:eastAsia="IRNazanin"/>
          <w:color w:val="111111"/>
          <w:sz w:val="28"/>
          <w:sz w:val="28"/>
          <w:szCs w:val="28"/>
          <w:rtl w:val="true"/>
          <w:lang w:bidi="fa-IR"/>
        </w:rPr>
        <w:t>و قلب إذا استنطقته الفنون أبرّ علیها بباهی الدّرر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لکنّنی مذرب الأصغرین أقیس بما قد مضی من غیر </w:t>
      </w:r>
    </w:p>
    <w:p>
      <w:pPr>
        <w:pStyle w:val="BookText"/>
        <w:rPr/>
      </w:pPr>
      <w:r>
        <w:rPr>
          <w:rFonts w:ascii="IRNazanin" w:hAnsi="IRNazanin" w:eastAsia="IRNazanin"/>
          <w:color w:val="111111"/>
          <w:sz w:val="28"/>
          <w:sz w:val="28"/>
          <w:szCs w:val="28"/>
          <w:rtl w:val="true"/>
          <w:lang w:bidi="fa-IR"/>
        </w:rPr>
        <w:t>و لست بإمّعة فی الرّجال أسائل هذا و ذا ما الخبر</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خضاب النّساء الحنّاء و خضاب الرّجال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الخیر کلّه فی 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الخیر مع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الخیر بالسّیف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قام هذا الدّین إلاّ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أتعلمون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الْحَدِیدَ فِیهِ بَأْسٌ شَدِیدٌ </w:t>
      </w:r>
      <w:r>
        <w:rPr>
          <w:rStyle w:val="FootnoteAnchor"/>
          <w:rtl w:val="true"/>
        </w:rPr>
        <w:footnoteReference w:id="10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إنّها إحن بدریّة، و ضغائن أحدیّة، و أحقاد جاهلیّة، وثب بها معاویة حین الغفلة لیذکر بها ثارات بنی 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معشر المسلمین؛ فَقاتِلُوا أَئِمَّةَ الْکُفْرِ إِنَّهُمْ لا أَیْمانَ لَهُمْ لَعَلَّهُمْ یَنْتَهُونَ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هؤلاء القوم هم و ربّ الکعبة و البیت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قاتِلُوهُمْ یُعَذِّبْهُمُ اللّهُ بِأَیْدِیکُمْ وَ یُخْزِهِمْ وَ یَنْصُرْکُمْ عَلَیْهِمْ وَ یَشْفِ صُدُورَ قَوْمٍ مُؤْمِنِینَ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فسوّوا بین الرّکب، و عضّوا علی النّواجذ، و اضربوا القوانص</w:t>
      </w:r>
      <w:r>
        <w:rPr>
          <w:rStyle w:val="FootnoteAnchor"/>
          <w:rtl w:val="true"/>
        </w:rPr>
        <w:footnoteReference w:id="1025"/>
      </w:r>
      <w:r>
        <w:rPr>
          <w:rFonts w:ascii="IRNazanin" w:hAnsi="IRNazanin" w:eastAsia="IRNazanin"/>
          <w:color w:val="111111"/>
          <w:sz w:val="28"/>
          <w:sz w:val="28"/>
          <w:szCs w:val="28"/>
          <w:rtl w:val="true"/>
          <w:lang w:bidi="fa-IR"/>
        </w:rPr>
        <w:t>بالصّوارم، و أشرعوا الرّماح فی الجوانح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أنا شادّ فشدّوا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انصرنا علی القوم النّاکثین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3951_223316"/>
      <w:bookmarkStart w:id="386" w:name="pg13951_223316"/>
      <w:bookmarkEnd w:id="386"/>
    </w:p>
    <w:p>
      <w:pPr>
        <w:pStyle w:val="Heading4"/>
        <w:numPr>
          <w:ilvl w:val="3"/>
          <w:numId w:val="1"/>
        </w:numPr>
        <w:rPr/>
      </w:pPr>
      <w:bookmarkStart w:id="387" w:name="pg13951_223316"/>
      <w:bookmarkStart w:id="388" w:name="__RefHeading___Toc650936_3381743652"/>
      <w:bookmarkStart w:id="389" w:name="_Toc130"/>
      <w:bookmarkEnd w:id="387"/>
      <w:bookmarkEnd w:id="388"/>
      <w:r>
        <w:rPr/>
        <w:t>125</w:t>
      </w:r>
      <w:r>
        <w:rPr>
          <w:rtl w:val="true"/>
        </w:rPr>
        <w:t xml:space="preserve">- </w:t>
      </w:r>
      <w:r>
        <w:rPr>
          <w:rtl w:val="true"/>
        </w:rPr>
        <w:t>کلام له علیه السّلام أیام حرب صفّین و قد سمع قوما من أصحابه یسبّون أهل الشام</w:t>
      </w:r>
      <w:bookmarkEnd w:id="389"/>
    </w:p>
    <w:p>
      <w:pPr>
        <w:pStyle w:val="BookText"/>
        <w:rPr/>
      </w:pPr>
      <w:r>
        <w:rPr>
          <w:rFonts w:ascii="IRNazanin" w:hAnsi="IRNazanin" w:eastAsia="IRNazanin"/>
          <w:color w:val="111111"/>
          <w:sz w:val="28"/>
          <w:sz w:val="28"/>
          <w:szCs w:val="28"/>
          <w:rtl w:val="true"/>
          <w:lang w:bidi="fa-IR"/>
        </w:rPr>
        <w:t>کلام له علیه السّلام أیام حرب صفّین و قد سمع قوما من أصحابه یسبّون أهل الشام</w:t>
      </w:r>
    </w:p>
    <w:p>
      <w:pPr>
        <w:pStyle w:val="BookText"/>
        <w:rPr/>
      </w:pPr>
      <w:r>
        <w:rPr>
          <w:rFonts w:ascii="IRNazanin" w:hAnsi="IRNazanin" w:eastAsia="IRNazanin"/>
          <w:color w:val="111111"/>
          <w:sz w:val="28"/>
          <w:sz w:val="28"/>
          <w:szCs w:val="28"/>
          <w:rtl w:val="true"/>
          <w:lang w:bidi="fa-IR"/>
        </w:rPr>
        <w:t>فأرسل علیه السّلام إلیهم أن کفّوا عمّا یبلغنی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لسنا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من خالفنا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 ربّ الکعبة المسدّنة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تمنعنا من شتمهم و لعنهم؟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1028"/>
      </w:r>
      <w:r>
        <w:rPr>
          <w:rFonts w:ascii="IRNazanin" w:hAnsi="IRNazanin" w:eastAsia="IRNazanin"/>
          <w:color w:val="111111"/>
          <w:sz w:val="28"/>
          <w:sz w:val="28"/>
          <w:szCs w:val="28"/>
          <w:rtl w:val="true"/>
          <w:lang w:bidi="fa-IR"/>
        </w:rPr>
        <w:t>إنّی أکره لکم أن تکونوا سبّابین شتّامین لعّانین، تشتمون و تتبرّؤون</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لکنّکم لو وصفتم مساوئ </w:t>
      </w:r>
      <w:r>
        <w:rPr>
          <w:rStyle w:val="FootnoteAnchor"/>
          <w:rtl w:val="true"/>
        </w:rPr>
        <w:footnoteReference w:id="1030"/>
      </w:r>
      <w:r>
        <w:rPr>
          <w:rFonts w:ascii="IRNazanin" w:hAnsi="IRNazanin" w:eastAsia="IRNazanin"/>
          <w:color w:val="111111"/>
          <w:sz w:val="28"/>
          <w:sz w:val="28"/>
          <w:szCs w:val="28"/>
          <w:rtl w:val="true"/>
          <w:lang w:bidi="fa-IR"/>
        </w:rPr>
        <w:t>أعمالهم، و ذکرتم حالهم و سیرتهم</w:t>
      </w:r>
      <w:r>
        <w:rPr>
          <w:rStyle w:val="FootnoteAnchor"/>
          <w:rtl w:val="true"/>
        </w:rPr>
        <w:footnoteReference w:id="1031"/>
      </w:r>
      <w:r>
        <w:rPr>
          <w:rFonts w:ascii="IRNazanin" w:hAnsi="IRNazanin" w:eastAsia="IRNazanin"/>
          <w:color w:val="111111"/>
          <w:sz w:val="28"/>
          <w:sz w:val="28"/>
          <w:szCs w:val="28"/>
          <w:rtl w:val="true"/>
          <w:lang w:bidi="fa-IR"/>
        </w:rPr>
        <w:t>؛ کان أصوب فی القول، و أبلغ فی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قلتم مکان سبّکم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لعنکم </w:t>
      </w:r>
      <w:r>
        <w:rPr>
          <w:rStyle w:val="FootnoteAnchor"/>
          <w:rtl w:val="true"/>
        </w:rPr>
        <w:footnoteReference w:id="1032"/>
      </w:r>
      <w:r>
        <w:rPr>
          <w:rFonts w:ascii="IRNazanin" w:hAnsi="IRNazanin" w:eastAsia="IRNazanin"/>
          <w:color w:val="111111"/>
          <w:sz w:val="28"/>
          <w:sz w:val="28"/>
          <w:szCs w:val="28"/>
          <w:rtl w:val="true"/>
          <w:lang w:bidi="fa-IR"/>
        </w:rPr>
        <w:t>إیّاهم، و براءتکم منهم</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احقن دماءنا و دماءهم، و أصلح ذات بیننا و بینهم، و اهدهم من ضلالتهم، حتّی یعرف الحقّ منهم </w:t>
      </w:r>
      <w:r>
        <w:rPr>
          <w:rStyle w:val="FootnoteAnchor"/>
          <w:rtl w:val="true"/>
        </w:rPr>
        <w:footnoteReference w:id="1034"/>
      </w:r>
      <w:r>
        <w:rPr>
          <w:rFonts w:ascii="IRNazanin" w:hAnsi="IRNazanin" w:eastAsia="IRNazanin"/>
          <w:color w:val="111111"/>
          <w:sz w:val="28"/>
          <w:sz w:val="28"/>
          <w:szCs w:val="28"/>
          <w:rtl w:val="true"/>
          <w:lang w:bidi="fa-IR"/>
        </w:rPr>
        <w:t xml:space="preserve">من جهله، و یرعوی عن </w:t>
      </w:r>
      <w:bookmarkStart w:id="390" w:name="pg13951_223318"/>
    </w:p>
    <w:p>
      <w:pPr>
        <w:pStyle w:val="BookText"/>
        <w:rPr/>
      </w:pPr>
      <w:bookmarkEnd w:id="390"/>
      <w:r>
        <w:rPr>
          <w:rFonts w:ascii="IRNazanin" w:hAnsi="IRNazanin" w:eastAsia="IRNazanin"/>
          <w:color w:val="111111"/>
          <w:sz w:val="28"/>
          <w:sz w:val="28"/>
          <w:szCs w:val="28"/>
          <w:rtl w:val="true"/>
          <w:lang w:bidi="fa-IR"/>
        </w:rPr>
        <w:t>الغیّ و العدوان من لهج به؛ لکان هذا أحبّ إلیّ، و خیرا لکم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650938_3381743652"/>
      <w:bookmarkStart w:id="392" w:name="_Toc131"/>
      <w:bookmarkEnd w:id="391"/>
      <w:r>
        <w:rPr/>
        <w:t>126</w:t>
      </w:r>
      <w:r>
        <w:rPr>
          <w:rtl w:val="true"/>
        </w:rPr>
        <w:t xml:space="preserve">- </w:t>
      </w:r>
      <w:r>
        <w:rPr>
          <w:rtl w:val="true"/>
        </w:rPr>
        <w:t>کلام له علیه السّلام فی بعض أیام صفّین</w:t>
      </w:r>
      <w:bookmarkEnd w:id="392"/>
    </w:p>
    <w:p>
      <w:pPr>
        <w:pStyle w:val="BookText"/>
        <w:rPr/>
      </w:pPr>
      <w:r>
        <w:rPr>
          <w:rFonts w:ascii="IRNazanin" w:hAnsi="IRNazanin" w:eastAsia="IRNazanin"/>
          <w:color w:val="111111"/>
          <w:sz w:val="28"/>
          <w:sz w:val="28"/>
          <w:szCs w:val="28"/>
          <w:rtl w:val="true"/>
          <w:lang w:bidi="fa-IR"/>
        </w:rPr>
        <w:t>کلام له علیه السّلام فی بعض أیام صفّین</w:t>
      </w:r>
    </w:p>
    <w:p>
      <w:pPr>
        <w:pStyle w:val="BookText"/>
        <w:rPr/>
      </w:pPr>
      <w:r>
        <w:rPr>
          <w:rFonts w:ascii="IRNazanin" w:hAnsi="IRNazanin" w:eastAsia="IRNazanin"/>
          <w:color w:val="111111"/>
          <w:sz w:val="28"/>
          <w:sz w:val="28"/>
          <w:szCs w:val="28"/>
          <w:rtl w:val="true"/>
          <w:lang w:bidi="fa-IR"/>
        </w:rPr>
        <w:t>و قد رأی ابنه الحسن علیه السّلام یتسرّع إلی الحرب</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Style w:val="FootnoteAnchor"/>
          <w:rtl w:val="true"/>
        </w:rPr>
        <w:footnoteReference w:id="1036"/>
      </w:r>
      <w:r>
        <w:rPr>
          <w:rFonts w:ascii="IRNazanin" w:hAnsi="IRNazanin" w:eastAsia="IRNazanin"/>
          <w:color w:val="111111"/>
          <w:sz w:val="28"/>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املکوا عنّی هذا الغلام لا یهدّنی فقده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فإنّنی أنفس بهذین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الموت، لئلاّ ینقطع بهما نسل رسول اللّه صلّی اللّه </w:t>
      </w:r>
      <w:bookmarkStart w:id="393" w:name="pg13951_223319"/>
    </w:p>
    <w:p>
      <w:pPr>
        <w:pStyle w:val="BookText"/>
        <w:rPr/>
      </w:pPr>
      <w:bookmarkEnd w:id="393"/>
      <w:r>
        <w:rPr>
          <w:rFonts w:ascii="Amiri" w:hAnsi="Amiri" w:eastAsia="Amiri" w:cs="Amiri"/>
          <w:color w:val="111111"/>
          <w:sz w:val="28"/>
          <w:sz w:val="28"/>
          <w:szCs w:val="28"/>
          <w:rtl w:val="true"/>
          <w:lang w:bidi="ar-SA"/>
        </w:rPr>
        <w:t>علیه و آله و سلّم من هذه الأمّة، و ینطفئ نور النّبوّة من الأرض بانقطاع الذّرّیّة الطّاهرة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650940_3381743652"/>
      <w:bookmarkStart w:id="395" w:name="_Toc132"/>
      <w:bookmarkEnd w:id="394"/>
      <w:r>
        <w:rPr/>
        <w:t>127</w:t>
      </w:r>
      <w:r>
        <w:rPr>
          <w:rtl w:val="true"/>
        </w:rPr>
        <w:t xml:space="preserve">- </w:t>
      </w:r>
      <w:r>
        <w:rPr>
          <w:rtl w:val="true"/>
        </w:rPr>
        <w:t>کلام له علیه السّلام فی إحدی أیام صفین</w:t>
      </w:r>
      <w:bookmarkEnd w:id="395"/>
    </w:p>
    <w:p>
      <w:pPr>
        <w:pStyle w:val="BookText"/>
        <w:rPr/>
      </w:pPr>
      <w:r>
        <w:rPr>
          <w:rFonts w:ascii="IRNazanin" w:hAnsi="IRNazanin" w:eastAsia="IRNazanin"/>
          <w:color w:val="111111"/>
          <w:sz w:val="28"/>
          <w:sz w:val="28"/>
          <w:szCs w:val="28"/>
          <w:rtl w:val="true"/>
          <w:lang w:bidi="fa-IR"/>
        </w:rPr>
        <w:t>کلام له علیه السّلام فی إحدی أیام صفین</w:t>
      </w:r>
    </w:p>
    <w:p>
      <w:pPr>
        <w:pStyle w:val="BookText"/>
        <w:rPr/>
      </w:pPr>
      <w:r>
        <w:rPr>
          <w:rFonts w:ascii="IRNazanin" w:hAnsi="IRNazanin" w:eastAsia="IRNazanin"/>
          <w:color w:val="111111"/>
          <w:sz w:val="28"/>
          <w:sz w:val="28"/>
          <w:szCs w:val="28"/>
          <w:rtl w:val="true"/>
          <w:lang w:bidi="fa-IR"/>
        </w:rPr>
        <w:t>لما سمع ضوضاء، فلمّا سأل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معاویة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w:t>
      </w:r>
      <w:r>
        <w:rPr>
          <w:rStyle w:val="FootnoteAnchor"/>
          <w:rtl w:val="true"/>
        </w:rPr>
        <w:footnoteReference w:id="1040"/>
      </w:r>
      <w:r>
        <w:rPr>
          <w:rFonts w:ascii="IRNazanin" w:hAnsi="IRNazanin" w:eastAsia="IRNazanin"/>
          <w:color w:val="111111"/>
          <w:sz w:val="28"/>
          <w:sz w:val="28"/>
          <w:szCs w:val="28"/>
          <w:rtl w:val="true"/>
          <w:lang w:bidi="fa-IR"/>
        </w:rPr>
        <w:t xml:space="preserve">، لن یهلک حتّی تخضب هذه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لحیته و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یملک تحت قدمیّ هاتین، و تجتمع علیه هذه الأمّة، و یتلاعب بها ابن لائکة الأکباد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 هند لا یموت حتّی یعلّق الصّلیب فی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تقاتله یا أمیر المؤمنین؟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396" w:name="pg13951_223320"/>
    </w:p>
    <w:p>
      <w:pPr>
        <w:pStyle w:val="BookText"/>
        <w:rPr/>
      </w:pPr>
      <w:bookmarkEnd w:id="396"/>
      <w:r>
        <w:rPr>
          <w:rFonts w:ascii="IRNazanin" w:hAnsi="IRNazanin" w:eastAsia="IRNazanin"/>
          <w:color w:val="111111"/>
          <w:sz w:val="28"/>
          <w:sz w:val="28"/>
          <w:szCs w:val="28"/>
          <w:rtl w:val="true"/>
          <w:lang w:bidi="fa-IR"/>
        </w:rPr>
        <w:t xml:space="preserve">التمس العذر فیما بینی و 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650942_3381743652"/>
      <w:bookmarkStart w:id="398" w:name="_Toc133"/>
      <w:bookmarkEnd w:id="397"/>
      <w:r>
        <w:rPr/>
        <w:t>128</w:t>
      </w:r>
      <w:r>
        <w:rPr>
          <w:rtl w:val="true"/>
        </w:rPr>
        <w:t xml:space="preserve">- </w:t>
      </w:r>
      <w:r>
        <w:rPr>
          <w:rtl w:val="true"/>
        </w:rPr>
        <w:t>کلام له علیه السّلام فی صفین</w:t>
      </w:r>
      <w:bookmarkEnd w:id="398"/>
    </w:p>
    <w:p>
      <w:pPr>
        <w:pStyle w:val="BookText"/>
        <w:rPr/>
      </w:pPr>
      <w:r>
        <w:rPr>
          <w:rFonts w:ascii="IRNazanin" w:hAnsi="IRNazanin" w:eastAsia="IRNazanin"/>
          <w:color w:val="111111"/>
          <w:sz w:val="28"/>
          <w:sz w:val="28"/>
          <w:szCs w:val="28"/>
          <w:rtl w:val="true"/>
          <w:lang w:bidi="fa-IR"/>
        </w:rPr>
        <w:t>کلام له علیه السّلام فی صفین</w:t>
      </w:r>
    </w:p>
    <w:p>
      <w:pPr>
        <w:pStyle w:val="BookText"/>
        <w:rPr/>
      </w:pPr>
      <w:r>
        <w:rPr>
          <w:rFonts w:ascii="IRNazanin" w:hAnsi="IRNazanin" w:eastAsia="IRNazanin"/>
          <w:color w:val="111111"/>
          <w:sz w:val="28"/>
          <w:sz w:val="28"/>
          <w:szCs w:val="28"/>
          <w:rtl w:val="true"/>
          <w:lang w:bidi="fa-IR"/>
        </w:rPr>
        <w:t>بعد استشهاد عمار بن یاسر رضوان اللّه علیه</w:t>
      </w:r>
    </w:p>
    <w:p>
      <w:pPr>
        <w:pStyle w:val="BookText"/>
        <w:rPr/>
      </w:pPr>
      <w:r>
        <w:rPr>
          <w:rFonts w:ascii="IRNazanin" w:hAnsi="IRNazanin" w:eastAsia="IRNazanin"/>
          <w:color w:val="111111"/>
          <w:sz w:val="28"/>
          <w:sz w:val="28"/>
          <w:szCs w:val="28"/>
          <w:rtl w:val="true"/>
          <w:lang w:bidi="fa-IR"/>
        </w:rPr>
        <w:t>لمّا جنّ اللیل طاف علیه السّلام فی القتلی، فلما وجد عمارا ملقی بینهم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امّرأ لم یدخل علیه مصیبة من قتل عمار فلیس له من الإسلام نصیب</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عمّارا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رأیت عند رسول اللّه صلّی اللّه علیه و آله و سلّم ثلاثة إلاّ هو رابعهم، و لا أربعة إلاّ و عمّار خامسهم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وجبت الجنّة لعمّار مرّة، و لکن وجبت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هنّأه اللّه بما هیأ له من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قتل و الحقّ معه و هو علی الحقّ کما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یدور الحقّ مع عمّار حیث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علیه السّلام رأسه فوضعه علی فخذه و بکی،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موت؛ کم هذا التّفرّق عنوة</w:t>
      </w:r>
      <w:r>
        <w:rPr>
          <w:rStyle w:val="FootnoteAnchor"/>
          <w:rtl w:val="true"/>
        </w:rPr>
        <w:footnoteReference w:id="1042"/>
      </w:r>
      <w:r>
        <w:rPr>
          <w:rFonts w:ascii="IRNazanin" w:hAnsi="IRNazanin" w:eastAsia="IRNazanin"/>
          <w:color w:val="111111"/>
          <w:sz w:val="28"/>
          <w:sz w:val="28"/>
          <w:szCs w:val="28"/>
          <w:rtl w:val="true"/>
          <w:lang w:bidi="fa-IR"/>
        </w:rPr>
        <w:t>أرحنی فقد أفنیت کلّ خلیل</w:t>
      </w:r>
    </w:p>
    <w:p>
      <w:pPr>
        <w:pStyle w:val="BookText"/>
        <w:rPr/>
      </w:pPr>
      <w:r>
        <w:rPr>
          <w:rFonts w:ascii="IRNazanin" w:hAnsi="IRNazanin" w:eastAsia="IRNazanin"/>
          <w:color w:val="111111"/>
          <w:sz w:val="28"/>
          <w:sz w:val="28"/>
          <w:szCs w:val="28"/>
          <w:rtl w:val="true"/>
          <w:lang w:bidi="fa-IR"/>
        </w:rPr>
        <w:t>أراک بصیرا بالّذین أحبّهم کأنّک تسعی نحوهم بدلیل</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عمّار، و شاتمه، و سالبه سلاحه، معذّب بنار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علیه السّلام علی زید بن صوحان مقتولا فقال</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رحمک اللّه یا زید؛ و اللّه لقد کنت ما علمت عظیم المعونة، خفیف </w:t>
      </w:r>
      <w:bookmarkStart w:id="399" w:name="pg13951_223322"/>
    </w:p>
    <w:p>
      <w:pPr>
        <w:pStyle w:val="BookText"/>
        <w:rPr/>
      </w:pPr>
      <w:bookmarkEnd w:id="399"/>
      <w:r>
        <w:rPr>
          <w:rFonts w:ascii="Amiri" w:hAnsi="Amiri" w:eastAsia="Amiri" w:cs="Amiri"/>
          <w:color w:val="111111"/>
          <w:sz w:val="28"/>
          <w:sz w:val="28"/>
          <w:szCs w:val="28"/>
          <w:rtl w:val="true"/>
          <w:lang w:bidi="ar-SA"/>
        </w:rPr>
        <w:t>المؤونة</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650944_3381743652"/>
      <w:bookmarkStart w:id="401" w:name="_Toc134"/>
      <w:bookmarkEnd w:id="400"/>
      <w:r>
        <w:rPr/>
        <w:t>129</w:t>
      </w:r>
      <w:r>
        <w:rPr>
          <w:rtl w:val="true"/>
        </w:rPr>
        <w:t xml:space="preserve">- </w:t>
      </w:r>
      <w:r>
        <w:rPr>
          <w:rtl w:val="true"/>
        </w:rPr>
        <w:t>کلام له علیه السّلام مخاطبا القوم بعد اضطرابهم عنه فی الحکومة</w:t>
      </w:r>
      <w:bookmarkEnd w:id="401"/>
    </w:p>
    <w:p>
      <w:pPr>
        <w:pStyle w:val="BookText"/>
        <w:rPr/>
      </w:pPr>
      <w:r>
        <w:rPr>
          <w:rFonts w:ascii="IRNazanin" w:hAnsi="IRNazanin" w:eastAsia="IRNazanin"/>
          <w:color w:val="111111"/>
          <w:sz w:val="28"/>
          <w:sz w:val="28"/>
          <w:szCs w:val="28"/>
          <w:rtl w:val="true"/>
          <w:lang w:bidi="fa-IR"/>
        </w:rPr>
        <w:t>کلام له علیه السّلام مخاطبا القوم بعد اضطرابهم عنه فی الحکومة</w:t>
      </w:r>
      <w:r>
        <w:rPr>
          <w:rStyle w:val="FootnoteAnchor"/>
          <w:rtl w:val="true"/>
        </w:rPr>
        <w:footnoteReference w:id="1044"/>
      </w:r>
      <w:r>
        <w:rPr>
          <w:rFonts w:ascii="Amiri" w:hAnsi="Amiri" w:eastAsia="Amiri" w:cs="Amiri"/>
          <w:color w:val="111111"/>
          <w:sz w:val="28"/>
          <w:sz w:val="28"/>
          <w:szCs w:val="28"/>
          <w:rtl w:val="true"/>
          <w:lang w:bidi="ar-SA"/>
        </w:rPr>
        <w:t>أیّها النّاس؛ إنّه لم یزل أمری معکم علی ما أحبّ، حتّی نهکتکم</w:t>
      </w:r>
      <w:r>
        <w:rPr>
          <w:rStyle w:val="FootnoteAnchor"/>
          <w:rtl w:val="true"/>
        </w:rPr>
        <w:footnoteReference w:id="1045"/>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 اللّه، أخذت منکم و ترکت، و أخذت من عدوّکم و لم تترک</w:t>
      </w:r>
      <w:r>
        <w:rPr>
          <w:rStyle w:val="FootnoteAnchor"/>
          <w:rtl w:val="true"/>
        </w:rPr>
        <w:footnoteReference w:id="1046"/>
      </w:r>
      <w:r>
        <w:rPr>
          <w:rFonts w:ascii="IRNazanin" w:hAnsi="IRNazanin" w:eastAsia="IRNazanin"/>
          <w:color w:val="111111"/>
          <w:sz w:val="28"/>
          <w:sz w:val="28"/>
          <w:szCs w:val="28"/>
          <w:rtl w:val="true"/>
          <w:lang w:bidi="fa-IR"/>
        </w:rPr>
        <w:t>؛ و هی لعدوّکم أنهک، و فیهم أنکی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أنّی قد </w:t>
      </w:r>
      <w:r>
        <w:rPr>
          <w:rStyle w:val="FootnoteAnchor"/>
          <w:rtl w:val="true"/>
        </w:rPr>
        <w:footnoteReference w:id="1047"/>
      </w:r>
      <w:r>
        <w:rPr>
          <w:rFonts w:ascii="IRNazanin" w:hAnsi="IRNazanin" w:eastAsia="IRNazanin"/>
          <w:color w:val="111111"/>
          <w:sz w:val="28"/>
          <w:sz w:val="28"/>
          <w:szCs w:val="28"/>
          <w:rtl w:val="true"/>
          <w:lang w:bidi="fa-IR"/>
        </w:rPr>
        <w:t>کنت أمس أمیرا للمؤمنین</w:t>
      </w:r>
      <w:r>
        <w:rPr>
          <w:rStyle w:val="FootnoteAnchor"/>
          <w:rtl w:val="true"/>
        </w:rPr>
        <w:footnoteReference w:id="1048"/>
      </w:r>
      <w:r>
        <w:rPr>
          <w:rFonts w:ascii="IRNazanin" w:hAnsi="IRNazanin" w:eastAsia="IRNazanin"/>
          <w:color w:val="111111"/>
          <w:sz w:val="28"/>
          <w:sz w:val="28"/>
          <w:szCs w:val="28"/>
          <w:rtl w:val="true"/>
          <w:lang w:bidi="fa-IR"/>
        </w:rPr>
        <w:t xml:space="preserve">، فأصبحت الیوم </w:t>
      </w:r>
      <w:bookmarkStart w:id="402" w:name="pg13951_223323"/>
    </w:p>
    <w:p>
      <w:pPr>
        <w:pStyle w:val="BookText"/>
        <w:rPr/>
      </w:pPr>
      <w:bookmarkEnd w:id="402"/>
      <w:r>
        <w:rPr>
          <w:rFonts w:ascii="IRNazanin" w:hAnsi="IRNazanin" w:eastAsia="IRNazanin"/>
          <w:color w:val="111111"/>
          <w:sz w:val="28"/>
          <w:sz w:val="28"/>
          <w:szCs w:val="28"/>
          <w:rtl w:val="true"/>
          <w:lang w:bidi="fa-IR"/>
        </w:rPr>
        <w:t>مأمورا؛ و قد کنت أمس ناهیا، فأصبحت الیوم منهیّا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أحببتم البقاء؛ و لیس لی أن أحملکم علی ما تکرهون</w:t>
      </w:r>
      <w:r>
        <w:rPr>
          <w:rFonts w:eastAsia="IRNazanin" w:cs="IRNazanin"/>
          <w:color w:val="111111"/>
          <w:sz w:val="28"/>
          <w:szCs w:val="28"/>
          <w:rtl w:val="true"/>
          <w:lang w:bidi="fa-IR"/>
        </w:rPr>
        <w:t>.</w:t>
      </w:r>
    </w:p>
    <w:p>
      <w:pPr>
        <w:pStyle w:val="Heading4"/>
        <w:numPr>
          <w:ilvl w:val="3"/>
          <w:numId w:val="1"/>
        </w:numPr>
        <w:rPr/>
      </w:pPr>
      <w:bookmarkStart w:id="403" w:name="__RefHeading___Toc650946_3381743652"/>
      <w:bookmarkStart w:id="404" w:name="_Toc135"/>
      <w:bookmarkEnd w:id="403"/>
      <w:r>
        <w:rPr/>
        <w:t>130</w:t>
      </w:r>
      <w:r>
        <w:rPr>
          <w:rtl w:val="true"/>
        </w:rPr>
        <w:t xml:space="preserve">- </w:t>
      </w:r>
      <w:r>
        <w:rPr>
          <w:rtl w:val="true"/>
        </w:rPr>
        <w:t>کلام له علیه السّلام فی وقعة صفّین</w:t>
      </w:r>
      <w:bookmarkEnd w:id="404"/>
    </w:p>
    <w:p>
      <w:pPr>
        <w:pStyle w:val="BookText"/>
        <w:rPr/>
      </w:pPr>
      <w:r>
        <w:rPr>
          <w:rFonts w:ascii="IRNazanin" w:hAnsi="IRNazanin" w:eastAsia="IRNazanin"/>
          <w:color w:val="111111"/>
          <w:sz w:val="28"/>
          <w:sz w:val="28"/>
          <w:szCs w:val="28"/>
          <w:rtl w:val="true"/>
          <w:lang w:bidi="fa-IR"/>
        </w:rPr>
        <w:t>کلام له علیه السّلام فی وقعة صفّین</w:t>
      </w:r>
    </w:p>
    <w:p>
      <w:pPr>
        <w:pStyle w:val="BookText"/>
        <w:rPr/>
      </w:pPr>
      <w:r>
        <w:rPr>
          <w:rFonts w:ascii="IRNazanin" w:hAnsi="IRNazanin" w:eastAsia="IRNazanin"/>
          <w:color w:val="111111"/>
          <w:sz w:val="28"/>
          <w:sz w:val="28"/>
          <w:szCs w:val="28"/>
          <w:rtl w:val="true"/>
          <w:lang w:bidi="fa-IR"/>
        </w:rPr>
        <w:t>للمتخاذلین من أصحابه بعد إقرار الصلح</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هؤلاء القوم لم یکونوا لیفیئوا</w:t>
      </w:r>
      <w:r>
        <w:rPr>
          <w:rStyle w:val="FootnoteAnchor"/>
          <w:rtl w:val="true"/>
        </w:rPr>
        <w:footnoteReference w:id="1049"/>
      </w:r>
      <w:r>
        <w:rPr>
          <w:rFonts w:ascii="IRNazanin" w:hAnsi="IRNazanin" w:eastAsia="IRNazanin"/>
          <w:color w:val="111111"/>
          <w:sz w:val="28"/>
          <w:sz w:val="28"/>
          <w:szCs w:val="28"/>
          <w:rtl w:val="true"/>
          <w:lang w:bidi="fa-IR"/>
        </w:rPr>
        <w:t>إلی الحقّ، و لا لیجیبوا إلی کلمة السّواء بیننا و بینهم</w:t>
      </w:r>
      <w:r>
        <w:rPr>
          <w:rStyle w:val="FootnoteAnchor"/>
          <w:rtl w:val="true"/>
        </w:rPr>
        <w:footnoteReference w:id="1050"/>
      </w:r>
      <w:r>
        <w:rPr>
          <w:rFonts w:ascii="IRNazanin" w:hAnsi="IRNazanin" w:eastAsia="IRNazanin"/>
          <w:color w:val="111111"/>
          <w:sz w:val="28"/>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حتّی یرموا بالمناسر تتبعها المناسر</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حتّی </w:t>
      </w:r>
      <w:r>
        <w:rPr>
          <w:rStyle w:val="FootnoteAnchor"/>
          <w:rtl w:val="true"/>
        </w:rPr>
        <w:footnoteReference w:id="1053"/>
      </w:r>
      <w:r>
        <w:rPr>
          <w:rFonts w:ascii="IRNazanin" w:hAnsi="IRNazanin" w:eastAsia="IRNazanin"/>
          <w:color w:val="111111"/>
          <w:sz w:val="28"/>
          <w:sz w:val="28"/>
          <w:szCs w:val="28"/>
          <w:rtl w:val="true"/>
          <w:lang w:bidi="fa-IR"/>
        </w:rPr>
        <w:t>یرجموا</w:t>
      </w:r>
      <w:r>
        <w:rPr>
          <w:rStyle w:val="FootnoteAnchor"/>
          <w:rtl w:val="true"/>
        </w:rPr>
        <w:footnoteReference w:id="1054"/>
      </w:r>
      <w:r>
        <w:rPr>
          <w:rFonts w:ascii="IRNazanin" w:hAnsi="IRNazanin" w:eastAsia="IRNazanin"/>
          <w:color w:val="111111"/>
          <w:sz w:val="28"/>
          <w:sz w:val="28"/>
          <w:szCs w:val="28"/>
          <w:rtl w:val="true"/>
          <w:lang w:bidi="fa-IR"/>
        </w:rPr>
        <w:t>بالکتائب تقفوها الحلائب</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حتّی یجرّ ببلادهم الخمیس یتلوه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تدعق الخیول فی نواحر</w:t>
      </w:r>
      <w:r>
        <w:rPr>
          <w:rStyle w:val="FootnoteAnchor"/>
          <w:rtl w:val="true"/>
        </w:rPr>
        <w:footnoteReference w:id="1056"/>
      </w:r>
      <w:r>
        <w:rPr>
          <w:rFonts w:ascii="IRNazanin" w:hAnsi="IRNazanin" w:eastAsia="IRNazanin"/>
          <w:color w:val="111111"/>
          <w:sz w:val="28"/>
          <w:sz w:val="28"/>
          <w:szCs w:val="28"/>
          <w:rtl w:val="true"/>
          <w:lang w:bidi="fa-IR"/>
        </w:rPr>
        <w:t>أرضهم، و بأعنان</w:t>
      </w:r>
      <w:r>
        <w:rPr>
          <w:rStyle w:val="FootnoteAnchor"/>
          <w:rtl w:val="true"/>
        </w:rPr>
        <w:footnoteReference w:id="1057"/>
      </w:r>
      <w:r>
        <w:rPr>
          <w:rFonts w:ascii="IRNazanin" w:hAnsi="IRNazanin" w:eastAsia="IRNazanin"/>
          <w:color w:val="111111"/>
          <w:sz w:val="28"/>
          <w:sz w:val="28"/>
          <w:szCs w:val="28"/>
          <w:rtl w:val="true"/>
          <w:lang w:bidi="fa-IR"/>
        </w:rPr>
        <w:t>مساربهم</w:t>
      </w:r>
      <w:r>
        <w:rPr>
          <w:rStyle w:val="FootnoteAnchor"/>
          <w:rtl w:val="true"/>
        </w:rPr>
        <w:footnoteReference w:id="1058"/>
      </w:r>
      <w:r>
        <w:rPr>
          <w:rFonts w:ascii="IRNazanin" w:hAnsi="IRNazanin" w:eastAsia="IRNazanin"/>
          <w:color w:val="111111"/>
          <w:sz w:val="28"/>
          <w:sz w:val="28"/>
          <w:szCs w:val="28"/>
          <w:rtl w:val="true"/>
          <w:lang w:bidi="fa-IR"/>
        </w:rPr>
        <w:t>و مسارحهم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تشنّ علیهم الغارات من کلّ فجّ عمیق، و تخفق علیهم الرّایات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حتّی یلقاهم قوم صدق صبر، لا یزیدهم هلاک من هلک من </w:t>
      </w:r>
    </w:p>
    <w:p>
      <w:pPr>
        <w:pStyle w:val="BookText"/>
        <w:rPr/>
      </w:pPr>
      <w:r>
        <w:rPr>
          <w:rFonts w:ascii="IRNazanin" w:hAnsi="IRNazanin" w:eastAsia="IRNazanin"/>
          <w:color w:val="111111"/>
          <w:sz w:val="28"/>
          <w:sz w:val="28"/>
          <w:szCs w:val="28"/>
          <w:rtl w:val="true"/>
          <w:lang w:bidi="fa-IR"/>
        </w:rPr>
        <w:t>قتلاهم و موتاهم فی سبیل اللّه، إلاّ جدّا فی طاعة اللّه، و حرصا علی 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من العجب أن ینصرنی الأزد، و تخذلنی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تقاعد تمیم الکوفة عنّی، و خلاف تمیم البصرة علیّ؛ و أن أستنجد بطائفة منها تشخص إلی إخوانها فتدعوهم إلی الرّشاد، فإن أجابت و إلاّ فالمنابذة و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أخاطب صمّا بکما، لا یفقهون حوارا، و لا یجیبون 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جبنا عن البأس، و حبّا للحیاة؟</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0"/>
      </w:r>
      <w:r>
        <w:rPr>
          <w:rFonts w:ascii="IRNazanin" w:hAnsi="IRNazanin" w:eastAsia="IRNazanin"/>
          <w:color w:val="111111"/>
          <w:sz w:val="28"/>
          <w:sz w:val="28"/>
          <w:szCs w:val="28"/>
          <w:rtl w:val="true"/>
          <w:lang w:bidi="fa-IR"/>
        </w:rPr>
        <w:t>و لعمری لو کنّا، حین کنّا مع رسول اللّه صلّی اللّه علیه و آله و سلّم و تصیبنا الشّدائد و الأذی و البأس</w:t>
      </w:r>
      <w:r>
        <w:rPr>
          <w:rStyle w:val="FootnoteAnchor"/>
          <w:rtl w:val="true"/>
        </w:rPr>
        <w:footnoteReference w:id="1061"/>
      </w:r>
      <w:r>
        <w:rPr>
          <w:rFonts w:ascii="IRNazanin" w:hAnsi="IRNazanin" w:eastAsia="IRNazanin"/>
          <w:color w:val="111111"/>
          <w:sz w:val="28"/>
          <w:sz w:val="28"/>
          <w:szCs w:val="28"/>
          <w:rtl w:val="true"/>
          <w:lang w:bidi="fa-IR"/>
        </w:rPr>
        <w:t>، نأتی مثل</w:t>
      </w:r>
      <w:r>
        <w:rPr>
          <w:rStyle w:val="FootnoteAnchor"/>
          <w:rtl w:val="true"/>
        </w:rPr>
        <w:footnoteReference w:id="1062"/>
      </w:r>
      <w:r>
        <w:rPr>
          <w:rFonts w:ascii="IRNazanin" w:hAnsi="IRNazanin" w:eastAsia="IRNazanin"/>
          <w:color w:val="111111"/>
          <w:sz w:val="28"/>
          <w:sz w:val="28"/>
          <w:szCs w:val="28"/>
          <w:rtl w:val="true"/>
          <w:lang w:bidi="fa-IR"/>
        </w:rPr>
        <w:t>ما أتیتم الیوم</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ما قام للدّین عمود، و لا اخضرّ للإیمان عود، و لا عزّ الإسلام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4"/>
      </w:r>
      <w:r>
        <w:rPr>
          <w:rFonts w:ascii="Amiri" w:hAnsi="Amiri" w:eastAsia="Amiri" w:cs="Amiri"/>
          <w:color w:val="111111"/>
          <w:sz w:val="28"/>
          <w:sz w:val="28"/>
          <w:szCs w:val="28"/>
          <w:rtl w:val="true"/>
          <w:lang w:bidi="ar-SA"/>
        </w:rPr>
        <w:t xml:space="preserve">و أیم اللّه </w:t>
      </w:r>
      <w:r>
        <w:rPr>
          <w:rStyle w:val="FootnoteAnchor"/>
          <w:rtl w:val="true"/>
        </w:rPr>
        <w:footnoteReference w:id="1065"/>
      </w:r>
      <w:r>
        <w:rPr>
          <w:rFonts w:ascii="IRNazanin" w:hAnsi="IRNazanin" w:eastAsia="IRNazanin"/>
          <w:color w:val="111111"/>
          <w:sz w:val="28"/>
          <w:sz w:val="28"/>
          <w:szCs w:val="28"/>
          <w:rtl w:val="true"/>
          <w:lang w:bidi="fa-IR"/>
        </w:rPr>
        <w:t xml:space="preserve">لقد کنّا مع رسول اللّه صلّی اللّه علیه و آله و سلّم نقتل آباءنا و إخواننا و أخوالنا و أعمامنا، و أهل بیوتاتنا؛ ثمّ </w:t>
      </w:r>
      <w:r>
        <w:rPr>
          <w:rStyle w:val="FootnoteAnchor"/>
          <w:rtl w:val="true"/>
        </w:rPr>
        <w:footnoteReference w:id="1066"/>
      </w:r>
      <w:r>
        <w:rPr>
          <w:rFonts w:ascii="IRNazanin" w:hAnsi="IRNazanin" w:eastAsia="IRNazanin"/>
          <w:color w:val="111111"/>
          <w:sz w:val="28"/>
          <w:sz w:val="28"/>
          <w:szCs w:val="28"/>
          <w:rtl w:val="true"/>
          <w:lang w:bidi="fa-IR"/>
        </w:rPr>
        <w:t>ما یزیدنا ذلک إلاّ إیمانا و تسلیما، و مضیّا علی اللّقم، و صبرا علی مضض</w:t>
      </w:r>
      <w:r>
        <w:rPr>
          <w:rStyle w:val="FootnoteAnchor"/>
          <w:rtl w:val="true"/>
        </w:rPr>
        <w:footnoteReference w:id="1067"/>
      </w:r>
      <w:r>
        <w:rPr>
          <w:rFonts w:ascii="IRNazanin" w:hAnsi="IRNazanin" w:eastAsia="IRNazanin"/>
          <w:color w:val="111111"/>
          <w:sz w:val="28"/>
          <w:sz w:val="28"/>
          <w:szCs w:val="28"/>
          <w:rtl w:val="true"/>
          <w:lang w:bidi="fa-IR"/>
        </w:rPr>
        <w:t>الألم، و جدّا فی جهاد العدوّ، و استقلالا بمبارزة الأقران</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الرّجل منّا و الآخر من عدوّنا یتصاولان تصاول الفحلین، یتخالسان أنفسهما أیّهما یسقی صاحبه کأس المنون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فمرّة لنا من عدوّنا، و مرّة لعدوّنا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IRNazanin" w:hAnsi="IRNazanin" w:eastAsia="IRNazanin"/>
          <w:color w:val="111111"/>
          <w:sz w:val="28"/>
          <w:sz w:val="28"/>
          <w:szCs w:val="28"/>
          <w:rtl w:val="true"/>
          <w:lang w:bidi="fa-IR"/>
        </w:rPr>
        <w:t>صدقنا</w:t>
      </w:r>
      <w:r>
        <w:rPr>
          <w:rStyle w:val="FootnoteAnchor"/>
          <w:rtl w:val="true"/>
        </w:rPr>
        <w:footnoteReference w:id="1070"/>
      </w:r>
      <w:r>
        <w:rPr>
          <w:rFonts w:ascii="IRNazanin" w:hAnsi="IRNazanin" w:eastAsia="IRNazanin"/>
          <w:color w:val="111111"/>
          <w:sz w:val="28"/>
          <w:sz w:val="28"/>
          <w:szCs w:val="28"/>
          <w:rtl w:val="true"/>
          <w:lang w:bidi="fa-IR"/>
        </w:rPr>
        <w:t>أنزل بعدوّنا الکبت، و أنزل علینا النّصر؛ حتّی استقرّ الإسلام ملقیا جرانه، و متبوّئا أوطانه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1"/>
      </w:r>
      <w:r>
        <w:rPr>
          <w:rFonts w:ascii="IRNazanin" w:hAnsi="IRNazanin" w:eastAsia="IRNazanin"/>
          <w:color w:val="111111"/>
          <w:sz w:val="28"/>
          <w:sz w:val="28"/>
          <w:szCs w:val="28"/>
          <w:rtl w:val="true"/>
          <w:lang w:bidi="fa-IR"/>
        </w:rPr>
        <w:t xml:space="preserve">و قد بلغتم من کرامة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منزلة تکرم بها إماؤکم، و توصل بها جیرانکم، و یعظّمکم من لا فضل لکم علیه، و لا ید لکم عنده، و یهابکم من لا یخاف لکم سطوة، و لا لکم علیه إمرة</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فلا أموال بذلتموها للّذی رزقها، و لا أنفس خاطرتم بها للّذی خلقها، و لا عشیرة عادیتموها فی ذات اللّه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074"/>
      </w:r>
      <w:r>
        <w:rPr>
          <w:rFonts w:ascii="IRNazanin" w:hAnsi="IRNazanin" w:eastAsia="IRNazanin"/>
          <w:color w:val="111111"/>
          <w:sz w:val="28"/>
          <w:sz w:val="28"/>
          <w:szCs w:val="28"/>
          <w:rtl w:val="true"/>
          <w:lang w:bidi="fa-IR"/>
        </w:rPr>
        <w:t>تکرمون باللّه علی عباده، و لا تکرمون اللّه فی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أمور اللّه علیکم ترد، و عنکم تصدر، و إلیکم ترجع؛ فمکّنتم الظّلمة من منزلتکم، و ألقیتم إلیهم أزمّتکم، و أسلمتم أمور اللّه فی أیدیهم، یعملون</w:t>
      </w:r>
      <w:r>
        <w:rPr>
          <w:rStyle w:val="FootnoteAnchor"/>
          <w:rtl w:val="true"/>
        </w:rPr>
        <w:footnoteReference w:id="1075"/>
      </w:r>
      <w:r>
        <w:rPr>
          <w:rFonts w:ascii="IRNazanin" w:hAnsi="IRNazanin" w:eastAsia="IRNazanin"/>
          <w:color w:val="111111"/>
          <w:sz w:val="28"/>
          <w:sz w:val="28"/>
          <w:szCs w:val="28"/>
          <w:rtl w:val="true"/>
          <w:lang w:bidi="fa-IR"/>
        </w:rPr>
        <w:t>بالشّبهات، و یسیرون فی الشّهوات</w:t>
      </w:r>
      <w:r>
        <w:rPr>
          <w:rFonts w:eastAsia="IRNazanin" w:cs="IRNazanin"/>
          <w:color w:val="111111"/>
          <w:sz w:val="28"/>
          <w:szCs w:val="28"/>
          <w:rtl w:val="true"/>
          <w:lang w:bidi="fa-IR"/>
        </w:rPr>
        <w:t>.</w:t>
      </w:r>
    </w:p>
    <w:p>
      <w:pPr>
        <w:pStyle w:val="BookText"/>
        <w:rPr/>
      </w:pPr>
      <w:r>
        <w:rPr>
          <w:rStyle w:val="FootnoteAnchor"/>
          <w:rtl w:val="true"/>
        </w:rPr>
        <w:footnoteReference w:id="1076"/>
      </w:r>
      <w:r>
        <w:rPr>
          <w:rFonts w:ascii="IRNazanin" w:hAnsi="IRNazanin" w:eastAsia="IRNazanin"/>
          <w:color w:val="111111"/>
          <w:sz w:val="28"/>
          <w:sz w:val="28"/>
          <w:szCs w:val="28"/>
          <w:rtl w:val="true"/>
          <w:lang w:bidi="fa-IR"/>
        </w:rPr>
        <w:t>و قد ترون عهود اللّه منقوضة فلا تغضبون، و أنتم لنقض ذمم آبائکم تأنفون</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 xml:space="preserve">و أیم اللّه لتحتلبنّها دما، و لتتبعنّها حسرة و </w:t>
      </w:r>
      <w:r>
        <w:rPr>
          <w:rStyle w:val="FootnoteAnchor"/>
          <w:rtl w:val="true"/>
        </w:rPr>
        <w:footnoteReference w:id="1078"/>
      </w:r>
      <w:r>
        <w:rPr>
          <w:rFonts w:ascii="IRNazanin" w:hAnsi="IRNazanin" w:eastAsia="IRNazanin"/>
          <w:color w:val="111111"/>
          <w:sz w:val="28"/>
          <w:sz w:val="28"/>
          <w:szCs w:val="28"/>
          <w:rtl w:val="true"/>
          <w:lang w:bidi="fa-IR"/>
        </w:rPr>
        <w:t>ندما؛ فاحفظوا ما أقول لکم و اذکروه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خاطب علیه السّلام القّلة الذین لم یرضوا بالصلح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قد ترون خلاف أصحابکم؛ و أنتم قلیل فی کثیر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لئن عدتم إلی الحرب لیکوننّ هؤلاء أشدّ علیکم من أهل </w:t>
      </w:r>
    </w:p>
    <w:p>
      <w:pPr>
        <w:pStyle w:val="BookText"/>
        <w:rPr/>
      </w:pPr>
      <w:r>
        <w:rPr>
          <w:rFonts w:ascii="IRNazanin" w:hAnsi="IRNazanin" w:eastAsia="IRNazanin"/>
          <w:color w:val="111111"/>
          <w:sz w:val="28"/>
          <w:sz w:val="28"/>
          <w:szCs w:val="28"/>
          <w:rtl w:val="true"/>
          <w:lang w:bidi="fa-IR"/>
        </w:rPr>
        <w:t>الشّام؛ فإذا اجتمعوا و أهل الشّام علیکم أفنوکم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رضیت ما کان و لا هویته، و لا أحببت أن ترضوا؛ و لکنّی ملت إلی الجمهور منکم خوفا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أنا إلاّ من غزیّة، إن غوت غویت، و إن ترشد غزیّة أرشد</w:t>
      </w:r>
    </w:p>
    <w:p>
      <w:pPr>
        <w:pStyle w:val="BookText"/>
        <w:rPr/>
      </w:pPr>
      <w:r>
        <w:rPr>
          <w:rFonts w:ascii="Amiri" w:hAnsi="Amiri" w:eastAsia="Amiri" w:cs="Amiri"/>
          <w:color w:val="111111"/>
          <w:sz w:val="28"/>
          <w:sz w:val="28"/>
          <w:szCs w:val="28"/>
          <w:rtl w:val="true"/>
          <w:lang w:bidi="ar-SA"/>
        </w:rPr>
        <w:t xml:space="preserve">إنّی و اللّه ما حکّمت مخلوقا، و إنّما حکّمت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أنّی غلبت علی أمری، و خولفت فی رأیی، لما رضیت أن تضع الحرب أوزارها بینی و بین أهل حرب اللّه حتّی أعلی کلمة اللّه، و أنصر دین اللّه، و لو کره الجاهلون و الکافرون</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405" w:name="pg13951_223330"/>
    </w:p>
    <w:p>
      <w:pPr>
        <w:pStyle w:val="Heading4"/>
        <w:numPr>
          <w:ilvl w:val="3"/>
          <w:numId w:val="1"/>
        </w:numPr>
        <w:rPr/>
      </w:pPr>
      <w:bookmarkStart w:id="406" w:name="__RefHeading___Toc650948_3381743652"/>
      <w:bookmarkStart w:id="407" w:name="_Toc136"/>
      <w:bookmarkEnd w:id="405"/>
      <w:bookmarkEnd w:id="406"/>
      <w:r>
        <w:rPr/>
        <w:t>131</w:t>
      </w:r>
      <w:r>
        <w:rPr>
          <w:rtl w:val="true"/>
        </w:rPr>
        <w:t xml:space="preserve">- </w:t>
      </w:r>
      <w:r>
        <w:rPr>
          <w:rtl w:val="true"/>
        </w:rPr>
        <w:t>کلام له علیه السّلام و هو عائد من صفّین</w:t>
      </w:r>
      <w:bookmarkEnd w:id="407"/>
    </w:p>
    <w:p>
      <w:pPr>
        <w:pStyle w:val="BookText"/>
        <w:rPr/>
      </w:pPr>
      <w:r>
        <w:rPr>
          <w:rFonts w:ascii="IRNazanin" w:hAnsi="IRNazanin" w:eastAsia="IRNazanin"/>
          <w:color w:val="111111"/>
          <w:sz w:val="28"/>
          <w:sz w:val="28"/>
          <w:szCs w:val="28"/>
          <w:rtl w:val="true"/>
          <w:lang w:bidi="fa-IR"/>
        </w:rPr>
        <w:t>کلام له علیه السّلام و هو عائد من صفّین</w:t>
      </w:r>
    </w:p>
    <w:p>
      <w:pPr>
        <w:pStyle w:val="BookText"/>
        <w:rPr/>
      </w:pPr>
      <w:r>
        <w:rPr>
          <w:rFonts w:ascii="Amiri" w:hAnsi="Amiri" w:eastAsia="Amiri" w:cs="Amiri"/>
          <w:color w:val="111111"/>
          <w:sz w:val="28"/>
          <w:sz w:val="28"/>
          <w:szCs w:val="28"/>
          <w:rtl w:val="true"/>
          <w:lang w:bidi="ar-SA"/>
        </w:rPr>
        <w:t>و قد مرّ علی عدّة قبور فیها قبر خبّاب بن الأرتّ رحمه اللّه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1"/>
      </w:r>
      <w:r>
        <w:rPr>
          <w:rFonts w:ascii="IRNazanin" w:hAnsi="IRNazanin" w:eastAsia="IRNazanin"/>
          <w:color w:val="111111"/>
          <w:sz w:val="28"/>
          <w:sz w:val="28"/>
          <w:szCs w:val="28"/>
          <w:rtl w:val="true"/>
          <w:lang w:bidi="fa-IR"/>
        </w:rPr>
        <w:t>رحم اللّه خبّابا؛ فلقد أسلم راغبا، و هاجر طائعا، و عاش مجاهدا، و ابتلی فی جسمه أخرا</w:t>
      </w:r>
      <w:r>
        <w:rPr>
          <w:rStyle w:val="FootnoteAnchor"/>
          <w:rtl w:val="true"/>
        </w:rPr>
        <w:footnoteReference w:id="1082"/>
      </w:r>
      <w:r>
        <w:rPr>
          <w:rFonts w:ascii="IRNazanin" w:hAnsi="IRNazanin" w:eastAsia="IRNazanin"/>
          <w:color w:val="111111"/>
          <w:sz w:val="28"/>
          <w:sz w:val="28"/>
          <w:szCs w:val="28"/>
          <w:rtl w:val="true"/>
          <w:lang w:bidi="fa-IR"/>
        </w:rPr>
        <w:t xml:space="preserve">، و قنع بالکفاف، و رضی عن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لن یضیع اللّه أجر من أحسن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علیه السّلام حتی دنا من القبور فقال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1083"/>
      </w:r>
      <w:r>
        <w:rPr>
          <w:rStyle w:val="FootnoteAnchor"/>
          <w:rtl w:val="true"/>
        </w:rPr>
        <w:footnoteReference w:id="1084"/>
      </w:r>
      <w:r>
        <w:rPr>
          <w:rFonts w:ascii="IRNazanin" w:hAnsi="IRNazanin" w:eastAsia="IRNazanin"/>
          <w:color w:val="111111"/>
          <w:sz w:val="28"/>
          <w:sz w:val="28"/>
          <w:szCs w:val="28"/>
          <w:rtl w:val="true"/>
          <w:lang w:bidi="fa-IR"/>
        </w:rPr>
        <w:t>یا أهل الدّیار الموحشة، و المحالّ المقفرة، و القبور المظلمة، من المؤمنین و المؤمنات، و المسلمین و المسلمات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یرحم اللّه المستقدمین منکم و المستأخرین منّا</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6"/>
      </w:r>
      <w:r>
        <w:rPr>
          <w:rFonts w:ascii="IRNazanin" w:hAnsi="IRNazanin" w:eastAsia="IRNazanin"/>
          <w:color w:val="111111"/>
          <w:sz w:val="28"/>
          <w:sz w:val="28"/>
          <w:szCs w:val="28"/>
          <w:rtl w:val="true"/>
          <w:lang w:bidi="fa-IR"/>
        </w:rPr>
        <w:t xml:space="preserve">یا أهل التّربة؛ یا أهل الغربة؛ </w:t>
      </w:r>
    </w:p>
    <w:p>
      <w:pPr>
        <w:pStyle w:val="BookText"/>
        <w:rPr/>
      </w:pPr>
      <w:r>
        <w:rPr>
          <w:rFonts w:ascii="IRNazanin" w:hAnsi="IRNazanin" w:eastAsia="IRNazanin"/>
          <w:color w:val="111111"/>
          <w:sz w:val="28"/>
          <w:sz w:val="28"/>
          <w:szCs w:val="28"/>
          <w:rtl w:val="true"/>
          <w:lang w:bidi="fa-IR"/>
        </w:rPr>
        <w:t>یا أهل الوحدة؛</w:t>
      </w:r>
    </w:p>
    <w:p>
      <w:pPr>
        <w:pStyle w:val="BookText"/>
        <w:rPr/>
      </w:pPr>
      <w:r>
        <w:rPr>
          <w:rFonts w:ascii="IRNazanin" w:hAnsi="IRNazanin" w:eastAsia="IRNazanin"/>
          <w:color w:val="111111"/>
          <w:sz w:val="28"/>
          <w:sz w:val="28"/>
          <w:szCs w:val="28"/>
          <w:rtl w:val="true"/>
          <w:lang w:bidi="fa-IR"/>
        </w:rPr>
        <w:t>یا أهل الوحشة؛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أنتم لنا سلف و </w:t>
      </w:r>
      <w:r>
        <w:rPr>
          <w:rStyle w:val="FootnoteAnchor"/>
          <w:rtl w:val="true"/>
        </w:rPr>
        <w:footnoteReference w:id="1087"/>
      </w:r>
      <w:r>
        <w:rPr>
          <w:rFonts w:ascii="IRNazanin" w:hAnsi="IRNazanin" w:eastAsia="IRNazanin"/>
          <w:color w:val="111111"/>
          <w:sz w:val="28"/>
          <w:sz w:val="28"/>
          <w:szCs w:val="28"/>
          <w:rtl w:val="true"/>
          <w:lang w:bidi="fa-IR"/>
        </w:rPr>
        <w:t xml:space="preserve">فرط سابق، و نحن عمّا قلیل </w:t>
      </w:r>
      <w:r>
        <w:rPr>
          <w:rStyle w:val="FootnoteAnchor"/>
          <w:rtl w:val="true"/>
        </w:rPr>
        <w:footnoteReference w:id="1088"/>
      </w:r>
      <w:r>
        <w:rPr>
          <w:rFonts w:ascii="IRNazanin" w:hAnsi="IRNazanin" w:eastAsia="IRNazanin"/>
          <w:color w:val="111111"/>
          <w:sz w:val="28"/>
          <w:sz w:val="28"/>
          <w:szCs w:val="28"/>
          <w:rtl w:val="true"/>
          <w:lang w:bidi="fa-IR"/>
        </w:rPr>
        <w:t>لکم تبع لاحق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الدّور بعدکم </w:t>
      </w:r>
      <w:r>
        <w:rPr>
          <w:rStyle w:val="FootnoteAnchor"/>
          <w:rtl w:val="true"/>
        </w:rPr>
        <w:footnoteReference w:id="1089"/>
      </w:r>
      <w:r>
        <w:rPr>
          <w:rFonts w:ascii="IRNazanin" w:hAnsi="IRNazanin" w:eastAsia="IRNazanin"/>
          <w:color w:val="111111"/>
          <w:sz w:val="28"/>
          <w:sz w:val="28"/>
          <w:szCs w:val="28"/>
          <w:rtl w:val="true"/>
          <w:lang w:bidi="fa-IR"/>
        </w:rPr>
        <w:t>فقد 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الأزواج</w:t>
      </w:r>
      <w:r>
        <w:rPr>
          <w:rStyle w:val="FootnoteAnchor"/>
          <w:rtl w:val="true"/>
        </w:rPr>
        <w:footnoteReference w:id="1090"/>
      </w:r>
      <w:r>
        <w:rPr>
          <w:rFonts w:ascii="IRNazanin" w:hAnsi="IRNazanin" w:eastAsia="IRNazanin"/>
          <w:color w:val="111111"/>
          <w:sz w:val="28"/>
          <w:sz w:val="28"/>
          <w:szCs w:val="28"/>
          <w:rtl w:val="true"/>
          <w:lang w:bidi="fa-IR"/>
        </w:rPr>
        <w:t xml:space="preserve">بعدکم </w:t>
      </w:r>
      <w:r>
        <w:rPr>
          <w:rStyle w:val="FootnoteAnchor"/>
          <w:rtl w:val="true"/>
        </w:rPr>
        <w:footnoteReference w:id="1091"/>
      </w:r>
      <w:r>
        <w:rPr>
          <w:rFonts w:ascii="IRNazanin" w:hAnsi="IRNazanin" w:eastAsia="IRNazanin"/>
          <w:color w:val="111111"/>
          <w:sz w:val="28"/>
          <w:sz w:val="28"/>
          <w:szCs w:val="28"/>
          <w:rtl w:val="true"/>
          <w:lang w:bidi="fa-IR"/>
        </w:rPr>
        <w:t>فقد نکحت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الأموال بعدکم </w:t>
      </w:r>
      <w:r>
        <w:rPr>
          <w:rStyle w:val="FootnoteAnchor"/>
          <w:rtl w:val="true"/>
        </w:rPr>
        <w:footnoteReference w:id="1092"/>
      </w:r>
      <w:r>
        <w:rPr>
          <w:rFonts w:ascii="IRNazanin" w:hAnsi="IRNazanin" w:eastAsia="IRNazanin"/>
          <w:color w:val="111111"/>
          <w:sz w:val="28"/>
          <w:sz w:val="28"/>
          <w:szCs w:val="28"/>
          <w:rtl w:val="true"/>
          <w:lang w:bidi="fa-IR"/>
        </w:rPr>
        <w:t>فقد قسمت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خبر ما عندنا، فما</w:t>
      </w:r>
      <w:r>
        <w:rPr>
          <w:rStyle w:val="FootnoteAnchor"/>
          <w:rtl w:val="true"/>
        </w:rPr>
        <w:footnoteReference w:id="1093"/>
      </w:r>
      <w:r>
        <w:rPr>
          <w:rFonts w:ascii="IRNazanin" w:hAnsi="IRNazanin" w:eastAsia="IRNazanin"/>
          <w:color w:val="111111"/>
          <w:sz w:val="28"/>
          <w:sz w:val="28"/>
          <w:szCs w:val="28"/>
          <w:rtl w:val="true"/>
          <w:lang w:bidi="fa-IR"/>
        </w:rPr>
        <w:t>خبر ما عندکم؟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التفت علیه السّلام إلی أصحابه فقال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اللّه، لو أذن لهم فی الکلام</w:t>
      </w:r>
      <w:r>
        <w:rPr>
          <w:rStyle w:val="FootnoteAnchor"/>
          <w:rtl w:val="true"/>
        </w:rPr>
        <w:footnoteReference w:id="1094"/>
      </w:r>
      <w:r>
        <w:rPr>
          <w:rFonts w:ascii="IRNazanin" w:hAnsi="IRNazanin" w:eastAsia="IRNazanin"/>
          <w:color w:val="111111"/>
          <w:sz w:val="28"/>
          <w:sz w:val="28"/>
          <w:szCs w:val="28"/>
          <w:rtl w:val="true"/>
          <w:lang w:bidi="fa-IR"/>
        </w:rPr>
        <w:t>لأخبروکم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خبر ما عندنا؛ فقد وجدنا ما عملنا، و ربحنا ما قدّمنا، و خسرنا ما خلّفنا، و تزوّدوا ف </w:t>
      </w:r>
      <w:r>
        <w:rPr>
          <w:rStyle w:val="FootnoteAnchor"/>
          <w:rtl w:val="true"/>
        </w:rPr>
        <w:footnoteReference w:id="1096"/>
      </w:r>
      <w:r>
        <w:rPr>
          <w:rFonts w:ascii="Amiri" w:hAnsi="Amiri" w:eastAsia="Amiri" w:cs="Amiri"/>
          <w:color w:val="111111"/>
          <w:sz w:val="28"/>
          <w:sz w:val="28"/>
          <w:szCs w:val="28"/>
          <w:rtl w:val="true"/>
          <w:lang w:bidi="ar-SA"/>
        </w:rPr>
        <w:t xml:space="preserve">فَإِنَّ خَیْرَ الزّادِ التَّقْوی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بکی علیه السّلام و قال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8"/>
      </w:r>
      <w:r>
        <w:rPr>
          <w:rFonts w:ascii="IRNazanin" w:hAnsi="IRNazanin" w:eastAsia="IRNazanin"/>
          <w:color w:val="111111"/>
          <w:sz w:val="28"/>
          <w:sz w:val="28"/>
          <w:szCs w:val="28"/>
          <w:rtl w:val="true"/>
          <w:lang w:bidi="fa-IR"/>
        </w:rPr>
        <w:t>طوبی لمن ذکر المعاد، و خاف العقاب</w:t>
      </w:r>
      <w:r>
        <w:rPr>
          <w:rStyle w:val="FootnoteAnchor"/>
          <w:rtl w:val="true"/>
        </w:rPr>
        <w:footnoteReference w:id="1099"/>
      </w:r>
      <w:r>
        <w:rPr>
          <w:rFonts w:ascii="IRNazanin" w:hAnsi="IRNazanin" w:eastAsia="IRNazanin"/>
          <w:color w:val="111111"/>
          <w:sz w:val="28"/>
          <w:sz w:val="28"/>
          <w:szCs w:val="28"/>
          <w:rtl w:val="true"/>
          <w:lang w:bidi="fa-IR"/>
        </w:rPr>
        <w:t>، و عمل</w:t>
      </w:r>
      <w:r>
        <w:rPr>
          <w:rStyle w:val="FootnoteAnchor"/>
          <w:rtl w:val="true"/>
        </w:rPr>
        <w:footnoteReference w:id="1100"/>
      </w:r>
      <w:r>
        <w:rPr>
          <w:rFonts w:ascii="IRNazanin" w:hAnsi="IRNazanin" w:eastAsia="IRNazanin"/>
          <w:color w:val="111111"/>
          <w:sz w:val="28"/>
          <w:sz w:val="28"/>
          <w:szCs w:val="28"/>
          <w:rtl w:val="true"/>
          <w:lang w:bidi="fa-IR"/>
        </w:rPr>
        <w:t>للحساب، و صاحب العفاف</w:t>
      </w:r>
      <w:r>
        <w:rPr>
          <w:rStyle w:val="FootnoteAnchor"/>
          <w:rtl w:val="true"/>
        </w:rPr>
        <w:footnoteReference w:id="1101"/>
      </w:r>
      <w:r>
        <w:rPr>
          <w:rFonts w:ascii="IRNazanin" w:hAnsi="IRNazanin" w:eastAsia="IRNazanin"/>
          <w:color w:val="111111"/>
          <w:sz w:val="28"/>
          <w:sz w:val="28"/>
          <w:szCs w:val="28"/>
          <w:rtl w:val="true"/>
          <w:lang w:bidi="fa-IR"/>
        </w:rPr>
        <w:t xml:space="preserve">، و قنع بالکفاف، و رضی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اغفر لنا و لهم، و تجاوز بعفوک عنّا و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جعل لنا الأرض کفاتا، أحیاء و أمواتا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الّذی منها خلقنا، و فیها یعیدنا، و منها یخرجنا، و علیها یحشرنا</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408" w:name="pg13951_223338"/>
    </w:p>
    <w:p>
      <w:pPr>
        <w:pStyle w:val="Heading4"/>
        <w:numPr>
          <w:ilvl w:val="3"/>
          <w:numId w:val="1"/>
        </w:numPr>
        <w:rPr/>
      </w:pPr>
      <w:bookmarkStart w:id="409" w:name="__RefHeading___Toc650950_3381743652"/>
      <w:bookmarkStart w:id="410" w:name="_Toc137"/>
      <w:bookmarkEnd w:id="408"/>
      <w:bookmarkEnd w:id="409"/>
      <w:r>
        <w:rPr/>
        <w:t>132</w:t>
      </w:r>
      <w:r>
        <w:rPr>
          <w:rtl w:val="true"/>
        </w:rPr>
        <w:t xml:space="preserve">- </w:t>
      </w:r>
      <w:r>
        <w:rPr>
          <w:rtl w:val="true"/>
        </w:rPr>
        <w:t>کلام له علیه السّلام لمّا ورد الکوفة قادما من صفّین</w:t>
      </w:r>
      <w:bookmarkEnd w:id="410"/>
    </w:p>
    <w:p>
      <w:pPr>
        <w:pStyle w:val="BookText"/>
        <w:rPr/>
      </w:pPr>
      <w:r>
        <w:rPr>
          <w:rFonts w:ascii="IRNazanin" w:hAnsi="IRNazanin" w:eastAsia="IRNazanin"/>
          <w:color w:val="111111"/>
          <w:sz w:val="28"/>
          <w:sz w:val="28"/>
          <w:szCs w:val="28"/>
          <w:rtl w:val="true"/>
          <w:lang w:bidi="fa-IR"/>
        </w:rPr>
        <w:t>کلام له علیه السّلام لمّا ورد الکوفة قادما من صفّین</w:t>
      </w:r>
    </w:p>
    <w:p>
      <w:pPr>
        <w:pStyle w:val="BookText"/>
        <w:rPr/>
      </w:pPr>
      <w:r>
        <w:rPr>
          <w:rFonts w:ascii="IRNazanin" w:hAnsi="IRNazanin" w:eastAsia="IRNazanin"/>
          <w:color w:val="111111"/>
          <w:sz w:val="28"/>
          <w:sz w:val="28"/>
          <w:szCs w:val="28"/>
          <w:rtl w:val="true"/>
          <w:lang w:bidi="fa-IR"/>
        </w:rPr>
        <w:t>عند ما مرّ بالثوریین من همدان سمع البکاء و الأصوات</w:t>
      </w:r>
    </w:p>
    <w:p>
      <w:pPr>
        <w:pStyle w:val="BookText"/>
        <w:rPr/>
      </w:pPr>
      <w:r>
        <w:rPr>
          <w:rFonts w:ascii="IRNazanin" w:hAnsi="IRNazanin" w:eastAsia="IRNazanin"/>
          <w:color w:val="111111"/>
          <w:sz w:val="28"/>
          <w:sz w:val="28"/>
          <w:szCs w:val="28"/>
          <w:rtl w:val="true"/>
          <w:lang w:bidi="fa-IR"/>
        </w:rPr>
        <w:t>فقیل له هذا بکاء علی قتلی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إنّی أشهد لمن قتل منهم صابرا محتسبا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علیه السّلام بالشبامیین، فسمع رنّة شدیدة و بکاء النساء عالیا، و خرج إلیه حرب بن شرحبیل الشبامی، و کان من وجوه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w:t>
      </w:r>
      <w:r>
        <w:rPr>
          <w:rStyle w:val="FootnoteAnchor"/>
          <w:rtl w:val="true"/>
        </w:rPr>
        <w:footnoteReference w:id="11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4"/>
      </w:r>
      <w:r>
        <w:rPr>
          <w:rFonts w:ascii="IRNazanin" w:hAnsi="IRNazanin" w:eastAsia="IRNazanin"/>
          <w:color w:val="111111"/>
          <w:sz w:val="28"/>
          <w:sz w:val="28"/>
          <w:szCs w:val="28"/>
          <w:rtl w:val="true"/>
          <w:lang w:bidi="fa-IR"/>
        </w:rPr>
        <w:t>أ تغلبکم نساؤکم علی ما أسمع؟</w:t>
      </w:r>
      <w:r>
        <w:rPr>
          <w:rFonts w:eastAsia="IRNazanin" w:cs="IRNazanin"/>
          <w:color w:val="111111"/>
          <w:sz w:val="28"/>
          <w:szCs w:val="28"/>
          <w:rtl w:val="true"/>
          <w:lang w:bidi="fa-IR"/>
        </w:rPr>
        <w:t xml:space="preserve">!. </w:t>
      </w:r>
      <w:bookmarkStart w:id="411" w:name="pg13951_223339"/>
    </w:p>
    <w:p>
      <w:pPr>
        <w:pStyle w:val="BookText"/>
        <w:rPr/>
      </w:pPr>
      <w:bookmarkEnd w:id="411"/>
      <w:r>
        <w:rPr>
          <w:rFonts w:ascii="IRNazanin" w:hAnsi="IRNazanin" w:eastAsia="IRNazanin"/>
          <w:color w:val="111111"/>
          <w:sz w:val="28"/>
          <w:sz w:val="28"/>
          <w:szCs w:val="28"/>
          <w:rtl w:val="true"/>
          <w:lang w:bidi="fa-IR"/>
        </w:rPr>
        <w:t>أ لا تنهونهنّ عن هذا الرّنین؟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حرب یمشی معه و هو 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إرجع، فإنّ مشی مثلک مع مثلی</w:t>
      </w:r>
      <w:r>
        <w:rPr>
          <w:rStyle w:val="FootnoteAnchor"/>
          <w:rtl w:val="true"/>
        </w:rPr>
        <w:footnoteReference w:id="1105"/>
      </w:r>
      <w:r>
        <w:rPr>
          <w:rFonts w:ascii="IRNazanin" w:hAnsi="IRNazanin" w:eastAsia="IRNazanin"/>
          <w:color w:val="111111"/>
          <w:sz w:val="28"/>
          <w:sz w:val="28"/>
          <w:szCs w:val="28"/>
          <w:rtl w:val="true"/>
          <w:lang w:bidi="fa-IR"/>
        </w:rPr>
        <w:t>فتنة للوالی، و مذلّة للمؤمن</w:t>
      </w:r>
      <w:r>
        <w:rPr>
          <w:rFonts w:eastAsia="IRNazanin" w:cs="IRNazanin"/>
          <w:color w:val="111111"/>
          <w:sz w:val="28"/>
          <w:szCs w:val="28"/>
          <w:rtl w:val="true"/>
          <w:lang w:bidi="fa-IR"/>
        </w:rPr>
        <w:t>.</w:t>
      </w:r>
    </w:p>
    <w:p>
      <w:pPr>
        <w:pStyle w:val="Heading4"/>
        <w:numPr>
          <w:ilvl w:val="3"/>
          <w:numId w:val="1"/>
        </w:numPr>
        <w:rPr/>
      </w:pPr>
      <w:bookmarkStart w:id="412" w:name="__RefHeading___Toc650952_3381743652"/>
      <w:bookmarkStart w:id="413" w:name="_Toc138"/>
      <w:bookmarkEnd w:id="412"/>
      <w:r>
        <w:rPr/>
        <w:t>133</w:t>
      </w:r>
      <w:r>
        <w:rPr>
          <w:rtl w:val="true"/>
        </w:rPr>
        <w:t xml:space="preserve">- </w:t>
      </w:r>
      <w:r>
        <w:rPr>
          <w:rtl w:val="true"/>
        </w:rPr>
        <w:t>کلام له علیه السّلام بعد مرجعه من صفّین</w:t>
      </w:r>
      <w:bookmarkEnd w:id="413"/>
    </w:p>
    <w:p>
      <w:pPr>
        <w:pStyle w:val="BookText"/>
        <w:rPr/>
      </w:pPr>
      <w:r>
        <w:rPr>
          <w:rFonts w:ascii="IRNazanin" w:hAnsi="IRNazanin" w:eastAsia="IRNazanin"/>
          <w:color w:val="111111"/>
          <w:sz w:val="28"/>
          <w:sz w:val="28"/>
          <w:szCs w:val="28"/>
          <w:rtl w:val="true"/>
          <w:lang w:bidi="fa-IR"/>
        </w:rPr>
        <w:t>کلام له علیه السّلام بعد مرجعه من صفّین</w:t>
      </w:r>
    </w:p>
    <w:p>
      <w:pPr>
        <w:pStyle w:val="BookText"/>
        <w:rPr/>
      </w:pPr>
      <w:r>
        <w:rPr>
          <w:rFonts w:ascii="IRNazanin" w:hAnsi="IRNazanin" w:eastAsia="IRNazanin"/>
          <w:color w:val="111111"/>
          <w:sz w:val="28"/>
          <w:sz w:val="28"/>
          <w:szCs w:val="28"/>
          <w:rtl w:val="true"/>
          <w:lang w:bidi="fa-IR"/>
        </w:rPr>
        <w:t>و قد توفّی سهل بن حنیف الأنصاری رحمه اللّه بالکوفة و کان من</w:t>
      </w:r>
    </w:p>
    <w:p>
      <w:pPr>
        <w:pStyle w:val="BookText"/>
        <w:rPr/>
      </w:pPr>
      <w:r>
        <w:rPr>
          <w:rFonts w:ascii="IRNazanin" w:hAnsi="IRNazanin" w:eastAsia="IRNazanin"/>
          <w:color w:val="111111"/>
          <w:sz w:val="28"/>
          <w:sz w:val="28"/>
          <w:szCs w:val="28"/>
          <w:rtl w:val="true"/>
          <w:lang w:bidi="fa-IR"/>
        </w:rPr>
        <w:t>أحبّ الناس إلیه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6"/>
      </w:r>
      <w:r>
        <w:rPr>
          <w:rFonts w:ascii="IRNazanin" w:hAnsi="IRNazanin" w:eastAsia="IRNazanin"/>
          <w:color w:val="111111"/>
          <w:sz w:val="28"/>
          <w:sz w:val="28"/>
          <w:szCs w:val="28"/>
          <w:rtl w:val="true"/>
          <w:lang w:bidi="fa-IR"/>
        </w:rPr>
        <w:t>لو أحبّنی جبل لتهافت</w:t>
      </w:r>
      <w:r>
        <w:rPr>
          <w:rFonts w:eastAsia="IRNazanin" w:cs="IRNazanin"/>
          <w:color w:val="111111"/>
          <w:sz w:val="28"/>
          <w:szCs w:val="28"/>
          <w:rtl w:val="true"/>
          <w:lang w:bidi="fa-IR"/>
        </w:rPr>
        <w:t>.</w:t>
      </w:r>
      <w:bookmarkStart w:id="414" w:name="pg13951_223340"/>
    </w:p>
    <w:p>
      <w:pPr>
        <w:pStyle w:val="Heading4"/>
        <w:numPr>
          <w:ilvl w:val="3"/>
          <w:numId w:val="1"/>
        </w:numPr>
        <w:rPr/>
      </w:pPr>
      <w:bookmarkStart w:id="415" w:name="__RefHeading___Toc650954_3381743652"/>
      <w:bookmarkStart w:id="416" w:name="_Toc139"/>
      <w:bookmarkEnd w:id="414"/>
      <w:bookmarkEnd w:id="415"/>
      <w:r>
        <w:rPr/>
        <w:t>134</w:t>
      </w:r>
      <w:r>
        <w:rPr>
          <w:rtl w:val="true"/>
        </w:rPr>
        <w:t xml:space="preserve">- </w:t>
      </w:r>
      <w:r>
        <w:rPr>
          <w:rtl w:val="true"/>
        </w:rPr>
        <w:t>کلام له علیه السّلام بعد وقعة صفّین</w:t>
      </w:r>
      <w:bookmarkEnd w:id="416"/>
    </w:p>
    <w:p>
      <w:pPr>
        <w:pStyle w:val="BookText"/>
        <w:rPr/>
      </w:pPr>
      <w:r>
        <w:rPr>
          <w:rFonts w:ascii="IRNazanin" w:hAnsi="IRNazanin" w:eastAsia="IRNazanin"/>
          <w:color w:val="111111"/>
          <w:sz w:val="28"/>
          <w:sz w:val="28"/>
          <w:szCs w:val="28"/>
          <w:rtl w:val="true"/>
          <w:lang w:bidi="fa-IR"/>
        </w:rPr>
        <w:t>کلام له علیه السّلام بعد وقعة صفّین</w:t>
      </w:r>
    </w:p>
    <w:p>
      <w:pPr>
        <w:pStyle w:val="BookText"/>
        <w:rPr/>
      </w:pPr>
      <w:r>
        <w:rPr>
          <w:rFonts w:ascii="IRNazanin" w:hAnsi="IRNazanin" w:eastAsia="IRNazanin"/>
          <w:color w:val="111111"/>
          <w:sz w:val="28"/>
          <w:sz w:val="28"/>
          <w:szCs w:val="28"/>
          <w:rtl w:val="true"/>
          <w:lang w:bidi="fa-IR"/>
        </w:rPr>
        <w:t>لمّا قیل له لو غیّرت شیبک یا أمیر المؤمنین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1107"/>
      </w:r>
      <w:r>
        <w:rPr>
          <w:rFonts w:ascii="IRNazanin" w:hAnsi="IRNazanin" w:eastAsia="IRNazanin"/>
          <w:color w:val="111111"/>
          <w:sz w:val="28"/>
          <w:sz w:val="28"/>
          <w:szCs w:val="28"/>
          <w:rtl w:val="true"/>
          <w:lang w:bidi="fa-IR"/>
        </w:rPr>
        <w:t>الخضاب زینة، و نحن قوم فی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أنه علیه السّلام أجاب</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أنتظر أشقاها أن یحضب لحیتی من دم رأسی، بعد عهد معهود أخبرنی به حبیبی رسول اللّه صلّی اللّه علیه و آله و سلّم</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bookmarkStart w:id="417" w:name="pg13951_223341"/>
    </w:p>
    <w:p>
      <w:pPr>
        <w:pStyle w:val="Heading4"/>
        <w:numPr>
          <w:ilvl w:val="3"/>
          <w:numId w:val="1"/>
        </w:numPr>
        <w:rPr/>
      </w:pPr>
      <w:bookmarkStart w:id="418" w:name="__RefHeading___Toc650956_3381743652"/>
      <w:bookmarkStart w:id="419" w:name="_Toc140"/>
      <w:bookmarkEnd w:id="417"/>
      <w:bookmarkEnd w:id="418"/>
      <w:r>
        <w:rPr/>
        <w:t>135</w:t>
      </w:r>
      <w:r>
        <w:rPr>
          <w:rtl w:val="true"/>
        </w:rPr>
        <w:t xml:space="preserve">- </w:t>
      </w:r>
      <w:r>
        <w:rPr>
          <w:rtl w:val="true"/>
        </w:rPr>
        <w:t>کلام له علیه السّلام لمّا سئل عن قتلاه و قتلی معاویة</w:t>
      </w:r>
      <w:bookmarkEnd w:id="419"/>
    </w:p>
    <w:p>
      <w:pPr>
        <w:pStyle w:val="BookText"/>
        <w:rPr/>
      </w:pPr>
      <w:r>
        <w:rPr>
          <w:rFonts w:ascii="IRNazanin" w:hAnsi="IRNazanin" w:eastAsia="IRNazanin"/>
          <w:color w:val="111111"/>
          <w:sz w:val="28"/>
          <w:sz w:val="28"/>
          <w:szCs w:val="28"/>
          <w:rtl w:val="true"/>
          <w:lang w:bidi="fa-IR"/>
        </w:rPr>
        <w:t>کلام له علیه السّلام لمّا سئل عن قتلاه و قتلی معاویة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الحساب علیّ و علی معاویة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یجاء بی و بمعاویة</w:t>
      </w:r>
      <w:r>
        <w:rPr>
          <w:rStyle w:val="FootnoteAnchor"/>
          <w:rtl w:val="true"/>
        </w:rPr>
        <w:footnoteReference w:id="1109"/>
      </w:r>
      <w:r>
        <w:rPr>
          <w:rFonts w:ascii="IRNazanin" w:hAnsi="IRNazanin" w:eastAsia="IRNazanin"/>
          <w:color w:val="111111"/>
          <w:sz w:val="28"/>
          <w:sz w:val="28"/>
          <w:szCs w:val="28"/>
          <w:rtl w:val="true"/>
          <w:lang w:bidi="fa-IR"/>
        </w:rPr>
        <w:t>یوم القیامة فنختصم عند ذی العرش؛ فأیّنا فلج فلج</w:t>
      </w:r>
      <w:r>
        <w:rPr>
          <w:rStyle w:val="FootnoteAnchor"/>
          <w:rtl w:val="true"/>
        </w:rPr>
        <w:footnoteReference w:id="1110"/>
      </w:r>
      <w:r>
        <w:rPr>
          <w:rFonts w:ascii="IRNazanin" w:hAnsi="IRNazanin" w:eastAsia="IRNazanin"/>
          <w:color w:val="111111"/>
          <w:sz w:val="28"/>
          <w:sz w:val="28"/>
          <w:szCs w:val="28"/>
          <w:rtl w:val="true"/>
          <w:lang w:bidi="fa-IR"/>
        </w:rPr>
        <w:t>أصحابه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13951_223343"/>
      <w:bookmarkStart w:id="421" w:name="pg13951_223343"/>
      <w:bookmarkEnd w:id="421"/>
    </w:p>
    <w:p>
      <w:pPr>
        <w:pStyle w:val="Heading4"/>
        <w:numPr>
          <w:ilvl w:val="3"/>
          <w:numId w:val="1"/>
        </w:numPr>
        <w:rPr/>
      </w:pPr>
      <w:bookmarkStart w:id="422" w:name="pg13951_223343"/>
      <w:bookmarkStart w:id="423" w:name="__RefHeading___Toc650958_3381743652"/>
      <w:bookmarkStart w:id="424" w:name="_Toc141"/>
      <w:bookmarkEnd w:id="422"/>
      <w:bookmarkEnd w:id="423"/>
      <w:r>
        <w:rPr/>
        <w:t>136</w:t>
      </w:r>
      <w:r>
        <w:rPr>
          <w:rtl w:val="true"/>
        </w:rPr>
        <w:t xml:space="preserve">- </w:t>
      </w:r>
      <w:r>
        <w:rPr>
          <w:rtl w:val="true"/>
        </w:rPr>
        <w:t>کلام له علیه السّلام عن نیّته فی إزالة البدع المحدّثة</w:t>
      </w:r>
      <w:bookmarkEnd w:id="424"/>
    </w:p>
    <w:p>
      <w:pPr>
        <w:pStyle w:val="BookText"/>
        <w:rPr/>
      </w:pPr>
      <w:r>
        <w:rPr>
          <w:rFonts w:ascii="IRNazanin" w:hAnsi="IRNazanin" w:eastAsia="IRNazanin"/>
          <w:color w:val="111111"/>
          <w:sz w:val="28"/>
          <w:sz w:val="28"/>
          <w:szCs w:val="28"/>
          <w:rtl w:val="true"/>
          <w:lang w:bidi="fa-IR"/>
        </w:rPr>
        <w:t xml:space="preserve">کلام له علیه السّلام عن نیّته فی إزالة البدع المحدّثة </w:t>
      </w:r>
      <w:r>
        <w:rPr>
          <w:rStyle w:val="FootnoteAnchor"/>
          <w:rtl w:val="true"/>
        </w:rPr>
        <w:footnoteReference w:id="1112"/>
      </w:r>
      <w:r>
        <w:rPr>
          <w:rFonts w:ascii="IRNazanin" w:hAnsi="IRNazanin" w:eastAsia="IRNazanin"/>
          <w:color w:val="111111"/>
          <w:sz w:val="28"/>
          <w:sz w:val="28"/>
          <w:szCs w:val="28"/>
          <w:rtl w:val="true"/>
          <w:lang w:bidi="fa-IR"/>
        </w:rPr>
        <w:t>لو قد استوت قدمای من هذه المداحض لغیّرت أشیاء</w:t>
      </w:r>
      <w:r>
        <w:rPr>
          <w:rFonts w:eastAsia="IRNazanin" w:cs="IRNazanin"/>
          <w:color w:val="111111"/>
          <w:sz w:val="28"/>
          <w:szCs w:val="28"/>
          <w:rtl w:val="true"/>
          <w:lang w:bidi="fa-IR"/>
        </w:rPr>
        <w:t>.</w:t>
      </w:r>
    </w:p>
    <w:p>
      <w:pPr>
        <w:pStyle w:val="Heading4"/>
        <w:numPr>
          <w:ilvl w:val="3"/>
          <w:numId w:val="1"/>
        </w:numPr>
        <w:rPr/>
      </w:pPr>
      <w:bookmarkStart w:id="425" w:name="__RefHeading___Toc650960_3381743652"/>
      <w:bookmarkStart w:id="426" w:name="_Toc142"/>
      <w:bookmarkEnd w:id="425"/>
      <w:r>
        <w:rPr/>
        <w:t>137</w:t>
      </w:r>
      <w:r>
        <w:rPr>
          <w:rtl w:val="true"/>
        </w:rPr>
        <w:t xml:space="preserve">- </w:t>
      </w:r>
      <w:r>
        <w:rPr>
          <w:rtl w:val="true"/>
        </w:rPr>
        <w:t>کلام له علیه السّلام لمّا هرب مصقلة بن هبیرة الشیبانی إلی معاویة</w:t>
      </w:r>
      <w:bookmarkEnd w:id="426"/>
    </w:p>
    <w:p>
      <w:pPr>
        <w:pStyle w:val="BookText"/>
        <w:rPr/>
      </w:pPr>
      <w:r>
        <w:rPr>
          <w:rFonts w:ascii="IRNazanin" w:hAnsi="IRNazanin" w:eastAsia="IRNazanin"/>
          <w:color w:val="111111"/>
          <w:sz w:val="28"/>
          <w:sz w:val="28"/>
          <w:szCs w:val="28"/>
          <w:rtl w:val="true"/>
          <w:lang w:bidi="fa-IR"/>
        </w:rPr>
        <w:t>کلام له علیه السّلام لمّا هرب مصقلة بن هبیرة الشیبانی إلی معاویة</w:t>
      </w:r>
    </w:p>
    <w:p>
      <w:pPr>
        <w:pStyle w:val="BookText"/>
        <w:rPr/>
      </w:pPr>
      <w:r>
        <w:rPr>
          <w:rFonts w:ascii="IRNazanin" w:hAnsi="IRNazanin" w:eastAsia="IRNazanin"/>
          <w:color w:val="111111"/>
          <w:sz w:val="28"/>
          <w:sz w:val="28"/>
          <w:szCs w:val="28"/>
          <w:rtl w:val="true"/>
          <w:lang w:bidi="fa-IR"/>
        </w:rPr>
        <w:t>و کان قد ابتاع سبی بنی ناجیة المرتدّین من عامل أمیر</w:t>
      </w:r>
    </w:p>
    <w:p>
      <w:pPr>
        <w:pStyle w:val="BookText"/>
        <w:rPr/>
      </w:pPr>
      <w:r>
        <w:rPr>
          <w:rFonts w:ascii="IRNazanin" w:hAnsi="IRNazanin" w:eastAsia="IRNazanin"/>
          <w:color w:val="111111"/>
          <w:sz w:val="28"/>
          <w:sz w:val="28"/>
          <w:szCs w:val="28"/>
          <w:rtl w:val="true"/>
          <w:lang w:bidi="fa-IR"/>
        </w:rPr>
        <w:t>المؤمنین علیه السّلام و أعتقهم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طالبه بالمال خاس به</w:t>
      </w:r>
    </w:p>
    <w:p>
      <w:pPr>
        <w:pStyle w:val="BookText"/>
        <w:rPr/>
      </w:pPr>
      <w:r>
        <w:rPr>
          <w:rFonts w:ascii="IRNazanin" w:hAnsi="IRNazanin" w:eastAsia="IRNazanin"/>
          <w:color w:val="111111"/>
          <w:sz w:val="28"/>
          <w:sz w:val="28"/>
          <w:szCs w:val="28"/>
          <w:rtl w:val="true"/>
          <w:lang w:bidi="fa-IR"/>
        </w:rPr>
        <w:t>و هرب إلی الشام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3"/>
      </w:r>
      <w:r>
        <w:rPr>
          <w:rFonts w:ascii="Amiri" w:hAnsi="Amiri" w:eastAsia="Amiri" w:cs="Amiri"/>
          <w:color w:val="111111"/>
          <w:sz w:val="28"/>
          <w:sz w:val="28"/>
          <w:szCs w:val="28"/>
          <w:rtl w:val="true"/>
          <w:lang w:bidi="ar-SA"/>
        </w:rPr>
        <w:t xml:space="preserve">قبّح اللّه مصقلة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ترّحه</w:t>
      </w:r>
      <w:r>
        <w:rPr>
          <w:rStyle w:val="FootnoteAnchor"/>
          <w:rtl w:val="true"/>
        </w:rPr>
        <w:footnoteReference w:id="1114"/>
      </w:r>
      <w:r>
        <w:rPr>
          <w:rFonts w:ascii="IRNazanin" w:hAnsi="IRNazanin" w:eastAsia="IRNazanin"/>
          <w:color w:val="111111"/>
          <w:sz w:val="28"/>
          <w:sz w:val="28"/>
          <w:szCs w:val="28"/>
          <w:rtl w:val="true"/>
          <w:lang w:bidi="fa-IR"/>
        </w:rPr>
        <w:t xml:space="preserve">؛ فعل فعل السّادات، و خان </w:t>
      </w:r>
      <w:bookmarkStart w:id="427" w:name="pg13951_223344"/>
    </w:p>
    <w:p>
      <w:pPr>
        <w:pStyle w:val="BookText"/>
        <w:rPr/>
      </w:pPr>
      <w:bookmarkEnd w:id="427"/>
      <w:r>
        <w:rPr>
          <w:rFonts w:ascii="IRNazanin" w:hAnsi="IRNazanin" w:eastAsia="IRNazanin"/>
          <w:color w:val="111111"/>
          <w:sz w:val="28"/>
          <w:sz w:val="28"/>
          <w:szCs w:val="28"/>
          <w:rtl w:val="true"/>
          <w:lang w:bidi="fa-IR"/>
        </w:rPr>
        <w:t xml:space="preserve">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 و فرّ فرار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أنطق مادحه حتّی أسکته، و لا صدّق واصفه حتّی بکّته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Style w:val="FootnoteAnchor"/>
          <w:rtl w:val="true"/>
        </w:rPr>
        <w:footnoteReference w:id="1116"/>
      </w:r>
      <w:r>
        <w:rPr>
          <w:rFonts w:ascii="Amiri" w:hAnsi="Amiri" w:eastAsia="Amiri" w:cs="Amiri"/>
          <w:color w:val="111111"/>
          <w:sz w:val="28"/>
          <w:sz w:val="28"/>
          <w:szCs w:val="28"/>
          <w:rtl w:val="true"/>
          <w:lang w:bidi="ar-SA"/>
        </w:rPr>
        <w:t xml:space="preserve">و اللّه لو أنّه </w:t>
      </w:r>
      <w:r>
        <w:rPr>
          <w:rStyle w:val="FootnoteAnchor"/>
          <w:rtl w:val="true"/>
        </w:rPr>
        <w:footnoteReference w:id="1117"/>
      </w:r>
      <w:r>
        <w:rPr>
          <w:rFonts w:ascii="IRNazanin" w:hAnsi="IRNazanin" w:eastAsia="IRNazanin"/>
          <w:color w:val="111111"/>
          <w:sz w:val="28"/>
          <w:sz w:val="28"/>
          <w:szCs w:val="28"/>
          <w:rtl w:val="true"/>
          <w:lang w:bidi="fa-IR"/>
        </w:rPr>
        <w:t xml:space="preserve">أقام لأخذنا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میسوره، و انتظرنا بماله موفوره</w:t>
      </w:r>
      <w:r>
        <w:rPr>
          <w:rFonts w:eastAsia="IRNazanin" w:cs="IRNazanin"/>
          <w:color w:val="111111"/>
          <w:sz w:val="28"/>
          <w:szCs w:val="28"/>
          <w:rtl w:val="true"/>
          <w:lang w:bidi="fa-IR"/>
        </w:rPr>
        <w:t>.</w:t>
      </w:r>
    </w:p>
    <w:p>
      <w:pPr>
        <w:pStyle w:val="Heading4"/>
        <w:numPr>
          <w:ilvl w:val="3"/>
          <w:numId w:val="1"/>
        </w:numPr>
        <w:rPr/>
      </w:pPr>
      <w:bookmarkStart w:id="428" w:name="__RefHeading___Toc650962_3381743652"/>
      <w:bookmarkStart w:id="429" w:name="_Toc143"/>
      <w:bookmarkEnd w:id="428"/>
      <w:r>
        <w:rPr/>
        <w:t>138</w:t>
      </w:r>
      <w:r>
        <w:rPr>
          <w:rtl w:val="true"/>
        </w:rPr>
        <w:t xml:space="preserve">- </w:t>
      </w:r>
      <w:r>
        <w:rPr>
          <w:rtl w:val="true"/>
        </w:rPr>
        <w:t>کلام له علیه السّلام فی رحبة الجامع بالکوفة</w:t>
      </w:r>
      <w:bookmarkEnd w:id="429"/>
    </w:p>
    <w:p>
      <w:pPr>
        <w:pStyle w:val="BookText"/>
        <w:rPr/>
      </w:pPr>
      <w:r>
        <w:rPr>
          <w:rFonts w:ascii="IRNazanin" w:hAnsi="IRNazanin" w:eastAsia="IRNazanin"/>
          <w:color w:val="111111"/>
          <w:sz w:val="28"/>
          <w:sz w:val="28"/>
          <w:szCs w:val="28"/>
          <w:rtl w:val="true"/>
          <w:lang w:bidi="fa-IR"/>
        </w:rPr>
        <w:t>کلام له علیه السّلام فی رحبة الجامع بالکوفة</w:t>
      </w:r>
    </w:p>
    <w:p>
      <w:pPr>
        <w:pStyle w:val="BookText"/>
        <w:rPr/>
      </w:pPr>
      <w:r>
        <w:rPr>
          <w:rFonts w:ascii="IRNazanin" w:hAnsi="IRNazanin" w:eastAsia="IRNazanin"/>
          <w:color w:val="111111"/>
          <w:sz w:val="28"/>
          <w:sz w:val="28"/>
          <w:szCs w:val="28"/>
          <w:rtl w:val="true"/>
          <w:lang w:bidi="fa-IR"/>
        </w:rPr>
        <w:t>لمّا ناشد رهطا من أصحاب رسول اللّه صلّی اللّه علیه و آله أمام الناس</w:t>
      </w:r>
    </w:p>
    <w:p>
      <w:pPr>
        <w:pStyle w:val="BookText"/>
        <w:rPr/>
      </w:pPr>
      <w:r>
        <w:rPr>
          <w:rFonts w:ascii="IRNazanin" w:hAnsi="IRNazanin" w:eastAsia="IRNazanin"/>
          <w:color w:val="111111"/>
          <w:sz w:val="28"/>
          <w:sz w:val="28"/>
          <w:szCs w:val="28"/>
          <w:rtl w:val="true"/>
          <w:lang w:bidi="fa-IR"/>
        </w:rPr>
        <w:t>منهم أبو هریرة، و أبو سعید، و أنس بن مالک، و هم حول المنبر</w:t>
      </w:r>
    </w:p>
    <w:p>
      <w:pPr>
        <w:pStyle w:val="BookText"/>
        <w:rPr/>
      </w:pPr>
      <w:r>
        <w:rPr>
          <w:rFonts w:ascii="IRNazanin" w:hAnsi="IRNazanin" w:eastAsia="IRNazanin"/>
          <w:color w:val="111111"/>
          <w:sz w:val="28"/>
          <w:sz w:val="28"/>
          <w:szCs w:val="28"/>
          <w:rtl w:val="true"/>
          <w:lang w:bidi="fa-IR"/>
        </w:rPr>
        <w:t>فقال علیه السّلام لهم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أنشدکم اللّه رجلا مسلما</w:t>
      </w:r>
      <w:r>
        <w:rPr>
          <w:rStyle w:val="FootnoteAnchor"/>
          <w:rtl w:val="true"/>
        </w:rPr>
        <w:footnoteReference w:id="1118"/>
      </w:r>
      <w:r>
        <w:rPr>
          <w:rFonts w:ascii="Amiri" w:hAnsi="Amiri" w:eastAsia="Amiri" w:cs="Amiri"/>
          <w:color w:val="111111"/>
          <w:sz w:val="28"/>
          <w:sz w:val="28"/>
          <w:szCs w:val="28"/>
          <w:rtl w:val="true"/>
          <w:lang w:bidi="ar-SA"/>
        </w:rPr>
        <w:t xml:space="preserve">، و لا أنشد إلاّ أصحاب محمّد صلّی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 آله و سلّم</w:t>
      </w:r>
      <w:r>
        <w:rPr>
          <w:rStyle w:val="FootnoteAnchor"/>
          <w:rtl w:val="true"/>
        </w:rPr>
        <w:footnoteReference w:id="1119"/>
      </w:r>
      <w:r>
        <w:rPr>
          <w:rFonts w:ascii="Amiri" w:hAnsi="Amiri" w:eastAsia="Amiri" w:cs="Amiri"/>
          <w:color w:val="111111"/>
          <w:sz w:val="28"/>
          <w:sz w:val="28"/>
          <w:szCs w:val="28"/>
          <w:rtl w:val="true"/>
          <w:lang w:bidi="ar-SA"/>
        </w:rPr>
        <w:t>، سمع رسول اللّه صلّی اللّه علیه و آله و سلّم و شهده</w:t>
      </w:r>
      <w:r>
        <w:rPr>
          <w:rStyle w:val="FootnoteAnchor"/>
          <w:rtl w:val="true"/>
        </w:rPr>
        <w:footnoteReference w:id="1120"/>
      </w:r>
      <w:r>
        <w:rPr>
          <w:rFonts w:ascii="IRNazanin" w:hAnsi="IRNazanin" w:eastAsia="IRNazanin"/>
          <w:color w:val="111111"/>
          <w:sz w:val="28"/>
          <w:sz w:val="28"/>
          <w:szCs w:val="28"/>
          <w:rtl w:val="true"/>
          <w:lang w:bidi="fa-IR"/>
        </w:rPr>
        <w:t>یقول لی و هو منصرف من حجّة الوداع یوم غدیر خمّ‌</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و أدر الحقّ معه کیفما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أحبّه من النّاس فکن له حبیبا، و من أبغضه فکن له مبغضا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قام فشهد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رجال من الصحابة من جانبی المنبر، قیل إثنا عشر بدریا، فشهدوا أنهم رأوا رسول اللّه صلّی اللّه علیه و آله و سلّم أخذ بید علی و هو یقول ذلک؛ و لم یقم أنس بن مالک و لم یقل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أنس؛ لقد حضرتها فما منعک أن تقوم و تشّهد بما سمعت من رسول اللّه صلّی اللّه علیه و آله و سلّم؛ فقد سمعت ما سمعوا؟</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کبر سنّی، و صار ما أنساه أکثر مما أذکره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مالک؛</w:t>
      </w:r>
      <w:r>
        <w:rPr>
          <w:rStyle w:val="FootnoteAnchor"/>
          <w:rtl w:val="true"/>
        </w:rPr>
        <w:footnoteReference w:id="1123"/>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4"/>
      </w:r>
      <w:r>
        <w:rPr>
          <w:rFonts w:ascii="IRNazanin" w:hAnsi="IRNazanin" w:eastAsia="IRNazanin"/>
          <w:color w:val="111111"/>
          <w:sz w:val="28"/>
          <w:sz w:val="28"/>
          <w:szCs w:val="28"/>
          <w:rtl w:val="true"/>
          <w:lang w:bidi="fa-IR"/>
        </w:rPr>
        <w:t>إن کنت کاذبا فضربک اللّه بها بیضاء</w:t>
      </w:r>
      <w:r>
        <w:rPr>
          <w:rStyle w:val="FootnoteAnchor"/>
          <w:rtl w:val="true"/>
        </w:rPr>
        <w:footnoteReference w:id="1125"/>
      </w:r>
      <w:r>
        <w:rPr>
          <w:rFonts w:ascii="IRNazanin" w:hAnsi="IRNazanin" w:eastAsia="IRNazanin"/>
          <w:color w:val="111111"/>
          <w:sz w:val="28"/>
          <w:sz w:val="28"/>
          <w:szCs w:val="28"/>
          <w:rtl w:val="true"/>
          <w:lang w:bidi="fa-IR"/>
        </w:rPr>
        <w:t xml:space="preserve">لامعة لا تواریها </w:t>
      </w:r>
    </w:p>
    <w:p>
      <w:pPr>
        <w:pStyle w:val="BookText"/>
        <w:rPr/>
      </w:pP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إذا نزل بذرّیّة نبیّکم بین ظهرانیّکم؟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الناس؛ إذن نبلی اللّه فیهم بلاء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فحرّک علیه السّلام رأسه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لینزلنّ بین ظهرانیّکم، و لتخرجنّ إلیهم فلتقتلنّهم، ثمّ تطلبون البراءة و لا براءة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تمثل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أوردوهم بالغرور و غرّروا أرادوا نجاة لا نجاة و لا عذرا</w:t>
      </w:r>
    </w:p>
    <w:p>
      <w:pPr>
        <w:pStyle w:val="BookText"/>
        <w:rPr/>
      </w:pPr>
      <w:r>
        <w:rPr>
          <w:rFonts w:ascii="IRNazanin" w:hAnsi="IRNazanin" w:eastAsia="IRNazanin"/>
          <w:color w:val="111111"/>
          <w:sz w:val="28"/>
          <w:sz w:val="28"/>
          <w:szCs w:val="28"/>
          <w:rtl w:val="true"/>
          <w:lang w:bidi="fa-IR"/>
        </w:rPr>
        <w:t>و لقد أکّد أصحاب السیر جمیعا أن البرص أصاب أنسا فی وجهه فیما بعد بدعاء أمیر المؤمنین علیه السّلام؛ فکان لا یری إلاّ مبرقعا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أنس أنه قال بعد ما أصیب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فی المنام، فقال لی یا أنس؛ ما حملک علی أن لا تؤدی ما سمعت منی فی علی بن أبی طالب حتی أدرکتک العقوبة؟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لا استغفار علی بن أبی طالب لک ما شممت رائحة الجنة </w:t>
      </w:r>
      <w:bookmarkStart w:id="430" w:name="pg13951_223358"/>
    </w:p>
    <w:p>
      <w:pPr>
        <w:pStyle w:val="BookText"/>
        <w:rPr/>
      </w:pPr>
      <w:bookmarkEnd w:id="430"/>
      <w:r>
        <w:rPr>
          <w:rFonts w:ascii="IRNazanin" w:hAnsi="IRNazanin" w:eastAsia="IRNazanin"/>
          <w:color w:val="111111"/>
          <w:sz w:val="28"/>
          <w:sz w:val="28"/>
          <w:szCs w:val="28"/>
          <w:rtl w:val="true"/>
          <w:lang w:bidi="fa-IR"/>
        </w:rPr>
        <w:t>ابدا</w:t>
      </w:r>
      <w:r>
        <w:rPr>
          <w:rStyle w:val="FootnoteAnchor"/>
          <w:rtl w:val="true"/>
        </w:rPr>
        <w:footnoteReference w:id="1126"/>
      </w:r>
    </w:p>
    <w:p>
      <w:pPr>
        <w:pStyle w:val="Heading4"/>
        <w:numPr>
          <w:ilvl w:val="3"/>
          <w:numId w:val="1"/>
        </w:numPr>
        <w:rPr/>
      </w:pPr>
      <w:bookmarkStart w:id="431" w:name="__RefHeading___Toc650964_3381743652"/>
      <w:bookmarkStart w:id="432" w:name="_Toc144"/>
      <w:bookmarkEnd w:id="431"/>
      <w:r>
        <w:rPr/>
        <w:t>139</w:t>
      </w:r>
      <w:r>
        <w:rPr>
          <w:rtl w:val="true"/>
        </w:rPr>
        <w:t xml:space="preserve">- </w:t>
      </w:r>
      <w:r>
        <w:rPr>
          <w:rtl w:val="true"/>
        </w:rPr>
        <w:t>کلام له علیه السّلام لبعض أصحابه</w:t>
      </w:r>
      <w:bookmarkEnd w:id="432"/>
    </w:p>
    <w:p>
      <w:pPr>
        <w:pStyle w:val="BookText"/>
        <w:rPr/>
      </w:pPr>
      <w:r>
        <w:rPr>
          <w:rFonts w:ascii="IRNazanin" w:hAnsi="IRNazanin" w:eastAsia="IRNazanin"/>
          <w:color w:val="111111"/>
          <w:sz w:val="28"/>
          <w:sz w:val="28"/>
          <w:szCs w:val="28"/>
          <w:rtl w:val="true"/>
          <w:lang w:bidi="fa-IR"/>
        </w:rPr>
        <w:t>کلام له علیه السّلام لبعض أصحابه</w:t>
      </w:r>
    </w:p>
    <w:p>
      <w:pPr>
        <w:pStyle w:val="BookText"/>
        <w:rPr/>
      </w:pPr>
      <w:r>
        <w:rPr>
          <w:rFonts w:ascii="IRNazanin" w:hAnsi="IRNazanin" w:eastAsia="IRNazanin"/>
          <w:color w:val="111111"/>
          <w:sz w:val="28"/>
          <w:sz w:val="28"/>
          <w:szCs w:val="28"/>
          <w:rtl w:val="true"/>
          <w:lang w:bidi="fa-IR"/>
        </w:rPr>
        <w:t>و قد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دفعکم قومکم عن هذا المقام و أنتم أحق به، و أنتم أعلم</w:t>
      </w:r>
    </w:p>
    <w:p>
      <w:pPr>
        <w:pStyle w:val="BookText"/>
        <w:rPr/>
      </w:pPr>
      <w:r>
        <w:rPr>
          <w:rFonts w:ascii="IRNazanin" w:hAnsi="IRNazanin" w:eastAsia="IRNazanin"/>
          <w:color w:val="111111"/>
          <w:sz w:val="28"/>
          <w:sz w:val="28"/>
          <w:szCs w:val="28"/>
          <w:rtl w:val="true"/>
          <w:lang w:bidi="fa-IR"/>
        </w:rPr>
        <w:t>الناس بالکتاب و السنة، و الأعلون نسبا، و الأکرمون حسبا، و الأتمّون شرفا،</w:t>
      </w:r>
    </w:p>
    <w:p>
      <w:pPr>
        <w:pStyle w:val="BookText"/>
        <w:rPr/>
      </w:pPr>
      <w:r>
        <w:rPr>
          <w:rFonts w:ascii="IRNazanin" w:hAnsi="IRNazanin" w:eastAsia="IRNazanin"/>
          <w:color w:val="111111"/>
          <w:sz w:val="28"/>
          <w:sz w:val="28"/>
          <w:szCs w:val="28"/>
          <w:rtl w:val="true"/>
          <w:lang w:bidi="fa-IR"/>
        </w:rPr>
        <w:t>و الأشدّون نوطا برسول اللّه صلّی اللّه علیه و آله و سلّم و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7"/>
      </w:r>
      <w:r>
        <w:rPr>
          <w:rFonts w:ascii="IRNazanin" w:hAnsi="IRNazanin" w:eastAsia="IRNazanin"/>
          <w:color w:val="111111"/>
          <w:sz w:val="28"/>
          <w:sz w:val="28"/>
          <w:szCs w:val="28"/>
          <w:rtl w:val="true"/>
          <w:lang w:bidi="fa-IR"/>
        </w:rPr>
        <w:t>یا أخا بنی أسد</w:t>
      </w:r>
      <w:r>
        <w:rPr>
          <w:rStyle w:val="FootnoteAnchor"/>
          <w:rtl w:val="true"/>
        </w:rPr>
        <w:footnoteReference w:id="1128"/>
      </w:r>
      <w:r>
        <w:rPr>
          <w:rFonts w:ascii="IRNazanin" w:hAnsi="IRNazanin" w:eastAsia="IRNazanin"/>
          <w:color w:val="111111"/>
          <w:sz w:val="28"/>
          <w:sz w:val="28"/>
          <w:szCs w:val="28"/>
          <w:rtl w:val="true"/>
          <w:lang w:bidi="fa-IR"/>
        </w:rPr>
        <w:t>؛ إنّک لقلق الوضین،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ضیّق المخرم</w:t>
      </w:r>
      <w:r>
        <w:rPr>
          <w:rStyle w:val="FootnoteAnchor"/>
          <w:rtl w:val="true"/>
        </w:rPr>
        <w:footnoteReference w:id="1129"/>
      </w:r>
      <w:r>
        <w:rPr>
          <w:rFonts w:ascii="IRNazanin" w:hAnsi="IRNazanin" w:eastAsia="IRNazanin"/>
          <w:color w:val="111111"/>
          <w:sz w:val="28"/>
          <w:sz w:val="28"/>
          <w:szCs w:val="28"/>
          <w:rtl w:val="true"/>
          <w:lang w:bidi="fa-IR"/>
        </w:rPr>
        <w:t xml:space="preserve">، ترسل فی غیر ذی </w:t>
      </w:r>
      <w:r>
        <w:rPr>
          <w:rStyle w:val="FootnoteAnchor"/>
          <w:rtl w:val="true"/>
        </w:rPr>
        <w:footnoteReference w:id="1130"/>
      </w:r>
      <w:r>
        <w:rPr>
          <w:rFonts w:ascii="IRNazanin" w:hAnsi="IRNazanin" w:eastAsia="IRNazanin"/>
          <w:color w:val="111111"/>
          <w:sz w:val="28"/>
          <w:sz w:val="28"/>
          <w:szCs w:val="28"/>
          <w:rtl w:val="true"/>
          <w:lang w:bidi="fa-IR"/>
        </w:rPr>
        <w:t>سدد؛ و لک بعد ذمامة الصّهر، و حقّ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استعلمت فاعلم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الإستبداد علینا بهذا المقام، و نحن الأعلون نسبا، و الأشدّون برسول اللّه صلّی اللّه علیه و آله و سلّم نوطا، فإنّها کانت أثرة</w:t>
      </w:r>
      <w:r>
        <w:rPr>
          <w:rStyle w:val="FootnoteAnchor"/>
          <w:rtl w:val="true"/>
        </w:rPr>
        <w:footnoteReference w:id="1131"/>
      </w:r>
      <w:r>
        <w:rPr>
          <w:rFonts w:ascii="IRNazanin" w:hAnsi="IRNazanin" w:eastAsia="IRNazanin"/>
          <w:color w:val="111111"/>
          <w:sz w:val="28"/>
          <w:sz w:val="28"/>
          <w:szCs w:val="28"/>
          <w:rtl w:val="true"/>
          <w:lang w:bidi="fa-IR"/>
        </w:rPr>
        <w:t>شحّت علیها نفوس قوم، و سخت عنها</w:t>
      </w:r>
      <w:r>
        <w:rPr>
          <w:rStyle w:val="FootnoteAnchor"/>
          <w:rtl w:val="true"/>
        </w:rPr>
        <w:footnoteReference w:id="1132"/>
      </w:r>
      <w:r>
        <w:rPr>
          <w:rFonts w:ascii="IRNazanin" w:hAnsi="IRNazanin" w:eastAsia="IRNazanin"/>
          <w:color w:val="111111"/>
          <w:sz w:val="28"/>
          <w:sz w:val="28"/>
          <w:szCs w:val="28"/>
          <w:rtl w:val="true"/>
          <w:lang w:bidi="fa-IR"/>
        </w:rPr>
        <w:t>نفوس آخرین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لنعم </w:t>
      </w:r>
      <w:r>
        <w:rPr>
          <w:rStyle w:val="FootnoteAnchor"/>
          <w:rtl w:val="true"/>
        </w:rPr>
        <w:footnoteReference w:id="1133"/>
      </w:r>
      <w:r>
        <w:rPr>
          <w:rFonts w:ascii="IRNazanin" w:hAnsi="IRNazanin" w:eastAsia="IRNazanin"/>
          <w:color w:val="111111"/>
          <w:sz w:val="28"/>
          <w:sz w:val="28"/>
          <w:szCs w:val="28"/>
          <w:rtl w:val="true"/>
          <w:lang w:bidi="fa-IR"/>
        </w:rPr>
        <w:t>الحکم اللّه العدل</w:t>
      </w:r>
      <w:r>
        <w:rPr>
          <w:rStyle w:val="FootnoteAnchor"/>
          <w:rtl w:val="true"/>
        </w:rPr>
        <w:footnoteReference w:id="1134"/>
      </w:r>
      <w:r>
        <w:rPr>
          <w:rFonts w:ascii="IRNazanin" w:hAnsi="IRNazanin" w:eastAsia="IRNazanin"/>
          <w:color w:val="111111"/>
          <w:sz w:val="28"/>
          <w:sz w:val="28"/>
          <w:szCs w:val="28"/>
          <w:rtl w:val="true"/>
          <w:lang w:bidi="fa-IR"/>
        </w:rPr>
        <w:t>، و المعود</w:t>
      </w:r>
      <w:r>
        <w:rPr>
          <w:rStyle w:val="FootnoteAnchor"/>
          <w:rtl w:val="true"/>
        </w:rPr>
        <w:footnoteReference w:id="1135"/>
      </w:r>
      <w:r>
        <w:rPr>
          <w:rFonts w:ascii="Amiri" w:hAnsi="Amiri" w:eastAsia="Amiri" w:cs="Amiri"/>
          <w:color w:val="111111"/>
          <w:sz w:val="28"/>
          <w:sz w:val="28"/>
          <w:szCs w:val="28"/>
          <w:rtl w:val="true"/>
          <w:lang w:bidi="ar-SA"/>
        </w:rPr>
        <w:t xml:space="preserve">إلیه یوم القیامة؛ و فی السّاعة ما یؤفکون، و لِکُلِّ نَبَإٍ مُسْتَقَرٌّ وَ سَوْفَ تَعْلَمُونَ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 عنک نهبا صیح فی حجراته و لکن حدیثا ما حدیث الرّواحل</w:t>
      </w:r>
    </w:p>
    <w:p>
      <w:pPr>
        <w:pStyle w:val="BookText"/>
        <w:rPr/>
      </w:pPr>
      <w:r>
        <w:rPr>
          <w:rFonts w:ascii="Amiri" w:hAnsi="Amiri" w:eastAsia="Amiri" w:cs="Amiri"/>
          <w:color w:val="111111"/>
          <w:sz w:val="28"/>
          <w:sz w:val="28"/>
          <w:szCs w:val="28"/>
          <w:rtl w:val="true"/>
          <w:lang w:bidi="ar-SA"/>
        </w:rPr>
        <w:t xml:space="preserve">و هلمّ إلی </w:t>
      </w:r>
      <w:r>
        <w:rPr>
          <w:rStyle w:val="FootnoteAnchor"/>
          <w:rtl w:val="true"/>
        </w:rPr>
        <w:footnoteReference w:id="1138"/>
      </w:r>
      <w:r>
        <w:rPr>
          <w:rFonts w:ascii="IRNazanin" w:hAnsi="IRNazanin" w:eastAsia="IRNazanin"/>
          <w:color w:val="111111"/>
          <w:sz w:val="28"/>
          <w:sz w:val="28"/>
          <w:szCs w:val="28"/>
          <w:rtl w:val="true"/>
          <w:lang w:bidi="fa-IR"/>
        </w:rPr>
        <w:t xml:space="preserve">الخطب الجلیل </w:t>
      </w:r>
      <w:r>
        <w:rPr>
          <w:rStyle w:val="FootnoteAnchor"/>
          <w:rtl w:val="true"/>
        </w:rPr>
        <w:footnoteReference w:id="1139"/>
      </w:r>
      <w:r>
        <w:rPr>
          <w:rFonts w:ascii="IRNazanin" w:hAnsi="IRNazanin" w:eastAsia="IRNazanin"/>
          <w:color w:val="111111"/>
          <w:sz w:val="28"/>
          <w:sz w:val="28"/>
          <w:szCs w:val="28"/>
          <w:rtl w:val="true"/>
          <w:lang w:bidi="fa-IR"/>
        </w:rPr>
        <w:t xml:space="preserve">فی أمر </w:t>
      </w:r>
      <w:r>
        <w:rPr>
          <w:rStyle w:val="FootnoteAnchor"/>
          <w:rtl w:val="true"/>
        </w:rPr>
        <w:footnoteReference w:id="1140"/>
      </w:r>
      <w:r>
        <w:rPr>
          <w:rFonts w:ascii="IRNazanin" w:hAnsi="IRNazanin" w:eastAsia="IRNazanin"/>
          <w:color w:val="111111"/>
          <w:sz w:val="28"/>
          <w:sz w:val="28"/>
          <w:szCs w:val="28"/>
          <w:rtl w:val="true"/>
          <w:lang w:bidi="fa-IR"/>
        </w:rPr>
        <w:t>ابن أبی سفیان؛ فلقد أضحکنی الدّهر بعد إبکائه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له خطبا یستفرغ العجب، و یکثر الأود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حاول القوم، و اللّه</w:t>
      </w:r>
      <w:r>
        <w:rPr>
          <w:rStyle w:val="FootnoteAnchor"/>
          <w:rtl w:val="true"/>
        </w:rPr>
        <w:footnoteReference w:id="1141"/>
      </w:r>
      <w:r>
        <w:rPr>
          <w:rFonts w:ascii="IRNazanin" w:hAnsi="IRNazanin" w:eastAsia="IRNazanin"/>
          <w:color w:val="111111"/>
          <w:sz w:val="28"/>
          <w:sz w:val="28"/>
          <w:szCs w:val="28"/>
          <w:rtl w:val="true"/>
          <w:lang w:bidi="fa-IR"/>
        </w:rPr>
        <w:t xml:space="preserve">، إطفاء نور اللّه من مصباحه، و سدّ فوّاره </w:t>
      </w:r>
    </w:p>
    <w:p>
      <w:pPr>
        <w:pStyle w:val="BookText"/>
        <w:rPr/>
      </w:pPr>
      <w:r>
        <w:rPr>
          <w:rFonts w:ascii="IRNazanin" w:hAnsi="IRNazanin" w:eastAsia="IRNazanin"/>
          <w:color w:val="111111"/>
          <w:sz w:val="28"/>
          <w:sz w:val="28"/>
          <w:szCs w:val="28"/>
          <w:rtl w:val="true"/>
          <w:lang w:bidi="fa-IR"/>
        </w:rPr>
        <w:t>من ینبوعه، و الادهان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هیهات ذلک منّی</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3"/>
      </w:r>
      <w:r>
        <w:rPr>
          <w:rFonts w:ascii="IRNazanin" w:hAnsi="IRNazanin" w:eastAsia="IRNazanin"/>
          <w:color w:val="111111"/>
          <w:sz w:val="28"/>
          <w:sz w:val="28"/>
          <w:szCs w:val="28"/>
          <w:rtl w:val="true"/>
          <w:lang w:bidi="fa-IR"/>
        </w:rPr>
        <w:t>و لا غرو؛ قد یئس القوم</w:t>
      </w:r>
      <w:r>
        <w:rPr>
          <w:rStyle w:val="FootnoteAnchor"/>
          <w:rtl w:val="true"/>
        </w:rPr>
        <w:footnoteReference w:id="1144"/>
      </w:r>
      <w:r>
        <w:rPr>
          <w:rFonts w:ascii="IRNazanin" w:hAnsi="IRNazanin" w:eastAsia="IRNazanin"/>
          <w:color w:val="111111"/>
          <w:sz w:val="28"/>
          <w:sz w:val="28"/>
          <w:szCs w:val="28"/>
          <w:rtl w:val="true"/>
          <w:lang w:bidi="fa-IR"/>
        </w:rPr>
        <w:t>و اللّه، من خفضی و هینتی</w:t>
      </w:r>
      <w:r>
        <w:rPr>
          <w:rStyle w:val="FootnoteAnchor"/>
          <w:rtl w:val="true"/>
        </w:rPr>
        <w:footnoteReference w:id="1145"/>
      </w:r>
      <w:r>
        <w:rPr>
          <w:rFonts w:ascii="IRNazanin" w:hAnsi="IRNazanin" w:eastAsia="IRNazanin"/>
          <w:color w:val="111111"/>
          <w:sz w:val="28"/>
          <w:sz w:val="28"/>
          <w:szCs w:val="28"/>
          <w:rtl w:val="true"/>
          <w:lang w:bidi="fa-IR"/>
        </w:rPr>
        <w:t>، و جدحوا بینی و بینهم شربا</w:t>
      </w:r>
      <w:r>
        <w:rPr>
          <w:rStyle w:val="FootnoteAnchor"/>
          <w:rtl w:val="true"/>
        </w:rPr>
        <w:footnoteReference w:id="1146"/>
      </w:r>
      <w:r>
        <w:rPr>
          <w:rFonts w:ascii="IRNazanin" w:hAnsi="IRNazanin" w:eastAsia="IRNazanin"/>
          <w:color w:val="111111"/>
          <w:sz w:val="28"/>
          <w:sz w:val="28"/>
          <w:szCs w:val="28"/>
          <w:rtl w:val="true"/>
          <w:lang w:bidi="fa-IR"/>
        </w:rPr>
        <w:t>وبیئا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تک للأیّام عاقبة</w:t>
      </w:r>
      <w:r>
        <w:rPr>
          <w:rStyle w:val="FootnoteAnchor"/>
          <w:rtl w:val="true"/>
        </w:rPr>
        <w:footnoteReference w:id="1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ترتفع عنّا و عنهم محن البلوی</w:t>
      </w:r>
      <w:r>
        <w:rPr>
          <w:rStyle w:val="FootnoteAnchor"/>
          <w:rtl w:val="true"/>
        </w:rPr>
        <w:footnoteReference w:id="1148"/>
      </w:r>
      <w:r>
        <w:rPr>
          <w:rFonts w:ascii="IRNazanin" w:hAnsi="IRNazanin" w:eastAsia="IRNazanin"/>
          <w:color w:val="111111"/>
          <w:sz w:val="28"/>
          <w:sz w:val="28"/>
          <w:szCs w:val="28"/>
          <w:rtl w:val="true"/>
          <w:lang w:bidi="fa-IR"/>
        </w:rPr>
        <w:t xml:space="preserve">، </w:t>
      </w:r>
      <w:bookmarkStart w:id="433" w:name="pg13951_223362"/>
    </w:p>
    <w:p>
      <w:pPr>
        <w:pStyle w:val="BookText"/>
        <w:rPr/>
      </w:pPr>
      <w:bookmarkEnd w:id="433"/>
      <w:r>
        <w:rPr>
          <w:rFonts w:ascii="Amiri" w:hAnsi="Amiri" w:eastAsia="Amiri" w:cs="Amiri"/>
          <w:color w:val="111111"/>
          <w:sz w:val="28"/>
          <w:sz w:val="28"/>
          <w:szCs w:val="28"/>
          <w:rtl w:val="true"/>
          <w:lang w:bidi="ar-SA"/>
        </w:rPr>
        <w:t xml:space="preserve">أحملهم من الحقّ علی محضه، و إن تکن الأخری فَلا تَذْهَبْ نَفْسُکَ عَلَیْهِمْ حَسَراتٍ إِنَّ اللّهَ عَلِیمٌ بِما یَصْنَعُونَ </w:t>
      </w:r>
      <w:r>
        <w:rPr>
          <w:rStyle w:val="FootnoteAnchor"/>
          <w:rtl w:val="true"/>
        </w:rPr>
        <w:footnoteReference w:id="1149"/>
      </w:r>
      <w:r>
        <w:rPr>
          <w:rFonts w:ascii="Amiri" w:hAnsi="Amiri" w:eastAsia="Amiri" w:cs="Amiri"/>
          <w:color w:val="111111"/>
          <w:sz w:val="28"/>
          <w:sz w:val="28"/>
          <w:szCs w:val="28"/>
          <w:rtl w:val="true"/>
          <w:lang w:bidi="ar-SA"/>
        </w:rPr>
        <w:t xml:space="preserve">، فَلا تَأْسَ عَلَی الْقَوْمِ الْفاسِقِینَ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650966_3381743652"/>
      <w:bookmarkStart w:id="435" w:name="_Toc145"/>
      <w:bookmarkEnd w:id="434"/>
      <w:r>
        <w:rPr/>
        <w:t>140</w:t>
      </w:r>
      <w:r>
        <w:rPr>
          <w:rtl w:val="true"/>
        </w:rPr>
        <w:t xml:space="preserve">- </w:t>
      </w:r>
      <w:r>
        <w:rPr>
          <w:rtl w:val="true"/>
        </w:rPr>
        <w:t>کلام له علیه السّلام لعبد الرحمن بن شبیب الفزاری</w:t>
      </w:r>
      <w:bookmarkEnd w:id="435"/>
    </w:p>
    <w:p>
      <w:pPr>
        <w:pStyle w:val="BookText"/>
        <w:rPr/>
      </w:pPr>
      <w:r>
        <w:rPr>
          <w:rFonts w:ascii="IRNazanin" w:hAnsi="IRNazanin" w:eastAsia="IRNazanin"/>
          <w:color w:val="111111"/>
          <w:sz w:val="28"/>
          <w:sz w:val="28"/>
          <w:szCs w:val="28"/>
          <w:rtl w:val="true"/>
          <w:lang w:bidi="fa-IR"/>
        </w:rPr>
        <w:t>کلام له علیه السّلام لعبد الرحمن بن شبیب الفزاری</w:t>
      </w:r>
    </w:p>
    <w:p>
      <w:pPr>
        <w:pStyle w:val="BookText"/>
        <w:rPr/>
      </w:pPr>
      <w:r>
        <w:rPr>
          <w:rFonts w:ascii="IRNazanin" w:hAnsi="IRNazanin" w:eastAsia="IRNazanin"/>
          <w:color w:val="111111"/>
          <w:sz w:val="28"/>
          <w:sz w:val="28"/>
          <w:szCs w:val="28"/>
          <w:rtl w:val="true"/>
          <w:lang w:bidi="fa-IR"/>
        </w:rPr>
        <w:t>و کان عینا لعلی علیه السّلام فی الشّام</w:t>
      </w:r>
    </w:p>
    <w:p>
      <w:pPr>
        <w:pStyle w:val="BookText"/>
        <w:rPr/>
      </w:pPr>
      <w:r>
        <w:rPr>
          <w:rFonts w:ascii="IRNazanin" w:hAnsi="IRNazanin" w:eastAsia="IRNazanin"/>
          <w:color w:val="111111"/>
          <w:sz w:val="28"/>
          <w:sz w:val="28"/>
          <w:szCs w:val="28"/>
          <w:rtl w:val="true"/>
          <w:lang w:bidi="fa-IR"/>
        </w:rPr>
        <w:t>و قد حدّثه أن أهل الشام بلغ بهم سرورهم بقتل محمد بن أبی بکر إلی أنهم أذّنوا بقتله علی المنائر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436" w:name="pg13951_223363"/>
    </w:p>
    <w:p>
      <w:pPr>
        <w:pStyle w:val="BookText"/>
        <w:rPr/>
      </w:pPr>
      <w:bookmarkEnd w:id="436"/>
      <w:r>
        <w:rPr>
          <w:rFonts w:ascii="IRNazanin" w:hAnsi="IRNazanin" w:eastAsia="IRNazanin"/>
          <w:color w:val="111111"/>
          <w:sz w:val="28"/>
          <w:sz w:val="28"/>
          <w:szCs w:val="28"/>
          <w:rtl w:val="true"/>
          <w:lang w:bidi="fa-IR"/>
        </w:rPr>
        <w:t xml:space="preserve">أما </w:t>
      </w:r>
      <w:r>
        <w:rPr>
          <w:rStyle w:val="FootnoteAnchor"/>
          <w:rtl w:val="true"/>
        </w:rPr>
        <w:footnoteReference w:id="1151"/>
      </w:r>
      <w:r>
        <w:rPr>
          <w:rStyle w:val="FootnoteAnchor"/>
          <w:rtl w:val="true"/>
        </w:rPr>
        <w:footnoteReference w:id="1152"/>
      </w:r>
      <w:r>
        <w:rPr>
          <w:rFonts w:ascii="IRNazanin" w:hAnsi="IRNazanin" w:eastAsia="IRNazanin"/>
          <w:color w:val="111111"/>
          <w:sz w:val="28"/>
          <w:sz w:val="28"/>
          <w:szCs w:val="28"/>
          <w:rtl w:val="true"/>
          <w:lang w:bidi="fa-IR"/>
        </w:rPr>
        <w:t>إنّ حزننا علیه علی قدر سرورهم به؛ إلاّ أنّهم نقصوا بغیضا، و نقصنا حبیبا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جزعت علی هالک منذ دخلت هذه الحروب جزعی علیه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650968_3381743652"/>
      <w:bookmarkStart w:id="438" w:name="_Toc146"/>
      <w:bookmarkEnd w:id="437"/>
      <w:r>
        <w:rPr/>
        <w:t>141</w:t>
      </w:r>
      <w:r>
        <w:rPr>
          <w:rtl w:val="true"/>
        </w:rPr>
        <w:t xml:space="preserve">- </w:t>
      </w:r>
      <w:r>
        <w:rPr>
          <w:rtl w:val="true"/>
        </w:rPr>
        <w:t>کلام له علیه السّلام للخوارج لمّا أنکروا علیه التحکیم</w:t>
      </w:r>
      <w:bookmarkEnd w:id="438"/>
    </w:p>
    <w:p>
      <w:pPr>
        <w:pStyle w:val="BookText"/>
        <w:rPr/>
      </w:pPr>
      <w:r>
        <w:rPr>
          <w:rFonts w:ascii="IRNazanin" w:hAnsi="IRNazanin" w:eastAsia="IRNazanin"/>
          <w:color w:val="111111"/>
          <w:sz w:val="28"/>
          <w:sz w:val="28"/>
          <w:szCs w:val="28"/>
          <w:rtl w:val="true"/>
          <w:lang w:bidi="fa-IR"/>
        </w:rPr>
        <w:t>کلام له علیه السّلام للخوارج لمّا أنکروا علیه التحکیم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Style w:val="FootnoteAnchor"/>
          <w:rtl w:val="true"/>
        </w:rPr>
        <w:footnoteReference w:id="1154"/>
      </w:r>
      <w:r>
        <w:rPr>
          <w:rFonts w:ascii="Amiri" w:hAnsi="Amiri" w:eastAsia="Amiri" w:cs="Amiri"/>
          <w:color w:val="111111"/>
          <w:sz w:val="28"/>
          <w:sz w:val="28"/>
          <w:szCs w:val="28"/>
          <w:rtl w:val="true"/>
          <w:lang w:bidi="ar-SA"/>
        </w:rPr>
        <w:t>إنّا لم نحکّم الرّجال</w:t>
      </w:r>
      <w:r>
        <w:rPr>
          <w:rStyle w:val="FootnoteAnchor"/>
          <w:rtl w:val="true"/>
        </w:rPr>
        <w:footnoteReference w:id="1155"/>
      </w:r>
      <w:r>
        <w:rPr>
          <w:rFonts w:ascii="Amiri" w:hAnsi="Amiri" w:eastAsia="Amiri" w:cs="Amiri"/>
          <w:color w:val="111111"/>
          <w:sz w:val="28"/>
          <w:sz w:val="28"/>
          <w:szCs w:val="28"/>
          <w:rtl w:val="true"/>
          <w:lang w:bidi="ar-SA"/>
        </w:rPr>
        <w:t>، و إنّما حکّمنا القرآن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القرآن إنّما هو خطّ مسطور بین الدّفّتین، لا ینطق بلسان، </w:t>
      </w:r>
    </w:p>
    <w:p>
      <w:pPr>
        <w:pStyle w:val="BookText"/>
        <w:rPr/>
      </w:pPr>
      <w:r>
        <w:rPr>
          <w:rFonts w:ascii="IRNazanin" w:hAnsi="IRNazanin" w:eastAsia="IRNazanin"/>
          <w:color w:val="111111"/>
          <w:sz w:val="28"/>
          <w:sz w:val="28"/>
          <w:szCs w:val="28"/>
          <w:rtl w:val="true"/>
          <w:lang w:bidi="fa-IR"/>
        </w:rPr>
        <w:t>و لا بدّ له من ترجمان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ینطق عنه</w:t>
      </w:r>
      <w:r>
        <w:rPr>
          <w:rStyle w:val="FootnoteAnchor"/>
          <w:rtl w:val="true"/>
        </w:rPr>
        <w:footnoteReference w:id="1156"/>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دعانا القوم إلی أن نحکّم بیننا القرآن، لم نکن الفریق المتولّی عن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تَنازَعْتُمْ فِی شَیْ‌ءٍ فَرُدُّوهُ إِلَی اللّهِ وَ الرَّسُولِ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فردّه إلی اللّه أن یحکم</w:t>
      </w:r>
      <w:r>
        <w:rPr>
          <w:rStyle w:val="FootnoteAnchor"/>
          <w:rtl w:val="true"/>
        </w:rPr>
        <w:footnoteReference w:id="1159"/>
      </w:r>
      <w:r>
        <w:rPr>
          <w:rFonts w:ascii="IRNazanin" w:hAnsi="IRNazanin" w:eastAsia="IRNazanin"/>
          <w:color w:val="111111"/>
          <w:sz w:val="28"/>
          <w:sz w:val="28"/>
          <w:szCs w:val="28"/>
          <w:rtl w:val="true"/>
          <w:lang w:bidi="fa-IR"/>
        </w:rPr>
        <w:t>بکتابه، و ردّه إلی الرّسول أن یؤخذ</w:t>
      </w:r>
      <w:r>
        <w:rPr>
          <w:rStyle w:val="FootnoteAnchor"/>
          <w:rtl w:val="true"/>
        </w:rPr>
        <w:footnoteReference w:id="1160"/>
      </w:r>
      <w:r>
        <w:rPr>
          <w:rFonts w:ascii="Amiri" w:hAnsi="Amiri" w:eastAsia="Amiri" w:cs="Amiri"/>
          <w:color w:val="111111"/>
          <w:sz w:val="28"/>
          <w:sz w:val="28"/>
          <w:szCs w:val="28"/>
          <w:rtl w:val="true"/>
          <w:lang w:bidi="ar-SA"/>
        </w:rPr>
        <w:t>بسنّته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حکم بالصّدق فی کتاب اللّه فنحن أحقّ النّاس به، و إن حکم بسنّة رسول اللّه صلّی اللّه علیه و آله و سلّم فنحن أولاهم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جعلت بینک و بینهم أجلا فی التّحکیم؛ فإنّما فعلت ذلک لیتبیّن الجاهل، و یتثبّت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یصلح فی هذه الهدنة</w:t>
      </w:r>
      <w:r>
        <w:rPr>
          <w:rStyle w:val="FootnoteAnchor"/>
          <w:rtl w:val="true"/>
        </w:rPr>
        <w:footnoteReference w:id="1161"/>
      </w:r>
      <w:r>
        <w:rPr>
          <w:rFonts w:ascii="Amiri" w:hAnsi="Amiri" w:eastAsia="Amiri" w:cs="Amiri"/>
          <w:color w:val="111111"/>
          <w:sz w:val="28"/>
          <w:sz w:val="28"/>
          <w:szCs w:val="28"/>
          <w:rtl w:val="true"/>
          <w:lang w:bidi="ar-SA"/>
        </w:rPr>
        <w:t>أمر هذه الأمّة، و لا تؤخذ</w:t>
      </w:r>
      <w:r>
        <w:rPr>
          <w:rStyle w:val="FootnoteAnchor"/>
          <w:rtl w:val="true"/>
        </w:rPr>
        <w:footnoteReference w:id="1162"/>
      </w:r>
      <w:r>
        <w:rPr>
          <w:rFonts w:ascii="IRNazanin" w:hAnsi="IRNazanin" w:eastAsia="IRNazanin"/>
          <w:color w:val="111111"/>
          <w:sz w:val="28"/>
          <w:sz w:val="28"/>
          <w:szCs w:val="28"/>
          <w:rtl w:val="true"/>
          <w:lang w:bidi="fa-IR"/>
        </w:rPr>
        <w:t>بأکظامها، فتعجل</w:t>
      </w:r>
      <w:r>
        <w:rPr>
          <w:rStyle w:val="FootnoteAnchor"/>
          <w:rtl w:val="true"/>
        </w:rPr>
        <w:footnoteReference w:id="1163"/>
      </w:r>
      <w:r>
        <w:rPr>
          <w:rFonts w:ascii="Amiri" w:hAnsi="Amiri" w:eastAsia="Amiri" w:cs="Amiri"/>
          <w:color w:val="111111"/>
          <w:sz w:val="28"/>
          <w:sz w:val="28"/>
          <w:szCs w:val="28"/>
          <w:rtl w:val="true"/>
          <w:lang w:bidi="ar-SA"/>
        </w:rPr>
        <w:t>عن تبیّن الحقّ، و تنقاد لأوّل الغیّ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 لهم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أدخلوا مصرکم رحمکم اللّه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bookmarkStart w:id="439" w:name="pg13951_223366"/>
    </w:p>
    <w:p>
      <w:pPr>
        <w:pStyle w:val="Heading4"/>
        <w:numPr>
          <w:ilvl w:val="3"/>
          <w:numId w:val="1"/>
        </w:numPr>
        <w:rPr/>
      </w:pPr>
      <w:bookmarkStart w:id="440" w:name="__RefHeading___Toc650970_3381743652"/>
      <w:bookmarkStart w:id="441" w:name="_Toc147"/>
      <w:bookmarkEnd w:id="439"/>
      <w:bookmarkEnd w:id="440"/>
      <w:r>
        <w:rPr/>
        <w:t>142</w:t>
      </w:r>
      <w:r>
        <w:rPr>
          <w:rtl w:val="true"/>
        </w:rPr>
        <w:t xml:space="preserve">- </w:t>
      </w:r>
      <w:r>
        <w:rPr>
          <w:rtl w:val="true"/>
        </w:rPr>
        <w:t>کلام له علیه السّلام فی الخوارج لمّا سمع قولهم</w:t>
      </w:r>
      <w:r>
        <w:rPr>
          <w:rtl w:val="true"/>
        </w:rPr>
        <w:t xml:space="preserve">: </w:t>
      </w:r>
      <w:r>
        <w:rPr>
          <w:rtl w:val="true"/>
        </w:rPr>
        <w:t>یا علی، لا حکم إلاّ للّه</w:t>
      </w:r>
      <w:bookmarkEnd w:id="441"/>
    </w:p>
    <w:p>
      <w:pPr>
        <w:pStyle w:val="BookText"/>
        <w:rPr/>
      </w:pPr>
      <w:r>
        <w:rPr>
          <w:rFonts w:ascii="IRNazanin" w:hAnsi="IRNazanin" w:eastAsia="IRNazanin"/>
          <w:color w:val="111111"/>
          <w:sz w:val="28"/>
          <w:sz w:val="28"/>
          <w:szCs w:val="28"/>
          <w:rtl w:val="true"/>
          <w:lang w:bidi="fa-IR"/>
        </w:rPr>
        <w:t>کلام له علیه السّلام فی الخوارج لمّا سمع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حکم إلاّ للّه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جعل علیه السّلام یقلّب کفّیه و یقول</w:t>
      </w:r>
      <w:r>
        <w:rPr>
          <w:rFonts w:eastAsia="IRNazanin" w:cs="IRNazanin"/>
          <w:color w:val="111111"/>
          <w:sz w:val="28"/>
          <w:szCs w:val="28"/>
          <w:rtl w:val="true"/>
          <w:lang w:bidi="fa-IR"/>
        </w:rPr>
        <w:t>:</w:t>
      </w:r>
      <w:r>
        <w:rPr>
          <w:rStyle w:val="FootnoteAnchor"/>
          <w:rtl w:val="true"/>
        </w:rPr>
        <w:footnoteReference w:id="1165"/>
      </w:r>
    </w:p>
    <w:p>
      <w:pPr>
        <w:pStyle w:val="BookText"/>
        <w:rPr/>
      </w:pPr>
      <w:r>
        <w:rPr>
          <w:rStyle w:val="FootnoteAnchor"/>
          <w:rtl w:val="true"/>
        </w:rPr>
        <w:footnoteReference w:id="1166"/>
      </w:r>
      <w:r>
        <w:rPr>
          <w:rFonts w:ascii="Amiri" w:hAnsi="Amiri" w:eastAsia="Amiri" w:cs="Amiri"/>
          <w:color w:val="111111"/>
          <w:sz w:val="28"/>
          <w:sz w:val="28"/>
          <w:szCs w:val="28"/>
          <w:rtl w:val="true"/>
          <w:lang w:bidi="ar-SA"/>
        </w:rPr>
        <w:t xml:space="preserve">حکم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Style w:val="FootnoteAnchor"/>
          <w:rtl w:val="true"/>
        </w:rPr>
        <w:footnoteReference w:id="1167"/>
      </w:r>
      <w:r>
        <w:rPr>
          <w:rFonts w:ascii="IRNazanin" w:hAnsi="IRNazanin" w:eastAsia="IRNazanin"/>
          <w:color w:val="111111"/>
          <w:sz w:val="28"/>
          <w:sz w:val="28"/>
          <w:szCs w:val="28"/>
          <w:rtl w:val="true"/>
          <w:lang w:bidi="fa-IR"/>
        </w:rPr>
        <w:t>أنتظر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فیکم</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حقّ یراد</w:t>
      </w:r>
      <w:r>
        <w:rPr>
          <w:rStyle w:val="FootnoteAnchor"/>
          <w:rtl w:val="true"/>
        </w:rPr>
        <w:footnoteReference w:id="1169"/>
      </w:r>
      <w:r>
        <w:rPr>
          <w:rFonts w:ascii="IRNazanin" w:hAnsi="IRNazanin" w:eastAsia="IRNazanin"/>
          <w:color w:val="111111"/>
          <w:sz w:val="28"/>
          <w:sz w:val="28"/>
          <w:szCs w:val="28"/>
          <w:rtl w:val="true"/>
          <w:lang w:bidi="fa-IR"/>
        </w:rPr>
        <w:t>بها 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حکم إلاّ للّه؛ و لکنّ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إمرة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لا بدّ للنّاس من أمیر برّ أو فاجر</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الإمرة البرّة، فیعمل فیها المؤمن</w:t>
      </w:r>
      <w:r>
        <w:rPr>
          <w:rStyle w:val="FootnoteAnchor"/>
          <w:rtl w:val="true"/>
        </w:rPr>
        <w:footnoteReference w:id="1171"/>
      </w:r>
      <w:r>
        <w:rPr>
          <w:rFonts w:ascii="IRNazanin" w:hAnsi="IRNazanin" w:eastAsia="IRNazanin"/>
          <w:color w:val="111111"/>
          <w:sz w:val="28"/>
          <w:sz w:val="28"/>
          <w:szCs w:val="28"/>
          <w:rtl w:val="true"/>
          <w:lang w:bidi="fa-IR"/>
        </w:rPr>
        <w:t>، و یستمتع</w:t>
      </w:r>
      <w:r>
        <w:rPr>
          <w:rStyle w:val="FootnoteAnchor"/>
          <w:rtl w:val="true"/>
        </w:rPr>
        <w:footnoteReference w:id="1172"/>
      </w:r>
      <w:r>
        <w:rPr>
          <w:rFonts w:ascii="IRNazanin" w:hAnsi="IRNazanin" w:eastAsia="IRNazanin"/>
          <w:color w:val="111111"/>
          <w:sz w:val="28"/>
          <w:sz w:val="28"/>
          <w:szCs w:val="28"/>
          <w:rtl w:val="true"/>
          <w:lang w:bidi="fa-IR"/>
        </w:rPr>
        <w:t xml:space="preserve">فیها الفاجر و </w:t>
      </w:r>
      <w:r>
        <w:rPr>
          <w:rStyle w:val="FootnoteAnchor"/>
          <w:rtl w:val="true"/>
        </w:rPr>
        <w:footnoteReference w:id="1173"/>
      </w:r>
      <w:r>
        <w:rPr>
          <w:rFonts w:ascii="IRNazanin" w:hAnsi="IRNazanin" w:eastAsia="IRNazanin"/>
          <w:color w:val="111111"/>
          <w:sz w:val="28"/>
          <w:sz w:val="28"/>
          <w:szCs w:val="28"/>
          <w:rtl w:val="true"/>
          <w:lang w:bidi="fa-IR"/>
        </w:rPr>
        <w:t>الکافر، و یبلّغ اللّه فیها</w:t>
      </w:r>
      <w:r>
        <w:rPr>
          <w:rStyle w:val="FootnoteAnchor"/>
          <w:rtl w:val="true"/>
        </w:rPr>
        <w:footnoteReference w:id="1174"/>
      </w:r>
      <w:r>
        <w:rPr>
          <w:rFonts w:ascii="IRNazanin" w:hAnsi="IRNazanin" w:eastAsia="IRNazanin"/>
          <w:color w:val="111111"/>
          <w:sz w:val="28"/>
          <w:sz w:val="28"/>
          <w:szCs w:val="28"/>
          <w:rtl w:val="true"/>
          <w:lang w:bidi="fa-IR"/>
        </w:rPr>
        <w:t>الأجل، و یجمع</w:t>
      </w:r>
      <w:r>
        <w:rPr>
          <w:rStyle w:val="FootnoteAnchor"/>
          <w:rtl w:val="true"/>
        </w:rPr>
        <w:footnoteReference w:id="1175"/>
      </w:r>
      <w:r>
        <w:rPr>
          <w:rFonts w:ascii="IRNazanin" w:hAnsi="IRNazanin" w:eastAsia="IRNazanin"/>
          <w:color w:val="111111"/>
          <w:sz w:val="28"/>
          <w:sz w:val="28"/>
          <w:szCs w:val="28"/>
          <w:rtl w:val="true"/>
          <w:lang w:bidi="fa-IR"/>
        </w:rPr>
        <w:t>به الفیء، و یقاتل</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به العدوّ، و تؤمن</w:t>
      </w:r>
      <w:r>
        <w:rPr>
          <w:rStyle w:val="FootnoteAnchor"/>
          <w:rtl w:val="true"/>
        </w:rPr>
        <w:footnoteReference w:id="1177"/>
      </w:r>
      <w:r>
        <w:rPr>
          <w:rFonts w:ascii="Amiri" w:hAnsi="Amiri" w:eastAsia="Amiri" w:cs="Amiri"/>
          <w:color w:val="111111"/>
          <w:sz w:val="28"/>
          <w:sz w:val="28"/>
          <w:szCs w:val="28"/>
          <w:rtl w:val="true"/>
          <w:lang w:bidi="ar-SA"/>
        </w:rPr>
        <w:t>به السّبل، و یؤخذ به للضّعیف من القویّ، حتّی یستریح به برّ</w:t>
      </w:r>
      <w:r>
        <w:rPr>
          <w:rStyle w:val="FootnoteAnchor"/>
          <w:rtl w:val="true"/>
        </w:rPr>
        <w:footnoteReference w:id="1178"/>
      </w:r>
      <w:r>
        <w:rPr>
          <w:rFonts w:ascii="IRNazanin" w:hAnsi="IRNazanin" w:eastAsia="IRNazanin"/>
          <w:color w:val="111111"/>
          <w:sz w:val="28"/>
          <w:sz w:val="28"/>
          <w:szCs w:val="28"/>
          <w:rtl w:val="true"/>
          <w:lang w:bidi="fa-IR"/>
        </w:rPr>
        <w:t>و یستراح من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الإمرة الفاجرة، فیتمتّع فیها</w:t>
      </w:r>
      <w:r>
        <w:rPr>
          <w:rStyle w:val="FootnoteAnchor"/>
          <w:rtl w:val="true"/>
        </w:rPr>
        <w:footnoteReference w:id="1179"/>
      </w:r>
      <w:r>
        <w:rPr>
          <w:rFonts w:ascii="Amiri" w:hAnsi="Amiri" w:eastAsia="Amiri" w:cs="Amiri"/>
          <w:color w:val="111111"/>
          <w:sz w:val="28"/>
          <w:sz w:val="28"/>
          <w:szCs w:val="28"/>
          <w:rtl w:val="true"/>
          <w:lang w:bidi="ar-SA"/>
        </w:rPr>
        <w:t>الشّقیّ إلی أن تنقطع مدّته، و تدرکه منیّته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Style w:val="FootnoteAnchor"/>
          <w:rtl w:val="true"/>
        </w:rPr>
        <w:footnoteReference w:id="1180"/>
      </w:r>
      <w:r>
        <w:rPr>
          <w:rStyle w:val="FootnoteAnchor"/>
          <w:rtl w:val="true"/>
        </w:rPr>
        <w:footnoteReference w:id="1181"/>
      </w:r>
      <w:r>
        <w:rPr>
          <w:rFonts w:ascii="IRNazanin" w:hAnsi="IRNazanin" w:eastAsia="IRNazanin"/>
          <w:color w:val="111111"/>
          <w:sz w:val="28"/>
          <w:sz w:val="28"/>
          <w:szCs w:val="28"/>
          <w:rtl w:val="true"/>
          <w:lang w:bidi="fa-IR"/>
        </w:rPr>
        <w:t>السّلطان وزعة اللّه فی أرضه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لکم علینا، یا معشر الخوارج، ثلاثا ما صحبتمونا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نمنعکم مساجد اللّه أن تصلّوا معنا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تذکروا فیها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نمنعکم نصیبکم</w:t>
      </w:r>
      <w:r>
        <w:rPr>
          <w:rStyle w:val="FootnoteAnchor"/>
          <w:rtl w:val="true"/>
        </w:rPr>
        <w:footnoteReference w:id="1183"/>
      </w:r>
      <w:r>
        <w:rPr>
          <w:rFonts w:ascii="IRNazanin" w:hAnsi="IRNazanin" w:eastAsia="IRNazanin"/>
          <w:color w:val="111111"/>
          <w:sz w:val="28"/>
          <w:sz w:val="28"/>
          <w:szCs w:val="28"/>
          <w:rtl w:val="true"/>
          <w:lang w:bidi="fa-IR"/>
        </w:rPr>
        <w:t>من الفیء ما دامت</w:t>
      </w:r>
      <w:r>
        <w:rPr>
          <w:rStyle w:val="FootnoteAnchor"/>
          <w:rtl w:val="true"/>
        </w:rPr>
        <w:footnoteReference w:id="1184"/>
      </w:r>
      <w:r>
        <w:rPr>
          <w:rFonts w:ascii="IRNazanin" w:hAnsi="IRNazanin" w:eastAsia="IRNazanin"/>
          <w:color w:val="111111"/>
          <w:sz w:val="28"/>
          <w:sz w:val="28"/>
          <w:szCs w:val="28"/>
          <w:rtl w:val="true"/>
          <w:lang w:bidi="fa-IR"/>
        </w:rPr>
        <w:t>أیدیکم مع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نبدؤکم بحرب حتّی تبدؤونا بها</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أشهد لقد أخبرنی النّبیّ الصّادق، عن الرّوح الأمین، عن ربّ العالمین؛ أنّه لا یخرج علینا منکم فرقة، قلّت أو کثرت، إلی یوم القیامة، إلاّ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حتفها علی أیدینا، و أنّ أفضل الجهاد جهادکم، و أفضل الشّهداء من قتلتموه، و أفضل المجاهدین من قتلکم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فاعملوا ما أنتم عاملون؛ فیوم القیامة یخسر المبطلون، و لِکُلِّ نَبَإٍ مُسْتَقَرٌّ وَ سَوْفَ تَعْلَمُونَ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442" w:name="pg13951_223370"/>
    </w:p>
    <w:p>
      <w:pPr>
        <w:pStyle w:val="Heading4"/>
        <w:numPr>
          <w:ilvl w:val="3"/>
          <w:numId w:val="1"/>
        </w:numPr>
        <w:rPr/>
      </w:pPr>
      <w:bookmarkStart w:id="443" w:name="__RefHeading___Toc650972_3381743652"/>
      <w:bookmarkStart w:id="444" w:name="_Toc148"/>
      <w:bookmarkEnd w:id="442"/>
      <w:bookmarkEnd w:id="443"/>
      <w:r>
        <w:rPr/>
        <w:t>143</w:t>
      </w:r>
      <w:r>
        <w:rPr>
          <w:rtl w:val="true"/>
        </w:rPr>
        <w:t xml:space="preserve">- </w:t>
      </w:r>
      <w:r>
        <w:rPr>
          <w:rtl w:val="true"/>
        </w:rPr>
        <w:t>کلام له علیه السّلام للبرج بن مسهر الطائی الخارجی</w:t>
      </w:r>
      <w:bookmarkEnd w:id="444"/>
    </w:p>
    <w:p>
      <w:pPr>
        <w:pStyle w:val="BookText"/>
        <w:rPr/>
      </w:pPr>
      <w:r>
        <w:rPr>
          <w:rFonts w:ascii="IRNazanin" w:hAnsi="IRNazanin" w:eastAsia="IRNazanin"/>
          <w:color w:val="111111"/>
          <w:sz w:val="28"/>
          <w:sz w:val="28"/>
          <w:szCs w:val="28"/>
          <w:rtl w:val="true"/>
          <w:lang w:bidi="fa-IR"/>
        </w:rPr>
        <w:t>کلام له علیه السّلام للبرج بن مسهر الطائی الخارجی</w:t>
      </w:r>
    </w:p>
    <w:p>
      <w:pPr>
        <w:pStyle w:val="BookText"/>
        <w:rPr/>
      </w:pPr>
      <w:r>
        <w:rPr>
          <w:rFonts w:ascii="IRNazanin" w:hAnsi="IRNazanin" w:eastAsia="IRNazanin"/>
          <w:color w:val="111111"/>
          <w:sz w:val="28"/>
          <w:sz w:val="28"/>
          <w:szCs w:val="28"/>
          <w:rtl w:val="true"/>
          <w:lang w:bidi="fa-IR"/>
        </w:rPr>
        <w:t>و قد قال له بحیث یسمعه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7"/>
      </w:r>
      <w:r>
        <w:rPr>
          <w:rFonts w:ascii="Amiri" w:hAnsi="Amiri" w:eastAsia="Amiri" w:cs="Amiri"/>
          <w:color w:val="111111"/>
          <w:sz w:val="28"/>
          <w:sz w:val="28"/>
          <w:szCs w:val="28"/>
          <w:rtl w:val="true"/>
          <w:lang w:bidi="ar-SA"/>
        </w:rPr>
        <w:t>أسکت، قبّحک اللّه، یا 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ظهر الحقّ‌</w:t>
      </w:r>
      <w:r>
        <w:rPr>
          <w:rStyle w:val="FootnoteAnchor"/>
          <w:rtl w:val="true"/>
        </w:rPr>
        <w:footnoteReference w:id="1188"/>
      </w:r>
      <w:r>
        <w:rPr>
          <w:rFonts w:ascii="IRNazanin" w:hAnsi="IRNazanin" w:eastAsia="IRNazanin"/>
          <w:color w:val="111111"/>
          <w:sz w:val="28"/>
          <w:sz w:val="28"/>
          <w:szCs w:val="28"/>
          <w:rtl w:val="true"/>
          <w:lang w:bidi="fa-IR"/>
        </w:rPr>
        <w:t xml:space="preserve">فکنت فیه ضئیلا شخصک، خفیّا </w:t>
      </w:r>
      <w:bookmarkStart w:id="445" w:name="pg13951_223371"/>
    </w:p>
    <w:p>
      <w:pPr>
        <w:pStyle w:val="BookText"/>
        <w:rPr/>
      </w:pPr>
      <w:bookmarkEnd w:id="445"/>
      <w:r>
        <w:rPr>
          <w:rFonts w:ascii="IRNazanin" w:hAnsi="IRNazanin" w:eastAsia="IRNazanin"/>
          <w:color w:val="111111"/>
          <w:sz w:val="28"/>
          <w:sz w:val="28"/>
          <w:szCs w:val="28"/>
          <w:rtl w:val="true"/>
          <w:lang w:bidi="fa-IR"/>
        </w:rPr>
        <w:t xml:space="preserve">صوتک؛ حتّی إذا ظهرت الفتنة و </w:t>
      </w:r>
      <w:r>
        <w:rPr>
          <w:rStyle w:val="FootnoteAnchor"/>
          <w:rtl w:val="true"/>
        </w:rPr>
        <w:footnoteReference w:id="1189"/>
      </w:r>
      <w:r>
        <w:rPr>
          <w:rFonts w:ascii="IRNazanin" w:hAnsi="IRNazanin" w:eastAsia="IRNazanin"/>
          <w:color w:val="111111"/>
          <w:sz w:val="28"/>
          <w:sz w:val="28"/>
          <w:szCs w:val="28"/>
          <w:rtl w:val="true"/>
          <w:lang w:bidi="fa-IR"/>
        </w:rPr>
        <w:t>نعر</w:t>
      </w:r>
      <w:r>
        <w:rPr>
          <w:rStyle w:val="FootnoteAnchor"/>
          <w:rtl w:val="true"/>
        </w:rPr>
        <w:footnoteReference w:id="1190"/>
      </w:r>
      <w:r>
        <w:rPr>
          <w:rFonts w:ascii="IRNazanin" w:hAnsi="IRNazanin" w:eastAsia="IRNazanin"/>
          <w:color w:val="111111"/>
          <w:sz w:val="28"/>
          <w:sz w:val="28"/>
          <w:szCs w:val="28"/>
          <w:rtl w:val="true"/>
          <w:lang w:bidi="fa-IR"/>
        </w:rPr>
        <w:t>الباطل نجمت نجوم قرن الماعز</w:t>
      </w:r>
      <w:r>
        <w:rPr>
          <w:rFonts w:eastAsia="IRNazanin" w:cs="IRNazanin"/>
          <w:color w:val="111111"/>
          <w:sz w:val="28"/>
          <w:szCs w:val="28"/>
          <w:rtl w:val="true"/>
          <w:lang w:bidi="fa-IR"/>
        </w:rPr>
        <w:t>.</w:t>
      </w:r>
    </w:p>
    <w:p>
      <w:pPr>
        <w:pStyle w:val="Heading4"/>
        <w:numPr>
          <w:ilvl w:val="3"/>
          <w:numId w:val="1"/>
        </w:numPr>
        <w:rPr/>
      </w:pPr>
      <w:bookmarkStart w:id="446" w:name="__RefHeading___Toc650974_3381743652"/>
      <w:bookmarkStart w:id="447" w:name="_Toc149"/>
      <w:bookmarkEnd w:id="446"/>
      <w:r>
        <w:rPr/>
        <w:t>144</w:t>
      </w:r>
      <w:r>
        <w:rPr>
          <w:rtl w:val="true"/>
        </w:rPr>
        <w:t xml:space="preserve">- </w:t>
      </w:r>
      <w:r>
        <w:rPr>
          <w:rtl w:val="true"/>
        </w:rPr>
        <w:t>کلام له علیه السّلام کلّم به الخوارج</w:t>
      </w:r>
      <w:bookmarkEnd w:id="447"/>
    </w:p>
    <w:p>
      <w:pPr>
        <w:pStyle w:val="BookText"/>
        <w:rPr/>
      </w:pPr>
      <w:r>
        <w:rPr>
          <w:rFonts w:ascii="IRNazanin" w:hAnsi="IRNazanin" w:eastAsia="IRNazanin"/>
          <w:color w:val="111111"/>
          <w:sz w:val="28"/>
          <w:sz w:val="28"/>
          <w:szCs w:val="28"/>
          <w:rtl w:val="true"/>
          <w:lang w:bidi="fa-IR"/>
        </w:rPr>
        <w:t>کلام له علیه السّلام کلّم به الخوارج</w:t>
      </w:r>
    </w:p>
    <w:p>
      <w:pPr>
        <w:pStyle w:val="BookText"/>
        <w:rPr/>
      </w:pPr>
      <w:r>
        <w:rPr>
          <w:rFonts w:ascii="Amiri" w:hAnsi="Amiri" w:eastAsia="Amiri" w:cs="Amiri"/>
          <w:color w:val="111111"/>
          <w:sz w:val="28"/>
          <w:sz w:val="28"/>
          <w:szCs w:val="28"/>
          <w:rtl w:val="true"/>
          <w:lang w:bidi="ar-SA"/>
        </w:rPr>
        <w:t>لمّا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حکّمنا، فلمّا حکّمنا أثمنا، و کنّا بذلک 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ascii="IRNazanin" w:hAnsi="IRNazanin" w:eastAsia="IRNazanin"/>
          <w:color w:val="111111"/>
          <w:sz w:val="28"/>
          <w:sz w:val="28"/>
          <w:szCs w:val="28"/>
          <w:rtl w:val="true"/>
          <w:lang w:bidi="fa-IR"/>
        </w:rPr>
        <w:t>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تبت کما تبنا فنحن منک و معک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1"/>
      </w:r>
      <w:r>
        <w:rPr>
          <w:rFonts w:ascii="IRNazanin" w:hAnsi="IRNazanin" w:eastAsia="IRNazanin"/>
          <w:color w:val="111111"/>
          <w:sz w:val="28"/>
          <w:sz w:val="28"/>
          <w:szCs w:val="28"/>
          <w:rtl w:val="true"/>
          <w:lang w:bidi="fa-IR"/>
        </w:rPr>
        <w:t>أصابکم حاصب، و لا بقی منکم آبر</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 بعد إیمانی باللّه، و جهادی فی سبیل اللّه، و هجرتی </w:t>
      </w:r>
      <w:r>
        <w:rPr>
          <w:rStyle w:val="FootnoteAnchor"/>
          <w:rtl w:val="true"/>
        </w:rPr>
        <w:footnoteReference w:id="1193"/>
      </w:r>
      <w:r>
        <w:rPr>
          <w:rFonts w:ascii="Amiri" w:hAnsi="Amiri" w:eastAsia="Amiri" w:cs="Amiri"/>
          <w:color w:val="111111"/>
          <w:sz w:val="28"/>
          <w:sz w:val="28"/>
          <w:szCs w:val="28"/>
          <w:rtl w:val="true"/>
          <w:lang w:bidi="ar-SA"/>
        </w:rPr>
        <w:t xml:space="preserve">مع رسول اللّه صلّی اللّه علیه و آله و سلّم، و التّفقّه فی دین اللّه، أبوء و </w:t>
      </w:r>
      <w:r>
        <w:rPr>
          <w:rStyle w:val="FootnoteAnchor"/>
          <w:rtl w:val="true"/>
        </w:rPr>
        <w:footnoteReference w:id="1194"/>
      </w:r>
      <w:r>
        <w:rPr>
          <w:rFonts w:ascii="IRNazanin" w:hAnsi="IRNazanin" w:eastAsia="IRNazanin"/>
          <w:color w:val="111111"/>
          <w:sz w:val="28"/>
          <w:sz w:val="28"/>
          <w:szCs w:val="28"/>
          <w:rtl w:val="true"/>
          <w:lang w:bidi="fa-IR"/>
        </w:rPr>
        <w:t>أشهد علی نفسی بالکفر</w:t>
      </w:r>
      <w:r>
        <w:rPr>
          <w:rStyle w:val="FootnoteAnchor"/>
          <w:rtl w:val="true"/>
        </w:rPr>
        <w:footnoteReference w:id="11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ضَلَلْتُ إِذاً وَ ما أَنَا مِنَ الْمُهْتَدِینَ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فمعاذ اللّه أن أکون ارتبت منذ أسلمت، أو ضللت منذ اهتدیت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بنا هداکم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الضّلالة، و أنقذکم من الکفر، </w:t>
      </w:r>
    </w:p>
    <w:p>
      <w:pPr>
        <w:pStyle w:val="BookText"/>
        <w:rPr/>
      </w:pPr>
      <w:r>
        <w:rPr>
          <w:rFonts w:ascii="IRNazanin" w:hAnsi="IRNazanin" w:eastAsia="IRNazanin"/>
          <w:color w:val="111111"/>
          <w:sz w:val="28"/>
          <w:sz w:val="28"/>
          <w:szCs w:val="28"/>
          <w:rtl w:val="true"/>
          <w:lang w:bidi="fa-IR"/>
        </w:rPr>
        <w:t>و عصمکم من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أهل بیت النّبوّة، و موضع الرّسالة، و مختلف الملائکة، و عنصر الرّحمة، و معدن العلم و 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دعاة الحقّ، و أئمّة الخلق، و ألسنة الصّدق</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98"/>
      </w:r>
      <w:r>
        <w:rPr>
          <w:rFonts w:ascii="IRNazanin" w:hAnsi="IRNazanin" w:eastAsia="IRNazanin"/>
          <w:color w:val="111111"/>
          <w:sz w:val="28"/>
          <w:sz w:val="28"/>
          <w:szCs w:val="28"/>
          <w:rtl w:val="true"/>
          <w:lang w:bidi="fa-IR"/>
        </w:rPr>
        <w:t>نحن النّمرقة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أفق الحجاز</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w:t>
      </w:r>
      <w:r>
        <w:rPr>
          <w:rStyle w:val="FootnoteAnchor"/>
          <w:rtl w:val="true"/>
        </w:rPr>
        <w:footnoteReference w:id="1199"/>
      </w:r>
      <w:r>
        <w:rPr>
          <w:rFonts w:ascii="IRNazanin" w:hAnsi="IRNazanin" w:eastAsia="IRNazanin"/>
          <w:color w:val="111111"/>
          <w:sz w:val="28"/>
          <w:sz w:val="28"/>
          <w:szCs w:val="28"/>
          <w:rtl w:val="true"/>
          <w:lang w:bidi="fa-IR"/>
        </w:rPr>
        <w:t xml:space="preserve">یلحق التّالی البطیء، و إلینا </w:t>
      </w:r>
      <w:r>
        <w:rPr>
          <w:rStyle w:val="FootnoteAnchor"/>
          <w:rtl w:val="true"/>
        </w:rPr>
        <w:footnoteReference w:id="1200"/>
      </w:r>
      <w:r>
        <w:rPr>
          <w:rFonts w:ascii="IRNazanin" w:hAnsi="IRNazanin" w:eastAsia="IRNazanin"/>
          <w:color w:val="111111"/>
          <w:sz w:val="28"/>
          <w:sz w:val="28"/>
          <w:szCs w:val="28"/>
          <w:rtl w:val="true"/>
          <w:lang w:bidi="fa-IR"/>
        </w:rPr>
        <w:t>یرجع الغالی التّائب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طریقنا القصد، و أمرنا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تمسّک بنا لحق، و من تخلّف عنّا محق، و من اتّبع أمرنا سبق، و من سلک غیر سبیلنا سحق، و من رکب غیر سفینتنا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لمحبّینا أفواج من رحمة اللّه، و إنّ لمبغضینا أمواج من سخط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02"/>
      </w:r>
      <w:r>
        <w:rPr>
          <w:rFonts w:ascii="IRNazanin" w:hAnsi="IRNazanin" w:eastAsia="IRNazanin"/>
          <w:color w:val="111111"/>
          <w:sz w:val="28"/>
          <w:sz w:val="28"/>
          <w:szCs w:val="28"/>
          <w:rtl w:val="true"/>
          <w:lang w:bidi="fa-IR"/>
        </w:rPr>
        <w:t>و إنّما حکّم الحکمان لیحییا ما أحیا القرآن، و یمیتا ما أمات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إحیاؤه الاجتماع علیه، و إماتته الافتراق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جرّنا القرآن إلیهم اتّبعناهم، و إن جرّهم إلینا اتّبعونا</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أبیتم إلاّ أن تزعموا أنّی أخطأت و ضللت، فلم تضلّلون عامّة أمّة محمّد صلّی اللّه علیه و آله و سلّم بضلالی، و تأخذونهم </w:t>
      </w:r>
    </w:p>
    <w:p>
      <w:pPr>
        <w:pStyle w:val="BookText"/>
        <w:rPr/>
      </w:pPr>
      <w:r>
        <w:rPr>
          <w:rFonts w:ascii="IRNazanin" w:hAnsi="IRNazanin" w:eastAsia="IRNazanin"/>
          <w:color w:val="111111"/>
          <w:sz w:val="28"/>
          <w:sz w:val="28"/>
          <w:szCs w:val="28"/>
          <w:rtl w:val="true"/>
          <w:lang w:bidi="fa-IR"/>
        </w:rPr>
        <w:t>بخطأی، و تکفّرونهم بذنوبی؛ سیوفکم علی عواتقکم، تضعونها مواضع البرء</w:t>
      </w:r>
      <w:r>
        <w:rPr>
          <w:rStyle w:val="FootnoteAnchor"/>
          <w:rtl w:val="true"/>
        </w:rPr>
        <w:footnoteReference w:id="1203"/>
      </w:r>
      <w:r>
        <w:rPr>
          <w:rFonts w:ascii="IRNazanin" w:hAnsi="IRNazanin" w:eastAsia="IRNazanin"/>
          <w:color w:val="111111"/>
          <w:sz w:val="28"/>
          <w:sz w:val="28"/>
          <w:szCs w:val="28"/>
          <w:rtl w:val="true"/>
          <w:lang w:bidi="fa-IR"/>
        </w:rPr>
        <w:t>و السّقم، و تخلطون من أذنب بمن لم یذنب؟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علمتم أنّ رسول اللّه صلّی اللّه علیه و آله و سلّم رجم الزّانی المحصن، ثمّ صلّی علیه، ثمّ ورّثه أهله؛ و قتل القاتل، و ورّث ماله</w:t>
      </w:r>
      <w:r>
        <w:rPr>
          <w:rStyle w:val="FootnoteAnchor"/>
          <w:rtl w:val="true"/>
        </w:rPr>
        <w:footnoteReference w:id="1204"/>
      </w:r>
      <w:r>
        <w:rPr>
          <w:rFonts w:ascii="IRNazanin" w:hAnsi="IRNazanin" w:eastAsia="IRNazanin"/>
          <w:color w:val="111111"/>
          <w:sz w:val="28"/>
          <w:sz w:val="28"/>
          <w:szCs w:val="28"/>
          <w:rtl w:val="true"/>
          <w:lang w:bidi="fa-IR"/>
        </w:rPr>
        <w:t>أهله؛ و قطع ید السّارق؛ و جلد الزّانی غیر المحصن، ثمّ قسّم علیهما من الفیء، و أنکحهما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فأخذهم رسول اللّه صلّی اللّه علیه و آله و سلّم بذنوبهم، و أقام حقّ اللّه فیهم، و لم یمنعهم سهمهم من الإسلام، و لم یخرج أسماءهم من بین أهله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أنتم شرار النّاس، و من رمی به الشّیطان مرامیه، و ضرب به تیهه</w:t>
      </w:r>
      <w:r>
        <w:rPr>
          <w:rFonts w:eastAsia="IRNazanin" w:cs="IRNazanin"/>
          <w:color w:val="111111"/>
          <w:sz w:val="28"/>
          <w:szCs w:val="28"/>
          <w:rtl w:val="true"/>
          <w:lang w:bidi="fa-IR"/>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فلق الحبّة، و برأ النّسمة، و تردّی بالعظمة، و نصب الکعبة</w:t>
      </w:r>
      <w:r>
        <w:rPr>
          <w:rStyle w:val="FootnoteAnchor"/>
          <w:rtl w:val="true"/>
        </w:rPr>
        <w:footnoteReference w:id="1205"/>
      </w:r>
      <w:r>
        <w:rPr>
          <w:rFonts w:ascii="IRNazanin" w:hAnsi="IRNazanin" w:eastAsia="IRNazanin"/>
          <w:color w:val="111111"/>
          <w:sz w:val="28"/>
          <w:sz w:val="28"/>
          <w:szCs w:val="28"/>
          <w:rtl w:val="true"/>
          <w:lang w:bidi="fa-IR"/>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6"/>
      </w:r>
      <w:r>
        <w:rPr>
          <w:rFonts w:ascii="IRNazanin" w:hAnsi="IRNazanin" w:eastAsia="IRNazanin"/>
          <w:color w:val="111111"/>
          <w:sz w:val="28"/>
          <w:sz w:val="28"/>
          <w:szCs w:val="28"/>
          <w:rtl w:val="true"/>
          <w:lang w:bidi="fa-IR"/>
        </w:rPr>
        <w:t>لو ضربت خیشوم المؤمن</w:t>
      </w:r>
      <w:r>
        <w:rPr>
          <w:rStyle w:val="FootnoteAnchor"/>
          <w:rtl w:val="true"/>
        </w:rPr>
        <w:footnoteReference w:id="1207"/>
      </w:r>
      <w:r>
        <w:rPr>
          <w:rFonts w:ascii="IRNazanin" w:hAnsi="IRNazanin" w:eastAsia="IRNazanin"/>
          <w:color w:val="111111"/>
          <w:sz w:val="28"/>
          <w:sz w:val="28"/>
          <w:szCs w:val="28"/>
          <w:rtl w:val="true"/>
          <w:lang w:bidi="fa-IR"/>
        </w:rPr>
        <w:t>بسیفی هذا علی أن یبغضنی ما أبغضنی أبدا</w:t>
      </w:r>
      <w:r>
        <w:rPr>
          <w:rStyle w:val="FootnoteAnchor"/>
          <w:rtl w:val="true"/>
        </w:rPr>
        <w:footnoteReference w:id="1208"/>
      </w:r>
      <w:r>
        <w:rPr>
          <w:rFonts w:ascii="IRNazanin" w:hAnsi="IRNazanin" w:eastAsia="IRNazanin"/>
          <w:color w:val="111111"/>
          <w:sz w:val="28"/>
          <w:sz w:val="28"/>
          <w:szCs w:val="28"/>
          <w:rtl w:val="true"/>
          <w:lang w:bidi="fa-IR"/>
        </w:rPr>
        <w:t>، و لو صببت الدّنیا بجمّاتها</w:t>
      </w:r>
      <w:r>
        <w:rPr>
          <w:rStyle w:val="FootnoteAnchor"/>
          <w:rtl w:val="true"/>
        </w:rPr>
        <w:footnoteReference w:id="1209"/>
      </w:r>
      <w:r>
        <w:rPr>
          <w:rFonts w:ascii="IRNazanin" w:hAnsi="IRNazanin" w:eastAsia="IRNazanin"/>
          <w:color w:val="111111"/>
          <w:sz w:val="28"/>
          <w:sz w:val="28"/>
          <w:szCs w:val="28"/>
          <w:rtl w:val="true"/>
          <w:lang w:bidi="fa-IR"/>
        </w:rPr>
        <w:t>علی المنافق علی أن یحبّنی ما أحبّنی أبدا</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قضی فانقضی</w:t>
      </w:r>
      <w:r>
        <w:rPr>
          <w:rStyle w:val="FootnoteAnchor"/>
          <w:rtl w:val="true"/>
        </w:rPr>
        <w:footnoteReference w:id="1211"/>
      </w:r>
      <w:r>
        <w:rPr>
          <w:rFonts w:ascii="Amiri" w:hAnsi="Amiri" w:eastAsia="Amiri" w:cs="Amiri"/>
          <w:color w:val="111111"/>
          <w:sz w:val="28"/>
          <w:sz w:val="28"/>
          <w:szCs w:val="28"/>
          <w:rtl w:val="true"/>
          <w:lang w:bidi="ar-SA"/>
        </w:rPr>
        <w:t xml:space="preserve">علی لسان النّبیّ الأمّیّ صلّی اللّه </w:t>
      </w:r>
    </w:p>
    <w:p>
      <w:pPr>
        <w:pStyle w:val="BookText"/>
        <w:rPr/>
      </w:pPr>
      <w:r>
        <w:rPr>
          <w:rFonts w:ascii="IRNazanin" w:hAnsi="IRNazanin" w:eastAsia="IRNazanin"/>
          <w:color w:val="111111"/>
          <w:sz w:val="28"/>
          <w:sz w:val="28"/>
          <w:szCs w:val="28"/>
          <w:rtl w:val="true"/>
          <w:lang w:bidi="fa-IR"/>
        </w:rPr>
        <w:t>علیه و آله و سلّم،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یبغضک مؤمن و لا یحبّک منافق</w:t>
      </w:r>
      <w:r>
        <w:rPr>
          <w:rStyle w:val="FootnoteAnchor"/>
          <w:rtl w:val="true"/>
        </w:rPr>
        <w:footnoteReference w:id="1212"/>
      </w:r>
      <w:r>
        <w:rPr>
          <w:rFonts w:ascii="IRNazanin" w:hAnsi="IRNazanin" w:eastAsia="IRNazanin"/>
          <w:color w:val="111111"/>
          <w:sz w:val="28"/>
          <w:sz w:val="28"/>
          <w:szCs w:val="28"/>
          <w:rtl w:val="true"/>
          <w:lang w:bidi="fa-IR"/>
        </w:rPr>
        <w:t>إلی یوم القیامة؛ و لو لا أنت لم یعرف حزب اللّه و لا حزب رسوله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رسول اللّه صلّی اللّه علیه و آله و سلّم یوما فی ملأ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إنّما مثلک فی هذه الأمّة کمثل عیسی بن مریم علیهما السّلام، أبغضته الیهود حتّی بهتوه و بهتوا أمّه فهلکوا، و أحبّته النّصاری حتّی أنزلوه بالمنزلة الّتی لیس بها و جعلوه إلها فهلکوا، و اقتصد فیه قوم فنجوا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یرضی مثلا إلاّ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 اللّه ما کذبت و لا کذبت، و لا ضللت و لا ضلّ بی، وَ قَدْ خابَ مَنِ افْتَری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Style w:val="FootnoteAnchor"/>
          <w:rtl w:val="true"/>
        </w:rPr>
        <w:footnoteReference w:id="1216"/>
      </w:r>
      <w:r>
        <w:rPr>
          <w:rFonts w:ascii="IRNazanin" w:hAnsi="IRNazanin" w:eastAsia="IRNazanin"/>
          <w:color w:val="111111"/>
          <w:sz w:val="28"/>
          <w:sz w:val="28"/>
          <w:szCs w:val="28"/>
          <w:rtl w:val="true"/>
          <w:lang w:bidi="fa-IR"/>
        </w:rPr>
        <w:t>سیهلک</w:t>
      </w:r>
      <w:r>
        <w:rPr>
          <w:rStyle w:val="FootnoteAnchor"/>
          <w:rtl w:val="true"/>
        </w:rPr>
        <w:footnoteReference w:id="1217"/>
      </w:r>
      <w:r>
        <w:rPr>
          <w:rFonts w:ascii="Amiri" w:hAnsi="Amiri" w:eastAsia="Amiri" w:cs="Amiri"/>
          <w:color w:val="111111"/>
          <w:sz w:val="28"/>
          <w:sz w:val="28"/>
          <w:szCs w:val="28"/>
          <w:rtl w:val="true"/>
          <w:lang w:bidi="ar-SA"/>
        </w:rPr>
        <w:t>فیّ صنفان</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غال، یذهب به الحبّ إلی 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مبغض مفرط قال</w:t>
      </w:r>
      <w:r>
        <w:rPr>
          <w:rStyle w:val="FootnoteAnchor"/>
          <w:rtl w:val="true"/>
        </w:rPr>
        <w:footnoteReference w:id="1219"/>
      </w:r>
      <w:r>
        <w:rPr>
          <w:rFonts w:ascii="IRNazanin" w:hAnsi="IRNazanin" w:eastAsia="IRNazanin"/>
          <w:color w:val="111111"/>
          <w:sz w:val="28"/>
          <w:sz w:val="28"/>
          <w:szCs w:val="28"/>
          <w:rtl w:val="true"/>
          <w:lang w:bidi="fa-IR"/>
        </w:rPr>
        <w:t>یذهب به البغض إلی 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النّاس فیّ حالا النّمط الأوسط، فالزموه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الزموا السّواد الأعظم؛ فإنّ ید اللّه مع</w:t>
      </w:r>
      <w:r>
        <w:rPr>
          <w:rStyle w:val="FootnoteAnchor"/>
          <w:rtl w:val="true"/>
        </w:rPr>
        <w:footnoteReference w:id="1220"/>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إیّاکم و الفرقة؛ فإنّ الشّاذّ عن الحقّ </w:t>
      </w:r>
      <w:r>
        <w:rPr>
          <w:rStyle w:val="FootnoteAnchor"/>
          <w:rtl w:val="true"/>
        </w:rPr>
        <w:footnoteReference w:id="1221"/>
      </w:r>
      <w:r>
        <w:rPr>
          <w:rFonts w:ascii="Amiri" w:hAnsi="Amiri" w:eastAsia="Amiri" w:cs="Amiri"/>
          <w:color w:val="111111"/>
          <w:sz w:val="28"/>
          <w:sz w:val="28"/>
          <w:szCs w:val="28"/>
          <w:rtl w:val="true"/>
          <w:lang w:bidi="ar-SA"/>
        </w:rPr>
        <w:t>من النّاس للشّیطان، کما أنّ الشّاذّ</w:t>
      </w:r>
      <w:r>
        <w:rPr>
          <w:rStyle w:val="FootnoteAnchor"/>
          <w:rtl w:val="true"/>
        </w:rPr>
        <w:footnoteReference w:id="1222"/>
      </w:r>
      <w:r>
        <w:rPr>
          <w:rFonts w:ascii="IRNazanin" w:hAnsi="IRNazanin" w:eastAsia="IRNazanin"/>
          <w:color w:val="111111"/>
          <w:sz w:val="28"/>
          <w:sz w:val="28"/>
          <w:szCs w:val="28"/>
          <w:rtl w:val="true"/>
          <w:lang w:bidi="fa-IR"/>
        </w:rPr>
        <w:t>من الغنم للذّئب</w:t>
      </w:r>
      <w:r>
        <w:rPr>
          <w:rFonts w:eastAsia="IRNazanin" w:cs="IRNazanin"/>
          <w:color w:val="111111"/>
          <w:sz w:val="28"/>
          <w:szCs w:val="28"/>
          <w:rtl w:val="true"/>
          <w:lang w:bidi="fa-IR"/>
        </w:rPr>
        <w:t xml:space="preserve">. </w:t>
      </w:r>
      <w:bookmarkStart w:id="448" w:name="pg13951_223388"/>
    </w:p>
    <w:p>
      <w:pPr>
        <w:pStyle w:val="BookText"/>
        <w:rPr/>
      </w:pPr>
      <w:bookmarkEnd w:id="448"/>
      <w:r>
        <w:rPr>
          <w:rFonts w:ascii="IRNazanin" w:hAnsi="IRNazanin" w:eastAsia="IRNazanin"/>
          <w:color w:val="111111"/>
          <w:sz w:val="28"/>
          <w:sz w:val="28"/>
          <w:szCs w:val="28"/>
          <w:rtl w:val="true"/>
          <w:lang w:bidi="fa-IR"/>
        </w:rPr>
        <w:t>ألا من دعا إلی هذا الشّعار فاقتلوه، و لو کان تحت عمامتی هذه</w:t>
      </w:r>
      <w:r>
        <w:rPr>
          <w:rFonts w:eastAsia="IRNazanin" w:cs="IRNazanin"/>
          <w:color w:val="111111"/>
          <w:sz w:val="28"/>
          <w:szCs w:val="28"/>
          <w:rtl w:val="true"/>
          <w:lang w:bidi="fa-IR"/>
        </w:rPr>
        <w:t>.</w:t>
      </w:r>
    </w:p>
    <w:p>
      <w:pPr>
        <w:pStyle w:val="Heading4"/>
        <w:numPr>
          <w:ilvl w:val="3"/>
          <w:numId w:val="1"/>
        </w:numPr>
        <w:rPr/>
      </w:pPr>
      <w:bookmarkStart w:id="449" w:name="__RefHeading___Toc650976_3381743652"/>
      <w:bookmarkStart w:id="450" w:name="_Toc150"/>
      <w:bookmarkEnd w:id="449"/>
      <w:r>
        <w:rPr/>
        <w:t>145</w:t>
      </w:r>
      <w:r>
        <w:rPr>
          <w:rtl w:val="true"/>
        </w:rPr>
        <w:t xml:space="preserve">- </w:t>
      </w:r>
      <w:r>
        <w:rPr>
          <w:rtl w:val="true"/>
        </w:rPr>
        <w:t>کلام له علیه السّلام لأهل النهروان</w:t>
      </w:r>
      <w:bookmarkEnd w:id="450"/>
    </w:p>
    <w:p>
      <w:pPr>
        <w:pStyle w:val="BookText"/>
        <w:rPr/>
      </w:pPr>
      <w:r>
        <w:rPr>
          <w:rFonts w:ascii="IRNazanin" w:hAnsi="IRNazanin" w:eastAsia="IRNazanin"/>
          <w:color w:val="111111"/>
          <w:sz w:val="28"/>
          <w:sz w:val="28"/>
          <w:szCs w:val="28"/>
          <w:rtl w:val="true"/>
          <w:lang w:bidi="fa-IR"/>
        </w:rPr>
        <w:t>کلام له علیه السّلام لأهل النهروان</w:t>
      </w:r>
    </w:p>
    <w:p>
      <w:pPr>
        <w:pStyle w:val="BookText"/>
        <w:rPr/>
      </w:pPr>
      <w:r>
        <w:rPr>
          <w:rFonts w:ascii="IRNazanin" w:hAnsi="IRNazanin" w:eastAsia="IRNazanin"/>
          <w:color w:val="111111"/>
          <w:sz w:val="28"/>
          <w:sz w:val="28"/>
          <w:szCs w:val="28"/>
          <w:rtl w:val="true"/>
          <w:lang w:bidi="fa-IR"/>
        </w:rPr>
        <w:t xml:space="preserve">و قد خرج إلی معسکر الخوارج و هم مقیمون علی إنکار الحکومة </w:t>
      </w:r>
      <w:r>
        <w:rPr>
          <w:rStyle w:val="FootnoteAnchor"/>
          <w:rtl w:val="true"/>
        </w:rPr>
        <w:footnoteReference w:id="1223"/>
      </w:r>
      <w:r>
        <w:rPr>
          <w:rFonts w:ascii="IRNazanin" w:hAnsi="IRNazanin" w:eastAsia="IRNazanin"/>
          <w:color w:val="111111"/>
          <w:sz w:val="28"/>
          <w:sz w:val="28"/>
          <w:szCs w:val="28"/>
          <w:rtl w:val="true"/>
          <w:lang w:bidi="fa-IR"/>
        </w:rPr>
        <w:t>فقال علیه السّلام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کلّکم شهد معنا 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من شهد و منّا من لم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إمتازوا فرقتین</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فلیکن من شهد صفّین فرقة، و من لم یشهدها فرقة؛ حتّی أکلّم کلاّ منکم بکلامه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نادی علیه السّلام الناس،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أمسکوا عن الکلام، و أنصتوا لقولی، و أقبلوا بأفئدتکم إلیّ؛ فمن نشدناه شهادة فلیقل بعلمه بها</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رفع علیه السّلام یدیه بالدعاء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هذا مقام من أفلج فیه کان أولی بالفلج یوم القیامة، و من نطف فیه أو وعث فهو فی الآخرة أعمی و أضلّ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مخاطبا الفرقة التی شارکت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أیّتها العصابة الّتی أخرجها المراء و الحجاج، و صدّها</w:t>
      </w:r>
      <w:r>
        <w:rPr>
          <w:rStyle w:val="FootnoteAnchor"/>
          <w:rtl w:val="true"/>
        </w:rPr>
        <w:footnoteReference w:id="1226"/>
      </w:r>
      <w:r>
        <w:rPr>
          <w:rFonts w:ascii="IRNazanin" w:hAnsi="IRNazanin" w:eastAsia="IRNazanin"/>
          <w:color w:val="111111"/>
          <w:sz w:val="28"/>
          <w:sz w:val="28"/>
          <w:szCs w:val="28"/>
          <w:rtl w:val="true"/>
          <w:lang w:bidi="fa-IR"/>
        </w:rPr>
        <w:t>عن الحقّ الهوی و اللّجاج، و طمح بها النزق إلی الباطل، و أصبحت فی اللّبس و الخطب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هؤلاء؛ إنّ أنفسکم الأمّارة قد سوّلت لکم فراق هذه الحکومة الّتی أنتم ابتدأتموها، و سألتموها، و أنا لها کاره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أنشدکم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 xml:space="preserve">أ لم تقولوا عند رفعهم المصاحف </w:t>
      </w:r>
    </w:p>
    <w:p>
      <w:pPr>
        <w:pStyle w:val="BookText"/>
        <w:rPr/>
      </w:pPr>
      <w:r>
        <w:rPr>
          <w:rFonts w:ascii="IRNazanin" w:hAnsi="IRNazanin" w:eastAsia="IRNazanin"/>
          <w:color w:val="111111"/>
          <w:sz w:val="28"/>
          <w:sz w:val="28"/>
          <w:szCs w:val="28"/>
          <w:rtl w:val="true"/>
          <w:lang w:bidi="fa-IR"/>
        </w:rPr>
        <w:t>حیلة و غیلة، و مکرا و 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إخواننا، و أهل دعوتنا استقالونا، و استراحوا إلی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فالرّأی القبول منهم، و التّنفیس عنهم؟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إنّی أحری</w:t>
      </w:r>
      <w:r>
        <w:rPr>
          <w:rStyle w:val="FootnoteAnchor"/>
          <w:rtl w:val="true"/>
        </w:rPr>
        <w:footnoteReference w:id="1229"/>
      </w:r>
      <w:r>
        <w:rPr>
          <w:rFonts w:ascii="IRNazanin" w:hAnsi="IRNazanin" w:eastAsia="IRNazanin"/>
          <w:color w:val="111111"/>
          <w:sz w:val="28"/>
          <w:sz w:val="28"/>
          <w:szCs w:val="28"/>
          <w:rtl w:val="true"/>
          <w:lang w:bidi="fa-IR"/>
        </w:rPr>
        <w:t xml:space="preserve">من أجاب إلی کتاب اللّه </w:t>
      </w:r>
    </w:p>
    <w:p>
      <w:pPr>
        <w:pStyle w:val="BookText"/>
        <w:rPr/>
      </w:pPr>
      <w:r>
        <w:rPr>
          <w:rFonts w:ascii="IRNazanin" w:hAnsi="IRNazanin" w:eastAsia="IRNazanin"/>
          <w:color w:val="111111"/>
          <w:sz w:val="28"/>
          <w:sz w:val="28"/>
          <w:szCs w:val="28"/>
          <w:rtl w:val="true"/>
          <w:lang w:bidi="fa-IR"/>
        </w:rPr>
        <w:t xml:space="preserve">و کذلک أنتم؛ و لکنّ </w:t>
      </w:r>
      <w:r>
        <w:rPr>
          <w:rStyle w:val="FootnoteAnchor"/>
          <w:rtl w:val="true"/>
        </w:rPr>
        <w:footnoteReference w:id="1230"/>
      </w:r>
      <w:r>
        <w:rPr>
          <w:rFonts w:ascii="IRNazanin" w:hAnsi="IRNazanin" w:eastAsia="IRNazanin"/>
          <w:color w:val="111111"/>
          <w:sz w:val="28"/>
          <w:sz w:val="28"/>
          <w:szCs w:val="28"/>
          <w:rtl w:val="true"/>
          <w:lang w:bidi="fa-IR"/>
        </w:rPr>
        <w:t>هذا أمر ظاهره إیمان، و باطنه عدوان، و أوّله رحمة، و آخره 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أخبرتکم أنّ طلب القوم إیّاها منکم خدیعة و مکیدة و وهن</w:t>
      </w:r>
      <w:r>
        <w:rPr>
          <w:rStyle w:val="FootnoteAnchor"/>
          <w:rtl w:val="true"/>
        </w:rPr>
        <w:footnoteReference w:id="1231"/>
      </w:r>
      <w:r>
        <w:rPr>
          <w:rFonts w:ascii="IRNazanin" w:hAnsi="IRNazanin" w:eastAsia="IRNazanin"/>
          <w:color w:val="111111"/>
          <w:sz w:val="28"/>
          <w:sz w:val="28"/>
          <w:szCs w:val="28"/>
          <w:rtl w:val="true"/>
          <w:lang w:bidi="fa-IR"/>
        </w:rPr>
        <w:t>و مکیدة لکم</w:t>
      </w:r>
      <w:r>
        <w:rPr>
          <w:rStyle w:val="FootnoteAnchor"/>
          <w:rtl w:val="true"/>
        </w:rPr>
        <w:footnoteReference w:id="1232"/>
      </w:r>
      <w:r>
        <w:rPr>
          <w:rFonts w:ascii="IRNazanin" w:hAnsi="IRNazanin" w:eastAsia="IRNazanin"/>
          <w:color w:val="111111"/>
          <w:sz w:val="28"/>
          <w:sz w:val="28"/>
          <w:szCs w:val="28"/>
          <w:rtl w:val="true"/>
          <w:lang w:bidi="fa-IR"/>
        </w:rPr>
        <w:t>حین علوتموهم، لیفتنوکم و یثبّطوکم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بلغهم ما فعلت من رفع المصحف لأهل الجمل ففعلوا مثله، و لم یریدوا ما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نبّأتکم أنّ معاویة، و عمروا، و ابن أبی معیط، و ابن مسلمة، و ابن أبی سرح، و الضّحّاک، لیسوا بأصحاب دین و لا أهل قرآن</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أعرف بهم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صحبتهم أطفالا، </w:t>
      </w:r>
    </w:p>
    <w:p>
      <w:pPr>
        <w:pStyle w:val="BookText"/>
        <w:rPr/>
      </w:pPr>
      <w:r>
        <w:rPr>
          <w:rFonts w:ascii="IRNazanin" w:hAnsi="IRNazanin" w:eastAsia="IRNazanin"/>
          <w:color w:val="111111"/>
          <w:sz w:val="28"/>
          <w:sz w:val="28"/>
          <w:szCs w:val="28"/>
          <w:rtl w:val="true"/>
          <w:lang w:bidi="fa-IR"/>
        </w:rPr>
        <w:t>و عرفتهم رجالا، فکانوا شرّ أطفال و شرّ رجال؛ و هم أهل المکر و 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إنّها کلمة حقّ یراد بها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و اللّه، رفعوها و ما رأیهم العمل بها</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إنّکم إن فارقتم رأیی جانبتم الخیر و الحزم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ویحکم، إنّی إنّما أقاتلهم لیدینوا بحکم اللّه، و یعملوا بالقرآن؛ لأنّهم قد کانوا عصوا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أمرهم به و نهاهم عنه، و نقضوا عهده، و نبذوا کتابه وراء ظهورهم</w:t>
      </w:r>
      <w:r>
        <w:rPr>
          <w:rStyle w:val="FootnoteAnchor"/>
          <w:rtl w:val="true"/>
        </w:rPr>
        <w:footnoteReference w:id="1234"/>
      </w:r>
      <w:r>
        <w:rPr>
          <w:rFonts w:ascii="IRNazanin" w:hAnsi="IRNazanin" w:eastAsia="IRNazanin"/>
          <w:color w:val="111111"/>
          <w:sz w:val="28"/>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 xml:space="preserve">فأقیموا علی </w:t>
      </w:r>
    </w:p>
    <w:p>
      <w:pPr>
        <w:pStyle w:val="BookText"/>
        <w:rPr/>
      </w:pPr>
      <w:r>
        <w:rPr>
          <w:rFonts w:ascii="IRNazanin" w:hAnsi="IRNazanin" w:eastAsia="IRNazanin"/>
          <w:color w:val="111111"/>
          <w:sz w:val="28"/>
          <w:sz w:val="28"/>
          <w:szCs w:val="28"/>
          <w:rtl w:val="true"/>
          <w:lang w:bidi="fa-IR"/>
        </w:rPr>
        <w:t xml:space="preserve">شأنکم، و الزموا طریقتکم، و امضوا علی حقّکم و صدقکم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عدوّکم</w:t>
      </w:r>
      <w:r>
        <w:rPr>
          <w:rStyle w:val="FootnoteAnchor"/>
          <w:rtl w:val="true"/>
        </w:rPr>
        <w:footnoteReference w:id="1236"/>
      </w:r>
      <w:r>
        <w:rPr>
          <w:rFonts w:ascii="IRNazanin" w:hAnsi="IRNazanin" w:eastAsia="IRNazanin"/>
          <w:color w:val="111111"/>
          <w:sz w:val="28"/>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و عضّوا علی الجهاد بنواجذکم و لا تلتفتوا إلی ناعق نعق؛ إن أجیب أضلّ، و إن ترک ذلّ</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أعیرونی، أعیرونی سواعدکم و جماجمکم ساعة واحدة، فقد بلغ الحقّ مقطعه، و لم یبق إلاّ أن یقطع دابر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w:t>
      </w:r>
    </w:p>
    <w:p>
      <w:pPr>
        <w:pStyle w:val="BookText"/>
        <w:rPr/>
      </w:pPr>
      <w:r>
        <w:rPr>
          <w:rFonts w:ascii="IRNazanin" w:hAnsi="IRNazanin" w:eastAsia="IRNazanin"/>
          <w:color w:val="111111"/>
          <w:sz w:val="28"/>
          <w:sz w:val="28"/>
          <w:szCs w:val="28"/>
          <w:rtl w:val="true"/>
          <w:lang w:bidi="fa-IR"/>
        </w:rPr>
        <w:t>تفرّقت بکم السّبل، و ندمتم حیث لا تنفعکم النّدامة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فعصیتمونی، و رددتم علیّ رأیی، و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نقبل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قولی لکم، و معصیتکم إیّای</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39"/>
      </w:r>
      <w:r>
        <w:rPr>
          <w:rFonts w:ascii="IRNazanin" w:hAnsi="IRNazanin" w:eastAsia="IRNazanin"/>
          <w:color w:val="111111"/>
          <w:sz w:val="28"/>
          <w:sz w:val="28"/>
          <w:szCs w:val="28"/>
          <w:rtl w:val="true"/>
          <w:lang w:bidi="fa-IR"/>
        </w:rPr>
        <w:t>و قد کانت هذه الفعلة، و قد رأیتکم أعطیتموها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أبیتها ما وجبت علیّ فریضتها، و لا حمّلنی اللّه ذنبها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اللّه إن جئتها إنّی للمحقّ الّذی یتّبع، و إنّ الکتاب لمعی ما فارقته منذ صحبته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کنّا مع رسول اللّه صلّی اللّه علیه و آله و سلّم و إنّ القتل لیدور بین الآباء و الأبناء، و الإخوان و القرابات</w:t>
      </w:r>
      <w:r>
        <w:rPr>
          <w:rStyle w:val="FootnoteAnchor"/>
          <w:rtl w:val="true"/>
        </w:rPr>
        <w:footnoteReference w:id="1240"/>
      </w:r>
      <w:r>
        <w:rPr>
          <w:rFonts w:ascii="IRNazanin" w:hAnsi="IRNazanin" w:eastAsia="IRNazanin"/>
          <w:color w:val="111111"/>
          <w:sz w:val="28"/>
          <w:sz w:val="28"/>
          <w:szCs w:val="28"/>
          <w:rtl w:val="true"/>
          <w:lang w:bidi="fa-IR"/>
        </w:rPr>
        <w:t>؛ فما نزداد علی کلّ مصیبة و شدّة إلاّ إیمانا و مضیّا علی الحقّ، و تسلیما للأمر، و صبرا علی مضض الجراح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لکنّا إنّما أصبحنا نقاتل إخواننا فی الإسلام، علی ما دخل فیه من الزّیغ و الاعوجاج، و الشّبهة و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طمعنا فی خصلة یلمّ اللّه بها شعثنا، و نتدانی بها إلی البقیّة فیما بیننا، رغبنا فیها، و أمسکنا عمّا سواها</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القوم</w:t>
      </w:r>
      <w:r>
        <w:rPr>
          <w:rStyle w:val="FootnoteAnchor"/>
          <w:rtl w:val="true"/>
        </w:rPr>
        <w:footnoteReference w:id="1241"/>
      </w:r>
      <w:r>
        <w:rPr>
          <w:rFonts w:ascii="IRNazanin" w:hAnsi="IRNazanin" w:eastAsia="IRNazanin"/>
          <w:color w:val="111111"/>
          <w:sz w:val="28"/>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فأنا نذیرکم</w:t>
      </w:r>
      <w:r>
        <w:rPr>
          <w:rStyle w:val="FootnoteAnchor"/>
          <w:rtl w:val="true"/>
        </w:rPr>
        <w:footnoteReference w:id="1243"/>
      </w:r>
      <w:r>
        <w:rPr>
          <w:rFonts w:ascii="IRNazanin" w:hAnsi="IRNazanin" w:eastAsia="IRNazanin"/>
          <w:color w:val="111111"/>
          <w:sz w:val="28"/>
          <w:sz w:val="28"/>
          <w:szCs w:val="28"/>
          <w:rtl w:val="true"/>
          <w:lang w:bidi="fa-IR"/>
        </w:rPr>
        <w:t>أن تصبحوا</w:t>
      </w:r>
      <w:r>
        <w:rPr>
          <w:rStyle w:val="FootnoteAnchor"/>
          <w:rtl w:val="true"/>
        </w:rPr>
        <w:footnoteReference w:id="1244"/>
      </w:r>
      <w:r>
        <w:rPr>
          <w:rFonts w:ascii="IRNazanin" w:hAnsi="IRNazanin" w:eastAsia="IRNazanin"/>
          <w:color w:val="111111"/>
          <w:sz w:val="28"/>
          <w:sz w:val="28"/>
          <w:szCs w:val="28"/>
          <w:rtl w:val="true"/>
          <w:lang w:bidi="fa-IR"/>
        </w:rPr>
        <w:t>غدا</w:t>
      </w:r>
      <w:r>
        <w:rPr>
          <w:rStyle w:val="FootnoteAnchor"/>
          <w:rtl w:val="true"/>
        </w:rPr>
        <w:footnoteReference w:id="1245"/>
      </w:r>
      <w:r>
        <w:rPr>
          <w:rFonts w:ascii="IRNazanin" w:hAnsi="IRNazanin" w:eastAsia="IRNazanin"/>
          <w:color w:val="111111"/>
          <w:sz w:val="28"/>
          <w:sz w:val="28"/>
          <w:szCs w:val="28"/>
          <w:rtl w:val="true"/>
          <w:lang w:bidi="fa-IR"/>
        </w:rPr>
        <w:t>، صرعی بأثناء</w:t>
      </w:r>
      <w:r>
        <w:rPr>
          <w:rStyle w:val="FootnoteAnchor"/>
          <w:rtl w:val="true"/>
        </w:rPr>
        <w:footnoteReference w:id="1246"/>
      </w:r>
      <w:r>
        <w:rPr>
          <w:rFonts w:ascii="IRNazanin" w:hAnsi="IRNazanin" w:eastAsia="IRNazanin"/>
          <w:color w:val="111111"/>
          <w:sz w:val="28"/>
          <w:sz w:val="28"/>
          <w:szCs w:val="28"/>
          <w:rtl w:val="true"/>
          <w:lang w:bidi="fa-IR"/>
        </w:rPr>
        <w:t xml:space="preserve">هذا النّهر، و بأهضام هذا الغائط؛ علی غیر بیّنة من ربّکم، </w:t>
      </w:r>
    </w:p>
    <w:p>
      <w:pPr>
        <w:pStyle w:val="BookText"/>
        <w:rPr/>
      </w:pPr>
      <w:r>
        <w:rPr>
          <w:rFonts w:ascii="IRNazanin" w:hAnsi="IRNazanin" w:eastAsia="IRNazanin"/>
          <w:color w:val="111111"/>
          <w:sz w:val="28"/>
          <w:sz w:val="28"/>
          <w:szCs w:val="28"/>
          <w:rtl w:val="true"/>
          <w:lang w:bidi="fa-IR"/>
        </w:rPr>
        <w:t xml:space="preserve">و لا برهان بیّن </w:t>
      </w:r>
      <w:r>
        <w:rPr>
          <w:rStyle w:val="FootnoteAnchor"/>
          <w:rtl w:val="true"/>
        </w:rPr>
        <w:footnoteReference w:id="1247"/>
      </w:r>
      <w:r>
        <w:rPr>
          <w:rFonts w:ascii="IRNazanin" w:hAnsi="IRNazanin" w:eastAsia="IRNazanin"/>
          <w:color w:val="111111"/>
          <w:sz w:val="28"/>
          <w:sz w:val="28"/>
          <w:szCs w:val="28"/>
          <w:rtl w:val="true"/>
          <w:lang w:bidi="fa-IR"/>
        </w:rPr>
        <w:t>و لا سلطان مبین معکم؛ قد طوّحت بکم الدّار، و احتبلکم</w:t>
      </w:r>
      <w:r>
        <w:rPr>
          <w:rStyle w:val="FootnoteAnchor"/>
          <w:rtl w:val="true"/>
        </w:rPr>
        <w:footnoteReference w:id="1248"/>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کنت نهیتکم عن هذه الحکومة، فأبیتم علیّ إباء المخالفین المنابذین</w:t>
      </w:r>
      <w:r>
        <w:rPr>
          <w:rStyle w:val="FootnoteAnchor"/>
          <w:rtl w:val="true"/>
        </w:rPr>
        <w:footnoteReference w:id="1249"/>
      </w:r>
      <w:r>
        <w:rPr>
          <w:rFonts w:ascii="IRNazanin" w:hAnsi="IRNazanin" w:eastAsia="IRNazanin"/>
          <w:color w:val="111111"/>
          <w:sz w:val="28"/>
          <w:sz w:val="28"/>
          <w:szCs w:val="28"/>
          <w:rtl w:val="true"/>
          <w:lang w:bidi="fa-IR"/>
        </w:rPr>
        <w:t>، و عدلتم عنّی عدول</w:t>
      </w:r>
      <w:r>
        <w:rPr>
          <w:rStyle w:val="FootnoteAnchor"/>
          <w:rtl w:val="true"/>
        </w:rPr>
        <w:footnoteReference w:id="1250"/>
      </w:r>
      <w:r>
        <w:rPr>
          <w:rFonts w:ascii="IRNazanin" w:hAnsi="IRNazanin" w:eastAsia="IRNazanin"/>
          <w:color w:val="111111"/>
          <w:sz w:val="28"/>
          <w:sz w:val="28"/>
          <w:szCs w:val="28"/>
          <w:rtl w:val="true"/>
          <w:lang w:bidi="fa-IR"/>
        </w:rPr>
        <w:t>النّکداء العاصین</w:t>
      </w:r>
      <w:r>
        <w:rPr>
          <w:rStyle w:val="FootnoteAnchor"/>
          <w:rtl w:val="true"/>
        </w:rPr>
        <w:footnoteReference w:id="1251"/>
      </w:r>
      <w:r>
        <w:rPr>
          <w:rFonts w:ascii="Amiri" w:hAnsi="Amiri" w:eastAsia="Amiri" w:cs="Amiri"/>
          <w:color w:val="111111"/>
          <w:sz w:val="28"/>
          <w:sz w:val="28"/>
          <w:szCs w:val="28"/>
          <w:rtl w:val="true"/>
          <w:lang w:bidi="ar-SA"/>
        </w:rPr>
        <w:t>، حتّی صرفت</w:t>
      </w:r>
      <w:r>
        <w:rPr>
          <w:rStyle w:val="FootnoteAnchor"/>
          <w:rtl w:val="true"/>
        </w:rPr>
        <w:footnoteReference w:id="1252"/>
      </w:r>
      <w:r>
        <w:rPr>
          <w:rFonts w:ascii="IRNazanin" w:hAnsi="IRNazanin" w:eastAsia="IRNazanin"/>
          <w:color w:val="111111"/>
          <w:sz w:val="28"/>
          <w:sz w:val="28"/>
          <w:szCs w:val="28"/>
          <w:rtl w:val="true"/>
          <w:lang w:bidi="fa-IR"/>
        </w:rPr>
        <w:t>رأیی إلی هواکم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أنتم، و اللّه</w:t>
      </w:r>
      <w:r>
        <w:rPr>
          <w:rStyle w:val="FootnoteAnchor"/>
          <w:rtl w:val="true"/>
        </w:rPr>
        <w:footnoteReference w:id="1253"/>
      </w:r>
      <w:r>
        <w:rPr>
          <w:rFonts w:ascii="IRNazanin" w:hAnsi="IRNazanin" w:eastAsia="IRNazanin"/>
          <w:color w:val="111111"/>
          <w:sz w:val="28"/>
          <w:sz w:val="28"/>
          <w:szCs w:val="28"/>
          <w:rtl w:val="true"/>
          <w:lang w:bidi="fa-IR"/>
        </w:rPr>
        <w:t>، معاشر أخفّاء</w:t>
      </w:r>
      <w:r>
        <w:rPr>
          <w:rStyle w:val="FootnoteAnchor"/>
          <w:rtl w:val="true"/>
        </w:rPr>
        <w:footnoteReference w:id="1254"/>
      </w:r>
      <w:r>
        <w:rPr>
          <w:rFonts w:ascii="IRNazanin" w:hAnsi="IRNazanin" w:eastAsia="IRNazanin"/>
          <w:color w:val="111111"/>
          <w:sz w:val="28"/>
          <w:sz w:val="28"/>
          <w:szCs w:val="28"/>
          <w:rtl w:val="true"/>
          <w:lang w:bidi="fa-IR"/>
        </w:rPr>
        <w:t>الهام، سفهاء الأحلام</w:t>
      </w:r>
      <w:r>
        <w:rPr>
          <w:rFonts w:eastAsia="IRNazanin" w:cs="IRNazanin"/>
          <w:color w:val="111111"/>
          <w:sz w:val="28"/>
          <w:szCs w:val="28"/>
          <w:rtl w:val="true"/>
          <w:lang w:bidi="fa-IR"/>
        </w:rPr>
        <w:t xml:space="preserve">.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w:t>
      </w:r>
      <w:r>
        <w:rPr>
          <w:rStyle w:val="FootnoteAnchor"/>
          <w:rtl w:val="true"/>
        </w:rPr>
        <w:footnoteReference w:id="1255"/>
      </w:r>
      <w:r>
        <w:rPr>
          <w:rFonts w:ascii="IRNazanin" w:hAnsi="IRNazanin" w:eastAsia="IRNazanin"/>
          <w:color w:val="111111"/>
          <w:sz w:val="28"/>
          <w:sz w:val="28"/>
          <w:szCs w:val="28"/>
          <w:rtl w:val="true"/>
          <w:lang w:bidi="fa-IR"/>
        </w:rPr>
        <w:t>آت، لا أبا لکم، بجرا</w:t>
      </w:r>
      <w:r>
        <w:rPr>
          <w:rStyle w:val="FootnoteAnchor"/>
          <w:rtl w:val="true"/>
        </w:rPr>
        <w:footnoteReference w:id="1256"/>
      </w:r>
      <w:r>
        <w:rPr>
          <w:rFonts w:ascii="IRNazanin" w:hAnsi="IRNazanin" w:eastAsia="IRNazanin"/>
          <w:color w:val="111111"/>
          <w:sz w:val="28"/>
          <w:sz w:val="28"/>
          <w:szCs w:val="28"/>
          <w:rtl w:val="true"/>
          <w:lang w:bidi="fa-IR"/>
        </w:rPr>
        <w:t>، و لا أردت بکم</w:t>
      </w:r>
      <w:r>
        <w:rPr>
          <w:rStyle w:val="FootnoteAnchor"/>
          <w:rtl w:val="true"/>
        </w:rPr>
        <w:footnoteReference w:id="1257"/>
      </w:r>
      <w:r>
        <w:rPr>
          <w:rFonts w:ascii="Amiri" w:hAnsi="Amiri" w:eastAsia="Amiri" w:cs="Amiri"/>
          <w:color w:val="111111"/>
          <w:sz w:val="28"/>
          <w:sz w:val="28"/>
          <w:szCs w:val="28"/>
          <w:rtl w:val="true"/>
          <w:lang w:bidi="ar-SA"/>
        </w:rPr>
        <w:t xml:space="preserve">ضرّا، </w:t>
      </w:r>
      <w:r>
        <w:rPr>
          <w:rStyle w:val="FootnoteAnchor"/>
          <w:rtl w:val="true"/>
        </w:rPr>
        <w:footnoteReference w:id="1258"/>
      </w:r>
      <w:r>
        <w:rPr>
          <w:rFonts w:ascii="IRNazanin" w:hAnsi="IRNazanin" w:eastAsia="IRNazanin"/>
          <w:color w:val="111111"/>
          <w:sz w:val="28"/>
          <w:sz w:val="28"/>
          <w:szCs w:val="28"/>
          <w:rtl w:val="true"/>
          <w:lang w:bidi="fa-IR"/>
        </w:rPr>
        <w:t>و لا ختلتکم</w:t>
      </w:r>
      <w:r>
        <w:rPr>
          <w:rStyle w:val="FootnoteAnchor"/>
          <w:rtl w:val="true"/>
        </w:rPr>
        <w:footnoteReference w:id="1259"/>
      </w:r>
      <w:r>
        <w:rPr>
          <w:rFonts w:ascii="IRNazanin" w:hAnsi="IRNazanin" w:eastAsia="IRNazanin"/>
          <w:color w:val="111111"/>
          <w:sz w:val="28"/>
          <w:sz w:val="28"/>
          <w:szCs w:val="28"/>
          <w:rtl w:val="true"/>
          <w:lang w:bidi="fa-IR"/>
        </w:rPr>
        <w:t>عن أمورکم</w:t>
      </w:r>
      <w:r>
        <w:rPr>
          <w:rStyle w:val="FootnoteAnchor"/>
          <w:rtl w:val="true"/>
        </w:rPr>
        <w:footnoteReference w:id="1260"/>
      </w:r>
      <w:r>
        <w:rPr>
          <w:rFonts w:ascii="IRNazanin" w:hAnsi="IRNazanin" w:eastAsia="IRNazanin"/>
          <w:color w:val="111111"/>
          <w:sz w:val="28"/>
          <w:sz w:val="28"/>
          <w:szCs w:val="28"/>
          <w:rtl w:val="true"/>
          <w:lang w:bidi="fa-IR"/>
        </w:rPr>
        <w:t xml:space="preserve">، و لا أخفیت شیئا من هذا الأمر عنکم </w:t>
      </w:r>
      <w:r>
        <w:rPr>
          <w:rStyle w:val="FootnoteAnchor"/>
          <w:rtl w:val="true"/>
        </w:rPr>
        <w:footnoteReference w:id="1261"/>
      </w:r>
      <w:r>
        <w:rPr>
          <w:rFonts w:ascii="IRNazanin" w:hAnsi="IRNazanin" w:eastAsia="IRNazanin"/>
          <w:color w:val="111111"/>
          <w:sz w:val="28"/>
          <w:sz w:val="28"/>
          <w:szCs w:val="28"/>
          <w:rtl w:val="true"/>
          <w:lang w:bidi="fa-IR"/>
        </w:rPr>
        <w:t>و لا لبسته علیکم، و لا أوطأتکم عشوة، و لا دنیت لکم الضرّاء، و إن کان أمرنا لأمر المسلمین ظاهرا</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3"/>
      </w:r>
      <w:r>
        <w:rPr>
          <w:rFonts w:ascii="IRNazanin" w:hAnsi="IRNazanin" w:eastAsia="IRNazanin"/>
          <w:color w:val="111111"/>
          <w:sz w:val="28"/>
          <w:sz w:val="28"/>
          <w:szCs w:val="28"/>
          <w:rtl w:val="true"/>
          <w:lang w:bidi="fa-IR"/>
        </w:rPr>
        <w:t>و إنّما اجتمع رأی</w:t>
      </w:r>
      <w:r>
        <w:rPr>
          <w:rStyle w:val="FootnoteAnchor"/>
          <w:rtl w:val="true"/>
        </w:rPr>
        <w:footnoteReference w:id="1264"/>
      </w:r>
      <w:r>
        <w:rPr>
          <w:rFonts w:ascii="IRNazanin" w:hAnsi="IRNazanin" w:eastAsia="IRNazanin"/>
          <w:color w:val="111111"/>
          <w:sz w:val="28"/>
          <w:sz w:val="28"/>
          <w:szCs w:val="28"/>
          <w:rtl w:val="true"/>
          <w:lang w:bidi="fa-IR"/>
        </w:rPr>
        <w:t>ملئکم علی اختیار</w:t>
      </w:r>
      <w:r>
        <w:rPr>
          <w:rStyle w:val="FootnoteAnchor"/>
          <w:rtl w:val="true"/>
        </w:rPr>
        <w:footnoteReference w:id="1265"/>
      </w:r>
      <w:r>
        <w:rPr>
          <w:rFonts w:ascii="IRNazanin" w:hAnsi="IRNazanin" w:eastAsia="IRNazanin"/>
          <w:color w:val="111111"/>
          <w:sz w:val="28"/>
          <w:sz w:val="28"/>
          <w:szCs w:val="28"/>
          <w:rtl w:val="true"/>
          <w:lang w:bidi="fa-IR"/>
        </w:rPr>
        <w:t>رجلین، فأخذنا علیهما</w:t>
      </w:r>
      <w:r>
        <w:rPr>
          <w:rStyle w:val="FootnoteAnchor"/>
          <w:rtl w:val="true"/>
        </w:rPr>
        <w:footnoteReference w:id="1266"/>
      </w:r>
      <w:r>
        <w:rPr>
          <w:rFonts w:ascii="IRNazanin" w:hAnsi="IRNazanin" w:eastAsia="IRNazanin"/>
          <w:color w:val="111111"/>
          <w:sz w:val="28"/>
          <w:sz w:val="28"/>
          <w:szCs w:val="28"/>
          <w:rtl w:val="true"/>
          <w:lang w:bidi="fa-IR"/>
        </w:rPr>
        <w:t>أن یجعجعا عند القرآن و لا یجاوزاه</w:t>
      </w:r>
      <w:r>
        <w:rPr>
          <w:rStyle w:val="FootnoteAnchor"/>
          <w:rtl w:val="true"/>
        </w:rPr>
        <w:footnoteReference w:id="1267"/>
      </w:r>
      <w:r>
        <w:rPr>
          <w:rFonts w:ascii="IRNazanin" w:hAnsi="IRNazanin" w:eastAsia="IRNazanin"/>
          <w:color w:val="111111"/>
          <w:sz w:val="28"/>
          <w:sz w:val="28"/>
          <w:szCs w:val="28"/>
          <w:rtl w:val="true"/>
          <w:lang w:bidi="fa-IR"/>
        </w:rPr>
        <w:t>، و تکون ألسنتهما معه، و قلوبهما تبعه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حکما بکتاب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لنا أن نخالف حکما یحکم بما فی القرآن، و کنت أولی بالأمر فی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حکما بغیر ذلک لم یکن لهما علیّ و علیکم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فاختلفا</w:t>
      </w:r>
      <w:r>
        <w:rPr>
          <w:rStyle w:val="FootnoteAnchor"/>
          <w:rtl w:val="true"/>
        </w:rPr>
        <w:footnoteReference w:id="1268"/>
      </w:r>
      <w:r>
        <w:rPr>
          <w:rFonts w:ascii="IRNazanin" w:hAnsi="IRNazanin" w:eastAsia="IRNazanin"/>
          <w:color w:val="111111"/>
          <w:sz w:val="28"/>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فتاها عنه، و ترکا الحقّ و هما یبصرانه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الجور هواهما، و الاعوجاج دأبهما، و الصّدّ عن الحقّ‌</w:t>
      </w:r>
      <w:r>
        <w:rPr>
          <w:rStyle w:val="FootnoteAnchor"/>
          <w:rtl w:val="true"/>
        </w:rPr>
        <w:footnoteReference w:id="1270"/>
      </w:r>
      <w:r>
        <w:rPr>
          <w:rFonts w:ascii="IRNazanin" w:hAnsi="IRNazanin" w:eastAsia="IRNazanin"/>
          <w:color w:val="111111"/>
          <w:sz w:val="28"/>
          <w:sz w:val="28"/>
          <w:szCs w:val="28"/>
          <w:rtl w:val="true"/>
          <w:lang w:bidi="fa-IR"/>
        </w:rPr>
        <w:t>رأیهما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فمضیا علیه، و خالفا حکم الکتاب و السّنّة، و عملا بالهوی؛ فنبذنا أمرهما، و نحن علی أمرنا الأوّل الّذی کنّا علیه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سبق استثناؤنا</w:t>
      </w:r>
      <w:r>
        <w:rPr>
          <w:rStyle w:val="FootnoteAnchor"/>
          <w:rtl w:val="true"/>
        </w:rPr>
        <w:footnoteReference w:id="1272"/>
      </w:r>
      <w:r>
        <w:rPr>
          <w:rFonts w:ascii="IRNazanin" w:hAnsi="IRNazanin" w:eastAsia="IRNazanin"/>
          <w:color w:val="111111"/>
          <w:sz w:val="28"/>
          <w:sz w:val="28"/>
          <w:szCs w:val="28"/>
          <w:rtl w:val="true"/>
          <w:lang w:bidi="fa-IR"/>
        </w:rPr>
        <w:t>علیهما فی الحکومة</w:t>
      </w:r>
      <w:r>
        <w:rPr>
          <w:rStyle w:val="FootnoteAnchor"/>
          <w:rtl w:val="true"/>
        </w:rPr>
        <w:footnoteReference w:id="1273"/>
      </w:r>
      <w:r>
        <w:rPr>
          <w:rFonts w:ascii="Amiri" w:hAnsi="Amiri" w:eastAsia="Amiri" w:cs="Amiri"/>
          <w:color w:val="111111"/>
          <w:sz w:val="28"/>
          <w:sz w:val="28"/>
          <w:szCs w:val="28"/>
          <w:rtl w:val="true"/>
          <w:lang w:bidi="ar-SA"/>
        </w:rPr>
        <w:t>بالعدل، و الصّمد للحقّ‌</w:t>
      </w:r>
      <w:r>
        <w:rPr>
          <w:rStyle w:val="FootnoteAnchor"/>
          <w:rtl w:val="true"/>
        </w:rPr>
        <w:footnoteReference w:id="1274"/>
      </w:r>
      <w:r>
        <w:rPr>
          <w:rFonts w:ascii="IRNazanin" w:hAnsi="IRNazanin" w:eastAsia="IRNazanin"/>
          <w:color w:val="111111"/>
          <w:sz w:val="28"/>
          <w:sz w:val="28"/>
          <w:szCs w:val="28"/>
          <w:rtl w:val="true"/>
          <w:lang w:bidi="fa-IR"/>
        </w:rPr>
        <w:t>، سوء رأیهما، و جور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الثّقة فی أیدینا لأنفسنا حین خالفا سبیل الحقّ، و أتیا بما لم یعرف من معکوس الحکم</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الّذی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أین أتیتم؟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بیّنوا لنا بم تستحلّون قتالنا، و الخروج عن جماعتنا؟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اختار النّاس رجلین أحلّ لکم أن تضعوا أسیافکم علی </w:t>
      </w:r>
    </w:p>
    <w:p>
      <w:pPr>
        <w:pStyle w:val="BookText"/>
        <w:rPr/>
      </w:pPr>
      <w:r>
        <w:rPr>
          <w:rFonts w:ascii="IRNazanin" w:hAnsi="IRNazanin" w:eastAsia="IRNazanin"/>
          <w:color w:val="111111"/>
          <w:sz w:val="28"/>
          <w:sz w:val="28"/>
          <w:szCs w:val="28"/>
          <w:rtl w:val="true"/>
          <w:lang w:bidi="fa-IR"/>
        </w:rPr>
        <w:t>عواتقکم ثمّ تستعرضوا النّاس، تضربون رقابهم، و تسفکون دماءهم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لهو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قتلتم علی هذا دجاجة لعظم عند اللّه قتلها؛ فکیف بالنّفس الّتی قتلها عند اللّه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الخوارج؛ أنشدکم اللّه؛ أ لستم تعلمون أنّ فی القرآن ناسخا و منسوخا، و محکما و متشابها، و خاصّا و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علیهم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هل تعلمون ناسخ القرآن و منسوخه، و محکمه و متشابهه، و خاصّه و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أنشدکم اللّه؛ هل تعلمون أنّی أعلم ناسخه و منسوخه، و محکمه </w:t>
      </w:r>
    </w:p>
    <w:p>
      <w:pPr>
        <w:pStyle w:val="BookText"/>
        <w:rPr/>
      </w:pPr>
      <w:r>
        <w:rPr>
          <w:rFonts w:ascii="IRNazanin" w:hAnsi="IRNazanin" w:eastAsia="IRNazanin"/>
          <w:color w:val="111111"/>
          <w:sz w:val="28"/>
          <w:sz w:val="28"/>
          <w:szCs w:val="28"/>
          <w:rtl w:val="true"/>
          <w:lang w:bidi="fa-IR"/>
        </w:rPr>
        <w:t>و متشابهه، و خاصّه و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أضلّ منکم إذ قد أقررتم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علیه السّلام یدیه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إنّک تعلم أنی حکمت فیهم بما أعلمه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خاطب الفرقة التی لم تشارک فی صفین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أنشد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مسلم سمع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دعاء إلاّ بینه و بین السّماء حجاب حتّی یصلّی علی محمّد و آل محمّد؛ فإذا فعل ذلک انخرق الحجاب و دخل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یفعل ردّ الدّعاء فلم یجد مدخلا؟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عن رسول اللّه صلّی اللّه علیه و آله و سلّم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إنّی لمن لباب آل محمّد و صمیمهم الّذین یصلّی علیهم؛ فمن نال منّی منالا، أو ارتکب منّی مرتکبا، فإنّما یناله و یرتکبه من </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فالحذر الحذر عباد اللّه أن تلقوا رسول اللّه صلّی اللّه علیه و آله و سلّم فی القیامة معرضا عنکم من 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أعرض عنه رسول اللّه صلّی اللّه علیه و آله و سلّم أعرض اللّه بوجهه الکریم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سمع قوم منه صلّی اللّه علیه و آله و سلّم یقول فی خطبته فی حجّة الوداع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أحدا من أهل بیتی قطع ما بینی و بینه، و من انقطع ما بینی و بینه انقطعت ما بینه و بین اللّه العلوم الّتی توجب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إنّنی الرّجل الّذی احتمله رسول اللّه صلّی اللّه علیه و آله و سلّم علی ظهره حتّی أصعده علی سطح الکعبة المکرّمة لإلقاء الصّنم الکبیر الّذی کان مرکوزا علیها، و کان من نحاس موتّدا بأوتاد من حدید إلی الأرض</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أعالجه و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کانَ زَهُوقاً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 أزل أعالجه حتّی استمسکت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إقذفه و أرکسه، قوّی اللّه عضدک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فقذفته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فتکسّر کما تتکسّر القواریر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نزلت من فوق الکعبة، و جعلنا أنا و رسول اللّه صلّی اللّه علیه و آله و سلّم نستبق حتّی توارینا بالبیوت خشیة أن یلقانا أحد من کفّار قریش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من یدانینی أو یرقی مرقای؟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إنّنی الرّجل الّذی آخی رسول اللّه صلّی اللّه علیه و آله و سلّم به نفسه حین آخی بین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شکت إلیه فاطمة سلام اللّه علیها شذفا من العیش و ضیق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یا فاطمة أنّ اللّه اطّلع إلی أهل الأرض فاختار منهم رجلین، و جعل أحدهما أباک و الآخر بعلک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مختار اللّه لابنة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تخاطبوهم و لا تکلّموهم، و تهیّئوا للقاء الرب</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Style w:val="FootnoteAnchor"/>
          <w:rtl w:val="true"/>
        </w:rPr>
        <w:footnoteReference w:id="1277"/>
      </w:r>
      <w:bookmarkStart w:id="451" w:name="pg13951_223405"/>
    </w:p>
    <w:p>
      <w:pPr>
        <w:pStyle w:val="BookText"/>
        <w:rPr/>
      </w:pPr>
      <w:bookmarkEnd w:id="451"/>
      <w:r>
        <w:rPr>
          <w:rStyle w:val="FootnoteAnchor"/>
          <w:rtl w:val="true"/>
        </w:rPr>
        <w:footnoteReference w:id="1278"/>
      </w:r>
      <w:r>
        <w:rPr>
          <w:rFonts w:ascii="IRNazanin" w:hAnsi="IRNazanin" w:eastAsia="IRNazanin"/>
          <w:color w:val="111111"/>
          <w:sz w:val="28"/>
          <w:sz w:val="28"/>
          <w:szCs w:val="28"/>
          <w:rtl w:val="true"/>
          <w:lang w:bidi="fa-IR"/>
        </w:rPr>
        <w:t>فأوبوا شرّ مآب، و ارجعوا علی أثر الأعقاب</w:t>
      </w:r>
      <w:r>
        <w:rPr>
          <w:rFonts w:eastAsia="IRNazanin" w:cs="IRNazanin"/>
          <w:color w:val="111111"/>
          <w:sz w:val="28"/>
          <w:szCs w:val="28"/>
          <w:rtl w:val="true"/>
          <w:lang w:bidi="fa-IR"/>
        </w:rPr>
        <w:t>.</w:t>
      </w:r>
    </w:p>
    <w:p>
      <w:pPr>
        <w:pStyle w:val="Heading4"/>
        <w:numPr>
          <w:ilvl w:val="3"/>
          <w:numId w:val="1"/>
        </w:numPr>
        <w:rPr/>
      </w:pPr>
      <w:bookmarkStart w:id="452" w:name="__RefHeading___Toc650978_3381743652"/>
      <w:bookmarkStart w:id="453" w:name="_Toc151"/>
      <w:bookmarkEnd w:id="452"/>
      <w:r>
        <w:rPr/>
        <w:t>146</w:t>
      </w:r>
      <w:r>
        <w:rPr>
          <w:rtl w:val="true"/>
        </w:rPr>
        <w:t xml:space="preserve">- </w:t>
      </w:r>
      <w:r>
        <w:rPr>
          <w:rtl w:val="true"/>
        </w:rPr>
        <w:t>کلام له علیه السّلام لرجل من أصحابه</w:t>
      </w:r>
      <w:bookmarkEnd w:id="453"/>
    </w:p>
    <w:p>
      <w:pPr>
        <w:pStyle w:val="BookText"/>
        <w:rPr/>
      </w:pPr>
      <w:r>
        <w:rPr>
          <w:rFonts w:ascii="IRNazanin" w:hAnsi="IRNazanin" w:eastAsia="IRNazanin"/>
          <w:color w:val="111111"/>
          <w:sz w:val="28"/>
          <w:sz w:val="28"/>
          <w:szCs w:val="28"/>
          <w:rtl w:val="true"/>
          <w:lang w:bidi="fa-IR"/>
        </w:rPr>
        <w:t>کلام له علیه السّلام لرجل من أصحابه</w:t>
      </w:r>
    </w:p>
    <w:p>
      <w:pPr>
        <w:pStyle w:val="BookText"/>
        <w:rPr/>
      </w:pPr>
      <w:r>
        <w:rPr>
          <w:rFonts w:ascii="IRNazanin" w:hAnsi="IRNazanin" w:eastAsia="IRNazanin"/>
          <w:color w:val="111111"/>
          <w:sz w:val="28"/>
          <w:sz w:val="28"/>
          <w:szCs w:val="28"/>
          <w:rtl w:val="true"/>
          <w:lang w:bidi="fa-IR"/>
        </w:rPr>
        <w:t>و قد أرسله لیعلم له أحوال قوم من جند الکوفة قد همّوا باللّحاق</w:t>
      </w:r>
    </w:p>
    <w:p>
      <w:pPr>
        <w:pStyle w:val="BookText"/>
        <w:rPr/>
      </w:pPr>
      <w:r>
        <w:rPr>
          <w:rFonts w:ascii="IRNazanin" w:hAnsi="IRNazanin" w:eastAsia="IRNazanin"/>
          <w:color w:val="111111"/>
          <w:sz w:val="28"/>
          <w:sz w:val="28"/>
          <w:szCs w:val="28"/>
          <w:rtl w:val="true"/>
          <w:lang w:bidi="fa-IR"/>
        </w:rPr>
        <w:t>بالخوارج، و کانوا علی خوف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عاد إلیه الرجل قال له أمیر المؤمنین علیه السّلام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9"/>
      </w:r>
      <w:r>
        <w:rPr>
          <w:rFonts w:ascii="IRNazanin" w:hAnsi="IRNazanin" w:eastAsia="IRNazanin"/>
          <w:color w:val="111111"/>
          <w:sz w:val="28"/>
          <w:sz w:val="28"/>
          <w:szCs w:val="28"/>
          <w:rtl w:val="true"/>
          <w:lang w:bidi="fa-IR"/>
        </w:rPr>
        <w:t>أ أمنوا فقطنوا، أم جبنوا فظعنوا؟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ظعنوا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قد فعلوها</w:t>
      </w:r>
      <w:r>
        <w:rPr>
          <w:rStyle w:val="FootnoteAnchor"/>
          <w:rtl w:val="true"/>
        </w:rPr>
        <w:footnoteReference w:id="12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لهم کما بعدت 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w:t>
      </w:r>
      <w:r>
        <w:rPr>
          <w:rStyle w:val="FootnoteAnchor"/>
          <w:rtl w:val="true"/>
        </w:rPr>
        <w:footnoteReference w:id="1281"/>
      </w:r>
      <w:r>
        <w:rPr>
          <w:rFonts w:ascii="IRNazanin" w:hAnsi="IRNazanin" w:eastAsia="IRNazanin"/>
          <w:color w:val="111111"/>
          <w:sz w:val="28"/>
          <w:sz w:val="28"/>
          <w:szCs w:val="28"/>
          <w:rtl w:val="true"/>
          <w:lang w:bidi="fa-IR"/>
        </w:rPr>
        <w:t xml:space="preserve">، لو قد </w:t>
      </w:r>
      <w:r>
        <w:rPr>
          <w:rStyle w:val="FootnoteAnchor"/>
          <w:rtl w:val="true"/>
        </w:rPr>
        <w:footnoteReference w:id="1282"/>
      </w:r>
      <w:r>
        <w:rPr>
          <w:rFonts w:ascii="IRNazanin" w:hAnsi="IRNazanin" w:eastAsia="IRNazanin"/>
          <w:color w:val="111111"/>
          <w:sz w:val="28"/>
          <w:sz w:val="28"/>
          <w:szCs w:val="28"/>
          <w:rtl w:val="true"/>
          <w:lang w:bidi="fa-IR"/>
        </w:rPr>
        <w:t>أشرعت الأسنّة إلیهم، و صبّت السّیوف علی هاماتهم، لقد ندموا علی ما کان منهم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الشّیطان الیوم قد استفلّهم</w:t>
      </w:r>
      <w:r>
        <w:rPr>
          <w:rStyle w:val="FootnoteAnchor"/>
          <w:rtl w:val="true"/>
        </w:rPr>
        <w:footnoteReference w:id="1283"/>
      </w:r>
      <w:r>
        <w:rPr>
          <w:rFonts w:ascii="Amiri" w:hAnsi="Amiri" w:eastAsia="Amiri" w:cs="Amiri"/>
          <w:color w:val="111111"/>
          <w:sz w:val="28"/>
          <w:sz w:val="28"/>
          <w:szCs w:val="28"/>
          <w:rtl w:val="true"/>
          <w:lang w:bidi="ar-SA"/>
        </w:rPr>
        <w:t>و أضلّهم</w:t>
      </w:r>
      <w:r>
        <w:rPr>
          <w:rStyle w:val="FootnoteAnchor"/>
          <w:rtl w:val="true"/>
        </w:rPr>
        <w:footnoteReference w:id="1284"/>
      </w:r>
      <w:r>
        <w:rPr>
          <w:rFonts w:ascii="IRNazanin" w:hAnsi="IRNazanin" w:eastAsia="IRNazanin"/>
          <w:color w:val="111111"/>
          <w:sz w:val="28"/>
          <w:sz w:val="28"/>
          <w:szCs w:val="28"/>
          <w:rtl w:val="true"/>
          <w:lang w:bidi="fa-IR"/>
        </w:rPr>
        <w:t xml:space="preserve">، و هو غدا متبرّئ </w:t>
      </w:r>
      <w:bookmarkStart w:id="454" w:name="pg13951_223407"/>
    </w:p>
    <w:p>
      <w:pPr>
        <w:pStyle w:val="BookText"/>
        <w:rPr/>
      </w:pPr>
      <w:bookmarkEnd w:id="454"/>
      <w:r>
        <w:rPr>
          <w:rFonts w:ascii="IRNazanin" w:hAnsi="IRNazanin" w:eastAsia="IRNazanin"/>
          <w:color w:val="111111"/>
          <w:sz w:val="28"/>
          <w:sz w:val="28"/>
          <w:szCs w:val="28"/>
          <w:rtl w:val="true"/>
          <w:lang w:bidi="fa-IR"/>
        </w:rPr>
        <w:t>منهم، و متخلّ عنهم</w:t>
      </w:r>
      <w:r>
        <w:rPr>
          <w:rFonts w:eastAsia="IRNazanin" w:cs="IRNazanin"/>
          <w:color w:val="111111"/>
          <w:sz w:val="28"/>
          <w:szCs w:val="28"/>
          <w:rtl w:val="true"/>
          <w:lang w:bidi="fa-IR"/>
        </w:rPr>
        <w:t>.</w:t>
      </w:r>
    </w:p>
    <w:p>
      <w:pPr>
        <w:pStyle w:val="Heading4"/>
        <w:numPr>
          <w:ilvl w:val="3"/>
          <w:numId w:val="1"/>
        </w:numPr>
        <w:rPr/>
      </w:pPr>
      <w:bookmarkStart w:id="455" w:name="__RefHeading___Toc650980_3381743652"/>
      <w:bookmarkStart w:id="456" w:name="_Toc152"/>
      <w:bookmarkEnd w:id="455"/>
      <w:r>
        <w:rPr/>
        <w:t>147</w:t>
      </w:r>
      <w:r>
        <w:rPr>
          <w:rtl w:val="true"/>
        </w:rPr>
        <w:t xml:space="preserve">- </w:t>
      </w:r>
      <w:r>
        <w:rPr>
          <w:rtl w:val="true"/>
        </w:rPr>
        <w:t>کلام له علیه السّلام لرجل من الحروریة</w:t>
      </w:r>
      <w:bookmarkEnd w:id="456"/>
    </w:p>
    <w:p>
      <w:pPr>
        <w:pStyle w:val="BookText"/>
        <w:rPr/>
      </w:pPr>
      <w:r>
        <w:rPr>
          <w:rFonts w:ascii="IRNazanin" w:hAnsi="IRNazanin" w:eastAsia="IRNazanin"/>
          <w:color w:val="111111"/>
          <w:sz w:val="28"/>
          <w:sz w:val="28"/>
          <w:szCs w:val="28"/>
          <w:rtl w:val="true"/>
          <w:lang w:bidi="fa-IR"/>
        </w:rPr>
        <w:t>کلام له علیه السّلام لرجل من الحروریة</w:t>
      </w:r>
    </w:p>
    <w:p>
      <w:pPr>
        <w:pStyle w:val="BookText"/>
        <w:rPr/>
      </w:pPr>
      <w:r>
        <w:rPr>
          <w:rFonts w:ascii="Amiri" w:hAnsi="Amiri" w:eastAsia="Amiri" w:cs="Amiri"/>
          <w:color w:val="111111"/>
          <w:sz w:val="28"/>
          <w:sz w:val="28"/>
          <w:szCs w:val="28"/>
          <w:rtl w:val="true"/>
          <w:lang w:bidi="ar-SA"/>
        </w:rPr>
        <w:t>لمّا سمعه یتهجّد 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اللَّیْلِ ساجِداً وَ قائِماً یَحْذَرُ الْآخِرَةَ وَ یَرْجُوا رَحْمَةَ رَبِّهِ ، و یبکی</w:t>
      </w:r>
    </w:p>
    <w:p>
      <w:pPr>
        <w:pStyle w:val="BookText"/>
        <w:rPr/>
      </w:pP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1286"/>
      </w:r>
      <w:r>
        <w:rPr>
          <w:rFonts w:ascii="IRNazanin" w:hAnsi="IRNazanin" w:eastAsia="IRNazanin"/>
          <w:color w:val="111111"/>
          <w:sz w:val="28"/>
          <w:sz w:val="28"/>
          <w:szCs w:val="28"/>
          <w:rtl w:val="true"/>
          <w:lang w:bidi="fa-IR"/>
        </w:rPr>
        <w:t>نوم علی یقین خیر من صلاة علی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آل محمّد نجاة کلّ مؤمن</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هذا القارئ یوم النهروان فی قتلی الخوارج</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bookmarkStart w:id="457" w:name="pg13951_223408"/>
    </w:p>
    <w:p>
      <w:pPr>
        <w:pStyle w:val="Heading4"/>
        <w:numPr>
          <w:ilvl w:val="3"/>
          <w:numId w:val="1"/>
        </w:numPr>
        <w:rPr/>
      </w:pPr>
      <w:bookmarkStart w:id="458" w:name="__RefHeading___Toc650982_3381743652"/>
      <w:bookmarkStart w:id="459" w:name="_Toc153"/>
      <w:bookmarkEnd w:id="457"/>
      <w:bookmarkEnd w:id="458"/>
      <w:r>
        <w:rPr/>
        <w:t>148</w:t>
      </w:r>
      <w:r>
        <w:rPr>
          <w:rtl w:val="true"/>
        </w:rPr>
        <w:t xml:space="preserve">- </w:t>
      </w:r>
      <w:r>
        <w:rPr>
          <w:rtl w:val="true"/>
        </w:rPr>
        <w:t>کلام له علیه السّلام لمّا أراد المسیر إلی النهروان</w:t>
      </w:r>
      <w:bookmarkEnd w:id="459"/>
    </w:p>
    <w:p>
      <w:pPr>
        <w:pStyle w:val="BookText"/>
        <w:rPr/>
      </w:pPr>
      <w:r>
        <w:rPr>
          <w:rFonts w:ascii="IRNazanin" w:hAnsi="IRNazanin" w:eastAsia="IRNazanin"/>
          <w:color w:val="111111"/>
          <w:sz w:val="28"/>
          <w:sz w:val="28"/>
          <w:szCs w:val="28"/>
          <w:rtl w:val="true"/>
          <w:lang w:bidi="fa-IR"/>
        </w:rPr>
        <w:t>کلام له علیه السّلام لمّا أراد المسیر إلی النهروان</w:t>
      </w:r>
    </w:p>
    <w:p>
      <w:pPr>
        <w:pStyle w:val="BookText"/>
        <w:rPr/>
      </w:pPr>
      <w:r>
        <w:rPr>
          <w:rFonts w:ascii="IRNazanin" w:hAnsi="IRNazanin" w:eastAsia="IRNazanin"/>
          <w:color w:val="111111"/>
          <w:sz w:val="28"/>
          <w:sz w:val="28"/>
          <w:szCs w:val="28"/>
          <w:rtl w:val="true"/>
          <w:lang w:bidi="fa-IR"/>
        </w:rPr>
        <w:t>و قد قال له 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تسر فی هذه الساعة</w:t>
      </w:r>
    </w:p>
    <w:p>
      <w:pPr>
        <w:pStyle w:val="BookText"/>
        <w:rPr/>
      </w:pPr>
      <w:r>
        <w:rPr>
          <w:rFonts w:ascii="IRNazanin" w:hAnsi="IRNazanin" w:eastAsia="IRNazanin"/>
          <w:color w:val="111111"/>
          <w:sz w:val="28"/>
          <w:sz w:val="28"/>
          <w:szCs w:val="28"/>
          <w:rtl w:val="true"/>
          <w:lang w:bidi="fa-IR"/>
        </w:rPr>
        <w:t>و سر فی ثلاث ساعات یمضین من النهار؛ فإنک إن سرت فی هذا</w:t>
      </w:r>
    </w:p>
    <w:p>
      <w:pPr>
        <w:pStyle w:val="BookText"/>
        <w:rPr/>
      </w:pPr>
      <w:r>
        <w:rPr>
          <w:rFonts w:ascii="IRNazanin" w:hAnsi="IRNazanin" w:eastAsia="IRNazanin"/>
          <w:color w:val="111111"/>
          <w:sz w:val="28"/>
          <w:sz w:val="28"/>
          <w:szCs w:val="28"/>
          <w:rtl w:val="true"/>
          <w:lang w:bidi="fa-IR"/>
        </w:rPr>
        <w:t>الوقت أصابک و أصحابک بلاء و ضرّ شدید، و خشیت أن لا تظفر</w:t>
      </w:r>
    </w:p>
    <w:p>
      <w:pPr>
        <w:pStyle w:val="BookText"/>
        <w:rPr/>
      </w:pPr>
      <w:r>
        <w:rPr>
          <w:rFonts w:ascii="IRNazanin" w:hAnsi="IRNazanin" w:eastAsia="IRNazanin"/>
          <w:color w:val="111111"/>
          <w:sz w:val="28"/>
          <w:sz w:val="28"/>
          <w:szCs w:val="28"/>
          <w:rtl w:val="true"/>
          <w:lang w:bidi="fa-IR"/>
        </w:rPr>
        <w:t>بمرادک فی علم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الدّهقان</w:t>
      </w:r>
      <w:r>
        <w:rPr>
          <w:rStyle w:val="FootnoteAnchor"/>
          <w:rtl w:val="true"/>
        </w:rPr>
        <w:footnoteReference w:id="1288"/>
      </w:r>
      <w:r>
        <w:rPr>
          <w:rFonts w:ascii="IRNazanin" w:hAnsi="IRNazanin" w:eastAsia="IRNazanin"/>
          <w:color w:val="111111"/>
          <w:sz w:val="28"/>
          <w:sz w:val="28"/>
          <w:szCs w:val="28"/>
          <w:rtl w:val="true"/>
          <w:lang w:bidi="fa-IR"/>
        </w:rPr>
        <w:t>المنبئ بالأخبار، و المحذّر من الأقدار؛ أنت الّذی تسیّر الجاریات، و تقضی علیّ بالحادثات، و تنقلها مع الدّقائق و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أعالم أنت بما نزل البارحة فی آخر المیزان، و بأیّ نجم اختلف برج السّرطان؟</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فأخبرنی عن طول الأسد و تباعده من المطالع و المراجع، و ما </w:t>
      </w:r>
    </w:p>
    <w:p>
      <w:pPr>
        <w:pStyle w:val="BookText"/>
        <w:rPr/>
      </w:pPr>
      <w:r>
        <w:rPr>
          <w:rFonts w:ascii="Amiri" w:hAnsi="Amiri" w:eastAsia="Amiri" w:cs="Amiri"/>
          <w:color w:val="111111"/>
          <w:sz w:val="28"/>
          <w:sz w:val="28"/>
          <w:szCs w:val="28"/>
          <w:rtl w:val="true"/>
          <w:lang w:bidi="ar-SA"/>
        </w:rPr>
        <w:t>الزّهرة من التّوابع و الجوامع؟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بین السّواری إلی الزّراری؟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بین السّاعات إلی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قدر شعاع المبدرات؟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یحصل الفجر فی الغدوات؟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علمت، یا دهقان، أنّ الملک انتقل البارحة من بیت إلی بیت بالصّین، و انقلب برج ماجین، و احترق دور بالزّنج، و طفح جبّ سراندیب، و تهدّم حصن الأندلس، و هاج نمل الشّیح فی واد النّمل، و انهزم مراق الهندیّ، و فقد دیّان الیهود ببابلة، و هزم بطریک الرّوم برومیة، و عمی راهب عموریة، و هلک ملک إفریقیة، و سقطت شرفات الذّهب من قسطنطینیّة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أفعالم أنت بهذه الحوادث، و ما الّذی أحدثها شرقیّها أو غربیّها من الفلک</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بأیّ کوکب تقضی فی أعلی القطب، و بأیّها تنحّس من تنحّس؟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علمت أنّه سعد الیوم اثنان و سبعون عالما، فی کلّ عالم سبعون عالما؛ منهم فی البرّ، و منهم فی البحر، و بعض فی الجبال، و بعض فی الغیاض، و بعض فی العمران؛ و ما الّذی أسعدهم؟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دهقان؛ أظنّک حکمت علی اقتران المشتری و زحل، لمّا استنارا لک فی الغسق، و ظهر تلألؤ شعاع المرّیخ و تشریقه فی السّحر، و قد سار فاتّصل جرمه بجرم تربیع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دلیل علی استحقاق ألف ألف من البشر، کلّهم یولدون الیوم و اللّیلة، و یموت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طرق السّماء لا تعلمها فإنّی أسألک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أتدری ما فی بطن فرسی هذه؛ أذکر هو أم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حسبت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محمّدا صلّی اللّه علیه و آله و سلّم ما کان یدّعی علم ما ادّعیت علمه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علیه السّلام</w:t>
      </w:r>
      <w:r>
        <w:rPr>
          <w:rFonts w:eastAsia="IRNazanin" w:cs="IRNazanin"/>
          <w:color w:val="111111"/>
          <w:sz w:val="28"/>
          <w:szCs w:val="28"/>
          <w:rtl w:val="true"/>
          <w:lang w:bidi="fa-IR"/>
        </w:rPr>
        <w:t>:]</w:t>
      </w:r>
    </w:p>
    <w:p>
      <w:pPr>
        <w:pStyle w:val="BookText"/>
        <w:rPr/>
      </w:pPr>
      <w:r>
        <w:rPr>
          <w:rStyle w:val="FootnoteAnchor"/>
          <w:rtl w:val="true"/>
        </w:rPr>
        <w:footnoteReference w:id="1290"/>
      </w:r>
      <w:r>
        <w:rPr>
          <w:rFonts w:ascii="Amiri" w:hAnsi="Amiri" w:eastAsia="Amiri" w:cs="Amiri"/>
          <w:color w:val="111111"/>
          <w:sz w:val="28"/>
          <w:sz w:val="28"/>
          <w:szCs w:val="28"/>
          <w:rtl w:val="true"/>
          <w:lang w:bidi="ar-SA"/>
        </w:rPr>
        <w:t>أ تزعم أنّک تهدی إلی السّاعة الّتی من سار فیها صرف عنه السّوء، و تخوّف من السّاعة الّتی من سار فیها حاق به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صدّقک</w:t>
      </w:r>
      <w:r>
        <w:rPr>
          <w:rStyle w:val="FootnoteAnchor"/>
          <w:rtl w:val="true"/>
        </w:rPr>
        <w:footnoteReference w:id="1291"/>
      </w:r>
      <w:r>
        <w:rPr>
          <w:rFonts w:ascii="IRNazanin" w:hAnsi="IRNazanin" w:eastAsia="IRNazanin"/>
          <w:color w:val="111111"/>
          <w:sz w:val="28"/>
          <w:sz w:val="28"/>
          <w:szCs w:val="28"/>
          <w:rtl w:val="true"/>
          <w:lang w:bidi="fa-IR"/>
        </w:rPr>
        <w:t xml:space="preserve">بهذا القول </w:t>
      </w:r>
      <w:r>
        <w:rPr>
          <w:rStyle w:val="FootnoteAnchor"/>
          <w:rtl w:val="true"/>
        </w:rPr>
        <w:footnoteReference w:id="1292"/>
      </w:r>
      <w:r>
        <w:rPr>
          <w:rFonts w:ascii="IRNazanin" w:hAnsi="IRNazanin" w:eastAsia="IRNazanin"/>
          <w:color w:val="111111"/>
          <w:sz w:val="28"/>
          <w:sz w:val="28"/>
          <w:szCs w:val="28"/>
          <w:rtl w:val="true"/>
          <w:lang w:bidi="fa-IR"/>
        </w:rPr>
        <w:t>فقد کذّب القرآن، و استغنی عن الاستعانة</w:t>
      </w:r>
      <w:r>
        <w:rPr>
          <w:rStyle w:val="FootnoteAnchor"/>
          <w:rtl w:val="true"/>
        </w:rPr>
        <w:footnoteReference w:id="1293"/>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Style w:val="FootnoteAnchor"/>
          <w:rtl w:val="true"/>
        </w:rPr>
        <w:footnoteReference w:id="1294"/>
      </w:r>
      <w:r>
        <w:rPr>
          <w:rFonts w:ascii="IRNazanin" w:hAnsi="IRNazanin" w:eastAsia="IRNazanin"/>
          <w:color w:val="111111"/>
          <w:sz w:val="28"/>
          <w:sz w:val="28"/>
          <w:szCs w:val="28"/>
          <w:rtl w:val="true"/>
          <w:lang w:bidi="fa-IR"/>
        </w:rPr>
        <w:t>فی نیل المحبوب و دفع</w:t>
      </w:r>
      <w:r>
        <w:rPr>
          <w:rStyle w:val="FootnoteAnchor"/>
          <w:rtl w:val="true"/>
        </w:rPr>
        <w:footnoteReference w:id="1295"/>
      </w:r>
      <w:r>
        <w:rPr>
          <w:rFonts w:ascii="IRNazanin" w:hAnsi="IRNazanin" w:eastAsia="IRNazanin"/>
          <w:color w:val="111111"/>
          <w:sz w:val="28"/>
          <w:sz w:val="28"/>
          <w:szCs w:val="28"/>
          <w:rtl w:val="true"/>
          <w:lang w:bidi="fa-IR"/>
        </w:rPr>
        <w:t>المکروه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فی قولک، للعامل</w:t>
      </w:r>
      <w:r>
        <w:rPr>
          <w:rStyle w:val="FootnoteAnchor"/>
          <w:rtl w:val="true"/>
        </w:rPr>
        <w:footnoteReference w:id="1296"/>
      </w:r>
      <w:r>
        <w:rPr>
          <w:rFonts w:ascii="IRNazanin" w:hAnsi="IRNazanin" w:eastAsia="IRNazanin"/>
          <w:color w:val="111111"/>
          <w:sz w:val="28"/>
          <w:sz w:val="28"/>
          <w:szCs w:val="28"/>
          <w:rtl w:val="true"/>
          <w:lang w:bidi="fa-IR"/>
        </w:rPr>
        <w:t xml:space="preserve">بأمرک أن یولیک الحمد دون </w:t>
      </w:r>
    </w:p>
    <w:p>
      <w:pPr>
        <w:pStyle w:val="BookText"/>
        <w:rPr/>
      </w:pPr>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w:t>
      </w:r>
      <w:r>
        <w:rPr>
          <w:rStyle w:val="FootnoteAnchor"/>
          <w:rtl w:val="true"/>
        </w:rPr>
        <w:footnoteReference w:id="1297"/>
      </w:r>
      <w:r>
        <w:rPr>
          <w:rFonts w:ascii="IRNazanin" w:hAnsi="IRNazanin" w:eastAsia="IRNazanin"/>
          <w:color w:val="111111"/>
          <w:sz w:val="28"/>
          <w:sz w:val="28"/>
          <w:szCs w:val="28"/>
          <w:rtl w:val="true"/>
          <w:lang w:bidi="fa-IR"/>
        </w:rPr>
        <w:t xml:space="preserve">،لأنّک، بزعمک، أنت هدیته إلی السّاعة الّتی نال فیها النّفع، و صرفته عن السّاعة الّتی یحیق السّوء بمن سار فیها </w:t>
      </w:r>
      <w:r>
        <w:rPr>
          <w:rStyle w:val="FootnoteAnchor"/>
          <w:rtl w:val="true"/>
        </w:rPr>
        <w:footnoteReference w:id="1298"/>
      </w:r>
      <w:r>
        <w:rPr>
          <w:rFonts w:ascii="Amiri" w:hAnsi="Amiri" w:eastAsia="Amiri" w:cs="Amiri"/>
          <w:color w:val="111111"/>
          <w:sz w:val="28"/>
          <w:sz w:val="28"/>
          <w:szCs w:val="28"/>
          <w:rtl w:val="true"/>
          <w:lang w:bidi="ar-SA"/>
        </w:rPr>
        <w:t>و أمن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آمن بک فی هذا لم آمن علیه أن یکون کمن اتّخذ من دون اللّه 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خیر إلاّ خیرک</w:t>
      </w:r>
      <w:r>
        <w:rPr>
          <w:rStyle w:val="FootnoteAnchor"/>
          <w:rtl w:val="true"/>
        </w:rPr>
        <w:footnoteReference w:id="1299"/>
      </w:r>
      <w:r>
        <w:rPr>
          <w:rFonts w:ascii="Amiri" w:hAnsi="Amiri" w:eastAsia="Amiri" w:cs="Amiri"/>
          <w:color w:val="111111"/>
          <w:sz w:val="28"/>
          <w:sz w:val="28"/>
          <w:szCs w:val="28"/>
          <w:rtl w:val="true"/>
          <w:lang w:bidi="ar-SA"/>
        </w:rPr>
        <w:t>، و لا ضرّ إلاّ ضرّک، و لا إله غیرک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توکّلت علی اللّه وحده، و عصیت رأی کلّ متکهّن</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اللّه لئن بلغنی أنّک بعدها تنظر فی النّجوم و تعمل بها لأجلدنّک حدّ المفتری، و لأخلّدنّک فی السّجن أبدا ما بقیت و بقیت، و لأحرمنّک العطاء ما کان لی من سلطان</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أقبل علیه السّلام علی الناس فقال</w:t>
      </w:r>
      <w:r>
        <w:rPr>
          <w:rFonts w:eastAsia="IRNazanin" w:cs="IRNazanin"/>
          <w:color w:val="111111"/>
          <w:sz w:val="28"/>
          <w:szCs w:val="28"/>
          <w:rtl w:val="true"/>
          <w:lang w:bidi="fa-IR"/>
        </w:rPr>
        <w:t>:</w:t>
      </w:r>
    </w:p>
    <w:p>
      <w:pPr>
        <w:pStyle w:val="BookText"/>
        <w:rPr/>
      </w:pPr>
      <w:r>
        <w:rPr>
          <w:rStyle w:val="FootnoteAnchor"/>
          <w:rtl w:val="true"/>
        </w:rPr>
        <w:footnoteReference w:id="1301"/>
      </w:r>
      <w:r>
        <w:rPr>
          <w:rFonts w:ascii="Amiri" w:hAnsi="Amiri" w:eastAsia="Amiri" w:cs="Amiri"/>
          <w:color w:val="111111"/>
          <w:sz w:val="28"/>
          <w:sz w:val="28"/>
          <w:szCs w:val="28"/>
          <w:rtl w:val="true"/>
          <w:lang w:bidi="ar-SA"/>
        </w:rPr>
        <w:t xml:space="preserve">أیّها النّاس؛ إیّاکم و تعلّم النّجوم، إلاّ ما یهتدی به فی ظلمات </w:t>
      </w:r>
      <w:r>
        <w:rPr>
          <w:rStyle w:val="FootnoteAnchor"/>
          <w:rtl w:val="true"/>
        </w:rPr>
        <w:footnoteReference w:id="1302"/>
      </w:r>
      <w:r>
        <w:rPr>
          <w:rFonts w:ascii="IRNazanin" w:hAnsi="IRNazanin" w:eastAsia="IRNazanin"/>
          <w:color w:val="111111"/>
          <w:sz w:val="28"/>
          <w:sz w:val="28"/>
          <w:szCs w:val="28"/>
          <w:rtl w:val="true"/>
          <w:lang w:bidi="fa-IR"/>
        </w:rPr>
        <w:t>برّ أو بحر، فإنّها تدعو إلی الکهانة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w:t>
      </w:r>
      <w:r>
        <w:rPr>
          <w:rStyle w:val="FootnoteAnchor"/>
          <w:rtl w:val="true"/>
        </w:rPr>
        <w:footnoteReference w:id="1303"/>
      </w:r>
      <w:r>
        <w:rPr>
          <w:rFonts w:ascii="IRNazanin" w:hAnsi="IRNazanin" w:eastAsia="IRNazanin"/>
          <w:color w:val="111111"/>
          <w:sz w:val="28"/>
          <w:sz w:val="28"/>
          <w:szCs w:val="28"/>
          <w:rtl w:val="true"/>
          <w:lang w:bidi="fa-IR"/>
        </w:rPr>
        <w:t>المنجّم کالکاهن، و الکاهن کالسّاحر، و السّاحر کالکافر، و الکافر فی النّار</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ما کان لمحمّد صلّی اللّه علیه و آله و سلّم منجّم و لا لنا من </w:t>
      </w:r>
    </w:p>
    <w:p>
      <w:pPr>
        <w:pStyle w:val="BookText"/>
        <w:rPr/>
      </w:pPr>
      <w:r>
        <w:rPr>
          <w:rFonts w:ascii="IRNazanin" w:hAnsi="IRNazanin" w:eastAsia="IRNazanin"/>
          <w:color w:val="111111"/>
          <w:sz w:val="28"/>
          <w:sz w:val="28"/>
          <w:szCs w:val="28"/>
          <w:rtl w:val="true"/>
          <w:lang w:bidi="fa-IR"/>
        </w:rPr>
        <w:t>بعده حتّی فتح اللّه علینا بلاد کسری و قیصر و سائر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توکّلوا علی اللّه وثقوا به، فإنّه یکفی ممّن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تَوَکَّلْتُ عَلَی اللّهِ رَبِّی وَ رَبِّکُمْ ما مِنْ دَابَّةٍ إِلاّ هُوَ آخِذٌ بِناصِیَتِها إِنَّ رَبِّی عَلی صِراطٍ مُسْتَقِیمٍ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له علیه السّلام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نکذّبک و نخالفک و نسیر فی السّاعة الّتی نهیتنا عنها</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bookmarkStart w:id="460" w:name="pg13951_223417"/>
    </w:p>
    <w:p>
      <w:pPr>
        <w:pStyle w:val="BookText"/>
        <w:rPr/>
      </w:pPr>
      <w:bookmarkEnd w:id="460"/>
      <w:r>
        <w:rPr>
          <w:rStyle w:val="FootnoteAnchor"/>
          <w:rtl w:val="true"/>
        </w:rPr>
        <w:footnoteReference w:id="1306"/>
      </w:r>
      <w:r>
        <w:rPr>
          <w:rFonts w:ascii="IRNazanin" w:hAnsi="IRNazanin" w:eastAsia="IRNazanin"/>
          <w:color w:val="111111"/>
          <w:sz w:val="28"/>
          <w:sz w:val="28"/>
          <w:szCs w:val="28"/>
          <w:rtl w:val="true"/>
          <w:lang w:bidi="fa-IR"/>
        </w:rPr>
        <w:t xml:space="preserve">سیروا علی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بعونه</w:t>
      </w:r>
      <w:r>
        <w:rPr>
          <w:rFonts w:eastAsia="IRNazanin" w:cs="IRNazanin"/>
          <w:color w:val="111111"/>
          <w:sz w:val="28"/>
          <w:szCs w:val="28"/>
          <w:rtl w:val="true"/>
          <w:lang w:bidi="fa-IR"/>
        </w:rPr>
        <w:t>.</w:t>
      </w:r>
    </w:p>
    <w:p>
      <w:pPr>
        <w:pStyle w:val="Heading4"/>
        <w:numPr>
          <w:ilvl w:val="3"/>
          <w:numId w:val="1"/>
        </w:numPr>
        <w:rPr/>
      </w:pPr>
      <w:bookmarkStart w:id="461" w:name="__RefHeading___Toc650984_3381743652"/>
      <w:bookmarkStart w:id="462" w:name="_Toc154"/>
      <w:bookmarkEnd w:id="461"/>
      <w:r>
        <w:rPr/>
        <w:t>149</w:t>
      </w:r>
      <w:r>
        <w:rPr>
          <w:rtl w:val="true"/>
        </w:rPr>
        <w:t xml:space="preserve">- </w:t>
      </w:r>
      <w:r>
        <w:rPr>
          <w:rtl w:val="true"/>
        </w:rPr>
        <w:t>کلام له علیه السّلام لمّا قیل له</w:t>
      </w:r>
      <w:r>
        <w:rPr>
          <w:rtl w:val="true"/>
        </w:rPr>
        <w:t xml:space="preserve">: </w:t>
      </w:r>
      <w:r>
        <w:rPr>
          <w:rtl w:val="true"/>
        </w:rPr>
        <w:t>إنّ الخوارج قد عبروا جسر النهروان هاربین لمّا</w:t>
      </w:r>
      <w:bookmarkEnd w:id="462"/>
    </w:p>
    <w:p>
      <w:pPr>
        <w:pStyle w:val="BookText"/>
        <w:rPr/>
      </w:pPr>
      <w:r>
        <w:rPr>
          <w:rFonts w:ascii="IRNazanin" w:hAnsi="IRNazanin" w:eastAsia="IRNazanin"/>
          <w:color w:val="111111"/>
          <w:sz w:val="28"/>
          <w:sz w:val="28"/>
          <w:szCs w:val="28"/>
          <w:rtl w:val="true"/>
          <w:lang w:bidi="fa-IR"/>
        </w:rPr>
        <w:t>کلام له علیه السّلام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قد عبروا جسر النهروان هاربین لمّا</w:t>
      </w:r>
    </w:p>
    <w:p>
      <w:pPr>
        <w:pStyle w:val="BookText"/>
        <w:rPr/>
      </w:pPr>
      <w:r>
        <w:rPr>
          <w:rFonts w:ascii="IRNazanin" w:hAnsi="IRNazanin" w:eastAsia="IRNazanin"/>
          <w:color w:val="111111"/>
          <w:sz w:val="28"/>
          <w:sz w:val="28"/>
          <w:szCs w:val="28"/>
          <w:rtl w:val="true"/>
          <w:lang w:bidi="fa-IR"/>
        </w:rPr>
        <w:t>علموا أنک قریب منهم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کذبت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 محمّدا صلّی اللّه علیه و آله و سلّم ما عبروا النّهر؛ و لن یعبروه حتّی نقتلهم بالرّمیلة دونه</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308"/>
      </w:r>
      <w:r>
        <w:rPr>
          <w:rFonts w:ascii="IRNazanin" w:hAnsi="IRNazanin" w:eastAsia="IRNazanin"/>
          <w:color w:val="111111"/>
          <w:sz w:val="28"/>
          <w:sz w:val="28"/>
          <w:szCs w:val="28"/>
          <w:rtl w:val="true"/>
          <w:lang w:bidi="fa-IR"/>
        </w:rPr>
        <w:t xml:space="preserve">مصارعهم و مهراق دمائهم </w:t>
      </w:r>
      <w:r>
        <w:rPr>
          <w:rStyle w:val="FootnoteAnchor"/>
          <w:rtl w:val="true"/>
        </w:rPr>
        <w:footnoteReference w:id="1309"/>
      </w:r>
      <w:r>
        <w:rPr>
          <w:rFonts w:ascii="IRNazanin" w:hAnsi="IRNazanin" w:eastAsia="IRNazanin"/>
          <w:color w:val="111111"/>
          <w:sz w:val="28"/>
          <w:sz w:val="28"/>
          <w:szCs w:val="28"/>
          <w:rtl w:val="true"/>
          <w:lang w:bidi="fa-IR"/>
        </w:rPr>
        <w:t>دون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لن یبلغوا الأثیلات</w:t>
      </w:r>
      <w:r>
        <w:rPr>
          <w:rStyle w:val="FootnoteAnchor"/>
          <w:rtl w:val="true"/>
        </w:rPr>
        <w:footnoteReference w:id="1310"/>
      </w:r>
      <w:r>
        <w:rPr>
          <w:rFonts w:ascii="IRNazanin" w:hAnsi="IRNazanin" w:eastAsia="IRNazanin"/>
          <w:color w:val="111111"/>
          <w:sz w:val="28"/>
          <w:sz w:val="28"/>
          <w:szCs w:val="28"/>
          <w:rtl w:val="true"/>
          <w:lang w:bidi="fa-IR"/>
        </w:rPr>
        <w:t xml:space="preserve">و النّخیلات، و لا قصر بوری بنت کسری، حتّی یقتل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مقاتلتهم علی یدیّ</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من اللّه و رسوله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اللّه </w:t>
      </w:r>
      <w:r>
        <w:rPr>
          <w:rStyle w:val="FootnoteAnchor"/>
          <w:rtl w:val="true"/>
        </w:rPr>
        <w:footnoteReference w:id="1311"/>
      </w:r>
      <w:r>
        <w:rPr>
          <w:rStyle w:val="FootnoteAnchor"/>
          <w:rtl w:val="true"/>
        </w:rPr>
        <w:footnoteReference w:id="1312"/>
      </w:r>
      <w:r>
        <w:rPr>
          <w:rFonts w:ascii="IRNazanin" w:hAnsi="IRNazanin" w:eastAsia="IRNazanin"/>
          <w:color w:val="111111"/>
          <w:sz w:val="28"/>
          <w:sz w:val="28"/>
          <w:szCs w:val="28"/>
          <w:rtl w:val="true"/>
          <w:lang w:bidi="fa-IR"/>
        </w:rPr>
        <w:t>ما کذبت و لا کذبت، و لا ضللت و لا ضلّ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النّاس؛ 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قوم من أمّتی یقرؤون القرآن، لیست قراءتکم إلی قراءتهم بشیء، و لا صلاتکم إلی صلاتهم بشیء، و لا صیامکم إلی </w:t>
      </w:r>
    </w:p>
    <w:p>
      <w:pPr>
        <w:pStyle w:val="BookText"/>
        <w:rPr/>
      </w:pPr>
      <w:r>
        <w:rPr>
          <w:rFonts w:ascii="IRNazanin" w:hAnsi="IRNazanin" w:eastAsia="IRNazanin"/>
          <w:color w:val="111111"/>
          <w:sz w:val="28"/>
          <w:sz w:val="28"/>
          <w:szCs w:val="28"/>
          <w:rtl w:val="true"/>
          <w:lang w:bidi="fa-IR"/>
        </w:rPr>
        <w:t>صیامهم بشیء؛ یقرؤون القرآن یحسبون أنّه لهم و هو علیهم؛ لا تجاوز قراءتهم</w:t>
      </w:r>
      <w:r>
        <w:rPr>
          <w:rStyle w:val="FootnoteAnchor"/>
          <w:rtl w:val="true"/>
        </w:rPr>
        <w:footnoteReference w:id="1313"/>
      </w:r>
      <w:r>
        <w:rPr>
          <w:rFonts w:ascii="IRNazanin" w:hAnsi="IRNazanin" w:eastAsia="IRNazanin"/>
          <w:color w:val="111111"/>
          <w:sz w:val="28"/>
          <w:sz w:val="28"/>
          <w:szCs w:val="28"/>
          <w:rtl w:val="true"/>
          <w:lang w:bidi="fa-IR"/>
        </w:rPr>
        <w:t>تراقیهم، یحسنون القول و یسیئون الفعل؛ یمرقون من الإسلام کما یمرق السّهم من الرّمیة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یعلم الجیش الّذین یصیبونهم ما قضی لهم علی لسان نبیّهم محمّد صلّی اللّه علیه و آله و سلّم لنکلوا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 ذلک أنّ فیهم رجلا له عضد و لیس له ذراع، علی رأس عضده مثل حلمة الثّدی علیه شعیرات بیض</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إنّی لأرجو أن یکونوا هؤلاء القوم؛ فإنّهم قد سفکوا الدّم الحرام، و أغاروا علی سرح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أفتذهبون إلی معاویة و أهل الشّام</w:t>
      </w:r>
      <w:r>
        <w:rPr>
          <w:rStyle w:val="FootnoteAnchor"/>
          <w:rtl w:val="true"/>
        </w:rPr>
        <w:footnoteReference w:id="1314"/>
      </w:r>
      <w:r>
        <w:rPr>
          <w:rFonts w:ascii="IRNazanin" w:hAnsi="IRNazanin" w:eastAsia="IRNazanin"/>
          <w:color w:val="111111"/>
          <w:sz w:val="28"/>
          <w:sz w:val="28"/>
          <w:szCs w:val="28"/>
          <w:rtl w:val="true"/>
          <w:lang w:bidi="fa-IR"/>
        </w:rPr>
        <w:t>و تترکون هؤلاء یخلفونکم فی ذراریکم و أموالکم؟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رشقوا وجه رسوله بالنبل و قتلوه، و کان قد أرسله علیه السّلام إلیهم بالمصحف یدعوهم إلی کتاب اللّه و سنة نبیه صلّی اللّه علیه و آله و سلّم، نادی أمیر المؤمنین فی الجند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تجهّزوا لقتال المارقین المغتلمین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سیروا علی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شدّوا علی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إحملوا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إسطوا علیهم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w:t>
      </w:r>
      <w:r>
        <w:rPr>
          <w:rStyle w:val="FootnoteAnchor"/>
          <w:rtl w:val="true"/>
        </w:rPr>
        <w:footnoteReference w:id="1315"/>
      </w:r>
      <w:r>
        <w:rPr>
          <w:rFonts w:ascii="IRNazanin" w:hAnsi="IRNazanin" w:eastAsia="IRNazanin"/>
          <w:color w:val="111111"/>
          <w:sz w:val="28"/>
          <w:sz w:val="28"/>
          <w:szCs w:val="28"/>
          <w:rtl w:val="true"/>
          <w:lang w:bidi="fa-IR"/>
        </w:rPr>
        <w:t xml:space="preserve">، </w:t>
      </w:r>
      <w:r>
        <w:rPr>
          <w:rStyle w:val="FootnoteAnchor"/>
          <w:rtl w:val="true"/>
        </w:rPr>
        <w:footnoteReference w:id="1316"/>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لا یفلت</w:t>
      </w:r>
      <w:r>
        <w:rPr>
          <w:rStyle w:val="FootnoteAnchor"/>
          <w:rtl w:val="true"/>
        </w:rPr>
        <w:footnoteReference w:id="1317"/>
      </w:r>
      <w:r>
        <w:rPr>
          <w:rFonts w:ascii="IRNazanin" w:hAnsi="IRNazanin" w:eastAsia="IRNazanin"/>
          <w:color w:val="111111"/>
          <w:sz w:val="28"/>
          <w:sz w:val="28"/>
          <w:szCs w:val="28"/>
          <w:rtl w:val="true"/>
          <w:lang w:bidi="fa-IR"/>
        </w:rPr>
        <w:t>منهم عشرة، و لا یهلک</w:t>
      </w:r>
      <w:r>
        <w:rPr>
          <w:rStyle w:val="FootnoteAnchor"/>
          <w:rtl w:val="true"/>
        </w:rPr>
        <w:footnoteReference w:id="1318"/>
      </w:r>
      <w:r>
        <w:rPr>
          <w:rFonts w:ascii="IRNazanin" w:hAnsi="IRNazanin" w:eastAsia="IRNazanin"/>
          <w:color w:val="111111"/>
          <w:sz w:val="28"/>
          <w:sz w:val="28"/>
          <w:szCs w:val="28"/>
          <w:rtl w:val="true"/>
          <w:lang w:bidi="fa-IR"/>
        </w:rPr>
        <w:t>منکم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 ربّ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عهد معهود، و قدر مقدور؛ وَ قَدْ خابَ مَنِ افْتَری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خاطب علیه السّلام جندب بن زهیر الحارث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جندب؛ أ تری تلک الرّابیة؟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صلّی اللّه علیه و آله و سلّم أخبرنی أنّهم یقتلون عندها</w:t>
      </w:r>
      <w:r>
        <w:rPr>
          <w:rFonts w:eastAsia="Amiri" w:cs="Amiri" w:ascii="Amiri" w:hAnsi="Amiri"/>
          <w:color w:val="111111"/>
          <w:sz w:val="28"/>
          <w:szCs w:val="28"/>
          <w:rtl w:val="true"/>
          <w:lang w:bidi="ar-SA"/>
        </w:rPr>
        <w:t xml:space="preserve">.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قتلت بکفی هذه ثمانیة قبل أن أصلی الظهر عند المکان الذی أخبرنی به أمیر المؤمنین علیه السّلام، و ما قتل منا عشرة و لا نجا منهم عشرة</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463" w:name="pg13951_223426"/>
    </w:p>
    <w:p>
      <w:pPr>
        <w:pStyle w:val="Heading4"/>
        <w:numPr>
          <w:ilvl w:val="3"/>
          <w:numId w:val="1"/>
        </w:numPr>
        <w:rPr/>
      </w:pPr>
      <w:bookmarkStart w:id="464" w:name="__RefHeading___Toc650986_3381743652"/>
      <w:bookmarkStart w:id="465" w:name="_Toc155"/>
      <w:bookmarkEnd w:id="463"/>
      <w:bookmarkEnd w:id="464"/>
      <w:r>
        <w:rPr/>
        <w:t>150</w:t>
      </w:r>
      <w:r>
        <w:rPr>
          <w:rtl w:val="true"/>
        </w:rPr>
        <w:t xml:space="preserve">- </w:t>
      </w:r>
      <w:r>
        <w:rPr>
          <w:rtl w:val="true"/>
        </w:rPr>
        <w:t>کلام له علیه السّلام لمّا قتل الخوارج</w:t>
      </w:r>
      <w:bookmarkEnd w:id="465"/>
    </w:p>
    <w:p>
      <w:pPr>
        <w:pStyle w:val="BookText"/>
        <w:rPr/>
      </w:pPr>
      <w:r>
        <w:rPr>
          <w:rFonts w:ascii="IRNazanin" w:hAnsi="IRNazanin" w:eastAsia="IRNazanin"/>
          <w:color w:val="111111"/>
          <w:sz w:val="28"/>
          <w:sz w:val="28"/>
          <w:szCs w:val="28"/>
          <w:rtl w:val="true"/>
          <w:lang w:bidi="fa-IR"/>
        </w:rPr>
        <w:t>کلام له علیه السّلام لمّا قتل الخوارج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قد قطع دابرهم و أراحنا منهم إلی آخر الدهر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حزق 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 عیر</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2"/>
      </w:r>
      <w:r>
        <w:rPr>
          <w:rFonts w:ascii="Amiri" w:hAnsi="Amiri" w:eastAsia="Amiri" w:cs="Amiri"/>
          <w:color w:val="111111"/>
          <w:sz w:val="28"/>
          <w:sz w:val="28"/>
          <w:szCs w:val="28"/>
          <w:rtl w:val="true"/>
          <w:lang w:bidi="ar-SA"/>
        </w:rPr>
        <w:t xml:space="preserve">کلاّ و اللّه؛ لو لم یبق فی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 لکان أحدهم علی رأی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 علیّ بیده </w:t>
      </w:r>
      <w:r>
        <w:rPr>
          <w:rStyle w:val="FootnoteAnchor"/>
          <w:rtl w:val="true"/>
        </w:rPr>
        <w:footnoteReference w:id="1323"/>
      </w:r>
      <w:r>
        <w:rPr>
          <w:rFonts w:ascii="IRNazanin" w:hAnsi="IRNazanin" w:eastAsia="IRNazanin"/>
          <w:color w:val="111111"/>
          <w:sz w:val="28"/>
          <w:sz w:val="28"/>
          <w:szCs w:val="28"/>
          <w:rtl w:val="true"/>
          <w:lang w:bidi="fa-IR"/>
        </w:rPr>
        <w:t>إنّهم نطف فی أصلاب الرّجال، و قرارات النّساء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تزال الخارجة تخرج منهم بعد الخارجة</w:t>
      </w:r>
      <w:r>
        <w:rPr>
          <w:rStyle w:val="FootnoteAnchor"/>
          <w:rtl w:val="true"/>
        </w:rPr>
        <w:footnoteReference w:id="1324"/>
      </w:r>
      <w:r>
        <w:rPr>
          <w:rFonts w:ascii="IRNazanin" w:hAnsi="IRNazanin" w:eastAsia="IRNazanin"/>
          <w:color w:val="111111"/>
          <w:sz w:val="28"/>
          <w:sz w:val="28"/>
          <w:szCs w:val="28"/>
          <w:rtl w:val="true"/>
          <w:lang w:bidi="fa-IR"/>
        </w:rPr>
        <w:t>حتّی تخرج منهم طائفة بین الفرات و دجلة، مع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الأشمط‌</w:t>
      </w:r>
      <w:r>
        <w:rPr>
          <w:rStyle w:val="FootnoteAnchor"/>
          <w:rtl w:val="true"/>
        </w:rPr>
        <w:footnoteReference w:id="1325"/>
      </w:r>
      <w:r>
        <w:rPr>
          <w:rFonts w:ascii="IRNazanin" w:hAnsi="IRNazanin" w:eastAsia="IRNazanin"/>
          <w:color w:val="111111"/>
          <w:sz w:val="28"/>
          <w:sz w:val="28"/>
          <w:szCs w:val="28"/>
          <w:rtl w:val="true"/>
          <w:lang w:bidi="fa-IR"/>
        </w:rPr>
        <w:t>؛ یخرج إلیه رجل منّا أهل البیت فیقتلهم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تخرج بعدها خارجة أبدا إلی یوم القیامة</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326"/>
      </w:r>
      <w:r>
        <w:rPr>
          <w:rStyle w:val="FootnoteAnchor"/>
          <w:rtl w:val="true"/>
        </w:rPr>
        <w:footnoteReference w:id="1327"/>
      </w:r>
      <w:r>
        <w:rPr>
          <w:rFonts w:ascii="IRNazanin" w:hAnsi="IRNazanin" w:eastAsia="IRNazanin"/>
          <w:color w:val="111111"/>
          <w:sz w:val="28"/>
          <w:sz w:val="28"/>
          <w:szCs w:val="28"/>
          <w:rtl w:val="true"/>
          <w:lang w:bidi="fa-IR"/>
        </w:rPr>
        <w:t>یکون آخرهم لصوصا سلاّبین</w:t>
      </w:r>
      <w:r>
        <w:rPr>
          <w:rFonts w:eastAsia="IRNazanin" w:cs="IRNazanin"/>
          <w:color w:val="111111"/>
          <w:sz w:val="28"/>
          <w:szCs w:val="28"/>
          <w:rtl w:val="true"/>
          <w:lang w:bidi="fa-IR"/>
        </w:rPr>
        <w:t xml:space="preserve">. </w:t>
      </w:r>
      <w:bookmarkStart w:id="466" w:name="pg13951_223428"/>
    </w:p>
    <w:p>
      <w:pPr>
        <w:pStyle w:val="Heading4"/>
        <w:numPr>
          <w:ilvl w:val="3"/>
          <w:numId w:val="1"/>
        </w:numPr>
        <w:rPr/>
      </w:pPr>
      <w:bookmarkStart w:id="467" w:name="__RefHeading___Toc650988_3381743652"/>
      <w:bookmarkStart w:id="468" w:name="_Toc156"/>
      <w:bookmarkEnd w:id="466"/>
      <w:bookmarkEnd w:id="467"/>
      <w:r>
        <w:rPr/>
        <w:t>151</w:t>
      </w:r>
      <w:r>
        <w:rPr>
          <w:rtl w:val="true"/>
        </w:rPr>
        <w:t xml:space="preserve">- </w:t>
      </w:r>
      <w:r>
        <w:rPr>
          <w:rtl w:val="true"/>
        </w:rPr>
        <w:t>کلام له علیه السّلام فی نهی أصحابه عن قتال الخوارج من بعده</w:t>
      </w:r>
      <w:bookmarkEnd w:id="468"/>
    </w:p>
    <w:p>
      <w:pPr>
        <w:pStyle w:val="BookText"/>
        <w:rPr/>
      </w:pPr>
      <w:r>
        <w:rPr>
          <w:rFonts w:ascii="IRNazanin" w:hAnsi="IRNazanin" w:eastAsia="IRNazanin"/>
          <w:color w:val="111111"/>
          <w:sz w:val="28"/>
          <w:sz w:val="28"/>
          <w:szCs w:val="28"/>
          <w:rtl w:val="true"/>
          <w:lang w:bidi="fa-IR"/>
        </w:rPr>
        <w:t>کلام له علیه السّلام فی نهی أصحابه عن قتال الخوارج من بعده</w:t>
      </w:r>
      <w:r>
        <w:rPr>
          <w:rStyle w:val="FootnoteAnchor"/>
          <w:rtl w:val="true"/>
        </w:rPr>
        <w:footnoteReference w:id="1328"/>
      </w:r>
      <w:r>
        <w:rPr>
          <w:rFonts w:ascii="IRNazanin" w:hAnsi="IRNazanin" w:eastAsia="IRNazanin"/>
          <w:color w:val="111111"/>
          <w:sz w:val="28"/>
          <w:sz w:val="28"/>
          <w:szCs w:val="28"/>
          <w:rtl w:val="true"/>
          <w:lang w:bidi="fa-IR"/>
        </w:rPr>
        <w:t>لا تقاتلوا</w:t>
      </w:r>
      <w:r>
        <w:rPr>
          <w:rStyle w:val="FootnoteAnchor"/>
          <w:rtl w:val="true"/>
        </w:rPr>
        <w:footnoteReference w:id="1329"/>
      </w:r>
      <w:r>
        <w:rPr>
          <w:rFonts w:ascii="IRNazanin" w:hAnsi="IRNazanin" w:eastAsia="IRNazanin"/>
          <w:color w:val="111111"/>
          <w:sz w:val="28"/>
          <w:sz w:val="28"/>
          <w:szCs w:val="28"/>
          <w:rtl w:val="true"/>
          <w:lang w:bidi="fa-IR"/>
        </w:rPr>
        <w:t>الخوارج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 طلب الحقّ فأخطأه</w:t>
      </w:r>
      <w:r>
        <w:rPr>
          <w:rStyle w:val="FootnoteAnchor"/>
          <w:rtl w:val="true"/>
        </w:rPr>
        <w:footnoteReference w:id="1330"/>
      </w:r>
      <w:r>
        <w:rPr>
          <w:rFonts w:ascii="IRNazanin" w:hAnsi="IRNazanin" w:eastAsia="IRNazanin"/>
          <w:color w:val="111111"/>
          <w:sz w:val="28"/>
          <w:sz w:val="28"/>
          <w:szCs w:val="28"/>
          <w:rtl w:val="true"/>
          <w:lang w:bidi="fa-IR"/>
        </w:rPr>
        <w:t>کمن طلب الباطل فأدرکه</w:t>
      </w:r>
      <w:r>
        <w:rPr>
          <w:rFonts w:eastAsia="IRNazanin" w:cs="IRNazanin"/>
          <w:color w:val="111111"/>
          <w:sz w:val="28"/>
          <w:szCs w:val="28"/>
          <w:rtl w:val="true"/>
          <w:lang w:bidi="fa-IR"/>
        </w:rPr>
        <w:t>.</w:t>
      </w:r>
    </w:p>
    <w:p>
      <w:pPr>
        <w:pStyle w:val="Heading4"/>
        <w:numPr>
          <w:ilvl w:val="3"/>
          <w:numId w:val="1"/>
        </w:numPr>
        <w:rPr/>
      </w:pPr>
      <w:bookmarkStart w:id="469" w:name="__RefHeading___Toc650990_3381743652"/>
      <w:bookmarkStart w:id="470" w:name="_Toc157"/>
      <w:bookmarkEnd w:id="469"/>
      <w:r>
        <w:rPr/>
        <w:t>152</w:t>
      </w:r>
      <w:r>
        <w:rPr>
          <w:rtl w:val="true"/>
        </w:rPr>
        <w:t xml:space="preserve">- </w:t>
      </w:r>
      <w:r>
        <w:rPr>
          <w:rtl w:val="true"/>
        </w:rPr>
        <w:t>کلام له علیه السّلام یوم النهروان لمّا مرّ بقتلی الخوارج</w:t>
      </w:r>
      <w:bookmarkEnd w:id="470"/>
    </w:p>
    <w:p>
      <w:pPr>
        <w:pStyle w:val="BookText"/>
        <w:rPr/>
      </w:pPr>
      <w:r>
        <w:rPr>
          <w:rFonts w:ascii="IRNazanin" w:hAnsi="IRNazanin" w:eastAsia="IRNazanin"/>
          <w:color w:val="111111"/>
          <w:sz w:val="28"/>
          <w:sz w:val="28"/>
          <w:szCs w:val="28"/>
          <w:rtl w:val="true"/>
          <w:lang w:bidi="fa-IR"/>
        </w:rPr>
        <w:t>کلام له علیه السّلام یوم النهروان لمّا مرّ بقتلی الخوارج</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1"/>
      </w:r>
      <w:r>
        <w:rPr>
          <w:rFonts w:ascii="IRNazanin" w:hAnsi="IRNazanin" w:eastAsia="IRNazanin"/>
          <w:color w:val="111111"/>
          <w:sz w:val="28"/>
          <w:sz w:val="28"/>
          <w:szCs w:val="28"/>
          <w:rtl w:val="true"/>
          <w:lang w:bidi="fa-IR"/>
        </w:rPr>
        <w:t>بؤسا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ضرّکم</w:t>
      </w:r>
      <w:r>
        <w:rPr>
          <w:rStyle w:val="FootnoteAnchor"/>
          <w:rtl w:val="true"/>
        </w:rPr>
        <w:footnoteReference w:id="1332"/>
      </w:r>
      <w:r>
        <w:rPr>
          <w:rFonts w:ascii="Amiri" w:hAnsi="Amiri" w:eastAsia="Amiri" w:cs="Amiri"/>
          <w:color w:val="111111"/>
          <w:sz w:val="28"/>
          <w:sz w:val="28"/>
          <w:szCs w:val="28"/>
          <w:rtl w:val="true"/>
          <w:lang w:bidi="ar-SA"/>
        </w:rPr>
        <w:t>من غرّکم</w:t>
      </w:r>
      <w:r>
        <w:rPr>
          <w:rFonts w:eastAsia="Amiri" w:cs="Amiri" w:ascii="Amiri" w:hAnsi="Amiri"/>
          <w:color w:val="111111"/>
          <w:sz w:val="28"/>
          <w:szCs w:val="28"/>
          <w:rtl w:val="true"/>
          <w:lang w:bidi="ar-SA"/>
        </w:rPr>
        <w:t xml:space="preserve">. </w:t>
      </w:r>
      <w:bookmarkStart w:id="471" w:name="pg13951_223429"/>
    </w:p>
    <w:p>
      <w:pPr>
        <w:pStyle w:val="BookText"/>
        <w:rPr/>
      </w:pPr>
      <w:bookmarkEnd w:id="471"/>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غرّهم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الشّیطان المضلّ، و الأنفس الأمّارة بالسّوء؛ غرّتهم بالأمانیّ، و فسحت لهم بالمعاصی</w:t>
      </w:r>
      <w:r>
        <w:rPr>
          <w:rStyle w:val="FootnoteAnchor"/>
          <w:rtl w:val="true"/>
        </w:rPr>
        <w:footnoteReference w:id="1333"/>
      </w:r>
      <w:r>
        <w:rPr>
          <w:rFonts w:ascii="IRNazanin" w:hAnsi="IRNazanin" w:eastAsia="IRNazanin"/>
          <w:color w:val="111111"/>
          <w:sz w:val="28"/>
          <w:sz w:val="28"/>
          <w:szCs w:val="28"/>
          <w:rtl w:val="true"/>
          <w:lang w:bidi="fa-IR"/>
        </w:rPr>
        <w:t>، و وعدتهم الاظهار؛ فاقتحمت بهم النّار</w:t>
      </w:r>
      <w:r>
        <w:rPr>
          <w:rFonts w:eastAsia="IRNazanin" w:cs="IRNazanin"/>
          <w:color w:val="111111"/>
          <w:sz w:val="28"/>
          <w:szCs w:val="28"/>
          <w:rtl w:val="true"/>
          <w:lang w:bidi="fa-IR"/>
        </w:rPr>
        <w:t>.</w:t>
      </w:r>
    </w:p>
    <w:p>
      <w:pPr>
        <w:pStyle w:val="Heading4"/>
        <w:numPr>
          <w:ilvl w:val="3"/>
          <w:numId w:val="1"/>
        </w:numPr>
        <w:rPr/>
      </w:pPr>
      <w:bookmarkStart w:id="472" w:name="__RefHeading___Toc650992_3381743652"/>
      <w:bookmarkStart w:id="473" w:name="_Toc158"/>
      <w:bookmarkEnd w:id="472"/>
      <w:r>
        <w:rPr/>
        <w:t>153</w:t>
      </w:r>
      <w:r>
        <w:rPr>
          <w:rtl w:val="true"/>
        </w:rPr>
        <w:t xml:space="preserve">- </w:t>
      </w:r>
      <w:r>
        <w:rPr>
          <w:rtl w:val="true"/>
        </w:rPr>
        <w:t>کلام له علیه السّلام بعد الجمل و النهروان</w:t>
      </w:r>
      <w:bookmarkEnd w:id="473"/>
    </w:p>
    <w:p>
      <w:pPr>
        <w:pStyle w:val="BookText"/>
        <w:rPr/>
      </w:pPr>
      <w:r>
        <w:rPr>
          <w:rFonts w:ascii="IRNazanin" w:hAnsi="IRNazanin" w:eastAsia="IRNazanin"/>
          <w:color w:val="111111"/>
          <w:sz w:val="28"/>
          <w:sz w:val="28"/>
          <w:szCs w:val="28"/>
          <w:rtl w:val="true"/>
          <w:lang w:bidi="fa-IR"/>
        </w:rPr>
        <w:t>کلام له علیه السّلام بعد الجمل و النهروان</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قال له رهط من شیعته، فیهم 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قاتلنا أهل البصرة و أهل الکوفة و رأی الناس واحد، و قد اختلفوا بعد، و تعادوا، و ضعفت النیة، و قلّ العدد، و أنت تأخذهم بالعدل، و تعمل فیهم بالحق، و تنصف الوضیع من الشریف، فلیس للشریف عندک فضل منزلة علی الوضیع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فضجّت طائفة ممن معک إذ عمّوا به، و اغتمّوا من العدل إذ صاروا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صارت صنائع معاویة عند أهل الغناء و الشرف، فتاقت أنفس الناس </w:t>
      </w:r>
    </w:p>
    <w:p>
      <w:pPr>
        <w:pStyle w:val="BookText"/>
        <w:rPr/>
      </w:pPr>
      <w:r>
        <w:rPr>
          <w:rFonts w:ascii="IRNazanin" w:hAnsi="IRNazanin" w:eastAsia="IRNazanin"/>
          <w:color w:val="111111"/>
          <w:sz w:val="28"/>
          <w:sz w:val="28"/>
          <w:szCs w:val="28"/>
          <w:rtl w:val="true"/>
          <w:lang w:bidi="fa-IR"/>
        </w:rPr>
        <w:t>إلی الدنیا؛ و قلّ من الناس من لیس للدنیا بصاحب، و أکثرهم من یجتوی الحق و یستمرئ الباطل و یؤثر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تبذل المال یا أمیر المؤمنین تمل إلیک أعناق الرجال، و تصف ودّهم، و تستخلص نصیحتهم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مخاطبا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ذکرت من عملنا و سیرتنا بالعدل،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أنا من أن أکون مقصّرا فیما ذکرت أخوف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من أنّ الحقّ ثقل علیهم ففارقونا لذلک؛ فقد علم اللّه أنّهم لم یفارقونا من جور، و لا لجئوا إذ فارقونا إلی عدل، و لم یلتمسوا إلاّ دنیا زائلة عنهم کأن قد فارقوها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لیسألنّ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ألدّنیا أرادوا، أم للّه 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من بذل الأموال، و اصطناع الرّجال؛ فإنّه لا یسعنا أن نؤتی امرأ من الفیء أکثر من حقّه</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فِئَةٍ قَلِیلَةٍ </w:t>
      </w:r>
    </w:p>
    <w:p>
      <w:pPr>
        <w:pStyle w:val="BookText"/>
        <w:rPr/>
      </w:pPr>
      <w:r>
        <w:rPr>
          <w:rFonts w:ascii="Amiri" w:hAnsi="Amiri" w:eastAsia="Amiri" w:cs="Amiri"/>
          <w:color w:val="111111"/>
          <w:sz w:val="28"/>
          <w:sz w:val="28"/>
          <w:szCs w:val="28"/>
          <w:rtl w:val="true"/>
          <w:lang w:bidi="ar-SA"/>
        </w:rPr>
        <w:t xml:space="preserve">غَلَبَتْ فِئَةً کَثِیرَةً بِإِذْنِ اللّهِ وَ اللّهُ مَعَ الصّابِرِینَ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بعث اللّه محمّدا صلّی اللّه علیه و آله و سلّم، وحده، فکثّره بعد القلّة، و أعزّ فئته بعد الذّلّة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یرد اللّه أن یولّینا هذا الأمر یذلّل لنا صعبه، و یسهّل لنا حزنه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أنا قابل من رأیک ما کان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و أنت من آمن أصحابی عندی، و أنصحهم لی، و أوثقهم فی نفسی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خاطب علیه السّلام الآخرین فقال</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ویحکم أیّها النّاس؛</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r>
        <w:rPr>
          <w:rFonts w:ascii="IRNazanin" w:hAnsi="IRNazanin" w:eastAsia="IRNazanin"/>
          <w:color w:val="111111"/>
          <w:sz w:val="28"/>
          <w:sz w:val="28"/>
          <w:szCs w:val="28"/>
          <w:rtl w:val="true"/>
          <w:lang w:bidi="fa-IR"/>
        </w:rPr>
        <w:t>أ تأمرونّی أن أطلب النّصر</w:t>
      </w:r>
      <w:r>
        <w:rPr>
          <w:rStyle w:val="FootnoteAnchor"/>
          <w:rtl w:val="true"/>
        </w:rPr>
        <w:footnoteReference w:id="1338"/>
      </w:r>
      <w:r>
        <w:rPr>
          <w:rFonts w:ascii="IRNazanin" w:hAnsi="IRNazanin" w:eastAsia="IRNazanin"/>
          <w:color w:val="111111"/>
          <w:sz w:val="28"/>
          <w:sz w:val="28"/>
          <w:szCs w:val="28"/>
          <w:rtl w:val="true"/>
          <w:lang w:bidi="fa-IR"/>
        </w:rPr>
        <w:t xml:space="preserve">بالجور </w:t>
      </w:r>
    </w:p>
    <w:p>
      <w:pPr>
        <w:pStyle w:val="BookText"/>
        <w:rPr/>
      </w:pPr>
      <w:r>
        <w:rPr>
          <w:rFonts w:ascii="IRNazanin" w:hAnsi="IRNazanin" w:eastAsia="IRNazanin"/>
          <w:color w:val="111111"/>
          <w:sz w:val="28"/>
          <w:sz w:val="28"/>
          <w:szCs w:val="28"/>
          <w:rtl w:val="true"/>
          <w:lang w:bidi="fa-IR"/>
        </w:rPr>
        <w:t>فیمن ولّیت علیه من أهل الإسلام؟</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لا أطور به ما طلعت شمس، و </w:t>
      </w:r>
      <w:r>
        <w:rPr>
          <w:rStyle w:val="FootnoteAnchor"/>
          <w:rtl w:val="true"/>
        </w:rPr>
        <w:footnoteReference w:id="1340"/>
      </w:r>
      <w:r>
        <w:rPr>
          <w:rFonts w:ascii="IRNazanin" w:hAnsi="IRNazanin" w:eastAsia="IRNazanin"/>
          <w:color w:val="111111"/>
          <w:sz w:val="28"/>
          <w:sz w:val="28"/>
          <w:szCs w:val="28"/>
          <w:rtl w:val="true"/>
          <w:lang w:bidi="fa-IR"/>
        </w:rPr>
        <w:t xml:space="preserve">ما سمر بنا </w:t>
      </w:r>
      <w:r>
        <w:rPr>
          <w:rStyle w:val="FootnoteAnchor"/>
          <w:rtl w:val="true"/>
        </w:rPr>
        <w:footnoteReference w:id="1341"/>
      </w:r>
      <w:r>
        <w:rPr>
          <w:rFonts w:ascii="IRNazanin" w:hAnsi="IRNazanin" w:eastAsia="IRNazanin"/>
          <w:color w:val="111111"/>
          <w:sz w:val="28"/>
          <w:sz w:val="28"/>
          <w:szCs w:val="28"/>
          <w:rtl w:val="true"/>
          <w:lang w:bidi="fa-IR"/>
        </w:rPr>
        <w:t>سمیر، و ما أمّ نجم فی السّماء نجما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اللّه </w:t>
      </w:r>
      <w:r>
        <w:rPr>
          <w:rStyle w:val="FootnoteAnchor"/>
          <w:rtl w:val="true"/>
        </w:rPr>
        <w:footnoteReference w:id="1342"/>
      </w:r>
      <w:r>
        <w:rPr>
          <w:rFonts w:ascii="IRNazanin" w:hAnsi="IRNazanin" w:eastAsia="IRNazanin"/>
          <w:color w:val="111111"/>
          <w:sz w:val="28"/>
          <w:sz w:val="28"/>
          <w:szCs w:val="28"/>
          <w:rtl w:val="true"/>
          <w:lang w:bidi="fa-IR"/>
        </w:rPr>
        <w:t xml:space="preserve">لو کان المال لی دونهم </w:t>
      </w:r>
      <w:r>
        <w:rPr>
          <w:rStyle w:val="FootnoteAnchor"/>
          <w:rtl w:val="true"/>
        </w:rPr>
        <w:footnoteReference w:id="1343"/>
      </w:r>
      <w:r>
        <w:rPr>
          <w:rFonts w:ascii="IRNazanin" w:hAnsi="IRNazanin" w:eastAsia="IRNazanin"/>
          <w:color w:val="111111"/>
          <w:sz w:val="28"/>
          <w:sz w:val="28"/>
          <w:szCs w:val="28"/>
          <w:rtl w:val="true"/>
          <w:lang w:bidi="fa-IR"/>
        </w:rPr>
        <w:t>لسوّیت بینهم، فکیف و إنّما المال مال اللّه</w:t>
      </w:r>
      <w:r>
        <w:rPr>
          <w:rStyle w:val="FootnoteAnchor"/>
          <w:rtl w:val="true"/>
        </w:rPr>
        <w:footnoteReference w:id="13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ما دنیاکم عندی إلاّ کسفر علی منهل حلّوا إذ صاح بهم سائقهم</w:t>
      </w:r>
      <w:r>
        <w:rPr>
          <w:rStyle w:val="FootnoteAnchor"/>
          <w:rtl w:val="true"/>
        </w:rPr>
        <w:footnoteReference w:id="1345"/>
      </w:r>
      <w:r>
        <w:rPr>
          <w:rFonts w:ascii="IRNazanin" w:hAnsi="IRNazanin" w:eastAsia="IRNazanin"/>
          <w:color w:val="111111"/>
          <w:sz w:val="28"/>
          <w:sz w:val="28"/>
          <w:szCs w:val="28"/>
          <w:rtl w:val="true"/>
          <w:lang w:bidi="fa-IR"/>
        </w:rPr>
        <w:t xml:space="preserve">فارتحلوا؛ و لا لذاذتها فی عینی إلاّ کحمیم أشربه غسّاقا، </w:t>
      </w:r>
    </w:p>
    <w:p>
      <w:pPr>
        <w:pStyle w:val="BookText"/>
        <w:rPr/>
      </w:pPr>
      <w:r>
        <w:rPr>
          <w:rFonts w:ascii="Amiri" w:hAnsi="Amiri" w:eastAsia="Amiri" w:cs="Amiri"/>
          <w:color w:val="111111"/>
          <w:sz w:val="28"/>
          <w:sz w:val="28"/>
          <w:szCs w:val="28"/>
          <w:rtl w:val="true"/>
          <w:lang w:bidi="ar-SA"/>
        </w:rPr>
        <w:t>أو علقم أتجرّعه زعاقا، أو سمّ أفعاة أسقاه دهاقا، أو قلادة من نار أوهقها خناقا</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47"/>
      </w:r>
      <w:r>
        <w:rPr>
          <w:rFonts w:ascii="IRNazanin" w:hAnsi="IRNazanin" w:eastAsia="IRNazanin"/>
          <w:color w:val="111111"/>
          <w:sz w:val="28"/>
          <w:sz w:val="28"/>
          <w:szCs w:val="28"/>
          <w:rtl w:val="true"/>
          <w:lang w:bidi="fa-IR"/>
        </w:rPr>
        <w:t>و اللّه لقد رقعت مدرعتی هذه حتّی استحییت من راقعها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قال لی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تنبذها عنک</w:t>
      </w:r>
      <w:r>
        <w:rPr>
          <w:rStyle w:val="FootnoteAnchor"/>
          <w:rtl w:val="true"/>
        </w:rPr>
        <w:footnoteReference w:id="1348"/>
      </w:r>
      <w:r>
        <w:rPr>
          <w:rFonts w:ascii="IRNazanin" w:hAnsi="IRNazanin" w:eastAsia="IRNazanin"/>
          <w:color w:val="111111"/>
          <w:sz w:val="28"/>
          <w:sz w:val="28"/>
          <w:szCs w:val="28"/>
          <w:rtl w:val="true"/>
          <w:lang w:bidi="fa-IR"/>
        </w:rPr>
        <w:t>، لا یرتضیها لیرقعها</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Style w:val="FootnoteAnchor"/>
          <w:rtl w:val="true"/>
        </w:rPr>
        <w:footnoteReference w:id="1350"/>
      </w:r>
      <w:r>
        <w:rPr>
          <w:rFonts w:ascii="IRNazanin" w:hAnsi="IRNazanin" w:eastAsia="IRNazanin"/>
          <w:color w:val="111111"/>
          <w:sz w:val="28"/>
          <w:sz w:val="28"/>
          <w:szCs w:val="28"/>
          <w:rtl w:val="true"/>
          <w:lang w:bidi="fa-IR"/>
        </w:rPr>
        <w:t>اغرب عنّی؛ فعند الصّباح یحمد القوم السّری، و ینجلی عنهم غیابات الکری</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لو شئت، لتسربلت بالعبقریّ المنقوش من دیباجکم، و لأکلت لباب هذا البرّ بصدور دجاجکم، و لشربت الماء الزّلال </w:t>
      </w:r>
    </w:p>
    <w:p>
      <w:pPr>
        <w:pStyle w:val="BookText"/>
        <w:rPr/>
      </w:pPr>
      <w:r>
        <w:rPr>
          <w:rFonts w:ascii="IRNazanin" w:hAnsi="IRNazanin" w:eastAsia="IRNazanin"/>
          <w:color w:val="111111"/>
          <w:sz w:val="28"/>
          <w:sz w:val="28"/>
          <w:szCs w:val="28"/>
          <w:rtl w:val="true"/>
          <w:lang w:bidi="fa-IR"/>
        </w:rPr>
        <w:t xml:space="preserve">برقیق زجاجکم؛ و لکنّی أصدّق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أستطیع الصّبر علی نار لو قذفت بشرارة من شررها إلی الأرض لأحرقت نبتها، و لو اعتصمت نفس بقلّة لأنضجها وهج النّار فی 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أیّما خیر لعلیّ؛ أن یکون عند ذی العرش مقرّبا، أو یکون فی لظی خسیئا مبّعدا، مسخوطا علیه بجرمه معذّبا؟</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3"/>
      </w:r>
      <w:r>
        <w:rPr>
          <w:rFonts w:ascii="IRNazanin" w:hAnsi="IRNazanin" w:eastAsia="IRNazanin"/>
          <w:color w:val="111111"/>
          <w:sz w:val="28"/>
          <w:sz w:val="28"/>
          <w:szCs w:val="28"/>
          <w:rtl w:val="true"/>
          <w:lang w:bidi="fa-IR"/>
        </w:rPr>
        <w:t>و اللّه لأن أبیت علی حسک السّعدان مسهّدا</w:t>
      </w:r>
      <w:r>
        <w:rPr>
          <w:rStyle w:val="FootnoteAnchor"/>
          <w:rtl w:val="true"/>
        </w:rPr>
        <w:footnoteReference w:id="1354"/>
      </w:r>
      <w:r>
        <w:rPr>
          <w:rFonts w:ascii="Amiri" w:hAnsi="Amiri" w:eastAsia="Amiri" w:cs="Amiri"/>
          <w:color w:val="111111"/>
          <w:sz w:val="28"/>
          <w:sz w:val="28"/>
          <w:szCs w:val="28"/>
          <w:rtl w:val="true"/>
          <w:lang w:bidi="ar-SA"/>
        </w:rPr>
        <w:t xml:space="preserve">، أو أجرّ فی الأغلال مصفّدا؛ أحبّ إلیّ من أن ألقی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Style w:val="FootnoteAnchor"/>
          <w:rtl w:val="true"/>
        </w:rPr>
        <w:footnoteReference w:id="1355"/>
      </w:r>
      <w:r>
        <w:rPr>
          <w:rFonts w:ascii="IRNazanin" w:hAnsi="IRNazanin" w:eastAsia="IRNazanin"/>
          <w:color w:val="111111"/>
          <w:sz w:val="28"/>
          <w:sz w:val="28"/>
          <w:szCs w:val="28"/>
          <w:rtl w:val="true"/>
          <w:lang w:bidi="fa-IR"/>
        </w:rPr>
        <w:t xml:space="preserve">و رسوله </w:t>
      </w:r>
    </w:p>
    <w:p>
      <w:pPr>
        <w:pStyle w:val="BookText"/>
        <w:rPr/>
      </w:pPr>
      <w:r>
        <w:rPr>
          <w:rFonts w:ascii="Amiri" w:hAnsi="Amiri" w:eastAsia="Amiri" w:cs="Amiri"/>
          <w:color w:val="111111"/>
          <w:sz w:val="28"/>
          <w:sz w:val="28"/>
          <w:szCs w:val="28"/>
          <w:rtl w:val="true"/>
          <w:lang w:bidi="ar-SA"/>
        </w:rPr>
        <w:t xml:space="preserve">محمّدا </w:t>
      </w:r>
      <w:r>
        <w:rPr>
          <w:rStyle w:val="FootnoteAnchor"/>
          <w:rtl w:val="true"/>
        </w:rPr>
        <w:footnoteReference w:id="1356"/>
      </w:r>
      <w:r>
        <w:rPr>
          <w:rFonts w:ascii="IRNazanin" w:hAnsi="IRNazanin" w:eastAsia="IRNazanin"/>
          <w:color w:val="111111"/>
          <w:sz w:val="28"/>
          <w:sz w:val="28"/>
          <w:szCs w:val="28"/>
          <w:rtl w:val="true"/>
          <w:lang w:bidi="fa-IR"/>
        </w:rPr>
        <w:t>صلّی اللّه علیه و آله و سلّم یوم القیامة ظالما لبعض العباد، و غاصبا لشیء من الحطام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أظلم أحدا لنفس یسرع إلی البلی قفولها، و یطول فی أطباق </w:t>
      </w:r>
      <w:r>
        <w:rPr>
          <w:rStyle w:val="FootnoteAnchor"/>
          <w:rtl w:val="true"/>
        </w:rPr>
        <w:footnoteReference w:id="1357"/>
      </w:r>
      <w:r>
        <w:rPr>
          <w:rFonts w:ascii="IRNazanin" w:hAnsi="IRNazanin" w:eastAsia="IRNazanin"/>
          <w:color w:val="111111"/>
          <w:sz w:val="28"/>
          <w:sz w:val="28"/>
          <w:szCs w:val="28"/>
          <w:rtl w:val="true"/>
          <w:lang w:bidi="fa-IR"/>
        </w:rPr>
        <w:t>الثّری حلولها؛ و إن عاشت رویدا فبذی العرش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شیعتی؛ إحذروا فقد عضّتکم الدّنیا بأنیابها، تختطف منکم نفسا بعد نفس کذئابها، و هذه مطایا الرّحیل قد أنیخت لرکّابها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الحدیث ذو شجون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یقولنّ قائلکم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علیّ متناقض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الکلام عارض</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بلغنی أنّ رجلا من قطّان المدائن تبع بعد الحنیفیّة علوجه، و لبس من سربالة دهقانه منسوجه، و تضمّخ بمسک هذه النّوافج صباحه، و تبخّر بعود الهند رواحه، و حوله ریحان حدیقة یشمّ تفّاحه، </w:t>
      </w:r>
    </w:p>
    <w:p>
      <w:pPr>
        <w:pStyle w:val="BookText"/>
        <w:rPr/>
      </w:pPr>
      <w:r>
        <w:rPr>
          <w:rFonts w:ascii="IRNazanin" w:hAnsi="IRNazanin" w:eastAsia="IRNazanin"/>
          <w:color w:val="111111"/>
          <w:sz w:val="28"/>
          <w:sz w:val="28"/>
          <w:szCs w:val="28"/>
          <w:rtl w:val="true"/>
          <w:lang w:bidi="fa-IR"/>
        </w:rPr>
        <w:t>و قد مدّ له مفروشات الرّوم علی سرره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تعسا له بعد ما ناهز السّبعین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حوله شیخ یدبّ علی أرضه من هرمه، و ذو یتمة تضوّر من ضرّه و من قرمه؛ فما واساهم بفاضلات من علقمه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أمکننی اللّه منه لأخضمنّه خضم البرّ، و لأقیمنّ علیه حدّا من ید، و لأضربنّه الثّمانین بعد حدّ، و لأسدّنّ من جهله کلّ مسدّ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تعسا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وبّر؟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فلا رغیف قفار للیل إفطار معدم؟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فلا عبرة علی خدّ فی ظلمة لیل تنحدر؟</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مؤمنا لا تّسقت له الحجّة إذا ضیّع ما لا یملک</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359"/>
      </w:r>
      <w:r>
        <w:rPr>
          <w:rFonts w:ascii="IRNazanin" w:hAnsi="IRNazanin" w:eastAsia="IRNazanin"/>
          <w:color w:val="111111"/>
          <w:sz w:val="28"/>
          <w:sz w:val="28"/>
          <w:szCs w:val="28"/>
          <w:rtl w:val="true"/>
          <w:lang w:bidi="fa-IR"/>
        </w:rPr>
        <w:t xml:space="preserve">و اللّه لقد رأیت أخی </w:t>
      </w:r>
      <w:r>
        <w:rPr>
          <w:rStyle w:val="FootnoteAnchor"/>
          <w:rtl w:val="true"/>
        </w:rPr>
        <w:footnoteReference w:id="1360"/>
      </w:r>
      <w:r>
        <w:rPr>
          <w:rFonts w:ascii="IRNazanin" w:hAnsi="IRNazanin" w:eastAsia="IRNazanin"/>
          <w:color w:val="111111"/>
          <w:sz w:val="28"/>
          <w:sz w:val="28"/>
          <w:szCs w:val="28"/>
          <w:rtl w:val="true"/>
          <w:lang w:bidi="fa-IR"/>
        </w:rPr>
        <w:t>عقیلا و قد أملق حتّی استماحنی من برّکم صاعا، و عاودنی فی عشر وسق من شعیرکم یطعمه جیاعه، و کاد یطوی ثالث أیّامه خامصا ما استطاعه</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صبیانه</w:t>
      </w:r>
      <w:r>
        <w:rPr>
          <w:rStyle w:val="FootnoteAnchor"/>
          <w:rtl w:val="true"/>
        </w:rPr>
        <w:footnoteReference w:id="1362"/>
      </w:r>
      <w:r>
        <w:rPr>
          <w:rFonts w:ascii="IRNazanin" w:hAnsi="IRNazanin" w:eastAsia="IRNazanin"/>
          <w:color w:val="111111"/>
          <w:sz w:val="28"/>
          <w:sz w:val="28"/>
          <w:szCs w:val="28"/>
          <w:rtl w:val="true"/>
          <w:lang w:bidi="fa-IR"/>
        </w:rPr>
        <w:t>غرثی، شعث الشّعور من ضرّهم</w:t>
      </w:r>
      <w:r>
        <w:rPr>
          <w:rStyle w:val="FootnoteAnchor"/>
          <w:rtl w:val="true"/>
        </w:rPr>
        <w:footnoteReference w:id="1363"/>
      </w:r>
      <w:r>
        <w:rPr>
          <w:rFonts w:ascii="IRNazanin" w:hAnsi="IRNazanin" w:eastAsia="IRNazanin"/>
          <w:color w:val="111111"/>
          <w:sz w:val="28"/>
          <w:sz w:val="28"/>
          <w:szCs w:val="28"/>
          <w:rtl w:val="true"/>
          <w:lang w:bidi="fa-IR"/>
        </w:rPr>
        <w:t>، غبر الألوان من فقرهم، کأنّما سوّدت وجوههم بالعظلم</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عاودنی مؤکّدا، و کرّر علیّ القول مردّدا، فأصغیت إلیه سمعی، فغرّه، و </w:t>
      </w:r>
      <w:r>
        <w:rPr>
          <w:rStyle w:val="FootnoteAnchor"/>
          <w:rtl w:val="true"/>
        </w:rPr>
        <w:footnoteReference w:id="1364"/>
      </w:r>
      <w:r>
        <w:rPr>
          <w:rFonts w:ascii="Amiri" w:hAnsi="Amiri" w:eastAsia="Amiri" w:cs="Amiri"/>
          <w:color w:val="111111"/>
          <w:sz w:val="28"/>
          <w:sz w:val="28"/>
          <w:szCs w:val="28"/>
          <w:rtl w:val="true"/>
          <w:lang w:bidi="ar-SA"/>
        </w:rPr>
        <w:t>ظنّ أنّی أبیعه</w:t>
      </w:r>
      <w:r>
        <w:rPr>
          <w:rStyle w:val="FootnoteAnchor"/>
          <w:rtl w:val="true"/>
        </w:rPr>
        <w:footnoteReference w:id="1365"/>
      </w:r>
      <w:r>
        <w:rPr>
          <w:rFonts w:ascii="IRNazanin" w:hAnsi="IRNazanin" w:eastAsia="IRNazanin"/>
          <w:color w:val="111111"/>
          <w:sz w:val="28"/>
          <w:sz w:val="28"/>
          <w:szCs w:val="28"/>
          <w:rtl w:val="true"/>
          <w:lang w:bidi="fa-IR"/>
        </w:rPr>
        <w:t>دینی، و أتّبع قیاده</w:t>
      </w:r>
      <w:r>
        <w:rPr>
          <w:rStyle w:val="FootnoteAnchor"/>
          <w:rtl w:val="true"/>
        </w:rPr>
        <w:footnoteReference w:id="1366"/>
      </w:r>
      <w:r>
        <w:rPr>
          <w:rFonts w:ascii="IRNazanin" w:hAnsi="IRNazanin" w:eastAsia="IRNazanin"/>
          <w:color w:val="111111"/>
          <w:sz w:val="28"/>
          <w:sz w:val="28"/>
          <w:szCs w:val="28"/>
          <w:rtl w:val="true"/>
          <w:lang w:bidi="fa-IR"/>
        </w:rPr>
        <w:t xml:space="preserve">مفارقا </w:t>
      </w:r>
    </w:p>
    <w:p>
      <w:pPr>
        <w:pStyle w:val="BookText"/>
        <w:rPr/>
      </w:pPr>
      <w:r>
        <w:rPr>
          <w:rFonts w:ascii="IRNazanin" w:hAnsi="IRNazanin" w:eastAsia="IRNazanin"/>
          <w:color w:val="111111"/>
          <w:sz w:val="28"/>
          <w:sz w:val="28"/>
          <w:szCs w:val="28"/>
          <w:rtl w:val="true"/>
          <w:lang w:bidi="fa-IR"/>
        </w:rPr>
        <w:t>طریقتی</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فأحمیت له حدیدة ثمّ أدنیتها من جسمه لیعتبر بها؛ فضجّ ضجیج ذی دنف من ألمها، و کاد أن یحترق من میسمها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 یا عقیل؛ أ تئنّ من حدیدة أحماها إنسانها للعبه</w:t>
      </w:r>
      <w:r>
        <w:rPr>
          <w:rStyle w:val="FootnoteAnchor"/>
          <w:rtl w:val="true"/>
        </w:rPr>
        <w:footnoteReference w:id="1368"/>
      </w:r>
      <w:r>
        <w:rPr>
          <w:rFonts w:ascii="IRNazanin" w:hAnsi="IRNazanin" w:eastAsia="IRNazanin"/>
          <w:color w:val="111111"/>
          <w:sz w:val="28"/>
          <w:sz w:val="28"/>
          <w:szCs w:val="28"/>
          <w:rtl w:val="true"/>
          <w:lang w:bidi="fa-IR"/>
        </w:rPr>
        <w:t>، و تجرّنی إلی نار</w:t>
      </w:r>
      <w:r>
        <w:rPr>
          <w:rStyle w:val="FootnoteAnchor"/>
          <w:rtl w:val="true"/>
        </w:rPr>
        <w:footnoteReference w:id="1369"/>
      </w:r>
      <w:r>
        <w:rPr>
          <w:rFonts w:ascii="Amiri" w:hAnsi="Amiri" w:eastAsia="Amiri" w:cs="Amiri"/>
          <w:color w:val="111111"/>
          <w:sz w:val="28"/>
          <w:sz w:val="28"/>
          <w:szCs w:val="28"/>
          <w:rtl w:val="true"/>
          <w:lang w:bidi="ar-SA"/>
        </w:rPr>
        <w:t>سجّرها جبّارها لغضبه</w:t>
      </w:r>
      <w:r>
        <w:rPr>
          <w:rStyle w:val="FootnoteAnchor"/>
          <w:rtl w:val="true"/>
        </w:rPr>
        <w:footnoteReference w:id="13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تئنّ من الأذی و لا أئنّ من لظی؟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سقطت المکافأة عن الأمم، و ترکت فی مضاجعها بالیات فی الرّمم، لاستحییت من مقت رقیب یکشف فاضحات من الأوزار تنسخ</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فصبرا علی دنیا تمرّ بلأوائها کلیلة بأحلامها تنسلخ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بین نفس فی خیامها ناعمة و بین أثیم فی جحیم یصطرخ؟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تعجب من هذا</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72"/>
      </w:r>
      <w:r>
        <w:rPr>
          <w:rFonts w:ascii="IRNazanin" w:hAnsi="IRNazanin" w:eastAsia="IRNazanin"/>
          <w:color w:val="111111"/>
          <w:sz w:val="28"/>
          <w:sz w:val="28"/>
          <w:szCs w:val="28"/>
          <w:rtl w:val="true"/>
          <w:lang w:bidi="fa-IR"/>
        </w:rPr>
        <w:t xml:space="preserve">و أعجب من ذلک طارق طرقنا بملفوفة زمّلها </w:t>
      </w:r>
      <w:r>
        <w:rPr>
          <w:rStyle w:val="FootnoteAnchor"/>
          <w:rtl w:val="true"/>
        </w:rPr>
        <w:footnoteReference w:id="1373"/>
      </w:r>
      <w:r>
        <w:rPr>
          <w:rFonts w:ascii="IRNazanin" w:hAnsi="IRNazanin" w:eastAsia="IRNazanin"/>
          <w:color w:val="111111"/>
          <w:sz w:val="28"/>
          <w:sz w:val="28"/>
          <w:szCs w:val="28"/>
          <w:rtl w:val="true"/>
          <w:lang w:bidi="fa-IR"/>
        </w:rPr>
        <w:t>فی وعائها، و معجونة شنئتها بسطها فی إنائها</w:t>
      </w:r>
      <w:r>
        <w:rPr>
          <w:rStyle w:val="FootnoteAnchor"/>
          <w:rtl w:val="true"/>
        </w:rPr>
        <w:footnoteReference w:id="1374"/>
      </w:r>
      <w:r>
        <w:rPr>
          <w:rFonts w:ascii="IRNazanin" w:hAnsi="IRNazanin" w:eastAsia="IRNazanin"/>
          <w:color w:val="111111"/>
          <w:sz w:val="28"/>
          <w:sz w:val="28"/>
          <w:szCs w:val="28"/>
          <w:rtl w:val="true"/>
          <w:lang w:bidi="fa-IR"/>
        </w:rPr>
        <w:t>، کأنّما عجنت بریق حیّة أو قیئها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صلة، أم زکاة، أم صدقة؟</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فذلک کلّه محرّم علینا أهل البیت</w:t>
      </w:r>
      <w:r>
        <w:rPr>
          <w:rStyle w:val="FootnoteAnchor"/>
          <w:rtl w:val="true"/>
        </w:rPr>
        <w:footnoteReference w:id="1375"/>
      </w:r>
      <w:r>
        <w:rPr>
          <w:rFonts w:ascii="IRNazanin" w:hAnsi="IRNazanin" w:eastAsia="IRNazanin"/>
          <w:color w:val="111111"/>
          <w:sz w:val="28"/>
          <w:sz w:val="28"/>
          <w:szCs w:val="28"/>
          <w:rtl w:val="true"/>
          <w:lang w:bidi="fa-IR"/>
        </w:rPr>
        <w:t>، و عوّضنا منه خمس ذی القربی فی الکتاب و السّنّة</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37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 لا ذاک و لا ذلک؛ و لکنّها 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هبلتک الهبول، أ عن دین اللّه أتیتنی لتخدعنی بمعجونة عرّقتموها بقندکم، و خبیصة صفراء أتیتنی بها بعصیر تمرکم؟</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مختبط أنت، أم ذو جنّة، أم تهجر؟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لیست النّفوس عن مثقال حبّة من خردل مسؤولة؟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أقول فی معجونة أتزقّمها معمولة؟</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لو أعطیت الأقالیم السّبعة بما تحت أفلاکها، و استرقّ لی قطّانها، مذعنة بأملاکها</w:t>
      </w:r>
      <w:r>
        <w:rPr>
          <w:rStyle w:val="FootnoteAnchor"/>
          <w:rtl w:val="true"/>
        </w:rPr>
        <w:footnoteReference w:id="1380"/>
      </w:r>
      <w:r>
        <w:rPr>
          <w:rFonts w:ascii="IRNazanin" w:hAnsi="IRNazanin" w:eastAsia="IRNazanin"/>
          <w:color w:val="111111"/>
          <w:sz w:val="28"/>
          <w:sz w:val="28"/>
          <w:szCs w:val="28"/>
          <w:rtl w:val="true"/>
          <w:lang w:bidi="fa-IR"/>
        </w:rPr>
        <w:t>، علی أن أعصی اللّه فی نملة أسلبها جلب</w:t>
      </w:r>
      <w:r>
        <w:rPr>
          <w:rStyle w:val="FootnoteAnchor"/>
          <w:rtl w:val="true"/>
        </w:rPr>
        <w:footnoteReference w:id="1381"/>
      </w:r>
      <w:r>
        <w:rPr>
          <w:rFonts w:ascii="IRNazanin" w:hAnsi="IRNazanin" w:eastAsia="IRNazanin"/>
          <w:color w:val="111111"/>
          <w:sz w:val="28"/>
          <w:sz w:val="28"/>
          <w:szCs w:val="28"/>
          <w:rtl w:val="true"/>
          <w:lang w:bidi="fa-IR"/>
        </w:rPr>
        <w:t>شعیرة فألوکها</w:t>
      </w:r>
      <w:r>
        <w:rPr>
          <w:rStyle w:val="FootnoteAnchor"/>
          <w:rtl w:val="true"/>
        </w:rPr>
        <w:footnoteReference w:id="1382"/>
      </w:r>
      <w:r>
        <w:rPr>
          <w:rFonts w:ascii="IRNazanin" w:hAnsi="IRNazanin" w:eastAsia="IRNazanin"/>
          <w:color w:val="111111"/>
          <w:sz w:val="28"/>
          <w:sz w:val="28"/>
          <w:szCs w:val="28"/>
          <w:rtl w:val="true"/>
          <w:lang w:bidi="fa-IR"/>
        </w:rPr>
        <w:t>؛ ما فعلت و لا أردت</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384"/>
      </w:r>
      <w:r>
        <w:rPr>
          <w:rFonts w:ascii="Amiri" w:hAnsi="Amiri" w:eastAsia="Amiri" w:cs="Amiri"/>
          <w:color w:val="111111"/>
          <w:sz w:val="28"/>
          <w:sz w:val="28"/>
          <w:szCs w:val="28"/>
          <w:rtl w:val="true"/>
          <w:lang w:bidi="ar-SA"/>
        </w:rPr>
        <w:t>و اللّه إنّ دنیاکم</w:t>
      </w:r>
      <w:r>
        <w:rPr>
          <w:rStyle w:val="FootnoteAnchor"/>
          <w:rtl w:val="true"/>
        </w:rPr>
        <w:footnoteReference w:id="1385"/>
      </w:r>
      <w:r>
        <w:rPr>
          <w:rFonts w:ascii="IRNazanin" w:hAnsi="IRNazanin" w:eastAsia="IRNazanin"/>
          <w:color w:val="111111"/>
          <w:sz w:val="28"/>
          <w:sz w:val="28"/>
          <w:szCs w:val="28"/>
          <w:rtl w:val="true"/>
          <w:lang w:bidi="fa-IR"/>
        </w:rPr>
        <w:t>هذه عندی</w:t>
      </w:r>
      <w:r>
        <w:rPr>
          <w:rStyle w:val="FootnoteAnchor"/>
          <w:rtl w:val="true"/>
        </w:rPr>
        <w:footnoteReference w:id="1386"/>
      </w:r>
      <w:r>
        <w:rPr>
          <w:rFonts w:ascii="IRNazanin" w:hAnsi="IRNazanin" w:eastAsia="IRNazanin"/>
          <w:color w:val="111111"/>
          <w:sz w:val="28"/>
          <w:sz w:val="28"/>
          <w:szCs w:val="28"/>
          <w:rtl w:val="true"/>
          <w:lang w:bidi="fa-IR"/>
        </w:rPr>
        <w:t>لأهون من ورقة فی فم</w:t>
      </w:r>
      <w:r>
        <w:rPr>
          <w:rStyle w:val="FootnoteAnchor"/>
          <w:rtl w:val="true"/>
        </w:rPr>
        <w:footnoteReference w:id="1387"/>
      </w:r>
      <w:r>
        <w:rPr>
          <w:rFonts w:ascii="IRNazanin" w:hAnsi="IRNazanin" w:eastAsia="IRNazanin"/>
          <w:color w:val="111111"/>
          <w:sz w:val="28"/>
          <w:sz w:val="28"/>
          <w:szCs w:val="28"/>
          <w:rtl w:val="true"/>
          <w:lang w:bidi="fa-IR"/>
        </w:rPr>
        <w:t xml:space="preserve">جرادة تقضمها، و أقذر عندی </w:t>
      </w:r>
      <w:r>
        <w:rPr>
          <w:rStyle w:val="FootnoteAnchor"/>
          <w:rtl w:val="true"/>
        </w:rPr>
        <w:footnoteReference w:id="1388"/>
      </w:r>
      <w:r>
        <w:rPr>
          <w:rFonts w:ascii="IRNazanin" w:hAnsi="IRNazanin" w:eastAsia="IRNazanin"/>
          <w:color w:val="111111"/>
          <w:sz w:val="28"/>
          <w:sz w:val="28"/>
          <w:szCs w:val="28"/>
          <w:rtl w:val="true"/>
          <w:lang w:bidi="fa-IR"/>
        </w:rPr>
        <w:t>من عراق خنزیر یقذف بها أجذمها</w:t>
      </w:r>
      <w:r>
        <w:rPr>
          <w:rStyle w:val="FootnoteAnchor"/>
          <w:rtl w:val="true"/>
        </w:rPr>
        <w:footnoteReference w:id="1389"/>
      </w:r>
      <w:r>
        <w:rPr>
          <w:rFonts w:ascii="IRNazanin" w:hAnsi="IRNazanin" w:eastAsia="IRNazanin"/>
          <w:color w:val="111111"/>
          <w:sz w:val="28"/>
          <w:sz w:val="28"/>
          <w:szCs w:val="28"/>
          <w:rtl w:val="true"/>
          <w:lang w:bidi="fa-IR"/>
        </w:rPr>
        <w:t>، و أمرّ علی فؤادی من حنظلة یلوکها ذو سقم فیبشمها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أقبل ملفوفة عکمتها فی طیّها، و معجونة کأنّها عجنت بریق حیّة أو قیئها؟</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نفرت عنها نفار المهرة من کیّها</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391"/>
      </w:r>
      <w:r>
        <w:rPr>
          <w:rFonts w:ascii="IRNazanin" w:hAnsi="IRNazanin" w:eastAsia="IRNazanin"/>
          <w:color w:val="111111"/>
          <w:sz w:val="28"/>
          <w:sz w:val="28"/>
          <w:szCs w:val="28"/>
          <w:rtl w:val="true"/>
          <w:lang w:bidi="fa-IR"/>
        </w:rPr>
        <w:t>ما لعلیّ و نعیم</w:t>
      </w:r>
      <w:r>
        <w:rPr>
          <w:rStyle w:val="FootnoteAnchor"/>
          <w:rtl w:val="true"/>
        </w:rPr>
        <w:footnoteReference w:id="1392"/>
      </w:r>
      <w:r>
        <w:rPr>
          <w:rFonts w:ascii="IRNazanin" w:hAnsi="IRNazanin" w:eastAsia="IRNazanin"/>
          <w:color w:val="111111"/>
          <w:sz w:val="28"/>
          <w:sz w:val="28"/>
          <w:szCs w:val="28"/>
          <w:rtl w:val="true"/>
          <w:lang w:bidi="fa-IR"/>
        </w:rPr>
        <w:t>یفنی، و لذّة لا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فدعونی أکتفی من دنیاکم بملحی و أقراصی؛ فبتقوی اللّه أرجو خلاصی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سألقی و شیعتی ربّنا بعیون ساهرة، و بطون خماص، لِیُمَحِّصَ اللّهُ الَّذِینَ آمَنُوا وَ یَمْحَقَ الْکافِرِینَ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نعوذ باللّه من سبات العقل، و قبح الزّلل، و سیّئات العمل، و به نستعین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صلّی اللّه علی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أرمّ علیه السّلام طویلا ساکتا</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رفع رأسه و قال</w:t>
      </w:r>
      <w:r>
        <w:rPr>
          <w:rFonts w:eastAsia="IRNazanin" w:cs="IRNazanin"/>
          <w:color w:val="111111"/>
          <w:sz w:val="28"/>
          <w:szCs w:val="28"/>
          <w:rtl w:val="true"/>
          <w:lang w:bidi="fa-IR"/>
        </w:rPr>
        <w:t xml:space="preserve">: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w:t>
      </w:r>
      <w:r>
        <w:rPr>
          <w:rStyle w:val="FootnoteAnchor"/>
          <w:rtl w:val="true"/>
        </w:rPr>
        <w:footnoteReference w:id="1394"/>
      </w:r>
      <w:r>
        <w:rPr>
          <w:rFonts w:ascii="IRNazanin" w:hAnsi="IRNazanin" w:eastAsia="IRNazanin"/>
          <w:color w:val="111111"/>
          <w:sz w:val="28"/>
          <w:sz w:val="28"/>
          <w:szCs w:val="28"/>
          <w:rtl w:val="true"/>
          <w:lang w:bidi="fa-IR"/>
        </w:rPr>
        <w:t xml:space="preserve">؛ </w:t>
      </w:r>
      <w:r>
        <w:rPr>
          <w:rStyle w:val="FootnoteAnchor"/>
          <w:rtl w:val="true"/>
        </w:rPr>
        <w:footnoteReference w:id="1395"/>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فی أموال الأغنیاء أقوات الفقراء</w:t>
      </w:r>
      <w:r>
        <w:rPr>
          <w:rStyle w:val="FootnoteAnchor"/>
          <w:rtl w:val="true"/>
        </w:rPr>
        <w:footnoteReference w:id="1396"/>
      </w:r>
      <w:r>
        <w:rPr>
          <w:rFonts w:ascii="IRNazanin" w:hAnsi="IRNazanin" w:eastAsia="IRNazanin"/>
          <w:color w:val="111111"/>
          <w:sz w:val="28"/>
          <w:sz w:val="28"/>
          <w:szCs w:val="28"/>
          <w:rtl w:val="true"/>
          <w:lang w:bidi="fa-IR"/>
        </w:rPr>
        <w:t>؛ فما جاع فقیر إلاّ بما متّع به</w:t>
      </w:r>
      <w:r>
        <w:rPr>
          <w:rStyle w:val="FootnoteAnchor"/>
          <w:rtl w:val="true"/>
        </w:rPr>
        <w:footnoteReference w:id="1397"/>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ألا </w:t>
      </w:r>
      <w:r>
        <w:rPr>
          <w:rStyle w:val="FootnoteAnchor"/>
          <w:rtl w:val="true"/>
        </w:rPr>
        <w:footnoteReference w:id="1398"/>
      </w:r>
      <w:r>
        <w:rPr>
          <w:rStyle w:val="FootnoteAnchor"/>
          <w:rtl w:val="true"/>
        </w:rPr>
        <w:footnoteReference w:id="1399"/>
      </w:r>
      <w:r>
        <w:rPr>
          <w:rFonts w:ascii="Amiri" w:hAnsi="Amiri" w:eastAsia="Amiri" w:cs="Amiri"/>
          <w:color w:val="111111"/>
          <w:sz w:val="28"/>
          <w:sz w:val="28"/>
          <w:szCs w:val="28"/>
          <w:rtl w:val="true"/>
          <w:lang w:bidi="ar-SA"/>
        </w:rPr>
        <w:t xml:space="preserve">و إنّ </w:t>
      </w:r>
      <w:r>
        <w:rPr>
          <w:rStyle w:val="FootnoteAnchor"/>
          <w:rtl w:val="true"/>
        </w:rPr>
        <w:footnoteReference w:id="1400"/>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یسائلهم یوم القیامة </w:t>
      </w:r>
      <w:r>
        <w:rPr>
          <w:rStyle w:val="FootnoteAnchor"/>
          <w:rtl w:val="true"/>
        </w:rPr>
        <w:footnoteReference w:id="1401"/>
      </w:r>
      <w:r>
        <w:rPr>
          <w:rFonts w:ascii="IRNazanin" w:hAnsi="IRNazanin" w:eastAsia="IRNazanin"/>
          <w:color w:val="111111"/>
          <w:sz w:val="28"/>
          <w:sz w:val="28"/>
          <w:szCs w:val="28"/>
          <w:rtl w:val="true"/>
          <w:lang w:bidi="fa-IR"/>
        </w:rPr>
        <w:t>عن ذلک، و یحاسبهم حسابا شدیدا، ثمّ یعذّبهم عذابا نکرا</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من کان منکم له مال فإیّاه و الفساد؛ ف‌</w:t>
      </w:r>
      <w:r>
        <w:rPr>
          <w:rStyle w:val="FootnoteAnchor"/>
          <w:rtl w:val="true"/>
        </w:rPr>
        <w:footnoteReference w:id="1403"/>
      </w:r>
      <w:r>
        <w:rPr>
          <w:rFonts w:ascii="IRNazanin" w:hAnsi="IRNazanin" w:eastAsia="IRNazanin"/>
          <w:color w:val="111111"/>
          <w:sz w:val="28"/>
          <w:sz w:val="28"/>
          <w:szCs w:val="28"/>
          <w:rtl w:val="true"/>
          <w:lang w:bidi="fa-IR"/>
        </w:rPr>
        <w:t xml:space="preserve">؛ إنّ إعطاء المال </w:t>
      </w:r>
    </w:p>
    <w:p>
      <w:pPr>
        <w:pStyle w:val="BookText"/>
        <w:rPr/>
      </w:pPr>
      <w:r>
        <w:rPr>
          <w:rFonts w:ascii="Amiri" w:hAnsi="Amiri" w:eastAsia="Amiri" w:cs="Amiri"/>
          <w:color w:val="111111"/>
          <w:sz w:val="28"/>
          <w:sz w:val="28"/>
          <w:szCs w:val="28"/>
          <w:rtl w:val="true"/>
          <w:lang w:bidi="ar-SA"/>
        </w:rPr>
        <w:t>فی غیر حقّه</w:t>
      </w:r>
      <w:r>
        <w:rPr>
          <w:rStyle w:val="FootnoteAnchor"/>
          <w:rtl w:val="true"/>
        </w:rPr>
        <w:footnoteReference w:id="1404"/>
      </w:r>
      <w:r>
        <w:rPr>
          <w:rFonts w:ascii="IRNazanin" w:hAnsi="IRNazanin" w:eastAsia="IRNazanin"/>
          <w:color w:val="111111"/>
          <w:sz w:val="28"/>
          <w:sz w:val="28"/>
          <w:szCs w:val="28"/>
          <w:rtl w:val="true"/>
          <w:lang w:bidi="fa-IR"/>
        </w:rPr>
        <w:t>تبذیر و إسراف و فساد</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و إن کان </w:t>
      </w:r>
      <w:r>
        <w:rPr>
          <w:rStyle w:val="FootnoteAnchor"/>
          <w:rtl w:val="true"/>
        </w:rPr>
        <w:footnoteReference w:id="1406"/>
      </w:r>
      <w:r>
        <w:rPr>
          <w:rFonts w:ascii="IRNazanin" w:hAnsi="IRNazanin" w:eastAsia="IRNazanin"/>
          <w:color w:val="111111"/>
          <w:sz w:val="28"/>
          <w:sz w:val="28"/>
          <w:szCs w:val="28"/>
          <w:rtl w:val="true"/>
          <w:lang w:bidi="fa-IR"/>
        </w:rPr>
        <w:t>یرفع صاحبه فی</w:t>
      </w:r>
      <w:r>
        <w:rPr>
          <w:rStyle w:val="FootnoteAnchor"/>
          <w:rtl w:val="true"/>
        </w:rPr>
        <w:footnoteReference w:id="1407"/>
      </w:r>
      <w:r>
        <w:rPr>
          <w:rFonts w:ascii="Amiri" w:hAnsi="Amiri" w:eastAsia="Amiri" w:cs="Amiri"/>
          <w:color w:val="111111"/>
          <w:sz w:val="28"/>
          <w:sz w:val="28"/>
          <w:szCs w:val="28"/>
          <w:rtl w:val="true"/>
          <w:lang w:bidi="ar-SA"/>
        </w:rPr>
        <w:t xml:space="preserve">الدّنیا فه </w:t>
      </w:r>
      <w:r>
        <w:rPr>
          <w:rStyle w:val="FootnoteAnchor"/>
          <w:rtl w:val="true"/>
        </w:rPr>
        <w:footnoteReference w:id="1408"/>
      </w:r>
      <w:r>
        <w:rPr>
          <w:rFonts w:ascii="IRNazanin" w:hAnsi="IRNazanin" w:eastAsia="IRNazanin"/>
          <w:color w:val="111111"/>
          <w:sz w:val="28"/>
          <w:sz w:val="28"/>
          <w:szCs w:val="28"/>
          <w:rtl w:val="true"/>
          <w:lang w:bidi="fa-IR"/>
        </w:rPr>
        <w:t xml:space="preserve">و یضعه فی الآخرة، و یکرمه فی النّاس و یهینه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لم یضع امرؤ ماله فی غیر حقّه و عند غیر أهله إلاّ حرمه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Style w:val="FootnoteAnchor"/>
          <w:rtl w:val="true"/>
        </w:rPr>
        <w:footnoteReference w:id="1410"/>
      </w:r>
      <w:r>
        <w:rPr>
          <w:rFonts w:ascii="IRNazanin" w:hAnsi="IRNazanin" w:eastAsia="IRNazanin"/>
          <w:color w:val="111111"/>
          <w:sz w:val="28"/>
          <w:sz w:val="28"/>
          <w:szCs w:val="28"/>
          <w:rtl w:val="true"/>
          <w:lang w:bidi="fa-IR"/>
        </w:rPr>
        <w:t>شکرهم، و کان لغیره 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بقی معه منهم من یرید له الودّ، و یظهر له الشّکر، فإنّما هو ملق و کذب و خدیعة یرید التّقرّب بها إلیه لینال منه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2"/>
      </w:r>
      <w:r>
        <w:rPr>
          <w:rFonts w:ascii="IRNazanin" w:hAnsi="IRNazanin" w:eastAsia="IRNazanin"/>
          <w:color w:val="111111"/>
          <w:sz w:val="28"/>
          <w:sz w:val="28"/>
          <w:szCs w:val="28"/>
          <w:rtl w:val="true"/>
          <w:lang w:bidi="fa-IR"/>
        </w:rPr>
        <w:t xml:space="preserve">و لیس لواضع المعروف فی غیر حقّه، و عند غیر أهله، من </w:t>
      </w:r>
    </w:p>
    <w:p>
      <w:pPr>
        <w:pStyle w:val="BookText"/>
        <w:rPr/>
      </w:pPr>
      <w:r>
        <w:rPr>
          <w:rFonts w:ascii="IRNazanin" w:hAnsi="IRNazanin" w:eastAsia="IRNazanin"/>
          <w:color w:val="111111"/>
          <w:sz w:val="28"/>
          <w:sz w:val="28"/>
          <w:szCs w:val="28"/>
          <w:rtl w:val="true"/>
          <w:lang w:bidi="fa-IR"/>
        </w:rPr>
        <w:t xml:space="preserve">الحظّ فیما أتی، إلاّ محمدة اللّئام، و ثناء الأشرار، و مقالة الجهّال، ما دام منعما علیهم ما أجود یده، و هو عن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p>
    <w:p>
      <w:pPr>
        <w:pStyle w:val="BookText"/>
        <w:rPr/>
      </w:pPr>
      <w:r>
        <w:rPr>
          <w:rStyle w:val="FootnoteAnchor"/>
          <w:rtl w:val="true"/>
        </w:rPr>
        <w:footnoteReference w:id="1413"/>
      </w:r>
      <w:r>
        <w:rPr>
          <w:rFonts w:ascii="Amiri" w:hAnsi="Amiri" w:eastAsia="Amiri" w:cs="Amiri"/>
          <w:color w:val="111111"/>
          <w:sz w:val="28"/>
          <w:sz w:val="28"/>
          <w:szCs w:val="28"/>
          <w:rtl w:val="true"/>
          <w:lang w:bidi="ar-SA"/>
        </w:rPr>
        <w:t>فإن زلّت به</w:t>
      </w:r>
      <w:r>
        <w:rPr>
          <w:rStyle w:val="FootnoteAnchor"/>
          <w:rtl w:val="true"/>
        </w:rPr>
        <w:footnoteReference w:id="1414"/>
      </w:r>
      <w:r>
        <w:rPr>
          <w:rFonts w:ascii="IRNazanin" w:hAnsi="IRNazanin" w:eastAsia="IRNazanin"/>
          <w:color w:val="111111"/>
          <w:sz w:val="28"/>
          <w:sz w:val="28"/>
          <w:szCs w:val="28"/>
          <w:rtl w:val="true"/>
          <w:lang w:bidi="fa-IR"/>
        </w:rPr>
        <w:t>النّعل یوما، فاحتاج إلی معونتهم أو مکافأته ما سلف من مبرّته</w:t>
      </w:r>
      <w:r>
        <w:rPr>
          <w:rStyle w:val="FootnoteAnchor"/>
          <w:rtl w:val="true"/>
        </w:rPr>
        <w:footnoteReference w:id="1415"/>
      </w:r>
      <w:r>
        <w:rPr>
          <w:rFonts w:ascii="IRNazanin" w:hAnsi="IRNazanin" w:eastAsia="IRNazanin"/>
          <w:color w:val="111111"/>
          <w:sz w:val="28"/>
          <w:sz w:val="28"/>
          <w:szCs w:val="28"/>
          <w:rtl w:val="true"/>
          <w:lang w:bidi="fa-IR"/>
        </w:rPr>
        <w:t>؛ فشرّ خلیل، و ألأم خدین</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حظّ أبور و أخسر من هذا الحظّ؟</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 فائد معروف أضیع و أقلّ عائدة من هذا المعروف؟</w:t>
      </w:r>
      <w:r>
        <w:rPr>
          <w:rFonts w:eastAsia="IRNazanin" w:cs="IRNazanin"/>
          <w:color w:val="111111"/>
          <w:sz w:val="28"/>
          <w:szCs w:val="28"/>
          <w:rtl w:val="true"/>
          <w:lang w:bidi="fa-IR"/>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8"/>
      </w:r>
      <w:r>
        <w:rPr>
          <w:rFonts w:ascii="IRNazanin" w:hAnsi="IRNazanin" w:eastAsia="IRNazanin"/>
          <w:color w:val="111111"/>
          <w:sz w:val="28"/>
          <w:sz w:val="28"/>
          <w:szCs w:val="28"/>
          <w:rtl w:val="true"/>
          <w:lang w:bidi="fa-IR"/>
        </w:rPr>
        <w:t xml:space="preserve">فمن آتاه اللّه منکم </w:t>
      </w:r>
      <w:r>
        <w:rPr>
          <w:rStyle w:val="FootnoteAnchor"/>
          <w:rtl w:val="true"/>
        </w:rPr>
        <w:footnoteReference w:id="1419"/>
      </w:r>
      <w:r>
        <w:rPr>
          <w:rFonts w:ascii="IRNazanin" w:hAnsi="IRNazanin" w:eastAsia="IRNazanin"/>
          <w:color w:val="111111"/>
          <w:sz w:val="28"/>
          <w:sz w:val="28"/>
          <w:szCs w:val="28"/>
          <w:rtl w:val="true"/>
          <w:lang w:bidi="fa-IR"/>
        </w:rPr>
        <w:t xml:space="preserve">مالا، فلیصل به القرابة، و لیحسن منه الضّیافة، و لیفکّ به الأسیر و العانی، و لیعط منه الفقیر، و لیعن به </w:t>
      </w:r>
      <w:r>
        <w:rPr>
          <w:rStyle w:val="FootnoteAnchor"/>
          <w:rtl w:val="true"/>
        </w:rPr>
        <w:footnoteReference w:id="1420"/>
      </w:r>
      <w:r>
        <w:rPr>
          <w:rFonts w:ascii="IRNazanin" w:hAnsi="IRNazanin" w:eastAsia="IRNazanin"/>
          <w:color w:val="111111"/>
          <w:sz w:val="28"/>
          <w:sz w:val="28"/>
          <w:szCs w:val="28"/>
          <w:rtl w:val="true"/>
          <w:lang w:bidi="fa-IR"/>
        </w:rPr>
        <w:t>الغارم و ابن السّبیل و المهاجرین و المجاهدین فی سبیل اللّه</w:t>
      </w:r>
      <w:r>
        <w:rPr>
          <w:rStyle w:val="FootnoteAnchor"/>
          <w:rtl w:val="true"/>
        </w:rPr>
        <w:footnoteReference w:id="1421"/>
      </w:r>
      <w:r>
        <w:rPr>
          <w:rFonts w:ascii="IRNazanin" w:hAnsi="IRNazanin" w:eastAsia="IRNazanin"/>
          <w:color w:val="111111"/>
          <w:sz w:val="28"/>
          <w:sz w:val="28"/>
          <w:szCs w:val="28"/>
          <w:rtl w:val="true"/>
          <w:lang w:bidi="fa-IR"/>
        </w:rPr>
        <w:t xml:space="preserve">؛ </w:t>
      </w:r>
      <w:bookmarkStart w:id="474" w:name="pg13951_223450"/>
    </w:p>
    <w:p>
      <w:pPr>
        <w:pStyle w:val="BookText"/>
        <w:rPr/>
      </w:pPr>
      <w:bookmarkEnd w:id="474"/>
      <w:r>
        <w:rPr>
          <w:rFonts w:ascii="IRNazanin" w:hAnsi="IRNazanin" w:eastAsia="IRNazanin"/>
          <w:color w:val="111111"/>
          <w:sz w:val="28"/>
          <w:sz w:val="28"/>
          <w:szCs w:val="28"/>
          <w:rtl w:val="true"/>
          <w:lang w:bidi="fa-IR"/>
        </w:rPr>
        <w:t>و لیصبر نفسه علی الحقوق و النّوائب</w:t>
      </w:r>
      <w:r>
        <w:rPr>
          <w:rStyle w:val="FootnoteAnchor"/>
          <w:rtl w:val="true"/>
        </w:rPr>
        <w:footnoteReference w:id="1422"/>
      </w:r>
      <w:r>
        <w:rPr>
          <w:rFonts w:ascii="IRNazanin" w:hAnsi="IRNazanin" w:eastAsia="IRNazanin"/>
          <w:color w:val="111111"/>
          <w:sz w:val="28"/>
          <w:sz w:val="28"/>
          <w:szCs w:val="28"/>
          <w:rtl w:val="true"/>
          <w:lang w:bidi="fa-IR"/>
        </w:rPr>
        <w:t>، ابتغاء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فوزا</w:t>
      </w:r>
      <w:r>
        <w:rPr>
          <w:rStyle w:val="FootnoteAnchor"/>
          <w:rtl w:val="true"/>
        </w:rPr>
        <w:footnoteReference w:id="1423"/>
      </w:r>
      <w:r>
        <w:rPr>
          <w:rFonts w:ascii="IRNazanin" w:hAnsi="IRNazanin" w:eastAsia="IRNazanin"/>
          <w:color w:val="111111"/>
          <w:sz w:val="28"/>
          <w:sz w:val="28"/>
          <w:szCs w:val="28"/>
          <w:rtl w:val="true"/>
          <w:lang w:bidi="fa-IR"/>
        </w:rPr>
        <w:t>بهذه الخصال شرف مکارم الدّنیا، و درک فضائل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4"/>
        <w:numPr>
          <w:ilvl w:val="3"/>
          <w:numId w:val="1"/>
        </w:numPr>
        <w:rPr/>
      </w:pPr>
      <w:bookmarkStart w:id="475" w:name="__RefHeading___Toc650994_3381743652"/>
      <w:bookmarkStart w:id="476" w:name="_Toc159"/>
      <w:bookmarkEnd w:id="475"/>
      <w:r>
        <w:rPr/>
        <w:t>154</w:t>
      </w:r>
      <w:r>
        <w:rPr>
          <w:rtl w:val="true"/>
        </w:rPr>
        <w:t xml:space="preserve">- </w:t>
      </w:r>
      <w:r>
        <w:rPr>
          <w:rtl w:val="true"/>
        </w:rPr>
        <w:t>کلام له علیه السّلام لمّا قیل له</w:t>
      </w:r>
      <w:r>
        <w:rPr>
          <w:rtl w:val="true"/>
        </w:rPr>
        <w:t xml:space="preserve">: </w:t>
      </w:r>
      <w:r>
        <w:rPr>
          <w:rtl w:val="true"/>
        </w:rPr>
        <w:t>إن أهل العراق لا یصلحهم إلاّ السیف</w:t>
      </w:r>
      <w:bookmarkEnd w:id="476"/>
    </w:p>
    <w:p>
      <w:pPr>
        <w:pStyle w:val="BookText"/>
        <w:rPr/>
      </w:pPr>
      <w:r>
        <w:rPr>
          <w:rFonts w:ascii="IRNazanin" w:hAnsi="IRNazanin" w:eastAsia="IRNazanin"/>
          <w:color w:val="111111"/>
          <w:sz w:val="28"/>
          <w:sz w:val="28"/>
          <w:szCs w:val="28"/>
          <w:rtl w:val="true"/>
          <w:lang w:bidi="fa-IR"/>
        </w:rPr>
        <w:t>کلام له علیه السّلام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لا یصلحهم إلاّ السیف</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یصلحهم إلاّ فسادی فلا أصلحهم اللّه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bookmarkStart w:id="477" w:name="pg13951_223451"/>
    </w:p>
    <w:p>
      <w:pPr>
        <w:pStyle w:val="Heading4"/>
        <w:numPr>
          <w:ilvl w:val="3"/>
          <w:numId w:val="1"/>
        </w:numPr>
        <w:rPr/>
      </w:pPr>
      <w:bookmarkStart w:id="478" w:name="__RefHeading___Toc650996_3381743652"/>
      <w:bookmarkStart w:id="479" w:name="_Toc160"/>
      <w:bookmarkEnd w:id="477"/>
      <w:bookmarkEnd w:id="478"/>
      <w:r>
        <w:rPr/>
        <w:t>155</w:t>
      </w:r>
      <w:r>
        <w:rPr>
          <w:rtl w:val="true"/>
        </w:rPr>
        <w:t xml:space="preserve">- </w:t>
      </w:r>
      <w:r>
        <w:rPr>
          <w:rtl w:val="true"/>
        </w:rPr>
        <w:t>کلام له علیه السّلام و قد بلغه نعی مالک الأشتر رحمه اللّه</w:t>
      </w:r>
      <w:bookmarkEnd w:id="479"/>
    </w:p>
    <w:p>
      <w:pPr>
        <w:pStyle w:val="BookText"/>
        <w:rPr/>
      </w:pPr>
      <w:r>
        <w:rPr>
          <w:rFonts w:ascii="IRNazanin" w:hAnsi="IRNazanin" w:eastAsia="IRNazanin"/>
          <w:color w:val="111111"/>
          <w:sz w:val="28"/>
          <w:sz w:val="28"/>
          <w:szCs w:val="28"/>
          <w:rtl w:val="true"/>
          <w:lang w:bidi="fa-IR"/>
        </w:rPr>
        <w:t>کلام له علیه السّلام و قد بلغه نعی مالک الأشتر رحمه اللّه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 </w:t>
      </w:r>
      <w:r>
        <w:rPr>
          <w:rStyle w:val="FootnoteAnchor"/>
          <w:rtl w:val="true"/>
        </w:rPr>
        <w:footnoteReference w:id="1425"/>
      </w:r>
      <w:r>
        <w:rPr>
          <w:rStyle w:val="FootnoteAnchor"/>
          <w:rtl w:val="true"/>
        </w:rPr>
        <w:footnoteReference w:id="1426"/>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مالک؟</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لو کان جبلا لکان فندا، و لو کان حجرا لکان صلدا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یرتقیه الحافر، و لا یوفی علیه الطّائر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لیهدّنّ موتک عالما، و لیفرّحنّ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مرجوّ کمالک؟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مرجوّ کمالک؟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قامت النّساء عن مثل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مثل مالک فلتبک البواکی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لِلّهِ وَ إِنّا إِلَیْهِ راجِعُونَ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اَلْحَمْدُ لِلّهِ رَبِّ الْعالَمِینَ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أحتسبه عندک؛ فإنّ موته من مصائب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فرحم اللّه مالکا؛ فقد و فی بعهده، و قضی نحبه، و لقی ربّه</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أنّا قد وطّنّا أنفسنا أن نصبر علی کلّ مصیبة بعد مصابنا برسول اللّه صلّی اللّه علیه و آله و سلّم فإنّها أعظم المصیبات</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480" w:name="pg13951_223453"/>
    </w:p>
    <w:p>
      <w:pPr>
        <w:pStyle w:val="Heading4"/>
        <w:numPr>
          <w:ilvl w:val="3"/>
          <w:numId w:val="1"/>
        </w:numPr>
        <w:rPr/>
      </w:pPr>
      <w:bookmarkStart w:id="481" w:name="__RefHeading___Toc650998_3381743652"/>
      <w:bookmarkStart w:id="482" w:name="_Toc161"/>
      <w:bookmarkEnd w:id="480"/>
      <w:bookmarkEnd w:id="481"/>
      <w:r>
        <w:rPr/>
        <w:t>156</w:t>
      </w:r>
      <w:r>
        <w:rPr>
          <w:rtl w:val="true"/>
        </w:rPr>
        <w:t xml:space="preserve">- </w:t>
      </w:r>
      <w:r>
        <w:rPr>
          <w:rtl w:val="true"/>
        </w:rPr>
        <w:t>کلام له علیه السّلام لمّا خرج بسر بن أبی أرطاة إلی الحجاز</w:t>
      </w:r>
      <w:bookmarkEnd w:id="482"/>
    </w:p>
    <w:p>
      <w:pPr>
        <w:pStyle w:val="BookText"/>
        <w:rPr/>
      </w:pPr>
      <w:r>
        <w:rPr>
          <w:rFonts w:ascii="IRNazanin" w:hAnsi="IRNazanin" w:eastAsia="IRNazanin"/>
          <w:color w:val="111111"/>
          <w:sz w:val="28"/>
          <w:sz w:val="28"/>
          <w:szCs w:val="28"/>
          <w:rtl w:val="true"/>
          <w:lang w:bidi="fa-IR"/>
        </w:rPr>
        <w:t>کلام له علیه السّلام لمّا خرج بسر بن أبی أرطاة إلی الحجاز</w:t>
      </w:r>
    </w:p>
    <w:p>
      <w:pPr>
        <w:pStyle w:val="BookText"/>
        <w:rPr/>
      </w:pPr>
      <w:r>
        <w:rPr>
          <w:rFonts w:ascii="IRNazanin" w:hAnsi="IRNazanin" w:eastAsia="IRNazanin"/>
          <w:color w:val="111111"/>
          <w:sz w:val="28"/>
          <w:sz w:val="28"/>
          <w:szCs w:val="28"/>
          <w:rtl w:val="true"/>
          <w:lang w:bidi="fa-IR"/>
        </w:rPr>
        <w:t>فجمع علیه السّلام الناس، و حضّهم علی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فسکتوا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0"/>
      </w:r>
      <w:r>
        <w:rPr>
          <w:rFonts w:ascii="IRNazanin" w:hAnsi="IRNazanin" w:eastAsia="IRNazanin"/>
          <w:color w:val="111111"/>
          <w:sz w:val="28"/>
          <w:sz w:val="28"/>
          <w:szCs w:val="28"/>
          <w:rtl w:val="true"/>
          <w:lang w:bidi="fa-IR"/>
        </w:rPr>
        <w:t>ما بالکم؟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مخرسون أنتم لا تتکلّمون؟</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سرت سرنا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1432"/>
      </w:r>
      <w:r>
        <w:rPr>
          <w:rFonts w:ascii="IRNazanin" w:hAnsi="IRNazanin" w:eastAsia="IRNazanin"/>
          <w:color w:val="111111"/>
          <w:sz w:val="28"/>
          <w:sz w:val="28"/>
          <w:szCs w:val="28"/>
          <w:rtl w:val="true"/>
          <w:lang w:bidi="fa-IR"/>
        </w:rPr>
        <w:t>لا سدّدتم لرشد، و لا هدیتم 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فی مثل هذا ینبغی لی أن 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یخرج فی مثل هذا رجل ممّن أرضاه من شجعانکم و ذوی بأسکم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لی أن أدع الجند، و المصر، و بیت المال، و جبایة الأرض، و القضاء بین المسلمین، و النّظر فی حقوق المطالبین</w:t>
      </w:r>
      <w:r>
        <w:rPr>
          <w:rStyle w:val="FootnoteAnchor"/>
          <w:rtl w:val="true"/>
        </w:rPr>
        <w:footnoteReference w:id="1433"/>
      </w:r>
      <w:r>
        <w:rPr>
          <w:rFonts w:ascii="IRNazanin" w:hAnsi="IRNazanin" w:eastAsia="IRNazanin"/>
          <w:color w:val="111111"/>
          <w:sz w:val="28"/>
          <w:sz w:val="28"/>
          <w:szCs w:val="28"/>
          <w:rtl w:val="true"/>
          <w:lang w:bidi="fa-IR"/>
        </w:rPr>
        <w:t>؛ ثمّ أخرج فی کتیبة أتّبع أخری فی الفلوات و شعف الجبال</w:t>
      </w:r>
      <w:r>
        <w:rPr>
          <w:rStyle w:val="FootnoteAnchor"/>
          <w:rtl w:val="true"/>
        </w:rPr>
        <w:footnoteReference w:id="1434"/>
      </w:r>
      <w:r>
        <w:rPr>
          <w:rFonts w:ascii="IRNazanin" w:hAnsi="IRNazanin" w:eastAsia="IRNazanin"/>
          <w:color w:val="111111"/>
          <w:sz w:val="28"/>
          <w:sz w:val="28"/>
          <w:szCs w:val="28"/>
          <w:rtl w:val="true"/>
          <w:lang w:bidi="fa-IR"/>
        </w:rPr>
        <w:t>، أتقلقل تقلقل القدح فی الجفیر الفارغ</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أنا قطب الرّحی تدور علیّ و أنا بمکانی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فارقته استحار مدارها، و اضطرب ثفالها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لعمر اللّه، الرّأی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لو لا رجائی الشّهادة عند لقاء العدوّ، لو قد حمّ لی لقاؤه، لقرّبت رکابی، ثمّ شخصت عنکم، فلا أطلبکم ما اختلف جنوب و شمال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طعّانین عیّابین</w:t>
      </w:r>
      <w:r>
        <w:rPr>
          <w:rStyle w:val="FootnoteAnchor"/>
          <w:rtl w:val="true"/>
        </w:rPr>
        <w:footnoteReference w:id="1435"/>
      </w:r>
      <w:r>
        <w:rPr>
          <w:rFonts w:ascii="Amiri" w:hAnsi="Amiri" w:eastAsia="Amiri" w:cs="Amiri"/>
          <w:color w:val="111111"/>
          <w:sz w:val="28"/>
          <w:sz w:val="28"/>
          <w:szCs w:val="28"/>
          <w:rtl w:val="true"/>
          <w:lang w:bidi="ar-SA"/>
        </w:rPr>
        <w:t>، حیّادین روّاغین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 اللّه، إنّ فراقکم لراحة للنّفس و البدن</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لا غناء فی کثرة عددکم مع قلّة اجتماع 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حملتکم علی الطّریق الواضح الّتی لا یهلک علیها إلاّ هالک</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استقام فإلی الجنّة، و من زلّ فإلی النّار</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بال من خالفکم أشدّ بصیرة فی ضلالتهم، و أبذل لما فی </w:t>
      </w:r>
    </w:p>
    <w:p>
      <w:pPr>
        <w:pStyle w:val="BookText"/>
        <w:rPr/>
      </w:pPr>
      <w:r>
        <w:rPr>
          <w:rFonts w:ascii="IRNazanin" w:hAnsi="IRNazanin" w:eastAsia="IRNazanin"/>
          <w:color w:val="111111"/>
          <w:sz w:val="28"/>
          <w:sz w:val="28"/>
          <w:szCs w:val="28"/>
          <w:rtl w:val="true"/>
          <w:lang w:bidi="fa-IR"/>
        </w:rPr>
        <w:t>أیدیهم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ذاک إلاّ أنّکم رکنتم إلی الدّنیا فرضیتم بالضّیم، و شححتم علی الحطام، و فرّطتم فیما فیه عزّکم و سعادتکم، و قوّتکم علی من بغی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 ربّکم تستحیون، و لا لأنفسکم تنظرون، و أنتم فی کلّ یوم تضامون؛ و لا تنتبهون من رقدتکم، و لا تنقضی فترتکم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ترون إلی دینکم کلّ یوم یبلی، و أنتم فی غفلة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وَ ما لَکُمْ مِنْ دُونِ اللّهِ مِنْ أَوْلِیاءَ ثُمَّ لا تُنْصَرُونَ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دعا علیه السّلام علی بسر بن أبی أرطاة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بسرا باع دینه بالدّنیا، و انتهک محارمک، و کانت طاعة مخلوق فاجر آثر عنده ممّا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فلا تمته حتّی تسلبه عقله؛ و لا توجب له رحمتک و لا ساعة من نهار</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العن بسرا، و عمروا، و معاویة، و لیحلّ علیهم غضبک، و لتنزل </w:t>
      </w:r>
      <w:bookmarkStart w:id="483" w:name="pg13951_223457"/>
    </w:p>
    <w:p>
      <w:pPr>
        <w:pStyle w:val="BookText"/>
        <w:rPr/>
      </w:pPr>
      <w:bookmarkEnd w:id="483"/>
      <w:r>
        <w:rPr>
          <w:rFonts w:ascii="IRNazanin" w:hAnsi="IRNazanin" w:eastAsia="IRNazanin"/>
          <w:color w:val="111111"/>
          <w:sz w:val="28"/>
          <w:sz w:val="28"/>
          <w:szCs w:val="28"/>
          <w:rtl w:val="true"/>
          <w:lang w:bidi="fa-IR"/>
        </w:rPr>
        <w:t>بهم نقمتک، و لیصبهم بأسک و رجزک الّذی لا تردّه عن القوم المجرمین</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651000_3381743652"/>
      <w:bookmarkStart w:id="485" w:name="_Toc162"/>
      <w:bookmarkEnd w:id="484"/>
      <w:r>
        <w:rPr/>
        <w:t>157</w:t>
      </w:r>
      <w:r>
        <w:rPr>
          <w:rtl w:val="true"/>
        </w:rPr>
        <w:t xml:space="preserve">- </w:t>
      </w:r>
      <w:r>
        <w:rPr>
          <w:rtl w:val="true"/>
        </w:rPr>
        <w:t>کلام له علیه السّلام لمّا بلغه إغارة أصحاب معاویة علی الأنبار</w:t>
      </w:r>
      <w:bookmarkEnd w:id="485"/>
    </w:p>
    <w:p>
      <w:pPr>
        <w:pStyle w:val="BookText"/>
        <w:rPr/>
      </w:pPr>
      <w:r>
        <w:rPr>
          <w:rFonts w:ascii="IRNazanin" w:hAnsi="IRNazanin" w:eastAsia="IRNazanin"/>
          <w:color w:val="111111"/>
          <w:sz w:val="28"/>
          <w:sz w:val="28"/>
          <w:szCs w:val="28"/>
          <w:rtl w:val="true"/>
          <w:lang w:bidi="fa-IR"/>
        </w:rPr>
        <w:t>کلام له علیه السّلام لمّا بلغه إغارة أصحاب معاویة علی الأنبار</w:t>
      </w:r>
    </w:p>
    <w:p>
      <w:pPr>
        <w:pStyle w:val="BookText"/>
        <w:rPr/>
      </w:pPr>
      <w:r>
        <w:rPr>
          <w:rFonts w:ascii="IRNazanin" w:hAnsi="IRNazanin" w:eastAsia="IRNazanin"/>
          <w:color w:val="111111"/>
          <w:sz w:val="28"/>
          <w:sz w:val="28"/>
          <w:szCs w:val="28"/>
          <w:rtl w:val="true"/>
          <w:lang w:bidi="fa-IR"/>
        </w:rPr>
        <w:t>فخرج علیه السّلام بنفسه غضبان ماشیا حتی أتی النخیلة، فأدرکه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یا أمیر المؤمنین؛ نحن نکفیکهم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0"/>
      </w:r>
      <w:r>
        <w:rPr>
          <w:rFonts w:ascii="IRNazanin" w:hAnsi="IRNazanin" w:eastAsia="IRNazanin"/>
          <w:color w:val="111111"/>
          <w:sz w:val="28"/>
          <w:sz w:val="28"/>
          <w:szCs w:val="28"/>
          <w:rtl w:val="true"/>
          <w:lang w:bidi="fa-IR"/>
        </w:rPr>
        <w:t>و اللّه ما تکفوننی أنفسکم، فکیف تکفوننی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الرّعایا قبلی لتشکو حیف رعاتها، فإنّنی الیوم أشکو </w:t>
      </w:r>
    </w:p>
    <w:p>
      <w:pPr>
        <w:pStyle w:val="BookText"/>
        <w:rPr/>
      </w:pPr>
      <w:r>
        <w:rPr>
          <w:rFonts w:ascii="Amiri" w:hAnsi="Amiri" w:eastAsia="Amiri" w:cs="Amiri"/>
          <w:color w:val="111111"/>
          <w:sz w:val="28"/>
          <w:sz w:val="28"/>
          <w:szCs w:val="28"/>
          <w:rtl w:val="true"/>
          <w:lang w:bidi="ar-SA"/>
        </w:rPr>
        <w:t>حیف رعیّتی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فکأنّنی المقود و هم القادة، أو الموزوع و هم الوزعة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قال علیه السّلام هذا الکلام تقدم إلیه رجل من أصحابه یقال له جندب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هذا أنا و أخی أقول کما قال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لا أَمْلِکُ إِلاّ نَفْسِی وَ أَخِی </w:t>
      </w:r>
      <w:r>
        <w:rPr>
          <w:rStyle w:val="FootnoteAnchor"/>
          <w:rtl w:val="true"/>
        </w:rPr>
        <w:footnoteReference w:id="1441"/>
      </w:r>
      <w:r>
        <w:rPr>
          <w:rFonts w:ascii="IRNazanin" w:hAnsi="IRNazanin" w:eastAsia="IRNazanin"/>
          <w:color w:val="111111"/>
          <w:sz w:val="28"/>
          <w:sz w:val="28"/>
          <w:szCs w:val="28"/>
          <w:rtl w:val="true"/>
          <w:lang w:bidi="fa-IR"/>
        </w:rPr>
        <w:t>؛ فمرنا بأمرک یا أمیر المؤمنین، فو اللّه لنطیعنک و لننتهین إلیه، و إن حال بینا و بین ما تریده جمر الغضا و شوک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2"/>
      </w:r>
      <w:r>
        <w:rPr>
          <w:rFonts w:ascii="IRNazanin" w:hAnsi="IRNazanin" w:eastAsia="IRNazanin"/>
          <w:color w:val="111111"/>
          <w:sz w:val="28"/>
          <w:sz w:val="28"/>
          <w:szCs w:val="28"/>
          <w:rtl w:val="true"/>
          <w:lang w:bidi="fa-IR"/>
        </w:rPr>
        <w:t>و أین تقعان</w:t>
      </w:r>
      <w:r>
        <w:rPr>
          <w:rStyle w:val="FootnoteAnchor"/>
          <w:rtl w:val="true"/>
        </w:rPr>
        <w:footnoteReference w:id="1443"/>
      </w:r>
      <w:r>
        <w:rPr>
          <w:rFonts w:ascii="IRNazanin" w:hAnsi="IRNazanin" w:eastAsia="IRNazanin"/>
          <w:color w:val="111111"/>
          <w:sz w:val="28"/>
          <w:sz w:val="28"/>
          <w:szCs w:val="28"/>
          <w:rtl w:val="true"/>
          <w:lang w:bidi="fa-IR"/>
        </w:rPr>
        <w:t>، رحمکما اللّه</w:t>
      </w:r>
      <w:r>
        <w:rPr>
          <w:rStyle w:val="FootnoteAnchor"/>
          <w:rtl w:val="true"/>
        </w:rPr>
        <w:footnoteReference w:id="1444"/>
      </w:r>
      <w:r>
        <w:rPr>
          <w:rFonts w:ascii="Amiri" w:hAnsi="Amiri" w:eastAsia="Amiri" w:cs="Amiri"/>
          <w:color w:val="111111"/>
          <w:sz w:val="28"/>
          <w:sz w:val="28"/>
          <w:szCs w:val="28"/>
          <w:rtl w:val="true"/>
          <w:lang w:bidi="ar-SA"/>
        </w:rPr>
        <w:t>، ممّا أرید؟</w:t>
      </w:r>
      <w:r>
        <w:rPr>
          <w:rFonts w:eastAsia="Amiri" w:cs="Amiri" w:ascii="Amiri" w:hAnsi="Amiri"/>
          <w:color w:val="111111"/>
          <w:sz w:val="28"/>
          <w:szCs w:val="28"/>
          <w:rtl w:val="true"/>
          <w:lang w:bidi="ar-SA"/>
        </w:rPr>
        <w:t xml:space="preserve">!. </w:t>
      </w:r>
      <w:bookmarkStart w:id="486" w:name="pg13951_223459"/>
    </w:p>
    <w:p>
      <w:pPr>
        <w:pStyle w:val="Heading4"/>
        <w:numPr>
          <w:ilvl w:val="3"/>
          <w:numId w:val="1"/>
        </w:numPr>
        <w:rPr/>
      </w:pPr>
      <w:bookmarkStart w:id="487" w:name="__RefHeading___Toc651002_3381743652"/>
      <w:bookmarkStart w:id="488" w:name="_Toc163"/>
      <w:bookmarkEnd w:id="486"/>
      <w:bookmarkEnd w:id="487"/>
      <w:r>
        <w:rPr/>
        <w:t>158</w:t>
      </w:r>
      <w:r>
        <w:rPr>
          <w:rtl w:val="true"/>
        </w:rPr>
        <w:t xml:space="preserve">- </w:t>
      </w:r>
      <w:r>
        <w:rPr>
          <w:rtl w:val="true"/>
        </w:rPr>
        <w:t>کلام له علیه السّلام لولده الحسن علیه السّلام فی سحرة الیوم</w:t>
      </w:r>
      <w:bookmarkEnd w:id="488"/>
    </w:p>
    <w:p>
      <w:pPr>
        <w:pStyle w:val="BookText"/>
        <w:rPr/>
      </w:pPr>
      <w:r>
        <w:rPr>
          <w:rFonts w:ascii="IRNazanin" w:hAnsi="IRNazanin" w:eastAsia="IRNazanin"/>
          <w:color w:val="111111"/>
          <w:sz w:val="28"/>
          <w:sz w:val="28"/>
          <w:szCs w:val="28"/>
          <w:rtl w:val="true"/>
          <w:lang w:bidi="fa-IR"/>
        </w:rPr>
        <w:t>کلام له علیه السّلام لولده الحسن علیه السّلام فی سحرة الیوم الذی ضرب فیه</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إنّی صّلّیت اللّیلة ما رزق اللّه، و بتّ أوقظ أهلی للصّلاة لأنّها لیلة جمعة، فلما کان فی السّحر</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6"/>
      </w:r>
      <w:r>
        <w:rPr>
          <w:rFonts w:ascii="IRNazanin" w:hAnsi="IRNazanin" w:eastAsia="IRNazanin"/>
          <w:color w:val="111111"/>
          <w:sz w:val="28"/>
          <w:sz w:val="28"/>
          <w:szCs w:val="28"/>
          <w:rtl w:val="true"/>
          <w:lang w:bidi="fa-IR"/>
        </w:rPr>
        <w:t>ملکتنی عینی</w:t>
      </w:r>
      <w:r>
        <w:rPr>
          <w:rStyle w:val="FootnoteAnchor"/>
          <w:rtl w:val="true"/>
        </w:rPr>
        <w:footnoteReference w:id="1447"/>
      </w:r>
      <w:r>
        <w:rPr>
          <w:rFonts w:ascii="IRNazanin" w:hAnsi="IRNazanin" w:eastAsia="IRNazanin"/>
          <w:color w:val="111111"/>
          <w:sz w:val="28"/>
          <w:sz w:val="28"/>
          <w:szCs w:val="28"/>
          <w:rtl w:val="true"/>
          <w:lang w:bidi="fa-IR"/>
        </w:rPr>
        <w:t xml:space="preserve">و أنا جالس، فسنح لی حبیبی </w:t>
      </w:r>
      <w:r>
        <w:rPr>
          <w:rStyle w:val="FootnoteAnchor"/>
          <w:rtl w:val="true"/>
        </w:rPr>
        <w:footnoteReference w:id="1448"/>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شکوت إلیه ما أنا فیه، و </w:t>
      </w:r>
      <w:r>
        <w:rPr>
          <w:rStyle w:val="FootnoteAnchor"/>
          <w:rtl w:val="true"/>
        </w:rPr>
        <w:footnoteReference w:id="1449"/>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ماذا لقیت من أمّتک</w:t>
      </w:r>
      <w:r>
        <w:rPr>
          <w:rStyle w:val="FootnoteAnchor"/>
          <w:rtl w:val="true"/>
        </w:rPr>
        <w:footnoteReference w:id="1450"/>
      </w:r>
      <w:r>
        <w:rPr>
          <w:rFonts w:ascii="IRNazanin" w:hAnsi="IRNazanin" w:eastAsia="IRNazanin"/>
          <w:color w:val="111111"/>
          <w:sz w:val="28"/>
          <w:sz w:val="28"/>
          <w:szCs w:val="28"/>
          <w:rtl w:val="true"/>
          <w:lang w:bidi="fa-IR"/>
        </w:rPr>
        <w:t xml:space="preserve">بعدک </w:t>
      </w:r>
      <w:r>
        <w:rPr>
          <w:rStyle w:val="FootnoteAnchor"/>
          <w:rtl w:val="true"/>
        </w:rPr>
        <w:footnoteReference w:id="1451"/>
      </w:r>
      <w:r>
        <w:rPr>
          <w:rFonts w:ascii="IRNazanin" w:hAnsi="IRNazanin" w:eastAsia="IRNazanin"/>
          <w:color w:val="111111"/>
          <w:sz w:val="28"/>
          <w:sz w:val="28"/>
          <w:szCs w:val="28"/>
          <w:rtl w:val="true"/>
          <w:lang w:bidi="fa-IR"/>
        </w:rPr>
        <w:t>من الأود و اللّدد؛ ثمّ بکیت</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یا علیّ‌</w:t>
      </w:r>
      <w:r>
        <w:rPr>
          <w:rStyle w:val="FootnoteAnchor"/>
          <w:rtl w:val="true"/>
        </w:rPr>
        <w:footnoteReference w:id="14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علیهم</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أبدلنی اللّه</w:t>
      </w:r>
      <w:r>
        <w:rPr>
          <w:rStyle w:val="FootnoteAnchor"/>
          <w:rtl w:val="true"/>
        </w:rPr>
        <w:footnoteReference w:id="1456"/>
      </w:r>
      <w:r>
        <w:rPr>
          <w:rFonts w:ascii="IRNazanin" w:hAnsi="IRNazanin" w:eastAsia="IRNazanin"/>
          <w:color w:val="111111"/>
          <w:sz w:val="28"/>
          <w:sz w:val="28"/>
          <w:szCs w:val="28"/>
          <w:rtl w:val="true"/>
          <w:lang w:bidi="fa-IR"/>
        </w:rPr>
        <w:t>بهم خیرا لی منهم، و أبدلهم بی شرّا لهم منّی</w:t>
      </w:r>
      <w:r>
        <w:rPr>
          <w:rFonts w:eastAsia="IRNazanin" w:cs="IRNazanin"/>
          <w:color w:val="111111"/>
          <w:sz w:val="28"/>
          <w:szCs w:val="28"/>
          <w:rtl w:val="true"/>
          <w:lang w:bidi="fa-IR"/>
        </w:rPr>
        <w:t xml:space="preserve">. </w:t>
      </w:r>
      <w:bookmarkStart w:id="489" w:name="pg13951_223463"/>
    </w:p>
    <w:p>
      <w:pPr>
        <w:pStyle w:val="Heading4"/>
        <w:numPr>
          <w:ilvl w:val="3"/>
          <w:numId w:val="1"/>
        </w:numPr>
        <w:rPr/>
      </w:pPr>
      <w:bookmarkStart w:id="490" w:name="__RefHeading___Toc651004_3381743652"/>
      <w:bookmarkStart w:id="491" w:name="_Toc164"/>
      <w:bookmarkEnd w:id="489"/>
      <w:bookmarkEnd w:id="490"/>
      <w:r>
        <w:rPr/>
        <w:t>159</w:t>
      </w:r>
      <w:r>
        <w:rPr>
          <w:rtl w:val="true"/>
        </w:rPr>
        <w:t xml:space="preserve">- </w:t>
      </w:r>
      <w:r>
        <w:rPr>
          <w:rtl w:val="true"/>
        </w:rPr>
        <w:t>کلام له علیه السّلام للذین احتشدوا عنده بعد إصابته قبیل وفاته</w:t>
      </w:r>
      <w:bookmarkEnd w:id="491"/>
    </w:p>
    <w:p>
      <w:pPr>
        <w:pStyle w:val="BookText"/>
        <w:rPr/>
      </w:pPr>
      <w:r>
        <w:rPr>
          <w:rFonts w:ascii="IRNazanin" w:hAnsi="IRNazanin" w:eastAsia="IRNazanin"/>
          <w:color w:val="111111"/>
          <w:sz w:val="28"/>
          <w:sz w:val="28"/>
          <w:szCs w:val="28"/>
          <w:rtl w:val="true"/>
          <w:lang w:bidi="fa-IR"/>
        </w:rPr>
        <w:t>کلام له علیه السّلام للذین احتشدوا عنده بعد إصابته قبیل وفاته</w:t>
      </w:r>
    </w:p>
    <w:p>
      <w:pPr>
        <w:pStyle w:val="BookText"/>
        <w:rPr/>
      </w:pPr>
      <w:r>
        <w:rPr>
          <w:rFonts w:ascii="IRNazanin" w:hAnsi="IRNazanin" w:eastAsia="IRNazanin"/>
          <w:color w:val="111111"/>
          <w:sz w:val="28"/>
          <w:sz w:val="28"/>
          <w:szCs w:val="28"/>
          <w:rtl w:val="true"/>
          <w:lang w:bidi="fa-IR"/>
        </w:rPr>
        <w:t>حیث أفاق علیه السّلام من إغماءته فسألهم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الّذی أجلسکم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الّذی أنزل التّوراة علی موسی، و الإنجیل علی عیسی، و الزّبور علی داوود، و الفرقان علی محمّد صلّی اللّه علیه و آله و سلّم، لا یحبّنی عبد إلاّ رآنی حیث یسرّه، و لا یبغضنی عبد إلاّ رآنی حیث یسوءه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لهم</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إرتفعوا، فإنّ رسول اللّه صلّی اللّه علیه و آله و سلّم أخبرنی أنّی أضرب لیلة تسع عشرة من شهر رمضان فی اللّیلة الّتی مات فیها وصیّ موسی علیه السّلام، و أموت فی لیلة إحدی و عشرین فی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اللّیلة الّتی رفع فیها عیسی علیه السّلام</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bookmarkStart w:id="492" w:name="pg13951_223465"/>
    </w:p>
    <w:p>
      <w:pPr>
        <w:pStyle w:val="Heading2"/>
        <w:numPr>
          <w:ilvl w:val="1"/>
          <w:numId w:val="1"/>
        </w:numPr>
        <w:rPr/>
      </w:pPr>
      <w:bookmarkStart w:id="493" w:name="__RefHeading___Toc651006_3381743652"/>
      <w:bookmarkStart w:id="494" w:name="_Toc165"/>
      <w:bookmarkEnd w:id="492"/>
      <w:bookmarkEnd w:id="493"/>
      <w:r>
        <w:rPr>
          <w:rtl w:val="true"/>
        </w:rPr>
        <w:t xml:space="preserve">فهرس الجزء الخامس </w:t>
      </w:r>
      <w:r>
        <w:rPr>
          <w:rtl w:val="true"/>
        </w:rPr>
        <w:t>"</w:t>
      </w:r>
      <w:r>
        <w:rPr>
          <w:rtl w:val="true"/>
        </w:rPr>
        <w:t>تمام نهج البلاغة</w:t>
      </w:r>
      <w:r>
        <w:rPr>
          <w:rtl w:val="true"/>
        </w:rPr>
        <w:t>"</w:t>
      </w:r>
      <w:bookmarkEnd w:id="494"/>
    </w:p>
    <w:p>
      <w:pPr>
        <w:pStyle w:val="BookText"/>
        <w:rPr/>
      </w:pPr>
      <w:r>
        <w:rPr>
          <w:rFonts w:ascii="IRNazanin" w:hAnsi="IRNazanin" w:eastAsia="IRNazanin"/>
          <w:color w:val="111111"/>
          <w:sz w:val="28"/>
          <w:sz w:val="28"/>
          <w:szCs w:val="28"/>
          <w:rtl w:val="true"/>
          <w:lang w:bidi="fa-IR"/>
        </w:rPr>
        <w:t>رقم الکلام رقم الصفحة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عن أهمیة معرفة اللّه سبحانه و تعالی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معنی قضاء اللّه و قدره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کلام له علیه السّلام قاله بعد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کلام له علیه السّلام عند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لَهُ فِیها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کلام له علیه السّلام عند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لسلمان الفارسی رضوان اللّه علیه 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یباعدنی عن غضب اللّه؟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لسلمان الفارسی رحمه اللّه 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رزق الولد فی بطن أمه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لسلمان الفارسی رضی اللّه علیه 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یحاسب اللّه الخلق یوم القیامة علی کثرتهم فی حالة واحدة؟ </w:t>
      </w:r>
      <w:r>
        <w:rPr>
          <w:rFonts w:eastAsia="IRNazanin" w:cs="IRNazanin"/>
          <w:color w:val="111111"/>
          <w:sz w:val="28"/>
          <w:szCs w:val="28"/>
          <w:lang w:bidi="fa-IR"/>
        </w:rPr>
        <w:t>40</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لأحد کبراء فارس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لولده الحسن علیه السّلام لمّا سأله عن حبّ الناس للدنیا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رأی زینة النبط بالعراق یوم عیدهم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قدّم إلیه شیء من الحلوی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قدّم إلیه شیء من الفالوذج فی یوم مهرجان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لسوید بن غفلة فی یوم عید الفطر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لعبد اللّه بن عباس لمّا سأله أن یعظه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کان کثیرا ینادی أصحابه به بعد صلاة العشاء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شکی إلیه رجل الحاجة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رئی علیه إزار خلق مرقوع و هو یخطب علی المنبر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مرّ علی رجل یتکلم بفضول الکلام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لابن الکواء الیشکری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قد مرّ مع أصحابه بقذر علی مزبلة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قد مرّ مع أصحابه علی بربخ قد انفجر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لمن أسف علی مال فقده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لنوف البکّالی و حبّة العرنی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من خبر ضرار بن ضمرة لمّا دخل علی معاویة بعد شهادة أمیر المؤمنین علیه السّلام </w:t>
      </w:r>
      <w:r>
        <w:rPr>
          <w:rFonts w:eastAsia="IRNazanin" w:cs="IRNazanin"/>
          <w:color w:val="111111"/>
          <w:sz w:val="28"/>
          <w:szCs w:val="28"/>
          <w:lang w:bidi="fa-IR"/>
        </w:rPr>
        <w:t>89</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لمّا قال له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تجدک یا </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لمّا قال له ولده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أصحبت یا أمیر المؤمنین؟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لمّا قال له حنش بن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أمسیت یا امیر المؤمنین؟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سمع رجلا یذمّ الدنیا مطنبا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عن معنی الزهد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قد تبع جنازة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و قد سمع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الفتنة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لبعض أصحابه فی أهله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دخل علیه عقبة بن علقمة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النهی عن الفتیا من دون علم و عن أحادیث البدع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بیان أقسام العلوم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أصناف الناس و فضیلة العلم و العلماء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أصول اللغة العربیة علّمها لأبی الأسود الدؤلی رحمه اللّه فکان أول من تکلم فی النحو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اجتمع عنده جماعة من أصحاب رسول اللّه صلّی اللّه علیه و آله و سلّم فتذاکروا المعروف </w:t>
      </w:r>
      <w:r>
        <w:rPr>
          <w:rFonts w:eastAsia="IRNazanin" w:cs="IRNazanin"/>
          <w:color w:val="111111"/>
          <w:sz w:val="28"/>
          <w:szCs w:val="28"/>
          <w:lang w:bidi="fa-IR"/>
        </w:rPr>
        <w:t>244</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لرجل فی علّة اعتلّها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معزّیا قوما عن میّت لهم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قد عزّی الأشعث بن قیس فی ابن له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قد عزّی رجلا مات له ولد و رزق بولد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هنّأ بحضرته رجل رجلا بغلام ولد له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لابن أخته جعدة بن هبیرة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هو یحلف الیمین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قد أتی بجان و معه غوغاء الناس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لمّا رؤی راکبا علی بغلة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محروب و طلابک کثر؛ ألا ترکب الخیل؟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عن حال الغضب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لعبد اللّه بن جعفر حین وکّله فی الخصومة عنه و هو شاهد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لبعض مخاطبیه و قد تکلم بکلمة یستصغر مثله عن قول مثلها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قد سمع رجلا یغتاب آخر عند ابنه الحسن علیه السّلام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قد تفاخر عنده رجلان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أهمیة النوافل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و قد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أحسنت إلی أحد قطّ و ما أسأت له </w:t>
      </w:r>
      <w:r>
        <w:rPr>
          <w:rFonts w:eastAsia="IRNazanin" w:cs="IRNazanin"/>
          <w:color w:val="111111"/>
          <w:sz w:val="28"/>
          <w:szCs w:val="28"/>
          <w:lang w:bidi="fa-IR"/>
        </w:rPr>
        <w:t>264</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و 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تخرج من مالک </w:t>
      </w:r>
    </w:p>
    <w:p>
      <w:pPr>
        <w:pStyle w:val="BookText"/>
        <w:rPr/>
      </w:pPr>
      <w:r>
        <w:rPr>
          <w:rFonts w:ascii="IRNazanin" w:hAnsi="IRNazanin" w:eastAsia="IRNazanin"/>
          <w:color w:val="111111"/>
          <w:sz w:val="28"/>
          <w:sz w:val="28"/>
          <w:szCs w:val="28"/>
          <w:rtl w:val="true"/>
          <w:lang w:bidi="fa-IR"/>
        </w:rPr>
        <w:t xml:space="preserve">ألا تمسک؟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لرجل من أصحابه أکثر الثناء علیه و ذکر له سمعه و طاعته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لقوم مدحوه فی وجهه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لرجل أفرط فی الثناء علیه و کان له متهما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آداب المکاتبة و ما کان الفقهاء و العلماء یتکاتبون فیما بینهم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قواعد الکتابة و رسم الخط، قاله لکاتبه عبید اللّه بن أبی رافع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أراد به بعض أصحابه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رفع إلیه رجلان سرقا من مال اللّه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لرجل جاء إلیه بزکاة ماله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لأصحابه لما کان جالسا یوما فیهم فمرّت بهم امرأة جمیلة فرمقها القوم بأبصارهم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شیّع جیشا بغزیة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لرجل من عمّاله بنی بناء فخما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لغالب بن صعصعة أبی الفرزدق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هو یلی غسل رسول اللّه صلّی اللّه علیه و آله و تجهیزه </w:t>
      </w:r>
      <w:r>
        <w:rPr>
          <w:rFonts w:eastAsia="IRNazanin" w:cs="IRNazanin"/>
          <w:color w:val="111111"/>
          <w:sz w:val="28"/>
          <w:szCs w:val="28"/>
          <w:lang w:bidi="fa-IR"/>
        </w:rPr>
        <w:t>280</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وضع رسول اللّه صلّی اللّه علیه و آله و سلّم إلی جانب القبر الشریف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علی قبر رسول اللّه صلّی اللّه علیه و آله و سلّم ساعة دفنه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بعد وفاة رسول اللّه صلّی اللّه علیه و آله و سلّم لمّا انتهت إلیه أنباء السقیفة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لمّا قال له بعض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إختلفتم فی نبیکم قبل أن یجفّ ماؤه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وقف علیه سائل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لعمّه العباس لمّا طلب منه جمع المهاجرین و الأنصار المشارکة فی الصلاة علی فاطمة الزهراء سلام اللّه علیها و دفنها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عند دفنه سیدة النساء فاطمة علیها السّلام مناجیا رسول اللّه صلّی اللّه علیه و آله و سلّم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عن حلیّ الکعبة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لعمر بن الخطاب و قد شاوره فی الخروج إلی غزو الروم بنفسه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لعمر بن الخطاب لمّا استشاره فی قتال الفرس بنفسه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لشاه زنان بنت کسری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قد سأل رجلا من کبراء فارس عمن کان أحمد ملوکهم </w:t>
      </w:r>
      <w:r>
        <w:rPr>
          <w:rFonts w:eastAsia="IRNazanin" w:cs="IRNazanin"/>
          <w:color w:val="111111"/>
          <w:sz w:val="28"/>
          <w:szCs w:val="28"/>
          <w:lang w:bidi="fa-IR"/>
        </w:rPr>
        <w:t>311</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کلام له علیه السّلام لمّا مرّ علی قاض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یوم الشوری قبل البیعة لعثمان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لأبی ذر رضی اللّه عنه و هو جالس فی جمع من أصحاب رسول اللّه صلّی اللّه علیه و آله قبل نفیه إلی الشام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لأبی ذر رحمه اللّه أیضا لمّا نفاه عثمان إلی الزبذة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لعثمان بن عفان لمّا أراد أن یسفّر عمّارا رضوان اللّه علیه من المدینة بعد موت أبی ذر رحمه اللّه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قد وقعت مشاجرة بینه و بین عثمان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لسعید بن العاص حین منعه من الفیء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لعثمان لمّا اضطرب أمره فدعا إلیه ولاته لاستشارتهم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سمع قوما یذمّون عثمان بما یضرّون به أنفسهم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لعثمان لمّا اجتمع الناس إلیه و شکوا ما نقموه علی عثمان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لعثمان أیضا لمّا تراجع عمّا تکفل به من ردّ کل مظلمة و عزل کل عامل کرهه المسلمون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لعبد اللّه بن عباس و قد جاءه برسالة من عثمان و هو محصور </w:t>
      </w:r>
      <w:r>
        <w:rPr>
          <w:rFonts w:eastAsia="IRNazanin" w:cs="IRNazanin"/>
          <w:color w:val="111111"/>
          <w:sz w:val="28"/>
          <w:szCs w:val="28"/>
          <w:lang w:bidi="fa-IR"/>
        </w:rPr>
        <w:t>402</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بعد مقتل عثمان لمّا جاءه أصحاب رسول اللّه صلّی اللّه علیه و آله و سلّم من أهل بدر منهم طلحة و الزبیر و هو </w:t>
      </w:r>
    </w:p>
    <w:p>
      <w:pPr>
        <w:pStyle w:val="BookText"/>
        <w:rPr/>
      </w:pPr>
      <w:r>
        <w:rPr>
          <w:rFonts w:ascii="IRNazanin" w:hAnsi="IRNazanin" w:eastAsia="IRNazanin"/>
          <w:color w:val="111111"/>
          <w:sz w:val="28"/>
          <w:sz w:val="28"/>
          <w:szCs w:val="28"/>
          <w:rtl w:val="true"/>
          <w:lang w:bidi="fa-IR"/>
        </w:rPr>
        <w:t xml:space="preserve">مستخف من الناس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بعد ما بویع فی المدینة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لعبد اللّه بن عباس و قد أشار علیه أن یثبّت معاویة فی عمله حتی یبایعه ثم یقلعه من منزله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جاءه الولید بن عقبة و سعید بن العاص و مروان بن الحکم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لعبد اللّه بن زمعه و هو من شیعته قدم فی خلافته یطلب مالا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لطلحة و الزبیر و المناقشة التی دارت بینهما بسبب مساواتهما مع سائر المسلمین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لطلحة و الزبیر بعد ما اتّهماه بالاستئثار بالحکم و القّسم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لعبد اللّه العباس لمّا دخل علیه بعد خروج طلحة و الزبیر من عنده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بلغه اتهام بنی أمیة له بالمشارکة فی دم عثمان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بلغه تثاقل سعد بن أبی وقاص و أسامة بن زید و عبد اللّه بن عمر عن حرب الجمل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ردّا علی زعم الزبیر أنه بایع توریة </w:t>
      </w:r>
      <w:r>
        <w:rPr>
          <w:rFonts w:eastAsia="IRNazanin" w:cs="IRNazanin"/>
          <w:color w:val="111111"/>
          <w:sz w:val="28"/>
          <w:szCs w:val="28"/>
          <w:lang w:bidi="fa-IR"/>
        </w:rPr>
        <w:t>430</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قد سمعه یراجع المغیرة بن شعبة کلاما قبیل خروجه إلی البصرة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الربذة فی طریقه إلی الجمل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لابن عباس رحمه اللّه لمّا أرسله إلی الزبیر یستفیئه إلی طاعته قبل حرب الجمل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لکلیب الجرمی فی وجوب اتّباع الحق عند قیام الحجة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لمّا سأله رجل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تقاتل أصحاب رسول اللّه صلّی اللّه علیه و آله و سلّم؟ </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لابنه محمد بن الحنفیة لمّا أعطاه الرایة یوم الجمل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فی بعض أیام الجمل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تبرز یا أمیر المؤمنین إلی الزبیر حاسرا و هو شاکّ فی السلاح؟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لمروان بن الحکم لمّا أسر یوم الجمل و استشفع له الحسن و الحسین علیهما السّلام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مرّ فی لیلة یوم الجمل بطلحة بن عبید اللّه و عبد الرحمن بن عتّاب بن أسید و هما قتیلان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لمّا أظفره اللّه تعالی بأصحاب الجمل و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أخی فلانا کان شاهدا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لعبّاد بن قیس فیما غنم عسکره من أهل البصرة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للعلاء بن زیاد الحارثی و هو من أصحابه </w:t>
      </w:r>
      <w:r>
        <w:rPr>
          <w:rFonts w:eastAsia="IRNazanin" w:cs="IRNazanin"/>
          <w:color w:val="111111"/>
          <w:sz w:val="28"/>
          <w:szCs w:val="28"/>
          <w:lang w:bidi="fa-IR"/>
        </w:rPr>
        <w:t>465</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بعد وقعة الجمل لمّا أتاه قوم شباب من قیس فخطب خطیبهم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لعمرو بن العاص نصحه به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للأشتر و علی بن حاتم و شریح بن هانئ و هانی ابن عروة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لدهاقین الأنبار لمّا لقوه عند مسیره إلی الشام فترجّلوا له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قبل بدء القتال فی صفّین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یظنون أنک تکره الحرب کراهیة الموت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صفّین لمّا طلب منه الاحتراس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حرب صفّین محرضا عسکره علی الاقتحام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بعض أیام صفین لمّا رأی الناس خیلا لمعاویة متسربلین بالحدید فتعجبوا من عددهم و هالهم منظرهم </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أیام حرب صفّین و قد سمع قوما من أصحابه یسبّون أهل الشام </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بعض أیام صفّین و قد رأی ولده الحسن علیه السّلام یتسرع إلی الحرب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فی إحدی أیام صفّین لمّا سمع ضوضاء؛ فلمّا سأل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معاویة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صفّین بعد استشهاد عمار بن یاسر رضوان اللّه علیه </w:t>
      </w:r>
      <w:r>
        <w:rPr>
          <w:rFonts w:eastAsia="IRNazanin" w:cs="IRNazanin"/>
          <w:color w:val="111111"/>
          <w:sz w:val="28"/>
          <w:szCs w:val="28"/>
          <w:lang w:bidi="fa-IR"/>
        </w:rPr>
        <w:t>502</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مخاطبا القوم بعد اضطرابهم عنه فی الحکومة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وقعة صفّین للمتخاذلین من أصحابه بعد إقرار الصلح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هو عائد من صفّین و قد مرّ علی عدة قبور فیها قبر خبّاب بن الأرتّ </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ورد الکوفة قادما من صفّین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بعد مرجعه من صفّین و قد توفی سهل بن حنیف الأنصاری و کان من أحبّ الناس إلیه </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بعد وقعة صفّین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غیّرت شیبک یا أمیر المؤمنین </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سئل عن قتلاه و قتلی معاویة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عن نیّته فی إزالة البدع المحدثة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هرب مصقلة بن هبیرة الشیبانی إلی معاویة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رحبة الجامع بالکوفة لمّا ناشد رهطا من أصحاب رسول اللّه صلّی اللّه علیه و آله و سلّم أمام الناس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لبعض أصحابه و قد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دفعکم قومکم عن هذا المقام و أنتم أحقّ به؟ </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لعبد الرحمن بن شبیب الفزاری، و کان عینا لعلی علیه السّلام فی الشام لمّا حدّثه عن مدی سرور أهل الشام بقتل محمد بن أبی بکر </w:t>
      </w:r>
      <w:r>
        <w:rPr>
          <w:rFonts w:eastAsia="IRNazanin" w:cs="IRNazanin"/>
          <w:color w:val="111111"/>
          <w:sz w:val="28"/>
          <w:szCs w:val="28"/>
          <w:lang w:bidi="fa-IR"/>
        </w:rPr>
        <w:t>544</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للخوارج لمّا أنکروا علیه التحکیم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فی الخوارج لمّا سمع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حکم إلاّ للّه </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للبرج بن مسهّر الطائی الخارجی و قد قال بحیث یسمعه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إلا للّه </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کلّم به الخوارج </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لأهل النهروان و قد خرج إلی معسکر الخوارج و هم مقیمون علی إنکار الحکومة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لرجل من أصحابه و قد أرسله لیعلم له أحوال أقوام من جند الکوفة قد همّوا باللحاق بالخوارج </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لرجل من الحروریة لمّا سمعه یتهجد </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لمّا أراد المسیر إلی النهروان و قد قال له 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تّسر فی هذه الساعة </w:t>
      </w:r>
      <w:r>
        <w:rPr>
          <w:rFonts w:eastAsia="IRNazanin" w:cs="IRNazanin"/>
          <w:color w:val="111111"/>
          <w:sz w:val="28"/>
          <w:szCs w:val="28"/>
          <w:lang w:bidi="fa-IR"/>
        </w:rPr>
        <w:t>590</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الخوارج عبروا جسر النهروان هاربین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لمّا قتل الخوارج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قطع دابرهم و أراحنا منهم إلی آخر الدهر </w:t>
      </w:r>
      <w:r>
        <w:rPr>
          <w:rFonts w:eastAsia="IRNazanin" w:cs="IRNazanin"/>
          <w:color w:val="111111"/>
          <w:sz w:val="28"/>
          <w:szCs w:val="28"/>
          <w:lang w:bidi="fa-IR"/>
        </w:rPr>
        <w:t>608</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فی نهی أصحابه عن قتال الخوارج بعده </w:t>
      </w:r>
      <w:r>
        <w:rPr>
          <w:rFonts w:eastAsia="IRNazanin" w:cs="IRNazanin"/>
          <w:color w:val="111111"/>
          <w:sz w:val="28"/>
          <w:szCs w:val="28"/>
          <w:lang w:bidi="fa-IR"/>
        </w:rPr>
        <w:t>610</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یوم النهروان لمّا مرّ بقتلی الخوارج </w:t>
      </w:r>
      <w:r>
        <w:rPr>
          <w:rFonts w:eastAsia="IRNazanin" w:cs="IRNazanin"/>
          <w:color w:val="111111"/>
          <w:sz w:val="28"/>
          <w:szCs w:val="28"/>
          <w:lang w:bidi="fa-IR"/>
        </w:rPr>
        <w:t>610</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بعد الجمل و النهروان لرهط من شیعته </w:t>
      </w:r>
      <w:r>
        <w:rPr>
          <w:rFonts w:eastAsia="IRNazanin" w:cs="IRNazanin"/>
          <w:color w:val="111111"/>
          <w:sz w:val="28"/>
          <w:szCs w:val="28"/>
          <w:lang w:bidi="fa-IR"/>
        </w:rPr>
        <w:t>611</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له علیه السّلام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العراق لا یصلحهم إلاّ السیف </w:t>
      </w:r>
      <w:r>
        <w:rPr>
          <w:rFonts w:eastAsia="IRNazanin" w:cs="IRNazanin"/>
          <w:color w:val="111111"/>
          <w:sz w:val="28"/>
          <w:szCs w:val="28"/>
          <w:lang w:bidi="fa-IR"/>
        </w:rPr>
        <w:t>632</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و قد بلغه نعی مالک الأشتر رحمه اللّه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خرج بسر بن أبی أرطاة إلی الحجاز </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لمّا بلغه إغارة أصحاب معاویة علی الانبار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لولده الحسن علیه السّلام فی سحرة الیوم الذی ضرب فیه </w:t>
      </w:r>
      <w:r>
        <w:rPr>
          <w:rFonts w:eastAsia="IRNazanin" w:cs="IRNazanin"/>
          <w:color w:val="111111"/>
          <w:sz w:val="28"/>
          <w:szCs w:val="28"/>
          <w:lang w:bidi="fa-IR"/>
        </w:rPr>
        <w:t>641</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له علیه السّلام لمن احتشدوا عنده بعد إصابته قبیل وفاته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محمد بن عمران الدقاق، عن محمد بن الحسن الطائی، عن أبی سعید سهل بن زیاد الآدمی الرازی، عن علی بن جعفر الکوفی، عن علی الهادی، عن أبیه محمد الجواد، عن أبیه علی الرضا، عن أبیه موسی الکاظم، عن أبیه جعفر الصادق، عن أبیه محمد الباقر، عن أبیه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عمر الحافظ البغدادی، عن أبی القاسم إسحاق بن جعفر العلوی، عن أبی جعفر بن محمد بن علی، عن سلیمان ابن محمد القرشی، عن إسماعیل بن أبی زیاد، عن جعفر الصادق، عن أبیه، عن جده علی السجاد،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الحسین محمد بن إبراهیم ابن إسحاق الفارسی الغرائمی، عن أبی سعید احمد بن محمد بن رمیح النسوی، عن عبد العزیز بن إسحاق بن جیفر، عن عبد الوهاب بن عیسی المروزی، عن الحسن ابن علی بن محمد البلوی، عن محمد بن عبد اللّه بن نجیح،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الحسن القطان، عن الحسن بن علی السکری، عن محمد بن زکریا الجوهری،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الأولین الواردین فی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روح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قد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الفصول المختارة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قولویه مرسلا عن عمرو بن وهب الیمانی، عن عمرو بن سعد، عن محمد بن جابر، عن أبی إسحاق السبیعی،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محمد بن عمران الدقاق، عن محمد ابن الحسن الطائی، عن أبی سعید سهل بن زیاد الآدمی الرازی، عن علی بن جعفر الکوفی، عن علی الهادی، عن أبیه محمد الجواد، عن أبیه علی الرضا، عن أبیه موسی الکاظم، عن أبیه جعفر الصادق، عن أبیه محمد الباقر، عن أبیه علی السجاد،</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غوالی اللآلئ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الإبانة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محمد بن القاسم بن بشار النحوی، عن أبیه، عن القاسم بن یزید الهمدانی، عن یزید بن هارون، عن نوح بن قیس، عن سلامة الکندی،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المختارة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قولویه مرسلا عن عمرو بن وهب الیمانی، عن عمرو بن سعد، عن محمد بن جابر، عن أبی إسحاق السبیعی،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الغرر للشیخ أبی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الفهرست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الحسین بن أبی الفضل القزوینی، عن أبی الحسن علی بن الحسین الجاسبی، عن أبی محمد عبد الرحمن بن احمد بن الحسین النیسابوری، عن أبی طاهر محمد بن احمد الجعفری، عن أبی طلحة القاسم بن محمد الخطیب، عن أبی الحسن علی بن إبراهیم القطان، عن أبی عبد اللّه محمد بن مخلد السعیدی، عن عمرو وهب الطائی، عن عمرو بن عبد اللّه، عن محمد بن جابر، عن أبی إسحاق،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قضاء حاتما، و قدرا 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قضاء جبرا، و قدرا قسرا فی الإبانة بالسند السابق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رسالة فی القضاء و القدر المخطوطة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المختارة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قولویه مرسلا عن عمرو بن وهب الیمانی، عن عمرو بن سعد، عن محمد بن جابر، عن أبی إسحاق السبیعی،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محمد بن عمران الدقاق، عن محمد بن الحسن الطائی، عن أبی سعید سهل بن زیاد الآدمی الرازی، عن علی بن جعفر الکوفی، عن علی الهادی، عن أبیه محمد الجواد، عن أبیه علی الرضا، عن أبیه موسی الکاظم، عن أبیه جعفر الصادق، عن أبیه محمد الباقر، عن أبیه علی السجاد، عن أبیه الحسین سید الشهداء،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عمر الحافظ البغدادی، عن أبی القاسم إسحاق بن جعفر العلوی، عن أبی جعفر بن محمد بن علی، عن سلیمان بن محمد القرشی، عن إسماعیل بن أبی زیاد، عن جعفر الصادق، عن أبیه، عن جده، علی السجاد،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الحسین محمد بن إبراهیم بن إسحاق الفارسی الغرائمی، عن أبی سعید احمد بن محمد بن رمیح النسوی، عن عبد العزیز بن إسحاق بن جیفر، عن عبد الوهاب بن عیسی المروزی، عن الحسن بن علی بن محمد البلوی، عن محمد ابن عبد اللّه بن نجیح،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الحسن القطان، عن الحسن بن علی السکری، عن محمد بن زکریا الجوهری،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الأولین الواردین فی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الغرر للشیخ أبی الحسین، 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میثم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رسائل 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الفهرست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الحسین بن أبی الفضل القزوینی، عن أبی الحسن علی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ابن احمد بن محمد بن عمران الدقاق، عن محمد بن الحسن الطائی، عن أبی سعید سهل بن زیاد الآدمی الرازی، عن علی بن جعفر الکوفی، عن علی الهادی، عن أبیه محمد الجواد، عن أبیه علی الرضا، عن أبیه موسی الکاظم، عن أبیه جعفر الصادق، عن أبیه محمد الباقر، عن أبیه علی السجاد، عن أبیه الحسین سید الشهداء،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عمر الحافظ البغدادی، عن أبی القاسم إسحاق بن جعفر العلوی، عن أبی جعفر بن محمد بن علی، عن سلیمان بن محمد القرشی، عن إسماعیل بن أبی زیاد، عن جعفر بن محمد، عن أبیه، عن جده، علی ابن الحسین،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الحسین محمد بن إبراهیم بن إسحاق الفارسی الغرائمی، عن أبی سعید احمد بن محمد بن رمیح النسوی، عن عبد العزیز بن إسحاق بن جیفر، عن عبد الوهاب بن عیسی المروزی، عن الحسن ابن علی بن محمد البلوی، عن محمد بن عبد اللّه بن نجیح،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الحسن القطان، عن الحسن بن علی السکری، عن محمد بن زکریا الجوهری، عن العباس ابن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الأولین الواردین فی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رسالة فی القضاء و القدر المخطوطة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البغی و الطّغیان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محمد بن عمران الدقاق، عن محمد بن الحسن الطائی، عن أبی سعید سهل بن زیاد الآدمی الرازی، عن علی بن جعفر الکوفی، عن علی الهادی، عن أبیه محمد الجواد، عن أبیه علی الرضا، عن أبیه موسی الکاظم، عن أبیه جعفر الصادق، عن أبیه محمد الباقر، عن أبیه علی السجاد، عن أبیه الحسین سید الشهداء،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عمر الحافظ البغدادی، عن أبی القاسم إسحاق بن جعفر العلوی، عن أبی جعفر بن محمد بن علی، عن سلیمان بن محمد القرشی، عن إسماعیل بن أبی زیاد، عن جعفر بن محمد، عن أبیه، عن جده، علی بن الحسین،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الحسین محمد بن إبراهیم بن إسحاق الفارسی الغرائمی، عن أبی سعید احمد بن محمد بن رمیح النسوی، عن عبد العزیز بن إسحاق بن جیفر، عن عبد الوهاب بن عیسی المروزی، عن الحسن بن علی بن محمد البلوی، عن محمد بن عبد اللّه بن نجیح، عن جعفر الصادق، عن أبیه، عن</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محمد بن عمران الدقاق، عن محمد بن الحسن الطائی، عن أبی سعید سهل بن زیاد الآدمی الرازی، عن علی بن جعفر الکوفی، عن علی الهادی، عن أبیه محمد الجواد، عن أبیه علی الرضا، عن أبیه موسی الکاظم، عن أبیه جعفر الصادق، عن أبیه محمد الباقر، عن أبیه علی السجاد، عن أبیه الحسین سید الشهداء،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عمر الحافظ البغدادی، عن أبی القاسم إسحاق بن جعفر العلوی، عن أبی جعفر بن محمد بن علی، عن سلیمان بن محمد القرشی، عن إسماعیل بن أبی زیاد، عن جعفر الصادق، عن أبیه، عن جده علی السجاد،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الحسین محمد بن إبراهیم بن إسحاق الفارسی الغرائمی، عن أبی سعید احمد بن محمد بن رمیح النسوی، عن عبد العزیز بن إسحاق بن جیفر، عن عبد الوهاب بن عیسی المروزی، عن الحسن بن علی بن محمد البلوی، عن محمد ابن عبد اللّه بن نجیح،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الحسن القطان، عن الحسن بن علی السکری، عن محمد بن زکریا الجوهری،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الفهرست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الحسین بن أبی الفضل القزوینی، عن أبی الحسن علی بن الحسین الجاسبی، عن أبی محمد عبد الرحمن بن احمد بن الحسین النیسابوری، عن أبی طاهر محمد بن احمد الجعفری، عن أبی طلحة القاسم بن محمد الخطیب، عن أبی الحسن علی بن إبراهیم القطان، عن أبی عبد اللّه محمد بن مخلد السعیدی، عن عمر و وهب الطائی، عن عمرو بن عبد اللّه، عن محمد بن جابر، عن أبی إسحاق،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العز احمد ابن عبید اللّه، عن محمد بن الحسین، عن أبی الفرج القاضی، عن الحسن بن احمد بن محمد الکلیبی، عن محمد بن زکریا الغلابی، عن العباس بن بکار، عن أبی بکر الهذلی، عن عکرمة،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رسالة فی القضاء و القدر المخطوطة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دعائم الإسلام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دعائم الإسلام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العز احمد بن عبید اللّه، عن محمد بن الحسین، عن أبی الفرج القاضی، عن الحسن بن احمد بن محمد الکلیبی، عن محمد بن زکریا الغلابی، عن العباس بن بکار، عن أبی بکر الهذلی، عن عکرمة،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زکریا العلائی، عن العباس بن بکار، عن أبی بکر الهذلی، عن عکرمة، عن علی علیه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خصائص الأئمة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تاریخ مدینة دمشق، و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رسالة فی القضاء و القدر المخطوطة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تفویضا فی تاریخ مدینة دمشق، و کنز العمال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رسالة فی القضاء و القدر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الغرر للشیخ أبی الحسین، 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الطرائف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الفائق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تفسیر روح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فی بعض نسخ النهج للعباد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البعض الآخر لعباده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یخلق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الفصول المختارة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قولویه مرسلا عن عمرو بن وهب الیمانی، عن عمرو بن سعد، عن محمد بن جابر، عن أبی إسحاق السبیعی،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محمد بن عمران الدقاق، عن محمد بن الحسن الطائی، عن أبی سعید سهل بن زیاد الآدمی الرازی، عن علی بن جعفر الکوفی، عن علی الهادی، عن أبیه محمد الجواد، عن أبیه علی الرضا، عن أبیه موسی الکاظم، عن أبیه جعفر الصادق، عن أبیه محمد الباقر، عن أبیه علی السجاد، عن أبیه الحسین سید الشهداء،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عمر الحافظ البغدادی، عن أبی القاسم إسحاق بن جعفر العلوی، عن أبی جعفر بن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عقول أهل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الجیلانی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ارتحال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 الجیلانی الموجودة فی مکتبة الإمام الرضا علیه السّلام فی مدینة مشهد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فطنته فی أکثر نسخ النهج</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حسیب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بنور اللّه یقظة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عذابها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تحاوبوا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 الجیلانی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 الجیلانی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عند تلاوته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 نسخة ابن النقیب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الجیلانی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الآملی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جامعة علیکره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موازنین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فیض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ممتاز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الراوندی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یجز فی نسخة نصیری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یبقی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 النهج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المؤسف أننی بعد أن وجدت النص فی مصدر فاتنی تسجیل اسم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علل الشرائع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محمد بن أبی القاسم، عن محمد بن علی الکوفی، عن عبد اللّه بن عبد الرحمن الأصم، عن الهیثم بن واقد، عن مقرن، عن جعفر الصادق، عن علی علیهما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الثعالبی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العباد فی 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دار المعرفة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التذکرة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سراج الملوک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نتیجتهما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الصناعتین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أبناؤها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الیواقیت فی بعض المواقیت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اللطائف و الظرائف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ثمار القلوب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و الولد مطبوع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صفوة الأخبار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قوت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صفوة الأخبار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نوادر الأصول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فردوس الأخبار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القاموس المحیط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الأضداد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النعمان بن المرزبان،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الفهرست للندیم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الأنساب للسمعانی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حاشیة رد المختار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عن محمد بن علی، عن أرطاة ابن حبیب، عن أبی داوود الطهری، عن عبد اللّه بن شریک العامری،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عید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سوید ابن غفلة،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الفائق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المناقب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الإعتبار و سلوة العارفین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من طریق ابن الأعرابی،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سوید بن غفلة،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الفائق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المناقب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تثر الدرج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یزجی فی</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أدب الدنیا و الدین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عین الأدب و السیاسة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الکنز المدفون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بغیر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بطول 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عین الأدب و السیاسة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الکنز المدفون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جمهرة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الصحاح للجوهری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عین الأدب و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الکنز المدفون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الإختصاص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دأب،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الإختصاص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ابن دأب،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غرر الحکم، و 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عین الأدب و السیاسة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الکنز المدفون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الکنز المدفون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الإختصاص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دأب،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قریب، عن العلاء بن زیاد الأعرابی،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عین الأدب و السیاسة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جمهرة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جمهرة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المسیئین فی تحف العقول، و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سراج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زهر 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الکنز المدفون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الظّالمین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تحف العقول، و الإختصاص، و البیان و التبیین، و بحار الأنوار، و عین الأدب و السیاسة، و زهر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المجتنی، و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الکنز المدفون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جمهرة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الکنز المدفون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عین الأدب و السیاسة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عین الأدب و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الملک بن قریب، عن العلاء بن زیاد الأعرابی،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الکنز المدفون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عین الأدب و السیاسة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قریب، عن العلاء بن زیاد الأعرابی،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الکنز المدفون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قریب، عن العلاء بن زیاد الأعرابی،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الصدوق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إبراهیم بن هاشم، عن عبد الرحمن بن أبی نجران، عن عاصم بن حمید، عن محمد بن قیس،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ابن محمد، عن أبیه محمد بن الحسن بن الولید القمی، عن محمد بن الحسن الصفار، عن العباس بن معروف، عن علی بن مهزیار، عن الحسن بن محبوب، عن عمرو بن أبی المقدام، عن جابر، عن محمد الباقر،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الأرشاد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مشکاة الأنوار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الباقر، عن علی علیهما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إبراهیم بن هاشم، عن عبد الرحمن بن أبی نجران، عن عاصم بن حمید، عن محمد بن قیس،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عن أبیه محمد بن الحسن بن الولید القمی، عن محمد بن الحسن الصفار، عن العباس بن معروف، عن علی ابن مهزیار، عن الحسن بن محبوب، عن عمرو بن أبی المقدام، عن جابر،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تصحیح اعتقادات الإمامیة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الفقرة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الأئمة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مشکاة الأنوار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الباقر، عن علی علیهما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الآملی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رانیة فی کتاب الطراز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معظلات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مضلعات فی نسخة ابن المؤدب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الجیلانی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یبحثان الأرض بأنیابهما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سوید بن غفلة، عن علی علیه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سوید بن غفلة،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عمرو بن عثمان و عدة من أصحابنا، عن سهل بن زیاد، عن احمد بن محمد بن أبی نصر و الحسن بن علی، عن أبی جمیلة مفضل بن صالح، عن جابر، عن عبد الأعلی، عن سوید بن غفلة،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إبراهیم، عن محمد بن عیسی، عن یونس، عن إبراهیم، عن عبد الأعلی، عن سوید ابن غفلة،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الذکری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عن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سوید بن غفلة،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آدم ما کسبت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الإرشاد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ابن جابر القاضی،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یعقوب بن یزید، عن ابن محبوب، عن علی بن الحسین بن رباط،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الفرج بعد الشدة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سراج الملوک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من الدّنیا فی روضة الواعظین،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 و سراج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الإرشاد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آدم کن 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آدم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برزقه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مصادر نهج البلاغة و أسانیده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آدم لا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غرر الحکم الحدیث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آدم إذا 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التمحیص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الکشکول للبهائی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و أسانیده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ریاض الأخبار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سجع الحمام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الکامل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الزهد لهناد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هناد، عن قبیصة، عن سفیان، عن عمرو بن قیس الملائی، عن رجل منهم، عن علی علیه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الفتوحات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علی بن أبی طالب للسیوطی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الطیب محمد بن احمد الذهلی، عن جعفر بن احمد بن نصر الحافظ، عن إسماعیل بن موسی السدی، عن شریک، عن عثمان، عن أبی زرعة، عن زید بن وهب، عن علی علیه 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تنبیه الغافلین للسمرقندی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الدقاق، عن محمد بن هارون الصوفی، عن عبید اللّه بن موسی الرویانی، عن عبد العظیم الحسنی، عن سلیمان بن جعفر الجعفری، عن موسی الکاظم، عن أبیه، عن أبیه، عن علی السجاد، عن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الحقائق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أبی عبد اللّه، عن أبیه، مرفوعا عن أبی حمزة الثمالی،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الدعوات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الباخلون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النعیم المقیم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کنتم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لابن عبد ربه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إذا کان فی السحر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منصور عبد الرحمن بن محمد بن عبد الواحد، عن أبی بکر احمد بن علی، عن محمد بن احمد بن رزقویه، عن عثمان بن احمد الدقاق، عن محمد بن احمد بن البراق، عن المفضل بن حازم بن الصیف الحمیری، عن المسیب بن واضح السلمی أبی محمد، عن مبشر بن إسماعیل الحلبی، عن راشد بن قیان خادم سعید بن جبیر، عن سعید بن جبیر، عن نوف البکالی، عن علی علیه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خالد المراغی، عن الحسین بن محمد البزاز، عن أبی عبد اللّه جعفر بن عبد اللّه العلوی المحمدی، عن یحیی بن هاشم الغسانی، عن أبی عاصم النبیل، عن سفیان، عن أبی إسحاق، عن علقمة بن قیس،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الحسن بن محمد بن سعید بن حمدان، عن احمد بن محمد بن فضل النحوی، عن محمد بن إبراهیم ابن قریش الحکیمی، عن عبد العزیز بن أبان، عن سهل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المناقب 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احمد، عن إبراهیم بن الحسین، عن أبی غسان مالک بن إسماعیل النهدی، عن سهل بن شعیب، عن أبی علی الصیقل،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الربعی، مرسلا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فلاح السائل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زهد مولانا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عبد اللّه، عن إبراهیم بن مهزیار، عن أخیه علی، عن محمد بن سنان، عن صالح بن عقبة، عن عمرو بن أبی المقدام، عن أبیه،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بختیار بن عبد اللّه الهندی، عن أبی القاسم عبد الملک بن علی بن خلف بن شعبة البصری الحافظ، عن أبی محمد الحسن بن علی بن بشار، عن محمد بن عبد اللّه ابن أبی زید، عن مسیح بن حاتم، عن بندار، عن أبی داوود الطیالسی، عن سهل ابن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علی مسلم الفقیه، عن عبد العزیز بن احمد، عن محمد بن محمد بن محمد بن إبراهیم، عن جعفر بن محمد بن نصیر الخلدی،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الحسین بن محمد بن الحسن بن مصعب، عن یزید بن محمد أبی خالد الثقفی، عن حسان بن سدیر، عن سدیر، عن محمد الباقر،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بشر محمد بن عمر الوکیل، عن محمد بن عمران بن موسی الکاتب، عن محمد ابن احمد الکاتب، عن عبید اللّه بن محمد الیزیدی، عن جعفر بن مبشر، عن عبد العزیز بن أبان، عن سهل بن شعیب السهمی، عن أبی علی یعنی جلیسا لهم،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أیوب ابن نوح، عن الربیع بن محمد المسلی، عن عبد الأعلی،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حلیة الأولیاء لأبی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احمد، عن أبی مسلم الکشی، عن عبد العزیز بن الخطاب، عن سهل بن شعیب، عن أبی علی الصیقل،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علی بن احمد، عن أبی احمد الحسن بن عبد اللّه، عن ابن بسطام، عن أبی موسی، عن أبی داوود الطیالسی، عن سهل بن شعیب،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الحسن بن محمد بن سعید بن حمدان، عن احمد بن محمد بن فضل النحوی، عن محمد بن إبراهیم بن قریش الحکیمی، عن عبد العزیز بن أبان، عن سهل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فلاح السائل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زهد مولانا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عبد اللّه، عن إبراهیم بن مهزیار، عن أخیه علی، عن محمد بن سنان، عن صالح بن عقبة، عن عمرو بن أبی المقدام، عن أبیه،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الرابع و العشرین من صفر، عن أبی جعفر محمد بن الحسن بن علی بن الحسن الطوسی، عن جماعة، عن أبی المفضل، عن أبی الطیب محمد بن الحسین بن حمید بن الربیع اللخمی الکوفی، عن أبی عبد اللّه جعفر بن عبد اللّه جعفر العلوی المحمدی، عن منصور بن أبی نویرة، عن نوح بن دراج القاضی، عن ثابت بن أبی صفیة، عن یحیی بن أم الطویل، عن نوف بن عبد اللّه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الحواطر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التواضع و الخمول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الآدمی،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مسلم الفقیه، عن عبد العزیز بن احمد، عن محمد بن محمد بن محمد بن إبراهیم، عن جعفر بن محمد ابن نصیر الخلدی، عن الحسین بن محمد بن الحسن بن مصعب، عن یزید بن محمد أبی خالد الثقفی، عن حسان بن سدیر، عن سدیر، عن محمد الباقر،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الوارد فی التواضع و الخمول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الرجاء محمد ابن علی بن أبی طالب البلدی، عن أبی المفضل محمد بن عبد اللّه بن محمد بن المطلب الشیبانی الکوفی، عن عبد اللّه بن جعفر بن حجاب الأزدی، عن خالد بن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الإعتبار و سلوة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المناقب 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احمد، عن إبراهیم بن الحسین، عن أبی غسان مالک بن إسماعیل النهدی، عن سهل بن شعیب، عن أبی علی الصیقل،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خالد المراغی، عن الحسین بن محمد البزاز، عن أبی عبد اللّه جعفر بن عبد اللّه العلوی المحمدی، عن یحیی بن هاشم الغسانی، عن أبی عاصم النبیل، عن سفیان، عن أبی إسحاق، عن علمة بن قیس،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الذکر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یحیی، أبی عثمان مالک بن إسماعیل، عن سهل بن شعیب، عن حنش،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بختیار بن عبد اللّه الهندی، عن أبی القاسم عبد الملک بن علی بن خلف بن شعبة البصری الحافظ، عن أبی محمد الحسن بن علی بن بشار، عن محمد بن عبد اللّه بن أبی زید، عن مسیح بن حاتم، عن بندار، عن أبی داوود الطیالسی، عن سهل بن شعیب النهمی،</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قرّضوا من الدّنیا تقریضا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الخصال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أیوب بن نوح، عن الربیع بن محمد المسلی، عن عبد الأعلی، عن نوف، عن علی علیه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الجامع لأحکام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لقومک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خالد المراغی، عن الحسین بن محمد البزاز، عن أبی عبد اللّه جعفر بن عبد اللّه العلوی المحمدی، عن یحیی بن هاشم الغسانی، عن أبی عاصم النبیل، عن سفیان، عن أبی إسحاق، عن علقمة بن قیس، عن نوف البکالی، عن علی علیه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الأئمة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العشرین من صفر، عن أبی جعفر محمد بن الحسن بن علی بن الحسن الطوسی، عن جماعة، عن أبی المفضل، عن أبی الطیب محمد بن الحسین بن حمید بن الربیع اللخمی الکوفی، عن أبی عبد اللّه جعفر بن عبد اللّه بن جعفر العلوی المحمدی، عن منصور</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الخصال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أیوب بن نوح، عن الربیع بن محمد المسلی، عن عبد الأعلی،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ابن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الحسن علی بن أبی طالب بن احمد بن القاسم الحسنی، عن أبی العباس احمد بن إبراهیم الحسنی، عن عبد الرحمن بن أبی حاتم، عن سلیمان بن داوود الثقفی، عن أبی داوود الطیالسی، عن سهل بن شعیب، عن عبد الأعلی،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الحسن بن محمد بن سعید بن حمدان، عن احمد بن محمد بن فضل النحوی، عن محمد بن إبراهیم بن قریش الحکیمی، عن عبد العزیز بن أبان، عن سهل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الجامع لأحکام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احمد بن إدریس، عن أبیه، عن محمد بن الحسین بن أبی الخطاب، عن المغیرة بن محمد، عن بکر بن خنیس، عن أبی عبد اللّه الشامی،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الذکر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یحیی، أبی عثمان مالک بن إسماعیل، عن سهل بن شعیب، عن حنش،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احمد، عن أبی مسلم الکشی، عن عبد العزیز بن الخطاب، عن سهل بن شعیب، عن أبی علی الصیقل،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الکشکول للبهائی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الخصال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أیوب بن نوح، عن الربیع بن محمد المسلی، عن عبد الأعلی،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ابن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الحسن علی بن أبی طالب بن احمد بن القاسم الحسنی، عن أبی العباس احمد بن إبراهیم الحسنی، عن عبد الرحمن بن أبی حاتم، عن سلیمان بن داوود الثقفی، عن أبی داوود الطیالسی، عن سهل بن شعیب، عن عبد الأعلی،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الحسن بن محمد بن سعید بن حمدان، عن احمد بن محمد بن فضل النحوی، عن محمد بن إبراهیم بن قریش الحکیمی، عن عبد العزیز بن أبان، عن سهل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الجامع لأحکام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احمد بن إدریس، عن أبیه، عن محمد بن الحسین بن أبی الخطاب، عن المغیرة بن محمد، عن بکر بن خنیس، عن أبی عبد اللّه الشامی،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احمد، عن أبی مسلم الکشی، عن عبد العزیز بن الخطاب، عن سهل بن شعیب، عن أبی علی الصیقل،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عثمان بن أبی العاص،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الذکر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ابن یحیی، أبی عثمان مالک بن إسماعیل، عن سهل بن شعیب، عن حنش،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نوف البکالی، عن علی علیه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الخصال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أیوب بن نوح، عن الربیع بن محمد المسلی، عن عبد الأعلی،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الذکر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یحیی، أبی عثمان مالک بن إسماعیل، عن سهل بن شعیب، عن حنش،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الحسن علی بن أبی طالب بن احمد بن القاسم الحسنی، عن أبی العباس احمد ابن إبراهیم الحسنی، عن عبد الرحمن بن أبی حاتم، عن سلیمان بن داوود الثقفی، عن أبی داوود الطیالسی، عن سهل بن شعیب، عن عبد الأعلی،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خرج فی مثل هذه اللّیلة فنظر فی دستور معالم الحکم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الحسن بن محمد بن سعید بن حمدان، عن احمد بن محمد بن فضل النحوی، عن محمد بن إبراهیم بن قریش الحکیمی، عن عبد العزیز بن أبان، عن سهل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تیسیر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بالسندین السابقین و فی أمالی المفید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خالد المراغی، عن الحسین بن محمد البزاز، عن أبی عبد اللّه جعفر بن عبد اللّه العلوی المحمدی، عن یحیی بن هاشم الغسانی، عن أبی عاصم النبیل، عن سفیان، عن أبی إسحاق، عن علقمة بن قیس،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منصور عبد الرحمن بن محمد بن عبد الواحد، عن أبی بکر احمد بن علی، عن محمد بن احمد بن رزقویه، عن عثمان بن احمد الدقاق، عن محمد بن احمد بن البراق، عن المفضل بن حازم بن الصیف الحمیری، عن المسیب بن واضح السلمی أبی محمد، عن مبشر بن إسماعیل الحلبی، عن راشد بن قیان خادم سعید بن جبیر، عن سعید بن جبیر، عن نوف البکالی،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خالد المراغی، عن الحسین بن محمد البزاز، عن أبی عبد اللّه جعفر بن عبد اللّه العلوی المحمدی، عن یحیی بن هاشم الغسانی، عن أبی عاصم النبیل، عن سفیان، عن أبی إسحاق، عن علقمة بن قیس،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المسلم الفقیه، عن عبد العزیز بن احمد، عن محمد بن محمد بن محمد بن إبراهیم، عن جعفر بن محمد بن نصیر الخلدی، عن الحسین بن محمد بن الحسن بن مصعب، عن یزید بن محمد أبی خالد الثقفی، عن حسان بن سدیر، عن سدیر، عن محمد الباقر،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هذه السّاعة لساعة ما یوافقها عبد مسلم یسأل اللّه فیها خیرا إلاّ أعطاه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لا یدعو اللّه فیها أحد إلاّ استجاب فی تیسیر المطالب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الحسن علی بن أبی طالب بن احمد بن القاسم الحسنی، عن أبی العباس احمد بن إبراهیم الحسنی، عن عبد الرحمن بن أبی حاتم، عن سلیمان بن داوود الثقفی، عن أبی داوود الطیالسی، عن سهل بن شعیب، عن عبد الأعلی،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الحسن بن محمد بن سعید بن حمدان، عن احمد بن محمد بن فضل النحوی، عن محمد بن إبراهیم بن قریش الحکیمی، عن عبد العزیز بن أبان، عن سهل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إنّها السّاعة الّتی لا تردّ فیها دعوة إلاّ فی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الخصال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أیوب بن نوح، عن الربیع بن محمد المسلی، عن عبد الأعلی،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دستور معالم الحکم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ابن منصور التستری، عن الحسن بن محمد بن سعید بن حمدان، عن احمد بن محمد بن فضل النحوی، عن محمد بن إبراهیم بن قریش الحکیمی، عن عبد العزیز بن أبان، عن سهل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عثمان بن أبی العاص،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احمد، عن أبی مسلم الکشی، عن عبد العزیز بن الخطاب، عن سهل بن شعیب، عن أبی علی الصیقل، عن عبد الأعلی، عن نوف البکالی، عن علی علیه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العشرین من صفر، عن أبی جعفر محمد بن الحسن بن علی بن الحسن الطوسی، عن جماعة، عن أبی المفضل، عن أبی الطیب محمد بن الحسین بن حمید بن الربیع اللخمی الکوفی، عن أبی عبد اللّه جعفر بن عبد اللّه جعفر العلوی المحمدی، عن منصور بن أبی نویرة، عن نوح ابن دراج القاضی، عن ثابت بن أبی صفیة، عن یحیی بن أم الطویل، عن نوف ابن عبد اللّه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احمد بن إدریس، عن أبیه، عن محمد بن الحسین بن أبی الخطاب، عن المغیرة بن محمد، عن بکر بن خنیس، عن أبی عبد اللّه الشامی،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احمد بن إدریس، عن أبیه، عن محمد ابن الحسین بن أبی الخطاب، عن المغیرة بن محمد، عن بکر بن خنیس، عن أبی عبد اللّه الشامی، عن نوف،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الرجاء محمد بن علی بن أبی طالب البلدی، عن أبی المفضل محمد بن عبد اللّه بن محمد بن المطلب الشیبانی الکوفی، عن عبد اللّه بن جعفر بن حجاب الأزدی، عن خالد بن یزید بن محمد الثقفی، عن أبی خالد، عن حنان ابن سدیر، عن أبیه، عن محمد الباقر،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المسلم الفقیه، عن عبد العزیز بن احمد، عن محمد بن محمد بن محمد بن إبراهیم، عن جعفر بن محمد بن نصیر الخلدی، عن الحسین بن محمد بن الحسن بن مصعب، عن یزید بن محمد أبی خالد الثقفی، عن حسان بن سدیر، عن سدیر، عن محمد الباقر،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الضبابی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خصائص الأئمة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الکنانی فی الأربعون حدیثا للرازی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سعد یحیی بن طاهر بن الحسین المؤدب السمان، عن السید أبی الحسین یحیی بن إسماعیل الحسنی النسابة الحافظ، عن أبی احمد محمد بن علی بن یعقوب المکفوف، عن أبی محمد عبد اللّه ابن محمد بن جعفر بن حیان، عن احمد بن علی بن عیسی بن ماهان الرازی، عن محمد بن عبد الملک بن زنجویه، عن العباس بن بکار، عن عبد الواحد بن أبی عمرو الأسدی، عن محمد بن السائب، عن أبی صالح، عن ضرار بن ضمرة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المناقب 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احمد ابن محمد و عثمان بن عمران، عن عبید اللّه بن موسی، عن سعید بن عبید الطائی، عن محرج بن عمیر الحنفی، عن نائل بن نجیح، عن عمرو بن شمر و عن جابر الجعفی،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المرجا محمد بن علی بن طالب البلدی، عن أبی المفضل محمد بن عبد اللّه بن محمد بن المطلب الشیبانی الکوفی، عن منصور بن الحسن بن أبی جلا، عن محمد بن زکریا بن دینار، عن العباس بن بکار، عن عبد الواحد بن أبی عمرو الأسدی، عن محمد بن السائب، عن أبی صالح مولی أم هانی،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احمد، عن محمد بن زکریا الغلابی، عن العباس بن بکار الضبی، عن عبد الواحد بن أبی عمرو الأسدی، عن محمد بن السائب الکلبی، عن أبی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الکتانی فی تاریخ مدینة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الحداد، عن أبی نعیم الحافظ، عن سلیمان بن احمد، عن محمد بن زکریا الغلابی، عن العباس بن بکار الضبی، عن عبد الواحد بن أبی عمر الأسدی، عن محمد بن السائب الکلبی، عن أبی صالح،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 لی بعض أخلاقه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روح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الروضة فی فضائل أمیر المؤمنین علیه السّلام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لتصفنّه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ذخائر العقبی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یوسف، عن یحیی بن مالک بن عابد، عن أبی الحسن محمد بن محمد بن سلمة البغدادی، عن أبی بکر محمد بن الحسن بن درید، عن العکلی، عن الحرمازی، عن رجل من همدان،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القالی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العکلی، عن الحرمازی، عن رجل من همدان،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الإتحاف بحب الأشراف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الجلیس الصالح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المحسن الخطیب، عن أبی بکر بن حبیب، عن أبی سعد بن أبی صادق، عن ابن باکویه، عن عبد اللّه بن فهد، عن فهد بن إبراهیم، عن محمد بن زکریا، عن العباس بن بکار، عن عبد الواحد بن أبی عمرو الکلبی، عن أبی صالح،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الأربعون حدیثا للرازی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سعد یحیی بن طاهر بن الحسین المؤدب السمان، عن السید أبی الحسین یحیی ابن إسماعیل الحسنی النسابة الحافظ، عن أبی احمد محمد بن علی بن یعقوب المکفوف، عن أبی محمد عبد اللّه بن محمد بن جعفر بن حیان، عن احمد بن علی بن عیسی بن ماهان الرازی، عن محمد بن عبد الملک بن زنجویه، عن العباس بن بکار، عن عبد الواحد بن أبی عمرو الأسدی، عن محمد بن السائب، عن أبی صالح، عن ضرار بن ضمرة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بن الخطاب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أنحائه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عبد اللّه بن إسماعیل بن احمد الحلبی فی التذییل علی نهج البلاغة 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و تنطق الحکمة من نواجذه فی الأربعون حدیثا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محاسن الأزهار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إلی المرشد باللّه، عن أبی احمد محمد بن علی بن محمد المکفوف، عن أبی محمد عبد اللّه بن محمد بن جعفر بن حیان، عن احمد بن علی بن عیسی بن ماهان الرازی، عن محمد بن عبد الملک بن زنجویه، عن العباس بن بکار، عن عبد الواحد بن أبی عمرو الأسدی، عن محمد بن السائب، عن أبی صالح،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فعن مثل اللؤلؤ المنظوم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محاضرة الأبرار و مسامرة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الأربعون حدیثا للرازی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سعد یحیی بن طاهر بن الحسین المؤدب السمان، عن السید أبی الحسین یحیی بن إسماعیل الحسنی النسابة الحافظ، عن أبی احمد محمد بن علی ابن یعقوب المکفوف، عن أبی محمد عبد اللّه بن محمد بن جعفر بن حیان، عن احمد بن علی بن عیسی بن ماهان الرازی، عن محمد بن عبد الملک بن زنجویه، عن العباس بن بکار، عن عبد الواحد بن أبی عمرو الأسدی، عن محمد بن السائب، عن أبی صالح، عن ضرار بن ضمرة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موسی بن المتوکل، عن محمد بن یحیی العطار، عن محمد بن الحسین بن أبی الخطاب، عن محمد بن سنان، عن المفضل</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طویل السجود، قلیل الهجود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مناقب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احمد بن محمد و عثمان بن عمران، عن عبید اللّه بن موسی، عن سعید بن عبید الطائی، عن محرج بن عمیر الحنفی، عن نائل بن نجیح، عن عمرو بن شمر و عن جاب الجعفی، عن ضرار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یطمع القوی فی باطله، و لا ییأس الضعیف من 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نظم درر السمطین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صالح،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الکوفی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و موسی بن عیسی، عن أبی عبد اللّه محمد بن زکریا الغلابی، عن العباس بن بکار، عن عبد الواحد بن أبی عمرو الأسدی، عن الکلبی، عن ضرار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ابن عبد اللّه، عن محمد بن یحیی، مرفوعا عن محمد بن غسان الکندی، عن ضرار النهشلی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المرجا محمد بن علی بن طالب البلدی، عن أبی المفضل محمد بن عبد اللّه بن محمد بن الطلب الشیبانی الکوفی، عن منصور بن الحسن بن أبی جلة، عن محمد بن زکریا بن دینار، عن العباس بن بکار، عن عبد الواحد بن أبی عمرو الأسدی، عن محمد بن السائب، عن أبی صالح مولی أم هانی، عن ضرار بن ضمرة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العمدة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عدة الداعی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الوحی المبین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یوسف، عن یحیی بن مالک بن عابد، عن أبی الحسن محمد بن محمد بن سلمة البغدادی، عن أبی بکر محمد بن الحسن بن درید، عن العکلی، عن الحرمازی، عن رجل من همدان،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العدد القویة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الکشکول للبهائی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محاسن الأزهار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إلی المرشد باللّه، عن أبی احمد محمد بن محمد علی بن محمد المکفوف، عن أبی محمد عبد اللّه بن محمد بن جعفر بن حیان، عن احمد بن علی بن عیسی بن ماهان الرازی، عن محمد بن عبد الملک بن زنجویه، عن العباس بن بکار، عن عبد الواحد بن أبی عمرو الأسدی، عن محمد بن السائب، عن أبی صالح،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الرقة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الفتح محمد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ذخائر العقبی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محمد بن یوسف، عن یحیی بن مالک بن عابد، عن أبی الحسن محمد بن محمد بن سلمة البغدادی، عن أبی بکر محمد بن الحسن بن درید، عن العکلی، عن الحرمازی، عن رجل من همدان،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الکشکول للبهائی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ضرار بن ضمرة، و فی الریاض النضرة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یتحبب إلی المساکین فی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عدی بن حاتم، عن ضرار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عبد اللّه، عن محمد بن یحیی، مرفوعا عن محمد بن غسان الکندی، عن ضرار النهشلی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محاضرة الأبرار و مسامرة الأخیار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باکویه، عن عبد اللّه بن فهد بن إبراهیم الساجی، عن محمد بن زکریا بن دینار، عن العباس بن بکار، عن عبد الواحد بن أبی عمرو الأسدی، عن الکلبی، عن أبی صالح،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صالح، عن ضرار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یئنّ أنین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الفضائل لشاذان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الروضة فی فضائل أمیر المؤمنین علیه السّلام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الجلیس الصالح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المحسن الخطیب، عن أبی بکر بن حبیب، عن أبی سعد بن أبی صادق، عن ابن باکویه، عن عبد اللّه بن فهد، عن فهد بن إبراهیم، عن محمد بن زکریا، عن العباس بن بکار، عن عبد الواحد بن أبی عمرو الکلبی، عن أبی صالح، عن ضرار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بکاء العجول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عبد اللّه، عن محمد بن یحیی، مرفوعا عن محمد بن غسان الکندی، عن ضرار النهشلی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یوسف، عن یحیی بن مالک ابن عابد، عن أبی الحسن محمد بن محمد بن سلمة البغدادی، عن أبی بکر محمد بن الحسن بن درید، عن العکلی، عن الحرمازی، عن رجل من همدان،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الفضائل لشاذان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الأئمة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الأربعون حدیثا للرازی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سعد یحیی بن طاهر بن الحسین المؤدب السمان، عن السید أبی الحسین یحیی ابن إسماعیل الحسنی النسابة الحافظ، عن أبی احمد محمد بن علی بن یعقوب المکفوف، عن أبی محمد عبد اللّه بن محمد بن جعفر بن حیان، عن احمد بن علی بن عیسی بن ماهان الرازی، عن محمد بن عبد الملک بن زنجویه، عن العباس بن بکار، عن عبد الواحد بن أبی عمرو الأسدی، عن محمد بن السائب، عن أبی صالح، عن ضرار بن ضمرة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احمد، عن محمد بن زکریا الغلابی، عن العباس بن بکار الضبی، عن عبد الواحد بن أبی عمرو الأسدی، عن محمد بن السائب الکلبی، عن أبی صالح،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الحداد، عن أبی نعیم الحافظ، عن سلیمان بن احمد، عن محمد بن زکریا الغلابی، عن العباس بن بکار الضبی، عن عبد الواحد بن أبی عمر الأسدی، عن محمد بن السائب الکلبی، عن أبی صالح،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الحسین عبد الرحمن بن عبد اللّه بن الحسن بن احمد الخطیب، عن جده أبی عبد اللّه، عن أبی المعمر المسدد بن علی بن عبد اللّه السجیس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 بکر محمد بن سلیمان بن یوسف الربعی، عن أبی محمد عبد اللّه بن ثابت بن یعقوب بن قیس بن إبراهیم العبقسی النجرانی، عن أبی زید عمر بن شبت النمری، عن أبی الحسن علی بن محمد المدائنی،</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الریاض النضرة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بن الخطاب،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المصابیح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ابن نجیح البجلی، عن ابن عمرو الأسدی، عن محمد بن السائب، عن أبی صالح،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محاضرة الأبرار و مسامرة الأخیار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باکویه، عن عبد اللّه بن فهد إبراهیم الساجی، عن محمد بن زکریا بن دینار، عن العباس ابن بکار، عن عبد الواحد بن أبی عمرو الأسدی، عن الکلبی، عن أبی صالح،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الأمالی الشجریة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محاضرة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موسی بن المتوکل، عن محمد بن یحیی العطار، عن محمد بن الحسین بن أبی الخطاب، عن محمد بن سنان، عن المفضل بن</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الأربعون حدیثا للرازی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سعد یحیی بن طاهر بن الحسین المؤدب السمان، عن السید أبی الحسین یحیی بن إسماعیل الحسنی النسابة الحافظ، عن أبی احمد محمد بن علی بن یعقوب المکفوف، عن أبی محمد عبد اللّه بن محمد ابن جعفر بن حیان، عن احمد بن علی بن عیسی بن ماهان الرازی، عن محمد بن عبد الملک بن زنجویه، عن العباس بن بکار، عن عبد الواحد بن أبی عمرو الأسدی، عن محمد بن السائب، عن أبی صالح، عن ضرار بن ضمرة الکنانی،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و موسی بن عیسی، عن أبی عبد اللّه محمد بن زکریا الغلابی، عن العباس بن بکار، عن عبد الواحد بن أبی عمرو الأسدی، عن الکلبی، عن ضرار بن عمرو،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موسی بن المتوکل، عن محمد بن یحیی العطار، عن محمد بن الحسین بن أبی الخطاب، عن محمد بن سنان، عن المفضل بن عمرو، عن یونس بن ظبیان، عن سعد بن طریف، عن الأصبغ بن نباتة،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عبد اللّه، عن محمد بن یحیی، مرفوعا عن محمد ابن غسان الکندی، عن ضرار النهشلی،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الحداد، عن أبی نعیم الحافظ، عن سلیمان بن احمد، عن محمد بن زکریا الغلابی، عن العباس بن بکار الضبی، عن عبد الواحد بن أبی عمر الأسدی، عن محمد بن السائب الکلبی، عن أبی صالح،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المرجا محمد ابن علی بن طالب البلدی، عن أبی المفضل محمد بن عبد اللّه بن محمد بن الطلب الشیبانی الکوفی، عن منصور بن الحسن بن أبی جلة، عن محمد بن زکریا بن دینار، عن العباس بن بکار، عن عبد الواحد بن أبی عمرو الأسدی، عن محمد بن السائب، عن أبی صالح مولی أم هانی، عن ضرار بن ضمرة الکنانی،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الوحی المبین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بتتّک فی حلیة</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الجلیس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زهر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اللطائف لابن الجوزی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الروضة فی فضائل أمیر المؤمنین علیه السّلام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محاضرة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الجلیس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الشجریة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إلیک فی تفسیر روح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المصابیح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نجیح البجلی، عن ابن عمرو الأسدی، عن محمد بن السائب، عن أبی صالح،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الریاض النضرة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بن الخطاب،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الأمالی الشجریة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الجلیس الصالح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المحسن الخطیب، عن أبی بکر بن حبیب، عن أبی سعد بن أبی صادق، عن ابن باکویه، عن عبد اللّه بن فهد، عن فهد بن إبراهیم، عن محمد بن زکریا، عن العباس بن بکار، عن عبد الواحد بن أبی عمرو الکلبی، عن أبی صالح،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صالح، عن ضرار، عن علی علیه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محاسن الأزهار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إلی المرشد باللّه، عن أبی احمد محمد بن محمد علی بن محمد المکفوف، عن أبی محمد عبد اللّه بن محمد بن جعفر بن حیان، عن احمد بن علی بن عیسی بن ماهان الرازی، عن محمد بن عبد الملک بن زنجویه، عن العباس بن بکار، عن عبد الواحد بن أبی عمرو الأسدی، عن محمد بن السائب، عن أبی صالح، عن ضرار، عن علی علیه السّلام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شأنک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عبد اللّه، عن محمد بن یحیی، مرفوعا عن محمد بن غسان الکندی، عن ضرار النهشلی،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الحداد، عن أبی نعیم الحافظ، عن سلیمان بن احمد، عن محمد بن زکریا الغلابی، عن العباس بن بکار الضبی، عن عبد الواحد بن أبی عمر الأسدی، عن محمد بن السائب الکلبی، عن أبی صالح،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الجوزی، عن جده أبی الفرج، عن أبی بکر بن حبیب الصوفی، عن أبی سعد بن أبی صادق، عن عبد اللّه بن باکویه الشیرازی، عن عبد اللّه بن فهد، عن فهد بن إبراهیم السباحی، عن زکریا بن دینار، عن العباس بن بکار، عن عبد الواحد بن عمرو الأسدی، عن محمد بن السائب الکلبی، عن أبی صالح،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الکشکول للبهائی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بن الخطاب،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المصابیح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نجیح البجلی، عن ابن عمرو الأسدی، عن محمد بن السائب، عن أبی صالح،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من 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الصدوق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موسی بن المتوکل، عن محمد بن یحیی العطار، عن محمد بن الحسین بن أبی الخطاب، عن محمد بن سنان، عن المفضل بن عمرو، عن یونس بن ظبیان، عن سعد بن طریف، عن الأصبغ بن نباتة،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الحداد، عن أبی نعیم الحافظ، عن سلیمان بن احمد، عن محمد بن زکریا الغلابی، عن العباس بن بکار الضبی، عن عبد الواحد بن أبی عمر الأسدی، عن محمد بن السائب الکلبی، عن أبی صالح،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الأربعون حدیثا للرازی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الحکایة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سعد یحیی بن طاهر بن الحسین المؤدب السمان، عن السید أبی الحسین یحیی بن إسماعیل الحسنی النسابة الحافظ، عن أبی احمد محمد بن علی بن یعقوب المکفوف، عن أبی محمد عبد اللّه بن محمد بن جعفر ابن حیان، عن احمد بن علی بن عیسی بن ماهان الرازی، عن محمد بن عبد الملک بن زنجویه، عن العباس بن بکار، عن عبد الواحد بن أبی عمرو الأسدی، عن محمد بن السائب، عن أبی صالح، عن ضرار بن ضمرة الکنانی،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عبد اللّه، عن محمد بن یحیی، مرفوعا عن محمد بن غسان الکندی، عن ضرار النهشلی،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ذخائر العقبی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الدولابی و أبی عمرو و صاحب الصفوة،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المرجا محمد بن علی بن طالب البلدی، عن أبی المفضل محمد بن عبد اللّه ابن محمد بن الطلب الشیبانی الکوفی، عن منصور بن الحسن بن أبی جلة، عن محمد بن زکریا بن دینار، عن العباس بن بکار، عن عبد الواحد بن أبی عمرو الأسدی، عن محمد بن السائب، عن أبی صالح مولی أم هانی، عن ضرار بن ضمرة الکنانی،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احمد، عن محمد بن زکریا الغلابی، عن العباس بن بکار الضبی، عن عبد الواحد بن أبی عمرو الأسدی، عن محمد ابن السائب الکلبی، عن أبی صالح،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العدد القویة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عدة الداعی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الریاض النضرة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عبد اللّه، عن محمد بن یحیی، مرفوعا عن محمد بن غسان الکندی، عن ضرار النهشلی،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المرجا محمد ابن علی بن طالب البلدی، عن أبی المفضل محمد بن عبد اللّه بن محمد بن الطلب الشیبانی الکوفی، عن منصور بن الحسن بن أبی جلة، عن محمد بن زکریا بن دینار، عن العباس بن بکار، عن عبد الواحد بن أبی عمرو الأسدی، عن محمد بن السائب، عن أبی صالح مولی أم هانی، عن ضرار بن ضمرة الکنانی،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احمد، عن محمد بن زکریا الغلابی، عن العباس بن بکار الضبی، عن عبد الواحد ابن أبی عمرو الأسدی، عن محمد بن السائب الکلبی، عن أبی صالح،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الحداد، عن أبی نعیم الحافظ، عن سلیمان بن احمد، عن محمد بن زکریا الغلابی، عن العباس بن بکار الضبی، عن عبد الواحد بن أبی عمر الأسدی، عن محمد بن السائب الکلبی، عن أبی صالح، عن ضرار،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أبی الحسین عبد الرحمن بن عبد اللّه بن الحسن بن احمد الخطیب، عن جده أبی عبد اللّه، عن أبی المعمر المسدد بن علی بن عبد اللّه السجیس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 بکر محمد بن سلیمان بن یوسف الربعی، عن أبی محمد عبد اللّه بن ثابت بن یعقوب بن قیس ابن إبراهیم العبقسی النجرانی، عن أبی زید عمر بن شبت النمری، عن أبی الحسن علی بن محمد المدائنی، عن محمد بن غسان الکندی، عن ضرار النهشلی،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عدة الداعی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القالی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خصائص الأئمة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الحسین عبد الرحمن بن عبد اللّه بن الحسن بن احمد الخطیب، عن جده أبی عبد اللّه، عن أبی المعمر المسدد بن علی بن عبد اللّه السجیس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 بکر محمد بن سلیمان بن یوسف الربعی، عن أبی محمد عبد اللّه بن ثابت بن یعقوب بن قیس بن إبراهیم العبقسی النجرانی، عن أبی زید عمر بن شبت النمری، عن أبی الحسن علی بن محمد المدائنی، عن محمد ابن غسان الکندی، عن ضرار النهشلی، عن علی علیه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مائة کلمة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الضبائی، عن علی علیه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الأربعون حدیثا للرازی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سعد یخیی ابن طاهر بن الحسین المؤدب السمان، عن السید أبی الحسین یحیی بن إسماعیل الحسنی النسابة الحافظ، عن أبی احمد محمد بن علی بن یعقوب المکفوف، عن أبی محمد عبد اللّه بن محمد بن جعفر بن حیان، عن احمد بن علی بن عیسی ابن ماهان الرازی، عن محمد بن عبد الملک بن زنجویه، عن العباس بن بکار، عن عبد الواحد بن أبی عمرو الأسدی، عن محمد بن السائب، عن أبی صالح، عن ضرار بن ضمرة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موسی بن المتوکل، عن محمد بن یحیی العطار، عن محمد بن الحسین بن أبی الخطاب، عن محمد بن سنان، عن المفضل بن عمرو، عن یونس بن ظبیان، عن سعد بن طریف، عن الأصبغ بن نباتة،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القالی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العکلی، عن الحرمازی، عن رجل من همدان،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ذخائر العقبی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الدولابی و أبی عمرو و صاحب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التذییل علی نهج البلاغة لعبد اللّه بن إسماعیل بن احمد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الإستیعاب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یوسف، عن یحیی بن</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احمد، عن أبی نعیم احمد بن عبد اللّه، عن محمد بن إبراهیم بن احمد، عن أبی علی محمد بن هارون بن شعیب الإصبهانی، عن محمد بن هارون بن حسان، عن احمد بن یحیی بن الوزیر، عن محمد بن إدریس الشافعی، عن یحیی بن سلیم، عن جعفر الصادق علیه السّلام، عن أبیه، عن عبد اللّه بن جعفر، عن علی علیه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 به الطّمع أهلّ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الدر النظیم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عن علی علیه 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نثر الدر للآبی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ناله ورد فی متن شرح ابن میثم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نثر الدرج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احمد، عن أبی نعیم احمد بن عبد اللّه، عن محمد بن إبراهیم بن احمد، عن أبی علی محمد بن هارون بن شعیب الأنصاری، عن محمد بن هارون بن حسان، عن احمد بن یحیی بن الوزیر، عن محمد بن إدریس الشافعی، عن یحیی بن سلیم، عن جعفر الصادق علیه السّلام، عن أبیه، عن عبد اللّه بن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مطالب السؤول لمحمد بن طلحة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الشافعی، عن یحیی بن سلیم، عن جعفر الصادق، عن عبد اللّه بن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بن إدریس الشافعی، عن یحیی بن سلیم، عن جعفر الصادق علیه السّلام، عن أبیه، عن عبد اللّه بن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ابن حمدون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ابن میثم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موسی البرقی، عن علی بن محمد الماجلویه، عن احمد بن أبی عبد اللّه، عن أبیه، عن محمد بن سنان،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تسهیل النظر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تذکرة ابن حمدون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احمد، عن أبی نعیم احمد بن عبد اللّه، عن محمد بن إبراهیم بن احمد، عن أبی علی محمد بن هارون بن شعیب الأنصاری، عن محمد بن هارون بن حسان، عن احمد بن یحیی بن الوزیر، عن محمد بن إدریس الشافعی، عن یحیی بن سلیم، عن جعفر الصادق علیه السّلام، عن أبیه، عن عبد اللّه بن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نزهة الناظر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أنهکه فی دستور معالم الحکم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قعدت به الضّعة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نهج البلاغة لابن أبی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موسی البرقی، عن علی بن محمد الماجلویه، عن احمد بن أبی عبد اللّه، عن أبیه، عن محمد بن سنان،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نزهة الناظر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عن علی علیه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 أعارته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سلبته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عبد اللّه، عن محمد بن یحیی، مرفوعا عن محمد بن غسان الکندی، عن ضرار النهشلی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وجدک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کوجد فی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محاسن الأزهار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إلی المرشد باللّه، عن أبی احمد محمد بن محمد علی بن محمد المکفوف، عن أبی محمد عبد اللّه بن محمد بن جعفر بن حیان، عن احمد بن علی بن عیسی بن ماهان الرازی، عن محمد بن عبد الملک بن زنجویه، عن العباس بن بکار، عن عبد الواحد بن أبی عمرو</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یسکن حزنها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کتاب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الأربعون حدیثا للرازی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سعد یحیی بن طاهر بن الحسین المؤدب السمان، عن السید أبی الحسین یحیی بن إسماعیل الحسنی النسابة الحافظ، عن أبی احمد محمد بن علی بن یعقوب المکفوف، عن أبی محمد عبد اللّه بن محمد بن جعفر بن حیان، عن احمد بن علی بن عیسی بن ماهان الرازی، عن محمد بن عبد الملک بن زنجویه، عن العباس بن بکار، عن عبد الواحد بن أبی عمرو الأسدی، عن محمد بن السائب، عن أبی صالح، عن ضرار بن ضمرة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احمد، عن محمد بن زکریا الغلابی، عن العباس بن بکار الضبی، عن عبد الواحد بن أبی عمرو الأسدی، عن محمد بن السائب الکلبی، عن أبی صالح،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المرجا محمد بن علی بن طالب البلدی، عن أبی المفضل محمد بن عبد اللّه بن محمد بن الطلب الشیبانی الکوفی، عن منصور بن الحسن بن أبی جلة، عن محمد بن زکریا بن دینار، عن العباس بن بکار، عن عبد الواحد بن أبی عمرو الأسدی، عن محمد بن السائب، عن أبی صالح مولی أم هانی، عن ضرار بن ضمرة الکنانی،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صالح، عن ضرار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الرقة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الفتح محمد بن عبد الباقی ابن احمد بن سلمان، عن أبی الفضل حمد بن احمد بن الحسن، عن أبی نعیم احمد بن عبد اللّه، عن سلیمان بن احمد، عن محمد بن زکریا الغلابی، عن العباس بن بکار الضبی، عن عبد الواحد بن أبی عمر الأسدی، عن محمد بن السائب الکلبی، عن أبی صالح، عن ضرار بن حمزة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الأربعون حدیثا للرازی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سعد یخیی بن طاهر بن الحسین المؤدب السمان، عن السید أبی الحسین یحیی بن إسماعیل الحسنی النسابة الحافظ، عن أبی احمد محمد بن علی بن یعقوب المکفوف، عن أبی محمد عبد اللّه بن محمد بن جعفر بن حیان، عن احمد بن علی بن عیسی بن ماهان الرازی، عن محمد بن عبد الملک بن زنجویه، عن العباس بن بکار، عن عبد الواحد بن أبی عمرو الأسدی، عن محمد بن السائب، عن أبی صالح، عن ضرار بن ضمرة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احمد، عن محمد بن زکریا الغلابی، عن العباس بن بکار الضبی، عن عبد الواحد بن أبی عمرو الأسدی، عن محمد بن السائب الکلبی، عن أبی صالح، عن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المرجا محمد بن علی بن طالب البلدی، عن أبی المفضل محمد بن عبد اللّه بن محمد بن الطلب الشیبانی الکوفی، عن منصور بن الحسن بن أبی جلة، عن محمد بن زکریا بن دینار، عن العباس بن بکار، عن</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الثانی من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حبیش بن المعتمر،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خالد المراغی، عن القاسم بن محمد الدلال، عن إسماعیل بن محمد المزنی، عن عثمان بن سعید، عن أبی الحسن التمیمی، عن سبرة بن زیاد، عن الحکم بن عتیبة، عن حنش بن المعتمر،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الطوسی، عن أبیه، عن محمد بن محمد، عن أبی الحسن علی ابن خالد المراغی، عن القاسم بن محمد الدلال، عن سبرة بن زیاد، عن الحکم ابن عتیبة، عن خنیس بن المعتمر،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حبش بن المعتمر،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الأخبار للسبزواری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ابن محمد بن الحسن الطوسی، عن أبیه، عن الشیخ المفید أبی عبد اللّه محمد بن محمد بن النعمان، أبی الحسن علی بن خالد المراغی، عن القاسم أبی محمد الدلاک، عن سبرة بن زیاد، عن الحکم بن عیینة، عن الحسن بن المعتمر،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أبی طالب، عن یوسف بن عمر القواس، عن محمد بن عبد اللّه البصری، عن الحسن بن أبان أبی احمد البغدادی، عن بشیر بن زاذان، عن جعفر الصادق،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منصور بن خیرون، عن أبی بکر الخطیب، عن الحسن بن أبی طالب، عن یوسف بن عمر القواس، عن محمد بن عبد اللّه البصری، عن الحسن ابن أبان أبی محمد البغدادی، عن یسیر بن زاذان، عن جعفر الصادق،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أبی الحسن الکنی، عن أبی الحسین زید ابن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الحسن علی بن أبی طالب احمد ابن القاسم الحسنی، عن أبی طالب یحیی بن الحسین بن هارون الحسنی الهارونی، عن أبی القاسم حمزة بن القاسم العلوی العباسی، عن محمد بن إسحاق، عن الحسین ابن هشیم، عن عباد بن یعقوب، عن عتبة العابد، عن الحسین بن علوان، عن سعد ابن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علام تذمّون الدّنیا و فیها تعملون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فاتّعظوا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ذم الدنیا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بن أبی مریم، عن عبد اللّه بن صالح العجلی، عن معاذ الحذاء، عن علی علیه السّلام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أبی طالب، عن یوسف بن عمر القواس، عن محمد ابن عبد اللّه البصری، عن الحسن بن أبان أبی احمد البغدادی، عن بشیر بن زاذان، عن جعفر الصادق،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منصور بن خیرون، عن أبی بکر الخطیب، عن الحسن بن أبی طالب، عن یوسف بن عمر القواس، عن محمد بن عبد اللّه البصری، عن الحسن بن أبان أبی محمد البغدادی، عن یسیر بن زاذان، عن جعفر الصادق،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الحسن علی بن أبی طالب احمد بن القاسم الحسنی، عن أبی طالب یحیی بن الحسین بن هارون الحسنی الهارونی، عن أبی القاسم حمزة بن القاسم العلوی العباسی، عن محمد بن إسحاق، عن الحسین بن هشیم، عن عباد بن یعقوب، عن عتبة العابد، عن الحسین بن علوان،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الحسین علی بن إسماعیل الفقیه، عن الحسن بن علی، عن محمد بن علی بن خلف، عن احمد بن عبد اللّه بن محمد بن ربیعة القرشی، عن یحیی بن عبد اللّه بن الحسن بن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الزهد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علوان،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الثالث و العشرین من ربیع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الحسن بن علی بن الحسن الطوسی، عن جماعة، عن أبی المفضل، عن محمد بن جعفر الرزاز أبی العباس القرشی، عن أیوب بن نوح بن دراج، عن بشار ابن ذراع، عن أخیه یسار، عن حمران، عن جعفر الصادق، عن أبیه علیهما السّلام، عن جابر بن عبد اللّه،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العلوی، عن رشاء بن نظیف، عن الحسن بن إسماعیل، عن احمد بن مروان، عن محمد بن عبد العزیز، عن الفضل بن موفق، عن السری بن القاسم، عن حبیب بن أبی ثابت،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الجامع لأحکام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عاصم ابن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سبیل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البدء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العسل المصفی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البیان و 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زهر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سبیل الهدی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بهجة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الثالث و العشرین من ربیع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الحسن بن علی بن الحسن الطوسی، عن جماعة، عن أبی المفضل، عن محمد بن جعفر الرزاز أبی العباس القرشی، عن أیوب بن نوح بن دراج، عن بشار بن ذراع، عن أخیه یسار، عن حمران، عن جعفر الصادق، عن أبیه علیهما السّلام، عن جابر بن عبد اللّه،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الأضداد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محاضرة الأبرار و مسامرة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ذم الدنیا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بن أبی مریم، عن عبد اللّه بن صالح العجلی، عن معاذ الحذاء،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یذمّها فی نسخ النهج</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محاضرة الأبرار و مسامرة الأخیار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بن أبی الدنیا، عن علی بن الحسن بن أبی مریم، عن عبد اللّه بن صالح بن مسلم العجلی، عن معاذ الحراء،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بانقطاعها فی تیسیر المطالب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الحسن علی بن أبی طالب احمد بن القاسم الحسنی، عن أبی طالب یحیی بن الحسین بن هارون الحسنی الهارونی، عن أبی القاسم حمزة بن القاسم العلوی العباسی، عن محمد بن إسحاق، عن الحسین بن هشیم، عن عباد بن یعقوب، عن عتبة العابد، عن الحسین بن علوان،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بانقضائها فی مطالب السؤول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العلوی، عن رشاء بن نظیف، عن الحسن بن إسماعیل، عن احمد بن مروان، عن محمد ابن عبد العزیز، عن الفضل بن موفق، عن السری بن القاسم، عن حبیب بن أبی ثابت،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تذکرة الخواص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أراکة، عن علی علیه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العلوی، عن رشاء بن نظیف، عن الحسن بن إسماعیل، عن احمد بن مروان، عن محمد ابن عبد العزیز، عن الفضل بن موفق، عن السری بن القاسم، عن حبیب بن أبی ثابت،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أبی طالب، عن یوسف بن عمر القواس، عن محمد بن عبد اللّه البصری، عن الحسن بن أبان أبی احمد البغدادی، عن بشیر ابن زاذان، عن جعفر الصادق، عن أبیه، عن آبائه، عن علی علیه و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ذم الدنیا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بن أبی مریم، عن عبد اللّه بن صالح العجلی، عن معاذ الحذاء،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محاضرة الأبرار و مسامرة الأخیار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بن أبی الدنیا، عن علی بن الحسن بن أبی مریم، عن عبد اللّه بن صالح بن مسلم العجلی، عن معاذ الحراء،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الأئمة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أبی طالب، عن یوسف بن عمر القواس، عن محمد بن عبد اللّه البصری، عن الحسن بن أبان أبی احمد البغدادی، عن بشیر بن زاذان، عن جعفر الصادق،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منصور بن خیرون، عن أبی بکر الخطیب، عن الحسن بن أبی طالب، عن یوسف بن عمر القواس، عن محمد بن عبد اللّه البصری، عن الحسن بن أبان أبی محمد البغدادی، عن یسیر بن زاذان، عن جعفر الصادق،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الحسن علی بن المسلم الفرضی، عن عبد العزیز بن احمد، عن أبی نصر بن الجبان، عن محمد بن سلیمان الربعی، عن أبی الحسن مسلم بن علی بن سوید، عن محمد بن سنان التنوخی، عن إبراهیم بن مصعب بن الحارث الأنصاری، عن الحسن بن أبان العجلی، عن محمد بن معروف المکی،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الحسن الفرضی، عن عبد العزیز الکتانی، عن أبی نصر بن الجبان، عن محمد بن سلیمان الربعی، عن أبی الحسن بن مسلم بن علی بن سوید، عن محمد بن سنان التنوخی، عن إبراهیم بن مصعب بن الحارث الأنصاری، عن الحسن بن أبان العجلی، عن محمد بن معروف المکی،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الزهد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علوان، عن سعد ابن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الثالث و العشرین من ربیع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الحسن بن علی ابن الحسن الطوسی، عن جماعة، عن أبی المفضل، عن محمد بن جعفر الرزاز أبی</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بأباطیلها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محاضرة الأبرار و مسامرة الأخیار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ابن أبی الدنیا، عن علی بن الحسن بن أبی مریم، عن عبد اللّه بن صالح بن مسلم العجلی، عن معاذ الحراء،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المفتتن فی المحاسن و الأضداد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بتغریرها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اللطائف و الظرائف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تیسیر المطالب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الحسن علی بن أبی طالب احمد بن القاسم الحسنی، عن أبی طالب یحیی بن الحسین بن هارون الحسنی الهارونی، عن أبی القاسم حمزة بن القاسم العلوی العباسی، عن محمد بن إسحاق، عن الحسین بن هشیم، عن عباد بن یعقوب، عن عتبة العابد، عن الحسین بن علوان، عن سعد بن طریف، عن الأصبغ بن نباتة،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اللّه محمد بن عمران المرزبانی، عن محمد بن احمد الکاتب، عن احمد بن أبی خیثمة، عن عبد اللّه ابن داهر، عن الأعمش، عن عبایة الأسدی،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المتجرّمة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أتفتتن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نهج البلاغة لابن أبی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تیسیر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العسل المصفی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استهوتک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المحاسن و 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محاضرة الأبرار و مسامرة الأخیار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بن أبی الدنیا، عن علی بن الحسن بن أبی مریم، عن عبد اللّه بن صالح بن مسلم العجلی، عن معاذ الحراء، عن علی علیه السّلام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ذم الدنیا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بن أبی مریم، عن عبد اللّه بن صالح العجلی، عن معاذ الحذاء، عن علی علیه السّلام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محاضرة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تلتمس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المحاسن و الأضداد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ذم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العلوی، عن رشاء بن نظیف، عن الحسن بن إسماعیل، عن احمد بن مروان، عن محمد بن عبد العزیز، عن الفضل بن موفق، عن السری بن القاسم، عن حبیب بن أبی ثابت،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علی بن إسماعیل الفقیه، عن الحسن بن علی، عن</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ینجع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اللّه محمد ابن عمران المرزبانی، عن محمد بن احمد الکاتب، عن احمد بن أبی خیثمة، عن عبد اللّه بن داهر، عن الأعمش، عن عبایة الأسدی، عن ابن عباس، عن علی علیه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للحرانی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احمد الکوفی و هو العاصمی، عن عبد الواحد ابن الصواف، عن محمد بن إسماعیل الهمدانی، عن موسی الکاظم،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أبی طالب، عن یوسف بن عمر القواس، عن محمد بن عبد اللّه البصری، عن الحسن بن أبان أبی احمد البغدادی، عن بشیر بن زاذان، عن جعفر الصادق،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منصور بن خیرون، عن أبی بکر الخطیب، عن الحسن بن أبی طالب، عن یوسف بن عمر القواس، عن محمد بن عبد اللّه البصری، عن الحسن بن أبان أبی محمد البغدادی، عن یسیر بن زاذان، عن جعفر الصادق،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الحسن علی بن المسلم الفرضی، عن عبد العزیز بن احمد، عن أبی نصر بن الجبان، عن محمد بن سلیمان الربعی، عن أبی الحسن مسلم بن علی ابن سوید، عن محمد بن سنان التنوخی، عن إبراهیم بن مصعب بن الحارث الأنصاری، عن الحسن بن أبان العجلی، عن محمد بن معروف المکی،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الحسن الفرضی، عن عبد العزیز الکتانی، عن أبی نصر بن الجبان، عن محمد بن سلیمان الربعی، عن أبی الحسن ابن مسلم بن علی بن سوید، عن محمد بن سنان التنوخی، عن إبراهیم بن مصعب ابن الحارث الأنصاری، عن الحسن بن أبان العجلی، عن محمد بن معروف المکی،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الزهد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علوان، عن سعد بن طریف، عن الأصبغ بن نباتة،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الثالث و العشرین من ربیع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محمد بن الحسن بن علی بن الحسن الطوسی، عن جماعة، عن أبی المفضل، عن محمد بن جعفر الرزاز أبی العباس القرشی، عن أیوب بن نوح بن دراج، عن بشار بن ذراع، عن أخیه یسار، عن حمران، عن جعفر الصادق، عن أبیه علیهما السّلام، عن جابر بن عبد اللّه،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الحسن علی بن أبی طالب احمد بن القاسم الحسنی، عن أبی طالب یحیی بن الحسین بن هارون الحسنی الهارونی، عن أبی القاسم حمزة بن القاسم العلوی العباسی، عن محمد بن إسحاق، عن الحسین بن هشیم، عن عباد بن یعقوب، عن عتبة العابد، عن الحسین بن علوان،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ذم الدنیا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بن أبی مریم، عن عبد اللّه بن صالح العجلی، عن معاذ الحذاء،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الأضداد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الزواجر و المواعظ للواسطی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الزواجر و المواعظ للواسطی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احمد الکوفی و هو العاصمی، عن عبد الواحد بن الصواف، عن محمد بن إسماعیل الهمدانی، عن موسی الکاظم،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احمد علی بن محمد العبدکی، عن أبی بکر محمد بن یزداد، عن محمد بن أبی سهل و یعقوب بن إسحاق، عن محمد بن عمرو، عن الحارث ابن علی بن هاشم، عن علی بن ثابت،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احمد الکوفی و هو العاصمی، عن عبد الواحد بن الصواف، عن محمد بن إسماعیل الهمدانی، عن موسی الکاظم،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تغرّنّکم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یغرّنّکم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احمد بن أبی الحسن الکنی، عن أبی الحسین زید بن الحسن بن علی البیهقی و عبد المجید بن عبد الغفار بن أبی سعید الإسترابادی الزیدی، عن أبی الحسن علی ابن محمد بن جعفر الحسنی النقیب، عن أبیه أبی جعفر محمد بن جعفر بن علی الحسنی و السید أبی الحسن علی بن أبی طالب احمد بن القاسم الحسنی، عن أبی طالب یحیی بن الحسین بن هارون الحسنی الهارونی، عن أبی القاسم حمزة بن القاسم العلوی العباسی، عن محمد بن إسحاق، عن الحسین بن هشیم، عن عباد بن یعقوب، عن عتبة العابد، عن الحسین بن علوان، عن سعد بن طریف، عن الأصبغ ابن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تیسیر المطالب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 العباس احمد بن إبراهیم الحسنی، عن علی بن محمد بن أبان، عن عبد اللّه بن محمد بن محمد الرویانی، عن محمد بن سلیمان الجرجانی، عن عمرو بن المختار، عن أبی إسماعیل العتکی، عن جعفر الصادق، عن أبیه، عن جده، عن آبائه، عن علی علیه و علیهم السّلام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تیسیر المطالب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العباس احمد بن إبراهیم الحسنی، علی بن محمد بن أبان، عن عبد اللّه بن محمد بن محمد الرویانی، عن محمد بن سلیمان الجرجانی، عن عمرو بن المختار، عن أبی إسماعیل العتکی، عن جعفر الصادق، عن أبیه، عن جده،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الحسن بن علی بن محمد بن جعفر الوبری، عن القاضی أبی بکر محمد بن عمر الجعابی الحافظ، عن القاسم بن محمد، عن أبیه، عن أبیه، عن جعفر الصادق، عن أبیه، عن علی السجاد، عن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نشیّع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الإعتبار و سلوة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أمنّا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الإعتبار و سلوة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انثلام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بأعداء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الحکم بن سلیمان، عن النضر بن منصور، عن عقبة بن علقمة،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مکارم الأخلاق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زهد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عقبة بن علقمة،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النضر ابن منصور، عن عقبة بن علقمة، عن علی علیه السّلام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ابن عبد اللّه، عن محمد بن الحسین، عن جعفر بن بشیر، عن حماد، عن عاصم، عن مولی لسلمان، عن عبیدة السلمانی، عن علی علیه السّلام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 اللّه، عن محمد بن الحسین، عن جعفر بن بشیر، عن حماد، عن عاصم، عن مولی لسلمان، عن عبیدة السلمانی،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بصائر الدرجات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جعفر بن بشیر، عن عاصم، عن مولی سلمان، عن عبید السلمانی،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أیدی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حیاته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سلیم بن قیس، عن علی علیه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مهران، عن حماد بن عیسی، عن ابن أذینة، عن أبان ابن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علی بن إبراهیم بن هاشم، عن أبیه، عن حماد بن عیسی، عن إبراهیم بن عمر الیمانی و عمر بن أذینة،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بن هاشم، عن أبیه، عن</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فضائل أمیر المؤمنین لابن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قرة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مهران، عن حماد بن عیسی، عن ابن أذینة،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علی بن إبراهیم بن هاشم، عن أبیه، عن حماد بن عیسی، عن إبراهیم بن عمر الیمانی و عمر بن أذینة،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بن هاشم، عن أبیه، عن حماد بن عیسی، عن إبراهیم بن عمر الیمانی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أتاک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متشابهه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عیسی، عن إبراهیم بن عمر الیمانی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قرة العیون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رجاله،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فضائل أمیر المؤمنین بن عقدة لابن عقدة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رجاله،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الغیبة للنعمانی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ابن محمد بن سعید بن عقدة، عن محمد بن همام بن سهیل و عبد العزیز و عبد الواحد بن عبد اللّه بن یونس الموصلی، عن رجالهم،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فضائل أمیر المؤمنین لابن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بن هاشم، عن أبیه، عن حماد بن عیسی، عن إبراهیم بن عمر الیمانی،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علی بن إبراهیم بن هاشم، عن أبیه، عن حماد بن عیسی، عن إبراهیم بن عمر الیمانی و عمر ابن أذینة،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سلیم بن قیس، عن علی علیه السّلام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مهران، عن حماد بن عیسی، عن ابن أذینة، عن أبان بن أبی عیاش، عن سلیم، عن علی علیه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مهران، عن حماد بن عیسی، عن ابن أذینة، عن أبان بن أبی عیاش، عن سلیم،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علی بن إبراهیم بن هاشم، عن أبیه، عن حماد بن عیسی، عن إبراهیم بن عمر الیمانی و عمر ابن أذینة،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ابن إبراهیم بن هاشم، عن أبیه، عن حماد بن عیسی، عن إبراهیم بن عمر الیمانی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رجاله،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فضائل أمیر المؤمنین لابن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الغیبة للنعمانی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سعید بن عقدة، عن محمد ابن همام بن سهیل و عبد العزیز و عبد الواحد بن عبد اللّه بن یونس الموصلی، عن رجالهم،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أمیر المؤمنین لابن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الآیة فی العقول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بن هاشم، عن أبیه، عن حماد بن عیسی، عن إبراهیم بن عمر الیمانی،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علی بن إبراهیم بن هاشم، عن أبیه، عن حماد بن عیسی، عن إبراهیم بن عمر الیمانی و عمر بن أذینة،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عقدة، عن رجاله،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تذکرة الخواص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 مرسلا عن علی علیه السّلام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فضائل أمیر المؤمنین لابن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الغیبة للنعمانی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ابن محمد بن سعید بن عقدة، عن محمد بن همام بن سهیل و عبد العزیز و عبد الواحد بن عبد اللّه بن یونس الموصلی، عن رجالهم، عن عبد الرزاق، عن معمر، عن أبان، عن سلین بن قیس الهلالی،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قرة العیون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قرائن علی أنها من نسخة للنهج، لکننا لم نعثر علی نسخة فکتبناها بالأبیض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فضائل أمیر المؤمنین لابن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مهران، عن حماد بن عیسی، عن ابن أذینة، عن أبان بن أبی عیاش، عن سلیم،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علی بن إبراهیم ابن هاشم، عن أبیه، عن حماد بن عیسی، عن إبراهیم بن عمر الیمانی و عمر ابن أذینة،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بن هاشم، عن أبیه، عن حماد ابن عیسی، عن إبراهیم بن عمر الیمانی،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قرة العیون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رجاله،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ولّوهم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قرة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الغیبة للنعمانی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سعید بن عقدة، عن محمد بن همام بن سهیل و عبد العزیز و عبد الواحد بن عبد اللّه بن یونس الموصلی، عن رجالهم، عن عبد الرزاق، عن معمر، عن أبان، عن سلین بن قیس الهلالی، عن علی علیه السّلام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تبع ل ورد فی تذکرة الخواص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 مرسلا عن علی علیه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تذکرة الخواص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رجاله،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 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الإمتاع و المؤانسة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رباط الکوفی مرسلا عن علی علیه السّلام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تذکرة الخواص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 مرسلا عن علی علیه 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هامش تذکرة الخواص</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مهران، عن حماد بن عیسی، عن ابن أذینة،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الغیبة للنعمانی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احمد بن محمد بن سعید بن عقدة، عن محمد بن همام بن سهیل و عبد العزیز و عبد الواحد بن عبد اللّه بن یونس الموصلی، عن رجالهم،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رجاله،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بغضا للکذب، و خوفا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علی بن إبراهیم بن هاشم، عن أبیه، عن حماد بن عیسی، عن إبراهیم بن عمر الیمانی و عمر ابن أذینة،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فضائل أمیر المؤمنین لابن عقدة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رجاله،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الإمتاع و المؤانسة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رباط الکوفی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 مرسلا عن علی علیه السّلام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الفقرات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مهران، عن حماد بن عیسی، عن ابن أذینة،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علی بن إبراهیم بن هاشم، عن أبیه، عن حماد بن عیسی، عن إبراهیم بن عمر</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الیمانی و عمر ابن أذینة، عن أبان بن أبی عیاش، عن سلیم،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بن هاشم، عن أبیه، عن حماد بن عیسی، عن إبراهیم بن عمر الیمانی،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الغیبة للنعمانی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احمد بن محمد بن سعید بن عقدة، عن محمد بن همام بن سهیل و عبد العزیز و عبد الواحد بن عبد اللّه بن یونس الموصلی، عن رجالهم، عن عبد الرزاق، عن معمر، عن أبان، عن سلین بن قیس الهلالی،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علی بن إبراهیم بن هاشم، عن أبیه، عن حماد بن عیسی، عن إبراهیم بن عمر الیمانی و عمر ابن أذینة،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رجاله،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بن هاشم، عن أبیه، عن حماد بن عیسی، عن إبراهیم بن عمر الیمانی، عن أبان بن أبی عیاش، عن سلیم،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الغیبة للنعمانی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سعید بن عقدة، عن محمد بن همام بن سهیل و عبد العزیز و عبد الواحد بن عبد اللّه بن یونس الموصلی، عن رجالهم،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عن أبیه، عن علی بن إبراهیم بن هاشم، عن أبیه، عن حماد بن عیسی، عن إبراهیم بن عمر الیمانی و عمر ابن أذینة،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رجاله، عن عبد الرزاق، عن معمر، عن أبان، عن سلیم بن قیس الهلالی،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مهران، عن حماد بن عیسی، عن ابن أذینة، عن أبان بن أبی عیاش، عن سلیم، عن علی علیه السّلام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نهج البلاغة لابن میثم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الجیلانی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و أسانیده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أسماء الثقات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احمد ابن صالح الحارث الأعور، عن علی علیه السّلام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مهران، عن حماد بن عیسی، عن ابن أذینة، عن أبان بن أبی عیاش، عن سلیم،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بن هاشم، عن أبیه، عن حماد بن عیسی، عن إبراهیم بن عمر الیمانی،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عن أبیه، عن علی بن إبراهیم بن هاشم، عن أبیه، عن حماد بن عیسی، عن إبراهیم بن عمر الیمانی و عمر بن أذینة، عن أبان بن أبی عیاش،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أسماء الثقات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احمد بن صالح الحارث الاعور،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الطبقات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بن إبراهیم، عن المنذر ابن ثعلبة، عن علباء بن أحمر،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علباء بن أحمر،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کمال الدین و تمام النعمة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المظفر بن جعفر بن المظفر العلوی السمرقندی، عن جعفر بن محمد بن مسعود، عن أبیه، عن محمد بن نصر، عن الحسن بن موسی الخشاب، عن الحکم بن بعلول الأنصاری، عن إسماعیل بن همام، عن عمران بن قرة، عن أبی محمد المدنی، عن ابن أذینة، عن أبان بن أبی عیاش، عن سلیم بن قیس الهلالی،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الغیبة للطوسی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طب الأئمة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معدن الجواهر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احمد الفقیه و أبی منصور محمد بن عبد الملک المقرئ، عن أبی بکر احمد بن علی الحافظ، عن محمد بن احمد بن رزق، عن محمد بن عبد اللّه بن إبراهیم الشافعی، عن بشر بن موسی، عن عبید بن الهیثم، عن إسحاق بن محمد بن احمد أبی یعقوب النخعی، عن عبد اللّه بن الفضل بن عبد اللّه بن أبی الهیاج بن محمد بن أبی سفیان بن الحارث بن عبد المطلب، عن هشام بن محمد السائب أبی منذر الکلبی، عن أبی مخنف لوط بن یحیی، عن فضیل بن خدیج، عن کمیل بن زیاد النخعی، عن علی علیه السّلام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منصور بن عبد اللّه، عن أبی عبد التستری، عن أبی الفضل محمد بن عمر بن محمد الکوکبی الأدیب، عن سلیمان بن احمد بن أیوب، عن محمد بن عثمان بن أبی شیبة، عن ضرار بن صرد، عن عاصم بن حمید، عن ثابت بن أبی صفیة، عن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احمد بن رزق، عن محمد بن عبد اللّه بن إبراهیم الشافعی، عن بشر بن موسی، عن عبید بن الهیثم، عن إسحاق بن محمد بن احمد أبی یعقوب النخعی، عن عبد اللّه بن الفضل بن عبد اللّه بن أبی الهیاج بن محمد بن أبی سفیان بن الحارث بن عبد المطلب، عن هشام بن محمد السائب أبی منذر الکلبی، عن أبی مخنف لوط بن یحیی، عن فضیل بن خدیج،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کمیل بن زیاد، عن علی علیه السّلام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عین الأدب و السیاسة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عن أبیه و محمد بن الحسن و محمد بن علی ماجیلویه، عن محمد بن أبی القاسم ماجیلویه، عن محمد بن علی الکوفی القرشی المقرئ، عن نصر بن مزاحم المنقری، عن عمر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الحسن بن احمد بن الولید، عن محمد بن الحسن الصفار و سعد بن عبد اللّه و عبد اللّه ابن جعفر الحمیری، عن احمد بن محمد بن عیسی و إبراهیم بن هاشم، عن عبد الرحمن بن أبی نجران، عن عاصم بن حمید، عن أبی حمزة الثمالی،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عبد اللّه بن محمد بن عبد الوهاب بن نصر بن عبد الوهاب القرشی، عن أبی بکر محمد بن داوود بن سلیمان النیسابوری، عن موسی بن إسحاق الأنصاری القاضی، عن أبی نعیم ضرار بن صرد التیمی، عن عاصم بن حمید الحناط، عن أبی حمزة،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زیاد بن جعفر الهمدانی، عن علی بن إبراهیم بن هاشم، عن أبیه، عن عبد الرحمن بن أبی نجران، عن عاصم بن حمید أبی حمزة الثمالی، عن عبد الرحمن بن جندب الفزاری، عن کمیل بن زیاد النخعی، عن علی علیه</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دیوان المعانی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احمد، عن الهیثم بن احمد ابن الزیدانی، عن علی بن حکیم الآذری، عن الربیع بن عبد اللّه المدنی، عن عبد اللّه بن حسن، عن محمد الباقر، عن آبائه، عن علی علیه و علیهم السّلام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عن أبیه و محمد بن الحسن و محمد بن علی ماجیلویه، عن محمد بن أبی القاسم ماجیلویه، عن محمد بن علی الکوفی القرشی المقرئ، عن نصر بن مزاحم المنقری، عن عمر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الحسن بن احمد بن الولید، عن محمد بن الحسن الصفار و سعد بن عبد اللّه و عبد اللّه ابن جعفر الحمیری، عن احمد بن محمد بن عیسی و إبراهیم بن هاشم، عن عبد الرحمن بن أبی نجران، عن عاصم بن حمید، عن أبی حمزة الثمالی،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عبد اللّه بن محمد بن عبد الوهاب بن نصر بن عبد الوهاب القرشی، عن أبی بکر محمد بن داوود بن سلیمان النیسابوری، عن موسی بن إسحاق الأنصاری القاضی، عن أبی نعیم ضرار بن صرد التیمی، عن عاصم بن حمید الحناط، عن أبی حمزة،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زیاد بن جعفر الهمدانی، عن علی بن إبراهیم بن هاشم، عن أبیه، عن عبد الرحمن بن أبی نجران، عن عاصم بن حمید، عن أبی حمزة الثمالی،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سعید محمد بن الحسن بن علی بن محمد بن احمد بن علی ابن الصلت القمی، عن محمد بن العباس الهروی، عن أبی عبد اللّه محمد بن إسحاق بن سعید السعدی، عن أبی حاتم محمد بن إدریس الحنظلی الرازی، عن إسماعیل بن موسی الفزاری، عن عاصم بن حمید، عن عن أبی حمزة الثمالی، عن عبد الرحمن بن جندب،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سبیل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المال تحرسه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تیسیر المطالب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الحسن علی بن أبی طالب احمد بن القاسم الحسنی، عن أبی عبد اللّه محمد بن زید الحسنی، عن الناصر بالحق الحسن بن علی، عن محمد بن علی بن خلف العطار، عن عیسی بن الحسن بن عیسی بن زید، عن إسحاق بن إبراهیم الکوفی الکلبی، عن أبی صالح، عن کمیل بن زیاد النخعی، عن علی علیه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منفعة المال تزول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سبیل الهدی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یحیی بن صالح الحریری، عن الثقة،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منصور بن عبد اللّه، عن أبی عبد التستری، عن أبی الفضل محمد بن عمر بن محمد الکوکبی الأدیب، عن سلیمان بن احمد بن أیوب، عن محمد بن عثمان بن أبی شیبة، عن ضرار بن صرد، عن عاصم بن حمید،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المناقب 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سلیمان، عن نجیح بن إبراهیم الرمانی، عن ضرار بن صرد، عن عاصم بن حمید، عن أبی حمزة الثمالی، عن عبد الرحمن بن جندب،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حازم العابد، عن قاسم بن وهیب، عن ضرار بن صرد، عن عاصم بن حمید، عن أبی حمزة الثمالی،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محبّة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منصور بن عبد اللّه، عن أبی عبد التستری، عن أبی الفضل محمد بن عمر بن محمد الکوکبی الأدیب، عن سلیمان بن احمد بن أیوب، عن محمد بن عثمان بن أبی شیبة، عن ضرار بن صرد، عن عاصم بن حمید،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یحیی بن صالح الحریری، عن الثقة،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عن أبیه، عن محمد ابن أبی القاسم ماجیلویه، عن محمد بن علی الصیرفی، عن نصر بن مزاحم، عن عمرو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محمد بن علی بن الشاه، عن أبی إسحاق الخواص، عن محمد بن یونس الکدیمی، عن سفیان بن وکیع، عن أبیه، عن سفیان الثوری، عن منصور، عن مجاهد،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کمال الدین و تمام النعمة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و محمد بن الحسن و محمد بن علی ماجیلویه، عن محمد بن أبی القاسم ماجیلویه، عن محمد بن علی الکوفی</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سبیل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کتاب الرقة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بن إبراهیم، عن عمه عقیل بن العباس الحسینی، عن الحسین بن أبی کامل الإطرابلسی، عن خیثمة بن سلیمان بن حیدرة الإطرابلسی، عن یحیی بن إبراهیم، عن أبی نعیم صرد، عن عاصم بن حمید الحناط، عن ثابت بن أبی صفیة، عن عبد الرحمن ابن جندب، عن کمیل بن زیاد، عن علی علیه السّلام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یحیی بن صالح الحریری، عن الثقة،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منصور بن عبد اللّه، عن أبی عبد التستری، عن أبی الفضل محمد بن عمر بن محمد الکوکبی الأدیب، عن سلیمان بن احمد بن أیوب، عن محمد بن عثمان بن أبی شیبة، عن ضرار بن صرد، عن عاصم بن حمید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عین الأدب و السیاسة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حبیب بن الحسن، عن موسی بن إسحاق، عن أبی نعیم ضرار بن صرد، عن عاصم بن حمید الخیاط،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سلیمان ابن احمد، عن محمد بن عثمان ابن أبی شیبة، عن أبی نعیم ضرار بن صرد، عن</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اللّیل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جعفر بن علی بن احمد الفقیه، عن أبی محمد الحسن بن محمد بن علی بن صدقة القمی، عن أبی عمرو محمد بن عمرو بن عبد العزیز الأنصاری الکجی، عمن سمع الحسن بن محمد النوفلی، عن علی الرضا،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 إنّ هاهنا لعلما 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عن أبیه، عن محمد بن أبی القاسم ماجیلویه، عن محمد بن علی الصیرفی، عن نصر بن مزاحم، عن عمرو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 رواه أهل النقل،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شیخه، عن محمد بن محمد، عن أبی جعفر محمد بن علی بن الحسین بن موسی بن بابویه، عن أبیه، عن محمد بن القاسم ماجیلویه، عن محمد بن علی الصیرفی، عن نصر بن مزاحم، عن عمر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سبیل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الحسن علی بن أبی طالب احمد بن القاسم الحسنی، عن أبی عبد اللّه محمد بن زید الحسنی، عن الناصر بالحق الحسن بن علی، عن محمد بن علی بن خلف العطار، عن عیسی بن الحسن بن عیسی بن زید، عن إسحاق بن إبراهیم الکوفی الکلبی، عن أبی صالح،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الرقة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بن إبراهیم، عن عمه عقیل بن العباس الحسینی، عن الحسین بن أبی کامل الإطرابلسی، عن خیثمة بن سلیمان بن حیدرة الإطرابلسی، عن یحیی بن إبراهیم، عن أبی نعیم صرد، عن عاصم بن حمید الحناط، عن ثابت بن أبی صفیة،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وردها مقصورة کأداة تنبیه فی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الإختصاص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و عبد اللّه ابنا محمد بن عیسی، عن الحسن بن محبوب، عن هشام بن سالم، عن أبیه، عن أبی حمزة الثمالی، عن أبی إسحاق السبیعی، عن بعض أصحاب أمیر المؤمنین ممن یوثق 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بصائر الدرجات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ابن محمد، عن الحسن بن محبوب، عن هشام بن سالم، عن أبی حمزة الثمالی، عن أبی إسحاق السبیعی، عن بعض أصحاب أمیر المؤمنین ممن یوثق به، عن علی علیه السّلام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بالمحلّ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یحیی بن صالح الحریری، عن الثقة،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ما وجدت له فی المجالس و المسایرات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منصور بن عبد اللّه، عن أبی عبد التستری، عن أبی الفضل محمد بن عمر بن محمد الکوکبی الأدیب، عن سلیمان بن احمد بن أیوب، عن محمد بن عثمان بن أبی شیبة، عن ضرار بن صرد، عن عاصم بن حمید،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الوهاب بن علی الصوفی، عن علی بن محمد بن عمرو، عن رزق اللّه بن عبد الوهاب، عن احمد بن علی بن الباد، عن حبیب بن الحسن بن القزاز، عن موسی بن إسحاق الأنصاری، عن ضرار بن صرد، عن عاصم بن حمید، عن أبی حمزة الثمالی، عن عبد الرحمن بن محمد، عن کمیل ابن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الإعتبار و سلوة العارفین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احمد، عن أبی احمد الحسن بن عبد اللّه بن سعید، عن أبی عیسی السلامانی، عن محمد بن عثمان، عن احمد بن طارق الوانسی، عن هشام الکلبی، عن أبی مخنف،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آیة الدّین فی طلب الدّنیا فی الجوهرة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حمزة الثمالی، عن عبد الرحمن بن جندب،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عین الأدب و السیاسة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دیوان المعانی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احمد، عن الهیثم بن احمد بن الزیدانی، عن علی بن حکیم الآذری، عن الربیع بن عبد اللّه المدنی، عن عبد اللّه بن حسن، عن محمد الباقر،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کمال الدین و تمام النعمة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و محمد بن الحسن و محمد بن علی ماجیلویه، عن محمد بن أبی القاسم ماجیلویه، عن محمد بن علی الکوفی القرشی المقرئ، عن نصر بن مزاحم المنقری، عن عمر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الحسن بن احمد بن الولید، عن محمد بن الحسن الصفار و سعد بن عبد اللّه و عبد اللّه بن جعفر الحمیری، عن احمد بن محمد بن عیسی و إبراهیم بن هاشم، عن عبد الرحمن بن أبی نجران، عن عاصم ابن حمید، عن أبی حمزة الثمالی،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 محمد بن عبد الوهاب بن نصر بن عبد الوهاب القرشی، عن أبی بکر محمد بن داوود بن سلیمان النیسابوری، عن موسی بن إسحاق الأنصاری القاضی، عن أبی نعیم ضرار بن صرد التیمی، عن عاصم بن حمید الحناط، عن أبی حمزة،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احمد بن زیاد بن جعفر الهمدانی، عن علی بن إبراهیم بن هاشم، عن أبیه، عن عبد الرحمن بن أبی نجران، عن عاصم بن حمید، عن أبی حمزة الثمالی،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سعید محمد بن الحسن بن علی بن محمد بن احمد بن علی بن الصلت القمی، عن محمد بن العباس الهروی، عن أبی عبد اللّه محمد بن إسحاق بن سعید السعدی، عن أبی حاتم محمد بن إدریس الحنظلی الرازی، عن إسماعیل بن موسی الفزاری، عن عاصم بن حمید، عن أبی حمزة الثمالی، عن عبد الرحمن بن جندب، عن کمیل بن زیاد النخعی، عن علی علیه السّلام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کمال الدین و تمام النعمة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و محمد بن الحسن و محمد بن علی ماجیلویه، عن محمد بن أبی القاسم ماجیلویه، عن محمد بن علی الکوفی القرشی المقرئ، عن نصر بن مزاحم المنقری، عن عمر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الحسن بن احمد بن الولید، عن محمد بن الحسن الصفار و سعد بن عبد اللّه و عبد اللّه بن جعفر الحمیری، عن احمد بن محمد بن عیسی و إبراهیم بن هاشم، عن عبد الرحمن بن أبی نجران، عن عاصم بن حمید، عن أبی حمزة الثمالی،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 محمد بن عبد الوهاب بن نصر بن عبد الوهاب القرشی، عن أبی بکر محمد بن داوود بن سلیمان النیسابوری، عن موسی ابن إسحاق الأنصاری القاضی، عن أبی نعیم ضرار بن صرد التیمی، عن عاصم بن حمید الحناط، عن أبی حمزة،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زیاد بن جعفر الهمدانی، عن علی بن إبراهیم بن هاشم، عن أبیه، عن عبد الرحمن بن أبی نجران، عن عاصم بن حمید، عن أبی حمزة الثمالی،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سعید محمد بن الحسن بن علی بن محمد بن احمد بن علی بن الصلت القمی، عن محمد بن العباس الهروی، عن أبی عبد اللّه محمد بن إسحاق بن سعید السعدی، عن أبی حاتم محمد بن إدریس الحنظلی الرازی، عن إسماعیل بن موسی الفزاری، عن عاصم بن حمید، عن عن أبی حمزة الثمالی، عن عبد الرحمن بن جندب،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عن أبیه، عن محمد بن أبی القاسم ماجیلویه، عن محمد بن علی الصیرفی، عن نصر بن مزاحم، عن عمرو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محمد بن علی بن الشاه، عن أبی إسحاق الخواص، عن محمد بن یونس الکدیمی، عن سفیان بن وکیع، عن أبیه، عن سفیان الثوری، عن منصور، عن مجاهد،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کمال الدین و تمام النعمة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و محمد بن الحسن و محمد بن علی ماجیلویه، عن محمد بن أبی القاسم ماجیلویه، عن محمد بن علی الکوفی القرشی المقرئ، عن نصر بن مزاحم المنقری، عن عمر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الحسن بن احمد بن الولید، عن محمد بن الحسن الصفار و سعد بن عبد اللّه و عبد اللّه بن جعفر الحمیری، عن احمد ابن محمد بن عیسی و إبراهیم بن هاشم، عن عبد الرحمن بن أبی نجران، عن عاصم ابن حمید، عن أبی حمزة الثمالی، عن عبد الرحمن بن جندب الفزاری، عن کمیل ابن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 محمد بن عبد الوهاب بن نصر بن عبد الوهاب القرشی، عن أبی بکر محمد بن داوود بن سلیمان النیسابوری، عن موسی بن إسحاق الأنصاری القاضی، عن أبی نعیم ضرار بن صرد التیمی، عن عاصم بن حمید الحناط، عن أبی حمزة،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زیاد بن جعفر الهمدانی، عن علی بن إبراهیم بن هاشم، عن أبیه، عن عبد الرحمن بن أبی نجران، عن عاصم بن حمید، عن أبی حمزة الثمالی،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سعید محمد بن الحسن ابن علی بن محمد بن احمد بن علی بن الصلت القمی، عن محمد بن العباس الهروی، عن أبی عبد اللّه محمد بن إسحاق بن سعید السعدی، عن أبی حاتم محمد ابن إدریس الحنظلی الرازی، عن إسماعیل بن موسی الفزاری، عن عاصم بن حمید، عن أبی حمزة الثمالی، عن عبد الرحمن بن جندب،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عن أبیه، عن محمد بن أبی القاسم ماجیلویه، عن محمد بن علی الصیرفی، عن نصر بن مزاحم، عن عمرو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محمد بن علی بن الشاه، عن أبی إسحاق الخواص، عن محمد بن یونس الکدیمی، عن سفیان بن وکیع، عن أبیه، عن سفیان الثوری، عن منصور، عن مجاهد، عن کمیل بن زیاد، عن علی علیه السّلام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الحقائق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یبدو أنها عن إحدی نسخ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لکننا لم نجد دلیلا علی ذلک فکتبناها بالأبیض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متقلّدا بجملة 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منقادا للحکمة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عن أبیه، عن محمد بن أبی القاسم ماجیلویه، عن محمد بن علی الصیرفی، عن نصر بن مزاحم، عن عمرو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رواه أهل النقل،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شیخه، عن محمد ابن محمد، عن أبی جعفر محمد بن علی بن الحسین بن موسی بن بابویه، عن أبیه، عن محمد بن القاسم ماجیلویه، عن محمد بن علی الصیرفی، عن نصر بن مزاحم، عن عمر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یقتدح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حبیب بن الحسن، عن موسی ابن إسحاق، عن أبی نعیم ضرار بن صرد، عن عاصم بن حمید الخیاط، عن ثابت ابن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سلیمان بن احمد، عن محمد بن عثمان ابن أبی شیبة، عن أبی نعیم ضرار بن صرد، عن عاصم بن حمید الخیاط، عن ثابت ابن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احمد محمد بن محمد بن احمد الحافظ، عن محمد بن الحسین الخثعمی، إسماعیل بن موسی الفزاری، عن عاصم بن حمید الخیاط،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الذریعة إلی مکارم الشریعة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الرقة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بن إبراهیم، عن عمه عقیل بن العباس الحسینی، عن الحسین بن أبی کامل الإطرابلسی، عن خیثمة بن سلیمان بن حیدرة الإطرابلسی، عن یحیی بن إبراهیم، عن أبی نعیم صرد، عن عاصم بن حمید الحناط، عن ثابت بن أبی صفیة،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عند أوّل فی الإعتبار و سلوة العارفین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ابن احمد، عن أبی احمد الحسن بن عبد اللّه بن سعید، عن أبی عیسی السلامانی، عن محمد بن عثمان، عن احمد بن طارق الوانسی، عن هشام الکلبی، عن أبی مخنف، عن کمیل بن زیاد، عن علی علیه السّلام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باللّذّات، سلس القیاد للشّهوات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عن أبیه، عن محمد بن أبی القاسم ماجیلویه، عن محمد بن علی الصیرفی، عن نصر بن مزاحم، عن عمرو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 رواه أهل النقل،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شیخه، عن محمد بن محمد، عن أبی جعفر محمد بن علی ابن الحسین بن موسی بن بابویه، عن أبیه، عن محمد بن القاسم ماجیلویه، عن محمد بن علی الصیرفی، عن نصر بن مزاحم، عن عمر بن سعد، عن فضیل بن</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الحقائق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یبدو أنها عن إحدی نسخ النهج، و لکننا لم نجد دلیلا علی ذلک فکتبناها بالأبیض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الرقة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القاسم علی بن إبراهیم، عن عمه عقیل بن العباس الحسینی، عن الحسین بن أبی کامل الإطرابلسی، عن خیثمة بن سلیمان بن حیدرة الأطرابلسی، عن یحیی بن إبراهیم، عن أبی نعیم صرد، عن عاصم بن حمید الحناط، عن ثابت بن أبی صفیة، عن عبد الرحمن بن جندب، عن کمیل بن زیاد، عن علی علیه السّلام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بجمع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کتاب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منصور بن عبد اللّه، عن أبی عبد التستری، عن أبی الفضل محمد بن عمر بن محمد الکوکبی الأدیب، عن سلیمان بن احمد بن أیوب، عن محمد بن عثمان بن أبی شیبة، عن ضرار بن صرد، عن عاصم بن حمید،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الوهاب بن علی الصوفی، عن علی بن محمد بن عمرو، عن رزق اللّه بن عبد الوهاب، عن احمد بن علی بن الباد، عن حبیب بن الحسن بن القزاز، عن موسی ابن إسحاق الأنصاری، عن ضرار بن صرد، عن عاصم بن حمید، عن أبی حمزة الثمالی، عن عبد الرحمن بن محمد، عن کمیل بن زیاد،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سبیل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حبیب بن الحسن، عن موسی ابن إسحاق، عن أبی نعیم ضرار بن صرد، عن عاصم بن حمید الخیاط، عن ثابت ابن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سلیمان بن احمد، عن محمد بن عثمان ابن</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الإسترابادی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کمیل بن زیاد، عن علی علیه السّلام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سراج الملوک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الإعتبار و سلوة العارفین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احمد، عن أبی احمد الحسن بن عبد اللّه بن سعید، عن أبی عیسی السلامانی، عن محمد بن عثمان، عن احمد بن طارق الوانسی، عن هشام الکلبی، عن أبی مخنف، عن کمیل بن زیاد، عن علی علیه السّلام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 ظاهر مشهور، أو خائف مغمور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قرة العیون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یبدو من القرائن أنها عن نسخة للنهج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لکننا لم نعثر علیه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کتبناها بالأبیض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المقالات و الفرق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کیلا فی تفسیر روح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میثاقه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الجوهرة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حمزة الثمالی، عن عبد الرحمن بن جندب،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عین الأدب و السیاسة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حبیب بن الحسن، عن موسی بن إسحاق، عن أبی نعیم ضرار بن صرد، عن عاصم بن حمید الخیاط،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سلیمان بن احمد، عن محمد بن عثمان ابن أبی شیبة، عن أبی نعیم ضرار بن صرد، عن عاصم بن حمید الخیاط،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أبی احمد محمد بن محمد احمد الحافظ، عن محمد بن الحسین الخثعمی، إسماعیل بن موسی الفزاری، عن عاصم بن حمید الخیاط،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سبیل الهدی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تهذیب الکمال للمزی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احمد بن سلمة، عن أبی بکر یوسف بن القاسم بن یوسف المیانجی، عن إسماعیل بن یوسف الفزاری</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سهل بن زیاد، عن ابن محبوب، عن أبی أسامة، عن هشام، عن أبی حمزة، عن إبی إسحاق، عن الثقة من أصحاب أمیر المؤمنین،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یحیی، عن احمد بن محمد، عن ابن محبوب، عن هشام بن سالم، عن أبی حمزة، عن إبی إسحاق، عن الثقة من أصحاب أمیر المؤمنین، عن علی علیه السّلام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دیوان المعانی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احمد، عن الهیثم بن احمد بن الزیدانی، عن علی بن حکیم الآذری، عن الربیع بن عبد اللّه المدنی، عن عبد اللّه ابن حسن، عن محمد الباقر، عن آبائه، عن علی علیه و علیهم السّلام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سراج الملوک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منصور بن عبد اللّه، عن أبی عبد التستری، عن أبی الفضل محمد بن عمر</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فباشروا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الحقائق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دیوان المعانی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احمد، عن الهیثم بن احمد بن الزیدانی، عن علی بن حکیم الآذری، عن الربیع بن عبد اللّه المدنی، عن عبد اللّه بن حسن، عن محمد الباقر،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علی بن احمد، عن أبی احمد الحسن بن عبد اللّه بن سعید، عن أبی عیسی السلامانی، عن محمد بن عثمان، عن احمد بن طارق الوانسی، عن هشام الکلبی، عن أبی مخنف، عن کمیل بن زیاد، عن علی علیه السّلام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استعوره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الصالح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بأبدانهم و أرواحهم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مخنف بإسناده عن کمیل بن زیاد، عن علی علیه السّلام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دیوان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مناقب الخوارزمی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بالرّفیق فی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أیوب بن سلیمان، عن عامر بن معاویة، عن احمد بن عمران الأخنس، عن الولید بن صالح الهاشمی، عن عبد اللّه بن عبد الرحمن الکوفی، عن أبی مخنف، عن کمیل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بالمنظر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حبیب بن الحسن، عن موسی بن إسحاق، عن أبی نعیم ضرار بن صرد، عن عاصم بن حمید الخیاط، عن ثابت بن أبی صفیة أبی حمزة الثمالی، عن عبد الرحمن بن جندب، عن کمیل ابن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سلیمان بن احمد، عن محمد بن عثمان بن أبی شیبة، عن أبی نعیم ضرار بن صرد، عن عاصم بن حمید الخیاط، عن ثابت بن أبی</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سهل ابن زیاد، عن ابن محبوب، عن أبی أسامة، عن هشام، عن أبی حمزة، عن إبی إسحاق، عن الثقة من أصحاب أمیر المؤمنین،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ابن یحیی، عن احمد بن محمد، عن ابن محبوب، عن هشام بن سالم، عن أبی حمزة، عن إبی إسحاق، عن الثقة من أصحاب أمیر المؤمنین،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محمد بن علی بن الشاه، عن أبی إسحاق الخواص، عن محمد بن یونس الکدیمی، عن سفیان بن وکیع، عن أبیه، عن سفیان الثوری، عن منصور، عن مجاهد،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خلفاؤه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الدّعاة إلی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احمد محمد بن محمد احمد الحافظ، عن محمد بن الحسین الخثعمی، إسماعیل بن موسی الفزاری، عن عاصم بن حمید الخیاط،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سبیل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الرقة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بن إبراهیم، عن عمه عقیل بن العباس الحسینی، عن الحسین بن أبی کامل الإطرابلسی، عن خیثمة بن سلیمان بن حیدرة الإطرابلسی، عن یحیی بن إبراهیم، عن أبی نعیم ضرار بن صرد، عن عاصم بن حمید الحناط، عن ثابت بن أبی صفیة، عن عبد الرحمن بن جندب، عن کمیل بن زیاد، عن علی علیه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کمال الدین و تمام النعمة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و محمد بن الحسن و محمد بن علی ماجیلویه، عن محمد بن أبی القاسم ماجیلویه، عن محمد بن علی الکوفی القرشی المقرئ، عن نصر بن مزاحم المنقری، عن عمر ابن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محمد بن الحسن بن احمد بن الولید، عن محمد بن الحسن الصفار و سعد بن عبد اللّه و عبد اللّه بن جعفر الحمیری، عن احمد بن محمد بن عیسی و إبراهیم بن هاشم، عن عبد الرحمن بن أبی نجران، عن عاصم بن حمید، عن أبی حمزة الثمالی،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 محمد بن عبد الوهاب بن نصر بن عبد الوهاب القرشی، عن أبی بکر محمد بن داوود بن سلیمان النیسابوری، عن موسی بن إسحاق الأنصاری القاضی، عن أبی نعیم ضرار بن صرد التیمی، عن عاصم بن حمید الحناط، عن أبی حمزة،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زیاد بن جعفر الهمدانی، عن علی بن إبراهیم بن هاشم، عن أبیه، عن عبد الرحمن بن أبی نجران، عن عاصم بن حمید، عن أبی حمزة الثمالی،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سعید محمد بن الحسن بن علی بن محمد ابن احمد بن علی بن الصلت القمی، عن محمد بن العباس الهروی، عن أبی عبد اللّه محمد بن إسحاق بن سعید السعدی، عن أبی حاتم محمد بن إدریس الحنظلی الرازی، عن إسماعیل بن موسی الفزاری، عن عاصم بن حمید، عن أبی حمزة الثمالی، عن عبد الرحمن بن جندب،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محمد بن علی بن الشاه، عن أبی إسحاق الخواص، عن محمد بن یونس الکدیمی، عن سفیان بن وکیع، عن أبیه، عن سفیان الثوری، عن منصور، عن مجاهد، عن کمیل ابن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مخنف بإسناده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الوهاب بن علی الصوفی، عن علی بن محمد بن عمرو، عن رزق اللّه بن عبد الوهاب، عن احمد بن علی بن الباد، عن حبیب بن الحسن بن القزاز، عن موسی بن إسحاق الأنصاری، عن ضرار بن صرد، عن عاصم بن حمید، عن أبی حمزة الثمالی، عن عبد الرحمن</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خلفاء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احمد بن سلمة، عن أبی بکر یوسف بن القاسم بن یوسف المیانجی، عن إسماعیل بن یوسف الفزاری الکوفی، عن عاصم بن حمید الخیاط، عن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الفضل بن عساکر، عن عبد المعز بن محمد، عن تمیم بن أبی سعید المقرئ، عن أبی سعید محمد بن عبد الرحمن، عن محمد بن محمد الحافظ، عن أبی جعفر محمد بن الحسین الخثعمی، عن إسماعیل بن موسی الفزاری، عن عاصم بن حمید الحناط أو رجل عنه،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سبیل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حبیب بن الحسن، عن موسی بن إسحاق، عن أبی نعیم ضرار بن صرد، عن عاصم بن حمید الخیاط،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سلیمان بن احمد، عن محمد بن عثمان ابن أبی شیبة، عن أبی نعیم ضرار بن صرد، عن عاصم بن حمید الخیاط،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أبی احمد محمد بن محمد احمد الحافظ، عن محمد بن الحسین الخثعمی، إسماعیل بن موسی الفزاری، عن عاصم بن حمید الخیاط،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سهل بن زیاد، عن ابن محبوب، عن أبی أسامة، عن هشام، عن أبی حمزة، عن أبی إسحاق، عن الثقة من أصحاب أمیر المؤمنین،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یحیی، عن احمد بن محمد، عن ابن محبوب، عن هشام بن سالم، عن أبی حمزة، عن أبی إسحاق، عن الثقة من أصحاب أمیر المؤمنین،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حمزة الثمالی، عن عبد الرحمن بن جندب،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أبی الحسن الکنی، عن أبی الحسین زید بن الحسن بن علی البیهقی، عن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الحسن علی بن أبی طالب احمد بن القاسم الحسنی، عن أبی عبد اللّه محمد بن زید الحسنی، عن الناصر بالحق الحسن بن علی، عن محمد بن علی بن خلف العطار، عن عیسی بن الحسن بن عیسی بن زید، عن إسحاق بن إبراهیم الکوفی الکلبی، عن أبی صالح،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 رواه أهل النقل،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الرقة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المناقب للکوفی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سلیمان، عن نجیح بن إبراهیم الرمانی، عن ضرار بن صرد، عن عاصم بن حمید، عن أبی حمزة الثمالی، عن عبد الرحمن بن جندب،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حازم العابد، عن قاسم بن وهیب، عن ضرار بن صرد، عن عاصم بن حمید، عن أبی حمزة الثمالی،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الوهاب بن علی الصوفی، عن علی بن محمد بن عمرو، عن رزق اللّه بن عبد الوهاب، عن احمد بن علی بن الباد، عن حبیب بن الحسن بن القزاز، عن موسی بن إسحاق الأنصاری، عن ضرار بن صرد، عن عاصم بن حمید، عن أبی حمزة الثمالی، عن عبد الرحمن بن محمد،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لطائف المنن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بشارة المصطفی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البقاء إبراهیم بن الحسین ابن إبراهیم البصری، عن أبی طالب محمد بن الحسین بن عتبة، عن أبی الحسن محمد بن الحسین بن احمد، عن محمد بن وهبان الدبیلی، عن علی بن احمد بن بشر العسکری، عن احمد بن المفضل أبی سلمة الإصفهانی، عن راشد بن علی ابن وائل القرشی، عن عبد اللّه بن حفص المدنی، عن محمد بن إسحاق، عن سعید بن زید بن أرطأة، عن کمیل، عن علی علیه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سهل ابن زیاد، عن ابن محبوب، عن أبی أسامة، عن هشام، عن أبی حمزة، عن أبی إسحاق، عن الثقة من أصحاب أمیر المؤمنین،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ابن یحیی، عن احمد بن محمد، عن ابن محبوب، عن هشام بن سالم، عن أبی</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 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إفطارهم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عن أبی إسحاق، عن الثقة من أصحاب أمیر المؤمنین،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البقاء إبراهیم بن الحسین بن إبراهیم البصری، عن أبی طالب محمد بن الحسین بن عتبة، عن أبی الحسن محمد بن الحسین بن احمد، عن محمد بن وهبان الدبیلی، عن علی بن احمد بن بشر العسکری، عن احمد بن المفضل أبی سلمة الإصفهانی، عن راشد بن علی بن وائل القرشی، عن عبد اللّه بن حفص المدنی، عن محمد بن إسحاق، عن سعید بن زید بن أرطأة، عن کمیل،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الأبصار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تحف العقول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ممنّیا حتّی لا أعصی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خصائص الأئمة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البقاء إبراهیم بن الحسین بن إبراهیم البصری، عن أبی طالب محمد بن الحسین بن عتبة، عن أبی الحسن محمد بن الحسین بن احمد، عن محمد بن وهبان الدبیلی، عن علی بن احمد بن بشر العسکری، عن احمد بن المفضل أبی سلمة الإصفهانی، عن راشد بن علی بن وائل القرشی، عن عبد اللّه بن حفص المدنی، عن محمد بن إسحاق، عن سعید بن زید بن أرطأة، عن کمیل،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مر أهلک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یحیی بن صالح الحریری، عن الثقة، عن کمیل بن زیاد،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حبیب بن الحسن، عن موسی بن إسحاق، عن أبی نعیم ضرار بن صرد، عن عاصم بن حمید الخیاط،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سلیمان بن احمد، عن محمد بن عثمان بن أبی شیبة، عن أبی نعیم ضرار بن صرد، عن عاصم بن حمید الخیاط،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احمد محمد بن احمد الحافظ، عن محمد بن الحسین الخثعمی، إسماعیل بن موسی الفزاری، عن عاصم بن حمید الخیاط، عن ثابت ابن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منصور بن عبد اللّه، عن أبی عبد التستری، عن أبی الفضل محمد بن عمر بن محمد الکوکبی الأدیب، عن سلیمان بن احمد بن أیوب، عن محمد بن عثمان ابن أبی شیبة، عن ضرار بن صرد، عن عاصم بن حمید، عن ثابت بن أبی صفیة أبی حمزة الثمالی، عن عبد الرحمن بن جندب،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کمال الدین و تمام النعمة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عن أبیه و محمد بن الحسن و محمد بن علی ماجیلویه، عن محمد بن أبی القاسم ماجیلویه، عن محمد بن علی الکوفی القرشی المقرئ، عن نصر بن مزاحم المنقری، عن عمر بن سعد، عن فضیل بن خدیج،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الحسن بن احمد بن الولید، عن محمد بن الحسن الصفار و سعد بن عبد اللّه و عبد اللّه بن جعفر الحمیری، عن احمد بن محمد بن عیسی و إبراهیم بن هاشم، عن عبد الرحمن بن أبی نجران، عن عاصم بن حمید، عن أبی حمزة الثمالی، عن عبد الرحمن بن جندب الفزاری، عن کمیل بن زیاد النخعی،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محو الموهوم مع صحو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نور البراهین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الأسماء الحسنی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اللّه، و بالکسر یکون معطوفا علی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کفر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أوجد معنی 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الفصول المختارة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قولویه، مرسلا عن محمد بن سلام الجمحی، عن علی علیه السّلام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عن أبی القاسم الشحامی، عن أبی بکر البیهقی، عن أبی عبد اللّه الحافظ، عن مکی بن بندار الزنجانی، عن محمد بن احمد بن رجاء الحنفی، عن هارون بن محمد بن أبی الهیام العسقلانی، عن عثمان بن طالوت الجحدری، عن بشر بن أبی عمرو بن العلاء، عن أبیه، عن الذیال بن حرملة، عن صعصعة بن صوحان،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سرح العیون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الزینة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إبراهیم بن مهدی المقرئ المصری المعروف بالعمری، عن الأصمعی، عن أبی عمرو بن العلاء،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أبی الأسود الدؤلی،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صعصعة بن صوحان،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المختارة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قولویه، مرسلا عن محمد بن سلام الجمحی،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معجم الأدباء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مرسلا عن ابن سلام،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الفقه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الأربعین فی إمامة الأئمة الطاهرین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ما روته العامة من مناقب أهل البیت علیهم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صفوة الأخبار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أمالی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عبد الرحمن بن إسحاق الزجاجی، عن أبی جعفر احمد بن محمد بن رستم الطبری، عن أبی حاتم السجستانی، عن یعقوب بن إسحاق السجستانی الحضرمی، عن سعید بن سلام، عن أبیه، عن جده، عن أبی الأسود الدؤلی،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الأنساب للسمعانی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البصائر و الذخائر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المصون فی الأدب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محمد بن علی بن إسماعیل المبرمان، عن إبراهیم بن السری، عن أبی الأسود،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زید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السجاد، عن أبیه، عن جده،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یزهدنّک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زید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السجاد، عن أبیه، عن جده،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صالح بن هانئ، عن جعفر بن محمد بن سوار، عن عبد الرحمن بن القاسم الکوفی، عن حنان بن بیان، عن سعد بن ظریف،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الجعفریات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محمد، عن موسی، عن أبیه، عن جده، عن أبیه، عن جده علی السجاد،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الغنائم العلانی، عن أبی الیمن الکندی، عن أبی منصور القزاز، عن أبی بکر الخطیب، عن الخلال، عن علی بن احمد السرخسی الحافظ، عن عبد اللّه بن عثمان الواسطی، و عن القاضی، عن عبد اللّه، عن أبی هاشم أیوب بن محمد، عن أبی عثمان المازنی، عن سیبویه، عن الخلیل بن احمد، عن ذر،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شهاب،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أدب الدنیا و الدین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دیوان المعانی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هلال العسکری، عن عم أبیه، عن العتابی، عن یحیی بن أکثم، عن المأمون، عن أبی نصر التمار، عن سفیان بن عیینة، عن ابن نجیح، عن مجاهد،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ینتفع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هامش نسخة الإسترابادی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لم ینتفع منه بشیء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شهاب، عن علی علیه السّلام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الحدیث </w:t>
      </w:r>
      <w:r>
        <w:rPr>
          <w:rFonts w:eastAsia="IRNazanin" w:cs="IRNazanin"/>
          <w:b w:val="false"/>
          <w:bCs w:val="false"/>
          <w:i w:val="false"/>
          <w:iCs w:val="false"/>
          <w:color w:val="333333"/>
          <w:sz w:val="20"/>
          <w:szCs w:val="20"/>
        </w:rPr>
        <w:t>17016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أدب الدنیا و الدین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لباب الآداب لابن منقذ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آداب الدین و الدنیا للماوردی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ثواب قضاء حوائج الإخوان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المحسن التنوخی، عن ابن حیّویه، عن ابن درید العکلی، عن حاتم بن قبیصة المهلبی، عن الکلبی،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الکفور الجاحد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بأضعاف جحود الکافر فی الجامع لأحکام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خصائص الأئمة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عیون الحکم و المواعظ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الکنز المدفون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عبد الرحمن بن جندب،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عن عبد الرحمن بن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سلخ شهر ربیع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الحسن بن علی الطوسی، عن جماعة، عن أبی المفضل، عن أبی احمد عبید اللّه بن الحسین بن إبراهیم العلوی النصیبی، عن أبیه، عن عبد العظیم بن عبد اللّه الحسنی، عن محمد الباقر،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صالح السّریرة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عالما 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عبد الرحمن بن جندب،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 عن عبد الرحمن بن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مرسلا عن عبد الرحمن بن حرب،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الکامل للمبرد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الصفحات الملحقة بنسخة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سراج الملوک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الأخبار لابن قتیبة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التعازی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الحسن، عن أبی الحسن، عن علی علیه 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البیان و التبیین للجاحظ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سراج الملوک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جزعت فحقّ الرّحم أتیت، و إن صبرت فحقّ اللّه أدّیت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صالح بن أبی حماد،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البیان و التبیین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الأخبار لابن قتیبة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الأخبار للسبزواری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بن السمرقندی، عن أبی الحسن بن النقور و أبی منصور عبد الباقی بن محمد بن غالب، عن أبی طاهر المخلص، عن أبی محمد عبید اللّه بن عبد الرحمن، عن زکریا بن یحیی المقرئ، عن الأصمعی، عن سفیان،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أدب الدنیا و الدین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سفیان،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التعازی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الحسن، عن أبی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الصناعتین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سراج الملوک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قضاء اللّه فی کتاب الصناعتین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کتاب الصناعتین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جرت علیک المقادیر فی جامع الأخبار للسبزواری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الثبات عند الممات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باختلاف الروایة فی الحکمة 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صالح بن أبی حمّاد،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عن صالح بن أبی حمّاد، مرفوعا إلی علی علیه السّلام و فی تحف العقول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سراج الملوک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رزقت 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الحکم بن سنان بن وهب، عن أبیه، عن جده، عن علی علیه السّلام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یکلّ بکلاله إذا کلّ، و یرتجل لارتجاله إذا ارتجل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محاضرات الأدباء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انتشبت ورد فی نسخة ابن شذقم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تشبّثت فروعه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محاضرات الأدباء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تزجینی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محاسن الأزهار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مهدی،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أشفی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غفرت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نسخة مکتبة جامعة علیکره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للخصومة لقحما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غریب کلام الشریف الرضی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للخصومات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الأذکار النوویة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الأم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المدینة المنورة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الصلت بن مسعود، عن احمد بن شبویه، عن سلیمان بن صالح، عن عبد اللّه بن المبارک، عن محمد بن إسحاق، عن جهیم ابن الجهم، عن عبد اللّه بن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المبسوط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المجموع للنووی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المبسوط للسرخسی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المغنی لابن قدامة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الشرح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مسالک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السنن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الرحمن السلمی، عن أبی الحسن الکارزی، عن علی بن عبد العزیز، عن أبی عبید، عن عباد بن عوام، عن محمد بن إسحاق، عن رجل من أهل المدینة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بدائع الصنائع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یعلی بن عبید، عن محمد بن إسحاق، عن جهم بن أبی الجهم، عمن سمع عبد اللّه بن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الفائق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أدب القاضی بشرح الحسام الشهید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الإختصاص للمفید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أهمّنی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محاضرات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الغافلین للسمرقندی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بن فضیل بن غزوان،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شرح ابن أبی الحدید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منهاج البراعة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الکافی للکلینی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الجیلانی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المؤدب، عن احمد بن محمد بن خالد و احمد بن محمد، عن علی بن الحسن التیمی، عن إسماعیل بن مهران، عن عبد اللّه بن الحارث، عن جابر، عن محمد الباقر، عن علی علیهما السّلام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الغرر و العرر للوطواط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الصمت و آداب اللسان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زیاد بن أیوب، عن حفص بن غیاث، عن الأعمش، عن عمرو بن مرة،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لست کما تقول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بن السمرقندی، عن أبی محمد الصریفینی و أبی الحسین بن النقور، عن أبی بکر محمد بن الحسن بن عبدان الصیرفی، عن محمد بن حمدویه المروزی، عن أبی شهاب معمر، عن عصام، عن سفیان، عن عمرو بن مرة،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البرکات الأنماطی، عن أبی محمد الصریفینی، عن أبی بکر محمد بن الحسن بن عبدان الصیرفی، عن محمد بن حمدویه المروزی، عن أبی شهاب معمر، عن عصام، عن سفیان، عن عمرو بن مرة، عن أبی البختری، عن علی علیه السّلام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الجعفریات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محمد، عن موسی، عن أبیه، عن أبیه، عن جده، عن جعفر الصادق، عن أبیه، عن جده علی بن الحسین،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النوفلی، عن السکونی،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للصدوق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الحدیث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موسی بن المتوکل، عن علی بن إبراهیم بن هاشم، عن أبیه، عن النوفلی، عن السکونی، عن جعفر الصادق،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کانت الآخرة همّته کفاه اللّه همّه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سنّ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محاضرات الأدباء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الجامع لأخلاق الراوی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الأصم، عن منصور بن جعفر، عن أبی محمد بن درستویه، عن ابن قتیبة،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شباة فی کتاب الوزراء و الکتاب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الجامع لأخلاق الراوی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القاسم الأزرق، عن محمد بن الحسن بن زیاد النقاش، عن احمد بن الحارث المروزی، عن جده، عن الهیثم بن عدی، عن عوانة بن الحکم، عن علی علیه السّلام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الجامع لأخلاق الراوی الحدیث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فرّج ما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قرمط ما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تاج العروس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مغنی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صبح الأعشی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دیوان المعانی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الجامع لأخلاق الروای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القاسم الأزرق، عن محمد بن الحسن ابن زیاد النقاش، عن احمد بن الحارث المروزی، عن جده، عن الهیثم بن عدی، عن عوانة بن الحکم،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النوفلی، عن السکونی،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الکافی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الأموال لابن زنجویه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حمید، عن علی بن الحسن، عن ابن المبارک، عن ابن جریج، عن عطاء،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أسامة، عن ابن جریج، عن عطاء، عن علی علیه السّلام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فلیتلمّس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فلیتمس فی غوالی اللآلئ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عبده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مهدی الطبری، عن أبی بکر بن درید، عن محمد بن حماد البغدادی، عن القاسم الهمدانی، عن علی بن الهیثم بن عدی، عن مجالد،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محمد بن حماد الغدادی المعروف بابن الخنثی، عن القاسم بن عبید اللّه الهمدانی، عن الهیثم بن عدی، عن مجالد،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أیوب القمی، عن محمد بن عمران المرزبانی، عن ابن درید، عن محمد بن احمد البغدادی المعروف بابن الخشن، عن القاسم بن عبید اللّه الهمدانی، عن الهیثم بن عدی، عن مجالد،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ذیل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محمد عبد اللّه بن علی بن احمد المقرئ، عن أبی منصور محمد بن محمد بن احمد العکبری، عن أبی الطیب محمد بن احمد بن خلف بن خاقان، عن أبی بکر محمد بن الحسن بن درید، عن محمد بن حماد البغدادی المعروف بابن الخشن، عن القاسم بن عبید اللّه الهمدانی، عن الهیثم بن عدی، عن مجالد،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غریب کلام الشریف الرضی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بن إبراهیم و أبی الحسن بن قبیس، عن أبی منصور بن خیرون، عن أبی بکر الخطیب، عن علی بن أیوب العمی، عن محمد بن عمران المرزبانی، عن ابن درید، عن محمد بن احمد البغدادی المعروف بابن الحسن، عن القاسم بن عبید اللّه الهمدانی، عن الهیثم بن عدی، عن مجالد،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القاسم هبة اللّه بن عبد اللّه، عن أبی بکر الخطیب، عن أبی بشر محمد بن عمر بن محمد بن إبراهیم الوکیل، عن محمد بن عمران المرزبانی، عن ابن درید، عن محمد بن احمد البغدادی المعروف بابن الحسن، عن القاسم بن عبید اللّه الهمدانی، عن الهیثم بن عدی، عن مجالد،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جبیر،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بهج الصباغة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الجامع لأحکام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تصحیفات المحدثین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یزید، عن رفیع بن سلمة، عن أبی عبیدة، عن أعین بن لبطة عمرو، عن أبیه، عن جده الفرزدق،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میثم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الإصابة فی معرفة الصحابة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المرزبانی،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الفرزدق،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الأغانی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محمد بن القاسم یعنی أبی العیناء، عن أبی زید النحوی، عن أبی عمرو،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هاشم الخزاعی، عن أبی غسان، عن أبی عبیدة، عن یونس أبی البیداء، عن الفرزدق،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تصحیفات المحدثین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یزید، عن رفیع بن سلمة، عن أبی عبیدة، عن أعین بن لبطة عمرو، عن أبیه، عن جده الفرزدق،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میثم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الإصابة فی معرفة الصحابة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المرزبانی،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الفرزدق،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حبیب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النعیم المقیم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الرسول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النعیم المقیم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نصر محمد بن الحسین المقرئ البصیر، عن عبد اللّه بن یحیی القطان، عن احمد ابن الحسین بن سعید القرشی، عن أبیه، عن الحسین بن مخارق، عن عبد الصمد ابن علی، عن أبیه، عن عبد اللّه بن العباس، عن علی علیه السّلام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النعیم المقیم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الرسول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دعائم الإسلام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احمد بن محمد بن خلیل، عن الحسین بن إبراهیم، عن محمد بن احمد بن رجاء، عن هارون بن محمد، عن قعنب بن المحرز، عن الأصمعی، عن أبی عمرو بن العلاء المقرئ، عن الذیال بن حرملة،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دعائم الإسلام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احمد بن محمد بن خلیل، عن الحسین بن إبراهیم، عن محمد بن احمد بن رجاء، عن هارون بن محمد، عن قعنب بن المحرز، عن الأصمعی، عن أبی عمرو بن العلاء المقرئ، عن الذیال بن حرملة،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الغافلین لابن کرامة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أنوار العقول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النوادر للفیض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تذکرة الخواص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الشعبی و ابن المسیب،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أنوار العقول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اختلفنا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أمالی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تذکرة الخواص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الشعبی و ابن المسیب،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ثمرة الأوراق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الکشاف للزمخشری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أقدامکم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المستطرف</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أقدامکم من البلل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ثمرة الأوراق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أمالی المرتضی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إجعل لنا إلها قبل أن تجفّ أقدامکم فی الکشاف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عبید اللّه بن محمد ابن عائشة،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فاطمة الزهراء علیها السّلام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عبید اللّه بن محمد، عن عائشة،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ما وعدنا اللّه علی لسان أبیک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فاطمة الزهراء علیها السّلام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عبید اللّه بن محمد، عن عائشة، عن علی علیه السّلام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الفقرات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عبید اللّه بن محمد بن عائشة،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أبیه محمد بن الحسن الطوسی، عن محمد بن محمد، عن محمد بن احمد بن عبید اللّه المنصوری، عن سلیمان ابن سهل، عن عیسی بن إسحاق القرشی، عن حمدان بن علی الخفاف، عن عاصم بن حمید، عن أبی حمزة الثمالی، عن محمد الباقر، عن أبیه علی السجاد علیهما السّلام، عن محمد بن عمار بن یاسر، عن أبیه عمار،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اللمعة البیضاء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عن أبیه، عن احمد بن إدریس، عن محمد بن عبد الجبار، عن القاسم بن محمد الرازی، عن علی بن محمد الهرمزانی، عن علی السجاد،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بن بابویه، عن أبیه، عن احمد بن إدریس، عن محمد بن عبد الغفار، عن القاسم بن محمد الرازی، عن علی بن محمد الهرمزداری، عن علی السجاد، عن أبیه، عن علی علیه و علیهما السّلام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عن أبیه، عن احمد بن إدریس، عن محمد بن عبد الجبار، عن القاسم بن محمد الرازی، عن علی بن محمد الهرمزانی، عن علی السجاد،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ابن علی بن الحسین بن بابویه، عن أبیه، عن احمد بن إدریس، عن محمد بن عبد الغفار، عن القاسم بن محمد الرازی، عن علی بن محمد الهرمزداری، عن علی السجاد،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مهران،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ابن إدریس، عن محمد بن عبد الجبار الشیبانی، عن القاسم بن محمد الرازی، عن علی بن محمد الهرمزانی، عن الحسین الشهید،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الإمامة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علی بن هبة اللّه، عن أبی جعفر محمد بن علی بن الحسن القمی، عن محمد بن الحسن الولید، عن محمد بن الحسن الصفار، عن احمد بن محمد بن عیسی، عن علی بن مسکان، عن محمد بن سنان، عن المفضل ابن عمرو، عن جعفر الصادق، عن أبیه، عن جده علی السجاد،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المختار اللّه لها 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عفا عن سیّدة نساء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عن أبیه، عن احمد بن إدریس، عن محمد بن عبد الجبار، عن القاسم بن محمد الرازی، عن علی بن محمد الهرمزانی، عن علی السجاد،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ابن علی بن الحسین بن بابویه، عن أبیه، عن احمد بن إدریس، عن محمد بن عبد الغفار، عن القاسم بن محمد الرازی، عن علی بن محمد الهرمزداری، عن علی السجاد،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مهران،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إدریس، عن محمد بن عبد الجبار الشیبانی، عن القاسم بن محمد الرازی، عن علی بن محمد الهرمزانی، عن أبی عبد اللّه الحسین،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الإمامة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علی بن هبة اللّه، عن أبی جعفر محمد بن علی بن الحسن القمی، عن محمد بن الحسن الولید، عن محمد بن الحسن الصفار، عن احمد بن محمد بن عیسی، عن علی بن مسکان، عن محمد بن سنان، عن المفضل بن عمرو، عن جعفر الصادق، عن أبیه، عن جده علی السجاد، عن أبیه، عن علی علیه و علیهم السّلام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عن أبیه، عن احمد بن إدریس، عن محمد بن عبد الجبار، عن القاسم بن محمد الرازی، عن علی بن محمد الهرمزانی، عن علی السجاد،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ابن علی بن الحسین بن بابویه، عن أبیه، عن احمد بن إدریس، عن محمد بن عبد الغفار، عن القاسم بن محمد الرازی، عن علی بن محمد الهرمزداری، عن علی السجاد،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مهران،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إدریس، عن محمد بن عبد الجبار الشیبانی، عن القاسم بن محمد الرازی، عن علی بن محمد الهرمزانی، عن أبی عبد اللّه الحسین،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الإمامة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علی بن هبة اللّه، عن أبی جعفر محمد بن علی بن الحسن القمی، عن محمد بن الحسن الولید، عن محمد بن الحسن الصفار، عن احمد بن محمد بن عیسی، عن علی بن مسکان، عن محمد بن سنان، عن المفضل بن عمرو، عن جعفر الصادق، عن أبیه، عن جده علی السجاد، عن أبیه، عن علی علیه و علیهم 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ستنبّئک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عن أبیه، عن احمد بن إدریس، عن محمد بن عبد الجبار، عن القاسم بن محمد الرازی، عن علی بن محمد الهرمزانی، عن علی السجاد،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ابن علی بن الحسین بن بابویه، عن أبیه، عن احمد بن إدریس، عن محمد بن عبد الغفار، عن القاسم بن محمد الرازی، عن علی بن محمد الهرمزداری، عن علی السجاد،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مهران،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إدریس، عن محمد بن عبد الجبار الشیبانی، عن القاسم بن محمد الرازی، عن علی بن محمد الهرمزانی، عن أبی عبد اللّه الحسین،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الإمامة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علی بن هبة اللّه، عن أبی جعفر محمد بن علی بن الحسن القمی، عن محمد بن الحسن الولید، عن محمد بن الحسن الصفار، عن احمد بن محمد بن عیسی، عن علی بن مسکان، عن محمد بن سنان، عن المفضل بن عمرو، عن جعفر الصادق، عن أبیه، عن جده علی السجاد، عن أبیه، عن علی علیه و علیهم السّلام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و ستخبرک ابنتک بما لقینا بعدک فی تذکرة الخواص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عن أبیه، عن احمد بن إدریس، عن محمد بن عبد الجبار، عن القاسم بن محمد الرازی، عن علی بن محمد الهرمزانی، عن علی السجاد،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بن بابویه، عن أبیه، عن احمد بن إدریس، عن محمد بن عبد الغفار، عن القاسم بن محمد الرازی، عن علی بن محمد الهرمزداری، عن علی السجاد،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مهران،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إدریس، عن محمد بن عبد الجبار الشیبانی، عن القاسم بن محمد الرازی، عن علی بن محمد الهرمزانی، عن أبی عبد اللّه الحسین،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الإمامة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علی ابن هبة اللّه، عن أبی جعفر محمد بن علی بن الحسن القمی، عن محمد بن الحسن الولید، عن محمد بن الحسن الصفار، عن احمد بن محمد بن عیسی، عن علی بن مسکان، عن محمد بن سنان، عن المفضل بن عمرو، عن جعفر الصادق، عن أبیه، عن جده علی السجاد، عن أبیه، عن علی علیه و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ابن الحسین، عن أبیه، عن احمد بن إدریس، عن محمد بن عبد الجبار، عن القاسم ابن محمد الرازی، عن علی بن محمد الهرمزانی، عن علی السجاد،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ابن الحسین بن بابویه، عن أبیه، عن احمد بن إدریس، عن محمد بن عبد الغفار، عن القاسم بن محمد الرازی، عن علی بن محمد الهرمزداری، عن علی السجاد،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احمد بن مهران،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إدریس، عن محمد بن عبد الجبار الشیبانی، عن القاسم بن محمد الرازی، عن علی بن محمد الهرمزانی، عن أبی عبد اللّه الحسین،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الإمامة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علی بن هبة اللّه، عن أبی جعفر محمد بن علی بن الحسن القمی، عن محمد بن الحسن الولید، عن محمد بن الحسن الصفار، عن احمد</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الملاحم و الفتن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نعیم، عن ابن وهب، عن إسحاق ابن یحیی بن طلحة التمیمی، عن طاووس،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الفتن للمروزی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وهب، عن إسحاق بن یحیی بن طلحة التمیمی، عن طاووس،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یکن للمسلمین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هامش نخسة نصیری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نهج البلاغة لابن أبی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ردءا للمسلمین، و مثابة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عن شعیب، عن سیف، عن حمزة، عن أبی حمزة، عن أبی طعمة، عن علی علیه السّلام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عن شعیب، عن سیف، عن حمزة، عن أبی حمزة، عن أبی طعمة، عن علی علیه السّلام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عن شعیب، عن سیف، عن حمزة، عن أبی حمزة، عن أبی طعمة،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الهذلی، عن علی علیه السّلام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هذین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کتاب الفتوح</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عن شعیب، عن سیف، عن حمزة، عن أبی حمزة، عن أبی طعمة،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خلیفة ابن خیاط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الأنصاری، عن النهاس بن فهم، عن القاسم بن عوف، عن أبیه، عن رجل، عن السائب بن الأقرع،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طبقات المحدثین بإصبهان ج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 بن حفص، عن إسحاق بن إبراهیم بن شاذان، عن محمد بن عبد اللّه الأنصاری، عن النهاس بن قهم القیسی، عن القاسم بن عوف، عن أبیه أو عن رجل، عن السائب بن الأقرع،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 مرسلا عن أبی بکر الهذلی،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النعمان بن مقرن،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تهذیب الکمال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الأموال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الأنصاری، عن النهاس بن قهم، عن القاسم بن عوف، عن أبیه، عن السائب بن الأقرع أو عمرو بن السائب بن الأقرع،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الأموال لابن زنجویه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حمید، عن أبی عبید، عن محمد ابن عبد اللّه الأنصاری، عن النهاس بن قهم، عن القاسم بن عوف، عن أبیه، عنه السائب بن الأقرع أو عن عمرو بن السائب، عن أبیه،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أمیر العرب و أصلها 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عن شعیب، عن سیف، عن حمزة، عن أبی حمزة، عن أبی طعمة،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الفقرة فی کتاب الفتوح لابن أعثم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الإرشاد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الهذلی، عن علی علیه السّلام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الإرشاد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الهذلی،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فتوح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خلیفة بن خیاط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الأنصاری، عن النهاس بن فهم، عن القاسم بن عوف، عن أبیه، عن رجل، عن السائب بن الأقرع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طبقات المحدثین بإصبهان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 بن حفص، عن إسحاق بن إبراهیم بن شاذان، عن محمد بن عبد اللّه الأنصاری، عن النهاس بن قهم القیسی، عن القاسم بن عوف، عن أبیه أو عن رجل، عن السائب بن الأقرع،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بین المصادر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الإرشاد للمفید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تذکرة ابن حمدون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حلّت التّقادیر بطلّت التّدابیر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مائة کلمة لابن میثم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کلمات أمیر المؤمنین علیه السّلام لعبد الوهاب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الإعجاز و الإیجاز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الخصائص الواضحة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لباب الآداب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الکلبی،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مصباح الشریعة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السلمی،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الأزهار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أذینة، عن عبد الرحمن بن أبی لیلی، عن أبیه، عن أبی القاسم العبدی، عن أبان،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عن معمر،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شبابة بن سوار، عن شعبة، عن قتادة، عن رفیع أبی العالیة،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العلم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خیثمة، عن وکیع، عن سفیان، عن أبی حصین، عن أبی عبد الرحمن،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السنن الکبری للبیهقی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علی بن عبد اللّه بن علی الخسروجردی، عن أبی احمد الغطریفی، عن أبی خلیفة، عن مسلم بن إبراهیم، عن شعبة، عن أبی حصین، عن أبی عبد الرحمن السلمی،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المذکر و التذکیر و الذکر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بن أبی شیبة، عن یحیی بن سعید، عن سفیان، عن أبی حصین، عن أبی عبد الرحمن،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الناسخ و المنسوخ لابن حزم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أبی عبد الرحمن،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غریب الحدیث للحربی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 بن عمر، عن یحیی، عن سفیان، عن أبی حصین، عن أبی عبد الرحمن،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ذکر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بن الفراء و لأبی غالب ابن البنا، عن أبی یعلی محمد بن الحسین، عن جده لأمه أبی القاسم عبید اللّه بن عثمان بن یحیی بن جنیقا الدقاق، عن أبی عبد اللّه محمد بن مخلد، عن أبی إسحاق إبراهیم بن محمد بن الحسن الحریری، عن عثمان بن عبد اللّه القرشی، عن یوسف بن أسباط، عن محل الضبی، عن إبراهیم النخعی، عن علقمة، عن أبی ذر، عن علی علیه السّلام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کفایة الطالب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بن الخازن، عن أبی زرعة، عن أبی بکر بن خلف، عن الحاکم، عن أبی بکر بن أبی دارم الحافظ، عن منذر بن محمد بن منذر، عن أبیه، عن عمه، عن أبیه، عن أبان بن تغلب، عن عامر بن واثلة، عن علی علیه السّلام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المفضل، بإسناده عن أبی ذر، عن علی علیه السّلام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کلّ رجلین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ابن قیس، عن علی علیه السّلام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 ولیعة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مناقب الخوارزمی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النجیب سعد بن عبد اللّه بن الحسن الهمدانی المعروف بالمروزی، عن أبی علی الحسن بن احمد بن الحسن الحداد، عن أبی یعلی عبد الرزاق بن عمر بن إبراهیم الطهرانی، عن أبی بکر احمد بن موسی بن مردویه الإصبهانی، عن أبی النجیب سعد بن عبد اللّه الهمدانی، و عن الحافظ سلیمان بن إبراهیم الإصبهانی، عن أبی بکر احمد بن موسی بن مردویه، عن سلیمان بن محمد بن احمد، عن یعلی بن سعد الرازی، عن محمد بن حمید، عن زاهر بن سلیمان بن الحارث بن محمد، عن أبی الطفیل عامر بن واثلة،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أبی المفضل، بإسناده عن أبی ذر،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من الأخبار المشهورة المنقولة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یا ربّ، و إلیّ یا ربّ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مناقب علی بن أبی طالب علیه السّلام لابن مردویه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 عن سلیمان بن احمد، عن علی بن سعید الرازی، عن محمد بن حمید، عن زافر بن سلیمان بن الحارث بن محمد، عن أبی الطفیل عامر بن واثلة، عن علی علیه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أرأفکم بالرّعیّة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المفضل، بإسناده عن أبی ذر،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المسترشد للطبری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المفضل، بإسناده عن أبی ذر، عن علی علیه السّلام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 أسهم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القرابة، و سهم الخاصّة، و سهم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فی الروضة فی فضائل أمیر المؤمنین علیه السّلام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صاحب رسول اللّه صلّی اللّه علیه و آله و سلّم فی المواطن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المفضل، بإسناده عن أبی ذر، عن علی علیه السّلام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محاسن الأزهار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الولایة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علی بن محمد بن حبیبة الکندی، عن حسن بن حسین، عن أبی غیلان سعد بن طالب الشیبانی، عن إسحاق،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سیّدة نساء هذه الأمّة فی مناقب علی ابن أبی طالب لابن مردویه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مردویه،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بکر احمد بن محمد بن أبی دارم، عن المنذر بن محمد، عن أبیه، عن عمه، عن</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مناقب علی بن أبی طالب لابن مردویه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 عن أبی بکر احمد بن محمد بن أبی دارم، عن المنذر بن محمد، عن أبیه، عن عمه، عن أبیه، عن أبان بن تغلب، عن عامر بن واثلة، عن علی علیه السّلام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تفسیر أبی حمزة الثمالی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طاهر محمد بن علی بن محمد البیع البغدادی، عن أبی احمد عبید اللّه بن محمد بن احمد بن أبی مسلم، عن أبی العباس احمد بن محمد بن سعید المعروف بابن عقدة الحافظ، عن جعفر بن محمد بن سعید الأحمسی، عن نصر بن مزاحم، عن أبی ساسان و أبی حمزة، عن أبی إسحاق السبیعی، عن عامر بن واثلة،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المغازلی، 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 یسرع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شبة، عن علی بن محمد، عن وکیع، عن الأعمش، عن إبراهیم و محمد بن عبد اللّه الأنصاری، عن ابن أبی عروبة، عن قتادة، عن شهر بن جوشب و أبی مخنف، عن یوسف بن یزید، عن ابن عباس بن سهل و مبارک بن فضالة، عن عبید اللّه بن عمرو و یونس بن أبی إسحاق، عن عمرو بن میمون الأودی،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مختصر کتاب الموافقة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الأعمش، عن عامر بن واثلة،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الجمل للمفید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لأسلّمنّ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حبوته حبو 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المدینة المنورة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موسی بن عقبة، عن ابن شهاب، عن عروة، عن مروان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شبّة، عن علی بن محمد، عن وکیع، عن الأعمش، عن إبراهیم و محمد بن عبد اللّه الأنصاری، عن ابن أبی عروة، عن قتادة، عن شهر بن حوشب و أبی مخنف، عن یوسف بن یزید، عن ابن عباس بن سهل و مبارک بن فضالة، عن عبید اللّه بن عمر بن الخطاب،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الطفیل، عن علی علیه السّلام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آثرته بها لتنالها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الشعبی، عن علی علیه السّلام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المدینة المنورة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موسی بن عقبة، عن ابن شهاب، عن عروة، عن مروان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شبّة، عن علی بن محمد، عن وکیع، عن الأعمش، عن إبراهیم و محمد بن عبد اللّه الأنصاری، عن ابن أبی عروة، عن قتادة، عن شهر بن حوشب و أبی مخنف، عن یوسف بن یزید، عن ابن عباس ابن سهل و مبارک بن فضالة، عن عبید اللّه بن عمر بن الخطاب،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الأعمش، عن عامر بن واثلة،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میمون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محاسن الأزهار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احمد بن الولید القرشی، عن جعفر بن احمد بن أبی یحیی، عن احمد بن أبی الحسن الکنی، عن أبی الحسن علی بن الحسن الحسن بن علی أبی طالب الفرزادی و أبی رشید بن عبد الحمید بن قاسوری الرازی عبد الوهاب بن أبی العلا بن بعدویه السمان، عن علی بن الحسین بن محمد بن الحسین بن احمد بن الحسین بن مردک، عن أبیه الحسین بن محمد بن الحسین بن احمد بن الحسین بن مردک عن أبی داوود سلیمان بن حاوک، عن أبی الحسین احمد بن الحسین بن هارون الهارونی، عن أبی الفضل زید بن علی الزیدی، عن أبی محمد عبد اللّه بن بشر بن مجالد بن</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کنز الفوائد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الشریف أبی منصور احمد بن حمزة الحسینی العریض و أبی العباس احمد بن إسماعیل بن عنان و أبی المرجا محمد بن علی بن طالب البلدی، عن أبی المفضل محمد بن عبد اللّه بن محمد بن المطلب الشیبانی الکوفی، عن احمد بن عبد اللّه بن محمد بن عمار الثقفی، عن محمد بن علی بن خلف العطار، عن موسی بن جعفر بن إبراهیم بن محمد بن علی بن عبد اللّه بن جعفر بن أبی طالب، عن عبد المهیمن بن عباس الأنصاری الساعدی، عن أبیه العباس بن سهل، عن أبیه سهل بن سعید، عن أبی ذر، عن علی علیه السّلام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البجلی، عن أبی العباس احمد بن محمد بن سعید بن عقدة الکوفی، عن مرثد بن الحسن بن باکر أبی الحسین الکاهلی الطبیب، عن خالد بن فرید الطبیب، عن کامل بن العلاء، عن جابر بن یزید، عن عامر بن واثلة،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الجمل للمفید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الولایة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احمد بن یحیی بن زکریا الأزدی الصوفی، عن عمرو بن حماد بن طلحة القناد، عن إسحاق بن إبراهیم الأزدی، عن معروف بن خربوذ و زیاد بن المنذر و سعید بن محمد الأسلمی، عن أبی الطفیل عامر بن واثلة الکنانی،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عقدة، عن علی بن محمد بن حبیبة الکندی، عن حسن بن حسین، عن أبی غیلان سعد بن طالب الشیبانی، عن إسحاق،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الفوائد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الشریف أبی منصور احمد بن حمزة الحسینی العریض و أبی العباس احمد بن إسماعیل بن عنان و أبی المرجا محمد بن علی بن طالب البلدی، عن أبی المفضل محمد بن عبد اللّه بن محمد بن المطلب الشیبانی الکوفی، عن احمد بن عبد اللّه بن محمد بن عمار الثقفی، عن محمد بن علی بن خلف العطار، عن موسی بن جعفر بن إبراهیم بن محمد بن علی بن عبد اللّه ابن جعفر بن أبی طالب، عن عبد المهیمن بن عباس الأنصاری الساعدی، عن أبیه العباس بن سهل، عن أبیه سهل بن سعید، عن أبی ذر، عن علی علیه السّلام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دنیاه و 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عن محمد بن الحسن، عن محمد بن حفص التمیمی، عن أبی جعفر الخثعمی،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الرضا، عن علی علیهما السّلام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و فدک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عن أبیه،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فأرحلوک عن الفناء، و امتحنوک بالبلاء فی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حسرا فی الأخبار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عن محمد بن الحسن، عن محمد بن حفص التمیمی، عن أبی جعفر الخثعمی،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و فدک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عن أبیه،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الرضا، عن علی علیهما السّلام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السقیفة و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أبقیت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نوأک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شرح نهج البلاغة لابن أبی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أبی خالد، عن الشعبی، عن علی علیه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مرفوعا إلی الحارث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العلل و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غندر، عن شعبة، عن عمرو بن مرة، عن أبی وائل، عن الحارث بن حبیش الأسدی، عن علی علیه السّلام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غالب بن البنا، عن أبی محمد الجوهری، عن أبی عمر بن حیویة، عن الحسین بن الفهم، عن محمد بن سعد، عن سعید بن العاص،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الطبقات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الولید بن عطاء بن الأغر و احمد بن محمد بن الولید الأزرقی، عن عمرو ابن یحیی بن سعید الأموی، عن جده، عن علی علیه السّلام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 و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الفائق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غریب الحدیث لابن 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شعبة، عن الأصمعی،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تصحیفات المحدثین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علی بن الصباح الشیرازی، عن أبی محلم احمد ابن هشام السعدی، عن شعبة، عن محمد بن المنکدر،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علل الدارقطنی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حبیش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اللفتوانی، عن أبی صادق الإصبهانی، عن احمد بن محمد بن زنجویه، عن الحسن بن عبد اللّه بن سعید، عن محمد بن یحیی، عن علی بن الصباح الشیرازی، عن أبی محلم، عن شعبة، عن محمد بن المنکدر، عن سعید بن العاص،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العین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الصحاح للجوهری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مختار الصحاح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الجزّار فی جمهرة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التّراب الوذمة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السری، عن شعیب، عن سیف، عن عطیة، عن أبی العریف و یزید الفقعسی،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بن السمرقندی، عن احمد بن محمد بن النقور، عن أبی طاهر محمد بن عبد الرحمن، عن احمد بن عبد اللّه ابن سیف، عن السری بن یحیی، عن شعیب بن إبراهیم، عن سیف بن عمر، عن عطیة بن أبی العریف و یزید الفقعسی، عن علی علیه السّلام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 عن عبد اللّه بن محمد،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الجمل للمفید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المدائنی، عن علی بن صالح، عن أبی دأب،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شیبة،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تجارب الأمم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 عن عبد اللّه بن محمد،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الجمل للمفید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المدائنی، عن علی بن صالح، عن أبی دأب،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 عن عبد اللّه بن محمد،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الجمل للمفید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المدائنی، عن علی بن صالح، عن أبی دأب،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ترتطم فی غمرة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الکامل فی التاریخ</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أنشدک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شیبة،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 عن عبد اللّه بن محمد،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الوارد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الجمل للمفید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المدائنی، عن علی بن صالح، عن أبی دأب،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تجارب الأمم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الجمل للمفید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یجعلنی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الفخری فی الآداب السلطانیة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عبد اللّه المحمدی، عن عمرو ابن حماد و علی بن حسین، عن حسین، عن أبیه، عن عبد الملک بن أبی سلیمان</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حملتکم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الجمل للمفید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سیف، عن رجاله، عن علی علیه السّلام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عیب العائب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فإنّما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عن شعیب، عن سیف، عن محمد و طلحة،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کنت فی الجمل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الفصول المختارة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الإیمان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إخوتاه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أعوانکم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أغرارکم فی نسخة الآملی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خلاطکم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عن شعیب، عن سیف، عن محمد و طلحة،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الفتنة و وقعة الجمل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آخذ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الفتنة و وقعة الجمل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تری لا هذا و لا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الفخری فی الآداب السلطانیة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الفتنة و وقعة الجمل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الفخری فی الآداب السلطانیة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عن شعیب، عن سیف، عن محمد و طلحة،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ابن الوردی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المناقب و المثالب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أن تشیر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الأغانی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عن الخزاز، عن المدائنی، عن أبی مخنف، عن رجاله،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عیسی العجلی، عن الحسن بن نصر، عن أبیه نصر بن مزاحم، عن عمر بن سعد، عن أبی</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الجمل لابن شذقم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بن سلام، بإسناده عن أبی رافع، عن علی علیه</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نقمتما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الهیثم التیهان و عبد اللّه بن أبی رافع،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عبد اللّه الهاشمی، عن أبیه، عن جده،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الراوندی، بالسند الوارد فی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المصابیح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محمد، بإسناده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الهمة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أرحلتما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الجمل لابن شدقم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الجمل لابن شدقم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الجمل لابن شدقم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القاسم بن الحسن العلوی الحسنی، عن أبی الصلت، عن علی بن عبد اللّه بن النعجة، عن أبی سهیل بن مالک، عن مالک بن أوس بن الحدثان،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حملتمونی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الجمل لابن شدقم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القاسم ابن الحسن العلوی الحسنی، عن أبی الصلت، عن علی بن عبد اللّه بن النعجة، عن أبی سهیل بن مالک، عن مالک بن أوس بن الحدثان، عن علی علیه السّلام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أفضت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غیرکما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الجیلانی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فأمضیته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الآملی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الجیلانی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الجمل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فأتقوّی فیه برأیکما و مشورتکما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فضائل أمیر المؤمنین لابن عقدة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القاسم بن الحسن العلوی الحسنی، عن أبی الصلت، عن علی بن عبد اللّه بن النعجة، عن أبی سهیل بن مالک، عن مالک بن أوس بن الحدثان، عن علی علیه السّلام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ذکرتما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الجمل لابن شدقم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الفقرة فی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القاسم بن الحسن العلوی الحسنی، عن أبی الصلت، عن علی بن عبد اللّه بن النعجة، عن أبی سهیل بن مالک، عن مالک بن أوس بن الحدثان، عن علی علیه السّلام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الفقرة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الجمل لابن شدقم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علباء بن أبی علباء عم عمرو بن غزی،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 أمیر المؤمنین لابن عقدة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القاسم ابن الحسن العلوی الحسنی، عن أبی الصلت، عن علی بن عبد اللّه بن النعجة، عن أبی سهیل بن مالک، عن مالک بن أوس بن الحدثان،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وقعة الجمل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الجمل للمفید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حصین،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المدینة المنورة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عن ابن إدریس، عن محمد بن قیس الأسدی، عن علی بن ربیعة الوالبی،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المطالب العالیة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مسدد، عن عبد اللّه بن زنیج، عن أبی موسی، عن عبد اللّه بن أبی سفیان،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قرفتی فی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الّذی أبطّأ بکم عمّا دخل فیه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الجمل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أبی مخنف لوط بن یحیی الأزدی الذی صنفه فی حرب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مقاتل بن سلیمان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الغرر لأبی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للمفید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لسقطاته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داوود الحتمی، عن أبی بکر عبد اللّه بن سلیمان بن الأشعث، عن احمد بن محمد بن عبدان، عن إبراهیم الحربی، عن سعید بن داوود بن أبی زنبر، عن مالک بن أنس، عن عمه أبی سهیل بن مالک،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بن السمرقندی، عن أبی محمد و أبی الغنائم ابنا أبی عثمان و أبی القاسم البسری و احمد بن محمد بن إبراهیم القصاری و أبی الحسن علی بن محمد بن محمد الأنباری، عن أبی عمرو بن مهدی، عن محمد ابن احمد بن یعقوب، عن جده یعقوب بن شیبة، عن أبی عثمان الزنبری، عن سعید بن داوود بن أبی زنبر المدنی، عن مالک بن أنس، عن عمه أبی سهیل بن مالک،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داوود الحتمی، عن أبی بکر عبد اللّه بن سلیمان بن الأشعث، عن احمد بن محمد بن عبدان، عن إبراهیم الحربی، عن سعید بن داوود بن أبی زنبر، عن مالک بن أنس، عن عمه أبی سهیل بن مالک،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بن السمرقندی، عن أبی محمد و أبی الغنائم ابنا أبی عثمان و أبی القاسم البسری و احمد بن محمد بن إبراهیم القصاری و أبی الحسن علی بن محمد بن محمد الأنباری، عن أبی عمرو بن مهدی، عن محمد ابن احمد بن یعقوب، عن جده یعقوب بن شیبة، عن أبی عثمان الزنبری، عن سعید بن داوود بن أبی زنبر المدنی، عن مالک بن أنس، عن عمه أبی سهیل بن مالک،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بمصبعة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عن شعیب، عن سیف، عن خالد بن مهران البجلی، عن مروان بن عبد الرحمن الحمیسی، عن طارق بن شهاب، عن علی علیه السّلام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الأخبار الطوال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عن شعیب، عن سیف، عن خالد بن مهران البجلی، عن مروان بن عبد الرحمن الحمیسی، عن طارق بن شهاب،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المدینة المنورة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إبی نعیم الفضل بن دکین، عن أبی عاصم محمد بن أیوب، عن قیس بن مسلم، عن طارق بن شهاب،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إبراهیم الدورقی، عن أبی نعیم، عن محمد بن أبی أیوب، عن قیس بن مسلم، عن طارق بن شهاب،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ابن علی الطوسی، عن محمد بن محمد، عن أبی الحسن علی بن محمد الکاتب، عن الحسن بن علی بن عبد الکریم، عن أبی إسحاق إبراهیم بن محمد الثقفی، عن إبی نعیم الفضل بن دکین، عن أبی عاصم، عن قیس بن مسلم، عن طارق بن شهاب،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منصور محمد بن عبد اللّه و أبی الحسن علی بن الحسین، عن أبی بکر الخطیب، عن إبراهیم بن مخلد بن جعفر، عن محمد بن احمد بن إبراهیم الحکیمی، عن الحسن ابن مالک الأشنانی، عن مؤمل بن الفضل الحرانی، عن عنبس بن یونس، عن</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راصدها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محمد بن محمد، عن أبی الحسن علی بن محمد الکاتب، عن الحسن بن علی بن عبد الکریم، عن أبی إسحاق إبراهیم بن محمد الثقفی، عن إبی نعیم الفضل بن دکین، عن أبی عاصم، عن قیس بن مسلم، عن طارق بن شهاب،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المدینة المنورة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إبی نعیم الفضل بن دکین، عن أبی عاصم محمد بن أیوب، عن قیس بن مسلم، عن طارق بن شهاب،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یختلسها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عن شعیب، عن سیف، عن خالد بن مهران البجلی، عن مروان بن عبد الرحمن الحمیسی، عن طارق بن شهاب،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طارق بن شهاب الأحمسی،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الفتنة و وقعة الجمل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طارق بن شهاب،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لکنّی أضرب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محمد بن محمد، عن أبی الحسن علی بن محمد الکاتب، عن الحسن بن علی بن عبد الکریم، عن أبی إسحاق إبراهیم بن محمد الثقفی، عن أبی نعیم الفضل بن دکین، عن أبی عاصم، عن قیس بن مسلم، عن طارق بن شهاب، عن علی علیه السّلام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الأمر للّه یفعل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الفصول المهمة فی معرفة أحوال الأئمة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أنا أولی النّاس به منّی بقمیصی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محمد الکاتب، عن الحسن بن علی الزعفرانی، عن أبی إسحاق إبراهیم بن محمد الثقفی، عن المسعودی، عن الحسن بن حماد، عن أبیه، عن رزین بیاع الأنماط، عن زید بن علی السجاد، عن أبیه، عن أبیه، عن علی علیه و علیهما السّلام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موسی الفزاری، عن علی ابن عابس الأزرق، عن أبی الخطاب الهجری، عن صفوان بن قبیصة الأحمسی، عن العرنی صاحب الجمل،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محمد الکاتب، عن الحسن بن علی الزعفرانی، عن أبی إسحاق إبراهیم بن محمد الثقفی، عن المسعودی، عن الحسن بن حماد، عن أبیه، عن رزین بیاع الأنماط، عن زید بن علی السجاد، عن أبیه،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زاهر بن طاهر، عن أبی سعد محمد بن عبد الرحمن، عن الحاکم أبی احمد الحافظ، عن الحسین بن محمد بن صالح الصیمری، عن إبراهیم بن یوسف الصیرفی، عن أبیه، عن أم الصیرفی، عن یحیی بن عروة المرادی،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محمود، عن الحسن بن احمد، عن أبی نعیم، عن أبی علی محمد بن احمد بن الحسن، عن عبد اللّه بن محمد، عن إبراهیم بن یوسف الصیرفی، عن أبی الصیرفی، عن یحیی بن عروة المرادی،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غریب الحدیث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زال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ابن الحسن الطوسی، عن أبیه أبی جعفر محمد بن الحسن بن علی الطوسی، عن محمد بن محمد، عن أبی الحسن علی بن محمد الکاتب، عن الحسن بن علی ابن عبد الکریم، عن أبی إسحاق إبراهیم بن محمد الثقفی، عن إبی نعیم الفضل ابن دکین، عن أبی عاصم، عن قیس بن مسلم، عن طارق بن شهاب،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الآیة فی المسترشد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موسی الفزاری، عن علی ابن عابس الأزرق، عن أبی الخطاب الهجری، عن صفوان بن قبیصة الأحمسی، عن العرنی صاحب الجمل،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محمد الکاتب، عن الحسن بن علی الزعفرانی، عن أبی إسحاق إبراهیم بن محمد الثقفی، عن المسعودی، عن الحسن بن حماد، عن أبیه، عن رزین بیاع الأنماط، عن زید بن علی السجاد، عن أبیه،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مدینة دمشق ج</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خطب الشریف الرضی تحت 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زاهر بن طاهر، عن أبی سعد محمد بن عبد الرحمن، عن الحاکم أبی احمد الحافظ، عن الحسین بن محمد بن صالح الصیمری، عن إبراهیم بن یوسف الصیرفی، عن أبیه، عن أم الصیرفی، عن یحیی بن عروة المرادی،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محمود، عن الحسن بن احمد، عن أبی نعیم، عن أبی علی محمد بن احمد بن الحسن، عن عبد اللّه بن محمد، عن إبراهیم بن یوسف الصیرفی، عن أبی الصیرفی، عن یحیی بن عروة المرادی،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ظهرا 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الریاض النضرة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طارق بن شهاب، عن علی علیه السّلام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المدینة المنورة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حیان بن بشر، عن یحیی بن آدم، عن جعفر بن زیاد، عن أم الصیرفی، عن صفوان بن قبیصة، عن طارق بن شهاب، عن علی علیه السّلام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تاریخ مدینة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علی بن أبی طالب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صالح، عن شریک، عن رجل، عن أبی قبیصة عمرو، عن طارق ابن شهاب،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الحسن بن محمد السکونی، عن محمد بن عثمان بن أبی شیبة، عن یحیی ابن عبد الحمید، عن شریک، عن أبی الصیرفی، عن أبی قبیصة عمر بن أبی قبیصة، عن طارق بن شهاب،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الإیضاح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الفضل، عن سالم بن أبی حفصة، عن مازن العائدی،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الجمل للمفید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شرح نهج البلاغة لابن أبی</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الأغلال فی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صالح، عن شریک، عن رجل، عن أبی</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البیان و التبیین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الموفقیات للزبیر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تثقیف اللسان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الفاخر فی الأمثال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اتّباع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بایعته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رأیت الّذین وراءک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فرات الکوفی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عن أبیه، عن احمد بن موسی، عن محول، عن عبد الرحمن، عن علی بن حروز،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العیاشی ج</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عن مصعب بن سلام التمیمی، عن محمد بن سوقة، عن عاصم بن کلیب الجرمی،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الجمل للمفید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 عن ابن جریج، عن محمد بن الحنفیة،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رسائل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 السلسلة العلویة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وقعة الجمل لابن شدقم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الفرج بعد الشدة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أنوار العقول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استشفع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الصیرفی، عن رجل من مراد، عن علی علیه السّلام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الجمل لابن شذقم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بقبله فی</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الهدایة الکبری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حمدان الخصیبی، عن أبیه، عن محمد بن میمون، عن الحسن بن علی، عن أبی حمزة، عن حیان بن سدیر الصیرفی، عن مراد،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مشارق أنوار الیقین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له إمرة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الطبقات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الصیرفی، عن رجل من مراد،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الهدایة الکبری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حمدان الخصیبی، عن أبیه، عن محمد بن میمون، عن الحسن بن علی، عن أبی حمزة، عن حیان بن سدیر الصیرفی، عن مراد،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الآیة فی 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ابن الوردی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جواهر</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سفیان الثوری،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الأبصار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ابن الوردی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بن أبی الحدید المصری، عن جده أبی عبد اللّه، عن المسدد بن علی بن عبد اللّه الحمصی، عن أبی بکر محمد بن سلیمان بن یوسف الربعی، عن أبی عبد اللّه الیحیاوی، عن نصر بن علی الجهضمی، عن محمد بن عباد بن عباد المهلبی، عن هشیم، عن مجالد،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للمبرد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أبی العباس، و عن التوزی، عن محمد بن عباد بن حبیب بن المهلب،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تهذیب الکمال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الجمل لابن شذقم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للمبرد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العباس، و عن التوزی، عن محمد بن عباد ابن حبیب بن المهلب،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الأغانی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عن محمد بن موسی، عن احمد بن الحارث، عن المدائنی، عن ابن دأب، عن عروة بن أذینة، عن أبیه، عن أبی مالک بن الحارث، عن علی علیه السّلام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مخنف و غیره،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المفید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الأغانی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عن محمد بن موسی، عن احمد بن الحارث، عن المدائنی، عن ابن دأب، عن عروة بن أذینة، عن أبیه، عن أبی مالک بن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بن أبی الحدید المصری، عن جده أبی عبد اللّه، عن المسدد بن علی بن عبد اللّه الحمصی، عن أبی بکر محمد بن سلیمان بن یوسف الربعی، عن أبی عبد اللّه الیحیاوی، عن نصر بن علی الجهضمی، عن محمد بن عباد بن عباد المهلبی، عن هشیم، عن مجالد،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تهذیب الکمال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المختارة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الجمل للمفید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جعفر، عن ابن أبی عون،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الموفقیات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النسب لابن 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أمثال الحدیث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سفیان الثوری،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مجالس ثعلب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متن شرح نهج البلاغة لابن أبی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جلّی الکرب عن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أبی مخنف و غیره،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ثمار القلوب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کشفت به الغمّاء فی الأوائل للعسکری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احمد، عن الجوهری، عن أبی زید، عن القعنبی، عن سفیان بن عیینة،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أبی القاسم، عن العقدی، عن أبی جعفر، عن المدائنی، عن لوط بن یحیی، عن مجالد، عن الشعبی، عن سفیان، عن علی علیه السّلام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مخنف و غیره،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الأوائل للعسکری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احمد، عن الجوهری، عن أبی زید، عن القعنبی، عن سفیان بن عیینة، عن علی علیه</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أظفره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القاسم، عن العقدی، عن أبی جعفر، عن المدائنی، عن لوط بن یحیی، عن مجالد، عن الشعبی، عن سفیان،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للمفید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ابن أبی الحدید المصری، عن جده أبی عبد اللّه، عن المسدد بن علی بن عبد اللّه الحمصی، عن أبی بکر محمد بن سلیمان بن یوسف الربعی، عن أبی عبد اللّه الیحیاوی، عن نصر بن علی الجهضمی، عن محمد بن عباد بن عباد المهلبی، عن هشیم، عن مجالد،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تهذیب الکمال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المختارة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الجمل للمفید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ابن جعفر، عن ابن أبی عون،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الموفقیات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أمثال الحدیث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ثمار القلوب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عن محمد بن الحسن بن شمعون البصری، عن عبد اللّه بن عمرو بن الأشعث، عن عبد اللّه بن حماد الأنصاری، عن الصباح بن یحیی المزنی، عن الحارث بن حصیرة، عن الحکم بن عیینة، عن علی علیه السّلام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المدائنی، عن عوانة، عن علی علیه السّلام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البختری، عن جعفر الصادق، عن أبیه، عن جده علیهم السّلام، عن مروان بن الحکم،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الإمامة و السیاسة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الناصریات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تنزیه الأنبیاء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یحیی بن آدم، عن مسعود بن سعد الجعفی، عن عطاء بن السائب،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المدائنی، عن عوانة،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موسی، بإسناده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شیبة، عن یحیی بن آدم، عن مسعود بن سعد الجعفی، عن عطاء بن السائب،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زید الحسنی، عن الناصر للحق بن علی، عن محمد بن منصور، عن عبید بن أبی هارون، عن أبی یزید، عن إسماعیل بن مسلم، عن أبی معاذ البصری،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عبد اللّه بن الحسن،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احمد بن یحیی، عن محمد الباقر، عن أبیه، عن</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أطعتمونی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استطاع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جده علیهم السّلام، عن مروان بن الحکم،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عبد اللّه بن الحسن، عن أبیه عبد اللّه بن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مختلف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رجل من عبد القیس،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حفص بن غیاث، عن أبیه، عن جده، عن مروان بن الحکم،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أحکام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عکرمة بن عمار، عن أبی زمیل، عن عبد اللّه بن الدولی،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عبد اللّه بن الحسن، عن أبیه، عن علی علیه السّلام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کنز العمال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عبد اللّه بن الحسن،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الوارد فی کنز العمال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 الجیلانی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صالح ابن أبی حماد وعدة من أصحابنا، عن احمد بن محمد و غیرهما بأسانید مختلفة،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الأحنف بین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المصادر السابقة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الفقرة فی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ربیع الأبرار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تزیّنت بزینتک، و لبست لباسک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الإختصاص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الفقرات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صالح بن أبی حماد وعدة من أصحابنا، عن احمد بن محمد و غیرهما بأسانید مختلفة،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صالح بن أبی حماد وعدة من أصحابنا، عن احمد بن محمد و غیرهما بأسانید مختلفة، عن علی علیه السّلام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الهدی فی 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تذکرة الخواص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الفتوحات الإسلامیة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صالح ابن أبی حماد وعدة من أصحابنا، عن احمد بن محمد و غیرهما بأسانید مختلفة،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الإختصاص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منصور محمود بن احمد بن عبد المنعم بن ماشاده، عن أبی علی الحسن بن عمر بن یونس، عن أبی عمر الهاشمی، عن أبی العباس محمد ابن احمد الأثرم، عن أبی أسامة، عن العلاء بن المنهال، عن إبراهیم بن عمرو ابن مالک الجشمی، عن أبیه، عن علی بن فروة الأخنس، عن رجل،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غریب کلام الشریف الرضی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النهایة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السّحسح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نضر بن صالح العبسی، عن شریح بن هانی،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عن أبی زهیر العبسی، عن النضر بن صالح، عن شریح بن هانی،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بن سعد، عن أزهر العبسی، عن النضر بن صالح، عن شریح بن هانی،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النضر بن صالح، عن شریح بن هانی،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عن أبی زهیر العبسی، عن النضر بن صالح، عن شریح بن هانی،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نضر بن صالح العبسی، عن شریح بن هانی،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بن سعد، عن أزهر العبسی، عن النضر بن صالح، عن شریح بن هانی،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النضر بن صالح، عن شریح بن هانی،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الکلبی، عن علی علیه السّلام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شذقم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بن سعد، عن مسلم الأعور،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أبدانکم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بن سعد، عن مسلم الأعور،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کتاب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ورد فی خطب الشریف الرضی تحت 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نصر بن مزاحم، عن علی علیه السّلام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دفعت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بآثامها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به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نصر بن مزاحم، عن علی علیه السّلام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بالأجل حارسا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أسلمتنی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علیّ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الحسن القطان، عن احمد بن یحیی بن زکریا القطان، عن بکر بن عبد اللّه بن حبیب، عن علی ابن زیاد، عن مروان بن معاویة، عن الأعمش، عن أبی حیان التیمی، عن أبیه، عن علی علیه السّلام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محمد ابن احمد بن محمد بن سعید بن زید بن علی بن الحسین بن علی بن أبی طالب علیهم السّلام، و احمد بن الحسن القطان، و محمد بن إبراهیم بن احمد المعاذی، عن احمد بن محمد بن سعید الهمدانی مولی بنی هاشم، عن یحیی بن إسماعیل الحریری، عن الحسین بن إسماعیل، عن عمرو بن جمیع،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أنوار العقول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الحسن القطان، عن احمد بن یحیی بن زکریا القطان، عن بکر بن عبد اللّه بن حبیب، عن علی ابن زیاد، عن مروان بن معاویة، عن الأعمش، عن أبی حیان التیمی،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محمد ابن احمد بن محمد بن سعید بن زید بن علی بن الحسین بن علی بن أبی طالب علیهم السّلام، و احمد بن الحسن القطان، و محمد بن إبراهیم بن احمد المعاذی، عن احمد بن محمد بن سعید الهمدانی مولی بنی هاشم، عن یحیی بن إسماعیل الحریری، عن الحسین بن إسماعیل، عن عمرو بن جمیع،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للمبرد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أنوار العقول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مالک بن أعین، عن زید بن وهب الجهنی،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مالک بن أعین،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المعیار</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یحوزکم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مالک بن أعین، عن زید بن وهب الجهنی، عن علی علیه السّلام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المؤدب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السرخسی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مالک بن أعین،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مالک بن أعین، عن زید بن وهب الجهنی،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عن مالک بن أعین،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مالک بن أعین،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مالک بن أعین الجهنی،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أحاح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 باختلاف یسیر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ناسخ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تجارب الأمم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عبده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لیرکب أوّلهم 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مالک بن أعین،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عن مالک بن أعین، عن زید بن وهب،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مالک ابن أعین، عن زید بن وهب الجهنی،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النهایة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مالک بن أعین الجهنی،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الفرار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بالتّأنیس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تجارب الأمم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عیون الأخبار لابن قتیبة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فرات الکوفی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بنان الخثعمی، عن جعفر بن احمد ابن یحیی بن منمس، عن علی بن احمد بن القاسم الباهلی، عن ضرار بن الأزور،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البقاء إبراهیم بن الحسن البصری، عن أبی طالب محمد بن الحسین بن عتبة، عن أبی الحسین محمد بن احمد بن محمد بن خالد المداری، عن أبی المفضل محمد بن عبد اللّه بن محمد بن المطلب الشیبانی، عن محمد بن محمد ابن معقل العجلی القرماسانی، عن محمد بن أبی الصهبان الباهلی، عن احمد بن محمد بن أبی نصر، عن أبان بن عثمان الأحمر، عن أبان بن تغلب، عن عکرمة مولی عبد اللّه بن عباس،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من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ابن الحسین البصری، عن محمد بن الحسین بن عتبة، عن محمد بن احمد بن مخلد، عن أبی المفضل الشیبانی، عن محمد بن محمد بن معقل، عن محمد بن أبی الصهبان، عن البیزنطی، عن أبان بن عثمان، عن أبان بن تغلب، عن عکرمة مولی عبد اللّه بن عباس،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المعجزات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الدر النظیم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بشارة المصطفی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البقاء إبراهیم بن الحسن البصری، عن أبی طالب محمد بن الحسین بن عتبة، عن أبی الحسین محمد بن احمد بن محمد ابن خالد المداری، عن أبی المفضل محمد بن عبد اللّه بن محمد بن المطلب الشیبانی، عن محمد بن محمد بن معقل العجلی القرماسانی، عن محمد بن أبی الصهبان الباهلی، عن احمد بن محمد بن أبی نصر، عن أبان بن عثمان الأحمر، عن أبان بن تغلب، عن عکرمة مولی عبد اللّه بن عباس،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من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الحسین البصری، عن محمد بن الحسین بن عتبة، عن محمد بن احمد بن مخلد، عن أبی المفضل الشیبانی، عن محمد بن محمد بن معقل، عن محمد بن أبی الصهبان، عن البیزنطی، عن أبان بن عثمان، عن أبان بن تغلب، عن عکرمة مولی عبد اللّه بن عباس،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فرات الکوفی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ابن بنان الخثعمی، عن جعفر بن احمد بن یحیی بن منمس، عن علی بن احمد بن القاسم الباهلی، عن ضرار بن الأزور، عن عبد اللّه بن عباس،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المعجزات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الأخبار لابن قتیبة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غریب الحدیث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إسماعیل، عن احمد بن الحسن بن خیرون، عن أبی علی بن شاذان، عن أبی جعفر احمد بن یعقوب الإصبهانی، عن محمد بن علی بن دعبل بن علی الخزاعی، عن ابن هشام الکلبی، عن أبیه،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طالب عبد القادر بن محمد بن یوسف، عن إبراهیم بن عمرو و أبی المعمر المبارک بن احمد الأنصاری، عن المبارک بن عبد الجبار، عن إبراهیم بن عمرو البرمکی و علی بن عمرو بن الحسن، عن أبی عمرو بن حیویه، عن عبید اللّه بن عبد الرحمن السکری، عن أبی محمد عبد اللّه بن مسلم بن قتیبة،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عبد اللّه بن مسلم،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للمبرد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اللّأمة فی نسخ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بالمقارنة مع صیغة الجمع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یناسب أن یستعمل صیغة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ضاربوا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کافحوا فی بشارة المصطفی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البقاء إبراهیم بن الحسن البصری، عن أبی طالب محمد بن الحسین بن عتبة، عن أبی الحسین محمد بن احمد بن محمد بن خالد المداری، عن أبی المفضل محمد بن عبد اللّه بن محمد بن المطلب الشیبانی، عن محمد بن محمد بن معقل العجلی القرماسانی، عن محمد ابن أبی الصهبان الباهلی، عن احمد بن محمد بن أبی نصر، عن أبان بن عثمان الأحمر، عن أبان بن تغلب، عن عکرمة مولی عبد اللّه بن عباس،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نسخة من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الحسین البصری، عن محمد بن الحسین بن عتبة، عن محمد بن احمد بن مخلد، عن أبی المفضل الشیبانی، عن محمد بن محمد بن معقل، عن محمد بن أبی الصهبان، عن البیزنطی، عن أبان ابن عثمان، عن أبان بن تغلب، عن عکرمة مولی عبد اللّه بن عباس، عن عبد اللّه ابن عباس، عن علی علیه السّلام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غرر الحکم للآمدی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غریب الحدیث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إسماعیل، عن احمد بن الحسن بن خیرون، عن أبی علی بن شاذان، عن أبی جعفر احمد ابن یعقوب الإصبهانی، عن محمد بن علی بن دعبل بن علی الخزاعی، عن ابن هشام الکلبی، عن أبیه،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طالب عبد القادر بن محمد بن یوسف، عن إبراهیم بن عمرو و أبی المعمر المبارک بن احمد الأنصاری، عن المبارک بن عبد الجبار، عن إبراهیم بن عمرو البرمکی و علی بن عمرو بن الحسن، عن أبی عمرو بن حیویه، عن عبید اللّه بن عبد الرحمن السکری، عن أبی محمد عبد اللّه بن مسلم بن قتیبة،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البقاء إبراهیم بن الحسن البصری، عن أبی طالب محمد بن الحسین بن عتبة، عن أبی الحسین محمد بن احمد بن محمد بن خالد المداری، عن أبی المفضل محمد بن عبد اللّه بن محمد بن المطلب الشیبانی، عن محمد بن محمد بن معقل العجلی القرماسانی، عن محمد بن أبی الصهبان الباهلی، عن احمد بن محمد بن أبی نصر، عن أبان بن عثمان الأحمر، عن أبان بن تغلب، عن عکرمة مولی عبد اللّه ابن عباس،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من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الحسین البصری، عن محمد بن الحسین بن عتبة، عن محمد بن احمد بن مخلد، عن أبی المفضل الشیبانی، عن محمد بن محمد بن معقل، عن محمد بن أبی الصهبان، عن البیزنطی، عن أبان بن عثمان، عن أبان بن تغلب، عن عکرمة مولی عبد اللّه ابن عباس،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الأخبار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فرات الکوفی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بنان الخثعمی، عن جعفر بن احمد بن یحیی بن منمس، عن علی بن احمد بن القاسم الباهلی، عن ضرار بن الأزور،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بشارة المصطفی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البقاء إبراهیم ابن الحسن البصری، عن أبی طالب محمد بن الحسین بن عتبة، عن أبی الحسین محمد بن احمد بن محمد بن خالد المداری، عن أبی المفضل محمد بن عبد اللّه بن المطلب الشیبانی، عن محمد بن محمد بن معقل العجلی القرمسانی، عن محمد بن أبی الصهبان الباهلی، عن احمد بن محمد بن أبی نصر، عن أبان ابن عثمان الأحمر، عن أبان بن تغلب، عن عکرمة مولی عبد اللّه بن عباس،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من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الحسین البصری، عن محمد بن الحسین بن عتبة، عن محمد بن احمد بن مخلد، عن أبی المفضل الشیبانی، عن محمد بن محمد بن معقل، عن محمد بن أبی الصهبان، عن البیزنطی، عن أبان بن عثمان، عن أبان بن تغلب، عن عکرمة مولی عبد اللّه بن عباس، عن عبد اللّه بن عباس، عن علی علیه السّلام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تفسیر فرات الکوفی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بنان الخثعمی، عن جعفر بن احمد بن یحیی بن منمس، عن علی بن احمد بن القاسم الباهلی، عن ضرار بن الأزور،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المعجزات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عباس، عن علی علیه السّلام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نصیری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دونکم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بشارة المصطفی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البقاء إبراهیم بن الحسن البصری، عن أبی طالب محمد بن الحسین بن عتبة، عن أبی الحسین محمد بن احمد بن محمد بن خالد المداری، عن أبی المفضل محمد بن عبد اللّه ابن المطلب الشیبانی، عن محمد بن محمد بن معقل العجلی القرمسانی، عن محمد بن أبی الصهبان الباهلی، عن احمد بن محمد بن أبی نصر، عن أبان بن عثمان الأحمر، عن أبان بن تغلب، عن عکرمة مولی عبد اللّه بن عباس،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من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الحسین البصری، عن محمد بن الحسین بن عتبة، عن محمد بن احمد بن مخلد، عن أبی المفضل الشیبانی، عن محمد بن محمد بن معقل، عن محمد بن أبی الصهبان، عن البیزنطی، عن أبان بن عثمان، عن أبان بن تغلب، عن عکرمة مولی عبد اللّه بن عباس، عن عبد اللّه بن عباس، عن علی علیه السّلام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بشارة المصطفی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البقاء إبراهیم بن الحسن البصری، عن أبی طالب محمد بن الحسین بن عتبة، عن أبی الحسین محمد بن احمد بن محمد بن خالد المداری، عن أبی المفضل محمد بن عبد اللّه ابن المطلب الشیبانی، عن محمد بن محمد بن معقل العجلی القرنیسانی، عن محمد بن أبی الصهبان الباهلی، عن احمد بن محمد بن أبی نصر، عن أبان بن عثمان الأحمر، عن أبان بن تغلب، عن عکرمة مولی عبد اللّه بن عباس،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من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الحسین البصری، عن محمد بن الحسین بن عتبة، عن محمد بن احمد بن مخلد، عن أبی المفضل الشیبانی، عن محمد بن محمد بن معقل، عن محمد بن أبی الصهبان، عن البیزنطی، عن أبان بن عثمان، عن أبان بن تغلب، عن عکرمة مولی عبد اللّه بن عباس،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فرات الکوفی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بنان الخثعمی، عن جعفر بن احمد ابن یحیی بن منمس، عن علی بن احمد بن القاسم الباهلی، عن ضرار بن الأزور،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إسماعیل، عن احمد بن الحسن بن خیرون، عن أبی علی ابن شاذان، عن أبی جعفر احمد بن یعقوب الإصبهانی، عن محمد بن علی بن دعبل بن علی الخزاعی، عن ابن هشام الکلبی، عن أبیه،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طالب عبد القادر بن محمد بن یوسف، عن إبراهیم بن عمرو و أبی المعمر المبارک بن احمد الأنصاری، عن المبارک بن عبد الجبار، عن إبراهیم بن عمرو البرمکی و علی بن عمرو بن الحسن، عن أبی عمرو بن حیویه، عن عبید اللّه بن عبد الرحمن السکری، عن أبی محمد عبد اللّه ابن مسلم بن قتیبة،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المعجزات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قدّم للوثبة رجلا، و أخّر للنّکوص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المعجزات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وردت فی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القوابض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فرات الکوفی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بزیع، معنعنا عن محمد الباقر، عن علی علیهما السّلام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الأئمة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الفتوح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جماعة، عن أبی المفضل، عن احمد بن محمد بن عیسی العواد، عن محمد بن عبد الجبار السدوسی، عن علی ابن الحسین بن عون بن أبی حرب بن أبی الأسود الدؤلی، عن أبیه، عن أبیه، عن أبی حرب بن أبی الأسود، عن أبیه أبی الأسود،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الشیبانی، عن احمد بن محمد بن</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بن سعد، عن عبد الرحمن، عن الحارث بن حصیرة، عن عبد اللّه بن شریک،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مختلف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قواعد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بن سعد، عن عبد الرحمن، عن الحارث بن حصیرة، عن عبد اللّه بن شریک،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مختلف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قواعد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قواعد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بن سعد، عن عبد الرحمن، عن الحارث بن حصیرة، عن عبد اللّه بن شریک،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مختلف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قواعد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عمدة الطالب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الإشراف بفضل الأشراف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العقدین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ربّ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عوف بن مروان، عن علی علیه السّلام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عوف بن مروان،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المحاضرات للراغب الإصبهانی، عن عبد الرزاق، عن أبیه، عن مینا مولی عبد الرحمن بن عوف،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الأحنف بن قیس، و ابن شهاب الزهری، و الأعثم الکوفی، و أبی حیان التوحیدی، و أبی الثلاج، مرسلا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لطف التدبیر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ابن کهیل، عن الأحنف،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مشارق أنوار الیقین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لطائف المنن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أیّها الموت الّذی لیس قاصدی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سراج الملوک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الدرجات الرفیعة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أنوار العقول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سراج الملوک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أنوار العقول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کفایة الأثر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الدرجات الرفیعة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فدحتکم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جمهرة خطب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فضیل بن خدیج، عن علی علیه السّلام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الفتوح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لقد فی نسخ النهج</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لینیبوا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من وقعة صفین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بن سعد، عن إسحاق بن یزید،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للمفید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العساکر تتبعها العساکر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سعد، عن إسحاق بن یزید،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للمفید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یزحموا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الإرشاد للمفید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السرخسی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سعد، عن إسحاق بن یزید،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للمفید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جمهرة خطب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سعد، عن إسحاق بن یزید،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للمفید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القرشی، عن القاسم، عن ابن الخطاب، عن الحسن، عن عمرو بن یحیی، عن قنبر،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رآنا اللّه صبرا 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سعد، عن إسحاق بن یزید،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للمفید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إمرة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نور البراهین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محمد بن عمران الدقاق، عن محمد بن أبی عبد اللّه الکوفی، عن محمد بن إسماعیل البرمکی، عن جعفر بن سلیمان الجعفری، عن أبیه، عن عبد اللّه بن الفضل الهاشمی، عن سعد الخفاف، عن الأصبغ بن نباتة،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نسخة وکیع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عن احمد، عن الحسن بن احمد، عن محمد بن جریی، عن الفضل بن سحبت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 اللّه بن محمد الغنوی، عن عمرو بن جمیع، عن میمون بن مهران، عن ابن عباس،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الأسماء و الصفات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بن الحارث الفقیه، عن محمد بن حیان، عن عبد الرحمن بن محمد بن إدریس، عن محمد بن الحجاج الحضرمی البصری، عن المعلی بن الولید بن عبد العزیز القعقاع العبسی، عن عتبة بن السکن الفزاری، عن الفرح بن یزید الکلاعی،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صالح بن مسلم، عن ابن کناسة الآسدی، عن إسماعیل بن مجالد، عن أبیه،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رسائل</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سعد، عن إسحاق بن یزید،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للمفید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دیوان المعانی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الإیضاح فی أصول الدین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عن عبد الرحمن بن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فضیل ابن خدیج الکندی،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المعجم الکبیر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الحضرمی، عن محمد بن عبد الملک الواسطی، عن معلی بن عبد الرحمن، عن منصور بن أبی الأسود، عن الأعمش،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البیان و التبیین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کامل الزیارات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عن أبیه و علی بن الحسین و غیرهما، عن سعد ابن عبد اللّه، عن احمد بن محمد بن خالد، عن أبیه، عن هارون بن الجهم، عن المفضل بن صالح، عن سعد بن ظریف،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فضیل، عن عبد الملک بن أبی سلیمان، عن أبی عبد الرحمن، عن زاذان،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مسند زید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أبیه، عن جده،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البیان و التبیین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عن عبد الرحمن ابن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فضیل بن خدیج الکندی،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المعجم الکبیر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الحضرمی، عن محمد بن عبد الملک الواسطی، عن معلی بن عبد الرحمن، عن منصور بن أبی الأسود، عن الأعمش، عن زید بن وهب،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فضیل، عن عبد الملک بن أبی سلیمان، عن أبی عبد الرحمن، عن زاذان،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کامل الزیارات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عن أبیه و علی بن الحسین و غیرهما، عن سعد بن عبد اللّه، عن احمد بن محمد بن خالد، عن أبیه، عن هارون بن الجهم، عن المفضل بن صالح، عن سعد بن ظریف،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مسند زید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السجاد، عن أبیه، عن جده،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البیان و التبیین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عن عبد الرحمن بن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فضیل بن خدیج الکندی،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المعجم الکبیر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الحضرمی، عن محمد بن عبد الملک الواسطی، عن معلی بن عبد الرحمن، عن منصور بن أبی الأسود، عن الأعمش،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فضیل، عن عبد الملک بن أبی سلیمان، عن أبی عبد الرحمن، عن زاذان،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کامل الزیارات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عن أبیه و علی بن الحسین و غیرهما، عن سعد بن عبد اللّه، عن احمد بن محمد بن خالد، عن أبیه، عن هارون بن الجهم، عن المفضل بن صالح، عن سعد بن ظریف،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أبی عبد اللّه محمد بن محمد، عن أبی الطیب الحسین بن علی التمار، عن علی بن ماهان، عن عمه، عن صهیب بن عباد بن صهیب،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الإختیار لابن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النادمین لأبی محمد الحسین بن محمد الخلال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عن أبی احمد، عن أبی عبد اللّه المفسر یعرف بغلام رهان، عن أبی حاتم السجستانی، عن عبد اللّه بن حرب، عن خلاد بن یزید الباهلی،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المصابیح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سلیمان بن المرزبان السوی، بإسناده عن أنس ابن مالک، عن علی علیه السّلام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العسل المصفی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لیت شعری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هاتوا فی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النادمین لأبی محمد الحستن بن محمد الخلال مرسلا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الحسن علی بن المسلم الفرضی، عن عبد العزیز بن احمد، عن أبی نصر بن الجبان، عن محمد بن سلیمان الربعی، عن أبی الحسن مسلم ابن علی بن سوید، عن محمد بن سنان التنوخی، عن إبراهیم بن مصعب بن الحارث الأنصاری، عن الحسن بن أبان العجلی، عن محمد بن معروف المکی، عن أبیه،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بن إبراهیم، عن رشا بن نظیف، عن الحسن بن إسماعیل، عن احمد بن مروان، عن محمد بن علی بن خلف البغدادی، عن عمرو بن عبد الغفار، عن الحسن بن عمرو الفقیسی، عن رشید أبی راشد،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الحسن الفرضی، عن عبد العزیز الکتانی، عن أبی نصر بن الجبان، عن محمد بن سلیمان الربعی، عن أبی الحسن بن مسلم بن علی بن سوید، عن محمد بن سنان التنوخی، عن إبراهیم بن مصعب بن الحارث الأنصاری، عن الحسن بن أبان العجلی، عن محمد بن معروف المکی،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المصابیح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ابن سلیمان بن المرزبان السوی، بإسناده عن أنس بن مالک،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فی النّطق فی الإعتبار و سلوة العارفین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عن أبی احمد، عن أبی عبد اللّه المفسر یعرف بغلام رهان، عن أبی حاتم السجستانی، عن عبد اللّه بن حرب، عن خلاد بن یزید الباهلی، عن الأصبغ بن نباتة، عن علی علیه السّلام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التذکرة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المجالسة و جواهر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خلف البغدادی، عن عمرو بن عبد الغفار، عن الحسن بن عمرو بن الفقیمی، عن رشید بن أبی راشد، عن کمیل بن زیاد،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لأجابوا فی المحاسن و الأضداد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أبی عبد اللّه محمد بن محمد، عن أبی الطیب الحسین بن علی التمار، عن علی بن ماهان، عن عمه، عن صهیب بن عباد بن صهیب،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الإختیار لابن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النادمین لأبی محمد الحسین بن محمد الخلال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الثقات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حبیب بنسأ، عن هشام بن کامل البیوردی، عن یزید بن هارون، عن حمید الطویل، عن أنس بن مالک،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البیان و التبیین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غرر الحکم للآمدی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البیان و التبیین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عن عبد الرحمن بن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فضیل بن خدیج الکندی،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المعجم الکبیر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الحضرمی، عن محمد بن عبد الملک الواسطی، عن معلی بن عبد الرحمن، عن منصور بن أبی الأسود، عن الأعمش،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عن عبد اللّه بن عاصم الفائشی،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عبد اللّه بن عاصم الفائشی،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أتغلبکم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أحبّنی جبل 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علل الشرائع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احمد السنانی، عن محمد بن أبی عبد اللّه الکوفی، عن محمد بن أبی بشر، عن الحسین ابن الهیثم، عن سلیمان بن داوود، عن علی بن غراب، عن ثابت بن أبی صفیة، عن سعد بن ظریف، عن الأصبغ بن نباتة، عن علی علیه السّلام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أجیء أنا و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المصنف للکوفی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وکیع، عن فضیل بن مرزوق، عن عطیة بن سعد العوفی، عن عبد الرحمن بن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دیزیل، عن وکیع، عن فضیل بن مرزوق، عن عطیة، عن عبد الرحمن بن حبیب، عن علی علیه السّلام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أفلح أفلح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بغیة الباحث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قراد، عن عبد الرحمن بن غروان، عن فضیل بن مرزوق الحرشی، عن عطیة بن عبد الرحمن ابن عبد اللّه، عن علی علیه السّلام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 و المصنف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لابن أبی الحدید 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سلیمان، عن احمد بن علی بن الحسن بن مروان، عن الحسن بن علی بن عفان العامری، عن علی بن حکیم، عن محمد بن فضیل بن غزوان، عن فضیل بن مرزوق، عن عطیة، عن عبد الرحمن بن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استوت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سبف، عن أبی الصلت، عن ذهل بن الحارث، عن علی علیه السّلام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سیف، عن أبی الصلت، عن ذهل بن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أبی الصلت الأعور، عن ذهل بن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الفضل بن ناصر، عن جعفر بن یحیی، عن أبی نصر الوائلی، عن الحصیب، عن عبد اللّه، عن عبد الکریم بن أبی عبد الرحمن، عن أبیه، عن احمد بن سلیمان، عن محمد بن عبید، عن العلاء بن راشد، عن زید بن عبید أبی حاتم،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الفاجر فی المصادر السابقة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نشدة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غالب ابن البنا، عن أبی الغنائم بن المأمون، عن أبی الحسن الدارقطنی، عن أبی القاسم</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السنة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خالد، عن شریک، عن أبی إسحاق، عن زید بن یتبع،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داوود، عن عمران بن أبان، عن شریک، عن أبی إسحاق، عن زید بن یثیع،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الرحمن بن أبی لیلی، عن علی علیه السّلام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احمد بن عمر الرکیعی، عن زید بن الحباب، عن الولید بن عقبة بن نزار العنسی، عن سماک بن عبید الولید العنسی، عن عبد الرحمن بن أبی لیلی، عن علی علیه السّلام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خالد، عن إسحاق الأزرق، عن عبد الملک بن أبی سلیمان، عن أبی عبد الرحیم الکندی، عن زاذان،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حریث، عن الفضل بن موسی، عن الأعمش، عن أبی إسحاق، عن سعید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مرسلا عن عبد الرحمن ابن أبی لیلی،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زادان أبی عمر،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النسائی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یوسف بن عیسی، عن الفضیل بن موسی، عن الأعمش، عن أبی إسحاق، عن سعید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أبی لیلی،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عبید اللّه بن عمر القواریری، عن یونس بن أرقم، عن یزید بن أبی زیاد، عن عبد الرحمن بن أبی لیلی،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احمد بن عمر الرکیعی، عن زید بن الحباب، عن الولید بن عقبة بن نزار العنسی، عن سماک بن عبید الولید العنسی، عن عبد الرحمن بن أبی لیلی،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النسائی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یوسف بن عیسی، عن الفضیل بن موسی، عن الأعمش، عن أبی إسحاق، عن سعید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عباس بن هشام الکلبی، عن أبیه، عن غیاث بن إبراهیم، عن المعلی بن عرفان الأسدی، عن أبی وائل شقیق ابن</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المجالس و المسایرات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311</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فضربک اللّه ببیضاء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محاضرات الأدباء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ضمیرة، عن أبیه، عن جده،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فیض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الأفکار للإصبهانی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الشرح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المغنی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الإصبهانی فی کتاب الترهیب و الترغیب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القاسم بن محمد بن جعفر، عن أبیه، عن أبیه محمد بن عبد اللّه، عن أبیه عمر، عن أبیه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الأخبار لابن قتیبة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عبید، عن داوود بن المخبّر، عن محمد بن الحسن الهمدانی، عن أبی حمزة، عن علی السجاد، عن أبیه، عن جده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العباس بن عمر بن العباس الکلوذانی، عن محمد بن عبد اللّه بن محمد الکلوذانی، عن أبی العباس احمد بن سعید بن یزید الثقفی الخطیب، عن محمد بن سلمة الأموی، عن أبیه، عن جعفر الصادق، عن أبیه، عن آبائه، عن علی علیه و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لطائف المعارف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النجار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الحضرمی، عن سعد بن وهب الواسطی، عن جعفر بن سلیمان، عن شبیل بن غزرة، عن أبی خیرة،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أبی الخیرة،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العلاء الحسن بن احمد العطار الهمدانی و أبی منصور محمد بن الحسین البغدادی، عن أبی طالب الحسینی محمد بن علی الزینبی، عن محمد بن احمد بن شاذان، عن احمد بن محمد بن موسی، عن عروة، عن محمد بن عثمان المعدل، عن محمد بن عبد الملک، عن یزید بن هارون، عن حماد بن سلمة، عن ثابت،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یوسف بن موسی، عن عن حکام الراوی، عن عمرو، عن معروف، عن لیث، عن مجاهد،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علی بن أبی طالب لابن مردویه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 عن طلحة بن عمیر،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ابن دودان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المسترشد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716</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نثر الدر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علل الشرائع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احمد الحسن بن عبد اللّه بن سعید بن الحسن بن إسماعیل بن حکیم العسکری، عن أبی إسحاق إبراهیم بن رعد العبشمی، عن ثبیت بن محمد، عن أبی الأحوص، عمن حدثه،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للمفید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الفقرة فی نثر الدر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الإرشاد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الإرشاد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المختارة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قولویه،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علل الشرائع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احمد الحسن بن عبد اللّه بن سعید بن الحسن بن إسماعیل بن حکیم العسکری، عن أبی إسحاق إبراهیم بن رعد العبشمی، عن ثبیت بن محمد، عن أبی الأحوص، عمن حدثه،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عبد اللّه بن سعید العسکری، عن أبی إسحاق إبراهیم بن رعد العبشمی، عن ثبیت ابن محمد، عن أبی الأحوص المصری، عن جماعة،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کفایة الأثر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بن مندة، عن محمد بن الحسن الکوفی المعروف بأبی الحکم، عن إسماعیل بن موسی بن إبراهیم، عن سلیمان بن حبیب، عن شریک، عن حکیم بن جبیر، عن إبراهیم النخعی، عن علقمة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غرو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نثر الدر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کتاب الطراز</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الآیة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المختارة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قولویه،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علل الشرائع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احمد الحسن بن عبد اللّه بن سعید بن الحسن بن إسماعیل بن حکیم العسکری، عن أبی إسحاق إبراهیم بن رعد العبشمی، عن ثبیت بن محمد، عن أبی الأحوص، عمن حدثه،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عبد اللّه بن سعید العسکری، عن أبی إسحاق إبراهیم بن رعد العبشمی، عن ثبیت بن محمد، عن أبی الأحوص المصری، عن جماعة،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کفایة الأثر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بن مندة، عن محمد بن الحسن الکوفی المعروف بأبی الحکم، عن إسماعیل بن موسی بن إبراهیم، عن سلیمان بن حبیب، عن شریک، عن حکیم بن جبیر، عن إبراهیم النخعی، عن علقمة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جندب بن عبد اللّه،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عن محمد بن عبد اللّه، عن المدائنی، عن الحارث بن کعب بن عبد اللّه بن قعین، عن جبیب بن عبد اللّه،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غالب احمد و أبی عبد اللّه یحیی ابنا أبی علی، عن أبی جعفر بن المسلمة، عن أبی طاهر المخلص، عن احمد بن سلیمان، عن الزبیر بن بکار، عن محمد الضحاک، عن أبیه، عن ابن غزیة الأنصاری، عن علی علیه السّلام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حزننا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مروج الذهب للمسعودی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 نحکّم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لأوّل الغیّ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محنف، عن أبی جناب، عن عمارة بن ربیعة،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نهج البلاغة لابن أبی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الإسترابادی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محنف، عن أبی جناب، عن عمارة ابن ربیعة،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الطالب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العبدلی، عن محمد بن یزداد، عن یعقوب بن إسحاق و محمد بن سهل، عن محمد بن عمرو، عن أبی احمد الزبیری، عن عبد الجبار بن عیاش، عن سلمة ابن کهیل، عن حجر بن عدی،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الأبصار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الأجلح بن عبد اللّه، عن سلمة بن کهیل، عن کثیر بن بهز الحضرمی،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حقّ یراد بها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 فی الحکم تحت 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کریب، عن ابن إدریس، عن لیث ابن أبی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الاشتقاق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یلتمس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الإیضاح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یعتزی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إمرة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فیض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یعمل فی إمرته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یمتتع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المصنف للصنعانی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عن معمر، عن أبی إسحاق، عن علی علیه السّلام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یبلغ فیها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البیهقی، عن علی علیه السّلام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وزعة اللّه فی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فیستمتع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تهذیب الألفاظ للأزهری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الضمائر الغائبة المذکورة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 به الفیء الخ تتبدل غائبة مؤنثة إذا أردنا إعادتها إلی الإمرة عطفا علی ضمیری یستمتع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یبلغ اللّه فیها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لأمین اللّه فی الأرض، و مقیم العدل فی البلاد و العباد، و وزعته فی الأرض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الحکم و المواعظ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رزقکم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نیل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نبدؤکم بقتال ما لم تحدثوا فسادا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الفقرات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سلام،</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بن أبی رافع،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الإیضاح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درر الأخبار النبویة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جریر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کثیر ابن نمر،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المناقب الکوفی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احمد بن علی، عن الحسن، عن علی، عن محمد، عن مسلم الملائی، عن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علی، عن الحسن، عن علی، عن محمد، عن الأجلح، عن سلمة بن کهیل، عن کثیر بن نمر،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المجموع للنووی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الأموال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الأشجعی، عن سفیان، عن سلمة بن کهیل، عن کثیر بن نمر،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الأموال لابن زنجویه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حمید، عن الأشجعی، عن سفیان، عن سلمة بن کهیل، عن کثیر بن نمر،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بن الضحاک الحزامی، عن أبیه، عن علی علیه السّلام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بن الضحاک الحزامی،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علی الطوسی، عن الزبیر بن بکار، عن یحیی بن محمد الضحاک الحزامی، عن أبیه، عن علی علیه السّلام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الصناعتین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آبر فی نسخ النهج بروایة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وابر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مالک بن أعین،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الموفقیات الطبعة الأولی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سعید، عن الزبیر، عن علی بن صالح، عن عامر بن صالح، عن علی علیه السّلام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مالک بن أعین،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الموفقیات الطبعة الأولی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احمد بن سعید، عن الزبیر، عن علی بن صالح، عن عامر بن صالح،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الإمامة و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إبراهیم الدورقی، عن وهب بن جریر، عن أبیه، عن النعمان بن راسد، عن الزهری،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هبة اللّه بن احمد الأکفانی و عبد اللّه بن احمد السمرقندی، عن عبد العزیز بن احمد، عن أبی محمد بن أبی نصر، عن أبی بکر احمد بن محمد بن سعید بن عبید اللّه بن فطیس الوراق، عن أبی عبد الملک احمد بن إبراهیم القرشی، عن محمد بن عائذ، عن الولید بن محمد، عن محمد بن مسلم بن شهاب الزهری،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البدء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إبراهیم الدورقی، عن وهب بن جریر، عن أبیه، عن النعمان بن راشد، عن الزهری،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هبة اللّه ابن احمد الأکفانی و عبد اللّه بن احمد السمرقندی، عن عبد العزیز بن احمد، عن أبی محمد بن أبی نصر، عن أبی بکر احمد بن محمد بن سعید بن عبید اللّه بن فطیس الوراق، عن أبی عبد الملک احمد بن إبراهیم القرشی، عن محمد بن عائذ، عن الولید بن محمد، عن محمد بن مسلم بن شهاب الزهری،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بن حبیب،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البدء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النّمرقة الوسطی، بها یلحق التّالی، و إلیها یرجع الغالی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بها فی نسخ النهج</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إلیها فی نسخ النهج</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تفسیر فرات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کثیر، معنعنا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بن حبیب،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أغلب نسخ النهج و لکن المذکور أعلاه 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سیر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المحسن بن محمد، عن ابن خلیل، عن مسعود بن أبی منصور و احمد بن محمد، عن أبی علی الحداد، عن أبی نعیم، عن أبی بکر بن خلاد، عن محمد بن یونس السامی، عن عبد اللّه بن داوود الخریبی، عن الآعمش، عن عدی بن ثابت، عن زر،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محمد بن عمرو المعروف بابن الجعابی، عن محمد بن سهل بن الحسن، عن احمد بن عمرو الدهقان، عن محمد بن کثیر، عن إسماعیل بن مسلم، عن الأعمش، عن عدی بن ثابت،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محمد الفارسی، عن أبی العباس محمد بن احمد الدقاق، عن احمد بن محمد بن سعید، عن الحسین بن عبد الملک، عن إسحاق بن یزید، عن هاشم بن البرید، عن إسماعیل بن رجاء،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عن الثوری، عن الأعمش، عن عدی بن ثابت،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المفید، عن الجعابی، عن محمد بن سهل، عن احمد بن عمرو، عن محمد بن کثیر، عن إسماعیل بن مسلم، عن الأعمش، عن عدی بن ثابت،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المفید، عن محمد بن عمرو المرزبانی، عن عبد اللّه بن محمد البغوی، عن عبید اللّه بن عمرو القواریری، عن جعفر بن سلیمان، عن النضر بن حمید، عن أبی الجارود، عن الحارث الهمدانی،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الوهاب، عن عیسی الرازی، عن محمد بن احمد النیسابوری، عن احمد بن محمد البزاز، عن عبید اللّه بن محمد العدل، عن محمد بن یحیی الصولی، عن محمد بن یونس القرشی، عن عبد اللّه بن داوود، عن الأعمش،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الفارسی، عن محمد بن احمد الدقاق، عن ابن عقدة، عن الحسین بن عبد الملک، عن إسحاق بن یزید، عن هاشم بن البرید، عن إسماعیل بن رجاء،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سعید، عن محمد بن عبد اللّه، عن احمد بن عبد اللّه الحرانی، عن أبی معاویة، عن الأعمش، عن عدی بن ثابت، عن زر،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ابن المغازلی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أبی یحیی کوکب الدم، عن جعفر الصادق، عن علی علیهما السّلام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الهمة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النصائح الکافیة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بحذافیرها فی الغارات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إسماعیل بن أبان الأزدی، عن عمرو بن شمر الجعفی، عن جابر، عن رفیع بن فرقد البجلی، عن علی علیه السّلام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کتاب الهمة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عقدة، عن الحسین بن عبد الملک، عن إسحاق بن یزید، عن هاشم بن البرید، عن إسماعیل بن رجا،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الروضة فی فضائل أمیر المؤمنین علیه السّلام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نصر الخدری، مرفوعا عن عامر بن واثلة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قضاء قضاه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الإرشاد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عمران المرزبانی، عن عبد اللّه بن محمد بن عبد العزیز البغوی، عن عبید اللّه بن عمرو القواریری، عن جعفر بن سلیمان، عن النضر بن حمید، عن أبی الجارود، عن الحارث الهمدانی،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الأربعین للهروی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الحارث الهمدانی،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الحارث الهمدانی،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الریاض النضرة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إسماعیل بن أبان الأزدی، عن عمرو بن شمر الجعفی، عن جابر، عن رفیع بن فرقد البجلی،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مرسلا عن الشعبی، عن رشید الهجری و الحارث الأعور الهمدانی و صعصعة بن صوحان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سالم بن دینار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سعید، عن محمد بن عبد اللّه، عن احمد بن عبد اللّه الحرانی، عن أبی معاویة، عن الأعمش، عن عدی بن ثابت، عن زر،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بن محمد بن الحسن الطوسی، عن أبیه أبی جعفر محمد بن الحسن بن علی الطوسی، عن أبی عمر، عن احمد، عن احمد بن محمد بن یحیی الجعفی الخاذمی، عن أبیه، عن زیاد بن خیثمة و زهیر بن معاویة، عن الأعمش، عن عدی بن ثابت، عن زر ابن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احمد بن یحیی الصوفی، عن عبد الرحمن بن شریک، عن أبیه، عن جابر، عن عبد اللّه بن نجی، عن علی علیه السّلام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ربیعة بن ناجد،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الرحمن، عن سریج بن یونس، عن أبی الحرث، عن أبی حفص الأبار، عن الحکم بن عبد الملک، عن الحارث بن حصیرة، عن أبی صادق، عن ربیعة بن ناجذ،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عن أبی محمد سفیان بن وکیع بن الجراح بن ملیح، عن خالد بن مخلد، عن أبی غیلان الشیبانی، عن الحکم بن عبد الملک، عن الحارث بن حصیرة، عن أبی صادق، عن ربیعة بن ناجذ،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القرشی، عن أبی بکر بن قریش، عن الحسن ابن سفیان، عن یوسف بن موسی القطان، عن عیسی بن عبد اللّه بن محمد بن عمر بن علی بن أبی طالب أبی بکر، عن أبیه، عن جده،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محمد بن احمد بن رزق اللّه البغدادی، عن أبی علی محمد بن احمد بن الحسن الصواف، عن أبی یعقوب إسحاق بن الحسن بن میمون الحربی، عن أبی غسان مالک بن إسماعیل النهدی، عن الحکم بن عبد الملک، عن الحارث بن حصیرة، عن أبی صادق، عن ربیعة بن ناجد،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عن أبیه، عن ابن شاهین، عن عثمان بن جعفر الحربی، عن عثمان بن خرزاد، عن محمد بن جنید الکوفی، عن الحجاج الضبی، عن عبد اللّه بن عبد الملک المسعودی، عن</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عمامتی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حطب الرضی تحت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فیّ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باختلاف العبارة تحت الرقم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باهت 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بهج الصباغة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الصالح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الموفقیات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سعید، عن الزبیر، عن علی بن صالح، عن عامر بن صالح، عن علی علیه السّلام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أبی جناب، عن عمارة بن ربیعة،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بن سعد، عن علی علیه السّلام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الفتوح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نصر، عن عمر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نصر، عن عمر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سألکموها مکیدة و دهنا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عن أبی مخنف، عن مالک بن أعین الجهنی، عن زید بن وهب الجهنی،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الحارث بن حصیرة، عن عبد الرحمن بن أبی الکنود،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رفعوها و إنّهم یعرفونها و لا یعملون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نصر، عن عمر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ثمّ لا یعرفونها و لا یعملون بما فیها 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عن أبی مخنف، عن مالک بن أعین الجهنی، عن زید بن وهب الجهنی، عن علی علیه السّلام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أبی جناب، عن عمارة بن ربیعة،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الحارث بن حصیرة، عن عبد الرحمن ابن أبی الکنود،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الفتوح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الأوائل للعسکری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عن العقدی، عن أبی جعفر، عن المدائنی،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فأقیموا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ابن الوردی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أبی جناب، عن عمارة بن ربیعة،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الفخری فی الآداب السلطانیة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کامل القاضی، عن عبد اللّه بن روح المدائنی، عن عبد اللّه بن محمد العبسی، عن إسماعیل بن عمرو البجلی، عن حبان بن علی العنزی، عن سعد بن طریف، عن الأصبغ بن نباتة،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ابن الوردی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عن أبی الطاهر و یونس ابن عبد الأعلی، عن عبد اللّه بن وهب، عن عمرو بن الحارث، عن بکیر بن الأشج، عن بشر بن سعید، عن عبید اللّه بن أبی رافع،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للمبرد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الأبصار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الإرشاد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أبی جناب، عن عمارة بن ربیعة،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حبیب البغدادی، عن علی علیه السّلام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نذیرکم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نذیر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تلفیکم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الحارث بن حصیرة، عن عبد الرحمن بن أبی الکنود،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تذکرة الخواص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السدی، عن علی علیه السّلام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الحارث بن حصیرة، عن عبد الرحمن بن أبی الکنود،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اجتلبکم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المبارزین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عندتم 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صرفتم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الأبصار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الفصول المهمة فی معرفة أحوال الأئمة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هجرا فی هامش نسخة ابن المؤدب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عرّا فی شرح ابن أبی الحدید بروایة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ختلتکم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خبلتکم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الحارث بن حصیرة، عن عبد الرحمن بن أبی الکنود، عن علی علیه السّلام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یسیر فی الخطبة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اختاروا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اشترطت و استوثقت علی الحکمین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الحارث بن حصیرة، عن عبد الرحمن بن أبی الکنود،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الفخری فی الآداب السلطانیة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لا یتعدّیا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یعدوا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الحارث بن حصیرة، عن عبد الرحمن بن أبی الکنود،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أن یحکما بما فی 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 الجامعة غیر المفرّقة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هبة اللّه بن احمد الأکفانی و عبد اللّه بن احمد السمرقندی، عن عبد العزیز بن احمد، عن أبی محمد بن أبی نصر، عن أبی بکر احمد بن محمد بن سعید بن عبید اللّه بن فطیس الوراق، عن أبی عبد الملک احمد بن إبراهیم القرشی، عن محمد بن عائذ، عن الولید بن محمد، عن محمد ابن مسلم بن شهاب الزهری،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البدء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الحارث بن حصیرة، عن عبد الرحمن بن أبی الکنود،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هبة اللّه بن احمد الأکفانی و عبد اللّه بن احمد السمرقندی، عن عبد العزیز بن احمد، عن أبی محمد بن أبی نصر، عن أبی بکر احمد بن محمد بن سعید بن عبید اللّه بن فطیس الوراق، عن أبی عبد الملک احمد بن إبراهیم القرشی، عن محمد بن عائذ، عن الولید بن محمد، عن محمد ابن مسلم بن شهاب الزهری،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البدء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إبراهیم الدورقی، عن وهب بن جریر، عن أبیه، عن النعمان بن راسد، عن الزهری،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للمبرد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الأبصار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معکوس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یسیر فی الخطبة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مخنف، عن الحارث بن حصیرة، عن عبد الرحمن بن أبی الکنود،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الأبصار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استیثاقنا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العمل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الحارث بن حصیرة، عن عبد الرحمن بن أبی الکنود،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الطوال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علیه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بن ملامس، عن محمد بن عمر السوسی، عن أسباط بن محمد، عن نعیم بن حکیم، عن أبی مریم،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من کتاب تفسیر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الأبصار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إتحاف الخیرة المهرة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بن أبی شیبة، عن شبابة بن سوار، عن نعیم بن حکیم، عن أبی مریم،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فی معرفة أحوال الأئمة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یوسف بن موسی، عن عبید اللّه بن موسی، عن نعیم بن حکیم، عن أبی مریم،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الطوسی، بلإسناده عن رجاله، عن نعیم بن حکیم، عن أبی مریم الثقفی،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الجلیس الصالح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العبدان عبد اللّه بن احمد الحربی إذنا و ابن أبی المجد سماعا، عن أبی القاسم الکاتب، عن وهب بن إسماعیل، عن الحسن بن علی، عن أبی بکر بن مالک، عن عبد اللّه بن احمد، عن أبیه، عن أسباط، عن نعیم بن حکیم، عن أبی مریم،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محمد، عن أبی مخنف، عن الحارث الأزدی، عن عمه عبد اللّه بن فقیم،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التاریخ الکامل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عثمان، عن أبی سیف، عن الحارث بن کعب الأزدی، عن عمه عبد اللّه بن قعین الأزدی، عن علی علیه السّلام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السعادة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نصیری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استقلّهم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استغرّهم فی هامش نسخة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السعادة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تیسیر المطالب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حمزة بن القاسم العلوی العباسی، عن جعفر بن سلمة بن احمد، عن إبراهیم بن محمد الثقفی، عن یحیی بن صالح الحریری، عن مالک بن خالد الأسدی، عن زیاد بن المنذر، عن الأصبغ بن نباتة، عن علی علیه السّلام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مسافر بن بن عوف بن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اسمه سرسفیل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الفرس تحکم برأیه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بقیة، عن یزید بن هارون، عن سلیمان التیمی، عن أبی مجلز،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النّفع و أمن 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إتحاف الخیرة المهرة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ابن محمد بن أبی أسامة، عن إبراهیم بن إسحاق، عن المحاربی عبد الرحمن بن محمد، عن عمر بن حسان، عن یوسف بن زید، عن عبد اللّه بن عوف بن الأحمر،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عوف بن الأحمر، عن مسافر بن عوف بن الأحمر، عن علی علیه السّلام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 عبده</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دیزین،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 عن ابن دیزیل، عن علی علیه السّلام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إتحاف الخیرة المهرة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دیزین،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 عن ابن دیزیل،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عزّ و جلّ فی أمالی الصدوق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ماجیلویه، عن عمه محمد بن أبی القاسم، عن محمد بن علی القرشی، عن نصر بن مزاحم، عن عمر بن سعد، عن یوسف بن یزید، عن عبد اللّه بن عوف بن الأحمر، عن علی علیه السّلام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بغیة الباحث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أبی إسحاق، عن المحاربی عبد الرحمن بن محمد، عن عمر بن حسان، عن یوسف بن زید، عن عبد اللّه بن عوف بن الأحمر، عن أخیه مسافر بن عوف الأحمر، عن علی علیه السّلام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طیر إلاّ طیرک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بغیة الباحث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بقیة، عن یزید بن هارون، عن سلیمان التیمی، عن أبی مجلز،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محاضرات الأدباء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عکرمة، عن ابن عباس و الشعبی، عن أبی أراکة،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بقیة، عن یزید بن هارون، عن سلیمان التیمی، عن أبی مجلز،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ماجیلویه، عن عمه محمد بن أبی القاسم، عن محمد بن علی القرشی، عن نصر بن مزاحم، عن عمر بن سعد، عن یوسف بن یزید، عن عبد اللّه بن عوف بن الأحمر،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دیزین،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للمبرد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 عن ابن دیزیل،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بغیة الباحث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أبی إسحاق، عن المحاربی عبد الرحمن بن محمد، عن عمر بن حسان، عن یوسف بن زید، عن عبد اللّه بن عوف بن الأحمر، عن أخیه مسافر بن عوف الأحمر،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الجامع لأحکام القرآن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مسافر بن عوف،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عکرمة، عن ابن عباس و الشعبی، عن أبی أراکة،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ابن عوف بن الأحمر، عن أخیه مسافر بن عوف الأحمر،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إتحاف الخیرة المهرة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محمد بن أبی أسامة، عن إبراهیم بن إسحاق، عن المحاربی عبد الرحمن بن محمد، عن عمر بن حسان، عن یوسف بن زید، عن عبد اللّه بن عوف بن الأحمر،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عوف بن الأحمر، عن مسافر بن عوف بن الأحمر،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بقیة، عن یزید بن هارون، عن سلیمان التیمی، عن أبی مجلز،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دیزین،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عوف بن الأحمر، عن أخیه مسافر بن عوف الأحمر،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 عن ابن دیزیل،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بغیة الباحث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أبی إسحاق، عن المحاربی عبد الرحمن بن محمد، عن عمر بن حسان، عن یوسف بن زید، عن عبد اللّه بن عوف بن الأحمر، عن أخیه مسافر بن عوف الأحمر،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عکرمة، عن ابن عباس و الشعبی، عن أبی أراکة،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إتحاف الخیرة المهرة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محمد بن أبی أسامة، عن إبراهیم بن إسحاق، عن المحاربی عبد الرحمن بن محمد، عن عمر ابن حسان، عن یوسف بن زید، عن عبد اللّه بن عوف بن الأحمر، عن علی علیه السّلام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إتحاف الخیرة المهرة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بقیة، عن یزید ابن هارون، عن سلیمان التیمی، عن أبی مجاز،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محاضرات الأدباء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دیزین،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بغیة الباحث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أبی إسحاق، عن المحاربی عبد الرحمن ابن محمد، عن عمر بن حسان، عن یوسف بن زید، عن عبد اللّه بن عوف بن الأحمر، عن أخیه مسافر بن عوف الأحمر،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الجامع لأحکام القرآن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مسافر بن عوف،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 عن ابن دیزیل،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عکرمة، عن ابن عباس و الشعبی، عن أبی أراکة،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عوف بن الأحمر، عن أخیه مسافر بن عوف الأحمر،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الکامل للمبرد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العباس،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إتحاف الخیرة المهرة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محمد بن أبی أسامة، عن إبراهیم بن إسحاق، عن المحاربی عبد الرحمن بن محمد، عن عمر بن حسان، عن یوسف بن زید، عن عبد اللّه بن عوف بن الأحمر،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کتاب التوکل علی اللّه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محمد بن إدریس، عن موسی بن محمد، عن زافر بن سلیمان، عن المحاربی، عن عمر بن حسان،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فرات الکوفی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أبی وائل السهمی،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الخوارج للمدائنی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تنزیه الأنبیاء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مصارعهم دون 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الدغشی، بإسناده عن مسروق، عن عائشة،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الهدایة الکبری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حمدان الخصیبی، عن عبد اللّه بن یزید الطبرستانی، عن محمد بن علی، عن الحسین بن علی بن أبی حمزة، عن أبی بصیر،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أصحاب السیر، عن جندب بن عبد اللّه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فرج المهموم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متصل،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جندب،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إعلام الوری بأعلام الهدی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جندب بن عبد اللّه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الأستار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یوسف بن موسی، عن عبید اللّه بن موسی، عن نعیم بن حکیم، عن أبی مریم،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الخوارج للمدائنی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فرات الکوفی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أبی وائل السهمی،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سلیمان المرعش،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أصحاب السیر، عن جندب بن عبد اللّه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الکنی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کثیر الأنصاری،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ابن المغازلی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الخطاب عبد الرحمن ابن عبد اللّه الإسکافی الشافعی، عن أبی محمد عبد اللّه بن عبید اللّه بن یحیی، عن أبی عبد الحسین بن إسماعیل المحاملی، عن احمد بن بن محمد بن یحیی بن سعید، عن زید بن الحباب، عن موسی بن عبیدة، عن یحیی بن الشبل، عن جده عبد اللّه بن جبیر،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أبی بکر، عن عبد الصمد بن علی الطستی، عن جعفر بن محمد بن شاکر، عن شهاب بن عباد، عن جعفر بن سلیمان، عن الجعد أبی عثمان، عن أبی سلیمان المرعشی،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الفخری فی الآداب السلطانیة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الخوارج للمدائنی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الکامل فی التاریخ للمبرد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حمید، عن عبد الرزاق بن همام، عن عبد الملک بن أبی سلیمان، عن سلمة بن کهیل، عن زید ابن وهب الجهنی،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أبی 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عن عبد الرزاق، عن عبد الملک بن أبی سلیمان، عن سلمة بن کهیل، عن زید بن وهب الجهنی،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المصنف للصنعانی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عن عبد الملک بن أبی سلیمان، عن سلمة بن کهیل، عن زید بن وهب الجهنی،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وهب الجهنی،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الریاض النضرة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احمد بن جمیل أبی یوسف، عن یحیی بن عبد المالک بن حمید بن أبی غنیة، عن عبد الملک بن أبی سلیمان، عن سلمة بن کهیل، عن زید بن وهب، عن علی علیه السّلام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احمد بن جمیل أبی یوسف، عن یحیی بن عبد المالک بن حمید بن أبی غنیة، عن عبد الملک بن أبی سلیمان، عن سلمة بن کهیل، عن زید 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یفلت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منکم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المحاسن و 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الفخری فی الآداب السلطانیة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الأموال لابن زنجویه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حمید، عن مالک بن إسماعیل، عن جعفر بن زیاد الأحمر، عن سلیمان التیمی، عن لاحق بن حمید أبی مجلز، عن علی علیه السّلام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أبیه، عن وکیع، عن جریر بن حازم و أبی عمرو بن العلاء، عن ابن سیرین، عن عبیدة،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سعید الرازی، عن إسحاق بن موسی الأنصاری، عن سعید بن خیثم، عن ابن شبرمة، عن أبی الخلیل، عن أبی الصایفة، عن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ابن المغازلی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الخطاب عبد الرحمن بن عبد اللّه الإسکافی الشافعی، عن أبی محمد عبد اللّه بن عبید اللّه بن یحیی، عن أبی عبد الحسین بن إسماعیل المحاملی، عن احمد بن بن محمد بن یحیی بن سعید، عن زید بن الحباب، عن موسی بن عبیدة، عن یحیی بن الشبل، عن جده عبد اللّه بن جبیر،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ولاد بن علی الکوفی، عن محمد بن علی بن دحیم الشیبانی، عن احمد بن حازم، عن احمد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ابن أبی 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سعید بن خثیم، عن القعقاع بن عمارة، عن أبی الخلیل، عن أبی السابغة، عن جندب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عن إسماعیل، عن أیوب، عن محمد، عن عبیدة، عن علی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عن یزید، عن هشام، عن محمد، عن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عن ابن أبی عدی، عن أبیه ابن عون، عن محمد، عن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فرج المهموم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متصل،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الکامل فی التاریخ للمبرد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جندب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الفائق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و اللّه إنّهم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قتادة،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جعفر الفراء مولی علی علیه السّلام، عن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بإسناده، عن حبة العرنی،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الأزهری، عن علی بن عبد الرحمن البکائی، عن احمد بن إبراهیم بن سلمة الکهیلی، عن محمد بن عبد اللّه ابن سلیمان الحضرمی، عن یحیی الحمانی، عن شریک، عن أبی السابغة النهدی،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عمر بن روح و الحسن بن فهد النهروانیان، عن احمد بن إبراهیم بن سلمة الکهیلی، عن محمد بن عبد اللّه ابن سلیمان الحضرمی، عن یحیی الحمانی، عن شریک، عن أبی السابغة النهدی،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کلّما نجم منهم قرن قطع فی نسخ النهج</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الأشیمط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تقاتلوا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فأعطیه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بؤسا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زیّنت لهم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عن عبد الملک بن أبی حرة،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عبد اللّه بن محمد بن عثمان الثقفی، عن علی بن محمد بن أبی سیف، عن فضیل بن الجعد، عن مولی الأشتر،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أبی عبد اللّه، عن محمد بن علی، عن احمد ابن عمرو بن سلیمان البجلی، عن إسماعیل بن الحسن بن إسماعیل بن شعیب بن میثم التمار، عن إبراهیم بن إسحاق المدائنی، عن رجل، عن أبی مخنف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مهران، عن عبید اللّه بن أبی الحرث الهمدانی،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بن أبی سیف المدائنی، عن فضیل بن الجعد، عن مالک الأشتر،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تأمرونّی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سراج الملوک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ابن أبی عبد اللّه، عن محمد بن علی، عن احمد بن عمرو بن سلیمان البجلی، عن إسماعیل بن الحسن بن إسماعیل بن شعیب بن میثم التمار، عن إبراهیم بن إسحاق المدائنی، عن رجل، عن أبی مخنف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محمد بن عبد اللّه بن عثمان، عن علی بن أبی سیف، عن أبی حباب، عن ربیعة و عمارة،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علی بن محمد بن أبی سیف المدائنی،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بلال المهلبی، عن علی بن عبد اللّه بن أسد الإصفهانی، عن إبراهیم بن محمد الثقفی، عن محمد بن عبد اللّه بن عثمان، عن علی بن أبی سیف، عن أبی حباب، عن ربیعة و عمارة و غیرهما،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ابی علی الطوسی، عن محمد بن محمد، عن أبی الحسن علی بن بلال المهلبی، عن علی بن عبد اللّه بن الأسد الإصفهانی، عن إبراهیم بن محمد الثقفی، عن محمد بن عبد اللّه بن عثمان، عن علی بن أبی سیف، عن علی بن حباب، عن ربیعة و عمارة و غیرهما، عن علی علیه السّلام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نثر الدر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أبی عبد اللّه، عن محمد بن علی، عن احمد بن عمرو بن سلیمان البجلی، عن إسماعیل بن الحسن بن إسماعیل بن شعیب بن میثم الثمار، عن إبراهیم بن إسحاق المدائنی، عن رجل، عن أبی مخنف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بن محمد بن أبی سیف المدائنی،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علی بن بلال المهلبی، عن علی بن عبد اللّه بن أسد الإصفهانی، عن إبراهیم بن محمد الثقفی، عن محمد بن عبد اللّه بن عثمان، عن علی بن أبی سیف، عن أبی حباب، عن ربیعة و عمارة و غیرهما،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ابی علی الطوسی، عن محمد بن محمد، عن أبی الحسن علی بن بلال المهلبی، عن علی بن عبد اللّه بن الأسد الإصفهانی، عن إبراهیم بن محمد الثقفی، عن محمد بن عبد اللّه بن عثمان، عن علی بن أبی سیف، عن علی بن حباب، عن ربیعة و عمارة و غیرهما، عن علی علیه السّلام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مهران، عن عبید اللّه بن أبی الحرث الهمدانی، عن علی علیه السّلام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صائحهم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الرسائل العشر للطوسی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عمرو، عن جعفر الصادق، عن آبائه، عن علی علیه و علیهم السّلام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الصدوق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موسی الدقاق، عن محمد بن الحسن الطائی، عن محمد بن الحسین الخشاب، عن محمد بن محسن، عن المفضل بن عمرو،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الرسائل العشر للطوسی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عمرو، عن جعفر الصادق،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إقذف بها قذف الأتن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عمرو، عن جعفر الصادق، عن آبائه، عن علی علیه و علیهم السّلام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تذکرة الخواص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الصدوق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موسی الدقاق، عن محمد بن الحسن الطائی، عن محمد بن الحسین الخشاب، عن محمد بن محسن، عن المفضل بن عمرو،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عمرو، عن جعفر الصادق،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تفسیر روح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تذکرة الخواص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مجاهد، عن ابن عباس، عن علی علیه السّلام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عمرو، عن جعفر الصادق، عن آبائه، عن علی علیه و علیهم السّلام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موسی الدقاق، عن محمد بن الحسن الطائی، عن محمد بن الحسین الخشاب، عن محمد بن محسن، عن المفضل بن عمرو،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الصدوق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موسی الدقاق، عن محمد بن الحسن الطائی، عن محمد بن الحسین الخشاب، عن محمد بن محسن، عن المفضل بن عمرو،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عمرو، عن جعفر الصادق،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الصدوق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موسی الدقاق، عن محمد بن الحسن الطائی، عن محمد بن الحسین الخشاب، عن محمد بن محسن، عن المفضل بن عمرو،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عمرو، عن جعفر الصادق،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أطفاله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تفسیر روح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لمدعبة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عمرو، عن جعفر الصادق، آبائه، عن علی علیه و علیهم السّلام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تجرّ إلیّ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الصدوق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موسی الدقاق، عن محمد بن الحسن الطائی، عن محمد بن الحسین الخشاب، عن محمد بن محسن، عن المفضل بن عمرو،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عمرو، عن جعفر الصادق، عن آبائه، عن علی علیه و علیهم السّلام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بیت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الصدوق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موسی الدقاق، عن محمد بن الحسن الطائی، عن محمد بن الحسین الخشاب، عن محمد بن محسن، عن المفضل بن عمرو،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عمرو، عن جعفر الصادق، عن آبائه، عن علی علیه و علیهم السّلام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روح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لدنیاکم هذه أهون فی عینی من عراق خنزیر فی ید مجذوم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لدنیاکم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الصدوق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موسی الدقاق، عن محمد بن الحسن الطائی، عن محمد بن الحسین الخشاب، عن محمد بن محسن، عن المفضل بن عمرو،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عمرو، عن جعفر الصادق، عن آبائه، عن علی علیه و علیهم السّلام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ید مجذوم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روح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الفقرة فی أمالی الصدوق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موسی الدقاق، عن محمد بن الحسن الطائی، عن محمد بن الحسین الخشاب، عن محمد بن محسن، عن المفضل بن عمرو،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عمرو، عن جعفر الصادق، عن آبائه، عن علی علیه و علیهم السّلام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الصدوق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موسی الدقاق، عن محمد بن الحسن الطائی، عن محمد بن الحسین الخشاب، عن محمد بن محسن، عن المفضل بن عمرو، عن جعفر الصادق، عن أبیه، عن جده،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ابن مهران، عن عبید اللّه بن أبی الحرث الهمدانی،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یکفی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التاریخ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شهاب عبدربه، عن أبیض بن أنان، عن محمد الباقر علیه السّلام، عن ابن الحنفیة،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الأموال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عن احمد ابن یونس، عن أبی شهاب الحناط، عن أبی عبد اللّه الثقفی،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فرض علی أغنیاء المسلمن فی أموالهم بقدر الّذی یسع فقراءهم فی المعجم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دلیل بن إبراهیم بن دلیل الإصبهانی، عن محمد بن عیسی أبی عبد اللّه المقری، عن ثابت بن محمد الزاهدی، عن عبد الرحمن بن محمد المحاربی، عن حارث بن سریح المنقری، عن محمد الباقر علیه السّلام، عن محمد الحنفیة،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دلیل بن إبراهیم، عن محمد بن عیسی أبی عبد اللّه المقری، عن ثابت بن محمد الزاهدی، عن عبد الرحمن بن محمد المحاربی، عن حرب بن سریح، عن محمد الباقر علیه السّلام، عن محمد بن الحنفیة،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طالب محمد بمحمد بن إبراهیم بن غیلان البزاز، عن محمد بن عبد اللّه بن إبراهیم الشافعی، عن أبی عبد اللّه محمد بن سعید بن محمد بن سعید بن عمرو البورقی، عن احمد بن محمد بن مقاتل، عن محمد بن مردویه، عن أبی إسماعیل حفص بن عمر، عن عبید اللّه، عن محمد الباقر، عن أبیه علیهما السّلام، عن عمه محمد بن الحنفیة،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دلیل بن إبراهیم، عن محمد بن عیسی أبی عبد اللّه المقری، عن ثابت بن محمد الزاهدی، عن عبد الرحمن بن محمد المحاربی، عن حرب بن سریح، عن محمد الباقر علیه السّلام، عن محمد بن الحنفیة، عن علی علیه السّلام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المعجم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دلیل بن إبراهیم ابن دلیل الإصبهانی، عن محمد بن عیسی أبی عبد اللّه المقری، عن ثابت بن محمد الزاهدی، عن عبد الرحمن بن محمد المحاربی، عن حارث بن سریح المنقری، عن محمد الباقر علیه السّلام، عن محمد بن الحنفیة، عن علی علیه السّلام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طالب محمد بمحمد بن إبراهیم بن غیلان البزاز، عن محمد بن عبد اللّه بن إبراهیم الشافعی، عن أبی عبد اللّه محمد بن سعید بن محمد بن سعید بن عمرو البورقی، عن احمد بن محمد بن مقاتل، عن محمد بن مردویه، عن أبی إسماعیل حفص بن عمر، عن عبید اللّه، عن محمد الباقر، عن أبیه علیهما السّلام، عن عمه محمد بن الحنفیة،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الأموال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عن احمد بن یونس، عن أبی شهاب الحناط، عن أبی عبد اللّه الثقفی،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النّسار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الفقرة فی الغارات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محمد بن عبد اللّه بن عثمان، عن علی بن أبی سیف، عن أبی حباب، عن ربیعة و عمارة،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احمد بن أبی عبد اللّه، عن محمد بن علی، عن احمد بن عمرو بن سلیمان البجلی، عن إسماعیل بن الحسن بن إسماعیل بن شعیب بن میثم الثمار، عن إبراهیم بن إسحاق المدائنی، عن رجل، عن أبی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محمد بن عبد اللّه بن عثمان، عن علی بن أبی سیف، عن أبی حباب، عن ربیعة و عمارة،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أبی عبد اللّه، عن محمد بن علی، عن احمد بن عمرو بن سلیمان البجلی، عن إسماعیل بن الحسن بن إسماعیل بن شعیب بن میثم الثمار، عن إبراهیم بن إسحاق المدائنی، عن رجل، عن أبی مخنف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سراج الملوک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بلال المهلبی، عن علی بن عبد اللّه بن أسد الإصفهانی، عن إبراهیم بن محمد الثقفی، عن محمد بن عبد اللّه بن عثمان، عن علی بن أبی سیف، عن أبی حباب، عن ربیعة و عمارة و غیرهما، عن علی علیه السّلام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محمد بن عبد اللّه بن عثمان، عن علی بن أبی سیف، عن أبی حباب، عن ربیعة و عمارة،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أبی عبد اللّه، عن محمد بن علی، عن احمد بن عمرو بن سلیمان البجلی، عن إسماعیل بن الحسن بن إسماعیل ابن شعیب بن میثم الثمار، عن إبراهیم بن إسحاق المدائنی، عن رجل، عن أبی مخنف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ابی علی الطوسی، عن محمد بن محمد، عن أبی الحسن علی بن بلال المهلبی، عن علی بن عبد اللّه بن الأسد الإصفهانی، عن إبراهیم بن محمد الثقفی، عن محمد بن عبد اللّه بن عثمان، عن علی بن أبی سیف، عن علی بن حباب، عن ربیعة و عمارة و غیرهما،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محمد بن عبد اللّه بن عثمان، عن علی بن أبی سیف، عن أبی حباب، عن ربیعة و عمارة،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بلال المهلبی، عن علی ابن عبد اللّه بن أسد الإصفهانی، عن إبراهیم بن محمد الثقفی، عن محمد بن عبد اللّه بن عثمان، عن علی بن أبی سیف، عن أبی حباب، عن ربیعة و عمارة و غیرهما،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أبی عبد اللّه، عن محمد بن علی، عن احمد بن عمرو بن سلیمان البجلی، عن إسماعیل بن الحسن بن إسماعیل بن شعیب بن میثم الثمار، عن إبراهیم بن إسحاق المدائنی، عن رجل، عن أبی مخنف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فشرّ خدین، و ألأم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آتاه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روضة العقلاء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محمد، عن الغلابی، عن بکر بن عامر العتری، عن هشام بن محمد، عن أبیه، عن علی علیه السّلام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محمد بن عبد اللّه بن عثمان، عن علی بن أبی سیف، عن أبی حباب، عن ربیعة و عمارة،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بلال المهلبی، عن علی بن عبد اللّه بن أسد الإصفهانی، عن إبراهیم بن محمد الثقفی، عن محمد بن عبد اللّه بن عثمان، عن علی بن أبی سیف، عن أبی حباب، عن ربیعة و عمارة و غیرهما،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ابی علی الطوسی، عن محمد بن محمد، عن أبی الحسن علی بن بلال المهلبی، عن علی بن عبد اللّه بن الأسد الإصفهانی، عن إبراهیم بن محمد الثقفی، عن محمد بن عبد اللّه بن عثمان، عن علی بن أبی سیف، عن علی بن حباب، عن ربیعة و عمارة و غیرهما،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ابن أبی عبد اللّه، عن محمد بن علی، عن احمد بن عمرو بن سلیمان البجلی، عن إسماعیل بن الحسن بن إسماعیل بن شعیب بن میثم الثمار، عن إبراهیم بن إسحاق المدائنی، عن رجل، عن أبی مخنف الأزدی،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محمد بن عبد اللّه بن عثمان، عن علی بن أبی سیف، عن أبی حباب، عن ربیعة و عمارة،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بلال المهلبی، عن علی بن عبد اللّه بن أسد الإصفهانی، عن إبراهیم بن محمد الثقفی، عن محمد بن عبد اللّه بن عثمان، عن علی بن أبی سیف، عن أبی حباب، عن ربیعة و عمارة و غیرهما، عن علی علیه السّلام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یحوز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عیون الحکم و المواعظ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عن ابن أبی سیف المدائنی، عن فضیل بن خدیج، عن أشیاخ النخع،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محمد بن حبیش الکاتب، عن الحسن بن علی الزعفرانی، عن إبراهیم بن محمد الثقفی، عن محمد بن زکریا، عن عبد اللّه بن الضحاک، عن هشام بن محمد،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الإختصاص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علی، عن أبی القاسم حمزة بن القاسم العلوی، عن بکر بن عبد اللّه بن حبیب، عن سمرة بن علی، عن المنهال بن جبیر الحمیری، عن عوانة،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الحسین بن محمد، عن أبی الحسن بن أیوب، عن الحسن ابن احمد بن إبراهیم، عن احمد بن إسحاق بن نیخاب، عن إبراهیم بن الحسین ابن علی، عن یحیی، عن سلیمان الجعفی، عن احمد بن بشیر، عن عوانة بن الحکم و غیره،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عن ابن أبی سیف المدائنی، عن فضیل بن خدیج، عن أشیاخ النخع،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محمد بن حبیش الکاتب، عن الحسن بن علی الزعفرانی، عن إبراهیم بن محمد الثقفی، عن محمد بن زکریا، عن عبد اللّه بن الضحاک، عن هشام بن محمد،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الإختصاص</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علی، عن أبی القاسم حمزة بن القاسم العلوی، عن بکر بن عبد اللّه بن حبیب، عن سمرة بن علی، عن المنهال بن جبیر الحمیری، عن عوانة،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الحسین ابن محمد، عن أبی الحسن بن أیوب، عن الحسن بن احمد بن إبراهیم، عن احمد ابن إسحاق بن نیخاب، عن إبراهیم بن الحسین بن علی، عن یحیی، عن سلیمان الجعفی، عن احمد بن بشیر، عن عوانة بن الحکم و غیره،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الموفقیات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عن المدائنی، عن ابن الکلبی، عن أبی مخنف، عن فضیل بن علقمة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الولاة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حسن بن موسی، عن ابن أبی بردة، عن نصر بن مزاحم، عن عمر بن سعید، عن فضیل بن خدیج، عن إبراهیم بن زید، عن علقمة بن قیس،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المصابیح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زید، عن رجاله، عن عوانة بن الحکم،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نمیر بن وعلة، عن أبی وداک،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حدیث الکوفیین، عن أبی وداک، عن علی علیه السّلام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نمیر بن و علة، عن أبی وداک،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حدیث الکوفیین، عن أبی وداک، عن علی علیه السّلام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المظلومین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نمیر بن وعلة، عن أبی وداک،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حدیث الکوفیین، عن أبی وداک، عن علی علیه السّلام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علیها هالک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تفسیر فرات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کثیر، معنعنا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الولید بن الحارث و غیره عن رجالهم،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الأغانی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الولید بن الحارث و غیره،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الدرجات الرفیعة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تکفوننی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أین تقعان ممّا أرید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تبلغان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الأغانی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علی بن العباس النسائی، عن محمد بن حسان الأزرق، عن شبابة بن سوار، عن قیس بن الربیع، عن أبی صادق،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بن الجنید، عن أبی صادق،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 عبد اللّه احمد بن محمد البغدادی، عن عبد العزیز بن إسحاق بن جعفر الکوفی، عن أبی بکر احمد بن یحیی، عن احمد بن الولید، عن قیس بن الربیع، عن عمرو ابن قیس الملای، عن أبی صادق،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للمبرد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عائشة،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غالب بن البنا، عن أبی الحسن ابن الأبنوسی، عن احمد بن عبد الرحمن بن جعفر بن خشنام، عن محمد بن عبد اللّه بن غیلان، عن أبی أسامة، عن أبی جناب و أبی عون الثقفی، عن أبی عبد الرحمن السلمی، عن الحسن بن علی،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محمد بن عبد الباقی، عن أبی محمد الجوهری، عن أبی عمر بن حیویه، عن احمد بن معروف، عن الحسین بن فهم، عن محمد بن سعد، عن خالد بن مخلد و محمد بن الصلت، عن الربیع بن المنذر، عن أبیه، عن محمد بن الحنفیة، عن الحسن،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الوهاب بن هبة اللّه بن عبد الوهاب، عن أبی بکر الأنصاری، عن أبی محمد الجوهری، عن أبی عمر بن حیویه، عن احمد بن معروف، عن الحسین بن فهم، عن محمد بن سعد، عن الحسن المجتبی،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الحسن، بإسناده عن أبی عبد اللّه السلمی، عن الحسن المجتبی،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المجتبی،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المحن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یوسف، عن أبی الحسن محمد بن عبد اللّه بن مخلد الإصبهانی، عن أبی کریب، عن حماد بن غسان، عن علی بن هشام، عن الجحاف و أبی حبّان، عن أبی المغیرة، عن أبی عبد الرحمن السلمی،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أو الحسین،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النعیم المقیم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المجتبی،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المطالب العالیة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الحمیدی، عن سفیان، عن إبراهیم بن میسرة، عن عمن أخبره عن الحسن أو الحسین،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موسی، عن شریک، عن عمار، عن أبی صالح،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المجتبی،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المحن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یوسف، عن أبی الحسن محمد بن عبد اللّه ابن مخلد الإصبهانی، عن أبی کریب، عن حماد بن غسان، عن علی بن هشام، عن الجحاف و أبی حبّان، عن أبی المغیرة، عن أبی عبد الرحمن السلمی،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صالح،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الغریبین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صالح الحنفی، عن علی علیه السّلام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صالح الحنفی،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المطالب العالیة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موسی، عن شریک، عن عمار، عن أبی صالح، عن علی علیه السّلام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الوهاب بن هبة اللّه بن عبد الوهاب، عن أبی بکر الأنصاری، عن أبی محمد الجوهری، عن أبی عمر بن حیویه، عن احمد بن معروف، عن الحسین بن فهم، عن محمد بن سعد، عن الحسن المجتبی،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غالب بن البنا، عن أبی الحسن بن الأبنوسی، عن احمد بن عبد الرحمن بن جعفر بن خشنام، عن محمد بن عبد اللّه بن غیلان، عن أبی أسامة، عن أبی جناب و أبی عون الثقفی، عن أبی عبد الرحمن السلمی، عن الحسن بن علی،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محمد ابن عبد الباقی، عن أبی محمد الجوهری، عن أبی عمر بن حیویه، عن احمد بن معروف، عن الحسین بن فهم، عن محمد بن سعد، عن خالد بن مخلد و محمد بن الصلت، عن الربیع بن المنذر، عن أبیه، عن محمد بن الحنفیة، عن الحسن،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حبیب أبی عبد الرحمن السلمی، عن الحسن المجتبی،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الحسن، بإسناده عن أبی عبد اللّه السلمی، عن الحسن المجتبی،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الجحاف، بإسناده،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ذخائر العقبی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البصری، عن الحسن المجتبی،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الرحمن السلمی، عن الحسن المجتبی،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الخلفاء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الریاض النضرة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المحن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یوسف، عن أبی الحسن محمد بن عبد اللّه بن مخلد الإصبهانی، عن أبی کریب، عن حماد بن غسان، عن علی بن هشام، عن الجحاف و أبی حبّان، عن أبی المغیرة، عن أبی عبد الرحمن السلمی،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یریحک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المجتبی،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البدء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أبدلنی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بن طاووس، عن النقیب أبی الفوارس طراد بن محمد، عن أبی الحسین بن بشران، عن أبی علی بن صفوان، عن أبی بکر بن أبی الدنیا، عن عبد الرحمن بن صالح، عن عمرو بن هشام الجنبی، عن أبی جناب، عن أبی عون الثقفی، عن أبی عبد الرحمن السلمی، عن الحسن بن علی،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الخطیب أبی الفضل عبد اللّه بن احمد، عن النقیب طراد بن محمد، عن أبی الحسین بن بشران، عن الحسین بن صفوان، عن عبد اللّه بن أبی الدنیا، عن عبد الرحمن بن صالح، عن عمرو بن هشام الحسینی، عن جناب، عن أبی عون الثقفی، عن أبی عبد الرحمن السلمی، عن الحسین بن علی،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الوهاب بن هبة اللّه بن عبد الوهاب، عن أبی بکر الأنصاری، عن أبی محمد الجوهری، عن أبی عمر بن حیویه، عن احمد بن معروف، عن الحسین بن فهم، عن محمد بن سعد، عن الحسن،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الرحمن السلمی، عن الحسن المجتبی،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الریاض النضرة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المحن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یوسف، عن أبی الحسن محمد ابن عبد اللّه بن مخلد الإصبهانی، عن أبی کریب، عن حماد بن غسان، عن علی ابن هشام، عن الجحاف و أبی حبّان، عن أبی المغیرة، عن أبی عبد الرحمن السلمی، عن علی علیه السّلام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جعفر عبد اللّه ابن محمد بن علی بن عطیة الدغشی المحازنی، مرفوعا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الدغشی، مرفوعا عن الأصبغ بن نباتة، عن علی علیه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footer" Target="footer497.xml"/><Relationship Id="rId509" Type="http://schemas.openxmlformats.org/officeDocument/2006/relationships/footer" Target="footer498.xml"/><Relationship Id="rId510" Type="http://schemas.openxmlformats.org/officeDocument/2006/relationships/footer" Target="footer499.xml"/><Relationship Id="rId511" Type="http://schemas.openxmlformats.org/officeDocument/2006/relationships/footer" Target="footer500.xml"/><Relationship Id="rId512" Type="http://schemas.openxmlformats.org/officeDocument/2006/relationships/footer" Target="footer501.xml"/><Relationship Id="rId513" Type="http://schemas.openxmlformats.org/officeDocument/2006/relationships/footer" Target="footer502.xml"/><Relationship Id="rId514" Type="http://schemas.openxmlformats.org/officeDocument/2006/relationships/footer" Target="footer503.xml"/><Relationship Id="rId515" Type="http://schemas.openxmlformats.org/officeDocument/2006/relationships/footer" Target="footer504.xml"/><Relationship Id="rId516" Type="http://schemas.openxmlformats.org/officeDocument/2006/relationships/footer" Target="footer505.xml"/><Relationship Id="rId517" Type="http://schemas.openxmlformats.org/officeDocument/2006/relationships/footer" Target="footer506.xml"/><Relationship Id="rId518" Type="http://schemas.openxmlformats.org/officeDocument/2006/relationships/footer" Target="footer507.xml"/><Relationship Id="rId519" Type="http://schemas.openxmlformats.org/officeDocument/2006/relationships/footer" Target="footer508.xml"/><Relationship Id="rId520" Type="http://schemas.openxmlformats.org/officeDocument/2006/relationships/footer" Target="footer509.xml"/><Relationship Id="rId521" Type="http://schemas.openxmlformats.org/officeDocument/2006/relationships/footer" Target="footer510.xml"/><Relationship Id="rId522" Type="http://schemas.openxmlformats.org/officeDocument/2006/relationships/footer" Target="footer511.xml"/><Relationship Id="rId523" Type="http://schemas.openxmlformats.org/officeDocument/2006/relationships/footer" Target="footer512.xml"/><Relationship Id="rId524" Type="http://schemas.openxmlformats.org/officeDocument/2006/relationships/footer" Target="footer513.xml"/><Relationship Id="rId525" Type="http://schemas.openxmlformats.org/officeDocument/2006/relationships/footer" Target="footer514.xml"/><Relationship Id="rId526" Type="http://schemas.openxmlformats.org/officeDocument/2006/relationships/footer" Target="footer515.xml"/><Relationship Id="rId527" Type="http://schemas.openxmlformats.org/officeDocument/2006/relationships/footer" Target="footer516.xml"/><Relationship Id="rId528" Type="http://schemas.openxmlformats.org/officeDocument/2006/relationships/footer" Target="footer517.xml"/><Relationship Id="rId529" Type="http://schemas.openxmlformats.org/officeDocument/2006/relationships/footer" Target="footer518.xml"/><Relationship Id="rId530" Type="http://schemas.openxmlformats.org/officeDocument/2006/relationships/footer" Target="footer519.xml"/><Relationship Id="rId531" Type="http://schemas.openxmlformats.org/officeDocument/2006/relationships/footer" Target="footer520.xml"/><Relationship Id="rId532" Type="http://schemas.openxmlformats.org/officeDocument/2006/relationships/footer" Target="footer521.xml"/><Relationship Id="rId533" Type="http://schemas.openxmlformats.org/officeDocument/2006/relationships/footer" Target="footer522.xml"/><Relationship Id="rId534" Type="http://schemas.openxmlformats.org/officeDocument/2006/relationships/footer" Target="footer523.xml"/><Relationship Id="rId535" Type="http://schemas.openxmlformats.org/officeDocument/2006/relationships/footer" Target="footer524.xml"/><Relationship Id="rId536" Type="http://schemas.openxmlformats.org/officeDocument/2006/relationships/footer" Target="footer525.xml"/><Relationship Id="rId537" Type="http://schemas.openxmlformats.org/officeDocument/2006/relationships/footer" Target="footer526.xml"/><Relationship Id="rId538" Type="http://schemas.openxmlformats.org/officeDocument/2006/relationships/footer" Target="footer527.xml"/><Relationship Id="rId539" Type="http://schemas.openxmlformats.org/officeDocument/2006/relationships/footer" Target="footer528.xml"/><Relationship Id="rId540" Type="http://schemas.openxmlformats.org/officeDocument/2006/relationships/footer" Target="footer529.xml"/><Relationship Id="rId541" Type="http://schemas.openxmlformats.org/officeDocument/2006/relationships/footer" Target="footer530.xml"/><Relationship Id="rId542" Type="http://schemas.openxmlformats.org/officeDocument/2006/relationships/footer" Target="footer531.xml"/><Relationship Id="rId543" Type="http://schemas.openxmlformats.org/officeDocument/2006/relationships/footer" Target="footer532.xml"/><Relationship Id="rId544" Type="http://schemas.openxmlformats.org/officeDocument/2006/relationships/footer" Target="footer533.xml"/><Relationship Id="rId545" Type="http://schemas.openxmlformats.org/officeDocument/2006/relationships/footer" Target="footer534.xml"/><Relationship Id="rId546" Type="http://schemas.openxmlformats.org/officeDocument/2006/relationships/footer" Target="footer535.xml"/><Relationship Id="rId547" Type="http://schemas.openxmlformats.org/officeDocument/2006/relationships/footer" Target="footer536.xml"/><Relationship Id="rId548" Type="http://schemas.openxmlformats.org/officeDocument/2006/relationships/footer" Target="footer537.xml"/><Relationship Id="rId549" Type="http://schemas.openxmlformats.org/officeDocument/2006/relationships/footer" Target="footer538.xml"/><Relationship Id="rId550" Type="http://schemas.openxmlformats.org/officeDocument/2006/relationships/footer" Target="footer539.xml"/><Relationship Id="rId551" Type="http://schemas.openxmlformats.org/officeDocument/2006/relationships/footer" Target="footer540.xml"/><Relationship Id="rId552" Type="http://schemas.openxmlformats.org/officeDocument/2006/relationships/footer" Target="footer541.xml"/><Relationship Id="rId553" Type="http://schemas.openxmlformats.org/officeDocument/2006/relationships/footer" Target="footer542.xml"/><Relationship Id="rId554" Type="http://schemas.openxmlformats.org/officeDocument/2006/relationships/footer" Target="footer543.xml"/><Relationship Id="rId555" Type="http://schemas.openxmlformats.org/officeDocument/2006/relationships/footer" Target="footer544.xml"/><Relationship Id="rId556" Type="http://schemas.openxmlformats.org/officeDocument/2006/relationships/footer" Target="footer545.xml"/><Relationship Id="rId557" Type="http://schemas.openxmlformats.org/officeDocument/2006/relationships/footer" Target="footer546.xml"/><Relationship Id="rId558" Type="http://schemas.openxmlformats.org/officeDocument/2006/relationships/footer" Target="footer547.xml"/><Relationship Id="rId559" Type="http://schemas.openxmlformats.org/officeDocument/2006/relationships/footer" Target="footer548.xml"/><Relationship Id="rId560" Type="http://schemas.openxmlformats.org/officeDocument/2006/relationships/footer" Target="footer549.xml"/><Relationship Id="rId561" Type="http://schemas.openxmlformats.org/officeDocument/2006/relationships/footer" Target="footer550.xml"/><Relationship Id="rId562" Type="http://schemas.openxmlformats.org/officeDocument/2006/relationships/footer" Target="footer551.xml"/><Relationship Id="rId563" Type="http://schemas.openxmlformats.org/officeDocument/2006/relationships/footer" Target="footer552.xml"/><Relationship Id="rId564" Type="http://schemas.openxmlformats.org/officeDocument/2006/relationships/footer" Target="footer553.xml"/><Relationship Id="rId565" Type="http://schemas.openxmlformats.org/officeDocument/2006/relationships/footer" Target="footer554.xml"/><Relationship Id="rId566" Type="http://schemas.openxmlformats.org/officeDocument/2006/relationships/footer" Target="footer555.xml"/><Relationship Id="rId567" Type="http://schemas.openxmlformats.org/officeDocument/2006/relationships/footer" Target="footer556.xml"/><Relationship Id="rId568" Type="http://schemas.openxmlformats.org/officeDocument/2006/relationships/footer" Target="footer557.xml"/><Relationship Id="rId569" Type="http://schemas.openxmlformats.org/officeDocument/2006/relationships/footer" Target="footer558.xml"/><Relationship Id="rId570" Type="http://schemas.openxmlformats.org/officeDocument/2006/relationships/footer" Target="footer559.xml"/><Relationship Id="rId571" Type="http://schemas.openxmlformats.org/officeDocument/2006/relationships/footer" Target="footer560.xml"/><Relationship Id="rId572" Type="http://schemas.openxmlformats.org/officeDocument/2006/relationships/footer" Target="footer561.xml"/><Relationship Id="rId573" Type="http://schemas.openxmlformats.org/officeDocument/2006/relationships/footer" Target="footer562.xml"/><Relationship Id="rId574" Type="http://schemas.openxmlformats.org/officeDocument/2006/relationships/footer" Target="footer563.xml"/><Relationship Id="rId575" Type="http://schemas.openxmlformats.org/officeDocument/2006/relationships/footer" Target="footer564.xml"/><Relationship Id="rId576" Type="http://schemas.openxmlformats.org/officeDocument/2006/relationships/footer" Target="footer565.xml"/><Relationship Id="rId577" Type="http://schemas.openxmlformats.org/officeDocument/2006/relationships/footer" Target="footer566.xml"/><Relationship Id="rId578" Type="http://schemas.openxmlformats.org/officeDocument/2006/relationships/footer" Target="footer567.xml"/><Relationship Id="rId579" Type="http://schemas.openxmlformats.org/officeDocument/2006/relationships/footer" Target="footer568.xml"/><Relationship Id="rId580" Type="http://schemas.openxmlformats.org/officeDocument/2006/relationships/footer" Target="footer569.xml"/><Relationship Id="rId581" Type="http://schemas.openxmlformats.org/officeDocument/2006/relationships/footer" Target="footer570.xml"/><Relationship Id="rId582" Type="http://schemas.openxmlformats.org/officeDocument/2006/relationships/footer" Target="footer571.xml"/><Relationship Id="rId583" Type="http://schemas.openxmlformats.org/officeDocument/2006/relationships/footer" Target="footer572.xml"/><Relationship Id="rId584" Type="http://schemas.openxmlformats.org/officeDocument/2006/relationships/footer" Target="footer573.xml"/><Relationship Id="rId585" Type="http://schemas.openxmlformats.org/officeDocument/2006/relationships/footer" Target="footer574.xml"/><Relationship Id="rId586" Type="http://schemas.openxmlformats.org/officeDocument/2006/relationships/footer" Target="footer575.xml"/><Relationship Id="rId587" Type="http://schemas.openxmlformats.org/officeDocument/2006/relationships/footer" Target="footer576.xml"/><Relationship Id="rId588" Type="http://schemas.openxmlformats.org/officeDocument/2006/relationships/footer" Target="footer577.xml"/><Relationship Id="rId589" Type="http://schemas.openxmlformats.org/officeDocument/2006/relationships/footer" Target="footer578.xml"/><Relationship Id="rId590" Type="http://schemas.openxmlformats.org/officeDocument/2006/relationships/footer" Target="footer579.xml"/><Relationship Id="rId591" Type="http://schemas.openxmlformats.org/officeDocument/2006/relationships/footer" Target="footer580.xml"/><Relationship Id="rId592" Type="http://schemas.openxmlformats.org/officeDocument/2006/relationships/footer" Target="footer581.xml"/><Relationship Id="rId593" Type="http://schemas.openxmlformats.org/officeDocument/2006/relationships/footer" Target="footer582.xml"/><Relationship Id="rId594" Type="http://schemas.openxmlformats.org/officeDocument/2006/relationships/footer" Target="footer583.xml"/><Relationship Id="rId595" Type="http://schemas.openxmlformats.org/officeDocument/2006/relationships/footer" Target="footer584.xml"/><Relationship Id="rId596" Type="http://schemas.openxmlformats.org/officeDocument/2006/relationships/footer" Target="footer585.xml"/><Relationship Id="rId597" Type="http://schemas.openxmlformats.org/officeDocument/2006/relationships/footer" Target="footer586.xml"/><Relationship Id="rId598" Type="http://schemas.openxmlformats.org/officeDocument/2006/relationships/footer" Target="footer587.xml"/><Relationship Id="rId599" Type="http://schemas.openxmlformats.org/officeDocument/2006/relationships/footer" Target="footer588.xml"/><Relationship Id="rId600" Type="http://schemas.openxmlformats.org/officeDocument/2006/relationships/footer" Target="footer589.xml"/><Relationship Id="rId601" Type="http://schemas.openxmlformats.org/officeDocument/2006/relationships/footer" Target="footer590.xml"/><Relationship Id="rId602" Type="http://schemas.openxmlformats.org/officeDocument/2006/relationships/footer" Target="footer591.xml"/><Relationship Id="rId603" Type="http://schemas.openxmlformats.org/officeDocument/2006/relationships/footer" Target="footer592.xml"/><Relationship Id="rId604" Type="http://schemas.openxmlformats.org/officeDocument/2006/relationships/footer" Target="footer593.xml"/><Relationship Id="rId605" Type="http://schemas.openxmlformats.org/officeDocument/2006/relationships/footer" Target="footer594.xml"/><Relationship Id="rId606" Type="http://schemas.openxmlformats.org/officeDocument/2006/relationships/footer" Target="footer595.xml"/><Relationship Id="rId607" Type="http://schemas.openxmlformats.org/officeDocument/2006/relationships/footer" Target="footer596.xml"/><Relationship Id="rId608" Type="http://schemas.openxmlformats.org/officeDocument/2006/relationships/footer" Target="footer597.xml"/><Relationship Id="rId609" Type="http://schemas.openxmlformats.org/officeDocument/2006/relationships/footer" Target="footer598.xml"/><Relationship Id="rId610" Type="http://schemas.openxmlformats.org/officeDocument/2006/relationships/footer" Target="footer599.xml"/><Relationship Id="rId611" Type="http://schemas.openxmlformats.org/officeDocument/2006/relationships/footer" Target="footer600.xml"/><Relationship Id="rId612" Type="http://schemas.openxmlformats.org/officeDocument/2006/relationships/footer" Target="footer601.xml"/><Relationship Id="rId613" Type="http://schemas.openxmlformats.org/officeDocument/2006/relationships/footer" Target="footer602.xml"/><Relationship Id="rId614" Type="http://schemas.openxmlformats.org/officeDocument/2006/relationships/footer" Target="footer603.xml"/><Relationship Id="rId615" Type="http://schemas.openxmlformats.org/officeDocument/2006/relationships/footer" Target="footer604.xml"/><Relationship Id="rId616" Type="http://schemas.openxmlformats.org/officeDocument/2006/relationships/footer" Target="footer605.xml"/><Relationship Id="rId617" Type="http://schemas.openxmlformats.org/officeDocument/2006/relationships/footer" Target="footer606.xml"/><Relationship Id="rId618" Type="http://schemas.openxmlformats.org/officeDocument/2006/relationships/footer" Target="footer607.xml"/><Relationship Id="rId619" Type="http://schemas.openxmlformats.org/officeDocument/2006/relationships/footer" Target="footer608.xml"/><Relationship Id="rId620" Type="http://schemas.openxmlformats.org/officeDocument/2006/relationships/footer" Target="footer609.xml"/><Relationship Id="rId621" Type="http://schemas.openxmlformats.org/officeDocument/2006/relationships/footer" Target="footer610.xml"/><Relationship Id="rId622" Type="http://schemas.openxmlformats.org/officeDocument/2006/relationships/footer" Target="footer611.xml"/><Relationship Id="rId623" Type="http://schemas.openxmlformats.org/officeDocument/2006/relationships/footer" Target="footer612.xml"/><Relationship Id="rId624" Type="http://schemas.openxmlformats.org/officeDocument/2006/relationships/footer" Target="footer613.xml"/><Relationship Id="rId625" Type="http://schemas.openxmlformats.org/officeDocument/2006/relationships/footer" Target="footer614.xml"/><Relationship Id="rId626" Type="http://schemas.openxmlformats.org/officeDocument/2006/relationships/footer" Target="footer615.xml"/><Relationship Id="rId627" Type="http://schemas.openxmlformats.org/officeDocument/2006/relationships/footer" Target="footer616.xml"/><Relationship Id="rId628" Type="http://schemas.openxmlformats.org/officeDocument/2006/relationships/footer" Target="footer617.xml"/><Relationship Id="rId629" Type="http://schemas.openxmlformats.org/officeDocument/2006/relationships/footer" Target="footer618.xml"/><Relationship Id="rId630" Type="http://schemas.openxmlformats.org/officeDocument/2006/relationships/footer" Target="footer619.xml"/><Relationship Id="rId631" Type="http://schemas.openxmlformats.org/officeDocument/2006/relationships/footer" Target="footer620.xml"/><Relationship Id="rId632" Type="http://schemas.openxmlformats.org/officeDocument/2006/relationships/footer" Target="footer621.xml"/><Relationship Id="rId633" Type="http://schemas.openxmlformats.org/officeDocument/2006/relationships/footer" Target="footer622.xml"/><Relationship Id="rId634" Type="http://schemas.openxmlformats.org/officeDocument/2006/relationships/footer" Target="footer623.xml"/><Relationship Id="rId635" Type="http://schemas.openxmlformats.org/officeDocument/2006/relationships/footer" Target="footer624.xml"/><Relationship Id="rId636" Type="http://schemas.openxmlformats.org/officeDocument/2006/relationships/footer" Target="footer625.xml"/><Relationship Id="rId637" Type="http://schemas.openxmlformats.org/officeDocument/2006/relationships/footer" Target="footer626.xml"/><Relationship Id="rId638" Type="http://schemas.openxmlformats.org/officeDocument/2006/relationships/footer" Target="footer627.xml"/><Relationship Id="rId639" Type="http://schemas.openxmlformats.org/officeDocument/2006/relationships/footer" Target="footer628.xml"/><Relationship Id="rId640" Type="http://schemas.openxmlformats.org/officeDocument/2006/relationships/footer" Target="footer629.xml"/><Relationship Id="rId641" Type="http://schemas.openxmlformats.org/officeDocument/2006/relationships/footer" Target="footer630.xml"/><Relationship Id="rId642" Type="http://schemas.openxmlformats.org/officeDocument/2006/relationships/footer" Target="footer631.xml"/><Relationship Id="rId643" Type="http://schemas.openxmlformats.org/officeDocument/2006/relationships/footer" Target="footer632.xml"/><Relationship Id="rId644" Type="http://schemas.openxmlformats.org/officeDocument/2006/relationships/footer" Target="footer633.xml"/><Relationship Id="rId645" Type="http://schemas.openxmlformats.org/officeDocument/2006/relationships/footer" Target="footer634.xml"/><Relationship Id="rId646" Type="http://schemas.openxmlformats.org/officeDocument/2006/relationships/footer" Target="footer635.xml"/><Relationship Id="rId647" Type="http://schemas.openxmlformats.org/officeDocument/2006/relationships/footer" Target="footer636.xml"/><Relationship Id="rId648" Type="http://schemas.openxmlformats.org/officeDocument/2006/relationships/footer" Target="footer637.xml"/><Relationship Id="rId649" Type="http://schemas.openxmlformats.org/officeDocument/2006/relationships/footer" Target="footer638.xml"/><Relationship Id="rId650" Type="http://schemas.openxmlformats.org/officeDocument/2006/relationships/footer" Target="footer639.xml"/><Relationship Id="rId651" Type="http://schemas.openxmlformats.org/officeDocument/2006/relationships/footer" Target="footer640.xml"/><Relationship Id="rId652" Type="http://schemas.openxmlformats.org/officeDocument/2006/relationships/footer" Target="footer641.xml"/><Relationship Id="rId653" Type="http://schemas.openxmlformats.org/officeDocument/2006/relationships/footer" Target="footer642.xml"/><Relationship Id="rId654" Type="http://schemas.openxmlformats.org/officeDocument/2006/relationships/footer" Target="footer643.xml"/><Relationship Id="rId655" Type="http://schemas.openxmlformats.org/officeDocument/2006/relationships/footer" Target="footer644.xml"/><Relationship Id="rId656" Type="http://schemas.openxmlformats.org/officeDocument/2006/relationships/footer" Target="footer645.xml"/><Relationship Id="rId657" Type="http://schemas.openxmlformats.org/officeDocument/2006/relationships/footer" Target="footer646.xml"/><Relationship Id="rId658" Type="http://schemas.openxmlformats.org/officeDocument/2006/relationships/footer" Target="footer647.xml"/><Relationship Id="rId659" Type="http://schemas.openxmlformats.org/officeDocument/2006/relationships/footer" Target="footer648.xml"/><Relationship Id="rId660" Type="http://schemas.openxmlformats.org/officeDocument/2006/relationships/footer" Target="footer649.xml"/><Relationship Id="rId661" Type="http://schemas.openxmlformats.org/officeDocument/2006/relationships/footer" Target="footer650.xml"/><Relationship Id="rId662" Type="http://schemas.openxmlformats.org/officeDocument/2006/relationships/footer" Target="footer651.xml"/><Relationship Id="rId663" Type="http://schemas.openxmlformats.org/officeDocument/2006/relationships/footer" Target="footer652.xml"/><Relationship Id="rId664" Type="http://schemas.openxmlformats.org/officeDocument/2006/relationships/footer" Target="footer653.xml"/><Relationship Id="rId665" Type="http://schemas.openxmlformats.org/officeDocument/2006/relationships/footer" Target="footer654.xml"/><Relationship Id="rId666" Type="http://schemas.openxmlformats.org/officeDocument/2006/relationships/footer" Target="footer655.xml"/><Relationship Id="rId667" Type="http://schemas.openxmlformats.org/officeDocument/2006/relationships/footer" Target="footer656.xml"/><Relationship Id="rId668" Type="http://schemas.openxmlformats.org/officeDocument/2006/relationships/footer" Target="footer657.xml"/><Relationship Id="rId669" Type="http://schemas.openxmlformats.org/officeDocument/2006/relationships/footer" Target="footer658.xml"/><Relationship Id="rId670" Type="http://schemas.openxmlformats.org/officeDocument/2006/relationships/footer" Target="footer659.xml"/><Relationship Id="rId671" Type="http://schemas.openxmlformats.org/officeDocument/2006/relationships/image" Target="media/image2.jpeg"/><Relationship Id="rId672" Type="http://schemas.openxmlformats.org/officeDocument/2006/relationships/image" Target="media/image2.jpeg"/><Relationship Id="rId673" Type="http://schemas.openxmlformats.org/officeDocument/2006/relationships/footer" Target="footer660.xml"/><Relationship Id="rId674" Type="http://schemas.openxmlformats.org/officeDocument/2006/relationships/footnotes" Target="footnotes.xml"/><Relationship Id="rId675" Type="http://schemas.openxmlformats.org/officeDocument/2006/relationships/numbering" Target="numbering.xml"/><Relationship Id="rId676" Type="http://schemas.openxmlformats.org/officeDocument/2006/relationships/fontTable" Target="fontTable.xml"/><Relationship Id="rId677" Type="http://schemas.openxmlformats.org/officeDocument/2006/relationships/settings" Target="settings.xml"/><Relationship Id="rId6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666</Pages>
  <Words>31226</Words>
  <Characters>119427</Characters>
  <CharactersWithSpaces>148684</CharactersWithSpaces>
  <Paragraphs>2295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2026-08-28T11:55:08Z</dcterms:created>
  <dc:creator>ghaemiyeh.com</dc:creator>
  <dc:description/>
  <dc:language>en-US</dc:language>
  <cp:lastModifiedBy/>
  <dcterms:modified xsi:type="dcterms:W3CDTF">2026-08-28T15:25:32Z</dcterms:modified>
  <cp:revision>1</cp:revision>
  <dc:subject/>
  <dc:title>تمام نهج البلاغه جلد 5</dc:title>
</cp:coreProperties>
</file>

<file path=docProps/custom.xml><?xml version="1.0" encoding="utf-8"?>
<Properties xmlns="http://schemas.openxmlformats.org/officeDocument/2006/custom-properties" xmlns:vt="http://schemas.openxmlformats.org/officeDocument/2006/docPropsVTypes"/>
</file>