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عجیب خلق الطاووس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71_1468164448">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2673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675_1468164448">
            <w:r>
              <w:rPr>
                <w:webHidden/>
                <w:rStyle w:val="IndexLink"/>
                <w:rtl w:val="true"/>
              </w:rPr>
              <w:t>مقدمة المؤسسة</w:t>
            </w:r>
            <w:r>
              <w:rPr>
                <w:rStyle w:val="IndexLink"/>
                <w:rtl w:val="true"/>
              </w:rPr>
              <w:t>:</w:t>
              <w:tab/>
            </w:r>
            <w:r>
              <w:rPr>
                <w:rStyle w:val="IndexLink"/>
              </w:rPr>
              <w:t>10</w:t>
            </w:r>
          </w:hyperlink>
        </w:p>
        <w:p>
          <w:pPr>
            <w:pStyle w:val="Contents2"/>
            <w:tabs>
              <w:tab w:val="clear" w:pos="8743"/>
              <w:tab w:val="right" w:pos="9026" w:leader="dot"/>
            </w:tabs>
            <w:rPr/>
          </w:pPr>
          <w:hyperlink w:anchor="__RefHeading___Toc22677_1468164448">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22679_1468164448">
            <w:r>
              <w:rPr>
                <w:webHidden/>
                <w:rStyle w:val="IndexLink"/>
                <w:rtl w:val="true"/>
              </w:rPr>
              <w:t>تمهيد</w:t>
            </w:r>
            <w:r>
              <w:rPr>
                <w:rStyle w:val="IndexLink"/>
                <w:rtl w:val="true"/>
              </w:rPr>
              <w:t>:</w:t>
              <w:tab/>
            </w:r>
            <w:r>
              <w:rPr>
                <w:rStyle w:val="IndexLink"/>
              </w:rPr>
              <w:t>14</w:t>
            </w:r>
          </w:hyperlink>
        </w:p>
        <w:p>
          <w:pPr>
            <w:pStyle w:val="Contents2"/>
            <w:tabs>
              <w:tab w:val="clear" w:pos="8743"/>
              <w:tab w:val="right" w:pos="9026" w:leader="dot"/>
            </w:tabs>
            <w:rPr/>
          </w:pPr>
          <w:hyperlink w:anchor="__RefHeading___Toc22681_1468164448">
            <w:r>
              <w:rPr>
                <w:webHidden/>
                <w:rStyle w:val="IndexLink"/>
                <w:rtl w:val="true"/>
              </w:rPr>
              <w:t>المسألة الأولى</w:t>
            </w:r>
            <w:r>
              <w:rPr>
                <w:rStyle w:val="IndexLink"/>
                <w:rtl w:val="true"/>
              </w:rPr>
              <w:t xml:space="preserve">: </w:t>
            </w:r>
            <w:r>
              <w:rPr>
                <w:rStyle w:val="IndexLink"/>
                <w:rtl w:val="true"/>
              </w:rPr>
              <w:t>أعجب الطيور خلقاً</w:t>
            </w:r>
            <w:r>
              <w:rPr>
                <w:rStyle w:val="IndexLink"/>
                <w:rtl w:val="true"/>
              </w:rPr>
              <w:t>.</w:t>
              <w:tab/>
            </w:r>
            <w:r>
              <w:rPr>
                <w:rStyle w:val="IndexLink"/>
              </w:rPr>
              <w:t>17</w:t>
            </w:r>
          </w:hyperlink>
        </w:p>
        <w:p>
          <w:pPr>
            <w:pStyle w:val="Contents2"/>
            <w:tabs>
              <w:tab w:val="clear" w:pos="8743"/>
              <w:tab w:val="right" w:pos="9026" w:leader="dot"/>
            </w:tabs>
            <w:rPr/>
          </w:pPr>
          <w:hyperlink w:anchor="__RefHeading___Toc22683_1468164448">
            <w:r>
              <w:rPr>
                <w:webHidden/>
                <w:rStyle w:val="IndexLink"/>
                <w:rtl w:val="true"/>
              </w:rPr>
              <w:t>المعنى اللغوي</w:t>
            </w:r>
            <w:r>
              <w:rPr>
                <w:rStyle w:val="IndexLink"/>
                <w:rtl w:val="true"/>
              </w:rPr>
              <w:t>:</w:t>
              <w:tab/>
            </w:r>
            <w:r>
              <w:rPr>
                <w:rStyle w:val="IndexLink"/>
              </w:rPr>
              <w:t>17</w:t>
            </w:r>
          </w:hyperlink>
        </w:p>
        <w:p>
          <w:pPr>
            <w:pStyle w:val="Contents2"/>
            <w:tabs>
              <w:tab w:val="clear" w:pos="8743"/>
              <w:tab w:val="right" w:pos="9026" w:leader="dot"/>
            </w:tabs>
            <w:rPr/>
          </w:pPr>
          <w:hyperlink w:anchor="__RefHeading___Toc22685_1468164448">
            <w:r>
              <w:rPr>
                <w:webHidden/>
                <w:rStyle w:val="IndexLink"/>
                <w:rtl w:val="true"/>
              </w:rPr>
              <w:t>المسألة الثانية</w:t>
            </w:r>
            <w:r>
              <w:rPr>
                <w:rStyle w:val="IndexLink"/>
                <w:rtl w:val="true"/>
              </w:rPr>
              <w:t xml:space="preserve">: </w:t>
            </w:r>
            <w:r>
              <w:rPr>
                <w:rStyle w:val="IndexLink"/>
                <w:rtl w:val="true"/>
              </w:rPr>
              <w:t>وصف جناح الطاووس وذيله</w:t>
            </w:r>
            <w:r>
              <w:rPr>
                <w:rStyle w:val="IndexLink"/>
                <w:rtl w:val="true"/>
              </w:rPr>
              <w:tab/>
            </w:r>
            <w:r>
              <w:rPr>
                <w:rStyle w:val="IndexLink"/>
              </w:rPr>
              <w:t>20</w:t>
            </w:r>
          </w:hyperlink>
        </w:p>
        <w:p>
          <w:pPr>
            <w:pStyle w:val="Contents2"/>
            <w:tabs>
              <w:tab w:val="clear" w:pos="8743"/>
              <w:tab w:val="right" w:pos="9026" w:leader="dot"/>
            </w:tabs>
            <w:rPr/>
          </w:pPr>
          <w:hyperlink w:anchor="__RefHeading___Toc22687_1468164448">
            <w:r>
              <w:rPr>
                <w:webHidden/>
                <w:rStyle w:val="IndexLink"/>
                <w:rtl w:val="true"/>
              </w:rPr>
              <w:t>جناح الطاووس</w:t>
            </w:r>
            <w:r>
              <w:rPr>
                <w:rStyle w:val="IndexLink"/>
                <w:rtl w:val="true"/>
              </w:rPr>
              <w:t>:</w:t>
              <w:tab/>
            </w:r>
            <w:r>
              <w:rPr>
                <w:rStyle w:val="IndexLink"/>
              </w:rPr>
              <w:t>21</w:t>
            </w:r>
          </w:hyperlink>
        </w:p>
        <w:p>
          <w:pPr>
            <w:pStyle w:val="Contents2"/>
            <w:tabs>
              <w:tab w:val="clear" w:pos="8743"/>
              <w:tab w:val="right" w:pos="9026" w:leader="dot"/>
            </w:tabs>
            <w:rPr/>
          </w:pPr>
          <w:hyperlink w:anchor="__RefHeading___Toc22689_1468164448">
            <w:r>
              <w:rPr>
                <w:webHidden/>
                <w:rStyle w:val="IndexLink"/>
                <w:rtl w:val="true"/>
              </w:rPr>
              <w:t>ذيل الطاووس</w:t>
            </w:r>
            <w:r>
              <w:rPr>
                <w:rStyle w:val="IndexLink"/>
                <w:rtl w:val="true"/>
              </w:rPr>
              <w:t>:</w:t>
              <w:tab/>
            </w:r>
            <w:r>
              <w:rPr>
                <w:rStyle w:val="IndexLink"/>
              </w:rPr>
              <w:t>22</w:t>
            </w:r>
          </w:hyperlink>
        </w:p>
        <w:p>
          <w:pPr>
            <w:pStyle w:val="Contents2"/>
            <w:tabs>
              <w:tab w:val="clear" w:pos="8743"/>
              <w:tab w:val="right" w:pos="9026" w:leader="dot"/>
            </w:tabs>
            <w:rPr/>
          </w:pPr>
          <w:hyperlink w:anchor="__RefHeading___Toc22691_1468164448">
            <w:r>
              <w:rPr>
                <w:webHidden/>
                <w:rStyle w:val="IndexLink"/>
                <w:rtl w:val="true"/>
              </w:rPr>
              <w:t>المسألة الثالثة</w:t>
            </w:r>
            <w:r>
              <w:rPr>
                <w:rStyle w:val="IndexLink"/>
                <w:rtl w:val="true"/>
              </w:rPr>
              <w:t xml:space="preserve">: </w:t>
            </w:r>
            <w:r>
              <w:rPr>
                <w:rStyle w:val="IndexLink"/>
                <w:rtl w:val="true"/>
              </w:rPr>
              <w:t>تكبر الطاووس وغروره وما قيل عن كيفية تزاوجه</w:t>
            </w:r>
            <w:r>
              <w:rPr>
                <w:rStyle w:val="IndexLink"/>
                <w:rtl w:val="true"/>
              </w:rPr>
              <w:tab/>
            </w:r>
            <w:r>
              <w:rPr>
                <w:rStyle w:val="IndexLink"/>
              </w:rPr>
              <w:t>24</w:t>
            </w:r>
          </w:hyperlink>
        </w:p>
        <w:p>
          <w:pPr>
            <w:pStyle w:val="Contents2"/>
            <w:tabs>
              <w:tab w:val="clear" w:pos="8743"/>
              <w:tab w:val="right" w:pos="9026" w:leader="dot"/>
            </w:tabs>
            <w:rPr/>
          </w:pPr>
          <w:hyperlink w:anchor="__RefHeading___Toc22693_1468164448">
            <w:r>
              <w:rPr>
                <w:webHidden/>
                <w:rStyle w:val="IndexLink"/>
                <w:rtl w:val="true"/>
              </w:rPr>
              <w:t>المعنى اللغوي</w:t>
            </w:r>
            <w:r>
              <w:rPr>
                <w:rStyle w:val="IndexLink"/>
                <w:rtl w:val="true"/>
              </w:rPr>
              <w:t>:</w:t>
              <w:tab/>
            </w:r>
            <w:r>
              <w:rPr>
                <w:rStyle w:val="IndexLink"/>
              </w:rPr>
              <w:t>24</w:t>
            </w:r>
          </w:hyperlink>
        </w:p>
        <w:p>
          <w:pPr>
            <w:pStyle w:val="Contents2"/>
            <w:tabs>
              <w:tab w:val="clear" w:pos="8743"/>
              <w:tab w:val="right" w:pos="9026" w:leader="dot"/>
            </w:tabs>
            <w:rPr/>
          </w:pPr>
          <w:hyperlink w:anchor="__RefHeading___Toc22695_1468164448">
            <w:r>
              <w:rPr>
                <w:webHidden/>
                <w:rStyle w:val="IndexLink"/>
                <w:rtl w:val="true"/>
              </w:rPr>
              <w:t>غرور الطاووس</w:t>
            </w:r>
            <w:r>
              <w:rPr>
                <w:rStyle w:val="IndexLink"/>
                <w:rtl w:val="true"/>
              </w:rPr>
              <w:t>:</w:t>
              <w:tab/>
            </w:r>
            <w:r>
              <w:rPr>
                <w:rStyle w:val="IndexLink"/>
              </w:rPr>
              <w:t>25</w:t>
            </w:r>
          </w:hyperlink>
        </w:p>
        <w:p>
          <w:pPr>
            <w:pStyle w:val="Contents2"/>
            <w:tabs>
              <w:tab w:val="clear" w:pos="8743"/>
              <w:tab w:val="right" w:pos="9026" w:leader="dot"/>
            </w:tabs>
            <w:rPr/>
          </w:pPr>
          <w:hyperlink w:anchor="__RefHeading___Toc22697_1468164448">
            <w:r>
              <w:rPr>
                <w:webHidden/>
                <w:rStyle w:val="IndexLink"/>
                <w:rtl w:val="true"/>
              </w:rPr>
              <w:t>الرد على الخرافات التي قيلت في الطاووس والغراب</w:t>
            </w:r>
            <w:r>
              <w:rPr>
                <w:rStyle w:val="IndexLink"/>
                <w:rtl w:val="true"/>
              </w:rPr>
              <w:t>.</w:t>
              <w:tab/>
            </w:r>
            <w:r>
              <w:rPr>
                <w:rStyle w:val="IndexLink"/>
              </w:rPr>
              <w:t>26</w:t>
            </w:r>
          </w:hyperlink>
        </w:p>
        <w:p>
          <w:pPr>
            <w:pStyle w:val="Contents2"/>
            <w:tabs>
              <w:tab w:val="clear" w:pos="8743"/>
              <w:tab w:val="right" w:pos="9026" w:leader="dot"/>
            </w:tabs>
            <w:rPr/>
          </w:pPr>
          <w:hyperlink w:anchor="__RefHeading___Toc22699_1468164448">
            <w:r>
              <w:rPr>
                <w:webHidden/>
                <w:rStyle w:val="IndexLink"/>
                <w:rtl w:val="true"/>
              </w:rPr>
              <w:t>المسألة الرابعة</w:t>
            </w:r>
            <w:r>
              <w:rPr>
                <w:rStyle w:val="IndexLink"/>
                <w:rtl w:val="true"/>
              </w:rPr>
              <w:t xml:space="preserve">: </w:t>
            </w:r>
            <w:r>
              <w:rPr>
                <w:rStyle w:val="IndexLink"/>
                <w:rtl w:val="true"/>
              </w:rPr>
              <w:t>وصف ريش الطاووس وجماله</w:t>
            </w:r>
            <w:r>
              <w:rPr>
                <w:rStyle w:val="IndexLink"/>
                <w:rtl w:val="true"/>
              </w:rPr>
              <w:tab/>
            </w:r>
            <w:r>
              <w:rPr>
                <w:rStyle w:val="IndexLink"/>
              </w:rPr>
              <w:t>30</w:t>
            </w:r>
          </w:hyperlink>
        </w:p>
        <w:p>
          <w:pPr>
            <w:pStyle w:val="Contents2"/>
            <w:tabs>
              <w:tab w:val="clear" w:pos="8743"/>
              <w:tab w:val="right" w:pos="9026" w:leader="dot"/>
            </w:tabs>
            <w:rPr/>
          </w:pPr>
          <w:hyperlink w:anchor="__RefHeading___Toc22701_1468164448">
            <w:r>
              <w:rPr>
                <w:webHidden/>
                <w:rStyle w:val="IndexLink"/>
                <w:rtl w:val="true"/>
              </w:rPr>
              <w:t>المعنى اللغوي</w:t>
            </w:r>
            <w:r>
              <w:rPr>
                <w:rStyle w:val="IndexLink"/>
                <w:rtl w:val="true"/>
              </w:rPr>
              <w:t>:</w:t>
              <w:tab/>
            </w:r>
            <w:r>
              <w:rPr>
                <w:rStyle w:val="IndexLink"/>
              </w:rPr>
              <w:t>30</w:t>
            </w:r>
          </w:hyperlink>
        </w:p>
        <w:p>
          <w:pPr>
            <w:pStyle w:val="Contents2"/>
            <w:tabs>
              <w:tab w:val="clear" w:pos="8743"/>
              <w:tab w:val="right" w:pos="9026" w:leader="dot"/>
            </w:tabs>
            <w:rPr/>
          </w:pPr>
          <w:hyperlink w:anchor="__RefHeading___Toc22703_1468164448">
            <w:r>
              <w:rPr>
                <w:webHidden/>
                <w:rStyle w:val="IndexLink"/>
                <w:rtl w:val="true"/>
              </w:rPr>
              <w:t>المسألة الخامسة</w:t>
            </w:r>
            <w:r>
              <w:rPr>
                <w:rStyle w:val="IndexLink"/>
                <w:rtl w:val="true"/>
              </w:rPr>
              <w:t xml:space="preserve">: </w:t>
            </w:r>
            <w:r>
              <w:rPr>
                <w:rStyle w:val="IndexLink"/>
                <w:rtl w:val="true"/>
              </w:rPr>
              <w:t>أسرار في الطاووس</w:t>
            </w:r>
            <w:r>
              <w:rPr>
                <w:rStyle w:val="IndexLink"/>
                <w:rtl w:val="true"/>
              </w:rPr>
              <w:tab/>
            </w:r>
            <w:r>
              <w:rPr>
                <w:rStyle w:val="IndexLink"/>
              </w:rPr>
              <w:t>36</w:t>
            </w:r>
          </w:hyperlink>
        </w:p>
        <w:p>
          <w:pPr>
            <w:pStyle w:val="Contents2"/>
            <w:tabs>
              <w:tab w:val="clear" w:pos="8743"/>
              <w:tab w:val="right" w:pos="9026" w:leader="dot"/>
            </w:tabs>
            <w:rPr/>
          </w:pPr>
          <w:hyperlink w:anchor="__RefHeading___Toc22705_1468164448">
            <w:r>
              <w:rPr>
                <w:webHidden/>
                <w:rStyle w:val="IndexLink"/>
                <w:rtl w:val="true"/>
              </w:rPr>
              <w:t>المسألة السادسة</w:t>
            </w:r>
            <w:r>
              <w:rPr>
                <w:rStyle w:val="IndexLink"/>
                <w:rtl w:val="true"/>
              </w:rPr>
              <w:t xml:space="preserve">: </w:t>
            </w:r>
            <w:r>
              <w:rPr>
                <w:rStyle w:val="IndexLink"/>
                <w:rtl w:val="true"/>
              </w:rPr>
              <w:t>جمال الطاووس وما خصه الله من خصالٍ خمس</w:t>
            </w:r>
            <w:r>
              <w:rPr>
                <w:rStyle w:val="IndexLink"/>
                <w:rtl w:val="true"/>
              </w:rPr>
              <w:tab/>
            </w:r>
            <w:r>
              <w:rPr>
                <w:rStyle w:val="IndexLink"/>
              </w:rPr>
              <w:t>40</w:t>
            </w:r>
          </w:hyperlink>
        </w:p>
        <w:p>
          <w:pPr>
            <w:pStyle w:val="Contents2"/>
            <w:tabs>
              <w:tab w:val="clear" w:pos="8743"/>
              <w:tab w:val="right" w:pos="9026" w:leader="dot"/>
            </w:tabs>
            <w:rPr/>
          </w:pPr>
          <w:hyperlink w:anchor="__RefHeading___Toc22707_1468164448">
            <w:r>
              <w:rPr>
                <w:webHidden/>
                <w:rStyle w:val="IndexLink"/>
                <w:rtl w:val="true"/>
              </w:rPr>
              <w:t>المعنى اللغوي</w:t>
            </w:r>
            <w:r>
              <w:rPr>
                <w:rStyle w:val="IndexLink"/>
                <w:rtl w:val="true"/>
              </w:rPr>
              <w:t>:</w:t>
              <w:tab/>
            </w:r>
            <w:r>
              <w:rPr>
                <w:rStyle w:val="IndexLink"/>
              </w:rPr>
              <w:t>40</w:t>
            </w:r>
          </w:hyperlink>
        </w:p>
        <w:p>
          <w:pPr>
            <w:pStyle w:val="Contents2"/>
            <w:tabs>
              <w:tab w:val="clear" w:pos="8743"/>
              <w:tab w:val="right" w:pos="9026" w:leader="dot"/>
            </w:tabs>
            <w:rPr/>
          </w:pPr>
          <w:hyperlink w:anchor="__RefHeading___Toc22709_1468164448">
            <w:r>
              <w:rPr>
                <w:webHidden/>
                <w:rStyle w:val="IndexLink"/>
                <w:rtl w:val="true"/>
              </w:rPr>
              <w:t>المسألة السابعة</w:t>
            </w:r>
            <w:r>
              <w:rPr>
                <w:rStyle w:val="IndexLink"/>
                <w:rtl w:val="true"/>
              </w:rPr>
              <w:t xml:space="preserve">: </w:t>
            </w:r>
            <w:r>
              <w:rPr>
                <w:rStyle w:val="IndexLink"/>
                <w:rtl w:val="true"/>
              </w:rPr>
              <w:t>عجائب ريش الطاووس</w:t>
            </w:r>
            <w:r>
              <w:rPr>
                <w:rStyle w:val="IndexLink"/>
                <w:rtl w:val="true"/>
              </w:rPr>
              <w:tab/>
            </w:r>
            <w:r>
              <w:rPr>
                <w:rStyle w:val="IndexLink"/>
              </w:rPr>
              <w:t>45</w:t>
            </w:r>
          </w:hyperlink>
        </w:p>
        <w:p>
          <w:pPr>
            <w:pStyle w:val="Contents2"/>
            <w:tabs>
              <w:tab w:val="clear" w:pos="8743"/>
              <w:tab w:val="right" w:pos="9026" w:leader="dot"/>
            </w:tabs>
            <w:rPr/>
          </w:pPr>
          <w:hyperlink w:anchor="__RefHeading___Toc22711_1468164448">
            <w:r>
              <w:rPr>
                <w:webHidden/>
                <w:rStyle w:val="IndexLink"/>
                <w:rtl w:val="true"/>
              </w:rPr>
              <w:t>المعنى اللغوي</w:t>
            </w:r>
            <w:r>
              <w:rPr>
                <w:rStyle w:val="IndexLink"/>
                <w:rtl w:val="true"/>
              </w:rPr>
              <w:t>:</w:t>
              <w:tab/>
            </w:r>
            <w:r>
              <w:rPr>
                <w:rStyle w:val="IndexLink"/>
              </w:rPr>
              <w:t>45</w:t>
            </w:r>
          </w:hyperlink>
        </w:p>
        <w:p>
          <w:pPr>
            <w:pStyle w:val="Contents2"/>
            <w:tabs>
              <w:tab w:val="clear" w:pos="8743"/>
              <w:tab w:val="right" w:pos="9026" w:leader="dot"/>
            </w:tabs>
            <w:rPr/>
          </w:pPr>
          <w:hyperlink w:anchor="__RefHeading___Toc22713_1468164448">
            <w:r>
              <w:rPr>
                <w:webHidden/>
                <w:rStyle w:val="IndexLink"/>
                <w:rtl w:val="true"/>
              </w:rPr>
              <w:t>تساقط ريش الطاووس</w:t>
            </w:r>
            <w:r>
              <w:rPr>
                <w:rStyle w:val="IndexLink"/>
                <w:rtl w:val="true"/>
              </w:rPr>
              <w:t>:</w:t>
              <w:tab/>
            </w:r>
            <w:r>
              <w:rPr>
                <w:rStyle w:val="IndexLink"/>
              </w:rPr>
              <w:t>46</w:t>
            </w:r>
          </w:hyperlink>
        </w:p>
        <w:p>
          <w:pPr>
            <w:pStyle w:val="Contents2"/>
            <w:tabs>
              <w:tab w:val="clear" w:pos="8743"/>
              <w:tab w:val="right" w:pos="9026" w:leader="dot"/>
            </w:tabs>
            <w:rPr/>
          </w:pPr>
          <w:hyperlink w:anchor="__RefHeading___Toc22715_1468164448">
            <w:r>
              <w:rPr>
                <w:webHidden/>
                <w:rStyle w:val="IndexLink"/>
                <w:rtl w:val="true"/>
              </w:rPr>
              <w:t>بعض ألوان ریشة الطاووس</w:t>
            </w:r>
            <w:r>
              <w:rPr>
                <w:rStyle w:val="IndexLink"/>
                <w:rtl w:val="true"/>
              </w:rPr>
              <w:tab/>
            </w:r>
            <w:r>
              <w:rPr>
                <w:rStyle w:val="IndexLink"/>
              </w:rPr>
              <w:t>50</w:t>
            </w:r>
          </w:hyperlink>
        </w:p>
        <w:p>
          <w:pPr>
            <w:pStyle w:val="Contents2"/>
            <w:tabs>
              <w:tab w:val="clear" w:pos="8743"/>
              <w:tab w:val="right" w:pos="9026" w:leader="dot"/>
            </w:tabs>
            <w:rPr/>
          </w:pPr>
          <w:hyperlink w:anchor="__RefHeading___Toc22717_1468164448">
            <w:r>
              <w:rPr>
                <w:webHidden/>
                <w:rStyle w:val="IndexLink"/>
                <w:rtl w:val="true"/>
              </w:rPr>
              <w:t>المسألة الثامنة</w:t>
            </w:r>
            <w:r>
              <w:rPr>
                <w:rStyle w:val="IndexLink"/>
                <w:rtl w:val="true"/>
              </w:rPr>
              <w:t xml:space="preserve">: </w:t>
            </w:r>
            <w:r>
              <w:rPr>
                <w:rStyle w:val="IndexLink"/>
                <w:rtl w:val="true"/>
              </w:rPr>
              <w:t>بيان عجز الإنسان في الوصول إلى خلق الطاووس</w:t>
            </w:r>
            <w:r>
              <w:rPr>
                <w:rStyle w:val="IndexLink"/>
                <w:rtl w:val="true"/>
              </w:rPr>
              <w:tab/>
            </w:r>
            <w:r>
              <w:rPr>
                <w:rStyle w:val="IndexLink"/>
              </w:rPr>
              <w:t>52</w:t>
            </w:r>
          </w:hyperlink>
        </w:p>
        <w:p>
          <w:pPr>
            <w:pStyle w:val="Contents2"/>
            <w:tabs>
              <w:tab w:val="clear" w:pos="8743"/>
              <w:tab w:val="right" w:pos="9026" w:leader="dot"/>
            </w:tabs>
            <w:rPr/>
          </w:pPr>
          <w:hyperlink w:anchor="__RefHeading___Toc22719_1468164448">
            <w:r>
              <w:rPr>
                <w:webHidden/>
                <w:rStyle w:val="IndexLink"/>
                <w:rtl w:val="true"/>
              </w:rPr>
              <w:t>المحتويات</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90_85165"/>
      <w:bookmarkStart w:id="1" w:name="pg10790_85165"/>
      <w:bookmarkEnd w:id="1"/>
    </w:p>
    <w:p>
      <w:pPr>
        <w:pStyle w:val="Heading2"/>
        <w:numPr>
          <w:ilvl w:val="1"/>
          <w:numId w:val="1"/>
        </w:numPr>
        <w:rPr/>
      </w:pPr>
      <w:bookmarkStart w:id="2" w:name="pg10790_85165"/>
      <w:bookmarkStart w:id="3" w:name="__RefHeading___Toc22671_1468164448"/>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عجیب خلق الطاووس</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 خلق الطاووس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حمزة الخفاجي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جميع الحقوق محفوظة للعتبة الحسينية المقدسة الطبعة الأولى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الأكبر علیه السلام مؤسسة علوم نهج البلاغة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73_1468164448"/>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 خلق الطاووس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حمزة الخفاجئي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عجائب المخلوقات في نهج البلاغة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خلق الطاووس تألیف محمد حمزة الخفاجي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الحقوق محفوظة للعتبة الحسينية المقدسة الطبعة الأولى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الأكبر علیه السلام مؤسسة علوم نهج البلاغة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أَعْجَبِهَا خَلْقاً الطَّاوُوسُ الَّذِي أَقَامَهُ فِي أَحْكَمِ تَعْدِيلٍ وَنَضَّدَ أَلْوَانَهُ فِي أَحْسَنِ تَنْضِيدٍ بِجَنَاحٍ أَشْرَجَ قَصَبَهُ وَذَنَبٍ أَطَالَ مَسْحَبَهُ إذَا دَرَجَز إلَى الاْنْثَى نَشَرَهُ مِنْ طَيِّهِ وَسَمَا بِهِ مُظِلاًّ عَلَى رَأْسِهِ كَأَنَّهُ قِلْعُ دَارِيٍّ عَنَجَهُ نُوتِيُّهُ يَخْتَالُ بِأَلْوَانِهِ وَيَمِيسُ بِزَيَفَانِهِ يُفْضِي كَإفْضَاءِ الدِّيَكَةِ وَيَؤُرُّ بِمَلاَقِحِهِ جأَرَّ الْفُحُولِ الْمُغْتَلِمَةِ لِلضِّرَابِ أُحِيلُكَ مِنْ ذلِكَ عَلَى مُعَايَنَةٍ لاَ كَمَنْ يُحِيلُ عَلى ضَعِيفٍ إسْنَادُهُ وَلَوْ كَانَ كَزَعْمِ مَنْ يَزْعُمُ أَنَّهُ يُلْقِحُ بِدَمْعَةٍ تَسْفَحُهَا مَدَامِعُهُ فَتَقِفُ في ضَفَّتَي جُفُونِهِ وأَنَّ أُنْثَاهُ تَطْعَمُ ذلِكَ ثُمَّ تَبِيضُ لاَ مِنْ لِقَاحِ فَحْلٍ الْمُنبَجِسِ لَمَا كَانَ ذلِكَ بَأَعْجَبَ مِنْ مُطَاعَمَةِ الْغُرَابِ تَخَالُ قَصَبَهُ مَدَارِى مِنْ فِضَّةٍ وَمَا أُنْبِتَ عَلَيْهَا مِنْ عَجِيبِ دَارَاتِهِ وَشُمُوسِهِ خَالِصَ الْعِقْيَانِ وَفِلَذَ الزَّبَرْجَدِ فَإنْ شَبَّهْتَهُ بِمَا أَنْبَتَتِ الاْرْضُ قُلْتَ جَنِى جُنِى مِنْ زَهْرَةِ كُلِّ رَبِيعٍ وَإنْ ضَاهَيْتَهُ بِالْملابِسِ فَهُوَ كَمَوْشِي الْحُلَلِ أَوْ كَمُونِقِ عَصْبِ؟ الَيمَنِ؟ وَإنْ شَاكَل كَفُصُوصٍ ذَاتِ أَلْوَانٍ قَدْ نُطِّقَتْ بِاللُّجَيْنِ الْمُكَلَّلِ يَمْشِي مَشْيَ الْمَرِحِ الْمُخْتَالِ وَيَتَصَفَّحُ ذَنَبَهُ وَجَنَاحَهُ فَيُقَهْقِهُ ضَاحِكاً لِجَمَالِ سِرْبَالِهِ وَأَصَابِيغِ وِشَاحِهِ فَإذَا رَمَى بِبَصَرِهِ إِلَى قَوَائِمِهِ زَقَا مُعْوِلاً بِصَوْتٍ يَكَادُ يُبِينُ عَنِ اسْتِغَاثَتِهِ وَيَشْهَدُ بِصَادِقِ تَوَجُّعِهِ لاِنَّ قَوَائِمَهُ حُمْشٌ كَقَوَائِمِ الدِّيَكَةِ الْخِلاَسِيَّةِ وَقَدْ نَجَمَتْ مِنْ ظُنْبُوبِ سَاقِهِ صِيصِيَةٌ خَفِيَّةٌ وَلَهُ فِي مَوْضِعِ الْعُرْفِ قُنْزُعَةٌ خَضْرَاءُ مُوَشَّاةٌ وَمَخْرَجُ عَنُقِهِ كالاْبْرِيقِ وَمَغَرزُهَا </w:t>
      </w:r>
    </w:p>
    <w:p>
      <w:pPr>
        <w:pStyle w:val="BookText"/>
        <w:rPr/>
      </w:pPr>
      <w:r>
        <w:rPr>
          <w:rFonts w:ascii="Amiri" w:hAnsi="Amiri" w:eastAsia="Amiri" w:cs="Amiri"/>
          <w:color w:val="111111"/>
          <w:sz w:val="28"/>
          <w:sz w:val="28"/>
          <w:szCs w:val="28"/>
          <w:rtl w:val="true"/>
          <w:lang w:bidi="ar-SA"/>
        </w:rPr>
        <w:t>إلَى حَيْثُ بَطْنُهُ كَصِبْغِ الْوَسِمَةِ الْيَمَانِيَّةِ أَوْ كَحَرِيرَةٍ مُلْبَسَةٍ مِرْآةً ذَاتَ صِقَالٍ وَكَأَنَّهُ مُتَلَفِّعٌ بِمِعْجَرٍ أَسْحَمَ إلاَّ أنَّهُ يُخَيَّلُ لِكَثْرَةِ مَائِهِ وَشِدَّةِ بَرِيقِهِ أَنَّ الْخُضْرَةَ النَّاضِرَةَ مُمْتَزِجَ بِهِ وَمَعَ فَتْقِ سَمْعِهِ خَطٌّ كَمُسْتَدَقِّ الْقَلَمِ فِي لَوْنِ الاْقْحُوَانِ أَبْيَضُ يَقَقٌ فَهُوَ بِبَيَاضِهِ فِي سَوَادِ مَا هُنَالِك َيَأْتَلِقُ وَقَلَّ صِبْغٌ إلاَّ وَقَدْ أَخَذَ مِنْهُ بِقِسْطٍ وَعَلاَهُ بِكَثْرَةِ صِقَالِهِ وَبَرِيقِهِ وَبَصِيصِ دِيبَاجِهِ وَرَوْنَقِهِ فَهُوَ كَالاْزَاهِيرِ الْمَبْثُوثَةِ لَمْ تُرَبِّهَا أَمْطَارُ رَبِيعٍ وَلاَ شُمُوسُ قَيْظٍ وَقَدْ يَنْحَسِرُ مِنْ رِيشِهِ وَيَعْرَى مِنْ لِبَاسِهِ فَيَسْقُطُ تَتْرَى وَيَنْبُتُ تِبَاعاً فَيَنْحَتُّ مِنْ قَصَبِهِ انْحِتَاتَ أَوْرَاقِ الاْغْصَانِ ثُمَّ يَتَلاَحَقُ نَامِياً حَتَّى يَعُودَ كَهَيْئَتِهِ قَبْلَ سُقُوطِهِ لاَ يُخَالِفُ سَالِفَ أَلْوَانِهِ وَلاَ يَقَعُ لَوْنٌ فِي غَيْرِ مَكَانِهِ وَإذَا تَصَفَّحْتَ شَعْرَةً مِنْ شَعَرَاتِ قَصَبِهِ أَرَتْكَ حُمْرَةً وَرْدِيَّةً وَتَارَةً خُضْرَةً زَبَرْجَدِيَّةً وَأَحْيَاناً صُفْرَةً عسْجَدِيَّةً فَكَيْفَ تَصِلُ إلَى صِفَةِ هذَا عَمَائِقُ الْفِطَنِ أَوْ تَبْلُغُهُ قَرَائِحُ الْعُقُولِ أَوْ تَسْتَنْظِمُ وَصْفَهُ أَقْوَالُ الْوَاصِفِينَ وَأَقَلُّ أَجْزَائِهِ قَدْ أَعْجَزَ الاْوهَامَ أَنْ تُدْرِكَهُ وَالاْلْسِنَةَ أَنْ تَصِفَهُ فَسُبْحَانَ الَّذِي بَهَرَ الْعُقُولَ عَنْ وَصْفِ خَلْقٍ جَلاَّهُ لِلْعُيُونِ فَأَدْرَكَتْهُ مَحْدُوداً مُكَوَّناً وَمُؤَلَّفاً مُلَوَّناً وَأَعْجَزَ الاْلْسُنَ عَنْ تَلْخِيصِ صِفَتِهِ وَقَعَدَ بِهَا عَنْ تَأْدِيَةِ نَعْتِهِ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صبحي الصالح، خطبة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bookmarkStart w:id="7" w:name="pg10790_8517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2675_1468164448"/>
      <w:bookmarkStart w:id="9" w:name="_Toc3"/>
      <w:bookmarkEnd w:id="8"/>
      <w:r>
        <w:rPr>
          <w:rtl w:val="true"/>
        </w:rPr>
        <w:t>مقدمة المؤسسة</w:t>
      </w:r>
      <w:r>
        <w:rPr>
          <w:rtl w:val="true"/>
        </w:rPr>
        <w:t>:</w:t>
      </w:r>
      <w:bookmarkEnd w:id="9"/>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والصلاة والسلام على أشرف النعم وأتمها وأفضلها محمد وآله الأطهار الهداة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من لطائف الحكمة المكنونة في متون كتاب نهج الله البلاغة احتوائه على خطب اختصت ببيان بديع صنع تعالى في خلقه، ومنها خلق الطيور، والخفاش، والنملة، والجرادة وغيرها مما تلحظه العيون أو تأنس به النفوس أو تنتفع به الأبدان أو تتأمل فيه العقول وغير ذلك من الغايات والمقاصد التي كانت وراء خلق الله تعالى لهذا الخلق العجيب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 بيانه في كلام أمير المؤمنين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وَأَرَانَا مِنْ مَلَكُوتِ قُدْرَتِهِ، وَعَجَائِبِ مَا نَطَقَتْ بِهِ آثارُ حِكْمَتِهِ، وَاعْتِرَافِ الْحَاجَةِ مِنَ الْخَلْقِ إِلَى أَنْ يُقِيمَهَا بِمِسَاكِ </w:t>
      </w:r>
    </w:p>
    <w:p>
      <w:pPr>
        <w:pStyle w:val="BookText"/>
        <w:rPr/>
      </w:pPr>
      <w:r>
        <w:rPr>
          <w:rFonts w:ascii="Amiri" w:hAnsi="Amiri" w:eastAsia="Amiri" w:cs="Amiri"/>
          <w:color w:val="111111"/>
          <w:sz w:val="28"/>
          <w:sz w:val="28"/>
          <w:szCs w:val="28"/>
          <w:rtl w:val="true"/>
          <w:lang w:bidi="ar-SA"/>
        </w:rPr>
        <w:t>قُوَّتِهِ، مَا دَلَّنا بِاضْطِرَارِ قِيَامِ الْحُجَّةِ لَهُ عَلَى مَعْرِفَتِهِ، وَظَهَرَتِ في الْبَدَائِعُ الَّتِي أحْدَثَها آثَارُ صَنْعَتِهِ، وَأَعْلاَمُ حِكْمَتِهِ، فَصَارَ كُلُّ مَا خَلَقَ حُجَّةً لَهُ وَدَلِيلاً عَلَيْهِ، وَإِنْ كَانَ خَلْقاً صَامِتاً، فَحُجَّتُهُ بِالتَّدْبِيرِ نَاطِقَةٌ، وَدَلاَلَتُهُ عَلَى الْمُبْدِعِ قَائِمَةٌ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ارتأت مؤسسة علوم نهج البلاغة طباعة هذه السلسلة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عجائب المخلوقات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تحققه من هدف في انماء الفكر الإسلامي في واحدة من أهم حقوله المعرفية وهو التوحيد الذي كان من طرق تحصيله هو التأمل في خلق الله تعالى والتفكر في لطائف حكمته وبديع صنعه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0" w:name="pg10790_85173"/>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2677_1468164448"/>
      <w:bookmarkStart w:id="12" w:name="_Toc4"/>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الحمد لله الخالق المبدع المصور، له الأسماء الحسنى، والصلاة والسلام على حبيبه ونجيبه وسيد رسله محمد وآله الأطهار الميامين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 البحوث السابقة عجائب الطيور وأنواعها وأسماءها كالغراب والحمامة والعقاب، وذكرنا عجيب خلق الخفاش، وفي هذه الخطبة نذكر ما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أعجب الطيور وأجملها وأحسنها خَلقاً وهو الطاووس، فهو أكثر الطيور زينة وجمالاً حيث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ألوانه العجيبة التي نسقها الله بأحسن نسق، وإن للطاووس رأساً أزرق داكناً وذيلاً جميلاً إذا نشره حير الناظر بجماله، يحتوي ذيل الطاووس على خصلات من الريش المطلي باللون الأخضر، </w:t>
      </w:r>
    </w:p>
    <w:p>
      <w:pPr>
        <w:pStyle w:val="BookText"/>
        <w:rPr/>
      </w:pPr>
      <w:r>
        <w:rPr>
          <w:rFonts w:ascii="Amiri" w:hAnsi="Amiri" w:eastAsia="Amiri" w:cs="Amiri"/>
          <w:color w:val="111111"/>
          <w:sz w:val="28"/>
          <w:sz w:val="28"/>
          <w:szCs w:val="28"/>
          <w:rtl w:val="true"/>
          <w:lang w:bidi="ar-SA"/>
        </w:rPr>
        <w:t>والأحمر، والأصفر، والوردي، والطريف إن صاحب الذيل الجميل ليس الانثى بل الذكر، وإن حجم الانثى اقل من حجم الذكر وألوانها أقل بهجة من ألوان الذكر، وإذا أراد الطاووس أن يغري الأنثى نشره والعجيب أن الطاووس يعرف أنه جميل، فإن الله ألهمه هذا الإلهام، وهو يعرف أن خلقه عجيب، إلا ساقاه، فإذا نظر إليهما بان ألمه واشتد حزنه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الخرافات التي قيلت عن كيفية تزاوج الطواويس، حيث قالوا إن الذكر تدمع عيناه فتمتصها الأنثى فيتم الاخصاب، ولكن الحقيقة أن التلقيح يتم عن طريق الجماع، وهذا ما شوهد بالعين، ومن حكمة الله في خلق الطاووس هو بيان عجز الإنسان عن ادراك عظمة الخالق كونه لا يقدر أن يصف مخلوقاً يشاهده أمامه؛ فكيف يقدر أن يصل إلى مكنون عظمة الله سبحانه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3" w:name="pg10790_85175"/>
    </w:p>
    <w:p>
      <w:pPr>
        <w:pStyle w:val="Heading2"/>
        <w:numPr>
          <w:ilvl w:val="1"/>
          <w:numId w:val="1"/>
        </w:numPr>
        <w:rPr/>
      </w:pPr>
      <w:bookmarkStart w:id="14" w:name="__RefHeading___Toc22679_1468164448"/>
      <w:bookmarkStart w:id="15" w:name="_Toc5"/>
      <w:bookmarkEnd w:id="13"/>
      <w:bookmarkEnd w:id="14"/>
      <w:r>
        <w:rPr>
          <w:rtl w:val="true"/>
        </w:rPr>
        <w:t>تمهيد</w:t>
      </w:r>
      <w:r>
        <w:rPr>
          <w:rtl w:val="true"/>
        </w:rPr>
        <w:t>:</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معروف وتصغيره طويس، بعد حذف الزوائد، وكنيته أبو الحسن وأبو الوشي، وهو في الطير كالفرس في الدواب، عزا وحسنا، وفي طبعه العفة وحب الزهو بنفسه والخيلاء والاعجاب بريشه وعقده لذنبه كالطاق، لا سيما إذا كانت الأنثى ناظرة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والأنثى تبيض بعد أن يمضي لها من العمر ثلاث سنين، وفي ذلك الأوان يكمل ريش الذكر ويتم لونه وتبيض الأنثى مرة واحدة في السنة اثنتي عشرة بيضة وأقل وأكثر، ولا تبيض متتابعا ويسفد في أيام الربيع، ويلقي ريشه في الخريف كما يلقي الشجر ورقه، فإذا بدء طلوع الأوراق في الشجر طلع ريشه، وهو كثير العبث بالأنثى، إذا حضنت، وربما كسر البيض ولهذه العلة يحضن بيضه تحت الدجاج، ولا تقوى الدجاجة على حضن أكثر من </w:t>
      </w:r>
    </w:p>
    <w:p>
      <w:pPr>
        <w:pStyle w:val="BookText"/>
        <w:rPr/>
      </w:pPr>
      <w:r>
        <w:rPr>
          <w:rFonts w:ascii="Amiri" w:hAnsi="Amiri" w:eastAsia="Amiri" w:cs="Amiri"/>
          <w:color w:val="111111"/>
          <w:sz w:val="28"/>
          <w:sz w:val="28"/>
          <w:szCs w:val="28"/>
          <w:rtl w:val="true"/>
          <w:lang w:bidi="ar-SA"/>
        </w:rPr>
        <w:t>بيضتين منه، وينبغي أن تتعاهد الدجاجة بجميع ما تحتاج إليه من الأكل والشرب، مخافة أن تقوم فيفسده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والفرخ الذي يخرج من حضن الدجاجة، يكون قليل الحسن، ناقص الخلق وناقص الجثة، ومدة حضنه ثلاثون يوما، وفرخه يخرج من البيضة كالفروج كاسيا كاسبا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الأمور أنه مع حسنه يتشاءم به، وكأن هذا، والله أعلم، أنه لما كان سببا لدخول إبليس الجنة، وخروج آدم منها، وسببا لخلو تلك الدار من آدم مدة دوام الدنيا، كرهت إقامته في الدور بسبب 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أن آدم لما غرس الكرمة، جاء إبليس فذبح عليها طاووسا، فشربت دمه فلا طلعت أوراقها، ذبح عليها قردا فشربت دمه، فلما طلعت ثمرتها ذبح عليها أسدا فشربت دمه، فلما انتهت ثمرتها ذبح عليها خنزيرا فشربت دمه، فلهذا شارب الخمر تعتريه هذه الأوصاف الأربعة، وذلك أنه أول ما يشربها وتدب في أعضائه،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يزهو لونه ويحسن كما يحسن الطاووس فإذا جاءت مبادي السكر لعب وصفق ورقص، كما يفعل القرد فإذا قوي سكره جاءت الصفة الأسدية، فيعبث ويعربد ويهذي بما لا فائدة فيه ثم يتقعص كما يتقعص الخنزير، ويطلب النوم وتنحل عرى قوته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6" w:name="pg10790_85178"/>
    </w:p>
    <w:p>
      <w:pPr>
        <w:pStyle w:val="Heading2"/>
        <w:numPr>
          <w:ilvl w:val="1"/>
          <w:numId w:val="1"/>
        </w:numPr>
        <w:rPr/>
      </w:pPr>
      <w:bookmarkStart w:id="17" w:name="__RefHeading___Toc22681_1468164448"/>
      <w:bookmarkStart w:id="18" w:name="_Toc6"/>
      <w:bookmarkEnd w:id="16"/>
      <w:bookmarkEnd w:id="17"/>
      <w:r>
        <w:rPr>
          <w:rtl w:val="true"/>
        </w:rPr>
        <w:t>المسألة الأولى</w:t>
      </w:r>
      <w:r>
        <w:rPr>
          <w:rtl w:val="true"/>
        </w:rPr>
        <w:t xml:space="preserve">: </w:t>
      </w:r>
      <w:r>
        <w:rPr>
          <w:rtl w:val="true"/>
        </w:rPr>
        <w:t>أعجب الطيور خلقاً</w:t>
      </w:r>
      <w:r>
        <w:rPr>
          <w:rtl w:val="true"/>
        </w:rPr>
        <w:t>.</w:t>
      </w:r>
      <w:bookmarkEnd w:id="1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أَعْجَبِهَا خَلْقاً الطَّاوُوسُ الَّذِی أَقَامَهُ فِی أَحْکَمِ تَعْدِیلٍ وَنَضَّدَ أَلْوَانَهُ فِی أَحْسَنِ تَنْضِیدٍ</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22683_1468164448"/>
      <w:bookmarkStart w:id="20" w:name="_Toc7"/>
      <w:bookmarkEnd w:id="19"/>
      <w:r>
        <w:rPr>
          <w:rtl w:val="true"/>
        </w:rPr>
        <w:t>المعنى اللغوي</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والضاد والدال أصل صحيح يدل على ضم شيء إلى شيء في اتساق وجمع منتصبا أو عريضا، ونضدت الشيء بعضه إلى بعض متسقا أو من فوق، والنضد المنضود من الثياب</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أعجب طيور الدنيا خلقاً هو الطاووس بل هو من أجمل الحيوانات، كونه فائق الجمال فالريشة الواحدة تحتوي على عدة ألوان ومنسقة بنسق عجيب ومدهش، </w:t>
      </w:r>
    </w:p>
    <w:p>
      <w:pPr>
        <w:pStyle w:val="BookText"/>
        <w:rPr/>
      </w:pPr>
      <w:r>
        <w:rPr>
          <w:rFonts w:ascii="Amiri" w:hAnsi="Amiri" w:eastAsia="Amiri" w:cs="Amiri"/>
          <w:color w:val="111111"/>
          <w:sz w:val="28"/>
          <w:sz w:val="28"/>
          <w:szCs w:val="28"/>
          <w:rtl w:val="true"/>
          <w:lang w:bidi="ar-SA"/>
        </w:rPr>
        <w:t>فكل من نظر الى الطاووس ذُهل فيه، فذيله الطويل الذي يخط على الأرض يجلب الإنتباه إلى كل من رآه وحينما ينشره يكون في غاية الروعة، فهو أجمل طيور العالم وإن الله سبحانه وتعالى وضع كل شيء في موضعه الصحيح من مختلف الألوان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عجائب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الطاووس أحسن الطيور جمالاً وأحسناً وأرقها لوناً والله تعالى في خلقه حكمة في اختلاف ألوانها فترى في وسط كل ريشة دائرة من ذهب مختلفة بالزرقة والخضرة وغيرهما من الألوان التي يلائم بعضها بعضاً ينشأ في تركيبها زيادة حسن فإن الذهب إذا جعلته على الحمرة أو الصفرة أو البياض لا تجد مثل حسنها على الزرقة والخضرة والكحلية، فانظر إلى قدرة الصانع كيف خلق في بيضة تلك النقوش العجيبة والألوان الحسنة، ثم أن الذهب الذي يولدها في الحجر لا يخرج الا بالحيلة الشديدة ولا يصلح للتزويق إلا بعد أن يعمل عليها صناع كثر مختلفو الصناعات،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خلق الله في البيضة خاصية يتبين منها لون الذهب، فسبحان من أعظم شأنه وأوضح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عمر الطاووس خمس وعشرون سنة وفي هذه المدة يتلون بألوان كثيرة، وفي كل سنة يلقي بريشه وقت الخريف، وإذا بدأت الاشجار بالأوراق يكتسي الطاووس أيضاً بريشه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يظفر بإبعاد الهوام يقتني طاووساً في مكانه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1" w:name="pg10790_85181"/>
    </w:p>
    <w:p>
      <w:pPr>
        <w:pStyle w:val="Heading2"/>
        <w:numPr>
          <w:ilvl w:val="1"/>
          <w:numId w:val="1"/>
        </w:numPr>
        <w:rPr/>
      </w:pPr>
      <w:bookmarkStart w:id="22" w:name="__RefHeading___Toc22685_1468164448"/>
      <w:bookmarkStart w:id="23" w:name="_Toc8"/>
      <w:bookmarkEnd w:id="21"/>
      <w:bookmarkEnd w:id="22"/>
      <w:r>
        <w:rPr>
          <w:rtl w:val="true"/>
        </w:rPr>
        <w:t>المسألة الثانية</w:t>
      </w:r>
      <w:r>
        <w:rPr>
          <w:rtl w:val="true"/>
        </w:rPr>
        <w:t xml:space="preserve">: </w:t>
      </w:r>
      <w:r>
        <w:rPr>
          <w:rtl w:val="true"/>
        </w:rPr>
        <w:t>وصف جناح الطاووس وذيله</w:t>
      </w:r>
      <w:bookmarkEnd w:id="2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بِجَنَاحٍ أَشْرَجَ قَصَبَهُ، وَذَنَبٍ أَطَالَ مَسْحَبَهُ، إِذَا دَرَجَ إِلَی الْأُنْثَی نَشَرَهُ مِنْ طَیِّهِ، وَسَمَا بِهِ مُطِلًّا عَلَی رَأْسِهِ، کَأَنَّهُ قِلْعُ دَارِیٍّ عَنَجَهُ نُوتِیُّهُ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أَشرَجَ، شَرَجَها شَرجاً، وأَشرَجَها، وشَرَّجها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بعض عُرَاها في بعض وداخل بين أَشراجها، وشُرِّجَ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 الشحمُ، وتَشَرَّجَ اللحمُ بالشَّحم أَي تداخلا</w:t>
      </w:r>
      <w:r>
        <w:rPr>
          <w:rStyle w:val="FootnoteAnchor"/>
          <w:rtl w:val="true"/>
        </w:rPr>
        <w:footnoteReference w:id="6"/>
      </w:r>
      <w:r>
        <w:rPr>
          <w:rFonts w:ascii="Amiri" w:hAnsi="Amiri" w:eastAsia="Amiri" w:cs="Amiri"/>
          <w:color w:val="111111"/>
          <w:sz w:val="28"/>
          <w:sz w:val="28"/>
          <w:szCs w:val="28"/>
          <w:rtl w:val="true"/>
          <w:lang w:bidi="ar-SA"/>
        </w:rPr>
        <w:t>،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عظمٍ مستدير أَجوَفَ، وكلُّ ما اتُّخِذَ من فضة أَو غيرها، الواحدة قَصَبةٌ</w:t>
      </w:r>
      <w:r>
        <w:rPr>
          <w:rStyle w:val="FootnoteAnchor"/>
          <w:rtl w:val="true"/>
        </w:rPr>
        <w:footnoteReference w:id="7"/>
      </w:r>
      <w:r>
        <w:rPr>
          <w:rFonts w:ascii="Amiri" w:hAnsi="Amiri" w:eastAsia="Amiri" w:cs="Amiri"/>
          <w:color w:val="111111"/>
          <w:sz w:val="28"/>
          <w:sz w:val="28"/>
          <w:szCs w:val="28"/>
          <w:rtl w:val="true"/>
          <w:lang w:bidi="ar-SA"/>
        </w:rPr>
        <w:t>، مَسحَبَهُ، 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جرك الشيء، كسحب المرأة ذيلها، وكسحب الريح التراب وسمي السحاب لانسحابه في </w:t>
      </w:r>
      <w:bookmarkStart w:id="24" w:name="pg10790_85182"/>
    </w:p>
    <w:p>
      <w:pPr>
        <w:pStyle w:val="BookText"/>
        <w:rPr/>
      </w:pPr>
      <w:bookmarkEnd w:id="24"/>
      <w:r>
        <w:rPr>
          <w:rFonts w:ascii="IRNazanin" w:hAnsi="IRNazanin" w:eastAsia="IRNazanin"/>
          <w:color w:val="111111"/>
          <w:sz w:val="28"/>
          <w:sz w:val="28"/>
          <w:szCs w:val="28"/>
          <w:rtl w:val="true"/>
          <w:lang w:bidi="fa-IR"/>
        </w:rPr>
        <w:t>الهواء</w:t>
      </w:r>
      <w:r>
        <w:rPr>
          <w:rStyle w:val="FootnoteAnchor"/>
          <w:rtl w:val="true"/>
        </w:rPr>
        <w:footnoteReference w:id="8"/>
      </w:r>
      <w:r>
        <w:rPr>
          <w:rFonts w:ascii="Amiri" w:hAnsi="Amiri" w:eastAsia="Amiri" w:cs="Amiri"/>
          <w:color w:val="111111"/>
          <w:sz w:val="28"/>
          <w:sz w:val="28"/>
          <w:szCs w:val="28"/>
          <w:rtl w:val="true"/>
          <w:lang w:bidi="ar-SA"/>
        </w:rPr>
        <w:t>، قِلعُ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شِراعٌ منسوب إلى هذا الموضع البحري</w:t>
      </w:r>
      <w:r>
        <w:rPr>
          <w:rStyle w:val="FootnoteAnchor"/>
          <w:rtl w:val="true"/>
        </w:rPr>
        <w:footnoteReference w:id="9"/>
      </w:r>
      <w:r>
        <w:rPr>
          <w:rFonts w:ascii="Amiri" w:hAnsi="Amiri" w:eastAsia="Amiri" w:cs="Amiri"/>
          <w:color w:val="111111"/>
          <w:sz w:val="28"/>
          <w:sz w:val="28"/>
          <w:szCs w:val="28"/>
          <w:rtl w:val="true"/>
          <w:lang w:bidi="ar-SA"/>
        </w:rPr>
        <w:t>، نُوتِيُّهُ، النُّوتِيُّ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 الذي يُدَبِّرُ السفينة في البحر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22687_1468164448"/>
      <w:bookmarkStart w:id="26" w:name="_Toc9"/>
      <w:bookmarkEnd w:id="25"/>
      <w:r>
        <w:rPr>
          <w:rtl w:val="true"/>
        </w:rPr>
        <w:t>جناح الطاووس</w:t>
      </w:r>
      <w:r>
        <w:rPr>
          <w:rtl w:val="true"/>
        </w:rPr>
        <w:t>:</w:t>
      </w:r>
      <w:bookmarkEnd w:id="26"/>
    </w:p>
    <w:p>
      <w:pPr>
        <w:pStyle w:val="BookText"/>
        <w:rPr/>
      </w:pPr>
      <w:r>
        <w:rPr>
          <w:rFonts w:ascii="Amiri" w:hAnsi="Amiri" w:eastAsia="Amiri" w:cs="Amiri"/>
          <w:color w:val="111111"/>
          <w:sz w:val="28"/>
          <w:sz w:val="28"/>
          <w:szCs w:val="28"/>
          <w:rtl w:val="true"/>
          <w:lang w:bidi="ar-SA"/>
        </w:rPr>
        <w:t xml:space="preserve">والمعنى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جمع عظام الأجنحة وما فيها من عروق ثم رتبها ونظمها ونسقها بحسب اختلاف الطول والقصر حتى لائمها بحيث من نظر الى جناح الطاووس ونَسَق ألوانه انبهر فيه لجماله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ظلال نهج البلاغة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عن الطيور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أجنحتها تؤدي وظائف كثيرة ومذهلة، إلى جانب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فيها من عضلات لتعذر </w:t>
      </w:r>
      <w:bookmarkStart w:id="27" w:name="pg10790_85183"/>
    </w:p>
    <w:p>
      <w:pPr>
        <w:pStyle w:val="BookText"/>
        <w:rPr/>
      </w:pPr>
      <w:bookmarkEnd w:id="27"/>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وجه شبه بين جناح الطير ومروحة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ان دراسة طيران الطيور قد أسهمت في اختراع الطائرة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22689_1468164448"/>
      <w:bookmarkStart w:id="29" w:name="_Toc10"/>
      <w:bookmarkEnd w:id="28"/>
      <w:r>
        <w:rPr>
          <w:rtl w:val="true"/>
        </w:rPr>
        <w:t>ذيل الطاووس</w:t>
      </w:r>
      <w:r>
        <w:rPr>
          <w:rtl w:val="true"/>
        </w:rPr>
        <w:t>:</w:t>
      </w:r>
      <w:bookmarkEnd w:id="29"/>
    </w:p>
    <w:p>
      <w:pPr>
        <w:pStyle w:val="BookText"/>
        <w:rPr/>
      </w:pPr>
      <w:r>
        <w:rPr>
          <w:rFonts w:ascii="Amiri" w:hAnsi="Amiri" w:eastAsia="Amiri" w:cs="Amiri"/>
          <w:color w:val="111111"/>
          <w:sz w:val="28"/>
          <w:sz w:val="28"/>
          <w:szCs w:val="28"/>
          <w:rtl w:val="true"/>
          <w:lang w:bidi="ar-SA"/>
        </w:rPr>
        <w:t>أمّا ذيل الطاووس فهو من أروع وأجمل ما خلق الله خاصةً حينما ينشره، حيث تظهر بوضوح النقوش والألوان الجذابة ويكون الطاووس في قمة جماله، فلو أمعنا النظر في ذيل الطاووس نجده مليئاً بالعيون التي تحوي ألوان جميلة وبراقة فهذه النقوش الموجودة في ذيل الطاووس تزيده جمالاً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والطاووس إذا أراد أن يجذب الأنثى ينشر ذيله ويقوم بتحريكه حيث يشاء ويتباهى أمام الانثى بما أعطاه الله من جمال عجيب فهذه العروض المذهلة التي يقوم فيها إنما هي استعراض لإغواء الانثى، وقيل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ذكر </w:t>
      </w:r>
    </w:p>
    <w:p>
      <w:pPr>
        <w:pStyle w:val="BookText"/>
        <w:rPr/>
      </w:pPr>
      <w:r>
        <w:rPr>
          <w:rFonts w:ascii="Amiri" w:hAnsi="Amiri" w:eastAsia="Amiri" w:cs="Amiri"/>
          <w:color w:val="111111"/>
          <w:sz w:val="28"/>
          <w:sz w:val="28"/>
          <w:szCs w:val="28"/>
          <w:rtl w:val="true"/>
          <w:lang w:bidi="ar-SA"/>
        </w:rPr>
        <w:t>من أي نوع كان يتضاهى ويتباهى أمام أنثاه، وبالخصوص حين يهتف به نداء الجنس، ويقول علماء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يغني من الطيور هو الذكر، أما الإناث فتكاد لا تغني على الاطلاق ومن جملة الأسباب أن يغري الأنثى بغنائه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طائر يطوي وينشر ذيله متى شاء تماما كما يفعل الانسان بأنامله سوى ان ذيل الطاووس أجمل الذيول وأطولها وأعرضها بحيث يستطيع أن يجعل منه مظلة على رأسه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سبحانه وتعالى ميز الذكر على الانثى بهذا الذيل المدهش والعجيب الذي يحوي ألواناً براقة وعجيبة، مما زاده جمالاً مضاعفاً</w:t>
      </w:r>
      <w:r>
        <w:rPr>
          <w:rFonts w:eastAsia="Amiri" w:cs="Amiri" w:ascii="Amiri" w:hAnsi="Amiri"/>
          <w:color w:val="111111"/>
          <w:sz w:val="28"/>
          <w:szCs w:val="28"/>
          <w:rtl w:val="true"/>
          <w:lang w:bidi="ar-SA"/>
        </w:rPr>
        <w:t xml:space="preserve">. </w:t>
      </w:r>
      <w:bookmarkStart w:id="30" w:name="pg10790_85185"/>
    </w:p>
    <w:p>
      <w:pPr>
        <w:pStyle w:val="Heading2"/>
        <w:numPr>
          <w:ilvl w:val="1"/>
          <w:numId w:val="1"/>
        </w:numPr>
        <w:rPr/>
      </w:pPr>
      <w:bookmarkStart w:id="31" w:name="__RefHeading___Toc22691_1468164448"/>
      <w:bookmarkStart w:id="32" w:name="_Toc11"/>
      <w:bookmarkEnd w:id="30"/>
      <w:bookmarkEnd w:id="31"/>
      <w:r>
        <w:rPr>
          <w:rtl w:val="true"/>
        </w:rPr>
        <w:t>المسألة الثالثة</w:t>
      </w:r>
      <w:r>
        <w:rPr>
          <w:rtl w:val="true"/>
        </w:rPr>
        <w:t xml:space="preserve">: </w:t>
      </w:r>
      <w:r>
        <w:rPr>
          <w:rtl w:val="true"/>
        </w:rPr>
        <w:t>تكبر الطاووس وغروره وما قيل عن كيفية تزاوجه</w:t>
      </w:r>
      <w:bookmarkEnd w:id="3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یَخْتَالُ بِأَلْوَانِهِ، وَیَمِیسُ بِزَیَفَانِهِ، یُفْضِی کَإِفْضَاءِ الدِّیَکَهِ، وَیَؤُرُّ بِمَلَاقِحِهِ أَرَّ الْفُحُولِ الْمُغْتَلِمَهِ لِلضِّرَابِ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أُحِیلُكَ مِنْ ذلِكَ عَلَی مُعَایَنَهٍ، لَاکَمَنْ یُحِیلُ عَلَی ضَعِیفٍ إِسْنَادُهُ، وَلَوْ کَانَ کَزَعْمِ مَنْ یَزْعُمُ أَنَّهُ یُلْقِحُ بِدَمْعَهٍ تَسْفَحُهَا مَدَامِعُهُ، فَتَقِفُ فِی ضَفَّتَی جُفُونِهِ، وَأَنَّ أُنْثَاهُ تَطْعَمُ ذلِكَ ثُمَّ تَبِیضُ، لَامِنْ لِقَاحِ فَحْلٍ، سِوَی الدَّمْعِ الْمُنْبَجِسِ، لَمَا کَانَ ذلِكَ بِأَعْجَبَ مِنْ مُطَاعَمَهِ الْغُرَابِ</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22693_1468164448"/>
      <w:bookmarkStart w:id="34" w:name="_Toc12"/>
      <w:bookmarkEnd w:id="33"/>
      <w:r>
        <w:rPr>
          <w:rtl w:val="true"/>
        </w:rPr>
        <w:t>المعنى اللغوي</w:t>
      </w:r>
      <w:r>
        <w:rPr>
          <w:rtl w:val="true"/>
        </w:rPr>
        <w:t>:</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الخُيَلاء والخِيَلاء، بالضم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والعُجب، وقد اختال فهو مُختال</w:t>
      </w:r>
      <w:r>
        <w:rPr>
          <w:rStyle w:val="FootnoteAnchor"/>
          <w:rtl w:val="true"/>
        </w:rPr>
        <w:footnoteReference w:id="13"/>
      </w:r>
      <w:r>
        <w:rPr>
          <w:rFonts w:ascii="Amiri" w:hAnsi="Amiri" w:eastAsia="Amiri" w:cs="Amiri"/>
          <w:color w:val="111111"/>
          <w:sz w:val="28"/>
          <w:sz w:val="28"/>
          <w:szCs w:val="28"/>
          <w:rtl w:val="true"/>
          <w:lang w:bidi="ar-SA"/>
        </w:rPr>
        <w:t>، بِزَیَفَانِهِ، زوف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زَافَت الحَمَامَةُ زَافَت، تَزُوفُ، زَوفاً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جَنَاحَيهَا وذَنَبَهَا </w:t>
      </w:r>
      <w:bookmarkStart w:id="35" w:name="pg10790_85186"/>
    </w:p>
    <w:p>
      <w:pPr>
        <w:pStyle w:val="BookText"/>
        <w:rPr/>
      </w:pPr>
      <w:bookmarkEnd w:id="35"/>
      <w:r>
        <w:rPr>
          <w:rFonts w:ascii="Amiri" w:hAnsi="Amiri" w:eastAsia="Amiri" w:cs="Amiri"/>
          <w:color w:val="111111"/>
          <w:sz w:val="28"/>
          <w:sz w:val="28"/>
          <w:szCs w:val="28"/>
          <w:rtl w:val="true"/>
          <w:lang w:bidi="ar-SA"/>
        </w:rPr>
        <w:t>وسَحَبَتهُمَا علَى الأَرضِ</w:t>
      </w:r>
      <w:r>
        <w:rPr>
          <w:rStyle w:val="FootnoteAnchor"/>
          <w:rtl w:val="true"/>
        </w:rPr>
        <w:footnoteReference w:id="14"/>
      </w:r>
      <w:r>
        <w:rPr>
          <w:rFonts w:ascii="Amiri" w:hAnsi="Amiri" w:eastAsia="Amiri" w:cs="Amiri"/>
          <w:color w:val="111111"/>
          <w:sz w:val="28"/>
          <w:sz w:val="28"/>
          <w:szCs w:val="28"/>
          <w:rtl w:val="true"/>
          <w:lang w:bidi="ar-SA"/>
        </w:rPr>
        <w:t>، وَيَمِیسُ، يقال مَسَي يَمسِي مَسیاً إِذا ساءَ خُلقُه بعد حُسن</w:t>
      </w:r>
      <w:r>
        <w:rPr>
          <w:rStyle w:val="FootnoteAnchor"/>
          <w:rtl w:val="true"/>
        </w:rPr>
        <w:footnoteReference w:id="15"/>
      </w:r>
      <w:r>
        <w:rPr>
          <w:rFonts w:ascii="Amiri" w:hAnsi="Amiri" w:eastAsia="Amiri" w:cs="Amiri"/>
          <w:color w:val="111111"/>
          <w:sz w:val="28"/>
          <w:sz w:val="28"/>
          <w:szCs w:val="28"/>
          <w:rtl w:val="true"/>
          <w:lang w:bidi="ar-SA"/>
        </w:rPr>
        <w:t>، يَؤُرُّ، الأرِّ بمعنی النِّكَاح</w:t>
      </w:r>
      <w:r>
        <w:rPr>
          <w:rStyle w:val="FootnoteAnchor"/>
          <w:rtl w:val="true"/>
        </w:rPr>
        <w:footnoteReference w:id="16"/>
      </w:r>
      <w:r>
        <w:rPr>
          <w:rFonts w:ascii="Amiri" w:hAnsi="Amiri" w:eastAsia="Amiri" w:cs="Amiri"/>
          <w:color w:val="111111"/>
          <w:sz w:val="28"/>
          <w:sz w:val="28"/>
          <w:szCs w:val="28"/>
          <w:rtl w:val="true"/>
          <w:lang w:bidi="ar-SA"/>
        </w:rPr>
        <w:t>، مُغتَلِمَةِ، غلم يغلم غلما وغلمة أي غلب شهوة</w:t>
      </w:r>
      <w:r>
        <w:rPr>
          <w:rStyle w:val="FootnoteAnchor"/>
          <w:rtl w:val="true"/>
        </w:rPr>
        <w:footnoteReference w:id="17"/>
      </w:r>
      <w:r>
        <w:rPr>
          <w:rFonts w:ascii="Amiri" w:hAnsi="Amiri" w:eastAsia="Amiri" w:cs="Amiri"/>
          <w:color w:val="111111"/>
          <w:sz w:val="28"/>
          <w:sz w:val="28"/>
          <w:szCs w:val="28"/>
          <w:rtl w:val="true"/>
          <w:lang w:bidi="ar-SA"/>
        </w:rPr>
        <w:t>،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لقاح الفحل لأنثاه، المُنبَجِسِ، الأنبجاس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النبوع في العين خاصة، أو عام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22695_1468164448"/>
      <w:bookmarkStart w:id="37" w:name="_Toc13"/>
      <w:bookmarkEnd w:id="36"/>
      <w:r>
        <w:rPr>
          <w:rtl w:val="true"/>
        </w:rPr>
        <w:t>غرور الطاووس</w:t>
      </w:r>
      <w:r>
        <w:rPr>
          <w:rtl w:val="true"/>
        </w:rPr>
        <w:t>:</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الجمال الذي يمتلكه الطاووس قد جعله يتبختر في مشيه ويتعجب بخلقه ويمتلكه الغرور، لأن جماله فاق كثيراً من الطيور مما جعله يتكبر فسبحان الله خالق الوجود، وحينما تغلب عليه الشهوة ينشر جناحه وذنبه كي يجلب أنثاه لتتم عملية النكاح</w:t>
      </w:r>
      <w:r>
        <w:rPr>
          <w:rFonts w:eastAsia="Amiri" w:cs="Amiri" w:ascii="Amiri" w:hAnsi="Amiri"/>
          <w:color w:val="111111"/>
          <w:sz w:val="28"/>
          <w:szCs w:val="28"/>
          <w:rtl w:val="true"/>
          <w:lang w:bidi="ar-SA"/>
        </w:rPr>
        <w:t xml:space="preserve">. </w:t>
      </w:r>
      <w:bookmarkStart w:id="38" w:name="pg10790_85187"/>
    </w:p>
    <w:p>
      <w:pPr>
        <w:pStyle w:val="BookText"/>
        <w:rPr/>
      </w:pPr>
      <w:bookmarkEnd w:id="38"/>
      <w:r>
        <w:rPr>
          <w:rFonts w:ascii="Amiri" w:hAnsi="Amiri" w:eastAsia="Amiri" w:cs="Amiri"/>
          <w:color w:val="111111"/>
          <w:sz w:val="28"/>
          <w:sz w:val="28"/>
          <w:szCs w:val="28"/>
          <w:rtl w:val="true"/>
          <w:lang w:bidi="ar-SA"/>
        </w:rPr>
        <w:t>روي عن يعقوب بن جعفر بن إبراهيم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الطاووس،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يزيدك على حسن الديك الأبيض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أحسن صوتا من الطاووس، وهو أعظم بركة ينبهك في مواقيت الصلوات فإنما يدعو الطاووس بالويل بخطيئته التي ابتلي بها</w:t>
      </w:r>
      <w:r>
        <w:rPr>
          <w:rStyle w:val="FootnoteAnchor"/>
          <w:rtl w:val="true"/>
        </w:rPr>
        <w:footnoteReference w:id="19"/>
      </w:r>
      <w:r>
        <w:rPr>
          <w:rFonts w:ascii="IRNazanin" w:hAnsi="IRNazanin" w:eastAsia="IRNazanin"/>
          <w:color w:val="111111"/>
          <w:sz w:val="28"/>
          <w:sz w:val="28"/>
          <w:szCs w:val="28"/>
          <w:rtl w:val="true"/>
          <w:lang w:bidi="fa-IR"/>
        </w:rPr>
        <w:t>،</w:t>
      </w:r>
    </w:p>
    <w:p>
      <w:pPr>
        <w:pStyle w:val="Heading2"/>
        <w:numPr>
          <w:ilvl w:val="1"/>
          <w:numId w:val="1"/>
        </w:numPr>
        <w:rPr/>
      </w:pPr>
      <w:bookmarkStart w:id="39" w:name="__RefHeading___Toc22697_1468164448"/>
      <w:bookmarkStart w:id="40" w:name="_Toc14"/>
      <w:bookmarkEnd w:id="39"/>
      <w:r>
        <w:rPr>
          <w:rtl w:val="true"/>
        </w:rPr>
        <w:t>الرد على الخرافات التي قيلت في الطاووس والغراب</w:t>
      </w:r>
      <w:r>
        <w:rPr>
          <w:rtl w:val="true"/>
        </w:rPr>
        <w:t>.</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القائلين عن كيفية التزاوج بين الطاووس وأنثاه؛ حيث قالوا أن الذكر تدمع عيناه فتأخذها الأنثى بمنقارها فتتم عملية التزاوج بهذه الطريقة وكذلك أشار الى الأعجب من ذلك قولهم عن كيفية نكاح الغراب؛ قالوا أن الغراب يزق الأنثى فيضع كل منهم منقاره بمنقار الآخر ويلقمها، وبذلك تتم العملية عن طريق المطاعمة، وقد نفى الإمام تلك </w:t>
      </w:r>
    </w:p>
    <w:p>
      <w:pPr>
        <w:pStyle w:val="BookText"/>
        <w:rPr/>
      </w:pPr>
      <w:r>
        <w:rPr>
          <w:rFonts w:ascii="Amiri" w:hAnsi="Amiri" w:eastAsia="Amiri" w:cs="Amiri"/>
          <w:color w:val="111111"/>
          <w:sz w:val="28"/>
          <w:sz w:val="28"/>
          <w:szCs w:val="28"/>
          <w:rtl w:val="true"/>
          <w:lang w:bidi="ar-SA"/>
        </w:rPr>
        <w:t>الخرافات وأكد أن الجماع يتم بالطريقة المعهودة كالديكة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یُفْضِی کَإِفْضَاءِ الدِّیَکَهِ، وَیَؤُرُّ بِمَلَاقِحِهِ أَرَّ الْفُحُولِ الْمُغْتَلِمَهِ لِلضِّرَابِ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أُحِیلُكَ مِنْ ذلِكَ عَلَی مُعَایَنَهٍ، لَاکَمَنْ یُحِیلُ عَلَی ضَعِیفٍ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ان الذي شوهد بالعين أوضح دلالة من الكلام الذي يكون ضعيف السند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سبب هذه الخرافة أنّ أغلب الطيور تضع مناقير الطيور الأخرى قبل الجماع وهذا ما جعل البيض يلتبس عليه الأمر، وشبيه ذلك ما قيل في الطاووس من أنّ الأنثى تمتص دمع الذكر قبل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يطرح هذا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من الذي 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لهذه الخرافة بشأن الطاووس أو الغراب، والحال لو كان الأمر كذلك لكان من عجائب الخلقة وغرائبها؟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لو اتجهوا صوب الخرافات </w:t>
      </w:r>
    </w:p>
    <w:p>
      <w:pPr>
        <w:pStyle w:val="BookText"/>
        <w:rPr/>
      </w:pPr>
      <w:r>
        <w:rPr>
          <w:rFonts w:ascii="Amiri" w:hAnsi="Amiri" w:eastAsia="Amiri" w:cs="Amiri"/>
          <w:color w:val="111111"/>
          <w:sz w:val="28"/>
          <w:sz w:val="28"/>
          <w:szCs w:val="28"/>
          <w:rtl w:val="true"/>
          <w:lang w:bidi="ar-SA"/>
        </w:rPr>
        <w:t>لإثبات العجائب والغرائب لاضطرت الواقعيات وسلبت نتائجها المطلوبة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والسؤال الآخر الذي يرد هنا لم يكن في الحجاز طاووس ليرى الإمام عليه السلام عملية التلقيح فكيف ورد هذا الكلام؟ أجاب ابن أبي الحديد في شرحه لهذه الخطبة من نهج البلاغة أنّ المدينة وإن خلت من هذا الطائر غير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هذه الخطبة في الكوفة التي كان يجلب إليها كل شيء بما فيها هدايا وصفايا الملوك، وعليه فليس من العجب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الطاووس و حرکاته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الموقع الترفيهي سحر الكون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تبدأ مرحلة التزاوج للطاووس عند بلوغه ثلاث سنوات بحيث يكون اكتمل نموه واكتمل ذیل ذكر الطاووس لتبدأ مرحلة اختيار انثى الطاووس والتزاوج ويكون ذلك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خلال موسم الربيع وبعد التزاوج تبني انثى الطاووس عشها على الارض من الاعشاب ويكون العش مخفياً عن الانظار حتى تحميه من هجوم الحيوانات المفترسة، وتضع انثى الطاووس عادة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بيضات في المرة الواحدة، وتحتضن انثى الطاووس البيض لمدة شهر تقريبا او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وتتبع صغار الطاووس امهم لمدة اربعة اشهر ويكتمل نمو صغار الطاووس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41" w:name="pg10790_85191"/>
    </w:p>
    <w:p>
      <w:pPr>
        <w:pStyle w:val="Heading2"/>
        <w:numPr>
          <w:ilvl w:val="1"/>
          <w:numId w:val="1"/>
        </w:numPr>
        <w:rPr/>
      </w:pPr>
      <w:bookmarkStart w:id="42" w:name="__RefHeading___Toc22699_1468164448"/>
      <w:bookmarkStart w:id="43" w:name="_Toc15"/>
      <w:bookmarkEnd w:id="41"/>
      <w:bookmarkEnd w:id="42"/>
      <w:r>
        <w:rPr>
          <w:rtl w:val="true"/>
        </w:rPr>
        <w:t>المسألة الرابعة</w:t>
      </w:r>
      <w:r>
        <w:rPr>
          <w:rtl w:val="true"/>
        </w:rPr>
        <w:t xml:space="preserve">: </w:t>
      </w:r>
      <w:r>
        <w:rPr>
          <w:rtl w:val="true"/>
        </w:rPr>
        <w:t>وصف ريش الطاووس وجماله</w:t>
      </w:r>
      <w:bookmarkEnd w:id="4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 قَصَبَهُ مدَاَريَ مِن فِضّةٍ، وَ مَا أُنبِتَ عَلَيهَا مِن عَجِيبِ دَارَاتِهِ وَ شُمُوسِهِ، خَالِصَ العِقيَانِ وَ فِلَذَ الزّبَرجَدِ، فَإِن شَبّهتَهُ بِمَا أَنبَتَتِ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جنُيَ مِن زَهرَةِ كُلّ رَبِيعٍ، وَ إِن ضَاهَيتَهُ بِالمَلَابِسِ فَهُوَ كمَوَشيِّ الحُلَلِ، أَو مُونِقِ عَصبِ اليَمَنِ، وَ إِن شَاكَلتَهُ باِلحلُيِّ فَهُوَ كَفُصُوصٍ ذَاتِ أَلوَانٍ قَد نُطّقَت بِاللّجَينِ المُكَلّل</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22701_1468164448"/>
      <w:bookmarkStart w:id="45" w:name="_Toc16"/>
      <w:bookmarkEnd w:id="44"/>
      <w:r>
        <w:rPr>
          <w:rtl w:val="true"/>
        </w:rPr>
        <w:t>المعنى اللغوي</w:t>
      </w:r>
      <w:r>
        <w:rPr>
          <w:rtl w:val="true"/>
        </w:rPr>
        <w:t>:</w:t>
      </w:r>
      <w:bookmarkEnd w:id="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عمد الريش، دَارَاتِهِ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حول القمر، وهي الهالة</w:t>
      </w:r>
      <w:r>
        <w:rPr>
          <w:rStyle w:val="FootnoteAnchor"/>
          <w:rtl w:val="true"/>
        </w:rPr>
        <w:footnoteReference w:id="22"/>
      </w:r>
      <w:r>
        <w:rPr>
          <w:rFonts w:ascii="Amiri" w:hAnsi="Amiri" w:eastAsia="Amiri" w:cs="Amiri"/>
          <w:color w:val="111111"/>
          <w:sz w:val="28"/>
          <w:sz w:val="28"/>
          <w:szCs w:val="28"/>
          <w:rtl w:val="true"/>
          <w:lang w:bidi="ar-SA"/>
        </w:rPr>
        <w:t>،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ينبت نباتا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مما يذاب من الحجارة</w:t>
      </w:r>
      <w:r>
        <w:rPr>
          <w:rStyle w:val="FootnoteAnchor"/>
          <w:rtl w:val="true"/>
        </w:rPr>
        <w:footnoteReference w:id="23"/>
      </w:r>
      <w:r>
        <w:rPr>
          <w:rFonts w:ascii="Amiri" w:hAnsi="Amiri" w:eastAsia="Amiri" w:cs="Amiri"/>
          <w:color w:val="111111"/>
          <w:sz w:val="28"/>
          <w:sz w:val="28"/>
          <w:szCs w:val="28"/>
          <w:rtl w:val="true"/>
          <w:lang w:bidi="ar-SA"/>
        </w:rPr>
        <w:t>، فِلَذَ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كسرك قطعة من كبد أو فضة أو ذهب</w:t>
      </w:r>
      <w:r>
        <w:rPr>
          <w:rStyle w:val="FootnoteAnchor"/>
          <w:rtl w:val="true"/>
        </w:rPr>
        <w:footnoteReference w:id="24"/>
      </w:r>
      <w:r>
        <w:rPr>
          <w:rFonts w:ascii="Amiri" w:hAnsi="Amiri" w:eastAsia="Amiri" w:cs="Amiri"/>
          <w:color w:val="111111"/>
          <w:sz w:val="28"/>
          <w:sz w:val="28"/>
          <w:szCs w:val="28"/>
          <w:rtl w:val="true"/>
          <w:lang w:bidi="ar-SA"/>
        </w:rPr>
        <w:t>، اَلزَّبَرجَدِ،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من وَشيٍ أَو جوهر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زِبرِجٌ مُزَبرَجٌ أَي مزیَّن</w:t>
      </w:r>
      <w:r>
        <w:rPr>
          <w:rStyle w:val="FootnoteAnchor"/>
          <w:rtl w:val="true"/>
        </w:rPr>
        <w:footnoteReference w:id="25"/>
      </w:r>
      <w:r>
        <w:rPr>
          <w:rFonts w:ascii="IRNazanin" w:hAnsi="IRNazanin" w:eastAsia="IRNazanin"/>
          <w:color w:val="111111"/>
          <w:sz w:val="28"/>
          <w:sz w:val="28"/>
          <w:szCs w:val="28"/>
          <w:rtl w:val="true"/>
          <w:lang w:bidi="fa-IR"/>
        </w:rPr>
        <w:t>، الجني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والودع والرطب والعسلج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أجناء، واجتنينا ماء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وردناه فشربناه، وأجنی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جناها، وثمر 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 من ساعته</w:t>
      </w:r>
      <w:r>
        <w:rPr>
          <w:rStyle w:val="FootnoteAnchor"/>
          <w:rtl w:val="true"/>
        </w:rPr>
        <w:footnoteReference w:id="26"/>
      </w:r>
      <w:r>
        <w:rPr>
          <w:rFonts w:ascii="Amiri" w:hAnsi="Amiri" w:eastAsia="Amiri" w:cs="Amiri"/>
          <w:color w:val="111111"/>
          <w:sz w:val="28"/>
          <w:sz w:val="28"/>
          <w:szCs w:val="28"/>
          <w:rtl w:val="true"/>
          <w:lang w:bidi="ar-SA"/>
        </w:rPr>
        <w:t>، مَوشِيِّ أي منقوش، أنق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 بالشيء،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أنقت به، وأنا آنق به أنقا، وأنا به أنق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 وآنقني الشيء يؤنقني إيناقا، وإنه لأنيق مؤنق، إذا أعجبك حسنه</w:t>
      </w:r>
      <w:r>
        <w:rPr>
          <w:rStyle w:val="FootnoteAnchor"/>
          <w:rtl w:val="true"/>
        </w:rPr>
        <w:footnoteReference w:id="27"/>
      </w:r>
      <w:r>
        <w:rPr>
          <w:rFonts w:ascii="Amiri" w:hAnsi="Amiri" w:eastAsia="Amiri" w:cs="Amiri"/>
          <w:color w:val="111111"/>
          <w:sz w:val="28"/>
          <w:sz w:val="28"/>
          <w:szCs w:val="28"/>
          <w:rtl w:val="true"/>
          <w:lang w:bidi="ar-SA"/>
        </w:rPr>
        <w:t>، اللُّجَينِ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p>
    <w:p>
      <w:pPr>
        <w:pStyle w:val="BookText"/>
        <w:rPr/>
      </w:pPr>
      <w:r>
        <w:rPr>
          <w:rFonts w:ascii="Amiri" w:hAnsi="Amiri" w:eastAsia="Amiri" w:cs="Amiri"/>
          <w:color w:val="111111"/>
          <w:sz w:val="28"/>
          <w:sz w:val="28"/>
          <w:szCs w:val="28"/>
          <w:rtl w:val="true"/>
          <w:lang w:bidi="ar-SA"/>
        </w:rPr>
        <w:t>التاج، كما يطلق على ما يزن بالمجوهرات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ريش الطاووس ألواناً عجيبة ومن أبرز هذه الألوان التي ذكرها الإمام الأصفر والأخضر؛ فاللون الأصفر يلمع كالذهب الخالص واللون الأخضر كالزبرجد الذي يستخدم للزينة، وهو من الأحجار الجميلة وجاء في لسان العرب 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النَّقشُ، وزَبرَجَ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وكلُّ شيء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زِبرِجٌ</w:t>
      </w:r>
      <w:r>
        <w:rPr>
          <w:rStyle w:val="FootnoteAnchor"/>
          <w:rtl w:val="true"/>
        </w:rPr>
        <w:footnoteReference w:id="30"/>
      </w:r>
      <w:r>
        <w:rPr>
          <w:rFonts w:ascii="IRNazanin" w:hAnsi="IRNazanin" w:eastAsia="IRNazanin"/>
          <w:color w:val="111111"/>
          <w:sz w:val="28"/>
          <w:sz w:val="28"/>
          <w:szCs w:val="28"/>
          <w:rtl w:val="true"/>
          <w:lang w:bidi="fa-IR"/>
        </w:rPr>
        <w:t>، وهذه الأحجار الجميلة توضع للزينة، وهي أحجار باهظة الثمن؛ فريش الطاووس کهذه الاحجار البراقة والمذهلة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ألوان ريش الطاووس كباقة الورد التي تحتوي على ألوان جذابة ومختلفة، وقال الشارح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 عليه السّلام قصب ذنبه بالمداري من الفضّة، ومن شاهد صورة قيام ذنبه مع بياض أصول </w:t>
      </w:r>
    </w:p>
    <w:p>
      <w:pPr>
        <w:pStyle w:val="BookText"/>
        <w:rPr/>
      </w:pPr>
      <w:r>
        <w:rPr>
          <w:rFonts w:ascii="IRNazanin" w:hAnsi="IRNazanin" w:eastAsia="IRNazanin"/>
          <w:color w:val="111111"/>
          <w:sz w:val="28"/>
          <w:sz w:val="28"/>
          <w:szCs w:val="28"/>
          <w:rtl w:val="true"/>
          <w:lang w:bidi="fa-IR"/>
        </w:rPr>
        <w:t>ریشه و تفرّقها عند نشره للسفاد عرف موضع التشبيه المذكور ووقوعه موقعه، وكذلك شبّه الخطوط الصفراء المستديرة على رؤوس ريش الذنب بخالص العقيان في الصفرة الفاقعة مع ما يعلوها من البريق، وما في وسط تلك الدارات من الدوائر الخضر بقطع الزبرجد في الخضرة، واستعار لها لفظ الشموس ملاحظة لمشابهتها لها في الاستدارة والاستنارة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شبّهته بما أنبتت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ربيع، ووجه الشبه اجتماع الألوان مع نضارتها وبهجتها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وجه الشبه في تشبيهه بموشيّ الحلل أو المعجب من برود اليمن، وكذلك إن شاکلته بالحليّ، ووجه شبهه بالفصوص المختلفة الألوان المنطَّقة في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المرصّعة في صفائح الفضّة والمكلَّل الَّذي جعل كالإكليل بذلك الترصيع</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شاكر الديصاني </w:t>
      </w:r>
    </w:p>
    <w:p>
      <w:pPr>
        <w:pStyle w:val="BookText"/>
        <w:rPr/>
      </w:pPr>
      <w:r>
        <w:rPr>
          <w:rFonts w:ascii="Amiri" w:hAnsi="Amiri" w:eastAsia="Amiri" w:cs="Amiri"/>
          <w:color w:val="111111"/>
          <w:sz w:val="28"/>
          <w:sz w:val="28"/>
          <w:szCs w:val="28"/>
          <w:rtl w:val="true"/>
          <w:lang w:bidi="ar-SA"/>
        </w:rPr>
        <w:t xml:space="preserve">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أحد النجوم الزواهر، وكان آباؤك بدوراً بواهر، وأمهاتك عقيلات عباهر، وعنصرك من أكرم العناصر، وإذا ذكر العلماء فبك تثنى الخناصر فخبرني أيها البحر الخضم الزاخر ما الدليل على حدوث العالم؟ 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نستدل عليه بأقرب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أبو عبد الله عليه السلام ببيضة فوضعها على راحته،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حصن ملموم داخله غرقی رقيق لطیف به فضة سائلة وذهبة مائعة ثم تنفلق، عن مثل الطاووس، أدخلها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الدليل على حدوث العالم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فأوجزت، وقلت فأحسنت، وقد علمت أنا لا نقبل إلا ما أدركناه بأبصارنا، أو سمعناه </w:t>
      </w:r>
    </w:p>
    <w:p>
      <w:pPr>
        <w:pStyle w:val="BookText"/>
        <w:rPr/>
      </w:pPr>
      <w:r>
        <w:rPr>
          <w:rFonts w:ascii="IRNazanin" w:hAnsi="IRNazanin" w:eastAsia="IRNazanin"/>
          <w:color w:val="111111"/>
          <w:sz w:val="28"/>
          <w:sz w:val="28"/>
          <w:szCs w:val="28"/>
          <w:rtl w:val="true"/>
          <w:lang w:bidi="fa-IR"/>
        </w:rPr>
        <w:t xml:space="preserve">بآذاننا، أو شممناه بمناخرنا أو ذقناه بأفواهنا أو لمسناه بأكفنا أو تصور في القلوب بيانا أو استنبطه الرويات إيقانا،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 الحواس الخمس وهي لا تنفع شيئاً بغير دليل کما لا يقطع الظلمة بغير مصباح</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46" w:name="pg10790_85197"/>
    </w:p>
    <w:p>
      <w:pPr>
        <w:pStyle w:val="Heading2"/>
        <w:numPr>
          <w:ilvl w:val="1"/>
          <w:numId w:val="1"/>
        </w:numPr>
        <w:rPr/>
      </w:pPr>
      <w:bookmarkStart w:id="47" w:name="__RefHeading___Toc22703_1468164448"/>
      <w:bookmarkStart w:id="48" w:name="_Toc17"/>
      <w:bookmarkEnd w:id="46"/>
      <w:bookmarkEnd w:id="47"/>
      <w:r>
        <w:rPr>
          <w:rtl w:val="true"/>
        </w:rPr>
        <w:t>المسألة الخامسة</w:t>
      </w:r>
      <w:r>
        <w:rPr>
          <w:rtl w:val="true"/>
        </w:rPr>
        <w:t xml:space="preserve">: </w:t>
      </w:r>
      <w:r>
        <w:rPr>
          <w:rtl w:val="true"/>
        </w:rPr>
        <w:t>أسرار في الطاووس</w:t>
      </w:r>
      <w:bookmarkEnd w:id="4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مشَيَ المَرِحِ المُختَالِ، وَ يَتَصَفّحُ ذَنَبَهُ وَ جَنَاحَيهِ، فَيُقَهقِهُ ضَاحِكاً لِجَمَالِ سِربَالِهِ، وَ أَصَابِيغِ وِشَاحِهِ، فَإِذَا رَمَي بِبَصَرِهِ إِلَي قَوَائِمِهِ، زَقَا مُعوِلًا بِصَوتٍ يَكَادُ يُبِينُ عَنِ استِغَاثَتِهِ، وَ يَشهَدُ بِصَادِقِ تَوَجّعِهِ لِأَنّ قَوَائِمَهُ حُمشٌ كَقَوَائِمِ الدّيَكَةِ الخِلَاسِيّةِ وَ قَد نَجَمَت مِن ظُنبُوبِ سَاقِهِ صِيصِيَةٌ خَفِيّة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الفرح حتى يجاوز قدره</w:t>
      </w:r>
      <w:r>
        <w:rPr>
          <w:rStyle w:val="FootnoteAnchor"/>
          <w:rtl w:val="true"/>
        </w:rPr>
        <w:footnoteReference w:id="33"/>
      </w:r>
      <w:r>
        <w:rPr>
          <w:rFonts w:ascii="Amiri" w:hAnsi="Amiri" w:eastAsia="Amiri" w:cs="Amiri"/>
          <w:color w:val="111111"/>
          <w:sz w:val="28"/>
          <w:sz w:val="28"/>
          <w:szCs w:val="28"/>
          <w:rtl w:val="true"/>
          <w:lang w:bidi="ar-SA"/>
        </w:rPr>
        <w:t>، اَلمُختَالِ، الخيلاء والخيلاء بالضم والكسر الكبر والعجب،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اختال فهو مختال، وفيه خيلاء ومخيلة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كبر</w:t>
      </w:r>
      <w:r>
        <w:rPr>
          <w:rStyle w:val="FootnoteAnchor"/>
          <w:rtl w:val="true"/>
        </w:rPr>
        <w:footnoteReference w:id="34"/>
      </w:r>
      <w:r>
        <w:rPr>
          <w:rFonts w:ascii="Amiri" w:hAnsi="Amiri" w:eastAsia="Amiri" w:cs="Amiri"/>
          <w:color w:val="111111"/>
          <w:sz w:val="28"/>
          <w:sz w:val="28"/>
          <w:szCs w:val="28"/>
          <w:rtl w:val="true"/>
          <w:lang w:bidi="ar-SA"/>
        </w:rPr>
        <w:t>، وِشَاحِهِ، الوشاح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ينسج من أديم عريضا ويرصع بالجواهر،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وتشده المرأة بين عاتقيها، يقال وشاح</w:t>
      </w:r>
      <w:r>
        <w:rPr>
          <w:rStyle w:val="FootnoteAnchor"/>
          <w:rtl w:val="true"/>
        </w:rPr>
        <w:footnoteReference w:id="35"/>
      </w:r>
      <w:r>
        <w:rPr>
          <w:rFonts w:ascii="Amiri" w:hAnsi="Amiri" w:eastAsia="Amiri" w:cs="Amiri"/>
          <w:color w:val="111111"/>
          <w:sz w:val="28"/>
          <w:sz w:val="28"/>
          <w:szCs w:val="28"/>
          <w:rtl w:val="true"/>
          <w:lang w:bidi="ar-SA"/>
        </w:rPr>
        <w:t>، مُعوِلاً،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عالك والعولة من العويل، وهو البكاء</w:t>
      </w:r>
      <w:r>
        <w:rPr>
          <w:rStyle w:val="FootnoteAnchor"/>
          <w:rtl w:val="true"/>
        </w:rPr>
        <w:footnoteReference w:id="36"/>
      </w:r>
      <w:r>
        <w:rPr>
          <w:rFonts w:ascii="Amiri" w:hAnsi="Amiri" w:eastAsia="Amiri" w:cs="Amiri"/>
          <w:color w:val="111111"/>
          <w:sz w:val="28"/>
          <w:sz w:val="28"/>
          <w:szCs w:val="28"/>
          <w:rtl w:val="true"/>
          <w:lang w:bidi="ar-SA"/>
        </w:rPr>
        <w:t>، حمش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 القوائم، وساق حمشة، جزم، وتجمع على حمش وحماش</w:t>
      </w:r>
      <w:r>
        <w:rPr>
          <w:rStyle w:val="FootnoteAnchor"/>
          <w:rtl w:val="true"/>
        </w:rPr>
        <w:footnoteReference w:id="37"/>
      </w:r>
      <w:r>
        <w:rPr>
          <w:rFonts w:ascii="Amiri" w:hAnsi="Amiri" w:eastAsia="Amiri" w:cs="Amiri"/>
          <w:color w:val="111111"/>
          <w:sz w:val="28"/>
          <w:sz w:val="28"/>
          <w:szCs w:val="28"/>
          <w:rtl w:val="true"/>
          <w:lang w:bidi="ar-SA"/>
        </w:rPr>
        <w:t>، اَلخِلاَسِيَّةِ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الخلاسي،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بين أبوين أبيض وأسود، والديك بين دجاجتين هندية وفارسية</w:t>
      </w:r>
      <w:r>
        <w:rPr>
          <w:rStyle w:val="FootnoteAnchor"/>
          <w:rtl w:val="true"/>
        </w:rPr>
        <w:footnoteReference w:id="38"/>
      </w:r>
      <w:r>
        <w:rPr>
          <w:rFonts w:ascii="Amiri" w:hAnsi="Amiri" w:eastAsia="Amiri" w:cs="Amiri"/>
          <w:color w:val="111111"/>
          <w:sz w:val="28"/>
          <w:sz w:val="28"/>
          <w:szCs w:val="28"/>
          <w:rtl w:val="true"/>
          <w:lang w:bidi="ar-SA"/>
        </w:rPr>
        <w:t>، النجم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يقم على ساق كساق الشجر، والنجوم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نجم من العروق أيام الربيع، ترى رؤسها أمثال المسال تشق الأرض شقا، و نجم الناب إذا طلع</w:t>
      </w:r>
      <w:r>
        <w:rPr>
          <w:rStyle w:val="FootnoteAnchor"/>
          <w:rtl w:val="true"/>
        </w:rPr>
        <w:footnoteReference w:id="39"/>
      </w:r>
      <w:r>
        <w:rPr>
          <w:rFonts w:ascii="Amiri" w:hAnsi="Amiri" w:eastAsia="Amiri" w:cs="Amiri"/>
          <w:color w:val="111111"/>
          <w:sz w:val="28"/>
          <w:sz w:val="28"/>
          <w:szCs w:val="28"/>
          <w:rtl w:val="true"/>
          <w:lang w:bidi="ar-SA"/>
        </w:rPr>
        <w:t>، الظنبوب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الساق من قدم، أو عظمه، أو حرف عظمه، ومسار يكون في جبة السنان</w:t>
      </w:r>
      <w:r>
        <w:rPr>
          <w:rStyle w:val="FootnoteAnchor"/>
          <w:rtl w:val="true"/>
        </w:rPr>
        <w:footnoteReference w:id="40"/>
      </w:r>
      <w:r>
        <w:rPr>
          <w:rFonts w:ascii="Amiri" w:hAnsi="Amiri" w:eastAsia="Amiri" w:cs="Amiri"/>
          <w:color w:val="111111"/>
          <w:sz w:val="28"/>
          <w:sz w:val="28"/>
          <w:szCs w:val="28"/>
          <w:rtl w:val="true"/>
          <w:lang w:bidi="ar-SA"/>
        </w:rPr>
        <w:t>، صِيصِيةٌ، الصيصية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شوكة الحائك التي يسوى بها السداة </w:t>
      </w:r>
    </w:p>
    <w:p>
      <w:pPr>
        <w:pStyle w:val="BookText"/>
        <w:rPr/>
      </w:pPr>
      <w:r>
        <w:rPr>
          <w:rFonts w:ascii="Amiri" w:hAnsi="Amiri" w:eastAsia="Amiri" w:cs="Amiri"/>
          <w:color w:val="111111"/>
          <w:sz w:val="28"/>
          <w:sz w:val="28"/>
          <w:szCs w:val="28"/>
          <w:rtl w:val="true"/>
          <w:lang w:bidi="ar-SA"/>
        </w:rPr>
        <w:t>واللحمة، ومنه صيصية الديك التي في رجليه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يمشي الطاووس مشي المتعجب بنفسه والمتكبر ويتفقد وينظر برقة ذنبه وجناحيه فيقهقه ضاحكا لما أعطاه الله من جمال وأصابيغ عجيبة حيث الريش المزركش بألوان مدهشة ومتنوعة، كوشاح المرأة المرصع بالجواهر واللؤلؤ، والطاووس بهذا الجمال له رجلان قبيحتان؛ فإذا نظر إليهما حزن واغتم، ويظهر ذلك لمن نظر إليه لأن الطاووس إذا رمى ببصره إلى قوائمه صاح في دهشة بصوت يكاد يظهر عن استغاثته بسبب قبح رجله الخلاسية فكل شيء في جسم الطاووس جميل ومدهش إلا ساقاه فإنهما قبيحتان، ويعني بالخلاسية المتولدة بين الهندية والفارسية، فإن هذه الديكة أقبح رجلاً من الديكة العادية ويوجد في ساق الطاووس أصبع لا يلامس الأرض وهو صغير ليس بطويل وهذا ما أشار إليه الإمام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نَجَمَت مِن ظُنبُوبِ سَاقِهِ صِيصِيَةٌ 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العجيبة والأسرار المدهشة ليكشف فيها عن حال الطاووس وما يكمنه في نفسه من ألم عندما ينظر إلى ساقيه وقد تكون الحكمة من خلق ساق الطاووس بهذا الشكل كي لا يتكبر ولا يغتر لأن هاتين الصفتين مذمومتان عند الله فعندما ينظر الطاووس لساقيه يعلم أنه رغم جماله الذي اعطاه الله اياه إلا أن فيه شيئاً سلبياً ولولا اغترار المخلوقات لأعطاها الله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سليمان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الطاووس مسخ كان رجلا جميلا كابر امرأة رجل مؤمن تحبه فوقع بها ثم راسلته بعد فمسخهما الله تعالى طاووسين أنثى وذكراً فلا تأكل لحمه ولا بيضه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49" w:name="pg10790_85201"/>
    </w:p>
    <w:p>
      <w:pPr>
        <w:pStyle w:val="Heading2"/>
        <w:numPr>
          <w:ilvl w:val="1"/>
          <w:numId w:val="1"/>
        </w:numPr>
        <w:rPr/>
      </w:pPr>
      <w:bookmarkStart w:id="50" w:name="__RefHeading___Toc22705_1468164448"/>
      <w:bookmarkStart w:id="51" w:name="_Toc18"/>
      <w:bookmarkEnd w:id="49"/>
      <w:bookmarkEnd w:id="50"/>
      <w:r>
        <w:rPr>
          <w:rtl w:val="true"/>
        </w:rPr>
        <w:t>المسألة السادسة</w:t>
      </w:r>
      <w:r>
        <w:rPr>
          <w:rtl w:val="true"/>
        </w:rPr>
        <w:t xml:space="preserve">: </w:t>
      </w:r>
      <w:r>
        <w:rPr>
          <w:rtl w:val="true"/>
        </w:rPr>
        <w:t>جمال الطاووس وما خصه الله من خصالٍ خمس</w:t>
      </w:r>
      <w:bookmarkEnd w:id="5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فِي مَوضِعِ العُرفِ قُنزُعَةٌ خَضرَاءُ مُوَشّاةٌ وَ مَخرَجُ عَنُقِهِ كَالإِبرِيقِ وَ مَغرِزُهَا إِلَي حَيثُ بَطنُهُ كَصِبغِ الوَسِمَةِ اليَمَانِيّةِ أَو كَحَرِيرَةٍ مُلبَسَةٍ مِرآةً ذَاتَ صِقَالٍ وَ كَأَنّهُ مُتَلَفّعٌ بِمِعجَرٍ أَسحَمَ إِلّا أَنّهُ يُخَيّلُ لِكَثرَةِ مَائِهِ وَ شِدّةِ بَرِيقِهِ أَنّ الخُضرَةَ النّاضِرَةَ مُمتَزِجَةٌ بِهِ وَ مَعَ فَتقِ سَمعِهِ خَطّ كَمُستَدَقّ القَلَمِ فِي لَونِ الأُقحُوَانِ أَبيَضُ يَقَقٌ فَهُوَ بِبَيَاضِهِ فِي سَوَادِ مَا هُنَالِكَ يَأتَلِقُ وَ قَلّ صِبغٌ إِلّا وَ قَد أَخَذَ مِنهُ بِقِسطٍ وَ عَلَاهُ بِكَثرَةِ صِقَالِهِ وَ بَرِيقِهِ وَ بَصِيصِ دِيبَاجِهِ وَ رَونَقِهِ فَهُوَ كَالأَزَاهِيرِ المَبثُوثَةِ لَم تُرَبّهَا أَمطَارُ رَبِيعٍ وَ لَا شُمُوسُ قَيظٍ</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22707_1468164448"/>
      <w:bookmarkStart w:id="53" w:name="_Toc19"/>
      <w:bookmarkEnd w:id="52"/>
      <w:r>
        <w:rPr>
          <w:rtl w:val="true"/>
        </w:rPr>
        <w:t>المعنى اللغوي</w:t>
      </w:r>
      <w:r>
        <w:rPr>
          <w:rtl w:val="true"/>
        </w:rPr>
        <w:t>:</w:t>
      </w:r>
      <w:bookmarkEnd w:id="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قُنزُعَةٌ القنزعة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من الشعر</w:t>
      </w:r>
      <w:r>
        <w:rPr>
          <w:rStyle w:val="FootnoteAnchor"/>
          <w:rtl w:val="true"/>
        </w:rPr>
        <w:footnoteReference w:id="43"/>
      </w:r>
      <w:r>
        <w:rPr>
          <w:rFonts w:ascii="Amiri" w:hAnsi="Amiri" w:eastAsia="Amiri" w:cs="Amiri"/>
          <w:color w:val="111111"/>
          <w:sz w:val="28"/>
          <w:sz w:val="28"/>
          <w:szCs w:val="28"/>
          <w:rtl w:val="true"/>
          <w:lang w:bidi="ar-SA"/>
        </w:rPr>
        <w:t xml:space="preserve">، مُوَشَّاةٌ، بمعنى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منقوشة، اَلوَسِمَةِ، الوسمة بكسر السين، وهي أفصح من 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يخضب بورقه، ويقال هو العظلم، وأنكر الأزهري السكون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الوسمة ورق النيل أو نبات يختضب بورقه</w:t>
      </w:r>
      <w:r>
        <w:rPr>
          <w:rStyle w:val="FootnoteAnchor"/>
          <w:rtl w:val="true"/>
        </w:rPr>
        <w:footnoteReference w:id="44"/>
      </w:r>
      <w:r>
        <w:rPr>
          <w:rFonts w:ascii="Amiri" w:hAnsi="Amiri" w:eastAsia="Amiri" w:cs="Amiri"/>
          <w:color w:val="111111"/>
          <w:sz w:val="28"/>
          <w:sz w:val="28"/>
          <w:szCs w:val="28"/>
          <w:rtl w:val="true"/>
          <w:lang w:bidi="ar-SA"/>
        </w:rPr>
        <w:t>، صِقَالٍ، الصقل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الجلاء</w:t>
      </w:r>
      <w:r>
        <w:rPr>
          <w:rStyle w:val="FootnoteAnchor"/>
          <w:rtl w:val="true"/>
        </w:rPr>
        <w:footnoteReference w:id="45"/>
      </w:r>
      <w:r>
        <w:rPr>
          <w:rFonts w:ascii="Amiri" w:hAnsi="Amiri" w:eastAsia="Amiri" w:cs="Amiri"/>
          <w:color w:val="111111"/>
          <w:sz w:val="28"/>
          <w:sz w:val="28"/>
          <w:szCs w:val="28"/>
          <w:rtl w:val="true"/>
          <w:lang w:bidi="ar-SA"/>
        </w:rPr>
        <w:t>، مُتَلَفِّعٌ، اللفاع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 للمرأة يستر رأسها وصدرها، والمرأة تتلفع به</w:t>
      </w:r>
      <w:r>
        <w:rPr>
          <w:rStyle w:val="FootnoteAnchor"/>
          <w:rtl w:val="true"/>
        </w:rPr>
        <w:footnoteReference w:id="46"/>
      </w:r>
      <w:r>
        <w:rPr>
          <w:rFonts w:ascii="Amiri" w:hAnsi="Amiri" w:eastAsia="Amiri" w:cs="Amiri"/>
          <w:color w:val="111111"/>
          <w:sz w:val="28"/>
          <w:sz w:val="28"/>
          <w:szCs w:val="28"/>
          <w:rtl w:val="true"/>
          <w:lang w:bidi="ar-SA"/>
        </w:rPr>
        <w:t>، بِمِعجَرٍ، المعجر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تعتجر به المرأة، أصغر من الرداء، وأكبر من المقنعة</w:t>
      </w:r>
      <w:r>
        <w:rPr>
          <w:rStyle w:val="FootnoteAnchor"/>
          <w:rtl w:val="true"/>
        </w:rPr>
        <w:footnoteReference w:id="47"/>
      </w:r>
      <w:r>
        <w:rPr>
          <w:rFonts w:ascii="Amiri" w:hAnsi="Amiri" w:eastAsia="Amiri" w:cs="Amiri"/>
          <w:color w:val="111111"/>
          <w:sz w:val="28"/>
          <w:sz w:val="28"/>
          <w:szCs w:val="28"/>
          <w:rtl w:val="true"/>
          <w:lang w:bidi="ar-SA"/>
        </w:rPr>
        <w:t>، 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كلون الغراب الأسحم،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Style w:val="FootnoteAnchor"/>
          <w:rtl w:val="true"/>
        </w:rPr>
        <w:footnoteReference w:id="48"/>
      </w:r>
      <w:r>
        <w:rPr>
          <w:rFonts w:ascii="Amiri" w:hAnsi="Amiri" w:eastAsia="Amiri" w:cs="Amiri"/>
          <w:color w:val="111111"/>
          <w:sz w:val="28"/>
          <w:sz w:val="28"/>
          <w:szCs w:val="28"/>
          <w:rtl w:val="true"/>
          <w:lang w:bidi="ar-SA"/>
        </w:rPr>
        <w:t>، يَأتَلِقُ، التألق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التلألؤ من البرق ونحوه،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ائتلق يأتلق ائتلاقا</w:t>
      </w:r>
      <w:r>
        <w:rPr>
          <w:rStyle w:val="FootnoteAnchor"/>
          <w:rtl w:val="true"/>
        </w:rPr>
        <w:footnoteReference w:id="49"/>
      </w:r>
      <w:r>
        <w:rPr>
          <w:rFonts w:ascii="Amiri" w:hAnsi="Amiri" w:eastAsia="Amiri" w:cs="Amiri"/>
          <w:color w:val="111111"/>
          <w:sz w:val="28"/>
          <w:sz w:val="28"/>
          <w:szCs w:val="28"/>
          <w:rtl w:val="true"/>
          <w:lang w:bidi="ar-SA"/>
        </w:rPr>
        <w:t xml:space="preserve">، بَصِيصِ، </w:t>
      </w:r>
    </w:p>
    <w:p>
      <w:pPr>
        <w:pStyle w:val="BookText"/>
        <w:rPr/>
      </w:pPr>
      <w:r>
        <w:rPr>
          <w:rFonts w:ascii="Amiri" w:hAnsi="Amiri" w:eastAsia="Amiri" w:cs="Amiri"/>
          <w:color w:val="111111"/>
          <w:sz w:val="28"/>
          <w:sz w:val="28"/>
          <w:szCs w:val="28"/>
          <w:rtl w:val="true"/>
          <w:lang w:bidi="ar-SA"/>
        </w:rPr>
        <w:t>بصيص أي بريق</w:t>
      </w:r>
      <w:r>
        <w:rPr>
          <w:rStyle w:val="FootnoteAnchor"/>
          <w:rtl w:val="true"/>
        </w:rPr>
        <w:footnoteReference w:id="50"/>
      </w:r>
      <w:r>
        <w:rPr>
          <w:rFonts w:ascii="Amiri" w:hAnsi="Amiri" w:eastAsia="Amiri" w:cs="Amiri"/>
          <w:color w:val="111111"/>
          <w:sz w:val="28"/>
          <w:sz w:val="28"/>
          <w:szCs w:val="28"/>
          <w:rtl w:val="true"/>
          <w:lang w:bidi="ar-SA"/>
        </w:rPr>
        <w:t>، 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صميم الصيف</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بعبارات فصيحة بليغة في خمس خصائص أخرى تعكس جمال الطاووس ليذكر من خلالها هذه الجمالية على ضوء مظاهر جمال الله وجلاله،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فِی مَوْضِعِ الْعُرْفِ قُنْزُعَهٌ خَضْرَاءُ مُوَشَّاهٌ، العرف عند العرب، شعرات طويلة تبدأ من أعلى الكتف والرقبة حتى خلف الرأس لتنتهي بين الأذنين فيكون التاج وحيث هذا التاج أخضر براق في الطاووس فإنه يمنحه جمالاً يسحر الأبصار ويلفت نظر الإنسان إلى مبدأ هذا الجمال الساحر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الخاصية الثانية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مَخْرَجُ عَنُقِهِ کَالْإِبْرِیقِ وَ مَغْرِزُها إِلی حَیْثُ بَطْنُهُ کَصِبْغِ </w:t>
      </w:r>
    </w:p>
    <w:p>
      <w:pPr>
        <w:pStyle w:val="BookText"/>
        <w:rPr/>
      </w:pPr>
      <w:r>
        <w:rPr>
          <w:rFonts w:ascii="Amiri" w:hAnsi="Amiri" w:eastAsia="Amiri" w:cs="Amiri"/>
          <w:color w:val="111111"/>
          <w:sz w:val="28"/>
          <w:sz w:val="28"/>
          <w:szCs w:val="28"/>
          <w:rtl w:val="true"/>
          <w:lang w:bidi="ar-SA"/>
        </w:rPr>
        <w:t>االْوَسِمَةِ</w:t>
      </w:r>
      <w:r>
        <w:rPr>
          <w:rStyle w:val="FootnoteAnchor"/>
          <w:rtl w:val="true"/>
        </w:rPr>
        <w:footnoteReference w:id="52"/>
      </w:r>
      <w:r>
        <w:rPr>
          <w:rFonts w:ascii="Amiri" w:hAnsi="Amiri" w:eastAsia="Amiri" w:cs="Amiri"/>
          <w:color w:val="111111"/>
          <w:sz w:val="28"/>
          <w:sz w:val="28"/>
          <w:szCs w:val="28"/>
          <w:rtl w:val="true"/>
          <w:lang w:bidi="ar-SA"/>
        </w:rPr>
        <w:t>الْیَمانِیَّةِ اوْ کَحَرِیرَةٍ مُلْبَسَةٍ مِرْآةً ذاتَ صِقالٍ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وَکَأَنَّهُ مُتَلَفِّعٌ بِمِعْجَرٍ أَسْحَمَ إِلاَّ أَنَّهُ یُخَیَّلُ لِکَثْرَةِ مَائِةِ وَ شِدَّةِ بَرِیقِهِ أَنَّ الْخُضْرَةَ النَّاضِرَةَ مُمْتَزِجَةٌ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الخاصية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فَتْقِ سَمْعِهِ خَطُّ کَمُسْتَدَقِّ الْقَلَمِ فِی لَوْنِ الْأُقْحُوَانِ</w:t>
      </w:r>
      <w:r>
        <w:rPr>
          <w:rStyle w:val="FootnoteAnchor"/>
          <w:rtl w:val="true"/>
        </w:rPr>
        <w:footnoteReference w:id="53"/>
      </w:r>
      <w:r>
        <w:rPr>
          <w:rFonts w:ascii="Amiri" w:hAnsi="Amiri" w:eastAsia="Amiri" w:cs="Amiri"/>
          <w:color w:val="111111"/>
          <w:sz w:val="28"/>
          <w:sz w:val="28"/>
          <w:szCs w:val="28"/>
          <w:rtl w:val="true"/>
          <w:lang w:bidi="ar-SA"/>
        </w:rPr>
        <w:t>أَبْیَضُ یَقَقٌ</w:t>
      </w:r>
      <w:r>
        <w:rPr>
          <w:rStyle w:val="FootnoteAnchor"/>
          <w:rtl w:val="true"/>
        </w:rPr>
        <w:footnoteReference w:id="54"/>
      </w:r>
      <w:r>
        <w:rPr>
          <w:rFonts w:ascii="Amiri" w:hAnsi="Amiri" w:eastAsia="Amiri" w:cs="Amiri"/>
          <w:color w:val="111111"/>
          <w:sz w:val="28"/>
          <w:sz w:val="28"/>
          <w:szCs w:val="28"/>
          <w:rtl w:val="true"/>
          <w:lang w:bidi="ar-SA"/>
        </w:rPr>
        <w:t>فَهُوَ بِبَیَاضِهِ فِی سَوادِ ما هُنالِكَ یَأْتَلِقُ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قال في الخاصية الخامسة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صِبْغٌ إِلاَّ وَ قَدْ أَخَذَ مِنْهُ بِقِسْطٍ وَ عَلاهُ بِکَثْرَةِ صِقالِهِ وَ بَرِیقِهِ وَ بَصِیصِ دِیباجِهِ وَرَوْنَقِهِ فَهُوَ کَالْأَزاهِیرِ الْمَبْثُوثَهِ لَمْ تُرَبِّها أَمْطارُ رَبِیعٍ وَ لا شُمُوسُ قَیْظٍ</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التمعن في هذه الخواص الخمس للطاووس إضافة لما ذكر في مقاطع الخطبة السابقة يكشف من جانب عن عظمة وقدرة المصور الماهر الذي جمع كل هذا الحسن والجمال في هذا المخلوق وجعله نموذجاً لأنواع الجمال، حيث أدنی وقفة عند هذا المخلوق دليل على وجود الخالق سوى لهذا المخلوق البديع لكفي في الوقوف على الخالق العظيم، وكلما أوغل الإنسان أكثر وتعلق أصبح أكثر خضوعاً لخالقه الحكيم ونطق بلسان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لك من مخلوق رائع جميل، فما أجمل من خلقك ومنحك كل هذا الجال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نقف على مدى عظمة هذا الإمام العظيم بطل التوحيد ومدى دقته في عرض عجائب وجمال عالم الخلقة وإرشاده الخلق إلى الخلق، والحق أن أحداً لم يتحدث عن جمال هذا الطائر كما تحدث الإمام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54" w:name="pg10790_85206"/>
    </w:p>
    <w:p>
      <w:pPr>
        <w:pStyle w:val="Heading2"/>
        <w:numPr>
          <w:ilvl w:val="1"/>
          <w:numId w:val="1"/>
        </w:numPr>
        <w:rPr/>
      </w:pPr>
      <w:bookmarkStart w:id="55" w:name="__RefHeading___Toc22709_1468164448"/>
      <w:bookmarkStart w:id="56" w:name="_Toc20"/>
      <w:bookmarkEnd w:id="54"/>
      <w:bookmarkEnd w:id="55"/>
      <w:r>
        <w:rPr>
          <w:rtl w:val="true"/>
        </w:rPr>
        <w:t>المسألة السابعة</w:t>
      </w:r>
      <w:r>
        <w:rPr>
          <w:rtl w:val="true"/>
        </w:rPr>
        <w:t xml:space="preserve">: </w:t>
      </w:r>
      <w:r>
        <w:rPr>
          <w:rtl w:val="true"/>
        </w:rPr>
        <w:t>عجائب ريش الطاووس</w:t>
      </w:r>
      <w:bookmarkEnd w:id="5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یَنْحَسِرُ مِنْ رِیشِهِ، وَ یَعْری مِنْ لِباسِهِ، فَیَسْقُطُ تَتْرَی وَ یَنْبُتُ تِبَاعا، فَیَنْحَتُّ مِنْ قَصَبِهِ انْحِتَاتَ اءَوْراقِ الْأَغْصانِ ثُمَّ یَتَلاحَقُ نامِیا حَتَّی یَعُودَ کَهَیْئَتِهِ قَبْلَ سُقُوطِهِ، لا یُخالِفُ سالِفَ أَلْوانِهِ، وَ لا یَقَعُ لَوْنٌ فِی غَیْرِ مَکانِهِ، وَإِذا تَصَفَّحْتَ شَعْرَةً مِنْ شَعَراتِ قَصَبِهِ، أَرَتْکَ حُمْرَةً وَرْدِیَّةً، وَ تارَةً خُضْرَةً زَبَرْجَدِیَّةً، وَ أَحْیَانا صُفْرَةً عَسْجَدِیَّةً</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22711_1468164448"/>
      <w:bookmarkStart w:id="58" w:name="_Toc21"/>
      <w:bookmarkEnd w:id="57"/>
      <w:r>
        <w:rPr>
          <w:rtl w:val="true"/>
        </w:rPr>
        <w:t>المعنى اللغوي</w:t>
      </w:r>
      <w:r>
        <w:rPr>
          <w:rtl w:val="true"/>
        </w:rPr>
        <w:t>:</w:t>
      </w:r>
      <w:bookmarkEnd w:id="5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يَنحَسِرُ، 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كشطك الشيء عن الشيء، انحسر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الريش العتيق إلى الحديث</w:t>
      </w:r>
      <w:r>
        <w:rPr>
          <w:rStyle w:val="FootnoteAnchor"/>
          <w:rtl w:val="true"/>
        </w:rPr>
        <w:footnoteReference w:id="56"/>
      </w:r>
      <w:r>
        <w:rPr>
          <w:rFonts w:ascii="Amiri" w:hAnsi="Amiri" w:eastAsia="Amiri" w:cs="Amiri"/>
          <w:color w:val="111111"/>
          <w:sz w:val="28"/>
          <w:sz w:val="28"/>
          <w:szCs w:val="28"/>
          <w:rtl w:val="true"/>
          <w:lang w:bidi="ar-SA"/>
        </w:rPr>
        <w:t>، الوتر معروف، وجمعه أوتار، 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المداومة، وهي من </w:t>
      </w:r>
      <w:bookmarkStart w:id="59" w:name="pg10790_85207"/>
    </w:p>
    <w:p>
      <w:pPr>
        <w:pStyle w:val="BookText"/>
        <w:rPr/>
      </w:pPr>
      <w:bookmarkEnd w:id="59"/>
      <w:r>
        <w:rPr>
          <w:rFonts w:ascii="Amiri" w:hAnsi="Amiri" w:eastAsia="Amiri" w:cs="Amiri"/>
          <w:color w:val="111111"/>
          <w:sz w:val="28"/>
          <w:sz w:val="28"/>
          <w:szCs w:val="28"/>
          <w:rtl w:val="true"/>
          <w:lang w:bidi="ar-SA"/>
        </w:rPr>
        <w:t>التواتر، والمواترة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والحاء والتاء كلمة تدل على بحر شيء وتسويته بحديدة ونحت النجار الخشبة ينحتها نحتا والنحيتة الطبيعة يريدون الحالة التي نحت عليها الإنسان كالغريزة التي غرز عليها الإنسان وما سقط من المنحوت نحاتة</w:t>
      </w:r>
      <w:r>
        <w:rPr>
          <w:rStyle w:val="FootnoteAnchor"/>
          <w:rtl w:val="true"/>
        </w:rPr>
        <w:footnoteReference w:id="58"/>
      </w:r>
      <w:r>
        <w:rPr>
          <w:rFonts w:ascii="Amiri" w:hAnsi="Amiri" w:eastAsia="Amiri" w:cs="Amiri"/>
          <w:color w:val="111111"/>
          <w:sz w:val="28"/>
          <w:sz w:val="28"/>
          <w:szCs w:val="28"/>
          <w:rtl w:val="true"/>
          <w:lang w:bidi="ar-SA"/>
        </w:rPr>
        <w:t>، زَبَرجَدِیَّةً، 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الزمرد</w:t>
      </w:r>
      <w:r>
        <w:rPr>
          <w:rStyle w:val="FootnoteAnchor"/>
          <w:rtl w:val="true"/>
        </w:rPr>
        <w:footnoteReference w:id="59"/>
      </w:r>
      <w:r>
        <w:rPr>
          <w:rFonts w:ascii="Amiri" w:hAnsi="Amiri" w:eastAsia="Amiri" w:cs="Amiri"/>
          <w:color w:val="111111"/>
          <w:sz w:val="28"/>
          <w:sz w:val="28"/>
          <w:szCs w:val="28"/>
          <w:rtl w:val="true"/>
          <w:lang w:bidi="ar-SA"/>
        </w:rPr>
        <w:t>، عسجد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العسجد اسم جامع للجوهر كله، من الدر والياقوت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22713_1468164448"/>
      <w:bookmarkStart w:id="61" w:name="_Toc22"/>
      <w:bookmarkEnd w:id="60"/>
      <w:r>
        <w:rPr>
          <w:rtl w:val="true"/>
        </w:rPr>
        <w:t>تساقط ريش الطاووس</w:t>
      </w:r>
      <w:r>
        <w:rPr>
          <w:rtl w:val="true"/>
        </w:rPr>
        <w:t>:</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تسقط ريش الطاووس واحدة تلو الأخرى لأسباب ما کما تتساقط أوراق الأشجار، فهنالك كثير من العوامل البيئية قد تسبب تلفاً في الريشة، وكذلك من </w:t>
      </w:r>
    </w:p>
    <w:p>
      <w:pPr>
        <w:pStyle w:val="BookText"/>
        <w:rPr/>
      </w:pPr>
      <w:r>
        <w:rPr>
          <w:rFonts w:ascii="Amiri" w:hAnsi="Amiri" w:eastAsia="Amiri" w:cs="Amiri"/>
          <w:color w:val="111111"/>
          <w:sz w:val="28"/>
          <w:sz w:val="28"/>
          <w:szCs w:val="28"/>
          <w:rtl w:val="true"/>
          <w:lang w:bidi="ar-SA"/>
        </w:rPr>
        <w:t>طبيعة الأجسام أنها على تغير مستمر كي تقاوم تقلبات الحياة لتستمر في العيش، والله سبحانه وتعالى قد أتقن كل شيء، فبمجرد أن تقع واحدة تنشأ ريشة جديدة تشبه الريشة التي سقطت وكأنما نُحتت فكل ريشة تتجدد تكون بنفس اللون ونفس المنظر ونفس النقوش التي كانت مسبقاً بلا خلاف، فهذه الدقة في الخلق أكبر برهان على أن هنالك صانعاً عجيباً قد أتقن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تتكون الريشة من مادة بروتينية تدعى كيراتين؛ والكيراتين مادة متينة تتشكل من الخلايا القديمة التي هاجرت من مصادر الأوكسجين والغذاء الموجودة في الطبقات العميقة من الجلد والتي تموت لتفسح المجال أمام الخلايا الجديدة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تصميم الريشة تصميم معقد جداً لا يمكن تفسيره على ضوء العملية التطورية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العالم الان فيديوسيا عن ريش الطيور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بنية سحرية معقدة </w:t>
      </w:r>
    </w:p>
    <w:p>
      <w:pPr>
        <w:pStyle w:val="BookText"/>
        <w:rPr/>
      </w:pPr>
      <w:r>
        <w:rPr>
          <w:rFonts w:ascii="Amiri" w:hAnsi="Amiri" w:eastAsia="Amiri" w:cs="Amiri"/>
          <w:color w:val="111111"/>
          <w:sz w:val="28"/>
          <w:sz w:val="28"/>
          <w:szCs w:val="28"/>
          <w:rtl w:val="true"/>
          <w:lang w:bidi="ar-SA"/>
        </w:rPr>
        <w:t>تسمح بالطيران بأسلوب لا يمكن أن تضمنه أي وسيلة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أنه عالم تطوري، إلا أن فيديوسيا اعترف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الريش هو بنية متكيفة بشكل مثالي تقريباً مع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خفيفة، قوية وذات شكل منسجم مع الديناميكية الهوائية، ولها بنية معقدة من الخطافات والقصبات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أجبرت هذه الرياش تشارلز داروین نفسه على التفكر بها؛ بل لقد جعلته ريشة الطاووس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كتب إلى صديقه آز غري في الثالث عشر من نیسان </w:t>
      </w:r>
      <w:r>
        <w:rPr>
          <w:rFonts w:eastAsia="IRNazanin" w:cs="IRNazanin"/>
          <w:color w:val="111111"/>
          <w:sz w:val="28"/>
          <w:szCs w:val="28"/>
          <w:lang w:bidi="fa-IR"/>
        </w:rPr>
        <w:t>1860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أتذكر تماماً حين كان الشعور بالبرودة يجتاحني ما أن تخطر ببالي العين، إلا أنني تغلبت على هذا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يتابع</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عندما أفكر بجزئيات البنية أشعر بعدم الارتياح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منظر ذیل الطاووس وریاشه يشعرني </w:t>
      </w:r>
    </w:p>
    <w:p>
      <w:pPr>
        <w:pStyle w:val="BookText"/>
        <w:rPr/>
      </w:pPr>
      <w:r>
        <w:rPr>
          <w:rFonts w:ascii="IRNazanin" w:hAnsi="IRNazanin" w:eastAsia="IRNazanin"/>
          <w:color w:val="111111"/>
          <w:sz w:val="28"/>
          <w:sz w:val="28"/>
          <w:szCs w:val="28"/>
          <w:rtl w:val="true"/>
          <w:lang w:bidi="fa-IR"/>
        </w:rPr>
        <w:t>بالمرض</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يجدد الله ريش الطاووس لحكمة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العباد ان الله قادر على أن يعيد الخلق من جديد لأن المشركين يزعمون أنهم لا يبعثون، كما جاء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يَقُولُونَ أَئِذَا مِتْنَا وَكُنَّا تُرَابًا وَعِظَامًا أَإِنَّا لَمَبْعُوثُونَ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w:t>
      </w:r>
      <w:bookmarkStart w:id="62" w:name="pg10790_85211"/>
    </w:p>
    <w:p>
      <w:pPr>
        <w:pStyle w:val="BookText"/>
        <w:rPr/>
      </w:pPr>
      <w:bookmarkEnd w:id="62"/>
      <w:r>
        <w:rPr>
          <w:rFonts w:ascii="Amiri" w:hAnsi="Amiri" w:eastAsia="Amiri" w:cs="Amiri"/>
          <w:color w:val="111111"/>
          <w:sz w:val="28"/>
          <w:sz w:val="28"/>
          <w:szCs w:val="28"/>
          <w:rtl w:val="true"/>
          <w:lang w:bidi="ar-SA"/>
        </w:rPr>
        <w:t xml:space="preserve">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احدى الآيات والدلائل على قدرة الله وعظمته في احياء الموتى وأنه سبحانه قادر على أن يعيد الخلق بعد فنائه</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22715_1468164448"/>
      <w:bookmarkStart w:id="64" w:name="_Toc23"/>
      <w:bookmarkEnd w:id="63"/>
      <w:r>
        <w:rPr>
          <w:rtl w:val="true"/>
        </w:rPr>
        <w:t>بعض ألوان ریشة الطاووس</w:t>
      </w:r>
      <w:bookmarkEnd w:id="64"/>
    </w:p>
    <w:p>
      <w:pPr>
        <w:pStyle w:val="BookText"/>
        <w:rPr/>
      </w:pP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ألوان ريش الطاووس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تَصَفَّحْتَ شَعْرَةً مِنْ شَعَراتِ قَصَبِهِ، أَرَتْكَ حُمْرَةً وَرْدِیَّةً وَتارَةً خُضْرَةً زَبَرْجَدِیَّةً وَ أَحْیَانا صُفْرَةً عَسْجَدِیَّةً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 من تصفح في شعرة من شعرات قصبة يجد فيها ألواناً متعددة و ممتزجة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 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العلامة التستري، وهي أحسن ألوان الحمرة،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الورد الذي يشمّ، وبلونه قيل للأسد ورد، وللفرس ورد، </w:t>
      </w:r>
    </w:p>
    <w:p>
      <w:pPr>
        <w:pStyle w:val="BookText"/>
        <w:rPr/>
      </w:pPr>
      <w:r>
        <w:rPr>
          <w:rFonts w:ascii="Amiri" w:hAnsi="Amiri" w:eastAsia="Amiri" w:cs="Amiri"/>
          <w:color w:val="111111"/>
          <w:sz w:val="28"/>
          <w:sz w:val="28"/>
          <w:szCs w:val="28"/>
          <w:rtl w:val="true"/>
          <w:lang w:bidi="ar-SA"/>
        </w:rPr>
        <w:t>وهو ما بين الكميت والأشقر، وقال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قیس بن حسّان بالورد لجماله،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خُضْرَةً زَبَرْجَدِیَّةً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هي أحسن ألوان الخضرة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صُفْرَةً عَسْجَدِیَّةً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العسجد اسم جامع للذهب بل جميع الياقوت، وكون ريش الطاووس جميلاً فقد يستخدم للزينة وحلية ينتفع بها الناس وكذلك يستخدمها بعض الخدم في أضرحة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65" w:name="pg10790_85213"/>
    </w:p>
    <w:p>
      <w:pPr>
        <w:pStyle w:val="Heading2"/>
        <w:numPr>
          <w:ilvl w:val="1"/>
          <w:numId w:val="1"/>
        </w:numPr>
        <w:rPr/>
      </w:pPr>
      <w:bookmarkStart w:id="66" w:name="__RefHeading___Toc22717_1468164448"/>
      <w:bookmarkStart w:id="67" w:name="_Toc24"/>
      <w:bookmarkEnd w:id="65"/>
      <w:bookmarkEnd w:id="66"/>
      <w:r>
        <w:rPr>
          <w:rtl w:val="true"/>
        </w:rPr>
        <w:t>المسألة الثامنة</w:t>
      </w:r>
      <w:r>
        <w:rPr>
          <w:rtl w:val="true"/>
        </w:rPr>
        <w:t xml:space="preserve">: </w:t>
      </w:r>
      <w:r>
        <w:rPr>
          <w:rtl w:val="true"/>
        </w:rPr>
        <w:t>بيان عجز الإنسان في الوصول إلى خلق الطاووس</w:t>
      </w:r>
      <w:bookmarkEnd w:id="6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تَصِلُ إِلی صِفَةِ هذا عَمَائِقُ الْفِطَنِ، أَوْ تَبْلُغُهُ قَرائِحُ الْعُقُولِ، اءَوْ تَسْتَنْظِمُ وَصْفَهُ أَقْوَالُ الْواصِفِینَ، وَ أَقَلُّ أَجْزائِهِ قَدْ أَعْجَزَ الْأَوْهامَ أَنْ تُدْرِکَهُ، وَالْأَلْسِنَةَ أَنْ تَصِفَهُ، فَسُبْحانَ الَّذِی بَهَرَ الْعُقُولَ عَنْ وَصْفِ خَلْقٍ جَلَّاهُ لِلْعُیُونِ، فَأَدْرَکَتْهُ مَحْدُودا مُکَوَّنا، وَ مُؤَلَّفا مُلَوَّنا، وَ أَعْجَزَ الْأَلْسُنَ عَنْ تَلْخِیصِ صِفَتِهِ، وَ قَعَدَ بِها عَنْ تَاءْدِیَهِ نَعْتِهِ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 كالفهم،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فطنت للشيء بالفتح، ورجل فَطِنَ وفَطن، وقد فُطِنَ بالكسر فطنة وفطانة وفطانية، والمفاطنة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منه</w:t>
      </w:r>
      <w:r>
        <w:rPr>
          <w:rStyle w:val="FootnoteAnchor"/>
          <w:rtl w:val="true"/>
        </w:rPr>
        <w:footnoteReference w:id="65"/>
      </w:r>
      <w:r>
        <w:rPr>
          <w:rFonts w:ascii="Amiri" w:hAnsi="Amiri" w:eastAsia="Amiri" w:cs="Amiri"/>
          <w:color w:val="111111"/>
          <w:sz w:val="28"/>
          <w:sz w:val="28"/>
          <w:szCs w:val="28"/>
          <w:rtl w:val="true"/>
          <w:lang w:bidi="ar-SA"/>
        </w:rPr>
        <w:t>، قَرَائِحُ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القراح بالفتح أيضا الذي لا يشوبه شيء والقريحة أول ماء يستنبط من </w:t>
      </w:r>
    </w:p>
    <w:p>
      <w:pPr>
        <w:pStyle w:val="BookText"/>
        <w:rPr/>
      </w:pPr>
      <w:r>
        <w:rPr>
          <w:rFonts w:ascii="Amiri" w:hAnsi="Amiri" w:eastAsia="Amiri" w:cs="Amiri"/>
          <w:color w:val="111111"/>
          <w:sz w:val="28"/>
          <w:sz w:val="28"/>
          <w:szCs w:val="28"/>
          <w:rtl w:val="true"/>
          <w:lang w:bidi="ar-SA"/>
        </w:rPr>
        <w:t>البشر ومنه قولهم لفلان قريحة جيدة يراد به استنباط العلم بجودة</w:t>
      </w:r>
      <w:r>
        <w:rPr>
          <w:rStyle w:val="FootnoteAnchor"/>
          <w:rtl w:val="true"/>
        </w:rPr>
        <w:footnoteReference w:id="66"/>
      </w:r>
      <w:r>
        <w:rPr>
          <w:rFonts w:ascii="Amiri" w:hAnsi="Amiri" w:eastAsia="Amiri" w:cs="Amiri"/>
          <w:color w:val="111111"/>
          <w:sz w:val="28"/>
          <w:sz w:val="28"/>
          <w:szCs w:val="28"/>
          <w:rtl w:val="true"/>
          <w:lang w:bidi="ar-SA"/>
        </w:rPr>
        <w:t>، نَعتِهِ، 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وصفك الشيء بما فيه،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 وصف الشيء بما فيه إلى الحسن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حبيب الله الخوئي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تصل إلى صفة هذا عمائق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الفطن العميقة التي من شأنها إدراك دقايق الأشياء والعلم بوجوه الامور على ما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تبلغه قرائح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تناله العقول بجودة الطّبيعة من قولهم لفلان قريحة جيّدة يراد استنباط العلم بجودة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تستنظم وصفه أقوال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أجزائه قد أعجز الأوهام أن تدركه والألسنة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الشّعرة أقلّ الأجزاء الّتي بها قوام الحيوان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بيان عجزها عن ادراك علل هذه الألوان على </w:t>
      </w:r>
    </w:p>
    <w:p>
      <w:pPr>
        <w:pStyle w:val="BookText"/>
        <w:rPr/>
      </w:pPr>
      <w:r>
        <w:rPr>
          <w:rFonts w:ascii="IRNazanin" w:hAnsi="IRNazanin" w:eastAsia="IRNazanin"/>
          <w:color w:val="111111"/>
          <w:sz w:val="28"/>
          <w:sz w:val="28"/>
          <w:szCs w:val="28"/>
          <w:rtl w:val="true"/>
          <w:lang w:bidi="fa-IR"/>
        </w:rPr>
        <w:t xml:space="preserve">اختلافها واختصاص كلّ من مواضعها بلون غير الآخر وعلل هيئاتها وسایر ما أشار إليه، أو إظهار عجزها عن إدراك جزئيّات الأوصاف المذكورة و تشریح الهيئات الظاهرة والخصوصيات الخفيّة في خلق ذلك الحيوان، فإنّ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الخطبة تشريحه وإن كان على غاية البلاغة وفوق كلّ بيان في وصف حاله إلاّ أنّ فيه وراء ذلك جزئيّات لم يستثبتها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الأقرب والأنسب بما عقّبه به من تنزيهه تعالى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الّذي بهر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وصف خلق جلاه للعيون فأدركته محدودا مكوّنا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موصوفا بالحدود والتكوين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بالألوان المختلفة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وأعجز الألسن عن تلخيص صفته وقعد بها عن تأدية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الدّلالة على عجز العقول عن إدراك ذاته سبحانه، فإنّها إذا عجزت عن إدراك مخلوق ظاهر </w:t>
      </w:r>
    </w:p>
    <w:p>
      <w:pPr>
        <w:pStyle w:val="BookText"/>
        <w:rPr/>
      </w:pPr>
      <w:r>
        <w:rPr>
          <w:rFonts w:ascii="Amiri" w:hAnsi="Amiri" w:eastAsia="Amiri" w:cs="Amiri"/>
          <w:color w:val="111111"/>
          <w:sz w:val="28"/>
          <w:sz w:val="28"/>
          <w:szCs w:val="28"/>
          <w:rtl w:val="true"/>
          <w:lang w:bidi="ar-SA"/>
        </w:rPr>
        <w:t>للعيون على الأوصاف المذكورة فهي بالعجز عن إدراكه سبحانه ووصفه أحرى، وكذلك الألسن عن تلخيص صفته وتأدية نعته أعجز</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فالطاووس خلق من خلق الله، جعل فيه هذا الجمال وهذه الألوان البراقة، فلو جعلت الطاووس أمامك وأردت أن تصفه حق وصفه لما استطعت، فلجماله وحسنه وما فيه من ابداع؛ فإنه يصعب عليك أن تصل إلى ابداع المبدع، لما له من ألوان مختلفة؛ فالريشة الواحدة تحتوي على عدة ألوان، بل الشعرة الواحدة هي معجز حيث توجد في هذه الشعرة عدة ألوان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عنق الطاووس ورأسه وكل أجزائه جميلة في غاية الروعة، فالإنسان مع ما أودعه الله من الفهم والإدراك والذكاء فإنه لا يصل إلى خلق هذا الطاووس، فالطاووس مخلوق لا نقدر أن نصفه لما له من إعجاز في </w:t>
      </w:r>
    </w:p>
    <w:p>
      <w:pPr>
        <w:pStyle w:val="BookText"/>
        <w:rPr/>
      </w:pPr>
      <w:r>
        <w:rPr>
          <w:rFonts w:ascii="Amiri" w:hAnsi="Amiri" w:eastAsia="Amiri" w:cs="Amiri"/>
          <w:color w:val="111111"/>
          <w:sz w:val="28"/>
          <w:sz w:val="28"/>
          <w:szCs w:val="28"/>
          <w:rtl w:val="true"/>
          <w:lang w:bidi="ar-SA"/>
        </w:rPr>
        <w:t>خلقه، فكيف بالذي خلق الطاووس ونضد ألوانه وألهمه هذا الشعور الذي من خلاله يعرف أنه جميل بحيث يغتر من جماله وحينما ينظر الى رجليه يحزن ويغتم؛ فسبحان من ألهمه هذا 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الأدراك وهذه المعرفة التي أعطاها الله لهذا المخلوق قد أعطاها لجميع المخلوقات ولولا عناية الله الجميع خلقه لما استطاعت أن تعيش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فالطاووس وما فيه من عجب فهو بسيط الخلق بالنسبة للخالق ونحن لا نستطيع أن نصل الى مكنون أسراره، فكيف بالواحد الأحد الفرد الصمد الذي خلق الخلق بقدرته وعظمته، فمن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فيه عظمة الله عز وجل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اِنْحَسَرَتِ اَلْأَوْصَافُ عَنْ کُنْهِ مَعْرِفَتِهِ، وَ رَدَعَتْ عَظَمَتُهُ اَلْعُقُولَ، فَلَمْ تَجِدْ مَسَاغاً إِلَی بُلُوغِ غَایَةِ مَلَکُوتِهِ، هُوَ اَللَّهُ اَلْحَقُّ اَلْمُبِینُ، أَحَقُّ وَ أَبْیَنُ مِمَّا تَرَی اَلْعُیُونُ، لَمْ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تَبْلُغْهُ اَلْعُقُولُ بِتَحْدِیدٍ فَیَکُونَ مُشَبَّهاً، وَ لَمْ تَقَعْ عَلَیْهِ اَلْأَوْهَامُ بِتَقْدِیرٍ فَیَکُونَ مُمَثَّلاً، خَلَقَ اَلْخَلْقَ عَلَی غَیْرِ تَمْثِیلٍ وَ لاَ مَشُورَهِ مُشِیرٍ، وَ لاَ مَعُونَةِ مُعِینٍ فَتَمَّ خَلْقُهُ بِأَمْرِهِ وَ أَذْعَنَ لِطَاعَتِهِ، فَأَجَابَ وَ لَمْ یُدَافِعْ وَ اِنْقَادَ وَ لَمْ یُنَازِعْ</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الحيوان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دميري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فارس بن زكريا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عجائب المخلوقات والحيوانات وغرائب الموجودات، للإمام العالم زکریا بن محمد بن محمود الكوفي القزويني، 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الأعلمي، بيروت،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ابراهيم السامرائي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كلمة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لسماحة آية الله العظمى الشيخ ناصر مکارم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منقحة ومزيدة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جواد الائمة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نصر اسماعيل بن حماد الجوهري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بن غفار 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دار العلم للملايين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عني بتصحيحه عدد من الأفاضل وقوبل بعدة نسخ موثوق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النشر مكتب الاعلام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الحسيني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فخر الدين الطريحي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ومطابع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التصميم في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أورخان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بهج الصباغة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المحقق الحاج الشيخ محمد تقي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الناشر 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في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الهاشمي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إبراهيم الميانجي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الاسلامية بطهران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المواقع الألكترونية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موقع ترفيهي يهتم بأنواع الحيوانات و غرائب وعجائب الكون، جميع الحقوق محفوظة سحر الكون </w:t>
      </w:r>
      <w:r>
        <w:rPr>
          <w:rFonts w:eastAsia="Times New Roman" w:cs="Times New Roman" w:ascii="Times New Roman" w:hAnsi="Times New Roman"/>
          <w:color w:val="111111"/>
          <w:sz w:val="28"/>
          <w:szCs w:val="28"/>
          <w:lang w:val="en-US" w:bidi="en-US"/>
        </w:rPr>
        <w:t>Copyrighted. © 2012</w:t>
      </w:r>
      <w:r>
        <w:rPr>
          <w:rFonts w:eastAsia="Times New Roman" w:cs="Times New Roman" w:ascii="Times New Roman" w:hAnsi="Times New Roman"/>
          <w:color w:val="111111"/>
          <w:sz w:val="28"/>
          <w:szCs w:val="28"/>
          <w:rtl w:val="true"/>
          <w:lang w:val="en-US" w:bidi="en-US"/>
        </w:rPr>
        <w:t xml:space="preserve"> </w:t>
      </w:r>
      <w:bookmarkStart w:id="68" w:name="pg10790_85224"/>
    </w:p>
    <w:p>
      <w:pPr>
        <w:pStyle w:val="Heading2"/>
        <w:numPr>
          <w:ilvl w:val="1"/>
          <w:numId w:val="1"/>
        </w:numPr>
        <w:rPr/>
      </w:pPr>
      <w:bookmarkStart w:id="69" w:name="__RefHeading___Toc22719_1468164448"/>
      <w:bookmarkStart w:id="70" w:name="_Toc25"/>
      <w:bookmarkEnd w:id="68"/>
      <w:bookmarkEnd w:id="69"/>
      <w:r>
        <w:rPr>
          <w:rtl w:val="true"/>
        </w:rPr>
        <w:t>المحتويات</w:t>
      </w:r>
      <w:bookmarkEnd w:id="70"/>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الطيور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جناح الطاووس وذيله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جناح الطاووس</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ذیل الطاووس</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الطاووس و غروره وما قيل عن كيفية تزاوجه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غرور الطاووس</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الرد على الخرافات التي قيلت في الطاووس والغراب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ريش الطاووس وجماله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في الطاووس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الطاووس وما خصه الله من خصالٍ 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ريش الطاووس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تساقط ريش الطاووس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ألوان ريش الطاووس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عجز الإنسان في الوصول إلى خلق الطاووس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كمال الدين الدميري،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الطاء المهملة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مقايس اللغة، أحمد بن فارس بن زكريا،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والحيوانات وغرائب الموجودات، ص </w:t>
      </w:r>
      <w:r>
        <w:rPr>
          <w:rFonts w:eastAsia="IRNazanin" w:cs="IRNazanin"/>
          <w:b w:val="false"/>
          <w:bCs w:val="false"/>
          <w:i w:val="false"/>
          <w:iCs w:val="false"/>
          <w:color w:val="333333"/>
          <w:sz w:val="20"/>
          <w:szCs w:val="20"/>
        </w:rPr>
        <w:t>349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470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الولاية،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سحر 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 موقع ترفيهي يهتم بأنواع الحيوانات وغرائب و عجائب الكون، جميع الحقوق محفوظة سحر الكون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Copyrighted © 2012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الولاية،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ص </w:t>
      </w:r>
      <w:r>
        <w:rPr>
          <w:rFonts w:eastAsia="IRNazanin" w:cs="IRNazanin"/>
          <w:b w:val="false"/>
          <w:bCs w:val="false"/>
          <w:i w:val="false"/>
          <w:iCs w:val="false"/>
          <w:color w:val="333333"/>
          <w:sz w:val="20"/>
          <w:szCs w:val="20"/>
        </w:rPr>
        <w:t>292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الزمخشري، ص </w:t>
      </w:r>
      <w:r>
        <w:rPr>
          <w:rFonts w:eastAsia="IRNazanin" w:cs="IRNazanin"/>
          <w:b w:val="false"/>
          <w:bCs w:val="false"/>
          <w:i w:val="false"/>
          <w:iCs w:val="false"/>
          <w:color w:val="333333"/>
          <w:sz w:val="20"/>
          <w:szCs w:val="20"/>
        </w:rPr>
        <w:t>49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خاص تخص به الحلية والحاجب</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الاقحوان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البابونج</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البياض،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وزن حق</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الولاية،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التصميم في الطبيعة، ص </w:t>
      </w:r>
      <w:r>
        <w:rPr>
          <w:rFonts w:eastAsia="IRNazanin" w:cs="IRNazanin"/>
          <w:b w:val="false"/>
          <w:bCs w:val="false"/>
          <w:i w:val="false"/>
          <w:iCs w:val="false"/>
          <w:color w:val="333333"/>
          <w:sz w:val="20"/>
          <w:szCs w:val="20"/>
        </w:rPr>
        <w:t>43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47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6276</Words>
  <Characters>28399</Characters>
  <CharactersWithSpaces>34420</CharactersWithSpaces>
  <Paragraphs>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2026-08-27T17:55:23Z</dcterms:created>
  <dc:creator>ghaemiyeh.com</dc:creator>
  <dc:description/>
  <dc:language>en-US</dc:language>
  <cp:lastModifiedBy/>
  <dcterms:modified xsi:type="dcterms:W3CDTF">2026-08-27T21:25:25Z</dcterms:modified>
  <cp:revision>1</cp:revision>
  <dc:subject/>
  <dc:title>عجیب خلق الطاووس</dc:title>
</cp:coreProperties>
</file>

<file path=docProps/custom.xml><?xml version="1.0" encoding="utf-8"?>
<Properties xmlns="http://schemas.openxmlformats.org/officeDocument/2006/custom-properties" xmlns:vt="http://schemas.openxmlformats.org/officeDocument/2006/docPropsVTypes"/>
</file>