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مدیریت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48_1468164448">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2650_1468164448">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12652_1468164448">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12654_1468164448">
            <w:r>
              <w:rPr>
                <w:webHidden/>
                <w:rStyle w:val="IndexLink"/>
                <w:rtl w:val="true"/>
              </w:rPr>
              <w:t>پيشگفتار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12656_1468164448">
            <w:r>
              <w:rPr>
                <w:webHidden/>
                <w:rStyle w:val="IndexLink"/>
                <w:rtl w:val="true"/>
              </w:rPr>
              <w:t xml:space="preserve">مسأله اول </w:t>
            </w:r>
            <w:r>
              <w:rPr>
                <w:rStyle w:val="IndexLink"/>
                <w:rtl w:val="true"/>
              </w:rPr>
              <w:t xml:space="preserve">: </w:t>
            </w:r>
            <w:r>
              <w:rPr>
                <w:rStyle w:val="IndexLink"/>
                <w:rtl w:val="true"/>
              </w:rPr>
              <w:t>معناى لغوى و اصطلاحى اداره</w:t>
            </w:r>
            <w:r>
              <w:rPr>
                <w:rStyle w:val="IndexLink"/>
                <w:rtl w:val="true"/>
              </w:rPr>
              <w:tab/>
            </w:r>
            <w:r>
              <w:rPr>
                <w:rStyle w:val="IndexLink"/>
              </w:rPr>
              <w:t>23</w:t>
            </w:r>
          </w:hyperlink>
        </w:p>
        <w:p>
          <w:pPr>
            <w:pStyle w:val="Contents3"/>
            <w:tabs>
              <w:tab w:val="clear" w:pos="8459"/>
              <w:tab w:val="right" w:pos="9026" w:leader="dot"/>
            </w:tabs>
            <w:rPr/>
          </w:pPr>
          <w:hyperlink w:anchor="__RefHeading___Toc12658_1468164448">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660_1468164448">
            <w:r>
              <w:rPr>
                <w:webHidden/>
                <w:rStyle w:val="IndexLink"/>
                <w:rtl w:val="true"/>
              </w:rPr>
              <w:t>عوامل موفقيت در مديريت</w:t>
            </w:r>
            <w:r>
              <w:rPr>
                <w:rStyle w:val="IndexLink"/>
                <w:rtl w:val="true"/>
              </w:rPr>
              <w:tab/>
            </w:r>
            <w:r>
              <w:rPr>
                <w:rStyle w:val="IndexLink"/>
              </w:rPr>
              <w:t>24</w:t>
            </w:r>
          </w:hyperlink>
        </w:p>
        <w:p>
          <w:pPr>
            <w:pStyle w:val="Contents2"/>
            <w:tabs>
              <w:tab w:val="clear" w:pos="8743"/>
              <w:tab w:val="right" w:pos="9026" w:leader="dot"/>
            </w:tabs>
            <w:rPr/>
          </w:pPr>
          <w:hyperlink w:anchor="__RefHeading___Toc12662_1468164448">
            <w:r>
              <w:rPr>
                <w:webHidden/>
                <w:rStyle w:val="IndexLink"/>
                <w:rtl w:val="true"/>
              </w:rPr>
              <w:t xml:space="preserve">مسأله دوم </w:t>
            </w:r>
            <w:r>
              <w:rPr>
                <w:rStyle w:val="IndexLink"/>
                <w:rtl w:val="true"/>
              </w:rPr>
              <w:t xml:space="preserve">: </w:t>
            </w:r>
            <w:r>
              <w:rPr>
                <w:rStyle w:val="IndexLink"/>
                <w:rtl w:val="true"/>
              </w:rPr>
              <w:t>ويژگى‌هاى مدير توانا</w:t>
            </w:r>
            <w:r>
              <w:rPr>
                <w:rStyle w:val="IndexLink"/>
                <w:rtl w:val="true"/>
              </w:rPr>
              <w:tab/>
            </w:r>
            <w:r>
              <w:rPr>
                <w:rStyle w:val="IndexLink"/>
              </w:rPr>
              <w:t>29</w:t>
            </w:r>
          </w:hyperlink>
        </w:p>
        <w:p>
          <w:pPr>
            <w:pStyle w:val="Contents3"/>
            <w:tabs>
              <w:tab w:val="clear" w:pos="8459"/>
              <w:tab w:val="right" w:pos="9026" w:leader="dot"/>
            </w:tabs>
            <w:rPr/>
          </w:pPr>
          <w:hyperlink w:anchor="__RefHeading___Toc12664_1468164448">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666_1468164448">
            <w:r>
              <w:rPr>
                <w:webHidden/>
                <w:rStyle w:val="IndexLink"/>
                <w:rtl w:val="true"/>
              </w:rPr>
              <w:t>صفات مدير توانا</w:t>
            </w:r>
            <w:r>
              <w:rPr>
                <w:rStyle w:val="IndexLink"/>
                <w:rtl w:val="true"/>
              </w:rPr>
              <w:tab/>
            </w:r>
            <w:r>
              <w:rPr>
                <w:rStyle w:val="IndexLink"/>
              </w:rPr>
              <w:t>30</w:t>
            </w:r>
          </w:hyperlink>
        </w:p>
        <w:p>
          <w:pPr>
            <w:pStyle w:val="Contents2"/>
            <w:tabs>
              <w:tab w:val="clear" w:pos="8743"/>
              <w:tab w:val="right" w:pos="9026" w:leader="dot"/>
            </w:tabs>
            <w:rPr/>
          </w:pPr>
          <w:hyperlink w:anchor="__RefHeading___Toc12668_1468164448">
            <w:r>
              <w:rPr>
                <w:webHidden/>
                <w:rStyle w:val="IndexLink"/>
                <w:rtl w:val="true"/>
              </w:rPr>
              <w:t xml:space="preserve">مسأله سوم </w:t>
            </w:r>
            <w:r>
              <w:rPr>
                <w:rStyle w:val="IndexLink"/>
                <w:rtl w:val="true"/>
              </w:rPr>
              <w:t xml:space="preserve">: </w:t>
            </w:r>
            <w:r>
              <w:rPr>
                <w:rStyle w:val="IndexLink"/>
                <w:rtl w:val="true"/>
              </w:rPr>
              <w:t>انعطاف‌پذيرى در مديريت</w:t>
            </w:r>
            <w:r>
              <w:rPr>
                <w:rStyle w:val="IndexLink"/>
                <w:rtl w:val="true"/>
              </w:rPr>
              <w:tab/>
            </w:r>
            <w:r>
              <w:rPr>
                <w:rStyle w:val="IndexLink"/>
              </w:rPr>
              <w:t>36</w:t>
            </w:r>
          </w:hyperlink>
        </w:p>
        <w:p>
          <w:pPr>
            <w:pStyle w:val="Contents2"/>
            <w:tabs>
              <w:tab w:val="clear" w:pos="8743"/>
              <w:tab w:val="right" w:pos="9026" w:leader="dot"/>
            </w:tabs>
            <w:rPr/>
          </w:pPr>
          <w:hyperlink w:anchor="__RefHeading___Toc12670_1468164448">
            <w:r>
              <w:rPr>
                <w:webHidden/>
                <w:rStyle w:val="IndexLink"/>
                <w:rtl w:val="true"/>
              </w:rPr>
              <w:t xml:space="preserve">مسأله چهارم </w:t>
            </w:r>
            <w:r>
              <w:rPr>
                <w:rStyle w:val="IndexLink"/>
                <w:rtl w:val="true"/>
              </w:rPr>
              <w:t xml:space="preserve">: </w:t>
            </w:r>
            <w:r>
              <w:rPr>
                <w:rStyle w:val="IndexLink"/>
                <w:rtl w:val="true"/>
              </w:rPr>
              <w:t>مكاتب مديريتى</w:t>
            </w:r>
            <w:r>
              <w:rPr>
                <w:rStyle w:val="IndexLink"/>
                <w:rtl w:val="true"/>
              </w:rPr>
              <w:tab/>
            </w:r>
            <w:r>
              <w:rPr>
                <w:rStyle w:val="IndexLink"/>
              </w:rPr>
              <w:t>42</w:t>
            </w:r>
          </w:hyperlink>
        </w:p>
        <w:p>
          <w:pPr>
            <w:pStyle w:val="Contents3"/>
            <w:tabs>
              <w:tab w:val="clear" w:pos="8459"/>
              <w:tab w:val="right" w:pos="9026" w:leader="dot"/>
            </w:tabs>
            <w:rPr/>
          </w:pPr>
          <w:hyperlink w:anchor="__RefHeading___Toc12672_1468164448">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12674_1468164448">
            <w:r>
              <w:rPr>
                <w:webHidden/>
                <w:rStyle w:val="IndexLink"/>
                <w:rtl w:val="true"/>
              </w:rPr>
              <w:t>دلايل برترى مكتب علمى</w:t>
            </w:r>
            <w:r>
              <w:rPr>
                <w:rStyle w:val="IndexLink"/>
                <w:rtl w:val="true"/>
              </w:rPr>
              <w:tab/>
            </w:r>
            <w:r>
              <w:rPr>
                <w:rStyle w:val="IndexLink"/>
              </w:rPr>
              <w:t>47</w:t>
            </w:r>
          </w:hyperlink>
        </w:p>
        <w:p>
          <w:pPr>
            <w:pStyle w:val="Contents2"/>
            <w:tabs>
              <w:tab w:val="clear" w:pos="8743"/>
              <w:tab w:val="right" w:pos="9026" w:leader="dot"/>
            </w:tabs>
            <w:rPr/>
          </w:pPr>
          <w:hyperlink w:anchor="__RefHeading___Toc12676_1468164448">
            <w:r>
              <w:rPr>
                <w:webHidden/>
                <w:rStyle w:val="IndexLink"/>
                <w:rtl w:val="true"/>
              </w:rPr>
              <w:t xml:space="preserve">مسأله پنجم </w:t>
            </w:r>
            <w:r>
              <w:rPr>
                <w:rStyle w:val="IndexLink"/>
                <w:rtl w:val="true"/>
              </w:rPr>
              <w:t xml:space="preserve">: </w:t>
            </w:r>
            <w:r>
              <w:rPr>
                <w:rStyle w:val="IndexLink"/>
                <w:rtl w:val="true"/>
              </w:rPr>
              <w:t>شايستگى‌هاى مورد نياز مدير</w:t>
            </w:r>
            <w:r>
              <w:rPr>
                <w:rStyle w:val="IndexLink"/>
                <w:rtl w:val="true"/>
              </w:rPr>
              <w:tab/>
            </w:r>
            <w:r>
              <w:rPr>
                <w:rStyle w:val="IndexLink"/>
              </w:rPr>
              <w:t>50</w:t>
            </w:r>
          </w:hyperlink>
        </w:p>
        <w:p>
          <w:pPr>
            <w:pStyle w:val="Contents2"/>
            <w:tabs>
              <w:tab w:val="clear" w:pos="8743"/>
              <w:tab w:val="right" w:pos="9026" w:leader="dot"/>
            </w:tabs>
            <w:rPr/>
          </w:pPr>
          <w:hyperlink w:anchor="__RefHeading___Toc12678_1468164448">
            <w:r>
              <w:rPr>
                <w:webHidden/>
                <w:rStyle w:val="IndexLink"/>
                <w:rtl w:val="true"/>
              </w:rPr>
              <w:t xml:space="preserve">مسأله ششم </w:t>
            </w:r>
            <w:r>
              <w:rPr>
                <w:rStyle w:val="IndexLink"/>
                <w:rtl w:val="true"/>
              </w:rPr>
              <w:t xml:space="preserve">: </w:t>
            </w:r>
            <w:r>
              <w:rPr>
                <w:rStyle w:val="IndexLink"/>
                <w:rtl w:val="true"/>
              </w:rPr>
              <w:t>وظايف مدير</w:t>
            </w:r>
            <w:r>
              <w:rPr>
                <w:rStyle w:val="IndexLink"/>
                <w:rtl w:val="true"/>
              </w:rPr>
              <w:tab/>
            </w:r>
            <w:r>
              <w:rPr>
                <w:rStyle w:val="IndexLink"/>
              </w:rPr>
              <w:t>53</w:t>
            </w:r>
          </w:hyperlink>
        </w:p>
        <w:p>
          <w:pPr>
            <w:pStyle w:val="Contents3"/>
            <w:tabs>
              <w:tab w:val="clear" w:pos="8459"/>
              <w:tab w:val="right" w:pos="9026" w:leader="dot"/>
            </w:tabs>
            <w:rPr/>
          </w:pPr>
          <w:hyperlink w:anchor="__RefHeading___Toc12680_1468164448">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2682_1468164448">
            <w:r>
              <w:rPr>
                <w:webHidden/>
                <w:rStyle w:val="IndexLink"/>
              </w:rPr>
              <w:t>1</w:t>
            </w:r>
            <w:r>
              <w:rPr>
                <w:rStyle w:val="IndexLink"/>
                <w:rtl w:val="true"/>
              </w:rPr>
              <w:t xml:space="preserve">. </w:t>
            </w:r>
            <w:r>
              <w:rPr>
                <w:rStyle w:val="IndexLink"/>
                <w:rtl w:val="true"/>
              </w:rPr>
              <w:t>برنامه‌ريزى</w:t>
            </w:r>
            <w:r>
              <w:rPr>
                <w:rStyle w:val="IndexLink"/>
                <w:rtl w:val="true"/>
              </w:rPr>
              <w:tab/>
            </w:r>
            <w:r>
              <w:rPr>
                <w:rStyle w:val="IndexLink"/>
              </w:rPr>
              <w:t>54</w:t>
            </w:r>
          </w:hyperlink>
        </w:p>
        <w:p>
          <w:pPr>
            <w:pStyle w:val="Contents3"/>
            <w:tabs>
              <w:tab w:val="clear" w:pos="8459"/>
              <w:tab w:val="right" w:pos="9026" w:leader="dot"/>
            </w:tabs>
            <w:rPr/>
          </w:pPr>
          <w:hyperlink w:anchor="__RefHeading___Toc12684_1468164448">
            <w:r>
              <w:rPr>
                <w:webHidden/>
                <w:rStyle w:val="IndexLink"/>
              </w:rPr>
              <w:t>2</w:t>
            </w:r>
            <w:r>
              <w:rPr>
                <w:rStyle w:val="IndexLink"/>
                <w:rtl w:val="true"/>
              </w:rPr>
              <w:t xml:space="preserve">. </w:t>
            </w:r>
            <w:r>
              <w:rPr>
                <w:rStyle w:val="IndexLink"/>
                <w:rtl w:val="true"/>
              </w:rPr>
              <w:t>سازماندهى</w:t>
            </w:r>
            <w:r>
              <w:rPr>
                <w:rStyle w:val="IndexLink"/>
                <w:rtl w:val="true"/>
              </w:rPr>
              <w:tab/>
            </w:r>
            <w:r>
              <w:rPr>
                <w:rStyle w:val="IndexLink"/>
              </w:rPr>
              <w:t>55</w:t>
            </w:r>
          </w:hyperlink>
        </w:p>
        <w:p>
          <w:pPr>
            <w:pStyle w:val="Contents3"/>
            <w:tabs>
              <w:tab w:val="clear" w:pos="8459"/>
              <w:tab w:val="right" w:pos="9026" w:leader="dot"/>
            </w:tabs>
            <w:rPr/>
          </w:pPr>
          <w:hyperlink w:anchor="__RefHeading___Toc12686_1468164448">
            <w:r>
              <w:rPr>
                <w:webHidden/>
                <w:rStyle w:val="IndexLink"/>
              </w:rPr>
              <w:t>3</w:t>
            </w:r>
            <w:r>
              <w:rPr>
                <w:rStyle w:val="IndexLink"/>
                <w:rtl w:val="true"/>
              </w:rPr>
              <w:t xml:space="preserve">. </w:t>
            </w:r>
            <w:r>
              <w:rPr>
                <w:rStyle w:val="IndexLink"/>
                <w:rtl w:val="true"/>
              </w:rPr>
              <w:t>تأمين و به كارگيرى نيروى انسانى</w:t>
            </w:r>
            <w:r>
              <w:rPr>
                <w:rStyle w:val="IndexLink"/>
                <w:rtl w:val="true"/>
              </w:rPr>
              <w:tab/>
            </w:r>
            <w:r>
              <w:rPr>
                <w:rStyle w:val="IndexLink"/>
              </w:rPr>
              <w:t>57</w:t>
            </w:r>
          </w:hyperlink>
        </w:p>
        <w:p>
          <w:pPr>
            <w:pStyle w:val="Contents3"/>
            <w:tabs>
              <w:tab w:val="clear" w:pos="8459"/>
              <w:tab w:val="right" w:pos="9026" w:leader="dot"/>
            </w:tabs>
            <w:rPr/>
          </w:pPr>
          <w:hyperlink w:anchor="__RefHeading___Toc12688_1468164448">
            <w:r>
              <w:rPr>
                <w:webHidden/>
                <w:rStyle w:val="IndexLink"/>
              </w:rPr>
              <w:t>4</w:t>
            </w:r>
            <w:r>
              <w:rPr>
                <w:rStyle w:val="IndexLink"/>
                <w:rtl w:val="true"/>
              </w:rPr>
              <w:t xml:space="preserve">. </w:t>
            </w:r>
            <w:r>
              <w:rPr>
                <w:rStyle w:val="IndexLink"/>
                <w:rtl w:val="true"/>
              </w:rPr>
              <w:t>رهنمود و اقناع</w:t>
            </w:r>
            <w:r>
              <w:rPr>
                <w:rStyle w:val="IndexLink"/>
                <w:rtl w:val="true"/>
              </w:rPr>
              <w:tab/>
            </w:r>
            <w:r>
              <w:rPr>
                <w:rStyle w:val="IndexLink"/>
              </w:rPr>
              <w:t>58</w:t>
            </w:r>
          </w:hyperlink>
        </w:p>
        <w:p>
          <w:pPr>
            <w:pStyle w:val="Contents3"/>
            <w:tabs>
              <w:tab w:val="clear" w:pos="8459"/>
              <w:tab w:val="right" w:pos="9026" w:leader="dot"/>
            </w:tabs>
            <w:rPr/>
          </w:pPr>
          <w:hyperlink w:anchor="__RefHeading___Toc12690_1468164448">
            <w:r>
              <w:rPr>
                <w:webHidden/>
                <w:rStyle w:val="IndexLink"/>
              </w:rPr>
              <w:t>5</w:t>
            </w:r>
            <w:r>
              <w:rPr>
                <w:rStyle w:val="IndexLink"/>
                <w:rtl w:val="true"/>
              </w:rPr>
              <w:t xml:space="preserve">. </w:t>
            </w:r>
            <w:r>
              <w:rPr>
                <w:rStyle w:val="IndexLink"/>
                <w:rtl w:val="true"/>
              </w:rPr>
              <w:t>كنترل يا نظارت</w:t>
            </w:r>
            <w:r>
              <w:rPr>
                <w:rStyle w:val="IndexLink"/>
                <w:rtl w:val="true"/>
              </w:rPr>
              <w:tab/>
            </w:r>
            <w:r>
              <w:rPr>
                <w:rStyle w:val="IndexLink"/>
              </w:rPr>
              <w:t>59</w:t>
            </w:r>
          </w:hyperlink>
        </w:p>
        <w:p>
          <w:pPr>
            <w:pStyle w:val="Contents3"/>
            <w:tabs>
              <w:tab w:val="clear" w:pos="8459"/>
              <w:tab w:val="right" w:pos="9026" w:leader="dot"/>
            </w:tabs>
            <w:rPr/>
          </w:pPr>
          <w:hyperlink w:anchor="__RefHeading___Toc12692_1468164448">
            <w:r>
              <w:rPr>
                <w:webHidden/>
                <w:rStyle w:val="IndexLink"/>
                <w:rtl w:val="true"/>
              </w:rPr>
              <w:t>تقسيم‌بندى ديگرى از وظايف مدير</w:t>
            </w:r>
            <w:r>
              <w:rPr>
                <w:rStyle w:val="IndexLink"/>
                <w:rtl w:val="true"/>
              </w:rPr>
              <w:tab/>
            </w:r>
            <w:r>
              <w:rPr>
                <w:rStyle w:val="IndexLink"/>
              </w:rPr>
              <w:t>60</w:t>
            </w:r>
          </w:hyperlink>
        </w:p>
        <w:p>
          <w:pPr>
            <w:pStyle w:val="Contents2"/>
            <w:tabs>
              <w:tab w:val="clear" w:pos="8743"/>
              <w:tab w:val="right" w:pos="9026" w:leader="dot"/>
            </w:tabs>
            <w:rPr/>
          </w:pPr>
          <w:hyperlink w:anchor="__RefHeading___Toc12694_1468164448">
            <w:r>
              <w:rPr>
                <w:webHidden/>
                <w:rStyle w:val="IndexLink"/>
                <w:rtl w:val="true"/>
              </w:rPr>
              <w:t xml:space="preserve">مسأله هفتم </w:t>
            </w:r>
            <w:r>
              <w:rPr>
                <w:rStyle w:val="IndexLink"/>
                <w:rtl w:val="true"/>
              </w:rPr>
              <w:t xml:space="preserve">: </w:t>
            </w:r>
            <w:r>
              <w:rPr>
                <w:rStyle w:val="IndexLink"/>
                <w:rtl w:val="true"/>
              </w:rPr>
              <w:t>امور تأثيرگذار در مديريت برتر</w:t>
            </w:r>
            <w:r>
              <w:rPr>
                <w:rStyle w:val="IndexLink"/>
                <w:rtl w:val="true"/>
              </w:rPr>
              <w:tab/>
            </w:r>
            <w:r>
              <w:rPr>
                <w:rStyle w:val="IndexLink"/>
              </w:rPr>
              <w:t>62</w:t>
            </w:r>
          </w:hyperlink>
        </w:p>
        <w:p>
          <w:pPr>
            <w:pStyle w:val="Contents3"/>
            <w:tabs>
              <w:tab w:val="clear" w:pos="8459"/>
              <w:tab w:val="right" w:pos="9026" w:leader="dot"/>
            </w:tabs>
            <w:rPr/>
          </w:pPr>
          <w:hyperlink w:anchor="__RefHeading___Toc12696_1468164448">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12698_1468164448">
            <w:r>
              <w:rPr>
                <w:webHidden/>
                <w:rStyle w:val="IndexLink"/>
              </w:rPr>
              <w:t>1</w:t>
            </w:r>
            <w:r>
              <w:rPr>
                <w:rStyle w:val="IndexLink"/>
                <w:rtl w:val="true"/>
              </w:rPr>
              <w:t xml:space="preserve">. </w:t>
            </w:r>
            <w:r>
              <w:rPr>
                <w:rStyle w:val="IndexLink"/>
                <w:rtl w:val="true"/>
              </w:rPr>
              <w:t>اصل هدف</w:t>
            </w:r>
            <w:r>
              <w:rPr>
                <w:rStyle w:val="IndexLink"/>
                <w:rtl w:val="true"/>
              </w:rPr>
              <w:tab/>
            </w:r>
            <w:r>
              <w:rPr>
                <w:rStyle w:val="IndexLink"/>
              </w:rPr>
              <w:t>62</w:t>
            </w:r>
          </w:hyperlink>
        </w:p>
        <w:p>
          <w:pPr>
            <w:pStyle w:val="Contents3"/>
            <w:tabs>
              <w:tab w:val="clear" w:pos="8459"/>
              <w:tab w:val="right" w:pos="9026" w:leader="dot"/>
            </w:tabs>
            <w:rPr/>
          </w:pPr>
          <w:hyperlink w:anchor="__RefHeading___Toc12700_1468164448">
            <w:r>
              <w:rPr>
                <w:webHidden/>
                <w:rStyle w:val="IndexLink"/>
              </w:rPr>
              <w:t>2</w:t>
            </w:r>
            <w:r>
              <w:rPr>
                <w:rStyle w:val="IndexLink"/>
                <w:rtl w:val="true"/>
              </w:rPr>
              <w:t xml:space="preserve">. </w:t>
            </w:r>
            <w:r>
              <w:rPr>
                <w:rStyle w:val="IndexLink"/>
                <w:rtl w:val="true"/>
              </w:rPr>
              <w:t>اصل ضرورت سازماندهى و تقسيم كار</w:t>
            </w:r>
            <w:r>
              <w:rPr>
                <w:rStyle w:val="IndexLink"/>
                <w:rtl w:val="true"/>
              </w:rPr>
              <w:tab/>
            </w:r>
            <w:r>
              <w:rPr>
                <w:rStyle w:val="IndexLink"/>
              </w:rPr>
              <w:t>63</w:t>
            </w:r>
          </w:hyperlink>
        </w:p>
        <w:p>
          <w:pPr>
            <w:pStyle w:val="Contents3"/>
            <w:tabs>
              <w:tab w:val="clear" w:pos="8459"/>
              <w:tab w:val="right" w:pos="9026" w:leader="dot"/>
            </w:tabs>
            <w:rPr/>
          </w:pPr>
          <w:hyperlink w:anchor="__RefHeading___Toc12702_1468164448">
            <w:r>
              <w:rPr>
                <w:webHidden/>
                <w:rStyle w:val="IndexLink"/>
              </w:rPr>
              <w:t>3</w:t>
            </w:r>
            <w:r>
              <w:rPr>
                <w:rStyle w:val="IndexLink"/>
                <w:rtl w:val="true"/>
              </w:rPr>
              <w:t xml:space="preserve">. </w:t>
            </w:r>
            <w:r>
              <w:rPr>
                <w:rStyle w:val="IndexLink"/>
                <w:rtl w:val="true"/>
              </w:rPr>
              <w:t>اصل وظيفه</w:t>
            </w:r>
            <w:r>
              <w:rPr>
                <w:rStyle w:val="IndexLink"/>
                <w:rtl w:val="true"/>
              </w:rPr>
              <w:tab/>
            </w:r>
            <w:r>
              <w:rPr>
                <w:rStyle w:val="IndexLink"/>
              </w:rPr>
              <w:t>63</w:t>
            </w:r>
          </w:hyperlink>
        </w:p>
        <w:p>
          <w:pPr>
            <w:pStyle w:val="Contents3"/>
            <w:tabs>
              <w:tab w:val="clear" w:pos="8459"/>
              <w:tab w:val="right" w:pos="9026" w:leader="dot"/>
            </w:tabs>
            <w:rPr/>
          </w:pPr>
          <w:hyperlink w:anchor="__RefHeading___Toc12704_1468164448">
            <w:r>
              <w:rPr>
                <w:webHidden/>
                <w:rStyle w:val="IndexLink"/>
              </w:rPr>
              <w:t>4</w:t>
            </w:r>
            <w:r>
              <w:rPr>
                <w:rStyle w:val="IndexLink"/>
                <w:rtl w:val="true"/>
              </w:rPr>
              <w:t xml:space="preserve">. </w:t>
            </w:r>
            <w:r>
              <w:rPr>
                <w:rStyle w:val="IndexLink"/>
                <w:rtl w:val="true"/>
              </w:rPr>
              <w:t>اصل تخصص</w:t>
            </w:r>
            <w:r>
              <w:rPr>
                <w:rStyle w:val="IndexLink"/>
                <w:rtl w:val="true"/>
              </w:rPr>
              <w:tab/>
            </w:r>
            <w:r>
              <w:rPr>
                <w:rStyle w:val="IndexLink"/>
              </w:rPr>
              <w:t>64</w:t>
            </w:r>
          </w:hyperlink>
        </w:p>
        <w:p>
          <w:pPr>
            <w:pStyle w:val="Contents3"/>
            <w:tabs>
              <w:tab w:val="clear" w:pos="8459"/>
              <w:tab w:val="right" w:pos="9026" w:leader="dot"/>
            </w:tabs>
            <w:rPr/>
          </w:pPr>
          <w:hyperlink w:anchor="__RefHeading___Toc12706_1468164448">
            <w:r>
              <w:rPr>
                <w:webHidden/>
                <w:rStyle w:val="IndexLink"/>
              </w:rPr>
              <w:t>5</w:t>
            </w:r>
            <w:r>
              <w:rPr>
                <w:rStyle w:val="IndexLink"/>
                <w:rtl w:val="true"/>
              </w:rPr>
              <w:t xml:space="preserve">. </w:t>
            </w:r>
            <w:r>
              <w:rPr>
                <w:rStyle w:val="IndexLink"/>
                <w:rtl w:val="true"/>
              </w:rPr>
              <w:t>اصل وحدت فرماندهى</w:t>
            </w:r>
            <w:r>
              <w:rPr>
                <w:rStyle w:val="IndexLink"/>
                <w:rtl w:val="true"/>
              </w:rPr>
              <w:tab/>
            </w:r>
            <w:r>
              <w:rPr>
                <w:rStyle w:val="IndexLink"/>
              </w:rPr>
              <w:t>64</w:t>
            </w:r>
          </w:hyperlink>
        </w:p>
        <w:p>
          <w:pPr>
            <w:pStyle w:val="Contents3"/>
            <w:tabs>
              <w:tab w:val="clear" w:pos="8459"/>
              <w:tab w:val="right" w:pos="9026" w:leader="dot"/>
            </w:tabs>
            <w:rPr/>
          </w:pPr>
          <w:hyperlink w:anchor="__RefHeading___Toc12708_1468164448">
            <w:r>
              <w:rPr>
                <w:webHidden/>
                <w:rStyle w:val="IndexLink"/>
              </w:rPr>
              <w:t>6</w:t>
            </w:r>
            <w:r>
              <w:rPr>
                <w:rStyle w:val="IndexLink"/>
                <w:rtl w:val="true"/>
              </w:rPr>
              <w:t xml:space="preserve">. </w:t>
            </w:r>
            <w:r>
              <w:rPr>
                <w:rStyle w:val="IndexLink"/>
                <w:rtl w:val="true"/>
              </w:rPr>
              <w:t>اصل عدم مداخله</w:t>
            </w:r>
            <w:r>
              <w:rPr>
                <w:rStyle w:val="IndexLink"/>
                <w:rtl w:val="true"/>
              </w:rPr>
              <w:tab/>
            </w:r>
            <w:r>
              <w:rPr>
                <w:rStyle w:val="IndexLink"/>
              </w:rPr>
              <w:t>65</w:t>
            </w:r>
          </w:hyperlink>
        </w:p>
        <w:p>
          <w:pPr>
            <w:pStyle w:val="Contents3"/>
            <w:tabs>
              <w:tab w:val="clear" w:pos="8459"/>
              <w:tab w:val="right" w:pos="9026" w:leader="dot"/>
            </w:tabs>
            <w:rPr/>
          </w:pPr>
          <w:hyperlink w:anchor="__RefHeading___Toc12710_1468164448">
            <w:r>
              <w:rPr>
                <w:webHidden/>
                <w:rStyle w:val="IndexLink"/>
              </w:rPr>
              <w:t>7</w:t>
            </w:r>
            <w:r>
              <w:rPr>
                <w:rStyle w:val="IndexLink"/>
                <w:rtl w:val="true"/>
              </w:rPr>
              <w:t xml:space="preserve">. </w:t>
            </w:r>
            <w:r>
              <w:rPr>
                <w:rStyle w:val="IndexLink"/>
                <w:rtl w:val="true"/>
              </w:rPr>
              <w:t>اصل كوتاهى مسير</w:t>
            </w:r>
            <w:r>
              <w:rPr>
                <w:rStyle w:val="IndexLink"/>
                <w:rtl w:val="true"/>
              </w:rPr>
              <w:tab/>
            </w:r>
            <w:r>
              <w:rPr>
                <w:rStyle w:val="IndexLink"/>
              </w:rPr>
              <w:t>66</w:t>
            </w:r>
          </w:hyperlink>
        </w:p>
        <w:p>
          <w:pPr>
            <w:pStyle w:val="Contents3"/>
            <w:tabs>
              <w:tab w:val="clear" w:pos="8459"/>
              <w:tab w:val="right" w:pos="9026" w:leader="dot"/>
            </w:tabs>
            <w:rPr/>
          </w:pPr>
          <w:hyperlink w:anchor="__RefHeading___Toc12712_1468164448">
            <w:r>
              <w:rPr>
                <w:webHidden/>
                <w:rStyle w:val="IndexLink"/>
              </w:rPr>
              <w:t>8</w:t>
            </w:r>
            <w:r>
              <w:rPr>
                <w:rStyle w:val="IndexLink"/>
                <w:rtl w:val="true"/>
              </w:rPr>
              <w:t xml:space="preserve">. </w:t>
            </w:r>
            <w:r>
              <w:rPr>
                <w:rStyle w:val="IndexLink"/>
                <w:rtl w:val="true"/>
              </w:rPr>
              <w:t>اصل برابرى اختيار و مسئوليت</w:t>
            </w:r>
            <w:r>
              <w:rPr>
                <w:rStyle w:val="IndexLink"/>
                <w:rtl w:val="true"/>
              </w:rPr>
              <w:tab/>
            </w:r>
            <w:r>
              <w:rPr>
                <w:rStyle w:val="IndexLink"/>
              </w:rPr>
              <w:t>67</w:t>
            </w:r>
          </w:hyperlink>
        </w:p>
        <w:p>
          <w:pPr>
            <w:pStyle w:val="Contents3"/>
            <w:tabs>
              <w:tab w:val="clear" w:pos="8459"/>
              <w:tab w:val="right" w:pos="9026" w:leader="dot"/>
            </w:tabs>
            <w:rPr/>
          </w:pPr>
          <w:hyperlink w:anchor="__RefHeading___Toc12714_1468164448">
            <w:r>
              <w:rPr>
                <w:webHidden/>
                <w:rStyle w:val="IndexLink"/>
              </w:rPr>
              <w:t>9</w:t>
            </w:r>
            <w:r>
              <w:rPr>
                <w:rStyle w:val="IndexLink"/>
                <w:rtl w:val="true"/>
              </w:rPr>
              <w:t xml:space="preserve">. </w:t>
            </w:r>
            <w:r>
              <w:rPr>
                <w:rStyle w:val="IndexLink"/>
                <w:rtl w:val="true"/>
              </w:rPr>
              <w:t xml:space="preserve">اصل محدود بودن كاركنان </w:t>
            </w:r>
            <w:r>
              <w:rPr>
                <w:rStyle w:val="IndexLink"/>
                <w:rtl w:val="true"/>
              </w:rPr>
              <w:t>(</w:t>
            </w:r>
            <w:r>
              <w:rPr>
                <w:rStyle w:val="IndexLink"/>
                <w:rtl w:val="true"/>
              </w:rPr>
              <w:t>يا اصل حيطه نظارت</w:t>
            </w:r>
            <w:r>
              <w:rPr>
                <w:rStyle w:val="IndexLink"/>
                <w:rtl w:val="true"/>
              </w:rPr>
              <w:t>)</w:t>
              <w:tab/>
            </w:r>
            <w:r>
              <w:rPr>
                <w:rStyle w:val="IndexLink"/>
              </w:rPr>
              <w:t>67</w:t>
            </w:r>
          </w:hyperlink>
        </w:p>
        <w:p>
          <w:pPr>
            <w:pStyle w:val="Contents3"/>
            <w:tabs>
              <w:tab w:val="clear" w:pos="8459"/>
              <w:tab w:val="right" w:pos="9026" w:leader="dot"/>
            </w:tabs>
            <w:rPr/>
          </w:pPr>
          <w:hyperlink w:anchor="__RefHeading___Toc12716_1468164448">
            <w:r>
              <w:rPr>
                <w:webHidden/>
                <w:rStyle w:val="IndexLink"/>
              </w:rPr>
              <w:t>10</w:t>
            </w:r>
            <w:r>
              <w:rPr>
                <w:rStyle w:val="IndexLink"/>
                <w:rtl w:val="true"/>
              </w:rPr>
              <w:t xml:space="preserve">. </w:t>
            </w:r>
            <w:r>
              <w:rPr>
                <w:rStyle w:val="IndexLink"/>
                <w:rtl w:val="true"/>
              </w:rPr>
              <w:t>اصل تفويض اختيار</w:t>
            </w:r>
            <w:r>
              <w:rPr>
                <w:rStyle w:val="IndexLink"/>
                <w:rtl w:val="true"/>
              </w:rPr>
              <w:tab/>
            </w:r>
            <w:r>
              <w:rPr>
                <w:rStyle w:val="IndexLink"/>
              </w:rPr>
              <w:t>68</w:t>
            </w:r>
          </w:hyperlink>
        </w:p>
        <w:p>
          <w:pPr>
            <w:pStyle w:val="Contents3"/>
            <w:tabs>
              <w:tab w:val="clear" w:pos="8459"/>
              <w:tab w:val="right" w:pos="9026" w:leader="dot"/>
            </w:tabs>
            <w:rPr/>
          </w:pPr>
          <w:hyperlink w:anchor="__RefHeading___Toc12718_1468164448">
            <w:r>
              <w:rPr>
                <w:webHidden/>
                <w:rStyle w:val="IndexLink"/>
              </w:rPr>
              <w:t>11</w:t>
            </w:r>
            <w:r>
              <w:rPr>
                <w:rStyle w:val="IndexLink"/>
                <w:rtl w:val="true"/>
              </w:rPr>
              <w:t xml:space="preserve">. </w:t>
            </w:r>
            <w:r>
              <w:rPr>
                <w:rStyle w:val="IndexLink"/>
                <w:rtl w:val="true"/>
              </w:rPr>
              <w:t>اصل روابط انسانى</w:t>
            </w:r>
            <w:r>
              <w:rPr>
                <w:rStyle w:val="IndexLink"/>
                <w:rtl w:val="true"/>
              </w:rPr>
              <w:tab/>
            </w:r>
            <w:r>
              <w:rPr>
                <w:rStyle w:val="IndexLink"/>
              </w:rPr>
              <w:t>69</w:t>
            </w:r>
          </w:hyperlink>
        </w:p>
        <w:p>
          <w:pPr>
            <w:pStyle w:val="Contents3"/>
            <w:tabs>
              <w:tab w:val="clear" w:pos="8459"/>
              <w:tab w:val="right" w:pos="9026" w:leader="dot"/>
            </w:tabs>
            <w:rPr/>
          </w:pPr>
          <w:hyperlink w:anchor="__RefHeading___Toc12720_1468164448">
            <w:r>
              <w:rPr>
                <w:webHidden/>
                <w:rStyle w:val="IndexLink"/>
              </w:rPr>
              <w:t>12</w:t>
            </w:r>
            <w:r>
              <w:rPr>
                <w:rStyle w:val="IndexLink"/>
                <w:rtl w:val="true"/>
              </w:rPr>
              <w:t xml:space="preserve">. </w:t>
            </w:r>
            <w:r>
              <w:rPr>
                <w:rStyle w:val="IndexLink"/>
                <w:rtl w:val="true"/>
              </w:rPr>
              <w:t>اصل انعطاف‌پذيرى</w:t>
            </w:r>
            <w:r>
              <w:rPr>
                <w:rStyle w:val="IndexLink"/>
                <w:rtl w:val="true"/>
              </w:rPr>
              <w:tab/>
            </w:r>
            <w:r>
              <w:rPr>
                <w:rStyle w:val="IndexLink"/>
              </w:rPr>
              <w:t>69</w:t>
            </w:r>
          </w:hyperlink>
        </w:p>
        <w:p>
          <w:pPr>
            <w:pStyle w:val="Contents3"/>
            <w:tabs>
              <w:tab w:val="clear" w:pos="8459"/>
              <w:tab w:val="right" w:pos="9026" w:leader="dot"/>
            </w:tabs>
            <w:rPr/>
          </w:pPr>
          <w:hyperlink w:anchor="__RefHeading___Toc12722_1468164448">
            <w:r>
              <w:rPr>
                <w:webHidden/>
                <w:rStyle w:val="IndexLink"/>
              </w:rPr>
              <w:t>13</w:t>
            </w:r>
            <w:r>
              <w:rPr>
                <w:rStyle w:val="IndexLink"/>
                <w:rtl w:val="true"/>
              </w:rPr>
              <w:t xml:space="preserve">. </w:t>
            </w:r>
            <w:r>
              <w:rPr>
                <w:rStyle w:val="IndexLink"/>
                <w:rtl w:val="true"/>
              </w:rPr>
              <w:t>اصل كارايى</w:t>
            </w:r>
            <w:r>
              <w:rPr>
                <w:rStyle w:val="IndexLink"/>
                <w:rtl w:val="true"/>
              </w:rPr>
              <w:tab/>
            </w:r>
            <w:r>
              <w:rPr>
                <w:rStyle w:val="IndexLink"/>
              </w:rPr>
              <w:t>70</w:t>
            </w:r>
          </w:hyperlink>
        </w:p>
        <w:p>
          <w:pPr>
            <w:pStyle w:val="Contents3"/>
            <w:tabs>
              <w:tab w:val="clear" w:pos="8459"/>
              <w:tab w:val="right" w:pos="9026" w:leader="dot"/>
            </w:tabs>
            <w:rPr/>
          </w:pPr>
          <w:hyperlink w:anchor="__RefHeading___Toc12724_1468164448">
            <w:r>
              <w:rPr>
                <w:webHidden/>
                <w:rStyle w:val="IndexLink"/>
              </w:rPr>
              <w:t>14</w:t>
            </w:r>
            <w:r>
              <w:rPr>
                <w:rStyle w:val="IndexLink"/>
                <w:rtl w:val="true"/>
              </w:rPr>
              <w:t xml:space="preserve">. </w:t>
            </w:r>
            <w:r>
              <w:rPr>
                <w:rStyle w:val="IndexLink"/>
                <w:rtl w:val="true"/>
              </w:rPr>
              <w:t>اصل تعمير و نگهدارى</w:t>
            </w:r>
            <w:r>
              <w:rPr>
                <w:rStyle w:val="IndexLink"/>
                <w:rtl w:val="true"/>
              </w:rPr>
              <w:tab/>
            </w:r>
            <w:r>
              <w:rPr>
                <w:rStyle w:val="IndexLink"/>
              </w:rPr>
              <w:t>70</w:t>
            </w:r>
          </w:hyperlink>
        </w:p>
        <w:p>
          <w:pPr>
            <w:pStyle w:val="Contents3"/>
            <w:tabs>
              <w:tab w:val="clear" w:pos="8459"/>
              <w:tab w:val="right" w:pos="9026" w:leader="dot"/>
            </w:tabs>
            <w:rPr/>
          </w:pPr>
          <w:hyperlink w:anchor="__RefHeading___Toc12726_1468164448">
            <w:r>
              <w:rPr>
                <w:webHidden/>
                <w:rStyle w:val="IndexLink"/>
              </w:rPr>
              <w:t>15</w:t>
            </w:r>
            <w:r>
              <w:rPr>
                <w:rStyle w:val="IndexLink"/>
                <w:rtl w:val="true"/>
              </w:rPr>
              <w:t xml:space="preserve">. </w:t>
            </w:r>
            <w:r>
              <w:rPr>
                <w:rStyle w:val="IndexLink"/>
                <w:rtl w:val="true"/>
              </w:rPr>
              <w:t>كيفيت و دقت عمل</w:t>
            </w:r>
            <w:r>
              <w:rPr>
                <w:rStyle w:val="IndexLink"/>
                <w:rtl w:val="true"/>
              </w:rPr>
              <w:tab/>
            </w:r>
            <w:r>
              <w:rPr>
                <w:rStyle w:val="IndexLink"/>
              </w:rPr>
              <w:t>71</w:t>
            </w:r>
          </w:hyperlink>
        </w:p>
        <w:p>
          <w:pPr>
            <w:pStyle w:val="Contents2"/>
            <w:tabs>
              <w:tab w:val="clear" w:pos="8743"/>
              <w:tab w:val="right" w:pos="9026" w:leader="dot"/>
            </w:tabs>
            <w:rPr/>
          </w:pPr>
          <w:hyperlink w:anchor="__RefHeading___Toc12728_1468164448">
            <w:r>
              <w:rPr>
                <w:webHidden/>
                <w:rStyle w:val="IndexLink"/>
                <w:rtl w:val="true"/>
              </w:rPr>
              <w:t xml:space="preserve">مسأله هشتم </w:t>
            </w:r>
            <w:r>
              <w:rPr>
                <w:rStyle w:val="IndexLink"/>
                <w:rtl w:val="true"/>
              </w:rPr>
              <w:t xml:space="preserve">: </w:t>
            </w:r>
            <w:r>
              <w:rPr>
                <w:rStyle w:val="IndexLink"/>
                <w:rtl w:val="true"/>
              </w:rPr>
              <w:t>سازمان</w:t>
            </w:r>
            <w:r>
              <w:rPr>
                <w:rStyle w:val="IndexLink"/>
                <w:rtl w:val="true"/>
              </w:rPr>
              <w:tab/>
            </w:r>
            <w:r>
              <w:rPr>
                <w:rStyle w:val="IndexLink"/>
              </w:rPr>
              <w:t>72</w:t>
            </w:r>
          </w:hyperlink>
        </w:p>
        <w:p>
          <w:pPr>
            <w:pStyle w:val="Contents2"/>
            <w:tabs>
              <w:tab w:val="clear" w:pos="8743"/>
              <w:tab w:val="right" w:pos="9026" w:leader="dot"/>
            </w:tabs>
            <w:rPr/>
          </w:pPr>
          <w:hyperlink w:anchor="__RefHeading___Toc12730_1468164448">
            <w:r>
              <w:rPr>
                <w:webHidden/>
                <w:rStyle w:val="IndexLink"/>
                <w:rtl w:val="true"/>
              </w:rPr>
              <w:t xml:space="preserve">مسأله نهم </w:t>
            </w:r>
            <w:r>
              <w:rPr>
                <w:rStyle w:val="IndexLink"/>
                <w:rtl w:val="true"/>
              </w:rPr>
              <w:t xml:space="preserve">: </w:t>
            </w:r>
            <w:r>
              <w:rPr>
                <w:rStyle w:val="IndexLink"/>
                <w:rtl w:val="true"/>
              </w:rPr>
              <w:t>چارت ادارى</w:t>
            </w:r>
            <w:r>
              <w:rPr>
                <w:rStyle w:val="IndexLink"/>
                <w:rtl w:val="true"/>
              </w:rPr>
              <w:tab/>
            </w:r>
            <w:r>
              <w:rPr>
                <w:rStyle w:val="IndexLink"/>
              </w:rPr>
              <w:t>75</w:t>
            </w:r>
          </w:hyperlink>
        </w:p>
        <w:p>
          <w:pPr>
            <w:pStyle w:val="Contents3"/>
            <w:tabs>
              <w:tab w:val="clear" w:pos="8459"/>
              <w:tab w:val="right" w:pos="9026" w:leader="dot"/>
            </w:tabs>
            <w:rPr/>
          </w:pPr>
          <w:hyperlink w:anchor="__RefHeading___Toc12732_1468164448">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2734_1468164448">
            <w:r>
              <w:rPr>
                <w:webHidden/>
                <w:rStyle w:val="IndexLink"/>
                <w:rtl w:val="true"/>
              </w:rPr>
              <w:t>انواع چارت‌هاى ادارى</w:t>
            </w:r>
            <w:r>
              <w:rPr>
                <w:rStyle w:val="IndexLink"/>
                <w:rtl w:val="true"/>
              </w:rPr>
              <w:tab/>
            </w:r>
            <w:r>
              <w:rPr>
                <w:rStyle w:val="IndexLink"/>
              </w:rPr>
              <w:t>78</w:t>
            </w:r>
          </w:hyperlink>
        </w:p>
        <w:p>
          <w:pPr>
            <w:pStyle w:val="Contents3"/>
            <w:tabs>
              <w:tab w:val="clear" w:pos="8459"/>
              <w:tab w:val="right" w:pos="9026" w:leader="dot"/>
            </w:tabs>
            <w:rPr/>
          </w:pPr>
          <w:hyperlink w:anchor="__RefHeading___Toc12736_1468164448">
            <w:r>
              <w:rPr>
                <w:webHidden/>
                <w:rStyle w:val="IndexLink"/>
                <w:rtl w:val="true"/>
              </w:rPr>
              <w:t>اول</w:t>
            </w:r>
            <w:r>
              <w:rPr>
                <w:rStyle w:val="IndexLink"/>
                <w:rtl w:val="true"/>
              </w:rPr>
              <w:t xml:space="preserve">: </w:t>
            </w:r>
            <w:r>
              <w:rPr>
                <w:rStyle w:val="IndexLink"/>
                <w:rtl w:val="true"/>
              </w:rPr>
              <w:t>نمودار ادارى يا سازمانى</w:t>
            </w:r>
            <w:r>
              <w:rPr>
                <w:rStyle w:val="IndexLink"/>
                <w:rtl w:val="true"/>
              </w:rPr>
              <w:tab/>
            </w:r>
            <w:r>
              <w:rPr>
                <w:rStyle w:val="IndexLink"/>
              </w:rPr>
              <w:t>78</w:t>
            </w:r>
          </w:hyperlink>
        </w:p>
        <w:p>
          <w:pPr>
            <w:pStyle w:val="Contents3"/>
            <w:tabs>
              <w:tab w:val="clear" w:pos="8459"/>
              <w:tab w:val="right" w:pos="9026" w:leader="dot"/>
            </w:tabs>
            <w:rPr/>
          </w:pPr>
          <w:hyperlink w:anchor="__RefHeading___Toc12738_1468164448">
            <w:r>
              <w:rPr>
                <w:webHidden/>
                <w:rStyle w:val="IndexLink"/>
                <w:rtl w:val="true"/>
              </w:rPr>
              <w:t>دوم</w:t>
            </w:r>
            <w:r>
              <w:rPr>
                <w:rStyle w:val="IndexLink"/>
                <w:rtl w:val="true"/>
              </w:rPr>
              <w:t xml:space="preserve">: </w:t>
            </w:r>
            <w:r>
              <w:rPr>
                <w:rStyle w:val="IndexLink"/>
                <w:rtl w:val="true"/>
              </w:rPr>
              <w:t>نمودار وظايف</w:t>
            </w:r>
            <w:r>
              <w:rPr>
                <w:rStyle w:val="IndexLink"/>
                <w:rtl w:val="true"/>
              </w:rPr>
              <w:tab/>
            </w:r>
            <w:r>
              <w:rPr>
                <w:rStyle w:val="IndexLink"/>
              </w:rPr>
              <w:t>81</w:t>
            </w:r>
          </w:hyperlink>
        </w:p>
        <w:p>
          <w:pPr>
            <w:pStyle w:val="Contents3"/>
            <w:tabs>
              <w:tab w:val="clear" w:pos="8459"/>
              <w:tab w:val="right" w:pos="9026" w:leader="dot"/>
            </w:tabs>
            <w:rPr/>
          </w:pPr>
          <w:hyperlink w:anchor="__RefHeading___Toc12740_1468164448">
            <w:r>
              <w:rPr>
                <w:webHidden/>
                <w:rStyle w:val="IndexLink"/>
                <w:rtl w:val="true"/>
              </w:rPr>
              <w:t>سوم</w:t>
            </w:r>
            <w:r>
              <w:rPr>
                <w:rStyle w:val="IndexLink"/>
                <w:rtl w:val="true"/>
              </w:rPr>
              <w:t xml:space="preserve">: </w:t>
            </w:r>
            <w:r>
              <w:rPr>
                <w:rStyle w:val="IndexLink"/>
                <w:rtl w:val="true"/>
              </w:rPr>
              <w:t>نمودار پرسنلى</w:t>
            </w:r>
            <w:r>
              <w:rPr>
                <w:rStyle w:val="IndexLink"/>
                <w:rtl w:val="true"/>
              </w:rPr>
              <w:tab/>
            </w:r>
            <w:r>
              <w:rPr>
                <w:rStyle w:val="IndexLink"/>
              </w:rPr>
              <w:t>82</w:t>
            </w:r>
          </w:hyperlink>
        </w:p>
        <w:p>
          <w:pPr>
            <w:pStyle w:val="Contents3"/>
            <w:tabs>
              <w:tab w:val="clear" w:pos="8459"/>
              <w:tab w:val="right" w:pos="9026" w:leader="dot"/>
            </w:tabs>
            <w:rPr/>
          </w:pPr>
          <w:hyperlink w:anchor="__RefHeading___Toc12742_1468164448">
            <w:r>
              <w:rPr>
                <w:webHidden/>
                <w:rStyle w:val="IndexLink"/>
                <w:rtl w:val="true"/>
              </w:rPr>
              <w:t>چهارم</w:t>
            </w:r>
            <w:r>
              <w:rPr>
                <w:rStyle w:val="IndexLink"/>
                <w:rtl w:val="true"/>
              </w:rPr>
              <w:t xml:space="preserve">: </w:t>
            </w:r>
            <w:r>
              <w:rPr>
                <w:rStyle w:val="IndexLink"/>
                <w:rtl w:val="true"/>
              </w:rPr>
              <w:t>نمودارهاى جغرافيايى</w:t>
            </w:r>
            <w:r>
              <w:rPr>
                <w:rStyle w:val="IndexLink"/>
                <w:rtl w:val="true"/>
              </w:rPr>
              <w:tab/>
            </w:r>
            <w:r>
              <w:rPr>
                <w:rStyle w:val="IndexLink"/>
              </w:rPr>
              <w:t>83</w:t>
            </w:r>
          </w:hyperlink>
        </w:p>
        <w:p>
          <w:pPr>
            <w:pStyle w:val="Contents3"/>
            <w:tabs>
              <w:tab w:val="clear" w:pos="8459"/>
              <w:tab w:val="right" w:pos="9026" w:leader="dot"/>
            </w:tabs>
            <w:rPr/>
          </w:pPr>
          <w:hyperlink w:anchor="__RefHeading___Toc12744_1468164448">
            <w:r>
              <w:rPr>
                <w:webHidden/>
                <w:rStyle w:val="IndexLink"/>
                <w:rtl w:val="true"/>
              </w:rPr>
              <w:t>پنجم</w:t>
            </w:r>
            <w:r>
              <w:rPr>
                <w:rStyle w:val="IndexLink"/>
                <w:rtl w:val="true"/>
              </w:rPr>
              <w:t xml:space="preserve">: </w:t>
            </w:r>
            <w:r>
              <w:rPr>
                <w:rStyle w:val="IndexLink"/>
                <w:rtl w:val="true"/>
              </w:rPr>
              <w:t>نمودارهاى هماهنگى</w:t>
            </w:r>
            <w:r>
              <w:rPr>
                <w:rStyle w:val="IndexLink"/>
                <w:rtl w:val="true"/>
              </w:rPr>
              <w:tab/>
            </w:r>
            <w:r>
              <w:rPr>
                <w:rStyle w:val="IndexLink"/>
              </w:rPr>
              <w:t>83</w:t>
            </w:r>
          </w:hyperlink>
        </w:p>
        <w:p>
          <w:pPr>
            <w:pStyle w:val="Contents2"/>
            <w:tabs>
              <w:tab w:val="clear" w:pos="8743"/>
              <w:tab w:val="right" w:pos="9026" w:leader="dot"/>
            </w:tabs>
            <w:rPr/>
          </w:pPr>
          <w:hyperlink w:anchor="__RefHeading___Toc12746_1468164448">
            <w:r>
              <w:rPr>
                <w:webHidden/>
                <w:rStyle w:val="IndexLink"/>
                <w:rtl w:val="true"/>
              </w:rPr>
              <w:t xml:space="preserve">مسأله دهم </w:t>
            </w:r>
            <w:r>
              <w:rPr>
                <w:rStyle w:val="IndexLink"/>
                <w:rtl w:val="true"/>
              </w:rPr>
              <w:t xml:space="preserve">: </w:t>
            </w:r>
            <w:r>
              <w:rPr>
                <w:rStyle w:val="IndexLink"/>
                <w:rtl w:val="true"/>
              </w:rPr>
              <w:t>سيستم‌هاى سازمانى</w:t>
            </w:r>
            <w:r>
              <w:rPr>
                <w:rStyle w:val="IndexLink"/>
                <w:rtl w:val="true"/>
              </w:rPr>
              <w:tab/>
            </w:r>
            <w:r>
              <w:rPr>
                <w:rStyle w:val="IndexLink"/>
              </w:rPr>
              <w:t>84</w:t>
            </w:r>
          </w:hyperlink>
        </w:p>
        <w:p>
          <w:pPr>
            <w:pStyle w:val="Contents3"/>
            <w:tabs>
              <w:tab w:val="clear" w:pos="8459"/>
              <w:tab w:val="right" w:pos="9026" w:leader="dot"/>
            </w:tabs>
            <w:rPr/>
          </w:pPr>
          <w:hyperlink w:anchor="__RefHeading___Toc12748_1468164448">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2750_1468164448">
            <w:r>
              <w:rPr>
                <w:webHidden/>
                <w:rStyle w:val="IndexLink"/>
                <w:rtl w:val="true"/>
              </w:rPr>
              <w:t>انواع سيستم‌هاى سازمانى معاصر</w:t>
            </w:r>
            <w:r>
              <w:rPr>
                <w:rStyle w:val="IndexLink"/>
                <w:rtl w:val="true"/>
              </w:rPr>
              <w:tab/>
            </w:r>
            <w:r>
              <w:rPr>
                <w:rStyle w:val="IndexLink"/>
              </w:rPr>
              <w:t>86</w:t>
            </w:r>
          </w:hyperlink>
        </w:p>
        <w:p>
          <w:pPr>
            <w:pStyle w:val="Contents3"/>
            <w:tabs>
              <w:tab w:val="clear" w:pos="8459"/>
              <w:tab w:val="right" w:pos="9026" w:leader="dot"/>
            </w:tabs>
            <w:rPr/>
          </w:pPr>
          <w:hyperlink w:anchor="__RefHeading___Toc12752_1468164448">
            <w:r>
              <w:rPr>
                <w:webHidden/>
                <w:rStyle w:val="IndexLink"/>
              </w:rPr>
              <w:t>1</w:t>
            </w:r>
            <w:r>
              <w:rPr>
                <w:rStyle w:val="IndexLink"/>
                <w:rtl w:val="true"/>
              </w:rPr>
              <w:t xml:space="preserve">. </w:t>
            </w:r>
            <w:r>
              <w:rPr>
                <w:rStyle w:val="IndexLink"/>
                <w:rtl w:val="true"/>
              </w:rPr>
              <w:t>مؤسسه انفرادى</w:t>
            </w:r>
            <w:r>
              <w:rPr>
                <w:rStyle w:val="IndexLink"/>
                <w:rtl w:val="true"/>
              </w:rPr>
              <w:tab/>
            </w:r>
            <w:r>
              <w:rPr>
                <w:rStyle w:val="IndexLink"/>
              </w:rPr>
              <w:t>87</w:t>
            </w:r>
          </w:hyperlink>
        </w:p>
        <w:p>
          <w:pPr>
            <w:pStyle w:val="Contents3"/>
            <w:tabs>
              <w:tab w:val="clear" w:pos="8459"/>
              <w:tab w:val="right" w:pos="9026" w:leader="dot"/>
            </w:tabs>
            <w:rPr/>
          </w:pPr>
          <w:hyperlink w:anchor="__RefHeading___Toc12754_1468164448">
            <w:r>
              <w:rPr>
                <w:webHidden/>
                <w:rStyle w:val="IndexLink"/>
                <w:rtl w:val="true"/>
              </w:rPr>
              <w:t>معايب سيستم‌هاى ادارى شركتهاى خصوصى</w:t>
            </w:r>
            <w:r>
              <w:rPr>
                <w:rStyle w:val="IndexLink"/>
                <w:rtl w:val="true"/>
              </w:rPr>
              <w:tab/>
            </w:r>
            <w:r>
              <w:rPr>
                <w:rStyle w:val="IndexLink"/>
              </w:rPr>
              <w:t>89</w:t>
            </w:r>
          </w:hyperlink>
        </w:p>
        <w:p>
          <w:pPr>
            <w:pStyle w:val="Contents3"/>
            <w:tabs>
              <w:tab w:val="clear" w:pos="8459"/>
              <w:tab w:val="right" w:pos="9026" w:leader="dot"/>
            </w:tabs>
            <w:rPr/>
          </w:pPr>
          <w:hyperlink w:anchor="__RefHeading___Toc12756_1468164448">
            <w:r>
              <w:rPr>
                <w:webHidden/>
                <w:rStyle w:val="IndexLink"/>
              </w:rPr>
              <w:t>2</w:t>
            </w:r>
            <w:r>
              <w:rPr>
                <w:rStyle w:val="IndexLink"/>
                <w:rtl w:val="true"/>
              </w:rPr>
              <w:t xml:space="preserve">. </w:t>
            </w:r>
            <w:r>
              <w:rPr>
                <w:rStyle w:val="IndexLink"/>
                <w:rtl w:val="true"/>
              </w:rPr>
              <w:t>شركت تضامنى</w:t>
            </w:r>
            <w:r>
              <w:rPr>
                <w:rStyle w:val="IndexLink"/>
                <w:rtl w:val="true"/>
              </w:rPr>
              <w:tab/>
            </w:r>
            <w:r>
              <w:rPr>
                <w:rStyle w:val="IndexLink"/>
              </w:rPr>
              <w:t>90</w:t>
            </w:r>
          </w:hyperlink>
        </w:p>
        <w:p>
          <w:pPr>
            <w:pStyle w:val="Contents3"/>
            <w:tabs>
              <w:tab w:val="clear" w:pos="8459"/>
              <w:tab w:val="right" w:pos="9026" w:leader="dot"/>
            </w:tabs>
            <w:rPr/>
          </w:pPr>
          <w:hyperlink w:anchor="__RefHeading___Toc12758_1468164448">
            <w:r>
              <w:rPr>
                <w:webHidden/>
                <w:rStyle w:val="IndexLink"/>
              </w:rPr>
              <w:t>3</w:t>
            </w:r>
            <w:r>
              <w:rPr>
                <w:rStyle w:val="IndexLink"/>
                <w:rtl w:val="true"/>
              </w:rPr>
              <w:t xml:space="preserve">. </w:t>
            </w:r>
            <w:r>
              <w:rPr>
                <w:rStyle w:val="IndexLink"/>
                <w:rtl w:val="true"/>
              </w:rPr>
              <w:t>شركت مختلط غيرسهامى</w:t>
            </w:r>
            <w:r>
              <w:rPr>
                <w:rStyle w:val="IndexLink"/>
                <w:rtl w:val="true"/>
              </w:rPr>
              <w:tab/>
            </w:r>
            <w:r>
              <w:rPr>
                <w:rStyle w:val="IndexLink"/>
              </w:rPr>
              <w:t>94</w:t>
            </w:r>
          </w:hyperlink>
        </w:p>
        <w:p>
          <w:pPr>
            <w:pStyle w:val="Contents3"/>
            <w:tabs>
              <w:tab w:val="clear" w:pos="8459"/>
              <w:tab w:val="right" w:pos="9026" w:leader="dot"/>
            </w:tabs>
            <w:rPr/>
          </w:pPr>
          <w:hyperlink w:anchor="__RefHeading___Toc12760_1468164448">
            <w:r>
              <w:rPr>
                <w:webHidden/>
                <w:rStyle w:val="IndexLink"/>
              </w:rPr>
              <w:t>4</w:t>
            </w:r>
            <w:r>
              <w:rPr>
                <w:rStyle w:val="IndexLink"/>
                <w:rtl w:val="true"/>
              </w:rPr>
              <w:t xml:space="preserve">. </w:t>
            </w:r>
            <w:r>
              <w:rPr>
                <w:rStyle w:val="IndexLink"/>
                <w:rtl w:val="true"/>
              </w:rPr>
              <w:t>شركت سهامى مختلط</w:t>
            </w:r>
            <w:r>
              <w:rPr>
                <w:rStyle w:val="IndexLink"/>
                <w:rtl w:val="true"/>
              </w:rPr>
              <w:tab/>
            </w:r>
            <w:r>
              <w:rPr>
                <w:rStyle w:val="IndexLink"/>
              </w:rPr>
              <w:t>96</w:t>
            </w:r>
          </w:hyperlink>
        </w:p>
        <w:p>
          <w:pPr>
            <w:pStyle w:val="Contents3"/>
            <w:tabs>
              <w:tab w:val="clear" w:pos="8459"/>
              <w:tab w:val="right" w:pos="9026" w:leader="dot"/>
            </w:tabs>
            <w:rPr/>
          </w:pPr>
          <w:hyperlink w:anchor="__RefHeading___Toc12762_1468164448">
            <w:r>
              <w:rPr>
                <w:webHidden/>
                <w:rStyle w:val="IndexLink"/>
              </w:rPr>
              <w:t>5</w:t>
            </w:r>
            <w:r>
              <w:rPr>
                <w:rStyle w:val="IndexLink"/>
                <w:rtl w:val="true"/>
              </w:rPr>
              <w:t xml:space="preserve">. </w:t>
            </w:r>
            <w:r>
              <w:rPr>
                <w:rStyle w:val="IndexLink"/>
                <w:rtl w:val="true"/>
              </w:rPr>
              <w:t>شركت به صورت تسهيم</w:t>
            </w:r>
            <w:r>
              <w:rPr>
                <w:rStyle w:val="IndexLink"/>
                <w:rtl w:val="true"/>
              </w:rPr>
              <w:tab/>
            </w:r>
            <w:r>
              <w:rPr>
                <w:rStyle w:val="IndexLink"/>
              </w:rPr>
              <w:t>97</w:t>
            </w:r>
          </w:hyperlink>
        </w:p>
        <w:p>
          <w:pPr>
            <w:pStyle w:val="Contents3"/>
            <w:tabs>
              <w:tab w:val="clear" w:pos="8459"/>
              <w:tab w:val="right" w:pos="9026" w:leader="dot"/>
            </w:tabs>
            <w:rPr/>
          </w:pPr>
          <w:hyperlink w:anchor="__RefHeading___Toc12764_1468164448">
            <w:r>
              <w:rPr>
                <w:webHidden/>
                <w:rStyle w:val="IndexLink"/>
              </w:rPr>
              <w:t>6</w:t>
            </w:r>
            <w:r>
              <w:rPr>
                <w:rStyle w:val="IndexLink"/>
                <w:rtl w:val="true"/>
              </w:rPr>
              <w:t xml:space="preserve">. </w:t>
            </w:r>
            <w:r>
              <w:rPr>
                <w:rStyle w:val="IndexLink"/>
                <w:rtl w:val="true"/>
              </w:rPr>
              <w:t>شركت سهامى</w:t>
            </w:r>
            <w:r>
              <w:rPr>
                <w:rStyle w:val="IndexLink"/>
                <w:rtl w:val="true"/>
              </w:rPr>
              <w:tab/>
            </w:r>
            <w:r>
              <w:rPr>
                <w:rStyle w:val="IndexLink"/>
              </w:rPr>
              <w:t>98</w:t>
            </w:r>
          </w:hyperlink>
        </w:p>
        <w:p>
          <w:pPr>
            <w:pStyle w:val="Contents3"/>
            <w:tabs>
              <w:tab w:val="clear" w:pos="8459"/>
              <w:tab w:val="right" w:pos="9026" w:leader="dot"/>
            </w:tabs>
            <w:rPr/>
          </w:pPr>
          <w:hyperlink w:anchor="__RefHeading___Toc12766_1468164448">
            <w:r>
              <w:rPr>
                <w:webHidden/>
                <w:rStyle w:val="IndexLink"/>
                <w:rtl w:val="true"/>
              </w:rPr>
              <w:t>مزاياى شركتهاى سهامى</w:t>
            </w:r>
            <w:r>
              <w:rPr>
                <w:rStyle w:val="IndexLink"/>
                <w:rtl w:val="true"/>
              </w:rPr>
              <w:tab/>
            </w:r>
            <w:r>
              <w:rPr>
                <w:rStyle w:val="IndexLink"/>
              </w:rPr>
              <w:t>99</w:t>
            </w:r>
          </w:hyperlink>
        </w:p>
        <w:p>
          <w:pPr>
            <w:pStyle w:val="Contents3"/>
            <w:tabs>
              <w:tab w:val="clear" w:pos="8459"/>
              <w:tab w:val="right" w:pos="9026" w:leader="dot"/>
            </w:tabs>
            <w:rPr/>
          </w:pPr>
          <w:hyperlink w:anchor="__RefHeading___Toc12768_1468164448">
            <w:r>
              <w:rPr>
                <w:webHidden/>
                <w:rStyle w:val="IndexLink"/>
                <w:rtl w:val="true"/>
              </w:rPr>
              <w:t>معايب شركت‌هاى سهامى عام</w:t>
            </w:r>
            <w:r>
              <w:rPr>
                <w:rStyle w:val="IndexLink"/>
                <w:rtl w:val="true"/>
              </w:rPr>
              <w:tab/>
            </w:r>
            <w:r>
              <w:rPr>
                <w:rStyle w:val="IndexLink"/>
              </w:rPr>
              <w:t>101</w:t>
            </w:r>
          </w:hyperlink>
        </w:p>
        <w:p>
          <w:pPr>
            <w:pStyle w:val="Contents2"/>
            <w:tabs>
              <w:tab w:val="clear" w:pos="8743"/>
              <w:tab w:val="right" w:pos="9026" w:leader="dot"/>
            </w:tabs>
            <w:rPr/>
          </w:pPr>
          <w:hyperlink w:anchor="__RefHeading___Toc12770_1468164448">
            <w:r>
              <w:rPr>
                <w:webHidden/>
                <w:rStyle w:val="IndexLink"/>
                <w:rtl w:val="true"/>
              </w:rPr>
              <w:t xml:space="preserve">مسأله يازدهم </w:t>
            </w:r>
            <w:r>
              <w:rPr>
                <w:rStyle w:val="IndexLink"/>
                <w:rtl w:val="true"/>
              </w:rPr>
              <w:t xml:space="preserve">: </w:t>
            </w:r>
            <w:r>
              <w:rPr>
                <w:rStyle w:val="IndexLink"/>
                <w:rtl w:val="true"/>
              </w:rPr>
              <w:t>عوامل تعيين‌كننده سازمان</w:t>
            </w:r>
            <w:r>
              <w:rPr>
                <w:rStyle w:val="IndexLink"/>
                <w:rtl w:val="true"/>
              </w:rPr>
              <w:tab/>
            </w:r>
            <w:r>
              <w:rPr>
                <w:rStyle w:val="IndexLink"/>
              </w:rPr>
              <w:t>106</w:t>
            </w:r>
          </w:hyperlink>
        </w:p>
        <w:p>
          <w:pPr>
            <w:pStyle w:val="Contents3"/>
            <w:tabs>
              <w:tab w:val="clear" w:pos="8459"/>
              <w:tab w:val="right" w:pos="9026" w:leader="dot"/>
            </w:tabs>
            <w:rPr/>
          </w:pPr>
          <w:hyperlink w:anchor="__RefHeading___Toc12772_1468164448">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2774_1468164448">
            <w:r>
              <w:rPr>
                <w:webHidden/>
                <w:rStyle w:val="IndexLink"/>
                <w:rtl w:val="true"/>
              </w:rPr>
              <w:t>بررسى عوامل چهارگانه سازمان</w:t>
            </w:r>
            <w:r>
              <w:rPr>
                <w:rStyle w:val="IndexLink"/>
                <w:rtl w:val="true"/>
              </w:rPr>
              <w:tab/>
            </w:r>
            <w:r>
              <w:rPr>
                <w:rStyle w:val="IndexLink"/>
              </w:rPr>
              <w:t>108</w:t>
            </w:r>
          </w:hyperlink>
        </w:p>
        <w:p>
          <w:pPr>
            <w:pStyle w:val="Contents2"/>
            <w:tabs>
              <w:tab w:val="clear" w:pos="8743"/>
              <w:tab w:val="right" w:pos="9026" w:leader="dot"/>
            </w:tabs>
            <w:rPr/>
          </w:pPr>
          <w:hyperlink w:anchor="__RefHeading___Toc12776_1468164448">
            <w:r>
              <w:rPr>
                <w:webHidden/>
                <w:rStyle w:val="IndexLink"/>
                <w:rtl w:val="true"/>
              </w:rPr>
              <w:t xml:space="preserve">مسأله دوازدهم </w:t>
            </w:r>
            <w:r>
              <w:rPr>
                <w:rStyle w:val="IndexLink"/>
                <w:rtl w:val="true"/>
              </w:rPr>
              <w:t xml:space="preserve">: </w:t>
            </w:r>
            <w:r>
              <w:rPr>
                <w:rStyle w:val="IndexLink"/>
                <w:rtl w:val="true"/>
              </w:rPr>
              <w:t>مديريت و قواى چهارگانه</w:t>
            </w:r>
            <w:r>
              <w:rPr>
                <w:rStyle w:val="IndexLink"/>
                <w:rtl w:val="true"/>
              </w:rPr>
              <w:tab/>
            </w:r>
            <w:r>
              <w:rPr>
                <w:rStyle w:val="IndexLink"/>
              </w:rPr>
              <w:t>114</w:t>
            </w:r>
          </w:hyperlink>
        </w:p>
        <w:p>
          <w:pPr>
            <w:pStyle w:val="Contents3"/>
            <w:tabs>
              <w:tab w:val="clear" w:pos="8459"/>
              <w:tab w:val="right" w:pos="9026" w:leader="dot"/>
            </w:tabs>
            <w:rPr/>
          </w:pPr>
          <w:hyperlink w:anchor="__RefHeading___Toc12778_1468164448">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2780_1468164448">
            <w:r>
              <w:rPr>
                <w:webHidden/>
                <w:rStyle w:val="IndexLink"/>
                <w:rtl w:val="true"/>
              </w:rPr>
              <w:t>اهميت تبليغات</w:t>
            </w:r>
            <w:r>
              <w:rPr>
                <w:rStyle w:val="IndexLink"/>
                <w:rtl w:val="true"/>
              </w:rPr>
              <w:tab/>
            </w:r>
            <w:r>
              <w:rPr>
                <w:rStyle w:val="IndexLink"/>
              </w:rPr>
              <w:t>115</w:t>
            </w:r>
          </w:hyperlink>
        </w:p>
        <w:p>
          <w:pPr>
            <w:pStyle w:val="Contents3"/>
            <w:tabs>
              <w:tab w:val="clear" w:pos="8459"/>
              <w:tab w:val="right" w:pos="9026" w:leader="dot"/>
            </w:tabs>
            <w:rPr/>
          </w:pPr>
          <w:hyperlink w:anchor="__RefHeading___Toc12782_1468164448">
            <w:r>
              <w:rPr>
                <w:webHidden/>
                <w:rStyle w:val="IndexLink"/>
                <w:rtl w:val="true"/>
              </w:rPr>
              <w:t>مدير و مديريت</w:t>
            </w:r>
            <w:r>
              <w:rPr>
                <w:rStyle w:val="IndexLink"/>
                <w:rtl w:val="true"/>
              </w:rPr>
              <w:tab/>
            </w:r>
            <w:r>
              <w:rPr>
                <w:rStyle w:val="IndexLink"/>
              </w:rPr>
              <w:t>118</w:t>
            </w:r>
          </w:hyperlink>
        </w:p>
        <w:p>
          <w:pPr>
            <w:pStyle w:val="Contents2"/>
            <w:tabs>
              <w:tab w:val="clear" w:pos="8743"/>
              <w:tab w:val="right" w:pos="9026" w:leader="dot"/>
            </w:tabs>
            <w:rPr/>
          </w:pPr>
          <w:hyperlink w:anchor="__RefHeading___Toc12784_1468164448">
            <w:r>
              <w:rPr>
                <w:webHidden/>
                <w:rStyle w:val="IndexLink"/>
                <w:rtl w:val="true"/>
              </w:rPr>
              <w:t xml:space="preserve">مسأله سيزدهم </w:t>
            </w:r>
            <w:r>
              <w:rPr>
                <w:rStyle w:val="IndexLink"/>
                <w:rtl w:val="true"/>
              </w:rPr>
              <w:t xml:space="preserve">: </w:t>
            </w:r>
            <w:r>
              <w:rPr>
                <w:rStyle w:val="IndexLink"/>
                <w:rtl w:val="true"/>
              </w:rPr>
              <w:t>وظايف مديريتى و وظايف سازمانى</w:t>
            </w:r>
            <w:r>
              <w:rPr>
                <w:rStyle w:val="IndexLink"/>
                <w:rtl w:val="true"/>
              </w:rPr>
              <w:tab/>
            </w:r>
            <w:r>
              <w:rPr>
                <w:rStyle w:val="IndexLink"/>
              </w:rPr>
              <w:t>121</w:t>
            </w:r>
          </w:hyperlink>
        </w:p>
        <w:p>
          <w:pPr>
            <w:pStyle w:val="Contents3"/>
            <w:tabs>
              <w:tab w:val="clear" w:pos="8459"/>
              <w:tab w:val="right" w:pos="9026" w:leader="dot"/>
            </w:tabs>
            <w:rPr/>
          </w:pPr>
          <w:hyperlink w:anchor="__RefHeading___Toc12786_1468164448">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12788_1468164448">
            <w:r>
              <w:rPr>
                <w:webHidden/>
                <w:rStyle w:val="IndexLink"/>
                <w:rtl w:val="true"/>
              </w:rPr>
              <w:t>وظايف توليدى</w:t>
            </w:r>
            <w:r>
              <w:rPr>
                <w:rStyle w:val="IndexLink"/>
                <w:rtl w:val="true"/>
              </w:rPr>
              <w:tab/>
            </w:r>
            <w:r>
              <w:rPr>
                <w:rStyle w:val="IndexLink"/>
              </w:rPr>
              <w:t>122</w:t>
            </w:r>
          </w:hyperlink>
        </w:p>
        <w:p>
          <w:pPr>
            <w:pStyle w:val="Contents3"/>
            <w:tabs>
              <w:tab w:val="clear" w:pos="8459"/>
              <w:tab w:val="right" w:pos="9026" w:leader="dot"/>
            </w:tabs>
            <w:rPr/>
          </w:pPr>
          <w:hyperlink w:anchor="__RefHeading___Toc12790_1468164448">
            <w:r>
              <w:rPr>
                <w:webHidden/>
                <w:rStyle w:val="IndexLink"/>
                <w:rtl w:val="true"/>
              </w:rPr>
              <w:t>وظايف بازاريابى</w:t>
            </w:r>
            <w:r>
              <w:rPr>
                <w:rStyle w:val="IndexLink"/>
                <w:rtl w:val="true"/>
              </w:rPr>
              <w:tab/>
            </w:r>
            <w:r>
              <w:rPr>
                <w:rStyle w:val="IndexLink"/>
              </w:rPr>
              <w:t>123</w:t>
            </w:r>
          </w:hyperlink>
        </w:p>
        <w:p>
          <w:pPr>
            <w:pStyle w:val="Contents3"/>
            <w:tabs>
              <w:tab w:val="clear" w:pos="8459"/>
              <w:tab w:val="right" w:pos="9026" w:leader="dot"/>
            </w:tabs>
            <w:rPr/>
          </w:pPr>
          <w:hyperlink w:anchor="__RefHeading___Toc12792_1468164448">
            <w:r>
              <w:rPr>
                <w:webHidden/>
                <w:rStyle w:val="IndexLink"/>
                <w:rtl w:val="true"/>
              </w:rPr>
              <w:t>وظايف مالى</w:t>
            </w:r>
            <w:r>
              <w:rPr>
                <w:rStyle w:val="IndexLink"/>
                <w:rtl w:val="true"/>
              </w:rPr>
              <w:tab/>
            </w:r>
            <w:r>
              <w:rPr>
                <w:rStyle w:val="IndexLink"/>
              </w:rPr>
              <w:t>123</w:t>
            </w:r>
          </w:hyperlink>
        </w:p>
        <w:p>
          <w:pPr>
            <w:pStyle w:val="Contents3"/>
            <w:tabs>
              <w:tab w:val="clear" w:pos="8459"/>
              <w:tab w:val="right" w:pos="9026" w:leader="dot"/>
            </w:tabs>
            <w:rPr/>
          </w:pPr>
          <w:hyperlink w:anchor="__RefHeading___Toc12794_1468164448">
            <w:r>
              <w:rPr>
                <w:webHidden/>
                <w:rStyle w:val="IndexLink"/>
                <w:rtl w:val="true"/>
              </w:rPr>
              <w:t>وظايف پرسنلى</w:t>
            </w:r>
            <w:r>
              <w:rPr>
                <w:rStyle w:val="IndexLink"/>
                <w:rtl w:val="true"/>
              </w:rPr>
              <w:tab/>
            </w:r>
            <w:r>
              <w:rPr>
                <w:rStyle w:val="IndexLink"/>
              </w:rPr>
              <w:t>124</w:t>
            </w:r>
          </w:hyperlink>
        </w:p>
        <w:p>
          <w:pPr>
            <w:pStyle w:val="Contents2"/>
            <w:tabs>
              <w:tab w:val="clear" w:pos="8743"/>
              <w:tab w:val="right" w:pos="9026" w:leader="dot"/>
            </w:tabs>
            <w:rPr/>
          </w:pPr>
          <w:hyperlink w:anchor="__RefHeading___Toc12796_1468164448">
            <w:r>
              <w:rPr>
                <w:webHidden/>
                <w:rStyle w:val="IndexLink"/>
                <w:rtl w:val="true"/>
              </w:rPr>
              <w:t xml:space="preserve">مسأله چهاردهم </w:t>
            </w:r>
            <w:r>
              <w:rPr>
                <w:rStyle w:val="IndexLink"/>
                <w:rtl w:val="true"/>
              </w:rPr>
              <w:t xml:space="preserve">: </w:t>
            </w:r>
            <w:r>
              <w:rPr>
                <w:rStyle w:val="IndexLink"/>
                <w:rtl w:val="true"/>
              </w:rPr>
              <w:t>گردآورى داده‌ها و نقش مديريت</w:t>
            </w:r>
            <w:r>
              <w:rPr>
                <w:rStyle w:val="IndexLink"/>
                <w:rtl w:val="true"/>
              </w:rPr>
              <w:tab/>
            </w:r>
            <w:r>
              <w:rPr>
                <w:rStyle w:val="IndexLink"/>
              </w:rPr>
              <w:t>125</w:t>
            </w:r>
          </w:hyperlink>
        </w:p>
        <w:p>
          <w:pPr>
            <w:pStyle w:val="Contents3"/>
            <w:tabs>
              <w:tab w:val="clear" w:pos="8459"/>
              <w:tab w:val="right" w:pos="9026" w:leader="dot"/>
            </w:tabs>
            <w:rPr/>
          </w:pPr>
          <w:hyperlink w:anchor="__RefHeading___Toc12798_1468164448">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2800_1468164448">
            <w:r>
              <w:rPr>
                <w:webHidden/>
                <w:rStyle w:val="IndexLink"/>
                <w:rtl w:val="true"/>
              </w:rPr>
              <w:t>ضرورت گردآورى داده‌ها</w:t>
            </w:r>
            <w:r>
              <w:rPr>
                <w:rStyle w:val="IndexLink"/>
                <w:rtl w:val="true"/>
              </w:rPr>
              <w:tab/>
            </w:r>
            <w:r>
              <w:rPr>
                <w:rStyle w:val="IndexLink"/>
              </w:rPr>
              <w:t>125</w:t>
            </w:r>
          </w:hyperlink>
        </w:p>
        <w:p>
          <w:pPr>
            <w:pStyle w:val="Contents3"/>
            <w:tabs>
              <w:tab w:val="clear" w:pos="8459"/>
              <w:tab w:val="right" w:pos="9026" w:leader="dot"/>
            </w:tabs>
            <w:rPr/>
          </w:pPr>
          <w:hyperlink w:anchor="__RefHeading___Toc12802_1468164448">
            <w:r>
              <w:rPr>
                <w:webHidden/>
                <w:rStyle w:val="IndexLink"/>
                <w:rtl w:val="true"/>
              </w:rPr>
              <w:t>نوع داده‌هاى گردآورى شده</w:t>
            </w:r>
            <w:r>
              <w:rPr>
                <w:rStyle w:val="IndexLink"/>
                <w:rtl w:val="true"/>
              </w:rPr>
              <w:tab/>
            </w:r>
            <w:r>
              <w:rPr>
                <w:rStyle w:val="IndexLink"/>
              </w:rPr>
              <w:t>126</w:t>
            </w:r>
          </w:hyperlink>
        </w:p>
        <w:p>
          <w:pPr>
            <w:pStyle w:val="Contents2"/>
            <w:tabs>
              <w:tab w:val="clear" w:pos="8743"/>
              <w:tab w:val="right" w:pos="9026" w:leader="dot"/>
            </w:tabs>
            <w:rPr/>
          </w:pPr>
          <w:hyperlink w:anchor="__RefHeading___Toc12804_1468164448">
            <w:r>
              <w:rPr>
                <w:webHidden/>
                <w:rStyle w:val="IndexLink"/>
                <w:rtl w:val="true"/>
              </w:rPr>
              <w:t xml:space="preserve">مسأله پانزدهم </w:t>
            </w:r>
            <w:r>
              <w:rPr>
                <w:rStyle w:val="IndexLink"/>
                <w:rtl w:val="true"/>
              </w:rPr>
              <w:t xml:space="preserve">: </w:t>
            </w:r>
            <w:r>
              <w:rPr>
                <w:rStyle w:val="IndexLink"/>
                <w:rtl w:val="true"/>
              </w:rPr>
              <w:t>ساماندهى داده‌ها و طرحها</w:t>
            </w:r>
            <w:r>
              <w:rPr>
                <w:rStyle w:val="IndexLink"/>
                <w:rtl w:val="true"/>
              </w:rPr>
              <w:tab/>
            </w:r>
            <w:r>
              <w:rPr>
                <w:rStyle w:val="IndexLink"/>
              </w:rPr>
              <w:t>138</w:t>
            </w:r>
          </w:hyperlink>
        </w:p>
        <w:p>
          <w:pPr>
            <w:pStyle w:val="Contents3"/>
            <w:tabs>
              <w:tab w:val="clear" w:pos="8459"/>
              <w:tab w:val="right" w:pos="9026" w:leader="dot"/>
            </w:tabs>
            <w:rPr/>
          </w:pPr>
          <w:hyperlink w:anchor="__RefHeading___Toc12806_1468164448">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2808_1468164448">
            <w:r>
              <w:rPr>
                <w:webHidden/>
                <w:rStyle w:val="IndexLink"/>
                <w:rtl w:val="true"/>
              </w:rPr>
              <w:t>پرسشهاى راهگشا</w:t>
            </w:r>
            <w:r>
              <w:rPr>
                <w:rStyle w:val="IndexLink"/>
                <w:rtl w:val="true"/>
              </w:rPr>
              <w:tab/>
            </w:r>
            <w:r>
              <w:rPr>
                <w:rStyle w:val="IndexLink"/>
              </w:rPr>
              <w:t>138</w:t>
            </w:r>
          </w:hyperlink>
        </w:p>
        <w:p>
          <w:pPr>
            <w:pStyle w:val="Contents2"/>
            <w:tabs>
              <w:tab w:val="clear" w:pos="8743"/>
              <w:tab w:val="right" w:pos="9026" w:leader="dot"/>
            </w:tabs>
            <w:rPr/>
          </w:pPr>
          <w:hyperlink w:anchor="__RefHeading___Toc12810_1468164448">
            <w:r>
              <w:rPr>
                <w:webHidden/>
                <w:rStyle w:val="IndexLink"/>
                <w:rtl w:val="true"/>
              </w:rPr>
              <w:t xml:space="preserve">مسأله شانزدهم </w:t>
            </w:r>
            <w:r>
              <w:rPr>
                <w:rStyle w:val="IndexLink"/>
                <w:rtl w:val="true"/>
              </w:rPr>
              <w:t xml:space="preserve">: </w:t>
            </w:r>
            <w:r>
              <w:rPr>
                <w:rStyle w:val="IndexLink"/>
                <w:rtl w:val="true"/>
              </w:rPr>
              <w:t>تصميم‌گيرى</w:t>
            </w:r>
            <w:r>
              <w:rPr>
                <w:rStyle w:val="IndexLink"/>
                <w:rtl w:val="true"/>
              </w:rPr>
              <w:tab/>
            </w:r>
            <w:r>
              <w:rPr>
                <w:rStyle w:val="IndexLink"/>
              </w:rPr>
              <w:t>147</w:t>
            </w:r>
          </w:hyperlink>
        </w:p>
        <w:p>
          <w:pPr>
            <w:pStyle w:val="Contents3"/>
            <w:tabs>
              <w:tab w:val="clear" w:pos="8459"/>
              <w:tab w:val="right" w:pos="9026" w:leader="dot"/>
            </w:tabs>
            <w:rPr/>
          </w:pPr>
          <w:hyperlink w:anchor="__RefHeading___Toc12812_1468164448">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2814_1468164448">
            <w:r>
              <w:rPr>
                <w:webHidden/>
                <w:rStyle w:val="IndexLink"/>
                <w:rtl w:val="true"/>
              </w:rPr>
              <w:t>حق تصميم‌گيرى و گزينه‌هاى پيشِ‌روى</w:t>
            </w:r>
            <w:r>
              <w:rPr>
                <w:rStyle w:val="IndexLink"/>
                <w:rtl w:val="true"/>
              </w:rPr>
              <w:tab/>
            </w:r>
            <w:r>
              <w:rPr>
                <w:rStyle w:val="IndexLink"/>
              </w:rPr>
              <w:t>149</w:t>
            </w:r>
          </w:hyperlink>
        </w:p>
        <w:p>
          <w:pPr>
            <w:pStyle w:val="Contents3"/>
            <w:tabs>
              <w:tab w:val="clear" w:pos="8459"/>
              <w:tab w:val="right" w:pos="9026" w:leader="dot"/>
            </w:tabs>
            <w:rPr/>
          </w:pPr>
          <w:hyperlink w:anchor="__RefHeading___Toc12816_1468164448">
            <w:r>
              <w:rPr>
                <w:webHidden/>
                <w:rStyle w:val="IndexLink"/>
                <w:rtl w:val="true"/>
              </w:rPr>
              <w:t>جامعيت در تصميم‌گيرى</w:t>
            </w:r>
            <w:r>
              <w:rPr>
                <w:rStyle w:val="IndexLink"/>
                <w:rtl w:val="true"/>
              </w:rPr>
              <w:tab/>
            </w:r>
            <w:r>
              <w:rPr>
                <w:rStyle w:val="IndexLink"/>
              </w:rPr>
              <w:t>151</w:t>
            </w:r>
          </w:hyperlink>
        </w:p>
        <w:p>
          <w:pPr>
            <w:pStyle w:val="Contents3"/>
            <w:tabs>
              <w:tab w:val="clear" w:pos="8459"/>
              <w:tab w:val="right" w:pos="9026" w:leader="dot"/>
            </w:tabs>
            <w:rPr/>
          </w:pPr>
          <w:hyperlink w:anchor="__RefHeading___Toc12818_1468164448">
            <w:r>
              <w:rPr>
                <w:webHidden/>
                <w:rStyle w:val="IndexLink"/>
                <w:rtl w:val="true"/>
              </w:rPr>
              <w:t>تصميم‌گيرى و مسأله ارزش‌ها</w:t>
            </w:r>
            <w:r>
              <w:rPr>
                <w:rStyle w:val="IndexLink"/>
                <w:rtl w:val="true"/>
              </w:rPr>
              <w:tab/>
            </w:r>
            <w:r>
              <w:rPr>
                <w:rStyle w:val="IndexLink"/>
              </w:rPr>
              <w:t>152</w:t>
            </w:r>
          </w:hyperlink>
        </w:p>
        <w:p>
          <w:pPr>
            <w:pStyle w:val="Contents3"/>
            <w:tabs>
              <w:tab w:val="clear" w:pos="8459"/>
              <w:tab w:val="right" w:pos="9026" w:leader="dot"/>
            </w:tabs>
            <w:rPr/>
          </w:pPr>
          <w:hyperlink w:anchor="__RefHeading___Toc12820_1468164448">
            <w:r>
              <w:rPr>
                <w:webHidden/>
                <w:rStyle w:val="IndexLink"/>
                <w:rtl w:val="true"/>
              </w:rPr>
              <w:t>دشوارى فرايند تصميم‌گيرى</w:t>
            </w:r>
            <w:r>
              <w:rPr>
                <w:rStyle w:val="IndexLink"/>
                <w:rtl w:val="true"/>
              </w:rPr>
              <w:tab/>
            </w:r>
            <w:r>
              <w:rPr>
                <w:rStyle w:val="IndexLink"/>
              </w:rPr>
              <w:t>153</w:t>
            </w:r>
          </w:hyperlink>
        </w:p>
        <w:p>
          <w:pPr>
            <w:pStyle w:val="Contents2"/>
            <w:tabs>
              <w:tab w:val="clear" w:pos="8743"/>
              <w:tab w:val="right" w:pos="9026" w:leader="dot"/>
            </w:tabs>
            <w:rPr/>
          </w:pPr>
          <w:hyperlink w:anchor="__RefHeading___Toc12822_1468164448">
            <w:r>
              <w:rPr>
                <w:webHidden/>
                <w:rStyle w:val="IndexLink"/>
                <w:rtl w:val="true"/>
              </w:rPr>
              <w:t xml:space="preserve">مسأله هفدهم </w:t>
            </w:r>
            <w:r>
              <w:rPr>
                <w:rStyle w:val="IndexLink"/>
                <w:rtl w:val="true"/>
              </w:rPr>
              <w:t xml:space="preserve">: </w:t>
            </w:r>
            <w:r>
              <w:rPr>
                <w:rStyle w:val="IndexLink"/>
                <w:rtl w:val="true"/>
              </w:rPr>
              <w:t>انواع تصميم‌گيرى‌هاى بايسته</w:t>
            </w:r>
            <w:r>
              <w:rPr>
                <w:rStyle w:val="IndexLink"/>
                <w:rtl w:val="true"/>
              </w:rPr>
              <w:tab/>
            </w:r>
            <w:r>
              <w:rPr>
                <w:rStyle w:val="IndexLink"/>
              </w:rPr>
              <w:t>156</w:t>
            </w:r>
          </w:hyperlink>
        </w:p>
        <w:p>
          <w:pPr>
            <w:pStyle w:val="Contents3"/>
            <w:tabs>
              <w:tab w:val="clear" w:pos="8459"/>
              <w:tab w:val="right" w:pos="9026" w:leader="dot"/>
            </w:tabs>
            <w:rPr/>
          </w:pPr>
          <w:hyperlink w:anchor="__RefHeading___Toc12824_1468164448">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12826_1468164448">
            <w:r>
              <w:rPr>
                <w:webHidden/>
                <w:rStyle w:val="IndexLink"/>
                <w:rtl w:val="true"/>
              </w:rPr>
              <w:t>طبقه‌بندى تصميم‌گيرى‌ها</w:t>
            </w:r>
            <w:r>
              <w:rPr>
                <w:rStyle w:val="IndexLink"/>
                <w:rtl w:val="true"/>
              </w:rPr>
              <w:tab/>
            </w:r>
            <w:r>
              <w:rPr>
                <w:rStyle w:val="IndexLink"/>
              </w:rPr>
              <w:t>158</w:t>
            </w:r>
          </w:hyperlink>
        </w:p>
        <w:p>
          <w:pPr>
            <w:pStyle w:val="Contents3"/>
            <w:tabs>
              <w:tab w:val="clear" w:pos="8459"/>
              <w:tab w:val="right" w:pos="9026" w:leader="dot"/>
            </w:tabs>
            <w:rPr/>
          </w:pPr>
          <w:hyperlink w:anchor="__RefHeading___Toc12828_1468164448">
            <w:r>
              <w:rPr>
                <w:webHidden/>
                <w:rStyle w:val="IndexLink"/>
                <w:rtl w:val="true"/>
              </w:rPr>
              <w:t>انواع تصميم‌گيرى‌ها</w:t>
            </w:r>
            <w:r>
              <w:rPr>
                <w:rStyle w:val="IndexLink"/>
                <w:rtl w:val="true"/>
              </w:rPr>
              <w:tab/>
            </w:r>
            <w:r>
              <w:rPr>
                <w:rStyle w:val="IndexLink"/>
              </w:rPr>
              <w:t>159</w:t>
            </w:r>
          </w:hyperlink>
        </w:p>
        <w:p>
          <w:pPr>
            <w:pStyle w:val="Contents3"/>
            <w:tabs>
              <w:tab w:val="clear" w:pos="8459"/>
              <w:tab w:val="right" w:pos="9026" w:leader="dot"/>
            </w:tabs>
            <w:rPr/>
          </w:pPr>
          <w:hyperlink w:anchor="__RefHeading___Toc12830_1468164448">
            <w:r>
              <w:rPr>
                <w:webHidden/>
                <w:rStyle w:val="IndexLink"/>
                <w:rtl w:val="true"/>
              </w:rPr>
              <w:t>گامهاى شش‌گانه تصميم‌گيرى</w:t>
            </w:r>
            <w:r>
              <w:rPr>
                <w:rStyle w:val="IndexLink"/>
                <w:rtl w:val="true"/>
              </w:rPr>
              <w:tab/>
            </w:r>
            <w:r>
              <w:rPr>
                <w:rStyle w:val="IndexLink"/>
              </w:rPr>
              <w:t>160</w:t>
            </w:r>
          </w:hyperlink>
        </w:p>
        <w:p>
          <w:pPr>
            <w:pStyle w:val="Contents3"/>
            <w:tabs>
              <w:tab w:val="clear" w:pos="8459"/>
              <w:tab w:val="right" w:pos="9026" w:leader="dot"/>
            </w:tabs>
            <w:rPr/>
          </w:pPr>
          <w:hyperlink w:anchor="__RefHeading___Toc12832_1468164448">
            <w:r>
              <w:rPr>
                <w:webHidden/>
                <w:rStyle w:val="IndexLink"/>
                <w:rtl w:val="true"/>
              </w:rPr>
              <w:t>معيارهاى تصميم‌گيرى</w:t>
            </w:r>
            <w:r>
              <w:rPr>
                <w:rStyle w:val="IndexLink"/>
                <w:rtl w:val="true"/>
              </w:rPr>
              <w:tab/>
            </w:r>
            <w:r>
              <w:rPr>
                <w:rStyle w:val="IndexLink"/>
              </w:rPr>
              <w:t>165</w:t>
            </w:r>
          </w:hyperlink>
        </w:p>
        <w:p>
          <w:pPr>
            <w:pStyle w:val="Contents2"/>
            <w:tabs>
              <w:tab w:val="clear" w:pos="8743"/>
              <w:tab w:val="right" w:pos="9026" w:leader="dot"/>
            </w:tabs>
            <w:rPr/>
          </w:pPr>
          <w:hyperlink w:anchor="__RefHeading___Toc12834_1468164448">
            <w:r>
              <w:rPr>
                <w:webHidden/>
                <w:rStyle w:val="IndexLink"/>
                <w:rtl w:val="true"/>
              </w:rPr>
              <w:t xml:space="preserve">مسأله هيجدهم </w:t>
            </w:r>
            <w:r>
              <w:rPr>
                <w:rStyle w:val="IndexLink"/>
                <w:rtl w:val="true"/>
              </w:rPr>
              <w:t xml:space="preserve">: </w:t>
            </w:r>
            <w:r>
              <w:rPr>
                <w:rStyle w:val="IndexLink"/>
                <w:rtl w:val="true"/>
              </w:rPr>
              <w:t>عامل زمان در فعاليتهاى ادارى</w:t>
            </w:r>
            <w:r>
              <w:rPr>
                <w:rStyle w:val="IndexLink"/>
                <w:rtl w:val="true"/>
              </w:rPr>
              <w:tab/>
            </w:r>
            <w:r>
              <w:rPr>
                <w:rStyle w:val="IndexLink"/>
              </w:rPr>
              <w:t>168</w:t>
            </w:r>
          </w:hyperlink>
        </w:p>
        <w:p>
          <w:pPr>
            <w:pStyle w:val="Contents3"/>
            <w:tabs>
              <w:tab w:val="clear" w:pos="8459"/>
              <w:tab w:val="right" w:pos="9026" w:leader="dot"/>
            </w:tabs>
            <w:rPr/>
          </w:pPr>
          <w:hyperlink w:anchor="__RefHeading___Toc12836_1468164448">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2838_1468164448">
            <w:r>
              <w:rPr>
                <w:webHidden/>
                <w:rStyle w:val="IndexLink"/>
                <w:rtl w:val="true"/>
              </w:rPr>
              <w:t>گوهر زمان</w:t>
            </w:r>
            <w:r>
              <w:rPr>
                <w:rStyle w:val="IndexLink"/>
                <w:rtl w:val="true"/>
              </w:rPr>
              <w:tab/>
            </w:r>
            <w:r>
              <w:rPr>
                <w:rStyle w:val="IndexLink"/>
              </w:rPr>
              <w:t>170</w:t>
            </w:r>
          </w:hyperlink>
        </w:p>
        <w:p>
          <w:pPr>
            <w:pStyle w:val="Contents3"/>
            <w:tabs>
              <w:tab w:val="clear" w:pos="8459"/>
              <w:tab w:val="right" w:pos="9026" w:leader="dot"/>
            </w:tabs>
            <w:rPr/>
          </w:pPr>
          <w:hyperlink w:anchor="__RefHeading___Toc12840_1468164448">
            <w:r>
              <w:rPr>
                <w:webHidden/>
                <w:rStyle w:val="IndexLink"/>
                <w:rtl w:val="true"/>
              </w:rPr>
              <w:t>زمان عامل سنجش است</w:t>
            </w:r>
            <w:r>
              <w:rPr>
                <w:rStyle w:val="IndexLink"/>
                <w:rtl w:val="true"/>
              </w:rPr>
              <w:tab/>
            </w:r>
            <w:r>
              <w:rPr>
                <w:rStyle w:val="IndexLink"/>
              </w:rPr>
              <w:t>171</w:t>
            </w:r>
          </w:hyperlink>
        </w:p>
        <w:p>
          <w:pPr>
            <w:pStyle w:val="Contents3"/>
            <w:tabs>
              <w:tab w:val="clear" w:pos="8459"/>
              <w:tab w:val="right" w:pos="9026" w:leader="dot"/>
            </w:tabs>
            <w:rPr/>
          </w:pPr>
          <w:hyperlink w:anchor="__RefHeading___Toc12842_1468164448">
            <w:r>
              <w:rPr>
                <w:webHidden/>
                <w:rStyle w:val="IndexLink"/>
                <w:rtl w:val="true"/>
              </w:rPr>
              <w:t>زيانِ هدر دادن زمان</w:t>
            </w:r>
            <w:r>
              <w:rPr>
                <w:rStyle w:val="IndexLink"/>
                <w:rtl w:val="true"/>
              </w:rPr>
              <w:tab/>
            </w:r>
            <w:r>
              <w:rPr>
                <w:rStyle w:val="IndexLink"/>
              </w:rPr>
              <w:t>172</w:t>
            </w:r>
          </w:hyperlink>
        </w:p>
        <w:p>
          <w:pPr>
            <w:pStyle w:val="Contents3"/>
            <w:tabs>
              <w:tab w:val="clear" w:pos="8459"/>
              <w:tab w:val="right" w:pos="9026" w:leader="dot"/>
            </w:tabs>
            <w:rPr/>
          </w:pPr>
          <w:hyperlink w:anchor="__RefHeading___Toc12844_1468164448">
            <w:r>
              <w:rPr>
                <w:webHidden/>
                <w:rStyle w:val="IndexLink"/>
                <w:rtl w:val="true"/>
              </w:rPr>
              <w:t>زمان و پديده توسعه</w:t>
            </w:r>
            <w:r>
              <w:rPr>
                <w:rStyle w:val="IndexLink"/>
                <w:rtl w:val="true"/>
              </w:rPr>
              <w:tab/>
            </w:r>
            <w:r>
              <w:rPr>
                <w:rStyle w:val="IndexLink"/>
              </w:rPr>
              <w:t>173</w:t>
            </w:r>
          </w:hyperlink>
        </w:p>
        <w:p>
          <w:pPr>
            <w:pStyle w:val="Contents3"/>
            <w:tabs>
              <w:tab w:val="clear" w:pos="8459"/>
              <w:tab w:val="right" w:pos="9026" w:leader="dot"/>
            </w:tabs>
            <w:rPr/>
          </w:pPr>
          <w:hyperlink w:anchor="__RefHeading___Toc12846_1468164448">
            <w:r>
              <w:rPr>
                <w:webHidden/>
                <w:rStyle w:val="IndexLink"/>
                <w:rtl w:val="true"/>
              </w:rPr>
              <w:t>ضرورت شناسايى عوامل كاهش زمان</w:t>
            </w:r>
            <w:r>
              <w:rPr>
                <w:rStyle w:val="IndexLink"/>
                <w:rtl w:val="true"/>
              </w:rPr>
              <w:tab/>
            </w:r>
            <w:r>
              <w:rPr>
                <w:rStyle w:val="IndexLink"/>
              </w:rPr>
              <w:t>174</w:t>
            </w:r>
          </w:hyperlink>
        </w:p>
        <w:p>
          <w:pPr>
            <w:pStyle w:val="Contents3"/>
            <w:tabs>
              <w:tab w:val="clear" w:pos="8459"/>
              <w:tab w:val="right" w:pos="9026" w:leader="dot"/>
            </w:tabs>
            <w:rPr/>
          </w:pPr>
          <w:hyperlink w:anchor="__RefHeading___Toc12848_1468164448">
            <w:r>
              <w:rPr>
                <w:webHidden/>
                <w:rStyle w:val="IndexLink"/>
                <w:rtl w:val="true"/>
              </w:rPr>
              <w:t>ديكتاتورى و مرگ زمان</w:t>
            </w:r>
            <w:r>
              <w:rPr>
                <w:rStyle w:val="IndexLink"/>
                <w:rtl w:val="true"/>
              </w:rPr>
              <w:tab/>
            </w:r>
            <w:r>
              <w:rPr>
                <w:rStyle w:val="IndexLink"/>
              </w:rPr>
              <w:t>176</w:t>
            </w:r>
          </w:hyperlink>
        </w:p>
        <w:p>
          <w:pPr>
            <w:pStyle w:val="Contents3"/>
            <w:tabs>
              <w:tab w:val="clear" w:pos="8459"/>
              <w:tab w:val="right" w:pos="9026" w:leader="dot"/>
            </w:tabs>
            <w:rPr/>
          </w:pPr>
          <w:hyperlink w:anchor="__RefHeading___Toc12850_1468164448">
            <w:r>
              <w:rPr>
                <w:webHidden/>
                <w:rStyle w:val="IndexLink"/>
                <w:rtl w:val="true"/>
              </w:rPr>
              <w:t>زمان و فناورى روز</w:t>
            </w:r>
            <w:r>
              <w:rPr>
                <w:rStyle w:val="IndexLink"/>
                <w:rtl w:val="true"/>
              </w:rPr>
              <w:tab/>
            </w:r>
            <w:r>
              <w:rPr>
                <w:rStyle w:val="IndexLink"/>
              </w:rPr>
              <w:t>177</w:t>
            </w:r>
          </w:hyperlink>
        </w:p>
        <w:p>
          <w:pPr>
            <w:pStyle w:val="Contents3"/>
            <w:tabs>
              <w:tab w:val="clear" w:pos="8459"/>
              <w:tab w:val="right" w:pos="9026" w:leader="dot"/>
            </w:tabs>
            <w:rPr/>
          </w:pPr>
          <w:hyperlink w:anchor="__RefHeading___Toc12852_1468164448">
            <w:r>
              <w:rPr>
                <w:webHidden/>
                <w:rStyle w:val="IndexLink"/>
                <w:rtl w:val="true"/>
              </w:rPr>
              <w:t>زمان و برنامه زندگى</w:t>
            </w:r>
            <w:r>
              <w:rPr>
                <w:rStyle w:val="IndexLink"/>
                <w:rtl w:val="true"/>
              </w:rPr>
              <w:tab/>
            </w:r>
            <w:r>
              <w:rPr>
                <w:rStyle w:val="IndexLink"/>
              </w:rPr>
              <w:t>179</w:t>
            </w:r>
          </w:hyperlink>
        </w:p>
        <w:p>
          <w:pPr>
            <w:pStyle w:val="Contents3"/>
            <w:tabs>
              <w:tab w:val="clear" w:pos="8459"/>
              <w:tab w:val="right" w:pos="9026" w:leader="dot"/>
            </w:tabs>
            <w:rPr/>
          </w:pPr>
          <w:hyperlink w:anchor="__RefHeading___Toc12854_1468164448">
            <w:r>
              <w:rPr>
                <w:webHidden/>
                <w:rStyle w:val="IndexLink"/>
                <w:rtl w:val="true"/>
              </w:rPr>
              <w:t>مديريت زمان و رفتار منطقى</w:t>
            </w:r>
            <w:r>
              <w:rPr>
                <w:rStyle w:val="IndexLink"/>
                <w:rtl w:val="true"/>
              </w:rPr>
              <w:tab/>
            </w:r>
            <w:r>
              <w:rPr>
                <w:rStyle w:val="IndexLink"/>
              </w:rPr>
              <w:t>182</w:t>
            </w:r>
          </w:hyperlink>
        </w:p>
        <w:p>
          <w:pPr>
            <w:pStyle w:val="Contents3"/>
            <w:tabs>
              <w:tab w:val="clear" w:pos="8459"/>
              <w:tab w:val="right" w:pos="9026" w:leader="dot"/>
            </w:tabs>
            <w:rPr/>
          </w:pPr>
          <w:hyperlink w:anchor="__RefHeading___Toc12856_1468164448">
            <w:r>
              <w:rPr>
                <w:webHidden/>
                <w:rStyle w:val="IndexLink"/>
                <w:rtl w:val="true"/>
              </w:rPr>
              <w:t>مديريت زمان و آموزش</w:t>
            </w:r>
            <w:r>
              <w:rPr>
                <w:rStyle w:val="IndexLink"/>
                <w:rtl w:val="true"/>
              </w:rPr>
              <w:tab/>
            </w:r>
            <w:r>
              <w:rPr>
                <w:rStyle w:val="IndexLink"/>
              </w:rPr>
              <w:t>184</w:t>
            </w:r>
          </w:hyperlink>
        </w:p>
        <w:p>
          <w:pPr>
            <w:pStyle w:val="Contents3"/>
            <w:tabs>
              <w:tab w:val="clear" w:pos="8459"/>
              <w:tab w:val="right" w:pos="9026" w:leader="dot"/>
            </w:tabs>
            <w:rPr/>
          </w:pPr>
          <w:hyperlink w:anchor="__RefHeading___Toc12858_1468164448">
            <w:r>
              <w:rPr>
                <w:webHidden/>
                <w:rStyle w:val="IndexLink"/>
                <w:rtl w:val="true"/>
              </w:rPr>
              <w:t>عالمان دين و مديريت زمان</w:t>
            </w:r>
            <w:r>
              <w:rPr>
                <w:rStyle w:val="IndexLink"/>
                <w:rtl w:val="true"/>
              </w:rPr>
              <w:tab/>
            </w:r>
            <w:r>
              <w:rPr>
                <w:rStyle w:val="IndexLink"/>
              </w:rPr>
              <w:t>186</w:t>
            </w:r>
          </w:hyperlink>
        </w:p>
        <w:p>
          <w:pPr>
            <w:pStyle w:val="Contents2"/>
            <w:tabs>
              <w:tab w:val="clear" w:pos="8743"/>
              <w:tab w:val="right" w:pos="9026" w:leader="dot"/>
            </w:tabs>
            <w:rPr/>
          </w:pPr>
          <w:hyperlink w:anchor="__RefHeading___Toc12860_1468164448">
            <w:r>
              <w:rPr>
                <w:webHidden/>
                <w:rStyle w:val="IndexLink"/>
                <w:rtl w:val="true"/>
              </w:rPr>
              <w:t xml:space="preserve">مسأله نوزدهم </w:t>
            </w:r>
            <w:r>
              <w:rPr>
                <w:rStyle w:val="IndexLink"/>
                <w:rtl w:val="true"/>
              </w:rPr>
              <w:t xml:space="preserve">: </w:t>
            </w:r>
            <w:r>
              <w:rPr>
                <w:rStyle w:val="IndexLink"/>
                <w:rtl w:val="true"/>
              </w:rPr>
              <w:t>بروكراسى ادارى</w:t>
            </w:r>
            <w:r>
              <w:rPr>
                <w:rStyle w:val="IndexLink"/>
                <w:rtl w:val="true"/>
              </w:rPr>
              <w:tab/>
            </w:r>
            <w:r>
              <w:rPr>
                <w:rStyle w:val="IndexLink"/>
              </w:rPr>
              <w:t>189</w:t>
            </w:r>
          </w:hyperlink>
        </w:p>
        <w:p>
          <w:pPr>
            <w:pStyle w:val="Contents3"/>
            <w:tabs>
              <w:tab w:val="clear" w:pos="8459"/>
              <w:tab w:val="right" w:pos="9026" w:leader="dot"/>
            </w:tabs>
            <w:rPr/>
          </w:pPr>
          <w:hyperlink w:anchor="__RefHeading___Toc12862_1468164448">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2864_1468164448">
            <w:r>
              <w:rPr>
                <w:webHidden/>
                <w:rStyle w:val="IndexLink"/>
                <w:rtl w:val="true"/>
              </w:rPr>
              <w:t>سادگى در مديريت و تأثيرات آن</w:t>
            </w:r>
            <w:r>
              <w:rPr>
                <w:rStyle w:val="IndexLink"/>
                <w:rtl w:val="true"/>
              </w:rPr>
              <w:tab/>
            </w:r>
            <w:r>
              <w:rPr>
                <w:rStyle w:val="IndexLink"/>
              </w:rPr>
              <w:t>193</w:t>
            </w:r>
          </w:hyperlink>
        </w:p>
        <w:p>
          <w:pPr>
            <w:pStyle w:val="Contents3"/>
            <w:tabs>
              <w:tab w:val="clear" w:pos="8459"/>
              <w:tab w:val="right" w:pos="9026" w:leader="dot"/>
            </w:tabs>
            <w:rPr/>
          </w:pPr>
          <w:hyperlink w:anchor="__RefHeading___Toc12866_1468164448">
            <w:r>
              <w:rPr>
                <w:webHidden/>
                <w:rStyle w:val="IndexLink"/>
                <w:rtl w:val="true"/>
              </w:rPr>
              <w:t>عيب‌هاى ناگزير پنكته‌اى را كه در اينجا بايد همواره به خاطر داشته باشيم اين است كه مراحل ادارى معايبى هم دارند كه بايد از آنها اجتناب كرد</w:t>
            </w:r>
            <w:r>
              <w:rPr>
                <w:rStyle w:val="IndexLink"/>
                <w:rtl w:val="true"/>
              </w:rPr>
              <w:t xml:space="preserve">. </w:t>
            </w:r>
            <w:r>
              <w:rPr>
                <w:rStyle w:val="IndexLink"/>
                <w:rtl w:val="true"/>
              </w:rPr>
              <w:t>اصولاً هر چيز خوبى اگر مراقبت نشود تبديل به يك شى‌ء بد و منفى مى‌گردد</w:t>
            </w:r>
            <w:r>
              <w:rPr>
                <w:rStyle w:val="IndexLink"/>
                <w:rtl w:val="true"/>
              </w:rPr>
              <w:t xml:space="preserve">. </w:t>
            </w:r>
            <w:r>
              <w:rPr>
                <w:rStyle w:val="IndexLink"/>
                <w:rtl w:val="true"/>
              </w:rPr>
              <w:t>مثلاً همين آب باران كه به خودى خود مفيد و ارزشمند است</w:t>
            </w:r>
            <w:r>
              <w:rPr>
                <w:rStyle w:val="IndexLink"/>
                <w:rtl w:val="true"/>
              </w:rPr>
              <w:t xml:space="preserve">. </w:t>
            </w:r>
            <w:r>
              <w:rPr>
                <w:rStyle w:val="IndexLink"/>
                <w:rtl w:val="true"/>
              </w:rPr>
              <w:t>اگر در شهرها براى هدايت آن جداول و آبراهه‌ها ساخته نشود، در گودالها جمع مى‌شود و به محلى براى تجمع ميكربها و آلودن محيط تبديل مى‌گردد</w:t>
            </w:r>
            <w:r>
              <w:rPr>
                <w:rStyle w:val="IndexLink"/>
                <w:rtl w:val="true"/>
              </w:rPr>
              <w:t xml:space="preserve">. </w:t>
            </w:r>
            <w:r>
              <w:rPr>
                <w:rStyle w:val="IndexLink"/>
                <w:rtl w:val="true"/>
              </w:rPr>
              <w:t>روشهاى انجام كار نيز به همين گونه‌اند؛ زيرا گاهى اوقات به شيوه‌اى بد و نادرست به كار گرفته مى‌شوند و به</w:t>
            </w:r>
            <w:r>
              <w:rPr>
                <w:rStyle w:val="IndexLink"/>
                <w:rtl w:val="true"/>
              </w:rPr>
              <w:tab/>
            </w:r>
            <w:r>
              <w:rPr>
                <w:rStyle w:val="IndexLink"/>
              </w:rPr>
              <w:t>195</w:t>
            </w:r>
          </w:hyperlink>
        </w:p>
        <w:p>
          <w:pPr>
            <w:pStyle w:val="Contents3"/>
            <w:tabs>
              <w:tab w:val="clear" w:pos="8459"/>
              <w:tab w:val="right" w:pos="9026" w:leader="dot"/>
            </w:tabs>
            <w:rPr/>
          </w:pPr>
          <w:hyperlink w:anchor="__RefHeading___Toc12868_1468164448">
            <w:r>
              <w:rPr>
                <w:webHidden/>
                <w:rStyle w:val="IndexLink"/>
                <w:rtl w:val="true"/>
              </w:rPr>
              <w:t>سخنى در روش‌هاى درست مديريت</w:t>
            </w:r>
            <w:r>
              <w:rPr>
                <w:rStyle w:val="IndexLink"/>
                <w:rtl w:val="true"/>
              </w:rPr>
              <w:tab/>
            </w:r>
            <w:r>
              <w:rPr>
                <w:rStyle w:val="IndexLink"/>
              </w:rPr>
              <w:t>196</w:t>
            </w:r>
          </w:hyperlink>
        </w:p>
        <w:p>
          <w:pPr>
            <w:pStyle w:val="Contents2"/>
            <w:tabs>
              <w:tab w:val="clear" w:pos="8743"/>
              <w:tab w:val="right" w:pos="9026" w:leader="dot"/>
            </w:tabs>
            <w:rPr/>
          </w:pPr>
          <w:hyperlink w:anchor="__RefHeading___Toc12870_1468164448">
            <w:r>
              <w:rPr>
                <w:webHidden/>
                <w:rStyle w:val="IndexLink"/>
                <w:rtl w:val="true"/>
              </w:rPr>
              <w:t xml:space="preserve">مسأله بيستم </w:t>
            </w:r>
            <w:r>
              <w:rPr>
                <w:rStyle w:val="IndexLink"/>
                <w:rtl w:val="true"/>
              </w:rPr>
              <w:t xml:space="preserve">: </w:t>
            </w:r>
            <w:r>
              <w:rPr>
                <w:rStyle w:val="IndexLink"/>
                <w:rtl w:val="true"/>
              </w:rPr>
              <w:t>پژوهه‌اى درباره راه‌هاى آسان كردن سيستم مديريت</w:t>
            </w:r>
            <w:r>
              <w:rPr>
                <w:rStyle w:val="IndexLink"/>
                <w:rtl w:val="true"/>
              </w:rPr>
              <w:tab/>
            </w:r>
            <w:r>
              <w:rPr>
                <w:rStyle w:val="IndexLink"/>
              </w:rPr>
              <w:t>199</w:t>
            </w:r>
          </w:hyperlink>
        </w:p>
        <w:p>
          <w:pPr>
            <w:pStyle w:val="Contents3"/>
            <w:tabs>
              <w:tab w:val="clear" w:pos="8459"/>
              <w:tab w:val="right" w:pos="9026" w:leader="dot"/>
            </w:tabs>
            <w:rPr/>
          </w:pPr>
          <w:hyperlink w:anchor="__RefHeading___Toc12872_1468164448">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2874_1468164448">
            <w:r>
              <w:rPr>
                <w:webHidden/>
                <w:rStyle w:val="IndexLink"/>
                <w:rtl w:val="true"/>
              </w:rPr>
              <w:t>استفاده از كارشناسان برون‌سازمانى</w:t>
            </w:r>
            <w:r>
              <w:rPr>
                <w:rStyle w:val="IndexLink"/>
                <w:rtl w:val="true"/>
              </w:rPr>
              <w:tab/>
            </w:r>
            <w:r>
              <w:rPr>
                <w:rStyle w:val="IndexLink"/>
              </w:rPr>
              <w:t>201</w:t>
            </w:r>
          </w:hyperlink>
        </w:p>
        <w:p>
          <w:pPr>
            <w:pStyle w:val="Contents3"/>
            <w:tabs>
              <w:tab w:val="clear" w:pos="8459"/>
              <w:tab w:val="right" w:pos="9026" w:leader="dot"/>
            </w:tabs>
            <w:rPr/>
          </w:pPr>
          <w:hyperlink w:anchor="__RefHeading___Toc12876_1468164448">
            <w:r>
              <w:rPr>
                <w:webHidden/>
                <w:rStyle w:val="IndexLink"/>
                <w:rtl w:val="true"/>
              </w:rPr>
              <w:t>مضرات استفاده از كارشناسان برون‌سازمانى</w:t>
            </w:r>
            <w:r>
              <w:rPr>
                <w:rStyle w:val="IndexLink"/>
                <w:rtl w:val="true"/>
              </w:rPr>
              <w:tab/>
            </w:r>
            <w:r>
              <w:rPr>
                <w:rStyle w:val="IndexLink"/>
              </w:rPr>
              <w:t>202</w:t>
            </w:r>
          </w:hyperlink>
        </w:p>
        <w:p>
          <w:pPr>
            <w:pStyle w:val="Contents3"/>
            <w:tabs>
              <w:tab w:val="clear" w:pos="8459"/>
              <w:tab w:val="right" w:pos="9026" w:leader="dot"/>
            </w:tabs>
            <w:rPr/>
          </w:pPr>
          <w:hyperlink w:anchor="__RefHeading___Toc12878_1468164448">
            <w:r>
              <w:rPr>
                <w:webHidden/>
                <w:rStyle w:val="IndexLink"/>
                <w:rtl w:val="true"/>
              </w:rPr>
              <w:t>ايجاد واحدى براى ساماندهى در يك سازمان</w:t>
            </w:r>
            <w:r>
              <w:rPr>
                <w:rStyle w:val="IndexLink"/>
                <w:rtl w:val="true"/>
              </w:rPr>
              <w:tab/>
            </w:r>
            <w:r>
              <w:rPr>
                <w:rStyle w:val="IndexLink"/>
              </w:rPr>
              <w:t>203</w:t>
            </w:r>
          </w:hyperlink>
        </w:p>
        <w:p>
          <w:pPr>
            <w:pStyle w:val="Contents3"/>
            <w:tabs>
              <w:tab w:val="clear" w:pos="8459"/>
              <w:tab w:val="right" w:pos="9026" w:leader="dot"/>
            </w:tabs>
            <w:rPr/>
          </w:pPr>
          <w:hyperlink w:anchor="__RefHeading___Toc12880_1468164448">
            <w:r>
              <w:rPr>
                <w:webHidden/>
                <w:rStyle w:val="IndexLink"/>
                <w:rtl w:val="true"/>
              </w:rPr>
              <w:t>استفاده از خودِ مديران سازمان براى بهسازى سيستم اجراى كار</w:t>
            </w:r>
            <w:r>
              <w:rPr>
                <w:rStyle w:val="IndexLink"/>
                <w:rtl w:val="true"/>
              </w:rPr>
              <w:tab/>
            </w:r>
            <w:r>
              <w:rPr>
                <w:rStyle w:val="IndexLink"/>
              </w:rPr>
              <w:t>204</w:t>
            </w:r>
          </w:hyperlink>
        </w:p>
        <w:p>
          <w:pPr>
            <w:pStyle w:val="Contents3"/>
            <w:tabs>
              <w:tab w:val="clear" w:pos="8459"/>
              <w:tab w:val="right" w:pos="9026" w:leader="dot"/>
            </w:tabs>
            <w:rPr/>
          </w:pPr>
          <w:hyperlink w:anchor="__RefHeading___Toc12882_1468164448">
            <w:r>
              <w:rPr>
                <w:webHidden/>
                <w:rStyle w:val="IndexLink"/>
                <w:rtl w:val="true"/>
              </w:rPr>
              <w:t>مراحل ضرورى روشهاى ساده كردن اجراى كار در سازمان</w:t>
            </w:r>
            <w:r>
              <w:rPr>
                <w:rStyle w:val="IndexLink"/>
                <w:rtl w:val="true"/>
              </w:rPr>
              <w:tab/>
            </w:r>
            <w:r>
              <w:rPr>
                <w:rStyle w:val="IndexLink"/>
              </w:rPr>
              <w:t>205</w:t>
            </w:r>
          </w:hyperlink>
        </w:p>
        <w:p>
          <w:pPr>
            <w:pStyle w:val="Contents2"/>
            <w:tabs>
              <w:tab w:val="clear" w:pos="8743"/>
              <w:tab w:val="right" w:pos="9026" w:leader="dot"/>
            </w:tabs>
            <w:rPr/>
          </w:pPr>
          <w:hyperlink w:anchor="__RefHeading___Toc12884_1468164448">
            <w:r>
              <w:rPr>
                <w:webHidden/>
                <w:rStyle w:val="IndexLink"/>
                <w:rtl w:val="true"/>
              </w:rPr>
              <w:t xml:space="preserve">مسأله بيست و يكم </w:t>
            </w:r>
            <w:r>
              <w:rPr>
                <w:rStyle w:val="IndexLink"/>
                <w:rtl w:val="true"/>
              </w:rPr>
              <w:t xml:space="preserve">: </w:t>
            </w:r>
            <w:r>
              <w:rPr>
                <w:rStyle w:val="IndexLink"/>
                <w:rtl w:val="true"/>
              </w:rPr>
              <w:t>ضرورت پيگيرى نظرى و عملى</w:t>
            </w:r>
            <w:r>
              <w:rPr>
                <w:rStyle w:val="IndexLink"/>
                <w:rtl w:val="true"/>
              </w:rPr>
              <w:tab/>
            </w:r>
            <w:r>
              <w:rPr>
                <w:rStyle w:val="IndexLink"/>
              </w:rPr>
              <w:t>208</w:t>
            </w:r>
          </w:hyperlink>
        </w:p>
        <w:p>
          <w:pPr>
            <w:pStyle w:val="Contents3"/>
            <w:tabs>
              <w:tab w:val="clear" w:pos="8459"/>
              <w:tab w:val="right" w:pos="9026" w:leader="dot"/>
            </w:tabs>
            <w:rPr/>
          </w:pPr>
          <w:hyperlink w:anchor="__RefHeading___Toc12886_1468164448">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2888_1468164448">
            <w:r>
              <w:rPr>
                <w:webHidden/>
                <w:rStyle w:val="IndexLink"/>
                <w:rtl w:val="true"/>
              </w:rPr>
              <w:t>راه‌هاى پيگيرى</w:t>
            </w:r>
            <w:r>
              <w:rPr>
                <w:rStyle w:val="IndexLink"/>
                <w:rtl w:val="true"/>
              </w:rPr>
              <w:tab/>
            </w:r>
            <w:r>
              <w:rPr>
                <w:rStyle w:val="IndexLink"/>
              </w:rPr>
              <w:t>208</w:t>
            </w:r>
          </w:hyperlink>
        </w:p>
        <w:p>
          <w:pPr>
            <w:pStyle w:val="Contents3"/>
            <w:tabs>
              <w:tab w:val="clear" w:pos="8459"/>
              <w:tab w:val="right" w:pos="9026" w:leader="dot"/>
            </w:tabs>
            <w:rPr/>
          </w:pPr>
          <w:hyperlink w:anchor="__RefHeading___Toc12890_1468164448">
            <w:r>
              <w:rPr>
                <w:webHidden/>
                <w:rStyle w:val="IndexLink"/>
                <w:rtl w:val="true"/>
              </w:rPr>
              <w:t>وضوح راهكارها</w:t>
            </w:r>
            <w:r>
              <w:rPr>
                <w:rStyle w:val="IndexLink"/>
                <w:rtl w:val="true"/>
              </w:rPr>
              <w:tab/>
            </w:r>
            <w:r>
              <w:rPr>
                <w:rStyle w:val="IndexLink"/>
              </w:rPr>
              <w:t>209</w:t>
            </w:r>
          </w:hyperlink>
        </w:p>
        <w:p>
          <w:pPr>
            <w:pStyle w:val="Contents3"/>
            <w:tabs>
              <w:tab w:val="clear" w:pos="8459"/>
              <w:tab w:val="right" w:pos="9026" w:leader="dot"/>
            </w:tabs>
            <w:rPr/>
          </w:pPr>
          <w:hyperlink w:anchor="__RefHeading___Toc12892_1468164448">
            <w:r>
              <w:rPr>
                <w:webHidden/>
                <w:rStyle w:val="IndexLink"/>
                <w:rtl w:val="true"/>
              </w:rPr>
              <w:t>پيگيرى و اعتدال</w:t>
            </w:r>
            <w:r>
              <w:rPr>
                <w:rStyle w:val="IndexLink"/>
                <w:rtl w:val="true"/>
              </w:rPr>
              <w:tab/>
            </w:r>
            <w:r>
              <w:rPr>
                <w:rStyle w:val="IndexLink"/>
              </w:rPr>
              <w:t>210</w:t>
            </w:r>
          </w:hyperlink>
        </w:p>
        <w:p>
          <w:pPr>
            <w:pStyle w:val="Contents3"/>
            <w:tabs>
              <w:tab w:val="clear" w:pos="8459"/>
              <w:tab w:val="right" w:pos="9026" w:leader="dot"/>
            </w:tabs>
            <w:rPr/>
          </w:pPr>
          <w:hyperlink w:anchor="__RefHeading___Toc12894_1468164448">
            <w:r>
              <w:rPr>
                <w:webHidden/>
                <w:rStyle w:val="IndexLink"/>
                <w:rtl w:val="true"/>
              </w:rPr>
              <w:t>جنبه‌هاى پيگيرى</w:t>
            </w:r>
            <w:r>
              <w:rPr>
                <w:rStyle w:val="IndexLink"/>
                <w:rtl w:val="true"/>
              </w:rPr>
              <w:tab/>
            </w:r>
            <w:r>
              <w:rPr>
                <w:rStyle w:val="IndexLink"/>
              </w:rPr>
              <w:t>212</w:t>
            </w:r>
          </w:hyperlink>
        </w:p>
        <w:p>
          <w:pPr>
            <w:pStyle w:val="Contents3"/>
            <w:tabs>
              <w:tab w:val="clear" w:pos="8459"/>
              <w:tab w:val="right" w:pos="9026" w:leader="dot"/>
            </w:tabs>
            <w:rPr/>
          </w:pPr>
          <w:hyperlink w:anchor="__RefHeading___Toc12896_1468164448">
            <w:r>
              <w:rPr>
                <w:webHidden/>
                <w:rStyle w:val="IndexLink"/>
                <w:rtl w:val="true"/>
              </w:rPr>
              <w:t>پيگيرى و ابزار جديد ارتباطى</w:t>
            </w:r>
            <w:r>
              <w:rPr>
                <w:rStyle w:val="IndexLink"/>
                <w:rtl w:val="true"/>
              </w:rPr>
              <w:tab/>
            </w:r>
            <w:r>
              <w:rPr>
                <w:rStyle w:val="IndexLink"/>
              </w:rPr>
              <w:t>214</w:t>
            </w:r>
          </w:hyperlink>
        </w:p>
        <w:p>
          <w:pPr>
            <w:pStyle w:val="Contents3"/>
            <w:tabs>
              <w:tab w:val="clear" w:pos="8459"/>
              <w:tab w:val="right" w:pos="9026" w:leader="dot"/>
            </w:tabs>
            <w:rPr/>
          </w:pPr>
          <w:hyperlink w:anchor="__RefHeading___Toc12898_1468164448">
            <w:r>
              <w:rPr>
                <w:webHidden/>
                <w:rStyle w:val="IndexLink"/>
                <w:rtl w:val="true"/>
              </w:rPr>
              <w:t>آمار و پيگيرى</w:t>
            </w:r>
            <w:r>
              <w:rPr>
                <w:rStyle w:val="IndexLink"/>
                <w:rtl w:val="true"/>
              </w:rPr>
              <w:tab/>
            </w:r>
            <w:r>
              <w:rPr>
                <w:rStyle w:val="IndexLink"/>
              </w:rPr>
              <w:t>214</w:t>
            </w:r>
          </w:hyperlink>
        </w:p>
        <w:p>
          <w:pPr>
            <w:pStyle w:val="Contents3"/>
            <w:tabs>
              <w:tab w:val="clear" w:pos="8459"/>
              <w:tab w:val="right" w:pos="9026" w:leader="dot"/>
            </w:tabs>
            <w:rPr/>
          </w:pPr>
          <w:hyperlink w:anchor="__RefHeading___Toc12900_1468164448">
            <w:r>
              <w:rPr>
                <w:webHidden/>
                <w:rStyle w:val="IndexLink"/>
                <w:rtl w:val="true"/>
              </w:rPr>
              <w:t>پيگيرى و فهمِ نوع خطا</w:t>
            </w:r>
            <w:r>
              <w:rPr>
                <w:rStyle w:val="IndexLink"/>
                <w:rtl w:val="true"/>
              </w:rPr>
              <w:tab/>
            </w:r>
            <w:r>
              <w:rPr>
                <w:rStyle w:val="IndexLink"/>
              </w:rPr>
              <w:t>215</w:t>
            </w:r>
          </w:hyperlink>
        </w:p>
        <w:p>
          <w:pPr>
            <w:pStyle w:val="Contents3"/>
            <w:tabs>
              <w:tab w:val="clear" w:pos="8459"/>
              <w:tab w:val="right" w:pos="9026" w:leader="dot"/>
            </w:tabs>
            <w:rPr/>
          </w:pPr>
          <w:hyperlink w:anchor="__RefHeading___Toc12902_1468164448">
            <w:r>
              <w:rPr>
                <w:webHidden/>
                <w:rStyle w:val="IndexLink"/>
                <w:rtl w:val="true"/>
              </w:rPr>
              <w:t>پيگيرى همه جانبه</w:t>
            </w:r>
            <w:r>
              <w:rPr>
                <w:rStyle w:val="IndexLink"/>
                <w:rtl w:val="true"/>
              </w:rPr>
              <w:tab/>
            </w:r>
            <w:r>
              <w:rPr>
                <w:rStyle w:val="IndexLink"/>
              </w:rPr>
              <w:t>217</w:t>
            </w:r>
          </w:hyperlink>
        </w:p>
        <w:p>
          <w:pPr>
            <w:pStyle w:val="Contents2"/>
            <w:tabs>
              <w:tab w:val="clear" w:pos="8743"/>
              <w:tab w:val="right" w:pos="9026" w:leader="dot"/>
            </w:tabs>
            <w:rPr/>
          </w:pPr>
          <w:hyperlink w:anchor="__RefHeading___Toc12904_1468164448">
            <w:r>
              <w:rPr>
                <w:webHidden/>
                <w:rStyle w:val="IndexLink"/>
                <w:rtl w:val="true"/>
              </w:rPr>
              <w:t xml:space="preserve">مسأله بيست و دوم </w:t>
            </w:r>
            <w:r>
              <w:rPr>
                <w:rStyle w:val="IndexLink"/>
                <w:rtl w:val="true"/>
              </w:rPr>
              <w:t xml:space="preserve">: </w:t>
            </w:r>
            <w:r>
              <w:rPr>
                <w:rStyle w:val="IndexLink"/>
                <w:rtl w:val="true"/>
              </w:rPr>
              <w:t>تغيير و انعطاف‌پذيرى مديريت</w:t>
            </w:r>
            <w:r>
              <w:rPr>
                <w:rStyle w:val="IndexLink"/>
                <w:rtl w:val="true"/>
              </w:rPr>
              <w:tab/>
            </w:r>
            <w:r>
              <w:rPr>
                <w:rStyle w:val="IndexLink"/>
              </w:rPr>
              <w:t>218</w:t>
            </w:r>
          </w:hyperlink>
        </w:p>
        <w:p>
          <w:pPr>
            <w:pStyle w:val="Contents3"/>
            <w:tabs>
              <w:tab w:val="clear" w:pos="8459"/>
              <w:tab w:val="right" w:pos="9026" w:leader="dot"/>
            </w:tabs>
            <w:rPr/>
          </w:pPr>
          <w:hyperlink w:anchor="__RefHeading___Toc12906_1468164448">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2908_1468164448">
            <w:r>
              <w:rPr>
                <w:webHidden/>
                <w:rStyle w:val="IndexLink"/>
                <w:rtl w:val="true"/>
              </w:rPr>
              <w:t>انواع تغيير در كميت</w:t>
            </w:r>
            <w:r>
              <w:rPr>
                <w:rStyle w:val="IndexLink"/>
                <w:rtl w:val="true"/>
              </w:rPr>
              <w:tab/>
            </w:r>
            <w:r>
              <w:rPr>
                <w:rStyle w:val="IndexLink"/>
              </w:rPr>
              <w:t>218</w:t>
            </w:r>
          </w:hyperlink>
        </w:p>
        <w:p>
          <w:pPr>
            <w:pStyle w:val="Contents3"/>
            <w:tabs>
              <w:tab w:val="clear" w:pos="8459"/>
              <w:tab w:val="right" w:pos="9026" w:leader="dot"/>
            </w:tabs>
            <w:rPr/>
          </w:pPr>
          <w:hyperlink w:anchor="__RefHeading___Toc12910_1468164448">
            <w:r>
              <w:rPr>
                <w:webHidden/>
                <w:rStyle w:val="IndexLink"/>
                <w:rtl w:val="true"/>
              </w:rPr>
              <w:t>گام‌هاى مؤثر در انعطاف‌پذيرى مديريت نسبت به تغيير</w:t>
            </w:r>
            <w:r>
              <w:rPr>
                <w:rStyle w:val="IndexLink"/>
                <w:rtl w:val="true"/>
              </w:rPr>
              <w:tab/>
            </w:r>
            <w:r>
              <w:rPr>
                <w:rStyle w:val="IndexLink"/>
              </w:rPr>
              <w:t>219</w:t>
            </w:r>
          </w:hyperlink>
        </w:p>
        <w:p>
          <w:pPr>
            <w:pStyle w:val="Contents2"/>
            <w:tabs>
              <w:tab w:val="clear" w:pos="8743"/>
              <w:tab w:val="right" w:pos="9026" w:leader="dot"/>
            </w:tabs>
            <w:rPr/>
          </w:pPr>
          <w:hyperlink w:anchor="__RefHeading___Toc12912_1468164448">
            <w:r>
              <w:rPr>
                <w:webHidden/>
                <w:rStyle w:val="IndexLink"/>
                <w:rtl w:val="true"/>
              </w:rPr>
              <w:t xml:space="preserve">مسأله بيست و سوم </w:t>
            </w:r>
            <w:r>
              <w:rPr>
                <w:rStyle w:val="IndexLink"/>
                <w:rtl w:val="true"/>
              </w:rPr>
              <w:t xml:space="preserve">: </w:t>
            </w:r>
            <w:r>
              <w:rPr>
                <w:rStyle w:val="IndexLink"/>
                <w:rtl w:val="true"/>
              </w:rPr>
              <w:t>رشد نيروهاى كارى در يك سيستم ادارى</w:t>
            </w:r>
            <w:r>
              <w:rPr>
                <w:rStyle w:val="IndexLink"/>
                <w:rtl w:val="true"/>
              </w:rPr>
              <w:tab/>
            </w:r>
            <w:r>
              <w:rPr>
                <w:rStyle w:val="IndexLink"/>
              </w:rPr>
              <w:t>225</w:t>
            </w:r>
          </w:hyperlink>
        </w:p>
        <w:p>
          <w:pPr>
            <w:pStyle w:val="Contents3"/>
            <w:tabs>
              <w:tab w:val="clear" w:pos="8459"/>
              <w:tab w:val="right" w:pos="9026" w:leader="dot"/>
            </w:tabs>
            <w:rPr/>
          </w:pPr>
          <w:hyperlink w:anchor="__RefHeading___Toc12914_1468164448">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2916_1468164448">
            <w:r>
              <w:rPr>
                <w:webHidden/>
                <w:rStyle w:val="IndexLink"/>
                <w:rtl w:val="true"/>
              </w:rPr>
              <w:t>عوامل مؤثر در پرورش استعدادهاى پرسنل ادارى</w:t>
            </w:r>
            <w:r>
              <w:rPr>
                <w:rStyle w:val="IndexLink"/>
                <w:rtl w:val="true"/>
              </w:rPr>
              <w:tab/>
            </w:r>
            <w:r>
              <w:rPr>
                <w:rStyle w:val="IndexLink"/>
              </w:rPr>
              <w:t>226</w:t>
            </w:r>
          </w:hyperlink>
        </w:p>
        <w:p>
          <w:pPr>
            <w:pStyle w:val="Contents3"/>
            <w:tabs>
              <w:tab w:val="clear" w:pos="8459"/>
              <w:tab w:val="right" w:pos="9026" w:leader="dot"/>
            </w:tabs>
            <w:rPr/>
          </w:pPr>
          <w:hyperlink w:anchor="__RefHeading___Toc12918_1468164448">
            <w:r>
              <w:rPr>
                <w:webHidden/>
                <w:rStyle w:val="IndexLink"/>
                <w:rtl w:val="true"/>
              </w:rPr>
              <w:t>راه‌هاى بهسازى مديريت</w:t>
            </w:r>
            <w:r>
              <w:rPr>
                <w:rStyle w:val="IndexLink"/>
                <w:rtl w:val="true"/>
              </w:rPr>
              <w:tab/>
            </w:r>
            <w:r>
              <w:rPr>
                <w:rStyle w:val="IndexLink"/>
              </w:rPr>
              <w:t>228</w:t>
            </w:r>
          </w:hyperlink>
        </w:p>
        <w:p>
          <w:pPr>
            <w:pStyle w:val="Contents2"/>
            <w:tabs>
              <w:tab w:val="clear" w:pos="8743"/>
              <w:tab w:val="right" w:pos="9026" w:leader="dot"/>
            </w:tabs>
            <w:rPr/>
          </w:pPr>
          <w:hyperlink w:anchor="__RefHeading___Toc12920_1468164448">
            <w:r>
              <w:rPr>
                <w:webHidden/>
                <w:rStyle w:val="IndexLink"/>
                <w:rtl w:val="true"/>
              </w:rPr>
              <w:t xml:space="preserve">مسأله بيست و چهارم </w:t>
            </w:r>
            <w:r>
              <w:rPr>
                <w:rStyle w:val="IndexLink"/>
                <w:rtl w:val="true"/>
              </w:rPr>
              <w:t xml:space="preserve">: </w:t>
            </w:r>
            <w:r>
              <w:rPr>
                <w:rStyle w:val="IndexLink"/>
                <w:rtl w:val="true"/>
              </w:rPr>
              <w:t>برنامه‌ريزى آموزشى براى مديران</w:t>
            </w:r>
            <w:r>
              <w:rPr>
                <w:rStyle w:val="IndexLink"/>
                <w:rtl w:val="true"/>
              </w:rPr>
              <w:tab/>
            </w:r>
            <w:r>
              <w:rPr>
                <w:rStyle w:val="IndexLink"/>
              </w:rPr>
              <w:t>233</w:t>
            </w:r>
          </w:hyperlink>
        </w:p>
        <w:p>
          <w:pPr>
            <w:pStyle w:val="Contents3"/>
            <w:tabs>
              <w:tab w:val="clear" w:pos="8459"/>
              <w:tab w:val="right" w:pos="9026" w:leader="dot"/>
            </w:tabs>
            <w:rPr/>
          </w:pPr>
          <w:hyperlink w:anchor="__RefHeading___Toc12922_1468164448">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2924_1468164448">
            <w:r>
              <w:rPr>
                <w:webHidden/>
                <w:rStyle w:val="IndexLink"/>
                <w:rtl w:val="true"/>
              </w:rPr>
              <w:t>آموزش و دنياى جديد صنعتى</w:t>
            </w:r>
            <w:r>
              <w:rPr>
                <w:rStyle w:val="IndexLink"/>
                <w:rtl w:val="true"/>
              </w:rPr>
              <w:tab/>
            </w:r>
            <w:r>
              <w:rPr>
                <w:rStyle w:val="IndexLink"/>
              </w:rPr>
              <w:t>234</w:t>
            </w:r>
          </w:hyperlink>
        </w:p>
        <w:p>
          <w:pPr>
            <w:pStyle w:val="Contents3"/>
            <w:tabs>
              <w:tab w:val="clear" w:pos="8459"/>
              <w:tab w:val="right" w:pos="9026" w:leader="dot"/>
            </w:tabs>
            <w:rPr/>
          </w:pPr>
          <w:hyperlink w:anchor="__RefHeading___Toc12926_1468164448">
            <w:r>
              <w:rPr>
                <w:webHidden/>
                <w:rStyle w:val="IndexLink"/>
                <w:rtl w:val="true"/>
              </w:rPr>
              <w:t>دانمارك و آموزش عمومى</w:t>
            </w:r>
            <w:r>
              <w:rPr>
                <w:rStyle w:val="IndexLink"/>
                <w:rtl w:val="true"/>
              </w:rPr>
              <w:tab/>
            </w:r>
            <w:r>
              <w:rPr>
                <w:rStyle w:val="IndexLink"/>
              </w:rPr>
              <w:t>236</w:t>
            </w:r>
          </w:hyperlink>
        </w:p>
        <w:p>
          <w:pPr>
            <w:pStyle w:val="Contents3"/>
            <w:tabs>
              <w:tab w:val="clear" w:pos="8459"/>
              <w:tab w:val="right" w:pos="9026" w:leader="dot"/>
            </w:tabs>
            <w:rPr/>
          </w:pPr>
          <w:hyperlink w:anchor="__RefHeading___Toc12928_1468164448">
            <w:r>
              <w:rPr>
                <w:webHidden/>
                <w:rStyle w:val="IndexLink"/>
                <w:rtl w:val="true"/>
              </w:rPr>
              <w:t>اسلام و آموزش اجبارى</w:t>
            </w:r>
            <w:r>
              <w:rPr>
                <w:rStyle w:val="IndexLink"/>
                <w:rtl w:val="true"/>
              </w:rPr>
              <w:tab/>
            </w:r>
            <w:r>
              <w:rPr>
                <w:rStyle w:val="IndexLink"/>
              </w:rPr>
              <w:t>237</w:t>
            </w:r>
          </w:hyperlink>
        </w:p>
        <w:p>
          <w:pPr>
            <w:pStyle w:val="Contents3"/>
            <w:tabs>
              <w:tab w:val="clear" w:pos="8459"/>
              <w:tab w:val="right" w:pos="9026" w:leader="dot"/>
            </w:tabs>
            <w:rPr/>
          </w:pPr>
          <w:hyperlink w:anchor="__RefHeading___Toc12930_1468164448">
            <w:r>
              <w:rPr>
                <w:webHidden/>
                <w:rStyle w:val="IndexLink"/>
                <w:rtl w:val="true"/>
              </w:rPr>
              <w:t>آموزش همگانى و موضعگيرى ديكتاتوران</w:t>
            </w:r>
            <w:r>
              <w:rPr>
                <w:rStyle w:val="IndexLink"/>
                <w:rtl w:val="true"/>
              </w:rPr>
              <w:tab/>
            </w:r>
            <w:r>
              <w:rPr>
                <w:rStyle w:val="IndexLink"/>
              </w:rPr>
              <w:t>237</w:t>
            </w:r>
          </w:hyperlink>
        </w:p>
        <w:p>
          <w:pPr>
            <w:pStyle w:val="Contents3"/>
            <w:tabs>
              <w:tab w:val="clear" w:pos="8459"/>
              <w:tab w:val="right" w:pos="9026" w:leader="dot"/>
            </w:tabs>
            <w:rPr/>
          </w:pPr>
          <w:hyperlink w:anchor="__RefHeading___Toc12932_1468164448">
            <w:r>
              <w:rPr>
                <w:webHidden/>
                <w:rStyle w:val="IndexLink"/>
                <w:rtl w:val="true"/>
              </w:rPr>
              <w:t>ژاپن و آموزش همگانى</w:t>
            </w:r>
            <w:r>
              <w:rPr>
                <w:rStyle w:val="IndexLink"/>
                <w:rtl w:val="true"/>
              </w:rPr>
              <w:tab/>
            </w:r>
            <w:r>
              <w:rPr>
                <w:rStyle w:val="IndexLink"/>
              </w:rPr>
              <w:t>237</w:t>
            </w:r>
          </w:hyperlink>
        </w:p>
        <w:p>
          <w:pPr>
            <w:pStyle w:val="Contents2"/>
            <w:tabs>
              <w:tab w:val="clear" w:pos="8743"/>
              <w:tab w:val="right" w:pos="9026" w:leader="dot"/>
            </w:tabs>
            <w:rPr/>
          </w:pPr>
          <w:hyperlink w:anchor="__RefHeading___Toc12934_1468164448">
            <w:r>
              <w:rPr>
                <w:webHidden/>
                <w:rStyle w:val="IndexLink"/>
                <w:rtl w:val="true"/>
              </w:rPr>
              <w:t xml:space="preserve">مسأله بيست و پنجم </w:t>
            </w:r>
            <w:r>
              <w:rPr>
                <w:rStyle w:val="IndexLink"/>
                <w:rtl w:val="true"/>
              </w:rPr>
              <w:t xml:space="preserve">: </w:t>
            </w:r>
            <w:r>
              <w:rPr>
                <w:rStyle w:val="IndexLink"/>
                <w:rtl w:val="true"/>
              </w:rPr>
              <w:t>نمودار تقسيم كار و شرح وظايف در مديريت</w:t>
            </w:r>
            <w:r>
              <w:rPr>
                <w:rStyle w:val="IndexLink"/>
                <w:rtl w:val="true"/>
              </w:rPr>
              <w:tab/>
            </w:r>
            <w:r>
              <w:rPr>
                <w:rStyle w:val="IndexLink"/>
              </w:rPr>
              <w:t>240</w:t>
            </w:r>
          </w:hyperlink>
        </w:p>
        <w:p>
          <w:pPr>
            <w:pStyle w:val="Contents3"/>
            <w:tabs>
              <w:tab w:val="clear" w:pos="8459"/>
              <w:tab w:val="right" w:pos="9026" w:leader="dot"/>
            </w:tabs>
            <w:rPr/>
          </w:pPr>
          <w:hyperlink w:anchor="__RefHeading___Toc12936_1468164448">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12938_1468164448">
            <w:r>
              <w:rPr>
                <w:webHidden/>
                <w:rStyle w:val="IndexLink"/>
                <w:rtl w:val="true"/>
              </w:rPr>
              <w:t>تأثير و فوايد نمودار تقسيم كارها</w:t>
            </w:r>
            <w:r>
              <w:rPr>
                <w:rStyle w:val="IndexLink"/>
                <w:rtl w:val="true"/>
              </w:rPr>
              <w:tab/>
            </w:r>
            <w:r>
              <w:rPr>
                <w:rStyle w:val="IndexLink"/>
              </w:rPr>
              <w:t>240</w:t>
            </w:r>
          </w:hyperlink>
        </w:p>
        <w:p>
          <w:pPr>
            <w:pStyle w:val="Contents3"/>
            <w:tabs>
              <w:tab w:val="clear" w:pos="8459"/>
              <w:tab w:val="right" w:pos="9026" w:leader="dot"/>
            </w:tabs>
            <w:rPr/>
          </w:pPr>
          <w:hyperlink w:anchor="__RefHeading___Toc12940_1468164448">
            <w:r>
              <w:rPr>
                <w:webHidden/>
                <w:rStyle w:val="IndexLink"/>
                <w:rtl w:val="true"/>
              </w:rPr>
              <w:t>نمودار تقسيم كار و شناخت تراكم كارى در مديريت</w:t>
            </w:r>
            <w:r>
              <w:rPr>
                <w:rStyle w:val="IndexLink"/>
                <w:rtl w:val="true"/>
              </w:rPr>
              <w:tab/>
            </w:r>
            <w:r>
              <w:rPr>
                <w:rStyle w:val="IndexLink"/>
              </w:rPr>
              <w:t>242</w:t>
            </w:r>
          </w:hyperlink>
        </w:p>
        <w:p>
          <w:pPr>
            <w:pStyle w:val="Contents3"/>
            <w:tabs>
              <w:tab w:val="clear" w:pos="8459"/>
              <w:tab w:val="right" w:pos="9026" w:leader="dot"/>
            </w:tabs>
            <w:rPr/>
          </w:pPr>
          <w:hyperlink w:anchor="__RefHeading___Toc12942_1468164448">
            <w:r>
              <w:rPr>
                <w:webHidden/>
                <w:rStyle w:val="IndexLink"/>
                <w:rtl w:val="true"/>
              </w:rPr>
              <w:t>نمودار و تغييرات انسانى در سازمان</w:t>
            </w:r>
            <w:r>
              <w:rPr>
                <w:rStyle w:val="IndexLink"/>
                <w:rtl w:val="true"/>
              </w:rPr>
              <w:tab/>
            </w:r>
            <w:r>
              <w:rPr>
                <w:rStyle w:val="IndexLink"/>
              </w:rPr>
              <w:t>243</w:t>
            </w:r>
          </w:hyperlink>
        </w:p>
        <w:p>
          <w:pPr>
            <w:pStyle w:val="Contents3"/>
            <w:tabs>
              <w:tab w:val="clear" w:pos="8459"/>
              <w:tab w:val="right" w:pos="9026" w:leader="dot"/>
            </w:tabs>
            <w:rPr/>
          </w:pPr>
          <w:hyperlink w:anchor="__RefHeading___Toc12944_1468164448">
            <w:r>
              <w:rPr>
                <w:webHidden/>
                <w:rStyle w:val="IndexLink"/>
                <w:rtl w:val="true"/>
              </w:rPr>
              <w:t>نمودار كنترل كمى كار</w:t>
            </w:r>
            <w:r>
              <w:rPr>
                <w:rStyle w:val="IndexLink"/>
                <w:rtl w:val="true"/>
              </w:rPr>
              <w:tab/>
            </w:r>
            <w:r>
              <w:rPr>
                <w:rStyle w:val="IndexLink"/>
              </w:rPr>
              <w:t>243</w:t>
            </w:r>
          </w:hyperlink>
        </w:p>
        <w:p>
          <w:pPr>
            <w:pStyle w:val="Contents3"/>
            <w:tabs>
              <w:tab w:val="clear" w:pos="8459"/>
              <w:tab w:val="right" w:pos="9026" w:leader="dot"/>
            </w:tabs>
            <w:rPr/>
          </w:pPr>
          <w:hyperlink w:anchor="__RefHeading___Toc12946_1468164448">
            <w:r>
              <w:rPr>
                <w:webHidden/>
                <w:rStyle w:val="IndexLink"/>
                <w:rtl w:val="true"/>
              </w:rPr>
              <w:t>نمودار و شناخت اثربخشى اجراى كارها</w:t>
            </w:r>
            <w:r>
              <w:rPr>
                <w:rStyle w:val="IndexLink"/>
                <w:rtl w:val="true"/>
              </w:rPr>
              <w:tab/>
            </w:r>
            <w:r>
              <w:rPr>
                <w:rStyle w:val="IndexLink"/>
              </w:rPr>
              <w:t>243</w:t>
            </w:r>
          </w:hyperlink>
        </w:p>
        <w:p>
          <w:pPr>
            <w:pStyle w:val="Contents3"/>
            <w:tabs>
              <w:tab w:val="clear" w:pos="8459"/>
              <w:tab w:val="right" w:pos="9026" w:leader="dot"/>
            </w:tabs>
            <w:rPr/>
          </w:pPr>
          <w:hyperlink w:anchor="__RefHeading___Toc12948_1468164448">
            <w:r>
              <w:rPr>
                <w:webHidden/>
                <w:rStyle w:val="IndexLink"/>
                <w:rtl w:val="true"/>
              </w:rPr>
              <w:t>نمودار و حوادث پيش‌بينى نشده</w:t>
            </w:r>
            <w:r>
              <w:rPr>
                <w:rStyle w:val="IndexLink"/>
                <w:rtl w:val="true"/>
              </w:rPr>
              <w:tab/>
            </w:r>
            <w:r>
              <w:rPr>
                <w:rStyle w:val="IndexLink"/>
              </w:rPr>
              <w:t>244</w:t>
            </w:r>
          </w:hyperlink>
        </w:p>
        <w:p>
          <w:pPr>
            <w:pStyle w:val="Contents3"/>
            <w:tabs>
              <w:tab w:val="clear" w:pos="8459"/>
              <w:tab w:val="right" w:pos="9026" w:leader="dot"/>
            </w:tabs>
            <w:rPr/>
          </w:pPr>
          <w:hyperlink w:anchor="__RefHeading___Toc12950_1468164448">
            <w:r>
              <w:rPr>
                <w:webHidden/>
                <w:rStyle w:val="IndexLink"/>
                <w:rtl w:val="true"/>
              </w:rPr>
              <w:t>مراحل نمودار</w:t>
            </w:r>
            <w:r>
              <w:rPr>
                <w:rStyle w:val="IndexLink"/>
                <w:rtl w:val="true"/>
              </w:rPr>
              <w:tab/>
            </w:r>
            <w:r>
              <w:rPr>
                <w:rStyle w:val="IndexLink"/>
              </w:rPr>
              <w:t>245</w:t>
            </w:r>
          </w:hyperlink>
        </w:p>
        <w:p>
          <w:pPr>
            <w:pStyle w:val="Contents3"/>
            <w:tabs>
              <w:tab w:val="clear" w:pos="8459"/>
              <w:tab w:val="right" w:pos="9026" w:leader="dot"/>
            </w:tabs>
            <w:rPr/>
          </w:pPr>
          <w:hyperlink w:anchor="__RefHeading___Toc12952_1468164448">
            <w:r>
              <w:rPr>
                <w:webHidden/>
                <w:rStyle w:val="IndexLink"/>
                <w:rtl w:val="true"/>
              </w:rPr>
              <w:t>شيوه تهيه نمودار</w:t>
            </w:r>
            <w:r>
              <w:rPr>
                <w:rStyle w:val="IndexLink"/>
                <w:rtl w:val="true"/>
              </w:rPr>
              <w:tab/>
            </w:r>
            <w:r>
              <w:rPr>
                <w:rStyle w:val="IndexLink"/>
              </w:rPr>
              <w:t>247</w:t>
            </w:r>
          </w:hyperlink>
        </w:p>
        <w:p>
          <w:pPr>
            <w:pStyle w:val="Contents3"/>
            <w:tabs>
              <w:tab w:val="clear" w:pos="8459"/>
              <w:tab w:val="right" w:pos="9026" w:leader="dot"/>
            </w:tabs>
            <w:rPr/>
          </w:pPr>
          <w:hyperlink w:anchor="__RefHeading___Toc12954_1468164448">
            <w:r>
              <w:rPr>
                <w:webHidden/>
                <w:rStyle w:val="IndexLink"/>
                <w:rtl w:val="true"/>
              </w:rPr>
              <w:t>فهرست فعاليتهاى واحد و تأثير آن</w:t>
            </w:r>
            <w:r>
              <w:rPr>
                <w:rStyle w:val="IndexLink"/>
                <w:rtl w:val="true"/>
              </w:rPr>
              <w:tab/>
            </w:r>
            <w:r>
              <w:rPr>
                <w:rStyle w:val="IndexLink"/>
              </w:rPr>
              <w:t>247</w:t>
            </w:r>
          </w:hyperlink>
        </w:p>
        <w:p>
          <w:pPr>
            <w:pStyle w:val="Contents3"/>
            <w:tabs>
              <w:tab w:val="clear" w:pos="8459"/>
              <w:tab w:val="right" w:pos="9026" w:leader="dot"/>
            </w:tabs>
            <w:rPr/>
          </w:pPr>
          <w:hyperlink w:anchor="__RefHeading___Toc12956_1468164448">
            <w:r>
              <w:rPr>
                <w:webHidden/>
                <w:rStyle w:val="IndexLink"/>
                <w:rtl w:val="true"/>
              </w:rPr>
              <w:t>هويت نمودار تقسيم كار</w:t>
            </w:r>
            <w:r>
              <w:rPr>
                <w:rStyle w:val="IndexLink"/>
                <w:rtl w:val="true"/>
              </w:rPr>
              <w:tab/>
            </w:r>
            <w:r>
              <w:rPr>
                <w:rStyle w:val="IndexLink"/>
              </w:rPr>
              <w:t>248</w:t>
            </w:r>
          </w:hyperlink>
        </w:p>
        <w:p>
          <w:pPr>
            <w:pStyle w:val="Contents3"/>
            <w:tabs>
              <w:tab w:val="clear" w:pos="8459"/>
              <w:tab w:val="right" w:pos="9026" w:leader="dot"/>
            </w:tabs>
            <w:rPr/>
          </w:pPr>
          <w:hyperlink w:anchor="__RefHeading___Toc12958_1468164448">
            <w:r>
              <w:rPr>
                <w:webHidden/>
                <w:rStyle w:val="IndexLink"/>
                <w:rtl w:val="true"/>
              </w:rPr>
              <w:t>نقش تعطيلات در نمودار</w:t>
            </w:r>
            <w:r>
              <w:rPr>
                <w:rStyle w:val="IndexLink"/>
                <w:rtl w:val="true"/>
              </w:rPr>
              <w:tab/>
            </w:r>
            <w:r>
              <w:rPr>
                <w:rStyle w:val="IndexLink"/>
              </w:rPr>
              <w:t>251</w:t>
            </w:r>
          </w:hyperlink>
        </w:p>
        <w:p>
          <w:pPr>
            <w:pStyle w:val="Contents2"/>
            <w:tabs>
              <w:tab w:val="clear" w:pos="8743"/>
              <w:tab w:val="right" w:pos="9026" w:leader="dot"/>
            </w:tabs>
            <w:rPr/>
          </w:pPr>
          <w:hyperlink w:anchor="__RefHeading___Toc12960_1468164448">
            <w:r>
              <w:rPr>
                <w:webHidden/>
                <w:rStyle w:val="IndexLink"/>
                <w:rtl w:val="true"/>
              </w:rPr>
              <w:t xml:space="preserve">مسأله بيست و ششم </w:t>
            </w:r>
            <w:r>
              <w:rPr>
                <w:rStyle w:val="IndexLink"/>
                <w:rtl w:val="true"/>
              </w:rPr>
              <w:t xml:space="preserve">: </w:t>
            </w:r>
            <w:r>
              <w:rPr>
                <w:rStyle w:val="IndexLink"/>
                <w:rtl w:val="true"/>
              </w:rPr>
              <w:t>آميختگى روابط شخصى و روابط ادارى</w:t>
            </w:r>
            <w:r>
              <w:rPr>
                <w:rStyle w:val="IndexLink"/>
                <w:rtl w:val="true"/>
              </w:rPr>
              <w:tab/>
            </w:r>
            <w:r>
              <w:rPr>
                <w:rStyle w:val="IndexLink"/>
              </w:rPr>
              <w:t>253</w:t>
            </w:r>
          </w:hyperlink>
        </w:p>
        <w:p>
          <w:pPr>
            <w:pStyle w:val="Contents3"/>
            <w:tabs>
              <w:tab w:val="clear" w:pos="8459"/>
              <w:tab w:val="right" w:pos="9026" w:leader="dot"/>
            </w:tabs>
            <w:rPr/>
          </w:pPr>
          <w:hyperlink w:anchor="__RefHeading___Toc12962_1468164448">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2964_1468164448">
            <w:r>
              <w:rPr>
                <w:webHidden/>
                <w:rStyle w:val="IndexLink"/>
                <w:rtl w:val="true"/>
              </w:rPr>
              <w:t>پيامدهاى خلط روابط</w:t>
            </w:r>
            <w:r>
              <w:rPr>
                <w:rStyle w:val="IndexLink"/>
                <w:rtl w:val="true"/>
              </w:rPr>
              <w:tab/>
            </w:r>
            <w:r>
              <w:rPr>
                <w:rStyle w:val="IndexLink"/>
              </w:rPr>
              <w:t>253</w:t>
            </w:r>
          </w:hyperlink>
        </w:p>
        <w:p>
          <w:pPr>
            <w:pStyle w:val="Contents2"/>
            <w:tabs>
              <w:tab w:val="clear" w:pos="8743"/>
              <w:tab w:val="right" w:pos="9026" w:leader="dot"/>
            </w:tabs>
            <w:rPr/>
          </w:pPr>
          <w:hyperlink w:anchor="__RefHeading___Toc12966_1468164448">
            <w:r>
              <w:rPr>
                <w:webHidden/>
                <w:rStyle w:val="IndexLink"/>
                <w:rtl w:val="true"/>
              </w:rPr>
              <w:t xml:space="preserve">مسأله بيست و هفتم </w:t>
            </w:r>
            <w:r>
              <w:rPr>
                <w:rStyle w:val="IndexLink"/>
                <w:rtl w:val="true"/>
              </w:rPr>
              <w:t xml:space="preserve">: </w:t>
            </w:r>
            <w:r>
              <w:rPr>
                <w:rStyle w:val="IndexLink"/>
                <w:rtl w:val="true"/>
              </w:rPr>
              <w:t>تجديد سازمان و بازآفرينى سيستم ادارى</w:t>
            </w:r>
            <w:r>
              <w:rPr>
                <w:rStyle w:val="IndexLink"/>
                <w:rtl w:val="true"/>
              </w:rPr>
              <w:tab/>
            </w:r>
            <w:r>
              <w:rPr>
                <w:rStyle w:val="IndexLink"/>
              </w:rPr>
              <w:t>256</w:t>
            </w:r>
          </w:hyperlink>
        </w:p>
        <w:p>
          <w:pPr>
            <w:pStyle w:val="Contents3"/>
            <w:tabs>
              <w:tab w:val="clear" w:pos="8459"/>
              <w:tab w:val="right" w:pos="9026" w:leader="dot"/>
            </w:tabs>
            <w:rPr/>
          </w:pPr>
          <w:hyperlink w:anchor="__RefHeading___Toc12968_1468164448">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12970_1468164448">
            <w:r>
              <w:rPr>
                <w:webHidden/>
                <w:rStyle w:val="IndexLink"/>
                <w:rtl w:val="true"/>
              </w:rPr>
              <w:t>موارد لزوم بازآفرينى سيستم</w:t>
            </w:r>
            <w:r>
              <w:rPr>
                <w:rStyle w:val="IndexLink"/>
                <w:rtl w:val="true"/>
              </w:rPr>
              <w:tab/>
            </w:r>
            <w:r>
              <w:rPr>
                <w:rStyle w:val="IndexLink"/>
              </w:rPr>
              <w:t>256</w:t>
            </w:r>
          </w:hyperlink>
        </w:p>
        <w:p>
          <w:pPr>
            <w:pStyle w:val="Contents3"/>
            <w:tabs>
              <w:tab w:val="clear" w:pos="8459"/>
              <w:tab w:val="right" w:pos="9026" w:leader="dot"/>
            </w:tabs>
            <w:rPr/>
          </w:pPr>
          <w:hyperlink w:anchor="__RefHeading___Toc12972_1468164448">
            <w:r>
              <w:rPr>
                <w:webHidden/>
                <w:rStyle w:val="IndexLink"/>
                <w:rtl w:val="true"/>
              </w:rPr>
              <w:t>پس‌لرزه‌هاى بازآفرينى سازمان</w:t>
            </w:r>
            <w:r>
              <w:rPr>
                <w:rStyle w:val="IndexLink"/>
                <w:rtl w:val="true"/>
              </w:rPr>
              <w:tab/>
            </w:r>
            <w:r>
              <w:rPr>
                <w:rStyle w:val="IndexLink"/>
              </w:rPr>
              <w:t>259</w:t>
            </w:r>
          </w:hyperlink>
        </w:p>
        <w:p>
          <w:pPr>
            <w:pStyle w:val="Contents2"/>
            <w:tabs>
              <w:tab w:val="clear" w:pos="8743"/>
              <w:tab w:val="right" w:pos="9026" w:leader="dot"/>
            </w:tabs>
            <w:rPr/>
          </w:pPr>
          <w:hyperlink w:anchor="__RefHeading___Toc12974_1468164448">
            <w:r>
              <w:rPr>
                <w:webHidden/>
                <w:rStyle w:val="IndexLink"/>
                <w:rtl w:val="true"/>
              </w:rPr>
              <w:t xml:space="preserve">مسأله بيست و هشتم </w:t>
            </w:r>
            <w:r>
              <w:rPr>
                <w:rStyle w:val="IndexLink"/>
                <w:rtl w:val="true"/>
              </w:rPr>
              <w:t xml:space="preserve">: </w:t>
            </w:r>
            <w:r>
              <w:rPr>
                <w:rStyle w:val="IndexLink"/>
                <w:rtl w:val="true"/>
              </w:rPr>
              <w:t>ساده‌سازى كار در سازمان</w:t>
            </w:r>
            <w:r>
              <w:rPr>
                <w:rStyle w:val="IndexLink"/>
                <w:rtl w:val="true"/>
              </w:rPr>
              <w:tab/>
            </w:r>
            <w:r>
              <w:rPr>
                <w:rStyle w:val="IndexLink"/>
              </w:rPr>
              <w:t>260</w:t>
            </w:r>
          </w:hyperlink>
        </w:p>
        <w:p>
          <w:pPr>
            <w:pStyle w:val="Contents3"/>
            <w:tabs>
              <w:tab w:val="clear" w:pos="8459"/>
              <w:tab w:val="right" w:pos="9026" w:leader="dot"/>
            </w:tabs>
            <w:rPr/>
          </w:pPr>
          <w:hyperlink w:anchor="__RefHeading___Toc12976_1468164448">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2978_1468164448">
            <w:r>
              <w:rPr>
                <w:webHidden/>
                <w:rStyle w:val="IndexLink"/>
                <w:rtl w:val="true"/>
              </w:rPr>
              <w:t>ضرورت همكارى پرسنل در ساده‌سازى جريان ادارى</w:t>
            </w:r>
            <w:r>
              <w:rPr>
                <w:rStyle w:val="IndexLink"/>
                <w:rtl w:val="true"/>
              </w:rPr>
              <w:tab/>
            </w:r>
            <w:r>
              <w:rPr>
                <w:rStyle w:val="IndexLink"/>
              </w:rPr>
              <w:t>263</w:t>
            </w:r>
          </w:hyperlink>
        </w:p>
        <w:p>
          <w:pPr>
            <w:pStyle w:val="Contents3"/>
            <w:tabs>
              <w:tab w:val="clear" w:pos="8459"/>
              <w:tab w:val="right" w:pos="9026" w:leader="dot"/>
            </w:tabs>
            <w:rPr/>
          </w:pPr>
          <w:hyperlink w:anchor="__RefHeading___Toc12980_1468164448">
            <w:r>
              <w:rPr>
                <w:webHidden/>
                <w:rStyle w:val="IndexLink"/>
                <w:rtl w:val="true"/>
              </w:rPr>
              <w:t>ضرورت گزينش مسئول لايق براى طرح ساده‌سازى ادارى</w:t>
            </w:r>
            <w:r>
              <w:rPr>
                <w:rStyle w:val="IndexLink"/>
                <w:rtl w:val="true"/>
              </w:rPr>
              <w:tab/>
            </w:r>
            <w:r>
              <w:rPr>
                <w:rStyle w:val="IndexLink"/>
              </w:rPr>
              <w:t>265</w:t>
            </w:r>
          </w:hyperlink>
        </w:p>
        <w:p>
          <w:pPr>
            <w:pStyle w:val="Contents3"/>
            <w:tabs>
              <w:tab w:val="clear" w:pos="8459"/>
              <w:tab w:val="right" w:pos="9026" w:leader="dot"/>
            </w:tabs>
            <w:rPr/>
          </w:pPr>
          <w:hyperlink w:anchor="__RefHeading___Toc12982_1468164448">
            <w:r>
              <w:rPr>
                <w:webHidden/>
                <w:rStyle w:val="IndexLink"/>
                <w:rtl w:val="true"/>
              </w:rPr>
              <w:t>برخى از ويژگى‌هاى مسئول هماهنگ‌كننده</w:t>
            </w:r>
            <w:r>
              <w:rPr>
                <w:rStyle w:val="IndexLink"/>
                <w:rtl w:val="true"/>
              </w:rPr>
              <w:tab/>
            </w:r>
            <w:r>
              <w:rPr>
                <w:rStyle w:val="IndexLink"/>
              </w:rPr>
              <w:t>266</w:t>
            </w:r>
          </w:hyperlink>
        </w:p>
        <w:p>
          <w:pPr>
            <w:pStyle w:val="Contents3"/>
            <w:tabs>
              <w:tab w:val="clear" w:pos="8459"/>
              <w:tab w:val="right" w:pos="9026" w:leader="dot"/>
            </w:tabs>
            <w:rPr/>
          </w:pPr>
          <w:hyperlink w:anchor="__RefHeading___Toc12984_1468164448">
            <w:r>
              <w:rPr>
                <w:webHidden/>
                <w:rStyle w:val="IndexLink"/>
                <w:rtl w:val="true"/>
              </w:rPr>
              <w:t>مسئول ساده‌سازى روال ادارى و آشنايى‌اش با اداره</w:t>
            </w:r>
            <w:r>
              <w:rPr>
                <w:rStyle w:val="IndexLink"/>
                <w:rtl w:val="true"/>
              </w:rPr>
              <w:tab/>
            </w:r>
            <w:r>
              <w:rPr>
                <w:rStyle w:val="IndexLink"/>
              </w:rPr>
              <w:t>267</w:t>
            </w:r>
          </w:hyperlink>
        </w:p>
        <w:p>
          <w:pPr>
            <w:pStyle w:val="Contents3"/>
            <w:tabs>
              <w:tab w:val="clear" w:pos="8459"/>
              <w:tab w:val="right" w:pos="9026" w:leader="dot"/>
            </w:tabs>
            <w:rPr/>
          </w:pPr>
          <w:hyperlink w:anchor="__RefHeading___Toc12986_1468164448">
            <w:r>
              <w:rPr>
                <w:webHidden/>
                <w:rStyle w:val="IndexLink"/>
                <w:rtl w:val="true"/>
              </w:rPr>
              <w:t>ساده‌سازى روال ادارى و ضرورت پيگيرى آن</w:t>
            </w:r>
            <w:r>
              <w:rPr>
                <w:rStyle w:val="IndexLink"/>
                <w:rtl w:val="true"/>
              </w:rPr>
              <w:tab/>
            </w:r>
            <w:r>
              <w:rPr>
                <w:rStyle w:val="IndexLink"/>
              </w:rPr>
              <w:t>269</w:t>
            </w:r>
          </w:hyperlink>
        </w:p>
        <w:p>
          <w:pPr>
            <w:pStyle w:val="Contents3"/>
            <w:tabs>
              <w:tab w:val="clear" w:pos="8459"/>
              <w:tab w:val="right" w:pos="9026" w:leader="dot"/>
            </w:tabs>
            <w:rPr/>
          </w:pPr>
          <w:hyperlink w:anchor="__RefHeading___Toc12988_1468164448">
            <w:r>
              <w:rPr>
                <w:webHidden/>
                <w:rStyle w:val="IndexLink"/>
                <w:rtl w:val="true"/>
              </w:rPr>
              <w:t>مراحل ساده‌سازى ادارى</w:t>
            </w:r>
            <w:r>
              <w:rPr>
                <w:rStyle w:val="IndexLink"/>
                <w:rtl w:val="true"/>
              </w:rPr>
              <w:tab/>
            </w:r>
            <w:r>
              <w:rPr>
                <w:rStyle w:val="IndexLink"/>
              </w:rPr>
              <w:t>270</w:t>
            </w:r>
          </w:hyperlink>
        </w:p>
        <w:p>
          <w:pPr>
            <w:pStyle w:val="Contents2"/>
            <w:tabs>
              <w:tab w:val="clear" w:pos="8743"/>
              <w:tab w:val="right" w:pos="9026" w:leader="dot"/>
            </w:tabs>
            <w:rPr/>
          </w:pPr>
          <w:hyperlink w:anchor="__RefHeading___Toc12990_1468164448">
            <w:r>
              <w:rPr>
                <w:webHidden/>
                <w:rStyle w:val="IndexLink"/>
                <w:rtl w:val="true"/>
              </w:rPr>
              <w:t xml:space="preserve">مسأله بيست و نهم </w:t>
            </w:r>
            <w:r>
              <w:rPr>
                <w:rStyle w:val="IndexLink"/>
                <w:rtl w:val="true"/>
              </w:rPr>
              <w:t xml:space="preserve">: </w:t>
            </w:r>
            <w:r>
              <w:rPr>
                <w:rStyle w:val="IndexLink"/>
                <w:rtl w:val="true"/>
              </w:rPr>
              <w:t>مسئوليت‌پذيرى مدير</w:t>
            </w:r>
            <w:r>
              <w:rPr>
                <w:rStyle w:val="IndexLink"/>
                <w:rtl w:val="true"/>
              </w:rPr>
              <w:tab/>
            </w:r>
            <w:r>
              <w:rPr>
                <w:rStyle w:val="IndexLink"/>
              </w:rPr>
              <w:t>272</w:t>
            </w:r>
          </w:hyperlink>
        </w:p>
        <w:p>
          <w:pPr>
            <w:pStyle w:val="Contents3"/>
            <w:tabs>
              <w:tab w:val="clear" w:pos="8459"/>
              <w:tab w:val="right" w:pos="9026" w:leader="dot"/>
            </w:tabs>
            <w:rPr/>
          </w:pPr>
          <w:hyperlink w:anchor="__RefHeading___Toc12992_1468164448">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2994_1468164448">
            <w:r>
              <w:rPr>
                <w:webHidden/>
                <w:rStyle w:val="IndexLink"/>
                <w:rtl w:val="true"/>
              </w:rPr>
              <w:t>پيشرفت و مسئوليت‌پذيرى</w:t>
            </w:r>
            <w:r>
              <w:rPr>
                <w:rStyle w:val="IndexLink"/>
                <w:rtl w:val="true"/>
              </w:rPr>
              <w:tab/>
            </w:r>
            <w:r>
              <w:rPr>
                <w:rStyle w:val="IndexLink"/>
              </w:rPr>
              <w:t>272</w:t>
            </w:r>
          </w:hyperlink>
        </w:p>
        <w:p>
          <w:pPr>
            <w:pStyle w:val="Contents3"/>
            <w:tabs>
              <w:tab w:val="clear" w:pos="8459"/>
              <w:tab w:val="right" w:pos="9026" w:leader="dot"/>
            </w:tabs>
            <w:rPr/>
          </w:pPr>
          <w:hyperlink w:anchor="__RefHeading___Toc12996_1468164448">
            <w:r>
              <w:rPr>
                <w:webHidden/>
                <w:rStyle w:val="IndexLink"/>
                <w:rtl w:val="true"/>
              </w:rPr>
              <w:t>مسئوليت‌پذيرى و پرورش مديران مسئول</w:t>
            </w:r>
            <w:r>
              <w:rPr>
                <w:rStyle w:val="IndexLink"/>
                <w:rtl w:val="true"/>
              </w:rPr>
              <w:tab/>
            </w:r>
            <w:r>
              <w:rPr>
                <w:rStyle w:val="IndexLink"/>
              </w:rPr>
              <w:t>275</w:t>
            </w:r>
          </w:hyperlink>
        </w:p>
        <w:p>
          <w:pPr>
            <w:pStyle w:val="Contents2"/>
            <w:tabs>
              <w:tab w:val="clear" w:pos="8743"/>
              <w:tab w:val="right" w:pos="9026" w:leader="dot"/>
            </w:tabs>
            <w:rPr/>
          </w:pPr>
          <w:hyperlink w:anchor="__RefHeading___Toc12998_1468164448">
            <w:r>
              <w:rPr>
                <w:webHidden/>
                <w:rStyle w:val="IndexLink"/>
                <w:rtl w:val="true"/>
              </w:rPr>
              <w:t xml:space="preserve">مسأله سى‌ام </w:t>
            </w:r>
            <w:r>
              <w:rPr>
                <w:rStyle w:val="IndexLink"/>
                <w:rtl w:val="true"/>
              </w:rPr>
              <w:t xml:space="preserve">: </w:t>
            </w:r>
            <w:r>
              <w:rPr>
                <w:rStyle w:val="IndexLink"/>
                <w:rtl w:val="true"/>
              </w:rPr>
              <w:t>ضرورت تشكّل مؤسسه اسلامى جهانى</w:t>
            </w:r>
            <w:r>
              <w:rPr>
                <w:rStyle w:val="IndexLink"/>
                <w:rtl w:val="true"/>
              </w:rPr>
              <w:tab/>
            </w:r>
            <w:r>
              <w:rPr>
                <w:rStyle w:val="IndexLink"/>
              </w:rPr>
              <w:t>277</w:t>
            </w:r>
          </w:hyperlink>
        </w:p>
        <w:p>
          <w:pPr>
            <w:pStyle w:val="Contents3"/>
            <w:tabs>
              <w:tab w:val="clear" w:pos="8459"/>
              <w:tab w:val="right" w:pos="9026" w:leader="dot"/>
            </w:tabs>
            <w:rPr/>
          </w:pPr>
          <w:hyperlink w:anchor="__RefHeading___Toc13000_1468164448">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13002_1468164448">
            <w:r>
              <w:rPr>
                <w:webHidden/>
                <w:rStyle w:val="IndexLink"/>
                <w:rtl w:val="true"/>
              </w:rPr>
              <w:t>نيازهاى اسلام به مدير مسئول</w:t>
            </w:r>
            <w:r>
              <w:rPr>
                <w:rStyle w:val="IndexLink"/>
                <w:rtl w:val="true"/>
              </w:rPr>
              <w:tab/>
            </w:r>
            <w:r>
              <w:rPr>
                <w:rStyle w:val="IndexLink"/>
              </w:rPr>
              <w:t>277</w:t>
            </w:r>
          </w:hyperlink>
        </w:p>
        <w:p>
          <w:pPr>
            <w:pStyle w:val="Contents2"/>
            <w:tabs>
              <w:tab w:val="clear" w:pos="8743"/>
              <w:tab w:val="right" w:pos="9026" w:leader="dot"/>
            </w:tabs>
            <w:rPr/>
          </w:pPr>
          <w:hyperlink w:anchor="__RefHeading___Toc13004_1468164448">
            <w:r>
              <w:rPr>
                <w:webHidden/>
                <w:rStyle w:val="IndexLink"/>
                <w:rtl w:val="true"/>
              </w:rPr>
              <w:t xml:space="preserve">مسأله سى و يكم </w:t>
            </w:r>
            <w:r>
              <w:rPr>
                <w:rStyle w:val="IndexLink"/>
                <w:rtl w:val="true"/>
              </w:rPr>
              <w:t xml:space="preserve">: </w:t>
            </w:r>
            <w:r>
              <w:rPr>
                <w:rStyle w:val="IndexLink"/>
                <w:rtl w:val="true"/>
              </w:rPr>
              <w:t>محكم‌كارىِ اجرايى در مديريت</w:t>
            </w:r>
            <w:r>
              <w:rPr>
                <w:rStyle w:val="IndexLink"/>
                <w:rtl w:val="true"/>
              </w:rPr>
              <w:tab/>
            </w:r>
            <w:r>
              <w:rPr>
                <w:rStyle w:val="IndexLink"/>
              </w:rPr>
              <w:t>283</w:t>
            </w:r>
          </w:hyperlink>
        </w:p>
        <w:p>
          <w:pPr>
            <w:pStyle w:val="Contents3"/>
            <w:tabs>
              <w:tab w:val="clear" w:pos="8459"/>
              <w:tab w:val="right" w:pos="9026" w:leader="dot"/>
            </w:tabs>
            <w:rPr/>
          </w:pPr>
          <w:hyperlink w:anchor="__RefHeading___Toc13006_1468164448">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13008_1468164448">
            <w:r>
              <w:rPr>
                <w:webHidden/>
                <w:rStyle w:val="IndexLink"/>
                <w:rtl w:val="true"/>
              </w:rPr>
              <w:t>دفتر، مركز نظم و محكم‌كارى</w:t>
            </w:r>
            <w:r>
              <w:rPr>
                <w:rStyle w:val="IndexLink"/>
                <w:rtl w:val="true"/>
              </w:rPr>
              <w:tab/>
            </w:r>
            <w:r>
              <w:rPr>
                <w:rStyle w:val="IndexLink"/>
              </w:rPr>
              <w:t>283</w:t>
            </w:r>
          </w:hyperlink>
        </w:p>
        <w:p>
          <w:pPr>
            <w:pStyle w:val="Contents3"/>
            <w:tabs>
              <w:tab w:val="clear" w:pos="8459"/>
              <w:tab w:val="right" w:pos="9026" w:leader="dot"/>
            </w:tabs>
            <w:rPr/>
          </w:pPr>
          <w:hyperlink w:anchor="__RefHeading___Toc13010_1468164448">
            <w:r>
              <w:rPr>
                <w:webHidden/>
                <w:rStyle w:val="IndexLink"/>
                <w:rtl w:val="true"/>
              </w:rPr>
              <w:t>طراحى دفتر</w:t>
            </w:r>
            <w:r>
              <w:rPr>
                <w:rStyle w:val="IndexLink"/>
                <w:rtl w:val="true"/>
              </w:rPr>
              <w:tab/>
            </w:r>
            <w:r>
              <w:rPr>
                <w:rStyle w:val="IndexLink"/>
              </w:rPr>
              <w:t>284</w:t>
            </w:r>
          </w:hyperlink>
        </w:p>
        <w:p>
          <w:pPr>
            <w:pStyle w:val="Contents3"/>
            <w:tabs>
              <w:tab w:val="clear" w:pos="8459"/>
              <w:tab w:val="right" w:pos="9026" w:leader="dot"/>
            </w:tabs>
            <w:rPr/>
          </w:pPr>
          <w:hyperlink w:anchor="__RefHeading___Toc13012_1468164448">
            <w:r>
              <w:rPr>
                <w:webHidden/>
                <w:rStyle w:val="IndexLink"/>
                <w:rtl w:val="true"/>
              </w:rPr>
              <w:t>تغييرپذيرى محل كار</w:t>
            </w:r>
            <w:r>
              <w:rPr>
                <w:rStyle w:val="IndexLink"/>
                <w:rtl w:val="true"/>
              </w:rPr>
              <w:tab/>
            </w:r>
            <w:r>
              <w:rPr>
                <w:rStyle w:val="IndexLink"/>
              </w:rPr>
              <w:t>289</w:t>
            </w:r>
          </w:hyperlink>
        </w:p>
        <w:p>
          <w:pPr>
            <w:pStyle w:val="Contents3"/>
            <w:tabs>
              <w:tab w:val="clear" w:pos="8459"/>
              <w:tab w:val="right" w:pos="9026" w:leader="dot"/>
            </w:tabs>
            <w:rPr/>
          </w:pPr>
          <w:hyperlink w:anchor="__RefHeading___Toc13014_1468164448">
            <w:r>
              <w:rPr>
                <w:webHidden/>
                <w:rStyle w:val="IndexLink"/>
                <w:rtl w:val="true"/>
              </w:rPr>
              <w:t>تنظيم ماكت پيش از اجرا</w:t>
            </w:r>
            <w:r>
              <w:rPr>
                <w:rStyle w:val="IndexLink"/>
                <w:rtl w:val="true"/>
              </w:rPr>
              <w:tab/>
            </w:r>
            <w:r>
              <w:rPr>
                <w:rStyle w:val="IndexLink"/>
              </w:rPr>
              <w:t>291</w:t>
            </w:r>
          </w:hyperlink>
        </w:p>
        <w:p>
          <w:pPr>
            <w:pStyle w:val="Contents3"/>
            <w:tabs>
              <w:tab w:val="clear" w:pos="8459"/>
              <w:tab w:val="right" w:pos="9026" w:leader="dot"/>
            </w:tabs>
            <w:rPr/>
          </w:pPr>
          <w:hyperlink w:anchor="__RefHeading___Toc13016_1468164448">
            <w:r>
              <w:rPr>
                <w:webHidden/>
                <w:rStyle w:val="IndexLink"/>
                <w:rtl w:val="true"/>
              </w:rPr>
              <w:t>انواع دفتر كار</w:t>
            </w:r>
            <w:r>
              <w:rPr>
                <w:rStyle w:val="IndexLink"/>
                <w:rtl w:val="true"/>
              </w:rPr>
              <w:tab/>
            </w:r>
            <w:r>
              <w:rPr>
                <w:rStyle w:val="IndexLink"/>
              </w:rPr>
              <w:t>292</w:t>
            </w:r>
          </w:hyperlink>
        </w:p>
        <w:p>
          <w:pPr>
            <w:pStyle w:val="Contents3"/>
            <w:tabs>
              <w:tab w:val="clear" w:pos="8459"/>
              <w:tab w:val="right" w:pos="9026" w:leader="dot"/>
            </w:tabs>
            <w:rPr/>
          </w:pPr>
          <w:hyperlink w:anchor="__RefHeading___Toc13018_1468164448">
            <w:r>
              <w:rPr>
                <w:webHidden/>
                <w:rStyle w:val="IndexLink"/>
                <w:rtl w:val="true"/>
              </w:rPr>
              <w:t>دفتر باز، دفتر بسته</w:t>
            </w:r>
            <w:r>
              <w:rPr>
                <w:rStyle w:val="IndexLink"/>
                <w:rtl w:val="true"/>
              </w:rPr>
              <w:tab/>
            </w:r>
            <w:r>
              <w:rPr>
                <w:rStyle w:val="IndexLink"/>
              </w:rPr>
              <w:t>293</w:t>
            </w:r>
          </w:hyperlink>
        </w:p>
        <w:p>
          <w:pPr>
            <w:pStyle w:val="Contents3"/>
            <w:tabs>
              <w:tab w:val="clear" w:pos="8459"/>
              <w:tab w:val="right" w:pos="9026" w:leader="dot"/>
            </w:tabs>
            <w:rPr/>
          </w:pPr>
          <w:hyperlink w:anchor="__RefHeading___Toc13020_1468164448">
            <w:r>
              <w:rPr>
                <w:webHidden/>
                <w:rStyle w:val="IndexLink"/>
                <w:rtl w:val="true"/>
              </w:rPr>
              <w:t>نقد دفاتر باز</w:t>
            </w:r>
            <w:r>
              <w:rPr>
                <w:rStyle w:val="IndexLink"/>
                <w:rtl w:val="true"/>
              </w:rPr>
              <w:tab/>
            </w:r>
            <w:r>
              <w:rPr>
                <w:rStyle w:val="IndexLink"/>
              </w:rPr>
              <w:t>294</w:t>
            </w:r>
          </w:hyperlink>
        </w:p>
        <w:p>
          <w:pPr>
            <w:pStyle w:val="Contents2"/>
            <w:tabs>
              <w:tab w:val="clear" w:pos="8743"/>
              <w:tab w:val="right" w:pos="9026" w:leader="dot"/>
            </w:tabs>
            <w:rPr/>
          </w:pPr>
          <w:hyperlink w:anchor="__RefHeading___Toc13022_1468164448">
            <w:r>
              <w:rPr>
                <w:webHidden/>
                <w:rStyle w:val="IndexLink"/>
                <w:rtl w:val="true"/>
              </w:rPr>
              <w:t xml:space="preserve">مسأله سى و دوم </w:t>
            </w:r>
            <w:r>
              <w:rPr>
                <w:rStyle w:val="IndexLink"/>
                <w:rtl w:val="true"/>
              </w:rPr>
              <w:t xml:space="preserve">: </w:t>
            </w:r>
            <w:r>
              <w:rPr>
                <w:rStyle w:val="IndexLink"/>
                <w:rtl w:val="true"/>
              </w:rPr>
              <w:t>سنجش عملكرد در مديريت</w:t>
            </w:r>
            <w:r>
              <w:rPr>
                <w:rStyle w:val="IndexLink"/>
                <w:rtl w:val="true"/>
              </w:rPr>
              <w:tab/>
            </w:r>
            <w:r>
              <w:rPr>
                <w:rStyle w:val="IndexLink"/>
              </w:rPr>
              <w:t>295</w:t>
            </w:r>
          </w:hyperlink>
        </w:p>
        <w:p>
          <w:pPr>
            <w:pStyle w:val="Contents3"/>
            <w:tabs>
              <w:tab w:val="clear" w:pos="8459"/>
              <w:tab w:val="right" w:pos="9026" w:leader="dot"/>
            </w:tabs>
            <w:rPr/>
          </w:pPr>
          <w:hyperlink w:anchor="__RefHeading___Toc13024_1468164448">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13026_1468164448">
            <w:r>
              <w:rPr>
                <w:webHidden/>
                <w:rStyle w:val="IndexLink"/>
                <w:rtl w:val="true"/>
              </w:rPr>
              <w:t>انواع سنجش</w:t>
            </w:r>
            <w:r>
              <w:rPr>
                <w:rStyle w:val="IndexLink"/>
                <w:rtl w:val="true"/>
              </w:rPr>
              <w:tab/>
            </w:r>
            <w:r>
              <w:rPr>
                <w:rStyle w:val="IndexLink"/>
              </w:rPr>
              <w:t>295</w:t>
            </w:r>
          </w:hyperlink>
        </w:p>
        <w:p>
          <w:pPr>
            <w:pStyle w:val="Contents3"/>
            <w:tabs>
              <w:tab w:val="clear" w:pos="8459"/>
              <w:tab w:val="right" w:pos="9026" w:leader="dot"/>
            </w:tabs>
            <w:rPr/>
          </w:pPr>
          <w:hyperlink w:anchor="__RefHeading___Toc13028_1468164448">
            <w:r>
              <w:rPr>
                <w:webHidden/>
                <w:rStyle w:val="IndexLink"/>
                <w:rtl w:val="true"/>
              </w:rPr>
              <w:t>نقش گزارش‌ها در سنجش عملكرد</w:t>
            </w:r>
            <w:r>
              <w:rPr>
                <w:rStyle w:val="IndexLink"/>
                <w:rtl w:val="true"/>
              </w:rPr>
              <w:tab/>
            </w:r>
            <w:r>
              <w:rPr>
                <w:rStyle w:val="IndexLink"/>
              </w:rPr>
              <w:t>296</w:t>
            </w:r>
          </w:hyperlink>
        </w:p>
        <w:p>
          <w:pPr>
            <w:pStyle w:val="Contents3"/>
            <w:tabs>
              <w:tab w:val="clear" w:pos="8459"/>
              <w:tab w:val="right" w:pos="9026" w:leader="dot"/>
            </w:tabs>
            <w:rPr/>
          </w:pPr>
          <w:hyperlink w:anchor="__RefHeading___Toc13030_1468164448">
            <w:r>
              <w:rPr>
                <w:webHidden/>
                <w:rStyle w:val="IndexLink"/>
                <w:rtl w:val="true"/>
              </w:rPr>
              <w:t>گونه‌هاى ارائه گزارشها</w:t>
            </w:r>
            <w:r>
              <w:rPr>
                <w:rStyle w:val="IndexLink"/>
                <w:rtl w:val="true"/>
              </w:rPr>
              <w:tab/>
            </w:r>
            <w:r>
              <w:rPr>
                <w:rStyle w:val="IndexLink"/>
              </w:rPr>
              <w:t>297</w:t>
            </w:r>
          </w:hyperlink>
        </w:p>
        <w:p>
          <w:pPr>
            <w:pStyle w:val="Contents3"/>
            <w:tabs>
              <w:tab w:val="clear" w:pos="8459"/>
              <w:tab w:val="right" w:pos="9026" w:leader="dot"/>
            </w:tabs>
            <w:rPr/>
          </w:pPr>
          <w:hyperlink w:anchor="__RefHeading___Toc13032_1468164448">
            <w:r>
              <w:rPr>
                <w:webHidden/>
                <w:rStyle w:val="IndexLink"/>
                <w:rtl w:val="true"/>
              </w:rPr>
              <w:t>ويژگيهاى گزارش</w:t>
            </w:r>
            <w:r>
              <w:rPr>
                <w:rStyle w:val="IndexLink"/>
                <w:rtl w:val="true"/>
              </w:rPr>
              <w:tab/>
            </w:r>
            <w:r>
              <w:rPr>
                <w:rStyle w:val="IndexLink"/>
              </w:rPr>
              <w:t>298</w:t>
            </w:r>
          </w:hyperlink>
        </w:p>
        <w:p>
          <w:pPr>
            <w:pStyle w:val="Contents2"/>
            <w:tabs>
              <w:tab w:val="clear" w:pos="8743"/>
              <w:tab w:val="right" w:pos="9026" w:leader="dot"/>
            </w:tabs>
            <w:rPr/>
          </w:pPr>
          <w:hyperlink w:anchor="__RefHeading___Toc13034_1468164448">
            <w:r>
              <w:rPr>
                <w:webHidden/>
                <w:rStyle w:val="IndexLink"/>
                <w:rtl w:val="true"/>
              </w:rPr>
              <w:t xml:space="preserve">مسأله سى و سوم </w:t>
            </w:r>
            <w:r>
              <w:rPr>
                <w:rStyle w:val="IndexLink"/>
                <w:rtl w:val="true"/>
              </w:rPr>
              <w:t xml:space="preserve">: </w:t>
            </w:r>
            <w:r>
              <w:rPr>
                <w:rStyle w:val="IndexLink"/>
                <w:rtl w:val="true"/>
              </w:rPr>
              <w:t>مديريتِ منابع مالى</w:t>
            </w:r>
            <w:r>
              <w:rPr>
                <w:rStyle w:val="IndexLink"/>
                <w:rtl w:val="true"/>
              </w:rPr>
              <w:tab/>
            </w:r>
            <w:r>
              <w:rPr>
                <w:rStyle w:val="IndexLink"/>
              </w:rPr>
              <w:t>303</w:t>
            </w:r>
          </w:hyperlink>
        </w:p>
        <w:p>
          <w:pPr>
            <w:pStyle w:val="Contents3"/>
            <w:tabs>
              <w:tab w:val="clear" w:pos="8459"/>
              <w:tab w:val="right" w:pos="9026" w:leader="dot"/>
            </w:tabs>
            <w:rPr/>
          </w:pPr>
          <w:hyperlink w:anchor="__RefHeading___Toc13036_1468164448">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3038_1468164448">
            <w:r>
              <w:rPr>
                <w:webHidden/>
                <w:rStyle w:val="IndexLink"/>
                <w:rtl w:val="true"/>
              </w:rPr>
              <w:t>مديريت منابع مالى در مؤسسه بازرگانى</w:t>
            </w:r>
            <w:r>
              <w:rPr>
                <w:rStyle w:val="IndexLink"/>
                <w:rtl w:val="true"/>
              </w:rPr>
              <w:tab/>
            </w:r>
            <w:r>
              <w:rPr>
                <w:rStyle w:val="IndexLink"/>
              </w:rPr>
              <w:t>304</w:t>
            </w:r>
          </w:hyperlink>
        </w:p>
        <w:p>
          <w:pPr>
            <w:pStyle w:val="Contents2"/>
            <w:tabs>
              <w:tab w:val="clear" w:pos="8743"/>
              <w:tab w:val="right" w:pos="9026" w:leader="dot"/>
            </w:tabs>
            <w:rPr/>
          </w:pPr>
          <w:hyperlink w:anchor="__RefHeading___Toc13040_1468164448">
            <w:r>
              <w:rPr>
                <w:webHidden/>
                <w:rStyle w:val="IndexLink"/>
                <w:rtl w:val="true"/>
              </w:rPr>
              <w:t xml:space="preserve">مسأله سى و چهارم </w:t>
            </w:r>
            <w:r>
              <w:rPr>
                <w:rStyle w:val="IndexLink"/>
                <w:rtl w:val="true"/>
              </w:rPr>
              <w:t xml:space="preserve">: </w:t>
            </w:r>
            <w:r>
              <w:rPr>
                <w:rStyle w:val="IndexLink"/>
                <w:rtl w:val="true"/>
              </w:rPr>
              <w:t>كارسنجى در مديريت</w:t>
            </w:r>
            <w:r>
              <w:rPr>
                <w:rStyle w:val="IndexLink"/>
                <w:rtl w:val="true"/>
              </w:rPr>
              <w:tab/>
            </w:r>
            <w:r>
              <w:rPr>
                <w:rStyle w:val="IndexLink"/>
              </w:rPr>
              <w:t>306</w:t>
            </w:r>
          </w:hyperlink>
        </w:p>
        <w:p>
          <w:pPr>
            <w:pStyle w:val="Contents3"/>
            <w:tabs>
              <w:tab w:val="clear" w:pos="8459"/>
              <w:tab w:val="right" w:pos="9026" w:leader="dot"/>
            </w:tabs>
            <w:rPr/>
          </w:pPr>
          <w:hyperlink w:anchor="__RefHeading___Toc13042_1468164448">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13044_1468164448">
            <w:r>
              <w:rPr>
                <w:webHidden/>
                <w:rStyle w:val="IndexLink"/>
                <w:rtl w:val="true"/>
              </w:rPr>
              <w:t>هويت كارسنجى</w:t>
            </w:r>
            <w:r>
              <w:rPr>
                <w:rStyle w:val="IndexLink"/>
                <w:rtl w:val="true"/>
              </w:rPr>
              <w:tab/>
            </w:r>
            <w:r>
              <w:rPr>
                <w:rStyle w:val="IndexLink"/>
              </w:rPr>
              <w:t>308</w:t>
            </w:r>
          </w:hyperlink>
        </w:p>
        <w:p>
          <w:pPr>
            <w:pStyle w:val="Contents3"/>
            <w:tabs>
              <w:tab w:val="clear" w:pos="8459"/>
              <w:tab w:val="right" w:pos="9026" w:leader="dot"/>
            </w:tabs>
            <w:rPr/>
          </w:pPr>
          <w:hyperlink w:anchor="__RefHeading___Toc13046_1468164448">
            <w:r>
              <w:rPr>
                <w:webHidden/>
                <w:rStyle w:val="IndexLink"/>
                <w:rtl w:val="true"/>
              </w:rPr>
              <w:t>سنجش بر پايه حركت و زمان</w:t>
            </w:r>
            <w:r>
              <w:rPr>
                <w:rStyle w:val="IndexLink"/>
                <w:rtl w:val="true"/>
              </w:rPr>
              <w:tab/>
            </w:r>
            <w:r>
              <w:rPr>
                <w:rStyle w:val="IndexLink"/>
              </w:rPr>
              <w:t>309</w:t>
            </w:r>
          </w:hyperlink>
        </w:p>
        <w:p>
          <w:pPr>
            <w:pStyle w:val="Contents3"/>
            <w:tabs>
              <w:tab w:val="clear" w:pos="8459"/>
              <w:tab w:val="right" w:pos="9026" w:leader="dot"/>
            </w:tabs>
            <w:rPr/>
          </w:pPr>
          <w:hyperlink w:anchor="__RefHeading___Toc13048_1468164448">
            <w:r>
              <w:rPr>
                <w:webHidden/>
                <w:rStyle w:val="IndexLink"/>
                <w:rtl w:val="true"/>
              </w:rPr>
              <w:t>بررسى عناصر در سنجش</w:t>
            </w:r>
            <w:r>
              <w:rPr>
                <w:rStyle w:val="IndexLink"/>
                <w:rtl w:val="true"/>
              </w:rPr>
              <w:tab/>
            </w:r>
            <w:r>
              <w:rPr>
                <w:rStyle w:val="IndexLink"/>
              </w:rPr>
              <w:t>310</w:t>
            </w:r>
          </w:hyperlink>
        </w:p>
        <w:p>
          <w:pPr>
            <w:pStyle w:val="Contents3"/>
            <w:tabs>
              <w:tab w:val="clear" w:pos="8459"/>
              <w:tab w:val="right" w:pos="9026" w:leader="dot"/>
            </w:tabs>
            <w:rPr/>
          </w:pPr>
          <w:hyperlink w:anchor="__RefHeading___Toc13050_1468164448">
            <w:r>
              <w:rPr>
                <w:webHidden/>
                <w:rStyle w:val="IndexLink"/>
                <w:rtl w:val="true"/>
              </w:rPr>
              <w:t>كارسنجى و مطالعه ميدانى</w:t>
            </w:r>
            <w:r>
              <w:rPr>
                <w:rStyle w:val="IndexLink"/>
                <w:rtl w:val="true"/>
              </w:rPr>
              <w:tab/>
            </w:r>
            <w:r>
              <w:rPr>
                <w:rStyle w:val="IndexLink"/>
              </w:rPr>
              <w:t>313</w:t>
            </w:r>
          </w:hyperlink>
        </w:p>
        <w:p>
          <w:pPr>
            <w:pStyle w:val="Contents3"/>
            <w:tabs>
              <w:tab w:val="clear" w:pos="8459"/>
              <w:tab w:val="right" w:pos="9026" w:leader="dot"/>
            </w:tabs>
            <w:rPr/>
          </w:pPr>
          <w:hyperlink w:anchor="__RefHeading___Toc13052_1468164448">
            <w:r>
              <w:rPr>
                <w:webHidden/>
                <w:rStyle w:val="IndexLink"/>
                <w:rtl w:val="true"/>
              </w:rPr>
              <w:t>كارسنجى با مقياسهاى زمانى</w:t>
            </w:r>
            <w:r>
              <w:rPr>
                <w:rStyle w:val="IndexLink"/>
                <w:rtl w:val="true"/>
              </w:rPr>
              <w:tab/>
            </w:r>
            <w:r>
              <w:rPr>
                <w:rStyle w:val="IndexLink"/>
              </w:rPr>
              <w:t>314</w:t>
            </w:r>
          </w:hyperlink>
        </w:p>
        <w:p>
          <w:pPr>
            <w:pStyle w:val="Contents3"/>
            <w:tabs>
              <w:tab w:val="clear" w:pos="8459"/>
              <w:tab w:val="right" w:pos="9026" w:leader="dot"/>
            </w:tabs>
            <w:rPr/>
          </w:pPr>
          <w:hyperlink w:anchor="__RefHeading___Toc13054_1468164448">
            <w:r>
              <w:rPr>
                <w:webHidden/>
                <w:rStyle w:val="IndexLink"/>
                <w:rtl w:val="true"/>
              </w:rPr>
              <w:t>فوايد استفاده از مقياسها</w:t>
            </w:r>
            <w:r>
              <w:rPr>
                <w:rStyle w:val="IndexLink"/>
                <w:rtl w:val="true"/>
              </w:rPr>
              <w:tab/>
            </w:r>
            <w:r>
              <w:rPr>
                <w:rStyle w:val="IndexLink"/>
              </w:rPr>
              <w:t>315</w:t>
            </w:r>
          </w:hyperlink>
        </w:p>
        <w:p>
          <w:pPr>
            <w:pStyle w:val="Contents3"/>
            <w:tabs>
              <w:tab w:val="clear" w:pos="8459"/>
              <w:tab w:val="right" w:pos="9026" w:leader="dot"/>
            </w:tabs>
            <w:rPr/>
          </w:pPr>
          <w:hyperlink w:anchor="__RefHeading___Toc13056_1468164448">
            <w:r>
              <w:rPr>
                <w:webHidden/>
                <w:rStyle w:val="IndexLink"/>
                <w:rtl w:val="true"/>
              </w:rPr>
              <w:t>تفاوت كارسنجى و مسأله كميت كار</w:t>
            </w:r>
            <w:r>
              <w:rPr>
                <w:rStyle w:val="IndexLink"/>
                <w:rtl w:val="true"/>
              </w:rPr>
              <w:tab/>
            </w:r>
            <w:r>
              <w:rPr>
                <w:rStyle w:val="IndexLink"/>
              </w:rPr>
              <w:t>316</w:t>
            </w:r>
          </w:hyperlink>
        </w:p>
        <w:p>
          <w:pPr>
            <w:pStyle w:val="Contents3"/>
            <w:tabs>
              <w:tab w:val="clear" w:pos="8459"/>
              <w:tab w:val="right" w:pos="9026" w:leader="dot"/>
            </w:tabs>
            <w:rPr/>
          </w:pPr>
          <w:hyperlink w:anchor="__RefHeading___Toc13058_1468164448">
            <w:r>
              <w:rPr>
                <w:webHidden/>
                <w:rStyle w:val="IndexLink"/>
                <w:rtl w:val="true"/>
              </w:rPr>
              <w:t>سرمايه ثابت، سرمايه سيال</w:t>
            </w:r>
            <w:r>
              <w:rPr>
                <w:rStyle w:val="IndexLink"/>
                <w:rtl w:val="true"/>
              </w:rPr>
              <w:tab/>
            </w:r>
            <w:r>
              <w:rPr>
                <w:rStyle w:val="IndexLink"/>
              </w:rPr>
              <w:t>318</w:t>
            </w:r>
          </w:hyperlink>
        </w:p>
        <w:p>
          <w:pPr>
            <w:pStyle w:val="Contents2"/>
            <w:tabs>
              <w:tab w:val="clear" w:pos="8743"/>
              <w:tab w:val="right" w:pos="9026" w:leader="dot"/>
            </w:tabs>
            <w:rPr/>
          </w:pPr>
          <w:hyperlink w:anchor="__RefHeading___Toc13060_1468164448">
            <w:r>
              <w:rPr>
                <w:webHidden/>
                <w:rStyle w:val="IndexLink"/>
                <w:rtl w:val="true"/>
              </w:rPr>
              <w:t xml:space="preserve">مسأله سى و پنجم </w:t>
            </w:r>
            <w:r>
              <w:rPr>
                <w:rStyle w:val="IndexLink"/>
                <w:rtl w:val="true"/>
              </w:rPr>
              <w:t xml:space="preserve">: </w:t>
            </w:r>
            <w:r>
              <w:rPr>
                <w:rStyle w:val="IndexLink"/>
                <w:rtl w:val="true"/>
              </w:rPr>
              <w:t>نيروى انسانى و ابزار توليد</w:t>
            </w:r>
            <w:r>
              <w:rPr>
                <w:rStyle w:val="IndexLink"/>
                <w:rtl w:val="true"/>
              </w:rPr>
              <w:tab/>
            </w:r>
            <w:r>
              <w:rPr>
                <w:rStyle w:val="IndexLink"/>
              </w:rPr>
              <w:t>320</w:t>
            </w:r>
          </w:hyperlink>
        </w:p>
        <w:p>
          <w:pPr>
            <w:pStyle w:val="Contents3"/>
            <w:tabs>
              <w:tab w:val="clear" w:pos="8459"/>
              <w:tab w:val="right" w:pos="9026" w:leader="dot"/>
            </w:tabs>
            <w:rPr/>
          </w:pPr>
          <w:hyperlink w:anchor="__RefHeading___Toc13062_1468164448">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3064_1468164448">
            <w:r>
              <w:rPr>
                <w:webHidden/>
                <w:rStyle w:val="IndexLink"/>
                <w:rtl w:val="true"/>
              </w:rPr>
              <w:t>ابعاد انسانى</w:t>
            </w:r>
            <w:r>
              <w:rPr>
                <w:rStyle w:val="IndexLink"/>
                <w:rtl w:val="true"/>
              </w:rPr>
              <w:tab/>
            </w:r>
            <w:r>
              <w:rPr>
                <w:rStyle w:val="IndexLink"/>
              </w:rPr>
              <w:t>321</w:t>
            </w:r>
          </w:hyperlink>
        </w:p>
        <w:p>
          <w:pPr>
            <w:pStyle w:val="Contents3"/>
            <w:tabs>
              <w:tab w:val="clear" w:pos="8459"/>
              <w:tab w:val="right" w:pos="9026" w:leader="dot"/>
            </w:tabs>
            <w:rPr/>
          </w:pPr>
          <w:hyperlink w:anchor="__RefHeading___Toc13066_1468164448">
            <w:r>
              <w:rPr>
                <w:webHidden/>
                <w:rStyle w:val="IndexLink"/>
                <w:rtl w:val="true"/>
              </w:rPr>
              <w:t>انسان و بعد مادى آن</w:t>
            </w:r>
            <w:r>
              <w:rPr>
                <w:rStyle w:val="IndexLink"/>
                <w:rtl w:val="true"/>
              </w:rPr>
              <w:tab/>
            </w:r>
            <w:r>
              <w:rPr>
                <w:rStyle w:val="IndexLink"/>
              </w:rPr>
              <w:t>322</w:t>
            </w:r>
          </w:hyperlink>
        </w:p>
        <w:p>
          <w:pPr>
            <w:pStyle w:val="Contents3"/>
            <w:tabs>
              <w:tab w:val="clear" w:pos="8459"/>
              <w:tab w:val="right" w:pos="9026" w:leader="dot"/>
            </w:tabs>
            <w:rPr/>
          </w:pPr>
          <w:hyperlink w:anchor="__RefHeading___Toc13068_1468164448">
            <w:r>
              <w:rPr>
                <w:webHidden/>
                <w:rStyle w:val="IndexLink"/>
                <w:rtl w:val="true"/>
              </w:rPr>
              <w:t>نياز روحى انسان</w:t>
            </w:r>
            <w:r>
              <w:rPr>
                <w:rStyle w:val="IndexLink"/>
                <w:rtl w:val="true"/>
              </w:rPr>
              <w:tab/>
            </w:r>
            <w:r>
              <w:rPr>
                <w:rStyle w:val="IndexLink"/>
              </w:rPr>
              <w:t>323</w:t>
            </w:r>
          </w:hyperlink>
        </w:p>
        <w:p>
          <w:pPr>
            <w:pStyle w:val="Contents3"/>
            <w:tabs>
              <w:tab w:val="clear" w:pos="8459"/>
              <w:tab w:val="right" w:pos="9026" w:leader="dot"/>
            </w:tabs>
            <w:rPr/>
          </w:pPr>
          <w:hyperlink w:anchor="__RefHeading___Toc13070_1468164448">
            <w:r>
              <w:rPr>
                <w:webHidden/>
                <w:rStyle w:val="IndexLink"/>
                <w:rtl w:val="true"/>
              </w:rPr>
              <w:t>ارزش نيروى انسانى در برابر نيروى مولّد ابزارى</w:t>
            </w:r>
            <w:r>
              <w:rPr>
                <w:rStyle w:val="IndexLink"/>
                <w:rtl w:val="true"/>
              </w:rPr>
              <w:tab/>
            </w:r>
            <w:r>
              <w:rPr>
                <w:rStyle w:val="IndexLink"/>
              </w:rPr>
              <w:t>324</w:t>
            </w:r>
          </w:hyperlink>
        </w:p>
        <w:p>
          <w:pPr>
            <w:pStyle w:val="Contents3"/>
            <w:tabs>
              <w:tab w:val="clear" w:pos="8459"/>
              <w:tab w:val="right" w:pos="9026" w:leader="dot"/>
            </w:tabs>
            <w:rPr/>
          </w:pPr>
          <w:hyperlink w:anchor="__RefHeading___Toc13072_1468164448">
            <w:r>
              <w:rPr>
                <w:webHidden/>
                <w:rStyle w:val="IndexLink"/>
                <w:rtl w:val="true"/>
              </w:rPr>
              <w:t>امور پرسنلى در نظام مديريت</w:t>
            </w:r>
            <w:r>
              <w:rPr>
                <w:rStyle w:val="IndexLink"/>
                <w:rtl w:val="true"/>
              </w:rPr>
              <w:tab/>
            </w:r>
            <w:r>
              <w:rPr>
                <w:rStyle w:val="IndexLink"/>
              </w:rPr>
              <w:t>324</w:t>
            </w:r>
          </w:hyperlink>
        </w:p>
        <w:p>
          <w:pPr>
            <w:pStyle w:val="Contents3"/>
            <w:tabs>
              <w:tab w:val="clear" w:pos="8459"/>
              <w:tab w:val="right" w:pos="9026" w:leader="dot"/>
            </w:tabs>
            <w:rPr/>
          </w:pPr>
          <w:hyperlink w:anchor="__RefHeading___Toc13074_1468164448">
            <w:r>
              <w:rPr>
                <w:webHidden/>
                <w:rStyle w:val="IndexLink"/>
                <w:rtl w:val="true"/>
              </w:rPr>
              <w:t>بازنشستگى و بيمه</w:t>
            </w:r>
            <w:r>
              <w:rPr>
                <w:rStyle w:val="IndexLink"/>
                <w:rtl w:val="true"/>
              </w:rPr>
              <w:tab/>
            </w:r>
            <w:r>
              <w:rPr>
                <w:rStyle w:val="IndexLink"/>
              </w:rPr>
              <w:t>326</w:t>
            </w:r>
          </w:hyperlink>
        </w:p>
        <w:p>
          <w:pPr>
            <w:pStyle w:val="Contents3"/>
            <w:tabs>
              <w:tab w:val="clear" w:pos="8459"/>
              <w:tab w:val="right" w:pos="9026" w:leader="dot"/>
            </w:tabs>
            <w:rPr/>
          </w:pPr>
          <w:hyperlink w:anchor="__RefHeading___Toc13076_1468164448">
            <w:r>
              <w:rPr>
                <w:webHidden/>
                <w:rStyle w:val="IndexLink"/>
                <w:rtl w:val="true"/>
              </w:rPr>
              <w:t>مديريت پرسنلى و نيازسنجى</w:t>
            </w:r>
            <w:r>
              <w:rPr>
                <w:rStyle w:val="IndexLink"/>
                <w:rtl w:val="true"/>
              </w:rPr>
              <w:tab/>
            </w:r>
            <w:r>
              <w:rPr>
                <w:rStyle w:val="IndexLink"/>
              </w:rPr>
              <w:t>326</w:t>
            </w:r>
          </w:hyperlink>
        </w:p>
        <w:p>
          <w:pPr>
            <w:pStyle w:val="Contents3"/>
            <w:tabs>
              <w:tab w:val="clear" w:pos="8459"/>
              <w:tab w:val="right" w:pos="9026" w:leader="dot"/>
            </w:tabs>
            <w:rPr/>
          </w:pPr>
          <w:hyperlink w:anchor="__RefHeading___Toc13078_1468164448">
            <w:r>
              <w:rPr>
                <w:webHidden/>
                <w:rStyle w:val="IndexLink"/>
                <w:rtl w:val="true"/>
              </w:rPr>
              <w:t>مديريت پرسنلى و آموزش</w:t>
            </w:r>
            <w:r>
              <w:rPr>
                <w:rStyle w:val="IndexLink"/>
                <w:rtl w:val="true"/>
              </w:rPr>
              <w:tab/>
            </w:r>
            <w:r>
              <w:rPr>
                <w:rStyle w:val="IndexLink"/>
              </w:rPr>
              <w:t>328</w:t>
            </w:r>
          </w:hyperlink>
        </w:p>
        <w:p>
          <w:pPr>
            <w:pStyle w:val="Contents3"/>
            <w:tabs>
              <w:tab w:val="clear" w:pos="8459"/>
              <w:tab w:val="right" w:pos="9026" w:leader="dot"/>
            </w:tabs>
            <w:rPr/>
          </w:pPr>
          <w:hyperlink w:anchor="__RefHeading___Toc13080_1468164448">
            <w:r>
              <w:rPr>
                <w:webHidden/>
                <w:rStyle w:val="IndexLink"/>
                <w:rtl w:val="true"/>
              </w:rPr>
              <w:t>مديريت پرسنلى و ارتقاى شغلى</w:t>
            </w:r>
            <w:r>
              <w:rPr>
                <w:rStyle w:val="IndexLink"/>
                <w:rtl w:val="true"/>
              </w:rPr>
              <w:tab/>
            </w:r>
            <w:r>
              <w:rPr>
                <w:rStyle w:val="IndexLink"/>
              </w:rPr>
              <w:t>329</w:t>
            </w:r>
          </w:hyperlink>
        </w:p>
        <w:p>
          <w:pPr>
            <w:pStyle w:val="Contents3"/>
            <w:tabs>
              <w:tab w:val="clear" w:pos="8459"/>
              <w:tab w:val="right" w:pos="9026" w:leader="dot"/>
            </w:tabs>
            <w:rPr/>
          </w:pPr>
          <w:hyperlink w:anchor="__RefHeading___Toc13082_1468164448">
            <w:r>
              <w:rPr>
                <w:webHidden/>
                <w:rStyle w:val="IndexLink"/>
                <w:rtl w:val="true"/>
              </w:rPr>
              <w:t>نقش پاداش در مديريت انسانى</w:t>
            </w:r>
            <w:r>
              <w:rPr>
                <w:rStyle w:val="IndexLink"/>
                <w:rtl w:val="true"/>
              </w:rPr>
              <w:tab/>
            </w:r>
            <w:r>
              <w:rPr>
                <w:rStyle w:val="IndexLink"/>
              </w:rPr>
              <w:t>330</w:t>
            </w:r>
          </w:hyperlink>
        </w:p>
        <w:p>
          <w:pPr>
            <w:pStyle w:val="Contents3"/>
            <w:tabs>
              <w:tab w:val="clear" w:pos="8459"/>
              <w:tab w:val="right" w:pos="9026" w:leader="dot"/>
            </w:tabs>
            <w:rPr/>
          </w:pPr>
          <w:hyperlink w:anchor="__RefHeading___Toc13084_1468164448">
            <w:r>
              <w:rPr>
                <w:webHidden/>
                <w:rStyle w:val="IndexLink"/>
                <w:rtl w:val="true"/>
              </w:rPr>
              <w:t>مديريت انسانى و كيفيت اشتغال و رضايت كارمند</w:t>
            </w:r>
            <w:r>
              <w:rPr>
                <w:rStyle w:val="IndexLink"/>
                <w:rtl w:val="true"/>
              </w:rPr>
              <w:tab/>
            </w:r>
            <w:r>
              <w:rPr>
                <w:rStyle w:val="IndexLink"/>
              </w:rPr>
              <w:t>331</w:t>
            </w:r>
          </w:hyperlink>
        </w:p>
        <w:p>
          <w:pPr>
            <w:pStyle w:val="Contents3"/>
            <w:tabs>
              <w:tab w:val="clear" w:pos="8459"/>
              <w:tab w:val="right" w:pos="9026" w:leader="dot"/>
            </w:tabs>
            <w:rPr/>
          </w:pPr>
          <w:hyperlink w:anchor="__RefHeading___Toc13086_1468164448">
            <w:r>
              <w:rPr>
                <w:webHidden/>
                <w:rStyle w:val="IndexLink"/>
                <w:rtl w:val="true"/>
              </w:rPr>
              <w:t>ضرورت توجه به ريشه‌ها و بررسى ميانگين‌ها</w:t>
            </w:r>
            <w:r>
              <w:rPr>
                <w:rStyle w:val="IndexLink"/>
                <w:rtl w:val="true"/>
              </w:rPr>
              <w:tab/>
            </w:r>
            <w:r>
              <w:rPr>
                <w:rStyle w:val="IndexLink"/>
              </w:rPr>
              <w:t>333</w:t>
            </w:r>
          </w:hyperlink>
        </w:p>
        <w:p>
          <w:pPr>
            <w:pStyle w:val="Contents3"/>
            <w:tabs>
              <w:tab w:val="clear" w:pos="8459"/>
              <w:tab w:val="right" w:pos="9026" w:leader="dot"/>
            </w:tabs>
            <w:rPr/>
          </w:pPr>
          <w:hyperlink w:anchor="__RefHeading___Toc13088_1468164448">
            <w:r>
              <w:rPr>
                <w:webHidden/>
                <w:rStyle w:val="IndexLink"/>
                <w:rtl w:val="true"/>
              </w:rPr>
              <w:t>مديريت و آسايش پرسنل</w:t>
            </w:r>
            <w:r>
              <w:rPr>
                <w:rStyle w:val="IndexLink"/>
                <w:rtl w:val="true"/>
              </w:rPr>
              <w:tab/>
            </w:r>
            <w:r>
              <w:rPr>
                <w:rStyle w:val="IndexLink"/>
              </w:rPr>
              <w:t>333</w:t>
            </w:r>
          </w:hyperlink>
        </w:p>
        <w:p>
          <w:pPr>
            <w:pStyle w:val="Contents2"/>
            <w:tabs>
              <w:tab w:val="clear" w:pos="8743"/>
              <w:tab w:val="right" w:pos="9026" w:leader="dot"/>
            </w:tabs>
            <w:rPr/>
          </w:pPr>
          <w:hyperlink w:anchor="__RefHeading___Toc13090_1468164448">
            <w:r>
              <w:rPr>
                <w:webHidden/>
                <w:rStyle w:val="IndexLink"/>
                <w:rtl w:val="true"/>
              </w:rPr>
              <w:t xml:space="preserve">مسأله سى و ششم </w:t>
            </w:r>
            <w:r>
              <w:rPr>
                <w:rStyle w:val="IndexLink"/>
                <w:rtl w:val="true"/>
              </w:rPr>
              <w:t xml:space="preserve">: </w:t>
            </w:r>
            <w:r>
              <w:rPr>
                <w:rStyle w:val="IndexLink"/>
                <w:rtl w:val="true"/>
              </w:rPr>
              <w:t>آموزش و پرورش كاركنان</w:t>
            </w:r>
            <w:r>
              <w:rPr>
                <w:rStyle w:val="IndexLink"/>
                <w:rtl w:val="true"/>
              </w:rPr>
              <w:tab/>
            </w:r>
            <w:r>
              <w:rPr>
                <w:rStyle w:val="IndexLink"/>
              </w:rPr>
              <w:t>335</w:t>
            </w:r>
          </w:hyperlink>
        </w:p>
        <w:p>
          <w:pPr>
            <w:pStyle w:val="Contents3"/>
            <w:tabs>
              <w:tab w:val="clear" w:pos="8459"/>
              <w:tab w:val="right" w:pos="9026" w:leader="dot"/>
            </w:tabs>
            <w:rPr/>
          </w:pPr>
          <w:hyperlink w:anchor="__RefHeading___Toc13092_1468164448">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13094_1468164448">
            <w:r>
              <w:rPr>
                <w:webHidden/>
                <w:rStyle w:val="IndexLink"/>
                <w:rtl w:val="true"/>
              </w:rPr>
              <w:t>جوانب توسعه</w:t>
            </w:r>
            <w:r>
              <w:rPr>
                <w:rStyle w:val="IndexLink"/>
                <w:rtl w:val="true"/>
              </w:rPr>
              <w:tab/>
            </w:r>
            <w:r>
              <w:rPr>
                <w:rStyle w:val="IndexLink"/>
              </w:rPr>
              <w:t>336</w:t>
            </w:r>
          </w:hyperlink>
        </w:p>
        <w:p>
          <w:pPr>
            <w:pStyle w:val="Contents3"/>
            <w:tabs>
              <w:tab w:val="clear" w:pos="8459"/>
              <w:tab w:val="right" w:pos="9026" w:leader="dot"/>
            </w:tabs>
            <w:rPr/>
          </w:pPr>
          <w:hyperlink w:anchor="__RefHeading___Toc13096_1468164448">
            <w:r>
              <w:rPr>
                <w:webHidden/>
                <w:rStyle w:val="IndexLink"/>
                <w:rtl w:val="true"/>
              </w:rPr>
              <w:t>آموزش و نگاه به افق‌هاى دور سعادت</w:t>
            </w:r>
            <w:r>
              <w:rPr>
                <w:rStyle w:val="IndexLink"/>
                <w:rtl w:val="true"/>
              </w:rPr>
              <w:tab/>
            </w:r>
            <w:r>
              <w:rPr>
                <w:rStyle w:val="IndexLink"/>
              </w:rPr>
              <w:t>337</w:t>
            </w:r>
          </w:hyperlink>
        </w:p>
        <w:p>
          <w:pPr>
            <w:pStyle w:val="Contents3"/>
            <w:tabs>
              <w:tab w:val="clear" w:pos="8459"/>
              <w:tab w:val="right" w:pos="9026" w:leader="dot"/>
            </w:tabs>
            <w:rPr/>
          </w:pPr>
          <w:hyperlink w:anchor="__RefHeading___Toc13098_1468164448">
            <w:r>
              <w:rPr>
                <w:webHidden/>
                <w:rStyle w:val="IndexLink"/>
                <w:rtl w:val="true"/>
              </w:rPr>
              <w:t>آموزش و ضرورت توجه به عوامل مؤثر جامعه</w:t>
            </w:r>
            <w:r>
              <w:rPr>
                <w:rStyle w:val="IndexLink"/>
                <w:rtl w:val="true"/>
              </w:rPr>
              <w:tab/>
            </w:r>
            <w:r>
              <w:rPr>
                <w:rStyle w:val="IndexLink"/>
              </w:rPr>
              <w:t>339</w:t>
            </w:r>
          </w:hyperlink>
        </w:p>
        <w:p>
          <w:pPr>
            <w:pStyle w:val="Contents3"/>
            <w:tabs>
              <w:tab w:val="clear" w:pos="8459"/>
              <w:tab w:val="right" w:pos="9026" w:leader="dot"/>
            </w:tabs>
            <w:rPr/>
          </w:pPr>
          <w:hyperlink w:anchor="__RefHeading___Toc13100_1468164448">
            <w:r>
              <w:rPr>
                <w:webHidden/>
                <w:rStyle w:val="IndexLink"/>
                <w:rtl w:val="true"/>
              </w:rPr>
              <w:t>جامعه‌شناسى پويا و ساختار طبقاتى جامعه جامعه‌شناسى پويا نيز برگرفته از ساختار طبقاتى جامعه است و طبقات اجتماعى مختلفى را كه در يك كشور وجود دارد در بر مى‌گيرد؛ چرا كه جمعيت هر كشورى به گروهها و طبقات گوناگونى كه ميان آنها فاصله است تقسيم مى‌شود</w:t>
            </w:r>
            <w:r>
              <w:rPr>
                <w:rStyle w:val="IndexLink"/>
                <w:rtl w:val="true"/>
              </w:rPr>
              <w:t xml:space="preserve">. </w:t>
            </w:r>
            <w:r>
              <w:rPr>
                <w:rStyle w:val="IndexLink"/>
                <w:rtl w:val="true"/>
              </w:rPr>
              <w:t xml:space="preserve">براى نمونه از نظام </w:t>
            </w:r>
            <w:r>
              <w:rPr>
                <w:rStyle w:val="IndexLink"/>
                <w:rtl w:val="true"/>
              </w:rPr>
              <w:t>«</w:t>
            </w:r>
            <w:r>
              <w:rPr>
                <w:rStyle w:val="IndexLink"/>
                <w:rtl w:val="true"/>
              </w:rPr>
              <w:t>كاست</w:t>
            </w:r>
            <w:r>
              <w:rPr>
                <w:rStyle w:val="IndexLink"/>
                <w:rtl w:val="true"/>
              </w:rPr>
              <w:t xml:space="preserve">» </w:t>
            </w:r>
            <w:r>
              <w:rPr>
                <w:rStyle w:val="IndexLink"/>
                <w:rtl w:val="true"/>
              </w:rPr>
              <w:t>در هند نام مى‌بريم كه برخى مديران آن را مثال آورده‌اند</w:t>
            </w:r>
            <w:r>
              <w:rPr>
                <w:rStyle w:val="IndexLink"/>
                <w:rtl w:val="true"/>
              </w:rPr>
              <w:t xml:space="preserve">. </w:t>
            </w:r>
            <w:r>
              <w:rPr>
                <w:rStyle w:val="IndexLink"/>
                <w:rtl w:val="true"/>
              </w:rPr>
              <w:t>در هند، جامعه بر حسب آيين برهمايى به چهار طبقه يا كاست تقسيم مى‌شده است</w:t>
            </w:r>
            <w:r>
              <w:rPr>
                <w:rStyle w:val="IndexLink"/>
                <w:rtl w:val="true"/>
              </w:rPr>
              <w:t>:</w:t>
              <w:tab/>
            </w:r>
            <w:r>
              <w:rPr>
                <w:rStyle w:val="IndexLink"/>
              </w:rPr>
              <w:t>339</w:t>
            </w:r>
          </w:hyperlink>
        </w:p>
        <w:p>
          <w:pPr>
            <w:pStyle w:val="Contents3"/>
            <w:tabs>
              <w:tab w:val="clear" w:pos="8459"/>
              <w:tab w:val="right" w:pos="9026" w:leader="dot"/>
            </w:tabs>
            <w:rPr/>
          </w:pPr>
          <w:hyperlink w:anchor="__RefHeading___Toc13102_1468164448">
            <w:r>
              <w:rPr>
                <w:webHidden/>
                <w:rStyle w:val="IndexLink"/>
                <w:rtl w:val="true"/>
              </w:rPr>
              <w:t>آموزش و تأثير گروه‌هاى اجتماعى مختلف</w:t>
            </w:r>
            <w:r>
              <w:rPr>
                <w:rStyle w:val="IndexLink"/>
                <w:rtl w:val="true"/>
              </w:rPr>
              <w:tab/>
            </w:r>
            <w:r>
              <w:rPr>
                <w:rStyle w:val="IndexLink"/>
              </w:rPr>
              <w:t>340</w:t>
            </w:r>
          </w:hyperlink>
        </w:p>
        <w:p>
          <w:pPr>
            <w:pStyle w:val="Contents3"/>
            <w:tabs>
              <w:tab w:val="clear" w:pos="8459"/>
              <w:tab w:val="right" w:pos="9026" w:leader="dot"/>
            </w:tabs>
            <w:rPr/>
          </w:pPr>
          <w:hyperlink w:anchor="__RefHeading___Toc13104_1468164448">
            <w:r>
              <w:rPr>
                <w:webHidden/>
                <w:rStyle w:val="IndexLink"/>
                <w:rtl w:val="true"/>
              </w:rPr>
              <w:t>آموزش و ضرورت انگيزه‌آفرينى</w:t>
            </w:r>
            <w:r>
              <w:rPr>
                <w:rStyle w:val="IndexLink"/>
                <w:rtl w:val="true"/>
              </w:rPr>
              <w:tab/>
            </w:r>
            <w:r>
              <w:rPr>
                <w:rStyle w:val="IndexLink"/>
              </w:rPr>
              <w:t>340</w:t>
            </w:r>
          </w:hyperlink>
        </w:p>
        <w:p>
          <w:pPr>
            <w:pStyle w:val="Contents2"/>
            <w:tabs>
              <w:tab w:val="clear" w:pos="8743"/>
              <w:tab w:val="right" w:pos="9026" w:leader="dot"/>
            </w:tabs>
            <w:rPr/>
          </w:pPr>
          <w:hyperlink w:anchor="__RefHeading___Toc13106_1468164448">
            <w:r>
              <w:rPr>
                <w:webHidden/>
                <w:rStyle w:val="IndexLink"/>
                <w:rtl w:val="true"/>
              </w:rPr>
              <w:t xml:space="preserve">مسأله سى و هفتم </w:t>
            </w:r>
            <w:r>
              <w:rPr>
                <w:rStyle w:val="IndexLink"/>
                <w:rtl w:val="true"/>
              </w:rPr>
              <w:t xml:space="preserve">: </w:t>
            </w:r>
            <w:r>
              <w:rPr>
                <w:rStyle w:val="IndexLink"/>
                <w:rtl w:val="true"/>
              </w:rPr>
              <w:t>مديريت و ماشين‌آلات</w:t>
            </w:r>
            <w:r>
              <w:rPr>
                <w:rStyle w:val="IndexLink"/>
                <w:rtl w:val="true"/>
              </w:rPr>
              <w:tab/>
            </w:r>
            <w:r>
              <w:rPr>
                <w:rStyle w:val="IndexLink"/>
              </w:rPr>
              <w:t>346</w:t>
            </w:r>
          </w:hyperlink>
        </w:p>
        <w:p>
          <w:pPr>
            <w:pStyle w:val="Contents3"/>
            <w:tabs>
              <w:tab w:val="clear" w:pos="8459"/>
              <w:tab w:val="right" w:pos="9026" w:leader="dot"/>
            </w:tabs>
            <w:rPr/>
          </w:pPr>
          <w:hyperlink w:anchor="__RefHeading___Toc13108_1468164448">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13110_1468164448">
            <w:r>
              <w:rPr>
                <w:webHidden/>
                <w:rStyle w:val="IndexLink"/>
                <w:rtl w:val="true"/>
              </w:rPr>
              <w:t>هدف از تأمين ماشين‌آلات در سازمان</w:t>
            </w:r>
            <w:r>
              <w:rPr>
                <w:rStyle w:val="IndexLink"/>
                <w:rtl w:val="true"/>
              </w:rPr>
              <w:tab/>
            </w:r>
            <w:r>
              <w:rPr>
                <w:rStyle w:val="IndexLink"/>
              </w:rPr>
              <w:t>346</w:t>
            </w:r>
          </w:hyperlink>
        </w:p>
        <w:p>
          <w:pPr>
            <w:pStyle w:val="Contents3"/>
            <w:tabs>
              <w:tab w:val="clear" w:pos="8459"/>
              <w:tab w:val="right" w:pos="9026" w:leader="dot"/>
            </w:tabs>
            <w:rPr/>
          </w:pPr>
          <w:hyperlink w:anchor="__RefHeading___Toc13112_1468164448">
            <w:r>
              <w:rPr>
                <w:webHidden/>
                <w:rStyle w:val="IndexLink"/>
                <w:rtl w:val="true"/>
              </w:rPr>
              <w:t>معايب ماشين‌آلات جديد</w:t>
            </w:r>
            <w:r>
              <w:rPr>
                <w:rStyle w:val="IndexLink"/>
                <w:rtl w:val="true"/>
              </w:rPr>
              <w:tab/>
            </w:r>
            <w:r>
              <w:rPr>
                <w:rStyle w:val="IndexLink"/>
              </w:rPr>
              <w:t>349</w:t>
            </w:r>
          </w:hyperlink>
        </w:p>
        <w:p>
          <w:pPr>
            <w:pStyle w:val="Contents3"/>
            <w:tabs>
              <w:tab w:val="clear" w:pos="8459"/>
              <w:tab w:val="right" w:pos="9026" w:leader="dot"/>
            </w:tabs>
            <w:rPr/>
          </w:pPr>
          <w:hyperlink w:anchor="__RefHeading___Toc13114_1468164448">
            <w:r>
              <w:rPr>
                <w:webHidden/>
                <w:rStyle w:val="IndexLink"/>
                <w:rtl w:val="true"/>
              </w:rPr>
              <w:t>بررسى‌هاى لازم پيش از تأمين ماشين‌آلات جديد</w:t>
            </w:r>
            <w:r>
              <w:rPr>
                <w:rStyle w:val="IndexLink"/>
                <w:rtl w:val="true"/>
              </w:rPr>
              <w:tab/>
            </w:r>
            <w:r>
              <w:rPr>
                <w:rStyle w:val="IndexLink"/>
              </w:rPr>
              <w:t>350</w:t>
            </w:r>
          </w:hyperlink>
        </w:p>
        <w:p>
          <w:pPr>
            <w:pStyle w:val="Contents3"/>
            <w:tabs>
              <w:tab w:val="clear" w:pos="8459"/>
              <w:tab w:val="right" w:pos="9026" w:leader="dot"/>
            </w:tabs>
            <w:rPr/>
          </w:pPr>
          <w:hyperlink w:anchor="__RefHeading___Toc13116_1468164448">
            <w:r>
              <w:rPr>
                <w:webHidden/>
                <w:rStyle w:val="IndexLink"/>
                <w:rtl w:val="true"/>
              </w:rPr>
              <w:t>ويژگى‌هاى ابزار مناسب خريد</w:t>
            </w:r>
            <w:r>
              <w:rPr>
                <w:rStyle w:val="IndexLink"/>
                <w:rtl w:val="true"/>
              </w:rPr>
              <w:tab/>
            </w:r>
            <w:r>
              <w:rPr>
                <w:rStyle w:val="IndexLink"/>
              </w:rPr>
              <w:t>352</w:t>
            </w:r>
          </w:hyperlink>
        </w:p>
        <w:p>
          <w:pPr>
            <w:pStyle w:val="Contents3"/>
            <w:tabs>
              <w:tab w:val="clear" w:pos="8459"/>
              <w:tab w:val="right" w:pos="9026" w:leader="dot"/>
            </w:tabs>
            <w:rPr/>
          </w:pPr>
          <w:hyperlink w:anchor="__RefHeading___Toc13118_1468164448">
            <w:r>
              <w:rPr>
                <w:webHidden/>
                <w:rStyle w:val="IndexLink"/>
                <w:rtl w:val="true"/>
              </w:rPr>
              <w:t>وظايف ديگر رئيس درباره ابزار جديد</w:t>
            </w:r>
            <w:r>
              <w:rPr>
                <w:rStyle w:val="IndexLink"/>
                <w:rtl w:val="true"/>
              </w:rPr>
              <w:tab/>
            </w:r>
            <w:r>
              <w:rPr>
                <w:rStyle w:val="IndexLink"/>
              </w:rPr>
              <w:t>358</w:t>
            </w:r>
          </w:hyperlink>
        </w:p>
        <w:p>
          <w:pPr>
            <w:pStyle w:val="Contents3"/>
            <w:tabs>
              <w:tab w:val="clear" w:pos="8459"/>
              <w:tab w:val="right" w:pos="9026" w:leader="dot"/>
            </w:tabs>
            <w:rPr/>
          </w:pPr>
          <w:hyperlink w:anchor="__RefHeading___Toc13120_1468164448">
            <w:r>
              <w:rPr>
                <w:webHidden/>
                <w:rStyle w:val="IndexLink"/>
                <w:rtl w:val="true"/>
              </w:rPr>
              <w:t>اجاره خدمات و ابزار در سيستم مديريت جديد</w:t>
            </w:r>
            <w:r>
              <w:rPr>
                <w:rStyle w:val="IndexLink"/>
                <w:rtl w:val="true"/>
              </w:rPr>
              <w:tab/>
            </w:r>
            <w:r>
              <w:rPr>
                <w:rStyle w:val="IndexLink"/>
              </w:rPr>
              <w:t>359</w:t>
            </w:r>
          </w:hyperlink>
        </w:p>
        <w:p>
          <w:pPr>
            <w:pStyle w:val="Contents3"/>
            <w:tabs>
              <w:tab w:val="clear" w:pos="8459"/>
              <w:tab w:val="right" w:pos="9026" w:leader="dot"/>
            </w:tabs>
            <w:rPr/>
          </w:pPr>
          <w:hyperlink w:anchor="__RefHeading___Toc13122_1468164448">
            <w:r>
              <w:rPr>
                <w:webHidden/>
                <w:rStyle w:val="IndexLink"/>
                <w:rtl w:val="true"/>
              </w:rPr>
              <w:t>تنوع ماشين‌آلات در روزگار معاصر</w:t>
            </w:r>
            <w:r>
              <w:rPr>
                <w:rStyle w:val="IndexLink"/>
                <w:rtl w:val="true"/>
              </w:rPr>
              <w:tab/>
            </w:r>
            <w:r>
              <w:rPr>
                <w:rStyle w:val="IndexLink"/>
              </w:rPr>
              <w:t>362</w:t>
            </w:r>
          </w:hyperlink>
        </w:p>
        <w:p>
          <w:pPr>
            <w:pStyle w:val="Contents3"/>
            <w:tabs>
              <w:tab w:val="clear" w:pos="8459"/>
              <w:tab w:val="right" w:pos="9026" w:leader="dot"/>
            </w:tabs>
            <w:rPr/>
          </w:pPr>
          <w:hyperlink w:anchor="__RefHeading___Toc13124_1468164448">
            <w:r>
              <w:rPr>
                <w:webHidden/>
                <w:rStyle w:val="IndexLink"/>
                <w:rtl w:val="true"/>
              </w:rPr>
              <w:t>ضرورت نگهدارى از ماشين‌آلات</w:t>
            </w:r>
            <w:r>
              <w:rPr>
                <w:rStyle w:val="IndexLink"/>
                <w:rtl w:val="true"/>
              </w:rPr>
              <w:tab/>
            </w:r>
            <w:r>
              <w:rPr>
                <w:rStyle w:val="IndexLink"/>
              </w:rPr>
              <w:t>363</w:t>
            </w:r>
          </w:hyperlink>
        </w:p>
        <w:p>
          <w:pPr>
            <w:pStyle w:val="Contents3"/>
            <w:tabs>
              <w:tab w:val="clear" w:pos="8459"/>
              <w:tab w:val="right" w:pos="9026" w:leader="dot"/>
            </w:tabs>
            <w:rPr/>
          </w:pPr>
          <w:hyperlink w:anchor="__RefHeading___Toc13126_1468164448">
            <w:r>
              <w:rPr>
                <w:webHidden/>
                <w:rStyle w:val="IndexLink"/>
                <w:rtl w:val="true"/>
              </w:rPr>
              <w:t>ضرورت شناخت كيفيت ابزار و نيازسنجى سازمانى</w:t>
            </w:r>
            <w:r>
              <w:rPr>
                <w:rStyle w:val="IndexLink"/>
                <w:rtl w:val="true"/>
              </w:rPr>
              <w:tab/>
            </w:r>
            <w:r>
              <w:rPr>
                <w:rStyle w:val="IndexLink"/>
              </w:rPr>
              <w:t>364</w:t>
            </w:r>
          </w:hyperlink>
        </w:p>
        <w:p>
          <w:pPr>
            <w:pStyle w:val="Contents2"/>
            <w:tabs>
              <w:tab w:val="clear" w:pos="8743"/>
              <w:tab w:val="right" w:pos="9026" w:leader="dot"/>
            </w:tabs>
            <w:rPr/>
          </w:pPr>
          <w:hyperlink w:anchor="__RefHeading___Toc13128_1468164448">
            <w:r>
              <w:rPr>
                <w:webHidden/>
                <w:rStyle w:val="IndexLink"/>
                <w:rtl w:val="true"/>
              </w:rPr>
              <w:t xml:space="preserve">مسأله سى و هشتم </w:t>
            </w:r>
            <w:r>
              <w:rPr>
                <w:rStyle w:val="IndexLink"/>
                <w:rtl w:val="true"/>
              </w:rPr>
              <w:t xml:space="preserve">: </w:t>
            </w:r>
            <w:r>
              <w:rPr>
                <w:rStyle w:val="IndexLink"/>
                <w:rtl w:val="true"/>
              </w:rPr>
              <w:t>انواع رهبر</w:t>
            </w:r>
            <w:r>
              <w:rPr>
                <w:rStyle w:val="IndexLink"/>
                <w:rtl w:val="true"/>
              </w:rPr>
              <w:tab/>
            </w:r>
            <w:r>
              <w:rPr>
                <w:rStyle w:val="IndexLink"/>
              </w:rPr>
              <w:t>366</w:t>
            </w:r>
          </w:hyperlink>
        </w:p>
        <w:p>
          <w:pPr>
            <w:pStyle w:val="Contents2"/>
            <w:tabs>
              <w:tab w:val="clear" w:pos="8743"/>
              <w:tab w:val="right" w:pos="9026" w:leader="dot"/>
            </w:tabs>
            <w:rPr/>
          </w:pPr>
          <w:hyperlink w:anchor="__RefHeading___Toc13130_1468164448">
            <w:r>
              <w:rPr>
                <w:webHidden/>
                <w:rStyle w:val="IndexLink"/>
                <w:rtl w:val="true"/>
              </w:rPr>
              <w:t xml:space="preserve">مسأله سى و نهم </w:t>
            </w:r>
            <w:r>
              <w:rPr>
                <w:rStyle w:val="IndexLink"/>
                <w:rtl w:val="true"/>
              </w:rPr>
              <w:t xml:space="preserve">: </w:t>
            </w:r>
            <w:r>
              <w:rPr>
                <w:rStyle w:val="IndexLink"/>
                <w:rtl w:val="true"/>
              </w:rPr>
              <w:t>ضرورت آمادگى در مديريت</w:t>
            </w:r>
            <w:r>
              <w:rPr>
                <w:rStyle w:val="IndexLink"/>
                <w:rtl w:val="true"/>
              </w:rPr>
              <w:tab/>
            </w:r>
            <w:r>
              <w:rPr>
                <w:rStyle w:val="IndexLink"/>
              </w:rPr>
              <w:t>381</w:t>
            </w:r>
          </w:hyperlink>
        </w:p>
        <w:p>
          <w:pPr>
            <w:pStyle w:val="Contents2"/>
            <w:tabs>
              <w:tab w:val="clear" w:pos="8743"/>
              <w:tab w:val="right" w:pos="9026" w:leader="dot"/>
            </w:tabs>
            <w:rPr/>
          </w:pPr>
          <w:hyperlink w:anchor="__RefHeading___Toc13132_1468164448">
            <w:r>
              <w:rPr>
                <w:webHidden/>
                <w:rStyle w:val="IndexLink"/>
                <w:rtl w:val="true"/>
              </w:rPr>
              <w:t xml:space="preserve">مسأله چهلم </w:t>
            </w:r>
            <w:r>
              <w:rPr>
                <w:rStyle w:val="IndexLink"/>
                <w:rtl w:val="true"/>
              </w:rPr>
              <w:t xml:space="preserve">: </w:t>
            </w:r>
            <w:r>
              <w:rPr>
                <w:rStyle w:val="IndexLink"/>
                <w:rtl w:val="true"/>
              </w:rPr>
              <w:t>نقد مديريت غربى</w:t>
            </w:r>
            <w:r>
              <w:rPr>
                <w:rStyle w:val="IndexLink"/>
                <w:rtl w:val="true"/>
              </w:rPr>
              <w:tab/>
            </w:r>
            <w:r>
              <w:rPr>
                <w:rStyle w:val="IndexLink"/>
              </w:rPr>
              <w:t>389</w:t>
            </w:r>
          </w:hyperlink>
        </w:p>
        <w:p>
          <w:pPr>
            <w:pStyle w:val="Contents3"/>
            <w:tabs>
              <w:tab w:val="clear" w:pos="8459"/>
              <w:tab w:val="right" w:pos="9026" w:leader="dot"/>
            </w:tabs>
            <w:rPr/>
          </w:pPr>
          <w:hyperlink w:anchor="__RefHeading___Toc13134_1468164448">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13136_1468164448">
            <w:r>
              <w:rPr>
                <w:webHidden/>
                <w:rStyle w:val="IndexLink"/>
                <w:rtl w:val="true"/>
              </w:rPr>
              <w:t>اعلاميه جهانى حقوق بشر</w:t>
            </w:r>
            <w:r>
              <w:rPr>
                <w:rStyle w:val="IndexLink"/>
                <w:rtl w:val="true"/>
              </w:rPr>
              <w:tab/>
            </w:r>
            <w:r>
              <w:rPr>
                <w:rStyle w:val="IndexLink"/>
              </w:rPr>
              <w:t>390</w:t>
            </w:r>
          </w:hyperlink>
        </w:p>
        <w:p>
          <w:pPr>
            <w:pStyle w:val="Contents3"/>
            <w:tabs>
              <w:tab w:val="clear" w:pos="8459"/>
              <w:tab w:val="right" w:pos="9026" w:leader="dot"/>
            </w:tabs>
            <w:rPr/>
          </w:pPr>
          <w:hyperlink w:anchor="__RefHeading___Toc13138_1468164448">
            <w:r>
              <w:rPr>
                <w:webHidden/>
                <w:rStyle w:val="IndexLink"/>
                <w:rtl w:val="true"/>
              </w:rPr>
              <w:t>از زبان آمار</w:t>
            </w:r>
            <w:r>
              <w:rPr>
                <w:rStyle w:val="IndexLink"/>
                <w:rtl w:val="true"/>
              </w:rPr>
              <w:tab/>
            </w:r>
            <w:r>
              <w:rPr>
                <w:rStyle w:val="IndexLink"/>
              </w:rPr>
              <w:t>402</w:t>
            </w:r>
          </w:hyperlink>
        </w:p>
        <w:p>
          <w:pPr>
            <w:pStyle w:val="Contents2"/>
            <w:tabs>
              <w:tab w:val="clear" w:pos="8743"/>
              <w:tab w:val="right" w:pos="9026" w:leader="dot"/>
            </w:tabs>
            <w:rPr/>
          </w:pPr>
          <w:hyperlink w:anchor="__RefHeading___Toc13140_1468164448">
            <w:r>
              <w:rPr>
                <w:webHidden/>
                <w:rStyle w:val="IndexLink"/>
                <w:rtl w:val="true"/>
              </w:rPr>
              <w:t xml:space="preserve">مسأله چهل و يكم </w:t>
            </w:r>
            <w:r>
              <w:rPr>
                <w:rStyle w:val="IndexLink"/>
                <w:rtl w:val="true"/>
              </w:rPr>
              <w:t xml:space="preserve">: </w:t>
            </w:r>
            <w:r>
              <w:rPr>
                <w:rStyle w:val="IndexLink"/>
                <w:rtl w:val="true"/>
              </w:rPr>
              <w:t>مدير ايده‌آل</w:t>
            </w:r>
            <w:r>
              <w:rPr>
                <w:rStyle w:val="IndexLink"/>
                <w:rtl w:val="true"/>
              </w:rPr>
              <w:tab/>
            </w:r>
            <w:r>
              <w:rPr>
                <w:rStyle w:val="IndexLink"/>
              </w:rPr>
              <w:t>404</w:t>
            </w:r>
          </w:hyperlink>
        </w:p>
        <w:p>
          <w:pPr>
            <w:pStyle w:val="Contents3"/>
            <w:tabs>
              <w:tab w:val="clear" w:pos="8459"/>
              <w:tab w:val="right" w:pos="9026" w:leader="dot"/>
            </w:tabs>
            <w:rPr/>
          </w:pPr>
          <w:hyperlink w:anchor="__RefHeading___Toc13142_1468164448">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13144_1468164448">
            <w:r>
              <w:rPr>
                <w:webHidden/>
                <w:rStyle w:val="IndexLink"/>
                <w:rtl w:val="true"/>
              </w:rPr>
              <w:t>مدير و بيمارى‌هايى كه مانع فعاليت وى مى‌شود</w:t>
            </w:r>
            <w:r>
              <w:rPr>
                <w:rStyle w:val="IndexLink"/>
                <w:rtl w:val="true"/>
              </w:rPr>
              <w:tab/>
            </w:r>
            <w:r>
              <w:rPr>
                <w:rStyle w:val="IndexLink"/>
              </w:rPr>
              <w:t>404</w:t>
            </w:r>
          </w:hyperlink>
        </w:p>
        <w:p>
          <w:pPr>
            <w:pStyle w:val="Contents3"/>
            <w:tabs>
              <w:tab w:val="clear" w:pos="8459"/>
              <w:tab w:val="right" w:pos="9026" w:leader="dot"/>
            </w:tabs>
            <w:rPr/>
          </w:pPr>
          <w:hyperlink w:anchor="__RefHeading___Toc13146_1468164448">
            <w:r>
              <w:rPr>
                <w:webHidden/>
                <w:rStyle w:val="IndexLink"/>
                <w:rtl w:val="true"/>
              </w:rPr>
              <w:t>مديران بيمار</w:t>
            </w:r>
            <w:r>
              <w:rPr>
                <w:rStyle w:val="IndexLink"/>
                <w:rtl w:val="true"/>
              </w:rPr>
              <w:tab/>
            </w:r>
            <w:r>
              <w:rPr>
                <w:rStyle w:val="IndexLink"/>
              </w:rPr>
              <w:t>406</w:t>
            </w:r>
          </w:hyperlink>
        </w:p>
        <w:p>
          <w:pPr>
            <w:pStyle w:val="Contents3"/>
            <w:tabs>
              <w:tab w:val="clear" w:pos="8459"/>
              <w:tab w:val="right" w:pos="9026" w:leader="dot"/>
            </w:tabs>
            <w:rPr/>
          </w:pPr>
          <w:hyperlink w:anchor="__RefHeading___Toc13148_1468164448">
            <w:r>
              <w:rPr>
                <w:webHidden/>
                <w:rStyle w:val="IndexLink"/>
                <w:rtl w:val="true"/>
              </w:rPr>
              <w:t>پرهيز از مطلق‌گرايى</w:t>
            </w:r>
            <w:r>
              <w:rPr>
                <w:rStyle w:val="IndexLink"/>
                <w:rtl w:val="true"/>
              </w:rPr>
              <w:tab/>
            </w:r>
            <w:r>
              <w:rPr>
                <w:rStyle w:val="IndexLink"/>
              </w:rPr>
              <w:t>420</w:t>
            </w:r>
          </w:hyperlink>
        </w:p>
        <w:p>
          <w:pPr>
            <w:pStyle w:val="Contents2"/>
            <w:tabs>
              <w:tab w:val="clear" w:pos="8743"/>
              <w:tab w:val="right" w:pos="9026" w:leader="dot"/>
            </w:tabs>
            <w:rPr/>
          </w:pPr>
          <w:hyperlink w:anchor="__RefHeading___Toc13150_1468164448">
            <w:r>
              <w:rPr>
                <w:webHidden/>
                <w:rStyle w:val="IndexLink"/>
                <w:rtl w:val="true"/>
              </w:rPr>
              <w:t xml:space="preserve">مسأله چهل و دوّم </w:t>
            </w:r>
            <w:r>
              <w:rPr>
                <w:rStyle w:val="IndexLink"/>
                <w:rtl w:val="true"/>
              </w:rPr>
              <w:t xml:space="preserve">: </w:t>
            </w:r>
            <w:r>
              <w:rPr>
                <w:rStyle w:val="IndexLink"/>
                <w:rtl w:val="true"/>
              </w:rPr>
              <w:t>مديريت و قدرتِ اجرا</w:t>
            </w:r>
            <w:r>
              <w:rPr>
                <w:rStyle w:val="IndexLink"/>
                <w:rtl w:val="true"/>
              </w:rPr>
              <w:tab/>
            </w:r>
            <w:r>
              <w:rPr>
                <w:rStyle w:val="IndexLink"/>
              </w:rPr>
              <w:t>422</w:t>
            </w:r>
          </w:hyperlink>
        </w:p>
        <w:p>
          <w:pPr>
            <w:pStyle w:val="Contents3"/>
            <w:tabs>
              <w:tab w:val="clear" w:pos="8459"/>
              <w:tab w:val="right" w:pos="9026" w:leader="dot"/>
            </w:tabs>
            <w:rPr/>
          </w:pPr>
          <w:hyperlink w:anchor="__RefHeading___Toc13152_1468164448">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13154_1468164448">
            <w:r>
              <w:rPr>
                <w:webHidden/>
                <w:rStyle w:val="IndexLink"/>
                <w:rtl w:val="true"/>
              </w:rPr>
              <w:t>اصول قدرت ذهنى</w:t>
            </w:r>
            <w:r>
              <w:rPr>
                <w:rStyle w:val="IndexLink"/>
                <w:rtl w:val="true"/>
              </w:rPr>
              <w:tab/>
            </w:r>
            <w:r>
              <w:rPr>
                <w:rStyle w:val="IndexLink"/>
              </w:rPr>
              <w:t>423</w:t>
            </w:r>
          </w:hyperlink>
        </w:p>
        <w:p>
          <w:pPr>
            <w:pStyle w:val="Contents3"/>
            <w:tabs>
              <w:tab w:val="clear" w:pos="8459"/>
              <w:tab w:val="right" w:pos="9026" w:leader="dot"/>
            </w:tabs>
            <w:rPr/>
          </w:pPr>
          <w:hyperlink w:anchor="__RefHeading___Toc13156_1468164448">
            <w:r>
              <w:rPr>
                <w:webHidden/>
                <w:rStyle w:val="IndexLink"/>
                <w:rtl w:val="true"/>
              </w:rPr>
              <w:t>قدرت غيرذهنى</w:t>
            </w:r>
            <w:r>
              <w:rPr>
                <w:rStyle w:val="IndexLink"/>
                <w:rtl w:val="true"/>
              </w:rPr>
              <w:tab/>
            </w:r>
            <w:r>
              <w:rPr>
                <w:rStyle w:val="IndexLink"/>
              </w:rPr>
              <w:t>424</w:t>
            </w:r>
          </w:hyperlink>
        </w:p>
        <w:p>
          <w:pPr>
            <w:pStyle w:val="Contents3"/>
            <w:tabs>
              <w:tab w:val="clear" w:pos="8459"/>
              <w:tab w:val="right" w:pos="9026" w:leader="dot"/>
            </w:tabs>
            <w:rPr/>
          </w:pPr>
          <w:hyperlink w:anchor="__RefHeading___Toc13158_1468164448">
            <w:r>
              <w:rPr>
                <w:webHidden/>
                <w:rStyle w:val="IndexLink"/>
                <w:rtl w:val="true"/>
              </w:rPr>
              <w:t>درنگى در تواناييهاى حسى</w:t>
            </w:r>
            <w:r>
              <w:rPr>
                <w:rStyle w:val="IndexLink"/>
                <w:rtl w:val="true"/>
              </w:rPr>
              <w:tab/>
            </w:r>
            <w:r>
              <w:rPr>
                <w:rStyle w:val="IndexLink"/>
              </w:rPr>
              <w:t>424</w:t>
            </w:r>
          </w:hyperlink>
        </w:p>
        <w:p>
          <w:pPr>
            <w:pStyle w:val="Contents2"/>
            <w:tabs>
              <w:tab w:val="clear" w:pos="8743"/>
              <w:tab w:val="right" w:pos="9026" w:leader="dot"/>
            </w:tabs>
            <w:rPr/>
          </w:pPr>
          <w:hyperlink w:anchor="__RefHeading___Toc13160_1468164448">
            <w:r>
              <w:rPr>
                <w:webHidden/>
                <w:rStyle w:val="IndexLink"/>
                <w:rtl w:val="true"/>
              </w:rPr>
              <w:t xml:space="preserve">مسأله چهل و سوم </w:t>
            </w:r>
            <w:r>
              <w:rPr>
                <w:rStyle w:val="IndexLink"/>
                <w:rtl w:val="true"/>
              </w:rPr>
              <w:t xml:space="preserve">: </w:t>
            </w:r>
            <w:r>
              <w:rPr>
                <w:rStyle w:val="IndexLink"/>
                <w:rtl w:val="true"/>
              </w:rPr>
              <w:t>حكومتْ سازمانى است گسترده</w:t>
            </w:r>
            <w:r>
              <w:rPr>
                <w:rStyle w:val="IndexLink"/>
                <w:rtl w:val="true"/>
              </w:rPr>
              <w:tab/>
            </w:r>
            <w:r>
              <w:rPr>
                <w:rStyle w:val="IndexLink"/>
              </w:rPr>
              <w:t>428</w:t>
            </w:r>
          </w:hyperlink>
        </w:p>
        <w:p>
          <w:pPr>
            <w:pStyle w:val="Contents3"/>
            <w:tabs>
              <w:tab w:val="clear" w:pos="8459"/>
              <w:tab w:val="right" w:pos="9026" w:leader="dot"/>
            </w:tabs>
            <w:rPr/>
          </w:pPr>
          <w:hyperlink w:anchor="__RefHeading___Toc13162_1468164448">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3164_1468164448">
            <w:r>
              <w:rPr>
                <w:webHidden/>
                <w:rStyle w:val="IndexLink"/>
                <w:rtl w:val="true"/>
              </w:rPr>
              <w:t>حكومت‌هاى دمكراتيك</w:t>
            </w:r>
            <w:r>
              <w:rPr>
                <w:rStyle w:val="IndexLink"/>
                <w:rtl w:val="true"/>
              </w:rPr>
              <w:tab/>
            </w:r>
            <w:r>
              <w:rPr>
                <w:rStyle w:val="IndexLink"/>
              </w:rPr>
              <w:t>429</w:t>
            </w:r>
          </w:hyperlink>
        </w:p>
        <w:p>
          <w:pPr>
            <w:pStyle w:val="Contents2"/>
            <w:tabs>
              <w:tab w:val="clear" w:pos="8743"/>
              <w:tab w:val="right" w:pos="9026" w:leader="dot"/>
            </w:tabs>
            <w:rPr/>
          </w:pPr>
          <w:hyperlink w:anchor="__RefHeading___Toc13166_1468164448">
            <w:r>
              <w:rPr>
                <w:webHidden/>
                <w:rStyle w:val="IndexLink"/>
                <w:rtl w:val="true"/>
              </w:rPr>
              <w:t xml:space="preserve">مسأله چهل و چهارم </w:t>
            </w:r>
            <w:r>
              <w:rPr>
                <w:rStyle w:val="IndexLink"/>
                <w:rtl w:val="true"/>
              </w:rPr>
              <w:t xml:space="preserve">: </w:t>
            </w:r>
            <w:r>
              <w:rPr>
                <w:rStyle w:val="IndexLink"/>
                <w:rtl w:val="true"/>
              </w:rPr>
              <w:t>مديريت و اصل رضايت كاركنان</w:t>
            </w:r>
            <w:r>
              <w:rPr>
                <w:rStyle w:val="IndexLink"/>
                <w:rtl w:val="true"/>
              </w:rPr>
              <w:tab/>
            </w:r>
            <w:r>
              <w:rPr>
                <w:rStyle w:val="IndexLink"/>
              </w:rPr>
              <w:t>435</w:t>
            </w:r>
          </w:hyperlink>
        </w:p>
        <w:p>
          <w:pPr>
            <w:pStyle w:val="Contents3"/>
            <w:tabs>
              <w:tab w:val="clear" w:pos="8459"/>
              <w:tab w:val="right" w:pos="9026" w:leader="dot"/>
            </w:tabs>
            <w:rPr/>
          </w:pPr>
          <w:hyperlink w:anchor="__RefHeading___Toc13168_1468164448">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13170_1468164448">
            <w:r>
              <w:rPr>
                <w:webHidden/>
                <w:rStyle w:val="IndexLink"/>
                <w:rtl w:val="true"/>
              </w:rPr>
              <w:t>عوامل رضايت كاركنان</w:t>
            </w:r>
            <w:r>
              <w:rPr>
                <w:rStyle w:val="IndexLink"/>
                <w:rtl w:val="true"/>
              </w:rPr>
              <w:tab/>
            </w:r>
            <w:r>
              <w:rPr>
                <w:rStyle w:val="IndexLink"/>
              </w:rPr>
              <w:t>436</w:t>
            </w:r>
          </w:hyperlink>
        </w:p>
        <w:p>
          <w:pPr>
            <w:pStyle w:val="Contents3"/>
            <w:tabs>
              <w:tab w:val="clear" w:pos="8459"/>
              <w:tab w:val="right" w:pos="9026" w:leader="dot"/>
            </w:tabs>
            <w:rPr/>
          </w:pPr>
          <w:hyperlink w:anchor="__RefHeading___Toc13172_1468164448">
            <w:r>
              <w:rPr>
                <w:webHidden/>
                <w:rStyle w:val="IndexLink"/>
                <w:rtl w:val="true"/>
              </w:rPr>
              <w:t>دستمزد و اصل رضايت كارگر</w:t>
            </w:r>
            <w:r>
              <w:rPr>
                <w:rStyle w:val="IndexLink"/>
                <w:rtl w:val="true"/>
              </w:rPr>
              <w:tab/>
            </w:r>
            <w:r>
              <w:rPr>
                <w:rStyle w:val="IndexLink"/>
              </w:rPr>
              <w:t>438</w:t>
            </w:r>
          </w:hyperlink>
        </w:p>
        <w:p>
          <w:pPr>
            <w:pStyle w:val="Contents3"/>
            <w:tabs>
              <w:tab w:val="clear" w:pos="8459"/>
              <w:tab w:val="right" w:pos="9026" w:leader="dot"/>
            </w:tabs>
            <w:rPr/>
          </w:pPr>
          <w:hyperlink w:anchor="__RefHeading___Toc13174_1468164448">
            <w:r>
              <w:rPr>
                <w:webHidden/>
                <w:rStyle w:val="IndexLink"/>
                <w:rtl w:val="true"/>
              </w:rPr>
              <w:t>نوع كار و اصل رضايت كارگر</w:t>
            </w:r>
            <w:r>
              <w:rPr>
                <w:rStyle w:val="IndexLink"/>
                <w:rtl w:val="true"/>
              </w:rPr>
              <w:tab/>
            </w:r>
            <w:r>
              <w:rPr>
                <w:rStyle w:val="IndexLink"/>
              </w:rPr>
              <w:t>439</w:t>
            </w:r>
          </w:hyperlink>
        </w:p>
        <w:p>
          <w:pPr>
            <w:pStyle w:val="Contents3"/>
            <w:tabs>
              <w:tab w:val="clear" w:pos="8459"/>
              <w:tab w:val="right" w:pos="9026" w:leader="dot"/>
            </w:tabs>
            <w:rPr/>
          </w:pPr>
          <w:hyperlink w:anchor="__RefHeading___Toc13176_1468164448">
            <w:r>
              <w:rPr>
                <w:webHidden/>
                <w:rStyle w:val="IndexLink"/>
                <w:rtl w:val="true"/>
              </w:rPr>
              <w:t>ارتقاى ادارى</w:t>
            </w:r>
            <w:r>
              <w:rPr>
                <w:rStyle w:val="IndexLink"/>
                <w:rtl w:val="true"/>
              </w:rPr>
              <w:tab/>
            </w:r>
            <w:r>
              <w:rPr>
                <w:rStyle w:val="IndexLink"/>
              </w:rPr>
              <w:t>441</w:t>
            </w:r>
          </w:hyperlink>
        </w:p>
        <w:p>
          <w:pPr>
            <w:pStyle w:val="Contents2"/>
            <w:tabs>
              <w:tab w:val="clear" w:pos="8743"/>
              <w:tab w:val="right" w:pos="9026" w:leader="dot"/>
            </w:tabs>
            <w:rPr/>
          </w:pPr>
          <w:hyperlink w:anchor="__RefHeading___Toc13178_1468164448">
            <w:r>
              <w:rPr>
                <w:webHidden/>
                <w:rStyle w:val="IndexLink"/>
                <w:rtl w:val="true"/>
              </w:rPr>
              <w:t xml:space="preserve">مسأله چهل و پنجم </w:t>
            </w:r>
            <w:r>
              <w:rPr>
                <w:rStyle w:val="IndexLink"/>
                <w:rtl w:val="true"/>
              </w:rPr>
              <w:t xml:space="preserve">: </w:t>
            </w:r>
            <w:r>
              <w:rPr>
                <w:rStyle w:val="IndexLink"/>
                <w:rtl w:val="true"/>
              </w:rPr>
              <w:t>حزب و سيستم ادارى آن</w:t>
            </w:r>
            <w:r>
              <w:rPr>
                <w:rStyle w:val="IndexLink"/>
                <w:rtl w:val="true"/>
              </w:rPr>
              <w:tab/>
            </w:r>
            <w:r>
              <w:rPr>
                <w:rStyle w:val="IndexLink"/>
              </w:rPr>
              <w:t>448</w:t>
            </w:r>
          </w:hyperlink>
        </w:p>
        <w:p>
          <w:pPr>
            <w:pStyle w:val="Contents3"/>
            <w:tabs>
              <w:tab w:val="clear" w:pos="8459"/>
              <w:tab w:val="right" w:pos="9026" w:leader="dot"/>
            </w:tabs>
            <w:rPr/>
          </w:pPr>
          <w:hyperlink w:anchor="__RefHeading___Toc13180_1468164448">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3182_1468164448">
            <w:r>
              <w:rPr>
                <w:webHidden/>
                <w:rStyle w:val="IndexLink"/>
                <w:rtl w:val="true"/>
              </w:rPr>
              <w:t>اصول لازم الاجراى حزب</w:t>
            </w:r>
            <w:r>
              <w:rPr>
                <w:rStyle w:val="IndexLink"/>
                <w:rtl w:val="true"/>
              </w:rPr>
              <w:tab/>
            </w:r>
            <w:r>
              <w:rPr>
                <w:rStyle w:val="IndexLink"/>
              </w:rPr>
              <w:t>448</w:t>
            </w:r>
          </w:hyperlink>
        </w:p>
        <w:p>
          <w:pPr>
            <w:pStyle w:val="Contents2"/>
            <w:tabs>
              <w:tab w:val="clear" w:pos="8743"/>
              <w:tab w:val="right" w:pos="9026" w:leader="dot"/>
            </w:tabs>
            <w:rPr/>
          </w:pPr>
          <w:hyperlink w:anchor="__RefHeading___Toc13184_1468164448">
            <w:r>
              <w:rPr>
                <w:webHidden/>
                <w:rStyle w:val="IndexLink"/>
                <w:rtl w:val="true"/>
              </w:rPr>
              <w:t xml:space="preserve">مسأله چهل و ششم </w:t>
            </w:r>
            <w:r>
              <w:rPr>
                <w:rStyle w:val="IndexLink"/>
                <w:rtl w:val="true"/>
              </w:rPr>
              <w:t xml:space="preserve">: </w:t>
            </w:r>
            <w:r>
              <w:rPr>
                <w:rStyle w:val="IndexLink"/>
                <w:rtl w:val="true"/>
              </w:rPr>
              <w:t>تفاوت در انواع سيستم‌هاى مديريتى</w:t>
            </w:r>
            <w:r>
              <w:rPr>
                <w:rStyle w:val="IndexLink"/>
                <w:rtl w:val="true"/>
              </w:rPr>
              <w:tab/>
            </w:r>
            <w:r>
              <w:rPr>
                <w:rStyle w:val="IndexLink"/>
              </w:rPr>
              <w:t>458</w:t>
            </w:r>
          </w:hyperlink>
        </w:p>
        <w:p>
          <w:pPr>
            <w:pStyle w:val="Contents2"/>
            <w:tabs>
              <w:tab w:val="clear" w:pos="8743"/>
              <w:tab w:val="right" w:pos="9026" w:leader="dot"/>
            </w:tabs>
            <w:rPr/>
          </w:pPr>
          <w:hyperlink w:anchor="__RefHeading___Toc13186_1468164448">
            <w:r>
              <w:rPr>
                <w:webHidden/>
                <w:rStyle w:val="IndexLink"/>
                <w:rtl w:val="true"/>
              </w:rPr>
              <w:t xml:space="preserve">مسأله چهل و هفتم </w:t>
            </w:r>
            <w:r>
              <w:rPr>
                <w:rStyle w:val="IndexLink"/>
                <w:rtl w:val="true"/>
              </w:rPr>
              <w:t xml:space="preserve">: </w:t>
            </w:r>
            <w:r>
              <w:rPr>
                <w:rStyle w:val="IndexLink"/>
                <w:rtl w:val="true"/>
              </w:rPr>
              <w:t>ويژگيهاى مدير موفق</w:t>
            </w:r>
            <w:r>
              <w:rPr>
                <w:rStyle w:val="IndexLink"/>
                <w:rtl w:val="true"/>
              </w:rPr>
              <w:tab/>
            </w:r>
            <w:r>
              <w:rPr>
                <w:rStyle w:val="IndexLink"/>
              </w:rPr>
              <w:t>463</w:t>
            </w:r>
          </w:hyperlink>
        </w:p>
        <w:p>
          <w:pPr>
            <w:pStyle w:val="Contents3"/>
            <w:tabs>
              <w:tab w:val="clear" w:pos="8459"/>
              <w:tab w:val="right" w:pos="9026" w:leader="dot"/>
            </w:tabs>
            <w:rPr/>
          </w:pPr>
          <w:hyperlink w:anchor="__RefHeading___Toc13188_1468164448">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13190_1468164448">
            <w:r>
              <w:rPr>
                <w:webHidden/>
                <w:rStyle w:val="IndexLink"/>
                <w:rtl w:val="true"/>
              </w:rPr>
              <w:t>استعدادهاى اكتسابى و استعدادهاى ذاتى</w:t>
            </w:r>
            <w:r>
              <w:rPr>
                <w:rStyle w:val="IndexLink"/>
                <w:rtl w:val="true"/>
              </w:rPr>
              <w:tab/>
            </w:r>
            <w:r>
              <w:rPr>
                <w:rStyle w:val="IndexLink"/>
              </w:rPr>
              <w:t>475</w:t>
            </w:r>
          </w:hyperlink>
        </w:p>
        <w:p>
          <w:pPr>
            <w:pStyle w:val="Contents3"/>
            <w:tabs>
              <w:tab w:val="clear" w:pos="8459"/>
              <w:tab w:val="right" w:pos="9026" w:leader="dot"/>
            </w:tabs>
            <w:rPr/>
          </w:pPr>
          <w:hyperlink w:anchor="__RefHeading___Toc13192_1468164448">
            <w:r>
              <w:rPr>
                <w:webHidden/>
                <w:rStyle w:val="IndexLink"/>
                <w:rtl w:val="true"/>
              </w:rPr>
              <w:t>مدير و ويژگيهاى آن</w:t>
            </w:r>
            <w:r>
              <w:rPr>
                <w:rStyle w:val="IndexLink"/>
                <w:rtl w:val="true"/>
              </w:rPr>
              <w:tab/>
            </w:r>
            <w:r>
              <w:rPr>
                <w:rStyle w:val="IndexLink"/>
              </w:rPr>
              <w:t>476</w:t>
            </w:r>
          </w:hyperlink>
        </w:p>
        <w:p>
          <w:pPr>
            <w:pStyle w:val="Contents3"/>
            <w:tabs>
              <w:tab w:val="clear" w:pos="8459"/>
              <w:tab w:val="right" w:pos="9026" w:leader="dot"/>
            </w:tabs>
            <w:rPr/>
          </w:pPr>
          <w:hyperlink w:anchor="__RefHeading___Toc13194_1468164448">
            <w:r>
              <w:rPr>
                <w:webHidden/>
                <w:rStyle w:val="IndexLink"/>
                <w:rtl w:val="true"/>
              </w:rPr>
              <w:t>كارگزاران و مشكلات آنها</w:t>
            </w:r>
            <w:r>
              <w:rPr>
                <w:rStyle w:val="IndexLink"/>
                <w:rtl w:val="true"/>
              </w:rPr>
              <w:tab/>
            </w:r>
            <w:r>
              <w:rPr>
                <w:rStyle w:val="IndexLink"/>
              </w:rPr>
              <w:t>481</w:t>
            </w:r>
          </w:hyperlink>
        </w:p>
        <w:p>
          <w:pPr>
            <w:pStyle w:val="Contents3"/>
            <w:tabs>
              <w:tab w:val="clear" w:pos="8459"/>
              <w:tab w:val="right" w:pos="9026" w:leader="dot"/>
            </w:tabs>
            <w:rPr/>
          </w:pPr>
          <w:hyperlink w:anchor="__RefHeading___Toc13196_1468164448">
            <w:r>
              <w:rPr>
                <w:webHidden/>
                <w:rStyle w:val="IndexLink"/>
                <w:rtl w:val="true"/>
              </w:rPr>
              <w:t>اول</w:t>
            </w:r>
            <w:r>
              <w:rPr>
                <w:rStyle w:val="IndexLink"/>
                <w:rtl w:val="true"/>
              </w:rPr>
              <w:t xml:space="preserve">: </w:t>
            </w:r>
            <w:r>
              <w:rPr>
                <w:rStyle w:val="IndexLink"/>
                <w:rtl w:val="true"/>
              </w:rPr>
              <w:t>ستايش و انتقاد از كارمندان</w:t>
            </w:r>
            <w:r>
              <w:rPr>
                <w:rStyle w:val="IndexLink"/>
                <w:rtl w:val="true"/>
              </w:rPr>
              <w:tab/>
            </w:r>
            <w:r>
              <w:rPr>
                <w:rStyle w:val="IndexLink"/>
              </w:rPr>
              <w:t>485</w:t>
            </w:r>
          </w:hyperlink>
        </w:p>
        <w:p>
          <w:pPr>
            <w:pStyle w:val="Contents3"/>
            <w:tabs>
              <w:tab w:val="clear" w:pos="8459"/>
              <w:tab w:val="right" w:pos="9026" w:leader="dot"/>
            </w:tabs>
            <w:rPr/>
          </w:pPr>
          <w:hyperlink w:anchor="__RefHeading___Toc13198_1468164448">
            <w:r>
              <w:rPr>
                <w:webHidden/>
                <w:rStyle w:val="IndexLink"/>
                <w:rtl w:val="true"/>
              </w:rPr>
              <w:t>دوم</w:t>
            </w:r>
            <w:r>
              <w:rPr>
                <w:rStyle w:val="IndexLink"/>
                <w:rtl w:val="true"/>
              </w:rPr>
              <w:t xml:space="preserve">: </w:t>
            </w:r>
            <w:r>
              <w:rPr>
                <w:rStyle w:val="IndexLink"/>
                <w:rtl w:val="true"/>
              </w:rPr>
              <w:t>شكايت كاركنان از مافوقِ خود</w:t>
            </w:r>
            <w:r>
              <w:rPr>
                <w:rStyle w:val="IndexLink"/>
                <w:rtl w:val="true"/>
              </w:rPr>
              <w:tab/>
            </w:r>
            <w:r>
              <w:rPr>
                <w:rStyle w:val="IndexLink"/>
              </w:rPr>
              <w:t>486</w:t>
            </w:r>
          </w:hyperlink>
        </w:p>
        <w:p>
          <w:pPr>
            <w:pStyle w:val="Contents2"/>
            <w:tabs>
              <w:tab w:val="clear" w:pos="8743"/>
              <w:tab w:val="right" w:pos="9026" w:leader="dot"/>
            </w:tabs>
            <w:rPr/>
          </w:pPr>
          <w:hyperlink w:anchor="__RefHeading___Toc13200_1468164448">
            <w:r>
              <w:rPr>
                <w:webHidden/>
                <w:rStyle w:val="IndexLink"/>
                <w:rtl w:val="true"/>
              </w:rPr>
              <w:t xml:space="preserve">مسأله چهل و هشتم </w:t>
            </w:r>
            <w:r>
              <w:rPr>
                <w:rStyle w:val="IndexLink"/>
                <w:rtl w:val="true"/>
              </w:rPr>
              <w:t xml:space="preserve">: </w:t>
            </w:r>
            <w:r>
              <w:rPr>
                <w:rStyle w:val="IndexLink"/>
                <w:rtl w:val="true"/>
              </w:rPr>
              <w:t>اهميت نظارت در مديريت</w:t>
            </w:r>
            <w:r>
              <w:rPr>
                <w:rStyle w:val="IndexLink"/>
                <w:rtl w:val="true"/>
              </w:rPr>
              <w:tab/>
            </w:r>
            <w:r>
              <w:rPr>
                <w:rStyle w:val="IndexLink"/>
              </w:rPr>
              <w:t>488</w:t>
            </w:r>
          </w:hyperlink>
        </w:p>
        <w:p>
          <w:pPr>
            <w:pStyle w:val="Contents3"/>
            <w:tabs>
              <w:tab w:val="clear" w:pos="8459"/>
              <w:tab w:val="right" w:pos="9026" w:leader="dot"/>
            </w:tabs>
            <w:rPr/>
          </w:pPr>
          <w:hyperlink w:anchor="__RefHeading___Toc13202_1468164448">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13204_1468164448">
            <w:r>
              <w:rPr>
                <w:webHidden/>
                <w:rStyle w:val="IndexLink"/>
                <w:rtl w:val="true"/>
              </w:rPr>
              <w:t>انواع اساسى نظارت در مديريت</w:t>
            </w:r>
            <w:r>
              <w:rPr>
                <w:rStyle w:val="IndexLink"/>
                <w:rtl w:val="true"/>
              </w:rPr>
              <w:tab/>
            </w:r>
            <w:r>
              <w:rPr>
                <w:rStyle w:val="IndexLink"/>
              </w:rPr>
              <w:t>489</w:t>
            </w:r>
          </w:hyperlink>
        </w:p>
        <w:p>
          <w:pPr>
            <w:pStyle w:val="Contents3"/>
            <w:tabs>
              <w:tab w:val="clear" w:pos="8459"/>
              <w:tab w:val="right" w:pos="9026" w:leader="dot"/>
            </w:tabs>
            <w:rPr/>
          </w:pPr>
          <w:hyperlink w:anchor="__RefHeading___Toc13206_1468164448">
            <w:r>
              <w:rPr>
                <w:webHidden/>
                <w:rStyle w:val="IndexLink"/>
                <w:rtl w:val="true"/>
              </w:rPr>
              <w:t>ويژگى‌هاى دستگاه‌هاى نظارتى</w:t>
            </w:r>
            <w:r>
              <w:rPr>
                <w:rStyle w:val="IndexLink"/>
                <w:rtl w:val="true"/>
              </w:rPr>
              <w:tab/>
            </w:r>
            <w:r>
              <w:rPr>
                <w:rStyle w:val="IndexLink"/>
              </w:rPr>
              <w:t>490</w:t>
            </w:r>
          </w:hyperlink>
        </w:p>
        <w:p>
          <w:pPr>
            <w:pStyle w:val="Contents3"/>
            <w:tabs>
              <w:tab w:val="clear" w:pos="8459"/>
              <w:tab w:val="right" w:pos="9026" w:leader="dot"/>
            </w:tabs>
            <w:rPr/>
          </w:pPr>
          <w:hyperlink w:anchor="__RefHeading___Toc13208_1468164448">
            <w:r>
              <w:rPr>
                <w:webHidden/>
                <w:rStyle w:val="IndexLink"/>
                <w:rtl w:val="true"/>
              </w:rPr>
              <w:t>قوه مقننه و نظارت بر سازمانها</w:t>
            </w:r>
            <w:r>
              <w:rPr>
                <w:rStyle w:val="IndexLink"/>
                <w:rtl w:val="true"/>
              </w:rPr>
              <w:tab/>
            </w:r>
            <w:r>
              <w:rPr>
                <w:rStyle w:val="IndexLink"/>
              </w:rPr>
              <w:t>490</w:t>
            </w:r>
          </w:hyperlink>
        </w:p>
        <w:p>
          <w:pPr>
            <w:pStyle w:val="Contents3"/>
            <w:tabs>
              <w:tab w:val="clear" w:pos="8459"/>
              <w:tab w:val="right" w:pos="9026" w:leader="dot"/>
            </w:tabs>
            <w:rPr/>
          </w:pPr>
          <w:hyperlink w:anchor="__RefHeading___Toc13210_1468164448">
            <w:r>
              <w:rPr>
                <w:webHidden/>
                <w:rStyle w:val="IndexLink"/>
                <w:rtl w:val="true"/>
              </w:rPr>
              <w:t>وظايف ناظران</w:t>
            </w:r>
            <w:r>
              <w:rPr>
                <w:rStyle w:val="IndexLink"/>
                <w:rtl w:val="true"/>
              </w:rPr>
              <w:tab/>
            </w:r>
            <w:r>
              <w:rPr>
                <w:rStyle w:val="IndexLink"/>
              </w:rPr>
              <w:t>493</w:t>
            </w:r>
          </w:hyperlink>
        </w:p>
        <w:p>
          <w:pPr>
            <w:pStyle w:val="Contents3"/>
            <w:tabs>
              <w:tab w:val="clear" w:pos="8459"/>
              <w:tab w:val="right" w:pos="9026" w:leader="dot"/>
            </w:tabs>
            <w:rPr/>
          </w:pPr>
          <w:hyperlink w:anchor="__RefHeading___Toc13212_1468164448">
            <w:r>
              <w:rPr>
                <w:webHidden/>
                <w:rStyle w:val="IndexLink"/>
                <w:rtl w:val="true"/>
              </w:rPr>
              <w:t>گستره نظارت دولتى</w:t>
            </w:r>
            <w:r>
              <w:rPr>
                <w:rStyle w:val="IndexLink"/>
                <w:rtl w:val="true"/>
              </w:rPr>
              <w:tab/>
            </w:r>
            <w:r>
              <w:rPr>
                <w:rStyle w:val="IndexLink"/>
              </w:rPr>
              <w:t>495</w:t>
            </w:r>
          </w:hyperlink>
        </w:p>
        <w:p>
          <w:pPr>
            <w:pStyle w:val="Contents3"/>
            <w:tabs>
              <w:tab w:val="clear" w:pos="8459"/>
              <w:tab w:val="right" w:pos="9026" w:leader="dot"/>
            </w:tabs>
            <w:rPr/>
          </w:pPr>
          <w:hyperlink w:anchor="__RefHeading___Toc13214_1468164448">
            <w:r>
              <w:rPr>
                <w:webHidden/>
                <w:rStyle w:val="IndexLink"/>
                <w:rtl w:val="true"/>
              </w:rPr>
              <w:t>نظر كارشناسان درباره گستره نظارت بر منابع مالى سازمان</w:t>
            </w:r>
            <w:r>
              <w:rPr>
                <w:rStyle w:val="IndexLink"/>
                <w:rtl w:val="true"/>
              </w:rPr>
              <w:tab/>
            </w:r>
            <w:r>
              <w:rPr>
                <w:rStyle w:val="IndexLink"/>
              </w:rPr>
              <w:t>495</w:t>
            </w:r>
          </w:hyperlink>
        </w:p>
        <w:p>
          <w:pPr>
            <w:pStyle w:val="Contents3"/>
            <w:tabs>
              <w:tab w:val="clear" w:pos="8459"/>
              <w:tab w:val="right" w:pos="9026" w:leader="dot"/>
            </w:tabs>
            <w:rPr/>
          </w:pPr>
          <w:hyperlink w:anchor="__RefHeading___Toc13216_1468164448">
            <w:r>
              <w:rPr>
                <w:webHidden/>
                <w:rStyle w:val="IndexLink"/>
                <w:rtl w:val="true"/>
              </w:rPr>
              <w:t>نظارت بر پروژه</w:t>
            </w:r>
            <w:r>
              <w:rPr>
                <w:rStyle w:val="IndexLink"/>
                <w:rtl w:val="true"/>
              </w:rPr>
              <w:tab/>
            </w:r>
            <w:r>
              <w:rPr>
                <w:rStyle w:val="IndexLink"/>
              </w:rPr>
              <w:t>496</w:t>
            </w:r>
          </w:hyperlink>
        </w:p>
        <w:p>
          <w:pPr>
            <w:pStyle w:val="Contents3"/>
            <w:tabs>
              <w:tab w:val="clear" w:pos="8459"/>
              <w:tab w:val="right" w:pos="9026" w:leader="dot"/>
            </w:tabs>
            <w:rPr/>
          </w:pPr>
          <w:hyperlink w:anchor="__RefHeading___Toc13218_1468164448">
            <w:r>
              <w:rPr>
                <w:webHidden/>
                <w:rStyle w:val="IndexLink"/>
                <w:rtl w:val="true"/>
              </w:rPr>
              <w:t>تصوير سازمان در افكار عمومى</w:t>
            </w:r>
            <w:r>
              <w:rPr>
                <w:rStyle w:val="IndexLink"/>
                <w:rtl w:val="true"/>
              </w:rPr>
              <w:tab/>
            </w:r>
            <w:r>
              <w:rPr>
                <w:rStyle w:val="IndexLink"/>
              </w:rPr>
              <w:t>498</w:t>
            </w:r>
          </w:hyperlink>
        </w:p>
        <w:p>
          <w:pPr>
            <w:pStyle w:val="Contents3"/>
            <w:tabs>
              <w:tab w:val="clear" w:pos="8459"/>
              <w:tab w:val="right" w:pos="9026" w:leader="dot"/>
            </w:tabs>
            <w:rPr/>
          </w:pPr>
          <w:hyperlink w:anchor="__RefHeading___Toc13220_1468164448">
            <w:r>
              <w:rPr>
                <w:webHidden/>
                <w:rStyle w:val="IndexLink"/>
                <w:rtl w:val="true"/>
              </w:rPr>
              <w:t>شيوه‌هاى سنجش افكار عمومى</w:t>
            </w:r>
            <w:r>
              <w:rPr>
                <w:rStyle w:val="IndexLink"/>
                <w:rtl w:val="true"/>
              </w:rPr>
              <w:tab/>
            </w:r>
            <w:r>
              <w:rPr>
                <w:rStyle w:val="IndexLink"/>
              </w:rPr>
              <w:t>498</w:t>
            </w:r>
          </w:hyperlink>
        </w:p>
        <w:p>
          <w:pPr>
            <w:pStyle w:val="Contents3"/>
            <w:tabs>
              <w:tab w:val="clear" w:pos="8459"/>
              <w:tab w:val="right" w:pos="9026" w:leader="dot"/>
            </w:tabs>
            <w:rPr/>
          </w:pPr>
          <w:hyperlink w:anchor="__RefHeading___Toc13222_1468164448">
            <w:r>
              <w:rPr>
                <w:webHidden/>
                <w:rStyle w:val="IndexLink"/>
                <w:rtl w:val="true"/>
              </w:rPr>
              <w:t>وظايف روابط عمومى</w:t>
            </w:r>
            <w:r>
              <w:rPr>
                <w:rStyle w:val="IndexLink"/>
                <w:rtl w:val="true"/>
              </w:rPr>
              <w:tab/>
            </w:r>
            <w:r>
              <w:rPr>
                <w:rStyle w:val="IndexLink"/>
              </w:rPr>
              <w:t>499</w:t>
            </w:r>
          </w:hyperlink>
        </w:p>
        <w:p>
          <w:pPr>
            <w:pStyle w:val="Contents2"/>
            <w:tabs>
              <w:tab w:val="clear" w:pos="8743"/>
              <w:tab w:val="right" w:pos="9026" w:leader="dot"/>
            </w:tabs>
            <w:rPr/>
          </w:pPr>
          <w:hyperlink w:anchor="__RefHeading___Toc13224_1468164448">
            <w:r>
              <w:rPr>
                <w:webHidden/>
                <w:rStyle w:val="IndexLink"/>
                <w:rtl w:val="true"/>
              </w:rPr>
              <w:t xml:space="preserve">مسأله چهل و نهم </w:t>
            </w:r>
            <w:r>
              <w:rPr>
                <w:rStyle w:val="IndexLink"/>
                <w:rtl w:val="true"/>
              </w:rPr>
              <w:t xml:space="preserve">: </w:t>
            </w:r>
            <w:r>
              <w:rPr>
                <w:rStyle w:val="IndexLink"/>
                <w:rtl w:val="true"/>
              </w:rPr>
              <w:t>جيره‌بندى راه‌حل ايده‌آل نمى‌باشد</w:t>
            </w:r>
            <w:r>
              <w:rPr>
                <w:rStyle w:val="IndexLink"/>
                <w:rtl w:val="true"/>
              </w:rPr>
              <w:tab/>
            </w:r>
            <w:r>
              <w:rPr>
                <w:rStyle w:val="IndexLink"/>
              </w:rPr>
              <w:t>501</w:t>
            </w:r>
          </w:hyperlink>
        </w:p>
        <w:p>
          <w:pPr>
            <w:pStyle w:val="Contents2"/>
            <w:tabs>
              <w:tab w:val="clear" w:pos="8743"/>
              <w:tab w:val="right" w:pos="9026" w:leader="dot"/>
            </w:tabs>
            <w:rPr/>
          </w:pPr>
          <w:hyperlink w:anchor="__RefHeading___Toc13226_1468164448">
            <w:r>
              <w:rPr>
                <w:webHidden/>
                <w:rStyle w:val="IndexLink"/>
                <w:rtl w:val="true"/>
              </w:rPr>
              <w:t xml:space="preserve">مسأله پنجاهم </w:t>
            </w:r>
            <w:r>
              <w:rPr>
                <w:rStyle w:val="IndexLink"/>
                <w:rtl w:val="true"/>
              </w:rPr>
              <w:t xml:space="preserve">: </w:t>
            </w:r>
            <w:r>
              <w:rPr>
                <w:rStyle w:val="IndexLink"/>
                <w:rtl w:val="true"/>
              </w:rPr>
              <w:t>مديريت دينى</w:t>
            </w:r>
            <w:r>
              <w:rPr>
                <w:rStyle w:val="IndexLink"/>
                <w:rtl w:val="true"/>
              </w:rPr>
              <w:tab/>
            </w:r>
            <w:r>
              <w:rPr>
                <w:rStyle w:val="IndexLink"/>
              </w:rPr>
              <w:t>508</w:t>
            </w:r>
          </w:hyperlink>
        </w:p>
        <w:p>
          <w:pPr>
            <w:pStyle w:val="Contents3"/>
            <w:tabs>
              <w:tab w:val="clear" w:pos="8459"/>
              <w:tab w:val="right" w:pos="9026" w:leader="dot"/>
            </w:tabs>
            <w:rPr/>
          </w:pPr>
          <w:hyperlink w:anchor="__RefHeading___Toc13228_1468164448">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13230_1468164448">
            <w:r>
              <w:rPr>
                <w:webHidden/>
                <w:rStyle w:val="IndexLink"/>
                <w:rtl w:val="true"/>
              </w:rPr>
              <w:t>بايسته‌هاى مدير دينى</w:t>
            </w:r>
            <w:r>
              <w:rPr>
                <w:rStyle w:val="IndexLink"/>
                <w:rtl w:val="true"/>
              </w:rPr>
              <w:tab/>
            </w:r>
            <w:r>
              <w:rPr>
                <w:rStyle w:val="IndexLink"/>
              </w:rPr>
              <w:t>508</w:t>
            </w:r>
          </w:hyperlink>
        </w:p>
        <w:p>
          <w:pPr>
            <w:pStyle w:val="Contents3"/>
            <w:tabs>
              <w:tab w:val="clear" w:pos="8459"/>
              <w:tab w:val="right" w:pos="9026" w:leader="dot"/>
            </w:tabs>
            <w:rPr/>
          </w:pPr>
          <w:hyperlink w:anchor="__RefHeading___Toc13232_1468164448">
            <w:r>
              <w:rPr>
                <w:webHidden/>
                <w:rStyle w:val="IndexLink"/>
                <w:rtl w:val="true"/>
              </w:rPr>
              <w:t>نياز به علماى دين</w:t>
            </w:r>
            <w:r>
              <w:rPr>
                <w:rStyle w:val="IndexLink"/>
                <w:rtl w:val="true"/>
              </w:rPr>
              <w:tab/>
            </w:r>
            <w:r>
              <w:rPr>
                <w:rStyle w:val="IndexLink"/>
              </w:rPr>
              <w:t>511</w:t>
            </w:r>
          </w:hyperlink>
        </w:p>
        <w:p>
          <w:pPr>
            <w:pStyle w:val="Contents4"/>
            <w:tabs>
              <w:tab w:val="clear" w:pos="8176"/>
              <w:tab w:val="right" w:pos="9026" w:leader="dot"/>
            </w:tabs>
            <w:rPr/>
          </w:pPr>
          <w:hyperlink w:anchor="__RefHeading___Toc13234_1468164448">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13236_1468164448">
            <w:r>
              <w:rPr>
                <w:webHidden/>
                <w:rStyle w:val="IndexLink"/>
                <w:rtl w:val="true"/>
              </w:rPr>
              <w:t>مقدمه</w:t>
            </w:r>
            <w:r>
              <w:rPr>
                <w:rStyle w:val="IndexLink"/>
                <w:rtl w:val="true"/>
              </w:rPr>
              <w:tab/>
            </w:r>
            <w:r>
              <w:rPr>
                <w:rStyle w:val="IndexLink"/>
              </w:rPr>
              <w:t>511</w:t>
            </w:r>
          </w:hyperlink>
        </w:p>
        <w:p>
          <w:pPr>
            <w:pStyle w:val="Contents3"/>
            <w:tabs>
              <w:tab w:val="clear" w:pos="8459"/>
              <w:tab w:val="right" w:pos="9026" w:leader="dot"/>
            </w:tabs>
            <w:rPr/>
          </w:pPr>
          <w:hyperlink w:anchor="__RefHeading___Toc13238_1468164448">
            <w:r>
              <w:rPr>
                <w:webHidden/>
                <w:rStyle w:val="IndexLink"/>
                <w:rtl w:val="true"/>
              </w:rPr>
              <w:t>عالم دين و زندگى</w:t>
            </w:r>
            <w:r>
              <w:rPr>
                <w:rStyle w:val="IndexLink"/>
                <w:rtl w:val="true"/>
              </w:rPr>
              <w:tab/>
            </w:r>
            <w:r>
              <w:rPr>
                <w:rStyle w:val="IndexLink"/>
              </w:rPr>
              <w:t>514</w:t>
            </w:r>
          </w:hyperlink>
        </w:p>
        <w:p>
          <w:pPr>
            <w:pStyle w:val="Contents4"/>
            <w:tabs>
              <w:tab w:val="clear" w:pos="8176"/>
              <w:tab w:val="right" w:pos="9026" w:leader="dot"/>
            </w:tabs>
            <w:rPr/>
          </w:pPr>
          <w:hyperlink w:anchor="__RefHeading___Toc13240_1468164448">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13242_1468164448">
            <w:r>
              <w:rPr>
                <w:webHidden/>
                <w:rStyle w:val="IndexLink"/>
                <w:rtl w:val="true"/>
              </w:rPr>
              <w:t>روحانى و وارستگى</w:t>
            </w:r>
            <w:r>
              <w:rPr>
                <w:rStyle w:val="IndexLink"/>
                <w:rtl w:val="true"/>
              </w:rPr>
              <w:tab/>
            </w:r>
            <w:r>
              <w:rPr>
                <w:rStyle w:val="IndexLink"/>
              </w:rPr>
              <w:t>514</w:t>
            </w:r>
          </w:hyperlink>
        </w:p>
        <w:p>
          <w:pPr>
            <w:pStyle w:val="Contents4"/>
            <w:tabs>
              <w:tab w:val="clear" w:pos="8176"/>
              <w:tab w:val="right" w:pos="9026" w:leader="dot"/>
            </w:tabs>
            <w:rPr/>
          </w:pPr>
          <w:hyperlink w:anchor="__RefHeading___Toc13244_1468164448">
            <w:r>
              <w:rPr>
                <w:webHidden/>
                <w:rStyle w:val="IndexLink"/>
                <w:rtl w:val="true"/>
              </w:rPr>
              <w:t>انسان و نياز او به دانستن</w:t>
            </w:r>
            <w:r>
              <w:rPr>
                <w:rStyle w:val="IndexLink"/>
                <w:rtl w:val="true"/>
              </w:rPr>
              <w:tab/>
            </w:r>
            <w:r>
              <w:rPr>
                <w:rStyle w:val="IndexLink"/>
              </w:rPr>
              <w:t>514</w:t>
            </w:r>
          </w:hyperlink>
        </w:p>
        <w:p>
          <w:pPr>
            <w:pStyle w:val="Contents4"/>
            <w:tabs>
              <w:tab w:val="clear" w:pos="8176"/>
              <w:tab w:val="right" w:pos="9026" w:leader="dot"/>
            </w:tabs>
            <w:rPr/>
          </w:pPr>
          <w:hyperlink w:anchor="__RefHeading___Toc13246_1468164448">
            <w:r>
              <w:rPr>
                <w:webHidden/>
                <w:rStyle w:val="IndexLink"/>
                <w:rtl w:val="true"/>
              </w:rPr>
              <w:t>انسان و كشف سرنوشت</w:t>
            </w:r>
            <w:r>
              <w:rPr>
                <w:rStyle w:val="IndexLink"/>
                <w:rtl w:val="true"/>
              </w:rPr>
              <w:tab/>
            </w:r>
            <w:r>
              <w:rPr>
                <w:rStyle w:val="IndexLink"/>
              </w:rPr>
              <w:t>515</w:t>
            </w:r>
          </w:hyperlink>
        </w:p>
        <w:p>
          <w:pPr>
            <w:pStyle w:val="Contents4"/>
            <w:tabs>
              <w:tab w:val="clear" w:pos="8176"/>
              <w:tab w:val="right" w:pos="9026" w:leader="dot"/>
            </w:tabs>
            <w:rPr/>
          </w:pPr>
          <w:hyperlink w:anchor="__RefHeading___Toc13248_1468164448">
            <w:r>
              <w:rPr>
                <w:webHidden/>
                <w:rStyle w:val="IndexLink"/>
                <w:rtl w:val="true"/>
              </w:rPr>
              <w:t>روحانى و پرسشهاى اساسى آدمى</w:t>
            </w:r>
            <w:r>
              <w:rPr>
                <w:rStyle w:val="IndexLink"/>
                <w:rtl w:val="true"/>
              </w:rPr>
              <w:tab/>
            </w:r>
            <w:r>
              <w:rPr>
                <w:rStyle w:val="IndexLink"/>
              </w:rPr>
              <w:t>515</w:t>
            </w:r>
          </w:hyperlink>
        </w:p>
        <w:p>
          <w:pPr>
            <w:pStyle w:val="Contents4"/>
            <w:tabs>
              <w:tab w:val="clear" w:pos="8176"/>
              <w:tab w:val="right" w:pos="9026" w:leader="dot"/>
            </w:tabs>
            <w:rPr/>
          </w:pPr>
          <w:hyperlink w:anchor="__RefHeading___Toc13250_1468164448">
            <w:r>
              <w:rPr>
                <w:webHidden/>
                <w:rStyle w:val="IndexLink"/>
                <w:rtl w:val="true"/>
              </w:rPr>
              <w:t>روحانيان و راه پيامبران</w:t>
            </w:r>
            <w:r>
              <w:rPr>
                <w:rStyle w:val="IndexLink"/>
                <w:rtl w:val="true"/>
              </w:rPr>
              <w:tab/>
            </w:r>
            <w:r>
              <w:rPr>
                <w:rStyle w:val="IndexLink"/>
              </w:rPr>
              <w:t>515</w:t>
            </w:r>
          </w:hyperlink>
        </w:p>
        <w:p>
          <w:pPr>
            <w:pStyle w:val="Contents4"/>
            <w:tabs>
              <w:tab w:val="clear" w:pos="8176"/>
              <w:tab w:val="right" w:pos="9026" w:leader="dot"/>
            </w:tabs>
            <w:rPr/>
          </w:pPr>
          <w:hyperlink w:anchor="__RefHeading___Toc13252_1468164448">
            <w:r>
              <w:rPr>
                <w:webHidden/>
                <w:rStyle w:val="IndexLink"/>
                <w:rtl w:val="true"/>
              </w:rPr>
              <w:t>انسان در سير زمان</w:t>
            </w:r>
            <w:r>
              <w:rPr>
                <w:rStyle w:val="IndexLink"/>
                <w:rtl w:val="true"/>
              </w:rPr>
              <w:tab/>
            </w:r>
            <w:r>
              <w:rPr>
                <w:rStyle w:val="IndexLink"/>
              </w:rPr>
              <w:t>516</w:t>
            </w:r>
          </w:hyperlink>
        </w:p>
        <w:p>
          <w:pPr>
            <w:pStyle w:val="Contents4"/>
            <w:tabs>
              <w:tab w:val="clear" w:pos="8176"/>
              <w:tab w:val="right" w:pos="9026" w:leader="dot"/>
            </w:tabs>
            <w:rPr/>
          </w:pPr>
          <w:hyperlink w:anchor="__RefHeading___Toc13254_1468164448">
            <w:r>
              <w:rPr>
                <w:webHidden/>
                <w:rStyle w:val="IndexLink"/>
                <w:rtl w:val="true"/>
              </w:rPr>
              <w:t>انسان ذره پربهاى هستى</w:t>
            </w:r>
            <w:r>
              <w:rPr>
                <w:rStyle w:val="IndexLink"/>
                <w:rtl w:val="true"/>
              </w:rPr>
              <w:tab/>
            </w:r>
            <w:r>
              <w:rPr>
                <w:rStyle w:val="IndexLink"/>
              </w:rPr>
              <w:t>516</w:t>
            </w:r>
          </w:hyperlink>
        </w:p>
        <w:p>
          <w:pPr>
            <w:pStyle w:val="Contents4"/>
            <w:tabs>
              <w:tab w:val="clear" w:pos="8176"/>
              <w:tab w:val="right" w:pos="9026" w:leader="dot"/>
            </w:tabs>
            <w:rPr/>
          </w:pPr>
          <w:hyperlink w:anchor="__RefHeading___Toc13256_1468164448">
            <w:r>
              <w:rPr>
                <w:webHidden/>
                <w:rStyle w:val="IndexLink"/>
                <w:rtl w:val="true"/>
              </w:rPr>
              <w:t>روحانى و آبادانى كشورها</w:t>
            </w:r>
            <w:r>
              <w:rPr>
                <w:rStyle w:val="IndexLink"/>
                <w:rtl w:val="true"/>
              </w:rPr>
              <w:tab/>
            </w:r>
            <w:r>
              <w:rPr>
                <w:rStyle w:val="IndexLink"/>
              </w:rPr>
              <w:t>517</w:t>
            </w:r>
          </w:hyperlink>
        </w:p>
        <w:p>
          <w:pPr>
            <w:pStyle w:val="Contents4"/>
            <w:tabs>
              <w:tab w:val="clear" w:pos="8176"/>
              <w:tab w:val="right" w:pos="9026" w:leader="dot"/>
            </w:tabs>
            <w:rPr/>
          </w:pPr>
          <w:hyperlink w:anchor="__RefHeading___Toc13258_1468164448">
            <w:r>
              <w:rPr>
                <w:webHidden/>
                <w:rStyle w:val="IndexLink"/>
                <w:rtl w:val="true"/>
              </w:rPr>
              <w:t>روحانى و آبادانى شهرها</w:t>
            </w:r>
            <w:r>
              <w:rPr>
                <w:rStyle w:val="IndexLink"/>
                <w:rtl w:val="true"/>
              </w:rPr>
              <w:tab/>
            </w:r>
            <w:r>
              <w:rPr>
                <w:rStyle w:val="IndexLink"/>
              </w:rPr>
              <w:t>517</w:t>
            </w:r>
          </w:hyperlink>
        </w:p>
        <w:p>
          <w:pPr>
            <w:pStyle w:val="Contents4"/>
            <w:tabs>
              <w:tab w:val="clear" w:pos="8176"/>
              <w:tab w:val="right" w:pos="9026" w:leader="dot"/>
            </w:tabs>
            <w:rPr/>
          </w:pPr>
          <w:hyperlink w:anchor="__RefHeading___Toc13260_1468164448">
            <w:r>
              <w:rPr>
                <w:webHidden/>
                <w:rStyle w:val="IndexLink"/>
                <w:rtl w:val="true"/>
              </w:rPr>
              <w:t>روحانى و چگونه زيستن</w:t>
            </w:r>
            <w:r>
              <w:rPr>
                <w:rStyle w:val="IndexLink"/>
                <w:rtl w:val="true"/>
              </w:rPr>
              <w:tab/>
            </w:r>
            <w:r>
              <w:rPr>
                <w:rStyle w:val="IndexLink"/>
              </w:rPr>
              <w:t>517</w:t>
            </w:r>
          </w:hyperlink>
        </w:p>
        <w:p>
          <w:pPr>
            <w:pStyle w:val="Contents4"/>
            <w:tabs>
              <w:tab w:val="clear" w:pos="8176"/>
              <w:tab w:val="right" w:pos="9026" w:leader="dot"/>
            </w:tabs>
            <w:rPr/>
          </w:pPr>
          <w:hyperlink w:anchor="__RefHeading___Toc13262_1468164448">
            <w:r>
              <w:rPr>
                <w:webHidden/>
                <w:rStyle w:val="IndexLink"/>
                <w:rtl w:val="true"/>
              </w:rPr>
              <w:t>روحانى و حركت پوينده انسان</w:t>
            </w:r>
            <w:r>
              <w:rPr>
                <w:rStyle w:val="IndexLink"/>
                <w:rtl w:val="true"/>
              </w:rPr>
              <w:tab/>
            </w:r>
            <w:r>
              <w:rPr>
                <w:rStyle w:val="IndexLink"/>
              </w:rPr>
              <w:t>518</w:t>
            </w:r>
          </w:hyperlink>
        </w:p>
        <w:p>
          <w:pPr>
            <w:pStyle w:val="Contents4"/>
            <w:tabs>
              <w:tab w:val="clear" w:pos="8176"/>
              <w:tab w:val="right" w:pos="9026" w:leader="dot"/>
            </w:tabs>
            <w:rPr/>
          </w:pPr>
          <w:hyperlink w:anchor="__RefHeading___Toc13264_1468164448">
            <w:r>
              <w:rPr>
                <w:webHidden/>
                <w:rStyle w:val="IndexLink"/>
                <w:rtl w:val="true"/>
              </w:rPr>
              <w:t>روحانى و مبارزه با فقر</w:t>
            </w:r>
            <w:r>
              <w:rPr>
                <w:rStyle w:val="IndexLink"/>
                <w:rtl w:val="true"/>
              </w:rPr>
              <w:tab/>
            </w:r>
            <w:r>
              <w:rPr>
                <w:rStyle w:val="IndexLink"/>
              </w:rPr>
              <w:t>518</w:t>
            </w:r>
          </w:hyperlink>
        </w:p>
        <w:p>
          <w:pPr>
            <w:pStyle w:val="Contents4"/>
            <w:tabs>
              <w:tab w:val="clear" w:pos="8176"/>
              <w:tab w:val="right" w:pos="9026" w:leader="dot"/>
            </w:tabs>
            <w:rPr/>
          </w:pPr>
          <w:hyperlink w:anchor="__RefHeading___Toc13266_1468164448">
            <w:r>
              <w:rPr>
                <w:webHidden/>
                <w:rStyle w:val="IndexLink"/>
                <w:rtl w:val="true"/>
              </w:rPr>
              <w:t>روحانى و وحدت</w:t>
            </w:r>
            <w:r>
              <w:rPr>
                <w:rStyle w:val="IndexLink"/>
                <w:rtl w:val="true"/>
              </w:rPr>
              <w:tab/>
            </w:r>
            <w:r>
              <w:rPr>
                <w:rStyle w:val="IndexLink"/>
              </w:rPr>
              <w:t>519</w:t>
            </w:r>
          </w:hyperlink>
        </w:p>
        <w:p>
          <w:pPr>
            <w:pStyle w:val="Contents4"/>
            <w:tabs>
              <w:tab w:val="clear" w:pos="8176"/>
              <w:tab w:val="right" w:pos="9026" w:leader="dot"/>
            </w:tabs>
            <w:rPr/>
          </w:pPr>
          <w:hyperlink w:anchor="__RefHeading___Toc13268_1468164448">
            <w:r>
              <w:rPr>
                <w:webHidden/>
                <w:rStyle w:val="IndexLink"/>
                <w:rtl w:val="true"/>
              </w:rPr>
              <w:t>روحانى و وطن‌دوستى</w:t>
            </w:r>
            <w:r>
              <w:rPr>
                <w:rStyle w:val="IndexLink"/>
                <w:rtl w:val="true"/>
              </w:rPr>
              <w:tab/>
            </w:r>
            <w:r>
              <w:rPr>
                <w:rStyle w:val="IndexLink"/>
              </w:rPr>
              <w:t>519</w:t>
            </w:r>
          </w:hyperlink>
        </w:p>
        <w:p>
          <w:pPr>
            <w:pStyle w:val="Contents4"/>
            <w:tabs>
              <w:tab w:val="clear" w:pos="8176"/>
              <w:tab w:val="right" w:pos="9026" w:leader="dot"/>
            </w:tabs>
            <w:rPr/>
          </w:pPr>
          <w:hyperlink w:anchor="__RefHeading___Toc13270_1468164448">
            <w:r>
              <w:rPr>
                <w:webHidden/>
                <w:rStyle w:val="IndexLink"/>
                <w:rtl w:val="true"/>
              </w:rPr>
              <w:t>روحانى و انساندوستى</w:t>
            </w:r>
            <w:r>
              <w:rPr>
                <w:rStyle w:val="IndexLink"/>
                <w:rtl w:val="true"/>
              </w:rPr>
              <w:tab/>
            </w:r>
            <w:r>
              <w:rPr>
                <w:rStyle w:val="IndexLink"/>
              </w:rPr>
              <w:t>520</w:t>
            </w:r>
          </w:hyperlink>
        </w:p>
        <w:p>
          <w:pPr>
            <w:pStyle w:val="Contents4"/>
            <w:tabs>
              <w:tab w:val="clear" w:pos="8176"/>
              <w:tab w:val="right" w:pos="9026" w:leader="dot"/>
            </w:tabs>
            <w:rPr/>
          </w:pPr>
          <w:hyperlink w:anchor="__RefHeading___Toc13272_1468164448">
            <w:r>
              <w:rPr>
                <w:webHidden/>
                <w:rStyle w:val="IndexLink"/>
                <w:rtl w:val="true"/>
              </w:rPr>
              <w:t>روحانى و ديگرخواهى</w:t>
            </w:r>
            <w:r>
              <w:rPr>
                <w:rStyle w:val="IndexLink"/>
                <w:rtl w:val="true"/>
              </w:rPr>
              <w:tab/>
            </w:r>
            <w:r>
              <w:rPr>
                <w:rStyle w:val="IndexLink"/>
              </w:rPr>
              <w:t>520</w:t>
            </w:r>
          </w:hyperlink>
        </w:p>
        <w:p>
          <w:pPr>
            <w:pStyle w:val="Contents4"/>
            <w:tabs>
              <w:tab w:val="clear" w:pos="8176"/>
              <w:tab w:val="right" w:pos="9026" w:leader="dot"/>
            </w:tabs>
            <w:rPr/>
          </w:pPr>
          <w:hyperlink w:anchor="__RefHeading___Toc13274_1468164448">
            <w:r>
              <w:rPr>
                <w:webHidden/>
                <w:rStyle w:val="IndexLink"/>
                <w:rtl w:val="true"/>
              </w:rPr>
              <w:t>روحانيت و فرهنگدوستى</w:t>
            </w:r>
            <w:r>
              <w:rPr>
                <w:rStyle w:val="IndexLink"/>
                <w:rtl w:val="true"/>
              </w:rPr>
              <w:tab/>
            </w:r>
            <w:r>
              <w:rPr>
                <w:rStyle w:val="IndexLink"/>
              </w:rPr>
              <w:t>521</w:t>
            </w:r>
          </w:hyperlink>
        </w:p>
        <w:p>
          <w:pPr>
            <w:pStyle w:val="Contents4"/>
            <w:tabs>
              <w:tab w:val="clear" w:pos="8176"/>
              <w:tab w:val="right" w:pos="9026" w:leader="dot"/>
            </w:tabs>
            <w:rPr/>
          </w:pPr>
          <w:hyperlink w:anchor="__RefHeading___Toc13276_1468164448">
            <w:r>
              <w:rPr>
                <w:webHidden/>
                <w:rStyle w:val="IndexLink"/>
                <w:rtl w:val="true"/>
              </w:rPr>
              <w:t>روحانى و پايه‌هاى زندگى جديد جوانان</w:t>
            </w:r>
            <w:r>
              <w:rPr>
                <w:rStyle w:val="IndexLink"/>
                <w:rtl w:val="true"/>
              </w:rPr>
              <w:tab/>
            </w:r>
            <w:r>
              <w:rPr>
                <w:rStyle w:val="IndexLink"/>
              </w:rPr>
              <w:t>521</w:t>
            </w:r>
          </w:hyperlink>
        </w:p>
        <w:p>
          <w:pPr>
            <w:pStyle w:val="Contents4"/>
            <w:tabs>
              <w:tab w:val="clear" w:pos="8176"/>
              <w:tab w:val="right" w:pos="9026" w:leader="dot"/>
            </w:tabs>
            <w:rPr/>
          </w:pPr>
          <w:hyperlink w:anchor="__RefHeading___Toc13278_1468164448">
            <w:r>
              <w:rPr>
                <w:webHidden/>
                <w:rStyle w:val="IndexLink"/>
                <w:rtl w:val="true"/>
              </w:rPr>
              <w:t>روحانى و دفاع از كيان خانواده</w:t>
            </w:r>
            <w:r>
              <w:rPr>
                <w:rStyle w:val="IndexLink"/>
                <w:rtl w:val="true"/>
              </w:rPr>
              <w:tab/>
            </w:r>
            <w:r>
              <w:rPr>
                <w:rStyle w:val="IndexLink"/>
              </w:rPr>
              <w:t>522</w:t>
            </w:r>
          </w:hyperlink>
        </w:p>
        <w:p>
          <w:pPr>
            <w:pStyle w:val="Contents4"/>
            <w:tabs>
              <w:tab w:val="clear" w:pos="8176"/>
              <w:tab w:val="right" w:pos="9026" w:leader="dot"/>
            </w:tabs>
            <w:rPr/>
          </w:pPr>
          <w:hyperlink w:anchor="__RefHeading___Toc13280_1468164448">
            <w:r>
              <w:rPr>
                <w:webHidden/>
                <w:rStyle w:val="IndexLink"/>
                <w:rtl w:val="true"/>
              </w:rPr>
              <w:t>روحانى و علاج‌يابى براى خانواده</w:t>
            </w:r>
            <w:r>
              <w:rPr>
                <w:rStyle w:val="IndexLink"/>
                <w:rtl w:val="true"/>
              </w:rPr>
              <w:tab/>
            </w:r>
            <w:r>
              <w:rPr>
                <w:rStyle w:val="IndexLink"/>
              </w:rPr>
              <w:t>522</w:t>
            </w:r>
          </w:hyperlink>
        </w:p>
        <w:p>
          <w:pPr>
            <w:pStyle w:val="Contents4"/>
            <w:tabs>
              <w:tab w:val="clear" w:pos="8176"/>
              <w:tab w:val="right" w:pos="9026" w:leader="dot"/>
            </w:tabs>
            <w:rPr/>
          </w:pPr>
          <w:hyperlink w:anchor="__RefHeading___Toc13282_1468164448">
            <w:r>
              <w:rPr>
                <w:webHidden/>
                <w:rStyle w:val="IndexLink"/>
                <w:rtl w:val="true"/>
              </w:rPr>
              <w:t>روحانى و دفاع</w:t>
            </w:r>
            <w:r>
              <w:rPr>
                <w:rStyle w:val="IndexLink"/>
                <w:rtl w:val="true"/>
              </w:rPr>
              <w:tab/>
            </w:r>
            <w:r>
              <w:rPr>
                <w:rStyle w:val="IndexLink"/>
              </w:rPr>
              <w:t>523</w:t>
            </w:r>
          </w:hyperlink>
        </w:p>
        <w:p>
          <w:pPr>
            <w:pStyle w:val="Contents4"/>
            <w:tabs>
              <w:tab w:val="clear" w:pos="8176"/>
              <w:tab w:val="right" w:pos="9026" w:leader="dot"/>
            </w:tabs>
            <w:rPr/>
          </w:pPr>
          <w:hyperlink w:anchor="__RefHeading___Toc13284_1468164448">
            <w:r>
              <w:rPr>
                <w:webHidden/>
                <w:rStyle w:val="IndexLink"/>
                <w:rtl w:val="true"/>
              </w:rPr>
              <w:t>روحانى و جامعه</w:t>
            </w:r>
            <w:r>
              <w:rPr>
                <w:rStyle w:val="IndexLink"/>
                <w:rtl w:val="true"/>
              </w:rPr>
              <w:tab/>
            </w:r>
            <w:r>
              <w:rPr>
                <w:rStyle w:val="IndexLink"/>
              </w:rPr>
              <w:t>523</w:t>
            </w:r>
          </w:hyperlink>
        </w:p>
        <w:p>
          <w:pPr>
            <w:pStyle w:val="Contents4"/>
            <w:tabs>
              <w:tab w:val="clear" w:pos="8176"/>
              <w:tab w:val="right" w:pos="9026" w:leader="dot"/>
            </w:tabs>
            <w:rPr/>
          </w:pPr>
          <w:hyperlink w:anchor="__RefHeading___Toc13286_1468164448">
            <w:r>
              <w:rPr>
                <w:webHidden/>
                <w:rStyle w:val="IndexLink"/>
                <w:rtl w:val="true"/>
              </w:rPr>
              <w:t>روحانى و عدالت اقتصادى</w:t>
            </w:r>
            <w:r>
              <w:rPr>
                <w:rStyle w:val="IndexLink"/>
                <w:rtl w:val="true"/>
              </w:rPr>
              <w:tab/>
            </w:r>
            <w:r>
              <w:rPr>
                <w:rStyle w:val="IndexLink"/>
              </w:rPr>
              <w:t>524</w:t>
            </w:r>
          </w:hyperlink>
        </w:p>
        <w:p>
          <w:pPr>
            <w:pStyle w:val="Contents4"/>
            <w:tabs>
              <w:tab w:val="clear" w:pos="8176"/>
              <w:tab w:val="right" w:pos="9026" w:leader="dot"/>
            </w:tabs>
            <w:rPr/>
          </w:pPr>
          <w:hyperlink w:anchor="__RefHeading___Toc13288_1468164448">
            <w:r>
              <w:rPr>
                <w:webHidden/>
                <w:rStyle w:val="IndexLink"/>
                <w:rtl w:val="true"/>
              </w:rPr>
              <w:t>روحانى و بهداشت جسمى</w:t>
            </w:r>
            <w:r>
              <w:rPr>
                <w:rStyle w:val="IndexLink"/>
                <w:rtl w:val="true"/>
              </w:rPr>
              <w:tab/>
            </w:r>
            <w:r>
              <w:rPr>
                <w:rStyle w:val="IndexLink"/>
              </w:rPr>
              <w:t>524</w:t>
            </w:r>
          </w:hyperlink>
        </w:p>
        <w:p>
          <w:pPr>
            <w:pStyle w:val="Contents4"/>
            <w:tabs>
              <w:tab w:val="clear" w:pos="8176"/>
              <w:tab w:val="right" w:pos="9026" w:leader="dot"/>
            </w:tabs>
            <w:rPr/>
          </w:pPr>
          <w:hyperlink w:anchor="__RefHeading___Toc13290_1468164448">
            <w:r>
              <w:rPr>
                <w:webHidden/>
                <w:rStyle w:val="IndexLink"/>
                <w:rtl w:val="true"/>
              </w:rPr>
              <w:t>روحانى دعوتگر آشتى</w:t>
            </w:r>
            <w:r>
              <w:rPr>
                <w:rStyle w:val="IndexLink"/>
                <w:rtl w:val="true"/>
              </w:rPr>
              <w:tab/>
            </w:r>
            <w:r>
              <w:rPr>
                <w:rStyle w:val="IndexLink"/>
              </w:rPr>
              <w:t>524</w:t>
            </w:r>
          </w:hyperlink>
        </w:p>
        <w:p>
          <w:pPr>
            <w:pStyle w:val="Contents4"/>
            <w:tabs>
              <w:tab w:val="clear" w:pos="8176"/>
              <w:tab w:val="right" w:pos="9026" w:leader="dot"/>
            </w:tabs>
            <w:rPr/>
          </w:pPr>
          <w:hyperlink w:anchor="__RefHeading___Toc13292_1468164448">
            <w:r>
              <w:rPr>
                <w:webHidden/>
                <w:rStyle w:val="IndexLink"/>
                <w:rtl w:val="true"/>
              </w:rPr>
              <w:t>روحانى و كرامت آدمى</w:t>
            </w:r>
            <w:r>
              <w:rPr>
                <w:rStyle w:val="IndexLink"/>
                <w:rtl w:val="true"/>
              </w:rPr>
              <w:tab/>
            </w:r>
            <w:r>
              <w:rPr>
                <w:rStyle w:val="IndexLink"/>
              </w:rPr>
              <w:t>525</w:t>
            </w:r>
          </w:hyperlink>
        </w:p>
        <w:p>
          <w:pPr>
            <w:pStyle w:val="Contents4"/>
            <w:tabs>
              <w:tab w:val="clear" w:pos="8176"/>
              <w:tab w:val="right" w:pos="9026" w:leader="dot"/>
            </w:tabs>
            <w:rPr/>
          </w:pPr>
          <w:hyperlink w:anchor="__RefHeading___Toc13294_1468164448">
            <w:r>
              <w:rPr>
                <w:webHidden/>
                <w:rStyle w:val="IndexLink"/>
                <w:rtl w:val="true"/>
              </w:rPr>
              <w:t>روحانى و دادگرى</w:t>
            </w:r>
            <w:r>
              <w:rPr>
                <w:rStyle w:val="IndexLink"/>
                <w:rtl w:val="true"/>
              </w:rPr>
              <w:tab/>
            </w:r>
            <w:r>
              <w:rPr>
                <w:rStyle w:val="IndexLink"/>
              </w:rPr>
              <w:t>525</w:t>
            </w:r>
          </w:hyperlink>
        </w:p>
        <w:p>
          <w:pPr>
            <w:pStyle w:val="Contents4"/>
            <w:tabs>
              <w:tab w:val="clear" w:pos="8176"/>
              <w:tab w:val="right" w:pos="9026" w:leader="dot"/>
            </w:tabs>
            <w:rPr/>
          </w:pPr>
          <w:hyperlink w:anchor="__RefHeading___Toc13296_1468164448">
            <w:r>
              <w:rPr>
                <w:webHidden/>
                <w:rStyle w:val="IndexLink"/>
                <w:rtl w:val="true"/>
              </w:rPr>
              <w:t>روحانى و زبان دين</w:t>
            </w:r>
            <w:r>
              <w:rPr>
                <w:rStyle w:val="IndexLink"/>
                <w:rtl w:val="true"/>
              </w:rPr>
              <w:tab/>
            </w:r>
            <w:r>
              <w:rPr>
                <w:rStyle w:val="IndexLink"/>
              </w:rPr>
              <w:t>526</w:t>
            </w:r>
          </w:hyperlink>
        </w:p>
        <w:p>
          <w:pPr>
            <w:pStyle w:val="Contents4"/>
            <w:tabs>
              <w:tab w:val="clear" w:pos="8176"/>
              <w:tab w:val="right" w:pos="9026" w:leader="dot"/>
            </w:tabs>
            <w:rPr/>
          </w:pPr>
          <w:hyperlink w:anchor="__RefHeading___Toc13298_1468164448">
            <w:r>
              <w:rPr>
                <w:webHidden/>
                <w:rStyle w:val="IndexLink"/>
                <w:rtl w:val="true"/>
              </w:rPr>
              <w:t>روحانى و مكاتب و مذاهب</w:t>
            </w:r>
            <w:r>
              <w:rPr>
                <w:rStyle w:val="IndexLink"/>
                <w:rtl w:val="true"/>
              </w:rPr>
              <w:tab/>
            </w:r>
            <w:r>
              <w:rPr>
                <w:rStyle w:val="IndexLink"/>
              </w:rPr>
              <w:t>526</w:t>
            </w:r>
          </w:hyperlink>
        </w:p>
        <w:p>
          <w:pPr>
            <w:pStyle w:val="Contents4"/>
            <w:tabs>
              <w:tab w:val="clear" w:pos="8176"/>
              <w:tab w:val="right" w:pos="9026" w:leader="dot"/>
            </w:tabs>
            <w:rPr/>
          </w:pPr>
          <w:hyperlink w:anchor="__RefHeading___Toc13300_1468164448">
            <w:r>
              <w:rPr>
                <w:webHidden/>
                <w:rStyle w:val="IndexLink"/>
                <w:rtl w:val="true"/>
              </w:rPr>
              <w:t>روحانى و بهداشت اجتماعى و امنيتى</w:t>
            </w:r>
            <w:r>
              <w:rPr>
                <w:rStyle w:val="IndexLink"/>
                <w:rtl w:val="true"/>
              </w:rPr>
              <w:tab/>
            </w:r>
            <w:r>
              <w:rPr>
                <w:rStyle w:val="IndexLink"/>
              </w:rPr>
              <w:t>527</w:t>
            </w:r>
          </w:hyperlink>
        </w:p>
        <w:p>
          <w:pPr>
            <w:pStyle w:val="Contents4"/>
            <w:tabs>
              <w:tab w:val="clear" w:pos="8176"/>
              <w:tab w:val="right" w:pos="9026" w:leader="dot"/>
            </w:tabs>
            <w:rPr/>
          </w:pPr>
          <w:hyperlink w:anchor="__RefHeading___Toc13302_1468164448">
            <w:r>
              <w:rPr>
                <w:webHidden/>
                <w:rStyle w:val="IndexLink"/>
                <w:rtl w:val="true"/>
              </w:rPr>
              <w:t>روحانى و آرامش فرد در جامعه</w:t>
            </w:r>
            <w:r>
              <w:rPr>
                <w:rStyle w:val="IndexLink"/>
                <w:rtl w:val="true"/>
              </w:rPr>
              <w:tab/>
            </w:r>
            <w:r>
              <w:rPr>
                <w:rStyle w:val="IndexLink"/>
              </w:rPr>
              <w:t>527</w:t>
            </w:r>
          </w:hyperlink>
        </w:p>
        <w:p>
          <w:pPr>
            <w:pStyle w:val="Contents4"/>
            <w:tabs>
              <w:tab w:val="clear" w:pos="8176"/>
              <w:tab w:val="right" w:pos="9026" w:leader="dot"/>
            </w:tabs>
            <w:rPr/>
          </w:pPr>
          <w:hyperlink w:anchor="__RefHeading___Toc13304_1468164448">
            <w:r>
              <w:rPr>
                <w:webHidden/>
                <w:rStyle w:val="IndexLink"/>
                <w:rtl w:val="true"/>
              </w:rPr>
              <w:t>روحانى و احترام به والدين</w:t>
            </w:r>
            <w:r>
              <w:rPr>
                <w:rStyle w:val="IndexLink"/>
                <w:rtl w:val="true"/>
              </w:rPr>
              <w:tab/>
            </w:r>
            <w:r>
              <w:rPr>
                <w:rStyle w:val="IndexLink"/>
              </w:rPr>
              <w:t>527</w:t>
            </w:r>
          </w:hyperlink>
        </w:p>
        <w:p>
          <w:pPr>
            <w:pStyle w:val="Contents4"/>
            <w:tabs>
              <w:tab w:val="clear" w:pos="8176"/>
              <w:tab w:val="right" w:pos="9026" w:leader="dot"/>
            </w:tabs>
            <w:rPr/>
          </w:pPr>
          <w:hyperlink w:anchor="__RefHeading___Toc13306_1468164448">
            <w:r>
              <w:rPr>
                <w:webHidden/>
                <w:rStyle w:val="IndexLink"/>
                <w:rtl w:val="true"/>
              </w:rPr>
              <w:t>روحانى و حفظ اصل پيوند خويشاوندى</w:t>
            </w:r>
            <w:r>
              <w:rPr>
                <w:rStyle w:val="IndexLink"/>
                <w:rtl w:val="true"/>
              </w:rPr>
              <w:tab/>
            </w:r>
            <w:r>
              <w:rPr>
                <w:rStyle w:val="IndexLink"/>
              </w:rPr>
              <w:t>528</w:t>
            </w:r>
          </w:hyperlink>
        </w:p>
        <w:p>
          <w:pPr>
            <w:pStyle w:val="Contents4"/>
            <w:tabs>
              <w:tab w:val="clear" w:pos="8176"/>
              <w:tab w:val="right" w:pos="9026" w:leader="dot"/>
            </w:tabs>
            <w:rPr/>
          </w:pPr>
          <w:hyperlink w:anchor="__RefHeading___Toc13308_1468164448">
            <w:r>
              <w:rPr>
                <w:webHidden/>
                <w:rStyle w:val="IndexLink"/>
                <w:rtl w:val="true"/>
              </w:rPr>
              <w:t>روحانى و ازدواج</w:t>
            </w:r>
            <w:r>
              <w:rPr>
                <w:rStyle w:val="IndexLink"/>
                <w:rtl w:val="true"/>
              </w:rPr>
              <w:tab/>
            </w:r>
            <w:r>
              <w:rPr>
                <w:rStyle w:val="IndexLink"/>
              </w:rPr>
              <w:t>528</w:t>
            </w:r>
          </w:hyperlink>
        </w:p>
        <w:p>
          <w:pPr>
            <w:pStyle w:val="Contents4"/>
            <w:tabs>
              <w:tab w:val="clear" w:pos="8176"/>
              <w:tab w:val="right" w:pos="9026" w:leader="dot"/>
            </w:tabs>
            <w:rPr/>
          </w:pPr>
          <w:hyperlink w:anchor="__RefHeading___Toc13310_1468164448">
            <w:r>
              <w:rPr>
                <w:webHidden/>
                <w:rStyle w:val="IndexLink"/>
                <w:rtl w:val="true"/>
              </w:rPr>
              <w:t>روحانى و استقلال ملى</w:t>
            </w:r>
            <w:r>
              <w:rPr>
                <w:rStyle w:val="IndexLink"/>
                <w:rtl w:val="true"/>
              </w:rPr>
              <w:tab/>
            </w:r>
            <w:r>
              <w:rPr>
                <w:rStyle w:val="IndexLink"/>
              </w:rPr>
              <w:t>529</w:t>
            </w:r>
          </w:hyperlink>
        </w:p>
        <w:p>
          <w:pPr>
            <w:pStyle w:val="Contents4"/>
            <w:tabs>
              <w:tab w:val="clear" w:pos="8176"/>
              <w:tab w:val="right" w:pos="9026" w:leader="dot"/>
            </w:tabs>
            <w:rPr/>
          </w:pPr>
          <w:hyperlink w:anchor="__RefHeading___Toc13312_1468164448">
            <w:r>
              <w:rPr>
                <w:webHidden/>
                <w:rStyle w:val="IndexLink"/>
                <w:rtl w:val="true"/>
              </w:rPr>
              <w:t>روحانى و آزادى</w:t>
            </w:r>
            <w:r>
              <w:rPr>
                <w:rStyle w:val="IndexLink"/>
                <w:rtl w:val="true"/>
              </w:rPr>
              <w:tab/>
            </w:r>
            <w:r>
              <w:rPr>
                <w:rStyle w:val="IndexLink"/>
              </w:rPr>
              <w:t>529</w:t>
            </w:r>
          </w:hyperlink>
        </w:p>
        <w:p>
          <w:pPr>
            <w:pStyle w:val="Contents4"/>
            <w:tabs>
              <w:tab w:val="clear" w:pos="8176"/>
              <w:tab w:val="right" w:pos="9026" w:leader="dot"/>
            </w:tabs>
            <w:rPr/>
          </w:pPr>
          <w:hyperlink w:anchor="__RefHeading___Toc13314_1468164448">
            <w:r>
              <w:rPr>
                <w:webHidden/>
                <w:rStyle w:val="IndexLink"/>
                <w:rtl w:val="true"/>
              </w:rPr>
              <w:t>روحانى و ارزش‌ها</w:t>
            </w:r>
            <w:r>
              <w:rPr>
                <w:rStyle w:val="IndexLink"/>
                <w:rtl w:val="true"/>
              </w:rPr>
              <w:tab/>
            </w:r>
            <w:r>
              <w:rPr>
                <w:rStyle w:val="IndexLink"/>
              </w:rPr>
              <w:t>529</w:t>
            </w:r>
          </w:hyperlink>
        </w:p>
        <w:p>
          <w:pPr>
            <w:pStyle w:val="Contents4"/>
            <w:tabs>
              <w:tab w:val="clear" w:pos="8176"/>
              <w:tab w:val="right" w:pos="9026" w:leader="dot"/>
            </w:tabs>
            <w:rPr/>
          </w:pPr>
          <w:hyperlink w:anchor="__RefHeading___Toc13316_1468164448">
            <w:r>
              <w:rPr>
                <w:webHidden/>
                <w:rStyle w:val="IndexLink"/>
                <w:rtl w:val="true"/>
              </w:rPr>
              <w:t>روحانى و ضرورت تكامل اجتماعى آدمى</w:t>
            </w:r>
            <w:r>
              <w:rPr>
                <w:rStyle w:val="IndexLink"/>
                <w:rtl w:val="true"/>
              </w:rPr>
              <w:tab/>
            </w:r>
            <w:r>
              <w:rPr>
                <w:rStyle w:val="IndexLink"/>
              </w:rPr>
              <w:t>530</w:t>
            </w:r>
          </w:hyperlink>
        </w:p>
        <w:p>
          <w:pPr>
            <w:pStyle w:val="Contents4"/>
            <w:tabs>
              <w:tab w:val="clear" w:pos="8176"/>
              <w:tab w:val="right" w:pos="9026" w:leader="dot"/>
            </w:tabs>
            <w:rPr/>
          </w:pPr>
          <w:hyperlink w:anchor="__RefHeading___Toc13318_1468164448">
            <w:r>
              <w:rPr>
                <w:webHidden/>
                <w:rStyle w:val="IndexLink"/>
                <w:rtl w:val="true"/>
              </w:rPr>
              <w:t>روحانى و خيرخواهى</w:t>
            </w:r>
            <w:r>
              <w:rPr>
                <w:rStyle w:val="IndexLink"/>
                <w:rtl w:val="true"/>
              </w:rPr>
              <w:tab/>
            </w:r>
            <w:r>
              <w:rPr>
                <w:rStyle w:val="IndexLink"/>
              </w:rPr>
              <w:t>530</w:t>
            </w:r>
          </w:hyperlink>
        </w:p>
        <w:p>
          <w:pPr>
            <w:pStyle w:val="Contents4"/>
            <w:tabs>
              <w:tab w:val="clear" w:pos="8176"/>
              <w:tab w:val="right" w:pos="9026" w:leader="dot"/>
            </w:tabs>
            <w:rPr/>
          </w:pPr>
          <w:hyperlink w:anchor="__RefHeading___Toc13320_1468164448">
            <w:r>
              <w:rPr>
                <w:webHidden/>
                <w:rStyle w:val="IndexLink"/>
                <w:rtl w:val="true"/>
              </w:rPr>
              <w:t>روحانى و دانش‌اندوزى</w:t>
            </w:r>
            <w:r>
              <w:rPr>
                <w:rStyle w:val="IndexLink"/>
                <w:rtl w:val="true"/>
              </w:rPr>
              <w:tab/>
            </w:r>
            <w:r>
              <w:rPr>
                <w:rStyle w:val="IndexLink"/>
              </w:rPr>
              <w:t>530</w:t>
            </w:r>
          </w:hyperlink>
        </w:p>
        <w:p>
          <w:pPr>
            <w:pStyle w:val="Contents4"/>
            <w:tabs>
              <w:tab w:val="clear" w:pos="8176"/>
              <w:tab w:val="right" w:pos="9026" w:leader="dot"/>
            </w:tabs>
            <w:rPr/>
          </w:pPr>
          <w:hyperlink w:anchor="__RefHeading___Toc13322_1468164448">
            <w:r>
              <w:rPr>
                <w:webHidden/>
                <w:rStyle w:val="IndexLink"/>
                <w:rtl w:val="true"/>
              </w:rPr>
              <w:t>روحانى و ضرورت زدودن بيكارى</w:t>
            </w:r>
            <w:r>
              <w:rPr>
                <w:rStyle w:val="IndexLink"/>
                <w:rtl w:val="true"/>
              </w:rPr>
              <w:tab/>
            </w:r>
            <w:r>
              <w:rPr>
                <w:rStyle w:val="IndexLink"/>
              </w:rPr>
              <w:t>531</w:t>
            </w:r>
          </w:hyperlink>
        </w:p>
        <w:p>
          <w:pPr>
            <w:pStyle w:val="Contents4"/>
            <w:tabs>
              <w:tab w:val="clear" w:pos="8176"/>
              <w:tab w:val="right" w:pos="9026" w:leader="dot"/>
            </w:tabs>
            <w:rPr/>
          </w:pPr>
          <w:hyperlink w:anchor="__RefHeading___Toc13324_1468164448">
            <w:r>
              <w:rPr>
                <w:webHidden/>
                <w:rStyle w:val="IndexLink"/>
                <w:rtl w:val="true"/>
              </w:rPr>
              <w:t>روحانى و ضرورت زدودن ربا از اقتصاد اسلامى</w:t>
            </w:r>
            <w:r>
              <w:rPr>
                <w:rStyle w:val="IndexLink"/>
                <w:rtl w:val="true"/>
              </w:rPr>
              <w:tab/>
            </w:r>
            <w:r>
              <w:rPr>
                <w:rStyle w:val="IndexLink"/>
              </w:rPr>
              <w:t>531</w:t>
            </w:r>
          </w:hyperlink>
        </w:p>
        <w:p>
          <w:pPr>
            <w:pStyle w:val="Contents4"/>
            <w:tabs>
              <w:tab w:val="clear" w:pos="8176"/>
              <w:tab w:val="right" w:pos="9026" w:leader="dot"/>
            </w:tabs>
            <w:rPr/>
          </w:pPr>
          <w:hyperlink w:anchor="__RefHeading___Toc13326_1468164448">
            <w:r>
              <w:rPr>
                <w:webHidden/>
                <w:rStyle w:val="IndexLink"/>
                <w:rtl w:val="true"/>
              </w:rPr>
              <w:t>روحانى و احكام متفاوت اجتماعى و اقتصادى</w:t>
            </w:r>
            <w:r>
              <w:rPr>
                <w:rStyle w:val="IndexLink"/>
                <w:rtl w:val="true"/>
              </w:rPr>
              <w:tab/>
            </w:r>
            <w:r>
              <w:rPr>
                <w:rStyle w:val="IndexLink"/>
              </w:rPr>
              <w:t>532</w:t>
            </w:r>
          </w:hyperlink>
        </w:p>
        <w:p>
          <w:pPr>
            <w:pStyle w:val="Contents4"/>
            <w:tabs>
              <w:tab w:val="clear" w:pos="8176"/>
              <w:tab w:val="right" w:pos="9026" w:leader="dot"/>
            </w:tabs>
            <w:rPr/>
          </w:pPr>
          <w:hyperlink w:anchor="__RefHeading___Toc13328_1468164448">
            <w:r>
              <w:rPr>
                <w:webHidden/>
                <w:rStyle w:val="IndexLink"/>
                <w:rtl w:val="true"/>
              </w:rPr>
              <w:t>روحانى و مشكلات روحى مردم</w:t>
            </w:r>
            <w:r>
              <w:rPr>
                <w:rStyle w:val="IndexLink"/>
                <w:rtl w:val="true"/>
              </w:rPr>
              <w:tab/>
            </w:r>
            <w:r>
              <w:rPr>
                <w:rStyle w:val="IndexLink"/>
              </w:rPr>
              <w:t>532</w:t>
            </w:r>
          </w:hyperlink>
        </w:p>
        <w:p>
          <w:pPr>
            <w:pStyle w:val="Contents4"/>
            <w:tabs>
              <w:tab w:val="clear" w:pos="8176"/>
              <w:tab w:val="right" w:pos="9026" w:leader="dot"/>
            </w:tabs>
            <w:rPr/>
          </w:pPr>
          <w:hyperlink w:anchor="__RefHeading___Toc13330_1468164448">
            <w:r>
              <w:rPr>
                <w:webHidden/>
                <w:rStyle w:val="IndexLink"/>
                <w:rtl w:val="true"/>
              </w:rPr>
              <w:t>دامنه مفيد بودن روحانى</w:t>
            </w:r>
            <w:r>
              <w:rPr>
                <w:rStyle w:val="IndexLink"/>
                <w:rtl w:val="true"/>
              </w:rPr>
              <w:tab/>
            </w:r>
            <w:r>
              <w:rPr>
                <w:rStyle w:val="IndexLink"/>
              </w:rPr>
              <w:t>532</w:t>
            </w:r>
          </w:hyperlink>
        </w:p>
        <w:p>
          <w:pPr>
            <w:pStyle w:val="Contents4"/>
            <w:tabs>
              <w:tab w:val="clear" w:pos="8176"/>
              <w:tab w:val="right" w:pos="9026" w:leader="dot"/>
            </w:tabs>
            <w:rPr/>
          </w:pPr>
          <w:hyperlink w:anchor="__RefHeading___Toc13332_1468164448">
            <w:r>
              <w:rPr>
                <w:webHidden/>
                <w:rStyle w:val="IndexLink"/>
                <w:rtl w:val="true"/>
              </w:rPr>
              <w:t>ارشاد و روحانيت</w:t>
            </w:r>
            <w:r>
              <w:rPr>
                <w:rStyle w:val="IndexLink"/>
                <w:rtl w:val="true"/>
              </w:rPr>
              <w:tab/>
            </w:r>
            <w:r>
              <w:rPr>
                <w:rStyle w:val="IndexLink"/>
              </w:rPr>
              <w:t>533</w:t>
            </w:r>
          </w:hyperlink>
        </w:p>
        <w:p>
          <w:pPr>
            <w:pStyle w:val="Contents4"/>
            <w:tabs>
              <w:tab w:val="clear" w:pos="8176"/>
              <w:tab w:val="right" w:pos="9026" w:leader="dot"/>
            </w:tabs>
            <w:rPr/>
          </w:pPr>
          <w:hyperlink w:anchor="__RefHeading___Toc13334_1468164448">
            <w:r>
              <w:rPr>
                <w:webHidden/>
                <w:rStyle w:val="IndexLink"/>
                <w:rtl w:val="true"/>
              </w:rPr>
              <w:t>روحانى و ادبيات ذوقى</w:t>
            </w:r>
            <w:r>
              <w:rPr>
                <w:rStyle w:val="IndexLink"/>
                <w:rtl w:val="true"/>
              </w:rPr>
              <w:tab/>
            </w:r>
            <w:r>
              <w:rPr>
                <w:rStyle w:val="IndexLink"/>
              </w:rPr>
              <w:t>533</w:t>
            </w:r>
          </w:hyperlink>
        </w:p>
        <w:p>
          <w:pPr>
            <w:pStyle w:val="Contents4"/>
            <w:tabs>
              <w:tab w:val="clear" w:pos="8176"/>
              <w:tab w:val="right" w:pos="9026" w:leader="dot"/>
            </w:tabs>
            <w:rPr/>
          </w:pPr>
          <w:hyperlink w:anchor="__RefHeading___Toc13336_1468164448">
            <w:r>
              <w:rPr>
                <w:webHidden/>
                <w:rStyle w:val="IndexLink"/>
                <w:rtl w:val="true"/>
              </w:rPr>
              <w:t>هشيارى روحانى در كشف خطر</w:t>
            </w:r>
            <w:r>
              <w:rPr>
                <w:rStyle w:val="IndexLink"/>
                <w:rtl w:val="true"/>
              </w:rPr>
              <w:tab/>
            </w:r>
            <w:r>
              <w:rPr>
                <w:rStyle w:val="IndexLink"/>
              </w:rPr>
              <w:t>533</w:t>
            </w:r>
          </w:hyperlink>
        </w:p>
        <w:p>
          <w:pPr>
            <w:pStyle w:val="Contents4"/>
            <w:tabs>
              <w:tab w:val="clear" w:pos="8176"/>
              <w:tab w:val="right" w:pos="9026" w:leader="dot"/>
            </w:tabs>
            <w:rPr/>
          </w:pPr>
          <w:hyperlink w:anchor="__RefHeading___Toc13338_1468164448">
            <w:r>
              <w:rPr>
                <w:webHidden/>
                <w:rStyle w:val="IndexLink"/>
                <w:rtl w:val="true"/>
              </w:rPr>
              <w:t>روحانى و صلحجويى</w:t>
            </w:r>
            <w:r>
              <w:rPr>
                <w:rStyle w:val="IndexLink"/>
                <w:rtl w:val="true"/>
              </w:rPr>
              <w:tab/>
            </w:r>
            <w:r>
              <w:rPr>
                <w:rStyle w:val="IndexLink"/>
              </w:rPr>
              <w:t>534</w:t>
            </w:r>
          </w:hyperlink>
        </w:p>
        <w:p>
          <w:pPr>
            <w:pStyle w:val="Contents4"/>
            <w:tabs>
              <w:tab w:val="clear" w:pos="8176"/>
              <w:tab w:val="right" w:pos="9026" w:leader="dot"/>
            </w:tabs>
            <w:rPr/>
          </w:pPr>
          <w:hyperlink w:anchor="__RefHeading___Toc13340_1468164448">
            <w:r>
              <w:rPr>
                <w:webHidden/>
                <w:rStyle w:val="IndexLink"/>
                <w:rtl w:val="true"/>
              </w:rPr>
              <w:t>روحانى و اصلاح‌طلبى</w:t>
            </w:r>
            <w:r>
              <w:rPr>
                <w:rStyle w:val="IndexLink"/>
                <w:rtl w:val="true"/>
              </w:rPr>
              <w:tab/>
            </w:r>
            <w:r>
              <w:rPr>
                <w:rStyle w:val="IndexLink"/>
              </w:rPr>
              <w:t>534</w:t>
            </w:r>
          </w:hyperlink>
        </w:p>
        <w:p>
          <w:pPr>
            <w:pStyle w:val="Contents2"/>
            <w:tabs>
              <w:tab w:val="clear" w:pos="8743"/>
              <w:tab w:val="right" w:pos="9026" w:leader="dot"/>
            </w:tabs>
            <w:rPr/>
          </w:pPr>
          <w:hyperlink w:anchor="__RefHeading___Toc13342_1468164448">
            <w:r>
              <w:rPr>
                <w:webHidden/>
                <w:rStyle w:val="IndexLink"/>
                <w:rtl w:val="true"/>
              </w:rPr>
              <w:t xml:space="preserve">مسأله پنجاه و يكم </w:t>
            </w:r>
            <w:r>
              <w:rPr>
                <w:rStyle w:val="IndexLink"/>
                <w:rtl w:val="true"/>
              </w:rPr>
              <w:t xml:space="preserve">: </w:t>
            </w:r>
            <w:r>
              <w:rPr>
                <w:rStyle w:val="IndexLink"/>
                <w:rtl w:val="true"/>
              </w:rPr>
              <w:t>مديريت متمركز و مديريت نامتمركز</w:t>
            </w:r>
            <w:r>
              <w:rPr>
                <w:rStyle w:val="IndexLink"/>
                <w:rtl w:val="true"/>
              </w:rPr>
              <w:tab/>
            </w:r>
            <w:r>
              <w:rPr>
                <w:rStyle w:val="IndexLink"/>
              </w:rPr>
              <w:t>536</w:t>
            </w:r>
          </w:hyperlink>
        </w:p>
        <w:p>
          <w:pPr>
            <w:pStyle w:val="Contents3"/>
            <w:tabs>
              <w:tab w:val="clear" w:pos="8459"/>
              <w:tab w:val="right" w:pos="9026" w:leader="dot"/>
            </w:tabs>
            <w:rPr/>
          </w:pPr>
          <w:hyperlink w:anchor="__RefHeading___Toc13344_1468164448">
            <w:r>
              <w:rPr>
                <w:webHidden/>
                <w:rStyle w:val="IndexLink"/>
                <w:rtl w:val="true"/>
              </w:rPr>
              <w:t>اشاره</w:t>
            </w:r>
            <w:r>
              <w:rPr>
                <w:rStyle w:val="IndexLink"/>
                <w:rtl w:val="true"/>
              </w:rPr>
              <w:tab/>
            </w:r>
            <w:r>
              <w:rPr>
                <w:rStyle w:val="IndexLink"/>
              </w:rPr>
              <w:t>536</w:t>
            </w:r>
          </w:hyperlink>
        </w:p>
        <w:p>
          <w:pPr>
            <w:pStyle w:val="Contents3"/>
            <w:tabs>
              <w:tab w:val="clear" w:pos="8459"/>
              <w:tab w:val="right" w:pos="9026" w:leader="dot"/>
            </w:tabs>
            <w:rPr/>
          </w:pPr>
          <w:hyperlink w:anchor="__RefHeading___Toc13346_1468164448">
            <w:r>
              <w:rPr>
                <w:webHidden/>
                <w:rStyle w:val="IndexLink"/>
                <w:rtl w:val="true"/>
              </w:rPr>
              <w:t>ماهيت حكومت در اسلام</w:t>
            </w:r>
            <w:r>
              <w:rPr>
                <w:rStyle w:val="IndexLink"/>
                <w:rtl w:val="true"/>
              </w:rPr>
              <w:tab/>
            </w:r>
            <w:r>
              <w:rPr>
                <w:rStyle w:val="IndexLink"/>
              </w:rPr>
              <w:t>537</w:t>
            </w:r>
          </w:hyperlink>
        </w:p>
        <w:p>
          <w:pPr>
            <w:pStyle w:val="Contents2"/>
            <w:tabs>
              <w:tab w:val="clear" w:pos="8743"/>
              <w:tab w:val="right" w:pos="9026" w:leader="dot"/>
            </w:tabs>
            <w:rPr/>
          </w:pPr>
          <w:hyperlink w:anchor="__RefHeading___Toc13348_1468164448">
            <w:r>
              <w:rPr>
                <w:webHidden/>
                <w:rStyle w:val="IndexLink"/>
                <w:rtl w:val="true"/>
              </w:rPr>
              <w:t xml:space="preserve">مسأله پنجاه و دوم </w:t>
            </w:r>
            <w:r>
              <w:rPr>
                <w:rStyle w:val="IndexLink"/>
                <w:rtl w:val="true"/>
              </w:rPr>
              <w:t xml:space="preserve">: </w:t>
            </w:r>
            <w:r>
              <w:rPr>
                <w:rStyle w:val="IndexLink"/>
                <w:rtl w:val="true"/>
              </w:rPr>
              <w:t>چگونگى حكومت جهانى اسلام</w:t>
            </w:r>
            <w:r>
              <w:rPr>
                <w:rStyle w:val="IndexLink"/>
                <w:rtl w:val="true"/>
              </w:rPr>
              <w:tab/>
            </w:r>
            <w:r>
              <w:rPr>
                <w:rStyle w:val="IndexLink"/>
              </w:rPr>
              <w:t>539</w:t>
            </w:r>
          </w:hyperlink>
        </w:p>
        <w:p>
          <w:pPr>
            <w:pStyle w:val="Contents3"/>
            <w:tabs>
              <w:tab w:val="clear" w:pos="8459"/>
              <w:tab w:val="right" w:pos="9026" w:leader="dot"/>
            </w:tabs>
            <w:rPr/>
          </w:pPr>
          <w:hyperlink w:anchor="__RefHeading___Toc13350_1468164448">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13352_1468164448">
            <w:r>
              <w:rPr>
                <w:webHidden/>
                <w:rStyle w:val="IndexLink"/>
                <w:rtl w:val="true"/>
              </w:rPr>
              <w:t>معايب حكومت فدرالى</w:t>
            </w:r>
            <w:r>
              <w:rPr>
                <w:rStyle w:val="IndexLink"/>
                <w:rtl w:val="true"/>
              </w:rPr>
              <w:tab/>
            </w:r>
            <w:r>
              <w:rPr>
                <w:rStyle w:val="IndexLink"/>
              </w:rPr>
              <w:t>540</w:t>
            </w:r>
          </w:hyperlink>
        </w:p>
        <w:p>
          <w:pPr>
            <w:pStyle w:val="Contents3"/>
            <w:tabs>
              <w:tab w:val="clear" w:pos="8459"/>
              <w:tab w:val="right" w:pos="9026" w:leader="dot"/>
            </w:tabs>
            <w:rPr/>
          </w:pPr>
          <w:hyperlink w:anchor="__RefHeading___Toc13354_1468164448">
            <w:r>
              <w:rPr>
                <w:webHidden/>
                <w:rStyle w:val="IndexLink"/>
                <w:rtl w:val="true"/>
              </w:rPr>
              <w:t>محاسن حكومت فدرالى</w:t>
            </w:r>
            <w:r>
              <w:rPr>
                <w:rStyle w:val="IndexLink"/>
                <w:rtl w:val="true"/>
              </w:rPr>
              <w:tab/>
            </w:r>
            <w:r>
              <w:rPr>
                <w:rStyle w:val="IndexLink"/>
              </w:rPr>
              <w:t>540</w:t>
            </w:r>
          </w:hyperlink>
        </w:p>
        <w:p>
          <w:pPr>
            <w:pStyle w:val="Contents3"/>
            <w:tabs>
              <w:tab w:val="clear" w:pos="8459"/>
              <w:tab w:val="right" w:pos="9026" w:leader="dot"/>
            </w:tabs>
            <w:rPr/>
          </w:pPr>
          <w:hyperlink w:anchor="__RefHeading___Toc13356_1468164448">
            <w:r>
              <w:rPr>
                <w:webHidden/>
                <w:rStyle w:val="IndexLink"/>
                <w:rtl w:val="true"/>
              </w:rPr>
              <w:t>تفاوت قوانين در حكومت اسلامى</w:t>
            </w:r>
            <w:r>
              <w:rPr>
                <w:rStyle w:val="IndexLink"/>
                <w:rtl w:val="true"/>
              </w:rPr>
              <w:tab/>
            </w:r>
            <w:r>
              <w:rPr>
                <w:rStyle w:val="IndexLink"/>
              </w:rPr>
              <w:t>541</w:t>
            </w:r>
          </w:hyperlink>
        </w:p>
        <w:p>
          <w:pPr>
            <w:pStyle w:val="Contents3"/>
            <w:tabs>
              <w:tab w:val="clear" w:pos="8459"/>
              <w:tab w:val="right" w:pos="9026" w:leader="dot"/>
            </w:tabs>
            <w:rPr/>
          </w:pPr>
          <w:hyperlink w:anchor="__RefHeading___Toc13358_1468164448">
            <w:r>
              <w:rPr>
                <w:webHidden/>
                <w:rStyle w:val="IndexLink"/>
                <w:rtl w:val="true"/>
              </w:rPr>
              <w:t>هزينه‌هاى سنگين در مديريت فدرالى</w:t>
            </w:r>
            <w:r>
              <w:rPr>
                <w:rStyle w:val="IndexLink"/>
                <w:rtl w:val="true"/>
              </w:rPr>
              <w:tab/>
            </w:r>
            <w:r>
              <w:rPr>
                <w:rStyle w:val="IndexLink"/>
              </w:rPr>
              <w:t>543</w:t>
            </w:r>
          </w:hyperlink>
        </w:p>
        <w:p>
          <w:pPr>
            <w:pStyle w:val="Contents3"/>
            <w:tabs>
              <w:tab w:val="clear" w:pos="8459"/>
              <w:tab w:val="right" w:pos="9026" w:leader="dot"/>
            </w:tabs>
            <w:rPr/>
          </w:pPr>
          <w:hyperlink w:anchor="__RefHeading___Toc13360_1468164448">
            <w:r>
              <w:rPr>
                <w:webHidden/>
                <w:rStyle w:val="IndexLink"/>
                <w:rtl w:val="true"/>
              </w:rPr>
              <w:t>موارد دخالت حكومت مركزى</w:t>
            </w:r>
            <w:r>
              <w:rPr>
                <w:rStyle w:val="IndexLink"/>
                <w:rtl w:val="true"/>
              </w:rPr>
              <w:tab/>
            </w:r>
            <w:r>
              <w:rPr>
                <w:rStyle w:val="IndexLink"/>
              </w:rPr>
              <w:t>543</w:t>
            </w:r>
          </w:hyperlink>
        </w:p>
        <w:p>
          <w:pPr>
            <w:pStyle w:val="Contents2"/>
            <w:tabs>
              <w:tab w:val="clear" w:pos="8743"/>
              <w:tab w:val="right" w:pos="9026" w:leader="dot"/>
            </w:tabs>
            <w:rPr/>
          </w:pPr>
          <w:hyperlink w:anchor="__RefHeading___Toc13362_1468164448">
            <w:r>
              <w:rPr>
                <w:webHidden/>
                <w:rStyle w:val="IndexLink"/>
                <w:rtl w:val="true"/>
              </w:rPr>
              <w:t xml:space="preserve">مسأله پنجاه و سوم </w:t>
            </w:r>
            <w:r>
              <w:rPr>
                <w:rStyle w:val="IndexLink"/>
                <w:rtl w:val="true"/>
              </w:rPr>
              <w:t xml:space="preserve">: </w:t>
            </w:r>
            <w:r>
              <w:rPr>
                <w:rStyle w:val="IndexLink"/>
                <w:rtl w:val="true"/>
              </w:rPr>
              <w:t>راه‌هاى بازسازى مديريتِ ناسالم</w:t>
            </w:r>
            <w:r>
              <w:rPr>
                <w:rStyle w:val="IndexLink"/>
                <w:rtl w:val="true"/>
              </w:rPr>
              <w:tab/>
            </w:r>
            <w:r>
              <w:rPr>
                <w:rStyle w:val="IndexLink"/>
              </w:rPr>
              <w:t>546</w:t>
            </w:r>
          </w:hyperlink>
        </w:p>
        <w:p>
          <w:pPr>
            <w:pStyle w:val="Contents3"/>
            <w:tabs>
              <w:tab w:val="clear" w:pos="8459"/>
              <w:tab w:val="right" w:pos="9026" w:leader="dot"/>
            </w:tabs>
            <w:rPr/>
          </w:pPr>
          <w:hyperlink w:anchor="__RefHeading___Toc13364_1468164448">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13366_1468164448">
            <w:r>
              <w:rPr>
                <w:webHidden/>
                <w:rStyle w:val="IndexLink"/>
                <w:rtl w:val="true"/>
              </w:rPr>
              <w:t>بيمارى‌هاى داخلى يك سيستم مديريتى</w:t>
            </w:r>
            <w:r>
              <w:rPr>
                <w:rStyle w:val="IndexLink"/>
                <w:rtl w:val="true"/>
              </w:rPr>
              <w:tab/>
            </w:r>
            <w:r>
              <w:rPr>
                <w:rStyle w:val="IndexLink"/>
              </w:rPr>
              <w:t>547</w:t>
            </w:r>
          </w:hyperlink>
        </w:p>
        <w:p>
          <w:pPr>
            <w:pStyle w:val="Contents3"/>
            <w:tabs>
              <w:tab w:val="clear" w:pos="8459"/>
              <w:tab w:val="right" w:pos="9026" w:leader="dot"/>
            </w:tabs>
            <w:rPr/>
          </w:pPr>
          <w:hyperlink w:anchor="__RefHeading___Toc13368_1468164448">
            <w:r>
              <w:rPr>
                <w:webHidden/>
                <w:rStyle w:val="IndexLink"/>
                <w:rtl w:val="true"/>
              </w:rPr>
              <w:t>بيمارى‌هاى خارجى سيستم مديريتىِ ناسالم</w:t>
            </w:r>
            <w:r>
              <w:rPr>
                <w:rStyle w:val="IndexLink"/>
                <w:rtl w:val="true"/>
              </w:rPr>
              <w:tab/>
            </w:r>
            <w:r>
              <w:rPr>
                <w:rStyle w:val="IndexLink"/>
              </w:rPr>
              <w:t>549</w:t>
            </w:r>
          </w:hyperlink>
        </w:p>
        <w:p>
          <w:pPr>
            <w:pStyle w:val="Contents3"/>
            <w:tabs>
              <w:tab w:val="clear" w:pos="8459"/>
              <w:tab w:val="right" w:pos="9026" w:leader="dot"/>
            </w:tabs>
            <w:rPr/>
          </w:pPr>
          <w:hyperlink w:anchor="__RefHeading___Toc13370_1468164448">
            <w:r>
              <w:rPr>
                <w:webHidden/>
                <w:rStyle w:val="IndexLink"/>
                <w:rtl w:val="true"/>
              </w:rPr>
              <w:t>مديران و ضرورت مشورت</w:t>
            </w:r>
            <w:r>
              <w:rPr>
                <w:rStyle w:val="IndexLink"/>
                <w:rtl w:val="true"/>
              </w:rPr>
              <w:tab/>
            </w:r>
            <w:r>
              <w:rPr>
                <w:rStyle w:val="IndexLink"/>
              </w:rPr>
              <w:t>552</w:t>
            </w:r>
          </w:hyperlink>
        </w:p>
        <w:p>
          <w:pPr>
            <w:pStyle w:val="Contents2"/>
            <w:tabs>
              <w:tab w:val="clear" w:pos="8743"/>
              <w:tab w:val="right" w:pos="9026" w:leader="dot"/>
            </w:tabs>
            <w:rPr/>
          </w:pPr>
          <w:hyperlink w:anchor="__RefHeading___Toc13372_1468164448">
            <w:r>
              <w:rPr>
                <w:webHidden/>
                <w:rStyle w:val="IndexLink"/>
                <w:rtl w:val="true"/>
              </w:rPr>
              <w:t xml:space="preserve">مسأله پنجاه و چهارم </w:t>
            </w:r>
            <w:r>
              <w:rPr>
                <w:rStyle w:val="IndexLink"/>
                <w:rtl w:val="true"/>
              </w:rPr>
              <w:t xml:space="preserve">: </w:t>
            </w:r>
            <w:r>
              <w:rPr>
                <w:rStyle w:val="IndexLink"/>
                <w:rtl w:val="true"/>
              </w:rPr>
              <w:t>نقش زن در اداره مراكز كارى</w:t>
            </w:r>
            <w:r>
              <w:rPr>
                <w:rStyle w:val="IndexLink"/>
                <w:rtl w:val="true"/>
              </w:rPr>
              <w:tab/>
            </w:r>
            <w:r>
              <w:rPr>
                <w:rStyle w:val="IndexLink"/>
              </w:rPr>
              <w:t>553</w:t>
            </w:r>
          </w:hyperlink>
        </w:p>
        <w:p>
          <w:pPr>
            <w:pStyle w:val="Contents3"/>
            <w:tabs>
              <w:tab w:val="clear" w:pos="8459"/>
              <w:tab w:val="right" w:pos="9026" w:leader="dot"/>
            </w:tabs>
            <w:rPr/>
          </w:pPr>
          <w:hyperlink w:anchor="__RefHeading___Toc13374_1468164448">
            <w:r>
              <w:rPr>
                <w:webHidden/>
                <w:rStyle w:val="IndexLink"/>
                <w:rtl w:val="true"/>
              </w:rPr>
              <w:t>اشاره</w:t>
            </w:r>
            <w:r>
              <w:rPr>
                <w:rStyle w:val="IndexLink"/>
                <w:rtl w:val="true"/>
              </w:rPr>
              <w:tab/>
            </w:r>
            <w:r>
              <w:rPr>
                <w:rStyle w:val="IndexLink"/>
              </w:rPr>
              <w:t>553</w:t>
            </w:r>
          </w:hyperlink>
        </w:p>
        <w:p>
          <w:pPr>
            <w:pStyle w:val="Contents3"/>
            <w:tabs>
              <w:tab w:val="clear" w:pos="8459"/>
              <w:tab w:val="right" w:pos="9026" w:leader="dot"/>
            </w:tabs>
            <w:rPr/>
          </w:pPr>
          <w:hyperlink w:anchor="__RefHeading___Toc13376_1468164448">
            <w:r>
              <w:rPr>
                <w:webHidden/>
                <w:rStyle w:val="IndexLink"/>
                <w:rtl w:val="true"/>
              </w:rPr>
              <w:t>برخى از بايسته‌هاى مديريتى و شغلى درباره زنانِ شاغل</w:t>
            </w:r>
            <w:r>
              <w:rPr>
                <w:rStyle w:val="IndexLink"/>
                <w:rtl w:val="true"/>
              </w:rPr>
              <w:tab/>
            </w:r>
            <w:r>
              <w:rPr>
                <w:rStyle w:val="IndexLink"/>
              </w:rPr>
              <w:t>553</w:t>
            </w:r>
          </w:hyperlink>
        </w:p>
        <w:p>
          <w:pPr>
            <w:pStyle w:val="Contents2"/>
            <w:tabs>
              <w:tab w:val="clear" w:pos="8743"/>
              <w:tab w:val="right" w:pos="9026" w:leader="dot"/>
            </w:tabs>
            <w:rPr/>
          </w:pPr>
          <w:hyperlink w:anchor="__RefHeading___Toc13378_1468164448">
            <w:r>
              <w:rPr>
                <w:webHidden/>
                <w:rStyle w:val="IndexLink"/>
                <w:rtl w:val="true"/>
              </w:rPr>
              <w:t xml:space="preserve">مسأله پنجاه و پنجم </w:t>
            </w:r>
            <w:r>
              <w:rPr>
                <w:rStyle w:val="IndexLink"/>
                <w:rtl w:val="true"/>
              </w:rPr>
              <w:t xml:space="preserve">: </w:t>
            </w:r>
            <w:r>
              <w:rPr>
                <w:rStyle w:val="IndexLink"/>
                <w:rtl w:val="true"/>
              </w:rPr>
              <w:t xml:space="preserve">رابطه فعاليت اجرايى و فعاليت مشورتى </w:t>
            </w:r>
            <w:r>
              <w:rPr>
                <w:rStyle w:val="IndexLink"/>
                <w:rtl w:val="true"/>
              </w:rPr>
              <w:t>(</w:t>
            </w:r>
            <w:r>
              <w:rPr>
                <w:rStyle w:val="IndexLink"/>
                <w:rtl w:val="true"/>
              </w:rPr>
              <w:t>ستادى</w:t>
            </w:r>
            <w:r>
              <w:rPr>
                <w:rStyle w:val="IndexLink"/>
                <w:rtl w:val="true"/>
              </w:rPr>
              <w:t>)</w:t>
              <w:tab/>
            </w:r>
            <w:r>
              <w:rPr>
                <w:rStyle w:val="IndexLink"/>
              </w:rPr>
              <w:t>558</w:t>
            </w:r>
          </w:hyperlink>
        </w:p>
        <w:p>
          <w:pPr>
            <w:pStyle w:val="Contents3"/>
            <w:tabs>
              <w:tab w:val="clear" w:pos="8459"/>
              <w:tab w:val="right" w:pos="9026" w:leader="dot"/>
            </w:tabs>
            <w:rPr/>
          </w:pPr>
          <w:hyperlink w:anchor="__RefHeading___Toc13380_1468164448">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13382_1468164448">
            <w:r>
              <w:rPr>
                <w:webHidden/>
                <w:rStyle w:val="IndexLink"/>
                <w:rtl w:val="true"/>
              </w:rPr>
              <w:t>موارد تداخل امور اجرايى و ستادى كار اجرايى و كار مشاوره در فرايندهايى از سطح برنامه‌ريزى و سطح اجرا تداخل پيدا مى‌كنند</w:t>
            </w:r>
            <w:r>
              <w:rPr>
                <w:rStyle w:val="IndexLink"/>
                <w:rtl w:val="true"/>
              </w:rPr>
              <w:t xml:space="preserve">. </w:t>
            </w:r>
            <w:r>
              <w:rPr>
                <w:rStyle w:val="IndexLink"/>
                <w:rtl w:val="true"/>
              </w:rPr>
              <w:t>علاوه بر اين، ستاد در صف نيز مداخله مى‌كند؛ چرا كه نياز فزاينده به تقسيم</w:t>
            </w:r>
            <w:r>
              <w:rPr>
                <w:rStyle w:val="IndexLink"/>
                <w:rtl w:val="true"/>
              </w:rPr>
              <w:tab/>
            </w:r>
            <w:r>
              <w:rPr>
                <w:rStyle w:val="IndexLink"/>
              </w:rPr>
              <w:t>558</w:t>
            </w:r>
          </w:hyperlink>
        </w:p>
        <w:p>
          <w:pPr>
            <w:pStyle w:val="Contents3"/>
            <w:tabs>
              <w:tab w:val="clear" w:pos="8459"/>
              <w:tab w:val="right" w:pos="9026" w:leader="dot"/>
            </w:tabs>
            <w:rPr/>
          </w:pPr>
          <w:hyperlink w:anchor="__RefHeading___Toc13384_1468164448">
            <w:r>
              <w:rPr>
                <w:webHidden/>
                <w:rStyle w:val="IndexLink"/>
                <w:rtl w:val="true"/>
              </w:rPr>
              <w:t>جاذبه فعاليتِ ستادى</w:t>
            </w:r>
            <w:r>
              <w:rPr>
                <w:rStyle w:val="IndexLink"/>
                <w:rtl w:val="true"/>
              </w:rPr>
              <w:tab/>
            </w:r>
            <w:r>
              <w:rPr>
                <w:rStyle w:val="IndexLink"/>
              </w:rPr>
              <w:t>560</w:t>
            </w:r>
          </w:hyperlink>
        </w:p>
        <w:p>
          <w:pPr>
            <w:pStyle w:val="Contents3"/>
            <w:tabs>
              <w:tab w:val="clear" w:pos="8459"/>
              <w:tab w:val="right" w:pos="9026" w:leader="dot"/>
            </w:tabs>
            <w:rPr/>
          </w:pPr>
          <w:hyperlink w:anchor="__RefHeading___Toc13386_1468164448">
            <w:r>
              <w:rPr>
                <w:webHidden/>
                <w:rStyle w:val="IndexLink"/>
                <w:rtl w:val="true"/>
              </w:rPr>
              <w:t>ضرورت جامع‌نگرى مدير و ديدن حقايق بيرونى</w:t>
            </w:r>
            <w:r>
              <w:rPr>
                <w:rStyle w:val="IndexLink"/>
                <w:rtl w:val="true"/>
              </w:rPr>
              <w:tab/>
            </w:r>
            <w:r>
              <w:rPr>
                <w:rStyle w:val="IndexLink"/>
              </w:rPr>
              <w:t>564</w:t>
            </w:r>
          </w:hyperlink>
        </w:p>
        <w:p>
          <w:pPr>
            <w:pStyle w:val="Contents2"/>
            <w:tabs>
              <w:tab w:val="clear" w:pos="8743"/>
              <w:tab w:val="right" w:pos="9026" w:leader="dot"/>
            </w:tabs>
            <w:rPr/>
          </w:pPr>
          <w:hyperlink w:anchor="__RefHeading___Toc13388_1468164448">
            <w:r>
              <w:rPr>
                <w:webHidden/>
                <w:rStyle w:val="IndexLink"/>
                <w:rtl w:val="true"/>
              </w:rPr>
              <w:t xml:space="preserve">مسأله پنجاه و ششم </w:t>
            </w:r>
            <w:r>
              <w:rPr>
                <w:rStyle w:val="IndexLink"/>
                <w:rtl w:val="true"/>
              </w:rPr>
              <w:t xml:space="preserve">: </w:t>
            </w:r>
            <w:r>
              <w:rPr>
                <w:rStyle w:val="IndexLink"/>
                <w:rtl w:val="true"/>
              </w:rPr>
              <w:t>ضرورت اهتمام به تخصصِ متخصصان</w:t>
            </w:r>
            <w:r>
              <w:rPr>
                <w:rStyle w:val="IndexLink"/>
                <w:rtl w:val="true"/>
              </w:rPr>
              <w:tab/>
            </w:r>
            <w:r>
              <w:rPr>
                <w:rStyle w:val="IndexLink"/>
              </w:rPr>
              <w:t>567</w:t>
            </w:r>
          </w:hyperlink>
        </w:p>
        <w:p>
          <w:pPr>
            <w:pStyle w:val="Contents3"/>
            <w:tabs>
              <w:tab w:val="clear" w:pos="8459"/>
              <w:tab w:val="right" w:pos="9026" w:leader="dot"/>
            </w:tabs>
            <w:rPr/>
          </w:pPr>
          <w:hyperlink w:anchor="__RefHeading___Toc13390_1468164448">
            <w:r>
              <w:rPr>
                <w:webHidden/>
                <w:rStyle w:val="IndexLink"/>
                <w:rtl w:val="true"/>
              </w:rPr>
              <w:t>اشاره</w:t>
            </w:r>
            <w:r>
              <w:rPr>
                <w:rStyle w:val="IndexLink"/>
                <w:rtl w:val="true"/>
              </w:rPr>
              <w:tab/>
            </w:r>
            <w:r>
              <w:rPr>
                <w:rStyle w:val="IndexLink"/>
              </w:rPr>
              <w:t>567</w:t>
            </w:r>
          </w:hyperlink>
        </w:p>
        <w:p>
          <w:pPr>
            <w:pStyle w:val="Contents3"/>
            <w:tabs>
              <w:tab w:val="clear" w:pos="8459"/>
              <w:tab w:val="right" w:pos="9026" w:leader="dot"/>
            </w:tabs>
            <w:rPr/>
          </w:pPr>
          <w:hyperlink w:anchor="__RefHeading___Toc13392_1468164448">
            <w:r>
              <w:rPr>
                <w:webHidden/>
                <w:rStyle w:val="IndexLink"/>
                <w:rtl w:val="true"/>
              </w:rPr>
              <w:t>شرايط محيطى مديريت</w:t>
            </w:r>
            <w:r>
              <w:rPr>
                <w:rStyle w:val="IndexLink"/>
                <w:rtl w:val="true"/>
              </w:rPr>
              <w:tab/>
            </w:r>
            <w:r>
              <w:rPr>
                <w:rStyle w:val="IndexLink"/>
              </w:rPr>
              <w:t>569</w:t>
            </w:r>
          </w:hyperlink>
        </w:p>
        <w:p>
          <w:pPr>
            <w:pStyle w:val="Contents3"/>
            <w:tabs>
              <w:tab w:val="clear" w:pos="8459"/>
              <w:tab w:val="right" w:pos="9026" w:leader="dot"/>
            </w:tabs>
            <w:rPr/>
          </w:pPr>
          <w:hyperlink w:anchor="__RefHeading___Toc13394_1468164448">
            <w:r>
              <w:rPr>
                <w:webHidden/>
                <w:rStyle w:val="IndexLink"/>
                <w:rtl w:val="true"/>
              </w:rPr>
              <w:t>شرايط اقتصادى</w:t>
            </w:r>
            <w:r>
              <w:rPr>
                <w:rStyle w:val="IndexLink"/>
                <w:rtl w:val="true"/>
              </w:rPr>
              <w:tab/>
            </w:r>
            <w:r>
              <w:rPr>
                <w:rStyle w:val="IndexLink"/>
              </w:rPr>
              <w:t>569</w:t>
            </w:r>
          </w:hyperlink>
        </w:p>
        <w:p>
          <w:pPr>
            <w:pStyle w:val="Contents3"/>
            <w:tabs>
              <w:tab w:val="clear" w:pos="8459"/>
              <w:tab w:val="right" w:pos="9026" w:leader="dot"/>
            </w:tabs>
            <w:rPr/>
          </w:pPr>
          <w:hyperlink w:anchor="__RefHeading___Toc13396_1468164448">
            <w:r>
              <w:rPr>
                <w:webHidden/>
                <w:rStyle w:val="IndexLink"/>
                <w:rtl w:val="true"/>
              </w:rPr>
              <w:t>شرايط اجتماعى</w:t>
            </w:r>
            <w:r>
              <w:rPr>
                <w:rStyle w:val="IndexLink"/>
                <w:rtl w:val="true"/>
              </w:rPr>
              <w:tab/>
            </w:r>
            <w:r>
              <w:rPr>
                <w:rStyle w:val="IndexLink"/>
              </w:rPr>
              <w:t>571</w:t>
            </w:r>
          </w:hyperlink>
        </w:p>
        <w:p>
          <w:pPr>
            <w:pStyle w:val="Contents3"/>
            <w:tabs>
              <w:tab w:val="clear" w:pos="8459"/>
              <w:tab w:val="right" w:pos="9026" w:leader="dot"/>
            </w:tabs>
            <w:rPr/>
          </w:pPr>
          <w:hyperlink w:anchor="__RefHeading___Toc13398_1468164448">
            <w:r>
              <w:rPr>
                <w:webHidden/>
                <w:rStyle w:val="IndexLink"/>
                <w:rtl w:val="true"/>
              </w:rPr>
              <w:t>شرايط سياسى</w:t>
            </w:r>
            <w:r>
              <w:rPr>
                <w:rStyle w:val="IndexLink"/>
                <w:rtl w:val="true"/>
              </w:rPr>
              <w:tab/>
            </w:r>
            <w:r>
              <w:rPr>
                <w:rStyle w:val="IndexLink"/>
              </w:rPr>
              <w:t>571</w:t>
            </w:r>
          </w:hyperlink>
        </w:p>
        <w:p>
          <w:pPr>
            <w:pStyle w:val="Contents3"/>
            <w:tabs>
              <w:tab w:val="clear" w:pos="8459"/>
              <w:tab w:val="right" w:pos="9026" w:leader="dot"/>
            </w:tabs>
            <w:rPr/>
          </w:pPr>
          <w:hyperlink w:anchor="__RefHeading___Toc13400_1468164448">
            <w:r>
              <w:rPr>
                <w:webHidden/>
                <w:rStyle w:val="IndexLink"/>
                <w:rtl w:val="true"/>
              </w:rPr>
              <w:t>شرايط اخلاقى</w:t>
            </w:r>
            <w:r>
              <w:rPr>
                <w:rStyle w:val="IndexLink"/>
                <w:rtl w:val="true"/>
              </w:rPr>
              <w:tab/>
            </w:r>
            <w:r>
              <w:rPr>
                <w:rStyle w:val="IndexLink"/>
              </w:rPr>
              <w:t>572</w:t>
            </w:r>
          </w:hyperlink>
        </w:p>
        <w:p>
          <w:pPr>
            <w:pStyle w:val="Contents3"/>
            <w:tabs>
              <w:tab w:val="clear" w:pos="8459"/>
              <w:tab w:val="right" w:pos="9026" w:leader="dot"/>
            </w:tabs>
            <w:rPr/>
          </w:pPr>
          <w:hyperlink w:anchor="__RefHeading___Toc13402_1468164448">
            <w:r>
              <w:rPr>
                <w:webHidden/>
                <w:rStyle w:val="IndexLink"/>
                <w:rtl w:val="true"/>
              </w:rPr>
              <w:t>مصلحت فردى، مصلحت جمعى</w:t>
            </w:r>
            <w:r>
              <w:rPr>
                <w:rStyle w:val="IndexLink"/>
                <w:rtl w:val="true"/>
              </w:rPr>
              <w:tab/>
            </w:r>
            <w:r>
              <w:rPr>
                <w:rStyle w:val="IndexLink"/>
              </w:rPr>
              <w:t>573</w:t>
            </w:r>
          </w:hyperlink>
        </w:p>
        <w:p>
          <w:pPr>
            <w:pStyle w:val="Contents2"/>
            <w:tabs>
              <w:tab w:val="clear" w:pos="8743"/>
              <w:tab w:val="right" w:pos="9026" w:leader="dot"/>
            </w:tabs>
            <w:rPr/>
          </w:pPr>
          <w:hyperlink w:anchor="__RefHeading___Toc13404_1468164448">
            <w:r>
              <w:rPr>
                <w:webHidden/>
                <w:rStyle w:val="IndexLink"/>
                <w:rtl w:val="true"/>
              </w:rPr>
              <w:t xml:space="preserve">مسأله پنجاه و هفتم </w:t>
            </w:r>
            <w:r>
              <w:rPr>
                <w:rStyle w:val="IndexLink"/>
                <w:rtl w:val="true"/>
              </w:rPr>
              <w:t xml:space="preserve">: </w:t>
            </w:r>
            <w:r>
              <w:rPr>
                <w:rStyle w:val="IndexLink"/>
                <w:rtl w:val="true"/>
              </w:rPr>
              <w:t xml:space="preserve">نمونه‌هاى مديريت </w:t>
            </w:r>
            <w:r>
              <w:rPr>
                <w:rStyle w:val="IndexLink"/>
                <w:rtl w:val="true"/>
              </w:rPr>
              <w:t>(</w:t>
            </w:r>
            <w:r>
              <w:rPr>
                <w:rStyle w:val="IndexLink"/>
                <w:rtl w:val="true"/>
              </w:rPr>
              <w:t>تمرين</w:t>
            </w:r>
            <w:r>
              <w:rPr>
                <w:rStyle w:val="IndexLink"/>
                <w:rtl w:val="true"/>
              </w:rPr>
              <w:t>)</w:t>
              <w:tab/>
            </w:r>
            <w:r>
              <w:rPr>
                <w:rStyle w:val="IndexLink"/>
              </w:rPr>
              <w:t>575</w:t>
            </w:r>
          </w:hyperlink>
        </w:p>
        <w:p>
          <w:pPr>
            <w:pStyle w:val="Contents3"/>
            <w:tabs>
              <w:tab w:val="clear" w:pos="8459"/>
              <w:tab w:val="right" w:pos="9026" w:leader="dot"/>
            </w:tabs>
            <w:rPr/>
          </w:pPr>
          <w:hyperlink w:anchor="__RefHeading___Toc13406_1468164448">
            <w:r>
              <w:rPr>
                <w:webHidden/>
                <w:rStyle w:val="IndexLink"/>
                <w:rtl w:val="true"/>
              </w:rPr>
              <w:t>اشاره</w:t>
            </w:r>
            <w:r>
              <w:rPr>
                <w:rStyle w:val="IndexLink"/>
                <w:rtl w:val="true"/>
              </w:rPr>
              <w:tab/>
            </w:r>
            <w:r>
              <w:rPr>
                <w:rStyle w:val="IndexLink"/>
              </w:rPr>
              <w:t>575</w:t>
            </w:r>
          </w:hyperlink>
        </w:p>
        <w:p>
          <w:pPr>
            <w:pStyle w:val="Contents3"/>
            <w:tabs>
              <w:tab w:val="clear" w:pos="8459"/>
              <w:tab w:val="right" w:pos="9026" w:leader="dot"/>
            </w:tabs>
            <w:rPr/>
          </w:pPr>
          <w:hyperlink w:anchor="__RefHeading___Toc13408_1468164448">
            <w:r>
              <w:rPr>
                <w:webHidden/>
                <w:rStyle w:val="IndexLink"/>
                <w:rtl w:val="true"/>
              </w:rPr>
              <w:t>مديريت مزرعه</w:t>
            </w:r>
            <w:r>
              <w:rPr>
                <w:rStyle w:val="IndexLink"/>
                <w:rtl w:val="true"/>
              </w:rPr>
              <w:tab/>
            </w:r>
            <w:r>
              <w:rPr>
                <w:rStyle w:val="IndexLink"/>
              </w:rPr>
              <w:t>575</w:t>
            </w:r>
          </w:hyperlink>
        </w:p>
        <w:p>
          <w:pPr>
            <w:pStyle w:val="Contents3"/>
            <w:tabs>
              <w:tab w:val="clear" w:pos="8459"/>
              <w:tab w:val="right" w:pos="9026" w:leader="dot"/>
            </w:tabs>
            <w:rPr/>
          </w:pPr>
          <w:hyperlink w:anchor="__RefHeading___Toc13410_1468164448">
            <w:r>
              <w:rPr>
                <w:webHidden/>
                <w:rStyle w:val="IndexLink"/>
                <w:rtl w:val="true"/>
              </w:rPr>
              <w:t>مديريت آموزشى حوزه علميه</w:t>
            </w:r>
            <w:r>
              <w:rPr>
                <w:rStyle w:val="IndexLink"/>
                <w:rtl w:val="true"/>
              </w:rPr>
              <w:tab/>
            </w:r>
            <w:r>
              <w:rPr>
                <w:rStyle w:val="IndexLink"/>
              </w:rPr>
              <w:t>579</w:t>
            </w:r>
          </w:hyperlink>
        </w:p>
        <w:p>
          <w:pPr>
            <w:pStyle w:val="Contents3"/>
            <w:tabs>
              <w:tab w:val="clear" w:pos="8459"/>
              <w:tab w:val="right" w:pos="9026" w:leader="dot"/>
            </w:tabs>
            <w:rPr/>
          </w:pPr>
          <w:hyperlink w:anchor="__RefHeading___Toc13412_1468164448">
            <w:r>
              <w:rPr>
                <w:webHidden/>
                <w:rStyle w:val="IndexLink"/>
                <w:rtl w:val="true"/>
              </w:rPr>
              <w:t>مديريت يك مدرسه نمونه</w:t>
            </w:r>
            <w:r>
              <w:rPr>
                <w:rStyle w:val="IndexLink"/>
                <w:rtl w:val="true"/>
              </w:rPr>
              <w:tab/>
            </w:r>
            <w:r>
              <w:rPr>
                <w:rStyle w:val="IndexLink"/>
              </w:rPr>
              <w:t>583</w:t>
            </w:r>
          </w:hyperlink>
        </w:p>
        <w:p>
          <w:pPr>
            <w:pStyle w:val="Contents3"/>
            <w:tabs>
              <w:tab w:val="clear" w:pos="8459"/>
              <w:tab w:val="right" w:pos="9026" w:leader="dot"/>
            </w:tabs>
            <w:rPr/>
          </w:pPr>
          <w:hyperlink w:anchor="__RefHeading___Toc13414_1468164448">
            <w:r>
              <w:rPr>
                <w:webHidden/>
                <w:rStyle w:val="IndexLink"/>
                <w:rtl w:val="true"/>
              </w:rPr>
              <w:t>بايسته‌هاى حوزه علميه در روزگار معاصر</w:t>
            </w:r>
            <w:r>
              <w:rPr>
                <w:rStyle w:val="IndexLink"/>
                <w:rtl w:val="true"/>
              </w:rPr>
              <w:tab/>
            </w:r>
            <w:r>
              <w:rPr>
                <w:rStyle w:val="IndexLink"/>
              </w:rPr>
              <w:t>585</w:t>
            </w:r>
          </w:hyperlink>
        </w:p>
        <w:p>
          <w:pPr>
            <w:pStyle w:val="Contents3"/>
            <w:tabs>
              <w:tab w:val="clear" w:pos="8459"/>
              <w:tab w:val="right" w:pos="9026" w:leader="dot"/>
            </w:tabs>
            <w:rPr/>
          </w:pPr>
          <w:hyperlink w:anchor="__RefHeading___Toc13416_1468164448">
            <w:r>
              <w:rPr>
                <w:webHidden/>
                <w:rStyle w:val="IndexLink"/>
                <w:rtl w:val="true"/>
              </w:rPr>
              <w:t>مديريت بانك بازرگانى</w:t>
            </w:r>
            <w:r>
              <w:rPr>
                <w:rStyle w:val="IndexLink"/>
                <w:rtl w:val="true"/>
              </w:rPr>
              <w:tab/>
            </w:r>
            <w:r>
              <w:rPr>
                <w:rStyle w:val="IndexLink"/>
              </w:rPr>
              <w:t>590</w:t>
            </w:r>
          </w:hyperlink>
        </w:p>
        <w:p>
          <w:pPr>
            <w:pStyle w:val="Contents3"/>
            <w:tabs>
              <w:tab w:val="clear" w:pos="8459"/>
              <w:tab w:val="right" w:pos="9026" w:leader="dot"/>
            </w:tabs>
            <w:rPr/>
          </w:pPr>
          <w:hyperlink w:anchor="__RefHeading___Toc13418_1468164448">
            <w:r>
              <w:rPr>
                <w:webHidden/>
                <w:rStyle w:val="IndexLink"/>
                <w:rtl w:val="true"/>
              </w:rPr>
              <w:t>مديريت حزب يا تشكيلات ويژه جوانان</w:t>
            </w:r>
            <w:r>
              <w:rPr>
                <w:rStyle w:val="IndexLink"/>
                <w:rtl w:val="true"/>
              </w:rPr>
              <w:tab/>
            </w:r>
            <w:r>
              <w:rPr>
                <w:rStyle w:val="IndexLink"/>
              </w:rPr>
              <w:t>594</w:t>
            </w:r>
          </w:hyperlink>
        </w:p>
        <w:p>
          <w:pPr>
            <w:pStyle w:val="Contents3"/>
            <w:tabs>
              <w:tab w:val="clear" w:pos="8459"/>
              <w:tab w:val="right" w:pos="9026" w:leader="dot"/>
            </w:tabs>
            <w:rPr/>
          </w:pPr>
          <w:hyperlink w:anchor="__RefHeading___Toc13420_1468164448">
            <w:r>
              <w:rPr>
                <w:webHidden/>
                <w:rStyle w:val="IndexLink"/>
                <w:rtl w:val="true"/>
              </w:rPr>
              <w:t>مديريت بيمارستان</w:t>
            </w:r>
            <w:r>
              <w:rPr>
                <w:rStyle w:val="IndexLink"/>
                <w:rtl w:val="true"/>
              </w:rPr>
              <w:tab/>
            </w:r>
            <w:r>
              <w:rPr>
                <w:rStyle w:val="IndexLink"/>
              </w:rPr>
              <w:t>598</w:t>
            </w:r>
          </w:hyperlink>
        </w:p>
        <w:p>
          <w:pPr>
            <w:pStyle w:val="Contents3"/>
            <w:tabs>
              <w:tab w:val="clear" w:pos="8459"/>
              <w:tab w:val="right" w:pos="9026" w:leader="dot"/>
            </w:tabs>
            <w:rPr/>
          </w:pPr>
          <w:hyperlink w:anchor="__RefHeading___Toc13422_1468164448">
            <w:r>
              <w:rPr>
                <w:webHidden/>
                <w:rStyle w:val="IndexLink"/>
                <w:rtl w:val="true"/>
              </w:rPr>
              <w:t>ضرورت نظارت در مديريت</w:t>
            </w:r>
            <w:r>
              <w:rPr>
                <w:rStyle w:val="IndexLink"/>
                <w:rtl w:val="true"/>
              </w:rPr>
              <w:tab/>
            </w:r>
            <w:r>
              <w:rPr>
                <w:rStyle w:val="IndexLink"/>
              </w:rPr>
              <w:t>601</w:t>
            </w:r>
          </w:hyperlink>
        </w:p>
        <w:p>
          <w:pPr>
            <w:pStyle w:val="Contents3"/>
            <w:tabs>
              <w:tab w:val="clear" w:pos="8459"/>
              <w:tab w:val="right" w:pos="9026" w:leader="dot"/>
            </w:tabs>
            <w:rPr/>
          </w:pPr>
          <w:hyperlink w:anchor="__RefHeading___Toc13424_1468164448">
            <w:r>
              <w:rPr>
                <w:webHidden/>
                <w:rStyle w:val="IndexLink"/>
                <w:rtl w:val="true"/>
              </w:rPr>
              <w:t>مديريت مؤسسه خيريه</w:t>
            </w:r>
            <w:r>
              <w:rPr>
                <w:rStyle w:val="IndexLink"/>
                <w:rtl w:val="true"/>
              </w:rPr>
              <w:tab/>
            </w:r>
            <w:r>
              <w:rPr>
                <w:rStyle w:val="IndexLink"/>
              </w:rPr>
              <w:t>602</w:t>
            </w:r>
          </w:hyperlink>
        </w:p>
        <w:p>
          <w:pPr>
            <w:pStyle w:val="Contents3"/>
            <w:tabs>
              <w:tab w:val="clear" w:pos="8459"/>
              <w:tab w:val="right" w:pos="9026" w:leader="dot"/>
            </w:tabs>
            <w:rPr/>
          </w:pPr>
          <w:hyperlink w:anchor="__RefHeading___Toc13426_1468164448">
            <w:r>
              <w:rPr>
                <w:webHidden/>
                <w:rStyle w:val="IndexLink"/>
                <w:rtl w:val="true"/>
              </w:rPr>
              <w:t>مديريت دولتى</w:t>
            </w:r>
            <w:r>
              <w:rPr>
                <w:rStyle w:val="IndexLink"/>
                <w:rtl w:val="true"/>
              </w:rPr>
              <w:tab/>
            </w:r>
            <w:r>
              <w:rPr>
                <w:rStyle w:val="IndexLink"/>
              </w:rPr>
              <w:t>605</w:t>
            </w:r>
          </w:hyperlink>
        </w:p>
        <w:p>
          <w:pPr>
            <w:pStyle w:val="Contents3"/>
            <w:tabs>
              <w:tab w:val="clear" w:pos="8459"/>
              <w:tab w:val="right" w:pos="9026" w:leader="dot"/>
            </w:tabs>
            <w:rPr/>
          </w:pPr>
          <w:hyperlink w:anchor="__RefHeading___Toc13428_1468164448">
            <w:r>
              <w:rPr>
                <w:webHidden/>
                <w:rStyle w:val="IndexLink"/>
                <w:rtl w:val="true"/>
              </w:rPr>
              <w:t>تفاوت مديريت دولتى و مديريت خصوصى</w:t>
            </w:r>
            <w:r>
              <w:rPr>
                <w:rStyle w:val="IndexLink"/>
                <w:rtl w:val="true"/>
              </w:rPr>
              <w:tab/>
            </w:r>
            <w:r>
              <w:rPr>
                <w:rStyle w:val="IndexLink"/>
              </w:rPr>
              <w:t>605</w:t>
            </w:r>
          </w:hyperlink>
        </w:p>
        <w:p>
          <w:pPr>
            <w:pStyle w:val="Contents3"/>
            <w:tabs>
              <w:tab w:val="clear" w:pos="8459"/>
              <w:tab w:val="right" w:pos="9026" w:leader="dot"/>
            </w:tabs>
            <w:rPr/>
          </w:pPr>
          <w:hyperlink w:anchor="__RefHeading___Toc13430_1468164448">
            <w:r>
              <w:rPr>
                <w:webHidden/>
                <w:rStyle w:val="IndexLink"/>
                <w:rtl w:val="true"/>
              </w:rPr>
              <w:t>سازمان عفو</w:t>
            </w:r>
            <w:r>
              <w:rPr>
                <w:rStyle w:val="IndexLink"/>
                <w:rtl w:val="true"/>
              </w:rPr>
              <w:tab/>
            </w:r>
            <w:r>
              <w:rPr>
                <w:rStyle w:val="IndexLink"/>
              </w:rPr>
              <w:t>610</w:t>
            </w:r>
          </w:hyperlink>
        </w:p>
        <w:p>
          <w:pPr>
            <w:pStyle w:val="Contents3"/>
            <w:tabs>
              <w:tab w:val="clear" w:pos="8459"/>
              <w:tab w:val="right" w:pos="9026" w:leader="dot"/>
            </w:tabs>
            <w:rPr/>
          </w:pPr>
          <w:hyperlink w:anchor="__RefHeading___Toc13432_1468164448">
            <w:r>
              <w:rPr>
                <w:webHidden/>
                <w:rStyle w:val="IndexLink"/>
                <w:rtl w:val="true"/>
              </w:rPr>
              <w:t>گسترش فعاليت‌هاى انسانى</w:t>
            </w:r>
            <w:r>
              <w:rPr>
                <w:rStyle w:val="IndexLink"/>
                <w:rtl w:val="true"/>
              </w:rPr>
              <w:tab/>
            </w:r>
            <w:r>
              <w:rPr>
                <w:rStyle w:val="IndexLink"/>
              </w:rPr>
              <w:t>610</w:t>
            </w:r>
          </w:hyperlink>
        </w:p>
        <w:p>
          <w:pPr>
            <w:pStyle w:val="Contents3"/>
            <w:tabs>
              <w:tab w:val="clear" w:pos="8459"/>
              <w:tab w:val="right" w:pos="9026" w:leader="dot"/>
            </w:tabs>
            <w:rPr/>
          </w:pPr>
          <w:hyperlink w:anchor="__RefHeading___Toc13434_1468164448">
            <w:r>
              <w:rPr>
                <w:webHidden/>
                <w:rStyle w:val="IndexLink"/>
                <w:rtl w:val="true"/>
              </w:rPr>
              <w:t>استعمارستيزى</w:t>
            </w:r>
            <w:r>
              <w:rPr>
                <w:rStyle w:val="IndexLink"/>
                <w:rtl w:val="true"/>
              </w:rPr>
              <w:tab/>
            </w:r>
            <w:r>
              <w:rPr>
                <w:rStyle w:val="IndexLink"/>
              </w:rPr>
              <w:t>611</w:t>
            </w:r>
          </w:hyperlink>
        </w:p>
        <w:p>
          <w:pPr>
            <w:pStyle w:val="Contents3"/>
            <w:tabs>
              <w:tab w:val="clear" w:pos="8459"/>
              <w:tab w:val="right" w:pos="9026" w:leader="dot"/>
            </w:tabs>
            <w:rPr/>
          </w:pPr>
          <w:hyperlink w:anchor="__RefHeading___Toc13436_1468164448">
            <w:r>
              <w:rPr>
                <w:webHidden/>
                <w:rStyle w:val="IndexLink"/>
                <w:rtl w:val="true"/>
              </w:rPr>
              <w:t>افشاى زندگى ماديگرايانه</w:t>
            </w:r>
            <w:r>
              <w:rPr>
                <w:rStyle w:val="IndexLink"/>
                <w:rtl w:val="true"/>
              </w:rPr>
              <w:tab/>
            </w:r>
            <w:r>
              <w:rPr>
                <w:rStyle w:val="IndexLink"/>
              </w:rPr>
              <w:t>612</w:t>
            </w:r>
          </w:hyperlink>
        </w:p>
        <w:p>
          <w:pPr>
            <w:pStyle w:val="Contents3"/>
            <w:tabs>
              <w:tab w:val="clear" w:pos="8459"/>
              <w:tab w:val="right" w:pos="9026" w:leader="dot"/>
            </w:tabs>
            <w:rPr/>
          </w:pPr>
          <w:hyperlink w:anchor="__RefHeading___Toc13438_1468164448">
            <w:r>
              <w:rPr>
                <w:webHidden/>
                <w:rStyle w:val="IndexLink"/>
                <w:rtl w:val="true"/>
              </w:rPr>
              <w:t>نمونه‌هايى از علل نابسامانى زندگى ماديگرايانه</w:t>
            </w:r>
            <w:r>
              <w:rPr>
                <w:rStyle w:val="IndexLink"/>
                <w:rtl w:val="true"/>
              </w:rPr>
              <w:tab/>
            </w:r>
            <w:r>
              <w:rPr>
                <w:rStyle w:val="IndexLink"/>
              </w:rPr>
              <w:t>614</w:t>
            </w:r>
          </w:hyperlink>
        </w:p>
        <w:p>
          <w:pPr>
            <w:pStyle w:val="Contents3"/>
            <w:tabs>
              <w:tab w:val="clear" w:pos="8459"/>
              <w:tab w:val="right" w:pos="9026" w:leader="dot"/>
            </w:tabs>
            <w:rPr/>
          </w:pPr>
          <w:hyperlink w:anchor="__RefHeading___Toc13440_1468164448">
            <w:r>
              <w:rPr>
                <w:webHidden/>
                <w:rStyle w:val="IndexLink"/>
                <w:rtl w:val="true"/>
              </w:rPr>
              <w:t>راه‌هاى خدمت‌رسانى سازمان بشردوستانه</w:t>
            </w:r>
            <w:r>
              <w:rPr>
                <w:rStyle w:val="IndexLink"/>
                <w:rtl w:val="true"/>
              </w:rPr>
              <w:tab/>
            </w:r>
            <w:r>
              <w:rPr>
                <w:rStyle w:val="IndexLink"/>
              </w:rPr>
              <w:t>617</w:t>
            </w:r>
          </w:hyperlink>
        </w:p>
        <w:p>
          <w:pPr>
            <w:pStyle w:val="Contents3"/>
            <w:tabs>
              <w:tab w:val="clear" w:pos="8459"/>
              <w:tab w:val="right" w:pos="9026" w:leader="dot"/>
            </w:tabs>
            <w:rPr/>
          </w:pPr>
          <w:hyperlink w:anchor="__RefHeading___Toc13442_1468164448">
            <w:r>
              <w:rPr>
                <w:webHidden/>
                <w:rStyle w:val="IndexLink"/>
                <w:rtl w:val="true"/>
              </w:rPr>
              <w:t>تشويق و توبيخ در سازمان‌هاى انساندوستانه</w:t>
            </w:r>
            <w:r>
              <w:rPr>
                <w:rStyle w:val="IndexLink"/>
                <w:rtl w:val="true"/>
              </w:rPr>
              <w:tab/>
            </w:r>
            <w:r>
              <w:rPr>
                <w:rStyle w:val="IndexLink"/>
              </w:rPr>
              <w:t>618</w:t>
            </w:r>
          </w:hyperlink>
        </w:p>
        <w:p>
          <w:pPr>
            <w:pStyle w:val="Contents2"/>
            <w:tabs>
              <w:tab w:val="clear" w:pos="8743"/>
              <w:tab w:val="right" w:pos="9026" w:leader="dot"/>
            </w:tabs>
            <w:rPr/>
          </w:pPr>
          <w:hyperlink w:anchor="__RefHeading___Toc13444_1468164448">
            <w:r>
              <w:rPr>
                <w:webHidden/>
                <w:rStyle w:val="IndexLink"/>
                <w:rtl w:val="true"/>
              </w:rPr>
              <w:t xml:space="preserve">مسأله پنجاه و هشتم </w:t>
            </w:r>
            <w:r>
              <w:rPr>
                <w:rStyle w:val="IndexLink"/>
                <w:rtl w:val="true"/>
              </w:rPr>
              <w:t xml:space="preserve">: </w:t>
            </w:r>
            <w:r>
              <w:rPr>
                <w:rStyle w:val="IndexLink"/>
                <w:rtl w:val="true"/>
              </w:rPr>
              <w:t xml:space="preserve">نزاع و وقت‌كشى </w:t>
            </w:r>
            <w:r>
              <w:rPr>
                <w:rStyle w:val="IndexLink"/>
                <w:rtl w:val="true"/>
              </w:rPr>
              <w:t>(</w:t>
            </w:r>
            <w:r>
              <w:rPr>
                <w:rStyle w:val="IndexLink"/>
                <w:rtl w:val="true"/>
              </w:rPr>
              <w:t>بروكراسى</w:t>
            </w:r>
            <w:r>
              <w:rPr>
                <w:rStyle w:val="IndexLink"/>
                <w:rtl w:val="true"/>
              </w:rPr>
              <w:t xml:space="preserve">) </w:t>
            </w:r>
            <w:r>
              <w:rPr>
                <w:rStyle w:val="IndexLink"/>
                <w:rtl w:val="true"/>
              </w:rPr>
              <w:t>در سازمانِ مديريتى</w:t>
            </w:r>
            <w:r>
              <w:rPr>
                <w:rStyle w:val="IndexLink"/>
                <w:rtl w:val="true"/>
              </w:rPr>
              <w:tab/>
            </w:r>
            <w:r>
              <w:rPr>
                <w:rStyle w:val="IndexLink"/>
              </w:rPr>
              <w:t>619</w:t>
            </w:r>
          </w:hyperlink>
        </w:p>
        <w:p>
          <w:pPr>
            <w:pStyle w:val="Contents3"/>
            <w:tabs>
              <w:tab w:val="clear" w:pos="8459"/>
              <w:tab w:val="right" w:pos="9026" w:leader="dot"/>
            </w:tabs>
            <w:rPr/>
          </w:pPr>
          <w:hyperlink w:anchor="__RefHeading___Toc13446_1468164448">
            <w:r>
              <w:rPr>
                <w:webHidden/>
                <w:rStyle w:val="IndexLink"/>
                <w:rtl w:val="true"/>
              </w:rPr>
              <w:t>اشاره</w:t>
            </w:r>
            <w:r>
              <w:rPr>
                <w:rStyle w:val="IndexLink"/>
                <w:rtl w:val="true"/>
              </w:rPr>
              <w:tab/>
            </w:r>
            <w:r>
              <w:rPr>
                <w:rStyle w:val="IndexLink"/>
              </w:rPr>
              <w:t>619</w:t>
            </w:r>
          </w:hyperlink>
        </w:p>
        <w:p>
          <w:pPr>
            <w:pStyle w:val="Contents3"/>
            <w:tabs>
              <w:tab w:val="clear" w:pos="8459"/>
              <w:tab w:val="right" w:pos="9026" w:leader="dot"/>
            </w:tabs>
            <w:rPr/>
          </w:pPr>
          <w:hyperlink w:anchor="__RefHeading___Toc13448_1468164448">
            <w:r>
              <w:rPr>
                <w:webHidden/>
                <w:rStyle w:val="IndexLink"/>
                <w:rtl w:val="true"/>
              </w:rPr>
              <w:t>روش‌هاى تنش‌زدايى در سازمان</w:t>
            </w:r>
            <w:r>
              <w:rPr>
                <w:rStyle w:val="IndexLink"/>
                <w:rtl w:val="true"/>
              </w:rPr>
              <w:tab/>
            </w:r>
            <w:r>
              <w:rPr>
                <w:rStyle w:val="IndexLink"/>
              </w:rPr>
              <w:t>619</w:t>
            </w:r>
          </w:hyperlink>
        </w:p>
        <w:p>
          <w:pPr>
            <w:pStyle w:val="Contents3"/>
            <w:tabs>
              <w:tab w:val="clear" w:pos="8459"/>
              <w:tab w:val="right" w:pos="9026" w:leader="dot"/>
            </w:tabs>
            <w:rPr/>
          </w:pPr>
          <w:hyperlink w:anchor="__RefHeading___Toc13450_1468164448">
            <w:r>
              <w:rPr>
                <w:webHidden/>
                <w:rStyle w:val="IndexLink"/>
                <w:rtl w:val="true"/>
              </w:rPr>
              <w:t>وقت‌كشى و كاغذبازى</w:t>
            </w:r>
            <w:r>
              <w:rPr>
                <w:rStyle w:val="IndexLink"/>
                <w:rtl w:val="true"/>
              </w:rPr>
              <w:tab/>
            </w:r>
            <w:r>
              <w:rPr>
                <w:rStyle w:val="IndexLink"/>
              </w:rPr>
              <w:t>620</w:t>
            </w:r>
          </w:hyperlink>
        </w:p>
        <w:p>
          <w:pPr>
            <w:pStyle w:val="Contents3"/>
            <w:tabs>
              <w:tab w:val="clear" w:pos="8459"/>
              <w:tab w:val="right" w:pos="9026" w:leader="dot"/>
            </w:tabs>
            <w:rPr/>
          </w:pPr>
          <w:hyperlink w:anchor="__RefHeading___Toc13452_1468164448">
            <w:r>
              <w:rPr>
                <w:webHidden/>
                <w:rStyle w:val="IndexLink"/>
                <w:rtl w:val="true"/>
              </w:rPr>
              <w:t>راه درمان بروكراسى</w:t>
            </w:r>
            <w:r>
              <w:rPr>
                <w:rStyle w:val="IndexLink"/>
                <w:rtl w:val="true"/>
              </w:rPr>
              <w:tab/>
            </w:r>
            <w:r>
              <w:rPr>
                <w:rStyle w:val="IndexLink"/>
              </w:rPr>
              <w:t>622</w:t>
            </w:r>
          </w:hyperlink>
        </w:p>
        <w:p>
          <w:pPr>
            <w:pStyle w:val="Contents3"/>
            <w:tabs>
              <w:tab w:val="clear" w:pos="8459"/>
              <w:tab w:val="right" w:pos="9026" w:leader="dot"/>
            </w:tabs>
            <w:rPr/>
          </w:pPr>
          <w:hyperlink w:anchor="__RefHeading___Toc13454_1468164448">
            <w:r>
              <w:rPr>
                <w:webHidden/>
                <w:rStyle w:val="IndexLink"/>
                <w:rtl w:val="true"/>
              </w:rPr>
              <w:t>علل كاغذبازى</w:t>
            </w:r>
            <w:r>
              <w:rPr>
                <w:rStyle w:val="IndexLink"/>
                <w:rtl w:val="true"/>
              </w:rPr>
              <w:tab/>
            </w:r>
            <w:r>
              <w:rPr>
                <w:rStyle w:val="IndexLink"/>
              </w:rPr>
              <w:t>622</w:t>
            </w:r>
          </w:hyperlink>
        </w:p>
        <w:p>
          <w:pPr>
            <w:pStyle w:val="Contents3"/>
            <w:tabs>
              <w:tab w:val="clear" w:pos="8459"/>
              <w:tab w:val="right" w:pos="9026" w:leader="dot"/>
            </w:tabs>
            <w:rPr/>
          </w:pPr>
          <w:hyperlink w:anchor="__RefHeading___Toc13456_1468164448">
            <w:r>
              <w:rPr>
                <w:webHidden/>
                <w:rStyle w:val="IndexLink"/>
                <w:rtl w:val="true"/>
              </w:rPr>
              <w:t>فرمان اميرمؤمنان درباره مديريت سالم</w:t>
            </w:r>
            <w:r>
              <w:rPr>
                <w:rStyle w:val="IndexLink"/>
                <w:rtl w:val="true"/>
              </w:rPr>
              <w:tab/>
            </w:r>
            <w:r>
              <w:rPr>
                <w:rStyle w:val="IndexLink"/>
              </w:rPr>
              <w:t>623</w:t>
            </w:r>
          </w:hyperlink>
        </w:p>
        <w:p>
          <w:pPr>
            <w:pStyle w:val="Contents3"/>
            <w:tabs>
              <w:tab w:val="clear" w:pos="8459"/>
              <w:tab w:val="right" w:pos="9026" w:leader="dot"/>
            </w:tabs>
            <w:rPr/>
          </w:pPr>
          <w:hyperlink w:anchor="__RefHeading___Toc13458_1468164448">
            <w:r>
              <w:rPr>
                <w:webHidden/>
                <w:rStyle w:val="IndexLink"/>
                <w:rtl w:val="true"/>
              </w:rPr>
              <w:t>راه‌هاى مبارزه با بروكراسى</w:t>
            </w:r>
            <w:r>
              <w:rPr>
                <w:rStyle w:val="IndexLink"/>
                <w:rtl w:val="true"/>
              </w:rPr>
              <w:tab/>
            </w:r>
            <w:r>
              <w:rPr>
                <w:rStyle w:val="IndexLink"/>
              </w:rPr>
              <w:t>626</w:t>
            </w:r>
          </w:hyperlink>
        </w:p>
        <w:p>
          <w:pPr>
            <w:pStyle w:val="Contents3"/>
            <w:tabs>
              <w:tab w:val="clear" w:pos="8459"/>
              <w:tab w:val="right" w:pos="9026" w:leader="dot"/>
            </w:tabs>
            <w:rPr/>
          </w:pPr>
          <w:hyperlink w:anchor="__RefHeading___Toc13460_1468164448">
            <w:r>
              <w:rPr>
                <w:webHidden/>
                <w:rStyle w:val="IndexLink"/>
                <w:rtl w:val="true"/>
              </w:rPr>
              <w:t>پرسش‌هاى مهم مدير موفق از خودش</w:t>
            </w:r>
            <w:r>
              <w:rPr>
                <w:rStyle w:val="IndexLink"/>
                <w:rtl w:val="true"/>
              </w:rPr>
              <w:tab/>
            </w:r>
            <w:r>
              <w:rPr>
                <w:rStyle w:val="IndexLink"/>
              </w:rPr>
              <w:t>627</w:t>
            </w:r>
          </w:hyperlink>
        </w:p>
        <w:p>
          <w:pPr>
            <w:pStyle w:val="Contents3"/>
            <w:tabs>
              <w:tab w:val="clear" w:pos="8459"/>
              <w:tab w:val="right" w:pos="9026" w:leader="dot"/>
            </w:tabs>
            <w:rPr/>
          </w:pPr>
          <w:hyperlink w:anchor="__RefHeading___Toc13462_1468164448">
            <w:r>
              <w:rPr>
                <w:webHidden/>
                <w:rStyle w:val="IndexLink"/>
                <w:rtl w:val="true"/>
              </w:rPr>
              <w:t>نقش مديريّت</w:t>
            </w:r>
            <w:r>
              <w:rPr>
                <w:rStyle w:val="IndexLink"/>
                <w:rtl w:val="true"/>
              </w:rPr>
              <w:tab/>
            </w:r>
            <w:r>
              <w:rPr>
                <w:rStyle w:val="IndexLink"/>
              </w:rPr>
              <w:t>638</w:t>
            </w:r>
          </w:hyperlink>
        </w:p>
        <w:p>
          <w:pPr>
            <w:pStyle w:val="Contents3"/>
            <w:tabs>
              <w:tab w:val="clear" w:pos="8459"/>
              <w:tab w:val="right" w:pos="9026" w:leader="dot"/>
            </w:tabs>
            <w:rPr/>
          </w:pPr>
          <w:hyperlink w:anchor="__RefHeading___Toc13464_1468164448">
            <w:r>
              <w:rPr>
                <w:webHidden/>
                <w:rStyle w:val="IndexLink"/>
                <w:rtl w:val="true"/>
              </w:rPr>
              <w:t xml:space="preserve">آيا </w:t>
            </w:r>
            <w:r>
              <w:rPr>
                <w:rStyle w:val="IndexLink"/>
                <w:rtl w:val="true"/>
              </w:rPr>
              <w:t>«</w:t>
            </w:r>
            <w:r>
              <w:rPr>
                <w:rStyle w:val="IndexLink"/>
                <w:rtl w:val="true"/>
              </w:rPr>
              <w:t>مديريت</w:t>
            </w:r>
            <w:r>
              <w:rPr>
                <w:rStyle w:val="IndexLink"/>
                <w:rtl w:val="true"/>
              </w:rPr>
              <w:t xml:space="preserve">» </w:t>
            </w:r>
            <w:r>
              <w:rPr>
                <w:rStyle w:val="IndexLink"/>
                <w:rtl w:val="true"/>
              </w:rPr>
              <w:t>ذاتى و غريزى است يا اكتسابى؟</w:t>
            </w:r>
            <w:r>
              <w:rPr>
                <w:rStyle w:val="IndexLink"/>
                <w:rtl w:val="true"/>
              </w:rPr>
              <w:tab/>
            </w:r>
            <w:r>
              <w:rPr>
                <w:rStyle w:val="IndexLink"/>
              </w:rPr>
              <w:t>640</w:t>
            </w:r>
          </w:hyperlink>
        </w:p>
        <w:p>
          <w:pPr>
            <w:pStyle w:val="Contents4"/>
            <w:tabs>
              <w:tab w:val="clear" w:pos="8176"/>
              <w:tab w:val="right" w:pos="9026" w:leader="dot"/>
            </w:tabs>
            <w:rPr/>
          </w:pPr>
          <w:hyperlink w:anchor="__RefHeading___Toc13466_1468164448">
            <w:r>
              <w:rPr>
                <w:webHidden/>
                <w:rStyle w:val="IndexLink"/>
                <w:rtl w:val="true"/>
              </w:rPr>
              <w:t>اشاره</w:t>
            </w:r>
            <w:r>
              <w:rPr>
                <w:rStyle w:val="IndexLink"/>
                <w:rtl w:val="true"/>
              </w:rPr>
              <w:tab/>
            </w:r>
            <w:r>
              <w:rPr>
                <w:rStyle w:val="IndexLink"/>
              </w:rPr>
              <w:t>640</w:t>
            </w:r>
          </w:hyperlink>
        </w:p>
        <w:p>
          <w:pPr>
            <w:pStyle w:val="Contents4"/>
            <w:tabs>
              <w:tab w:val="clear" w:pos="8176"/>
              <w:tab w:val="right" w:pos="9026" w:leader="dot"/>
            </w:tabs>
            <w:rPr/>
          </w:pPr>
          <w:hyperlink w:anchor="__RefHeading___Toc13468_1468164448">
            <w:r>
              <w:rPr>
                <w:webHidden/>
                <w:rStyle w:val="IndexLink"/>
              </w:rPr>
              <w:t>1</w:t>
            </w:r>
            <w:r>
              <w:rPr>
                <w:rStyle w:val="IndexLink"/>
                <w:rtl w:val="true"/>
              </w:rPr>
              <w:t xml:space="preserve">. </w:t>
            </w:r>
            <w:r>
              <w:rPr>
                <w:rStyle w:val="IndexLink"/>
                <w:rtl w:val="true"/>
              </w:rPr>
              <w:t>صبر و شكيبايى</w:t>
            </w:r>
            <w:r>
              <w:rPr>
                <w:rStyle w:val="IndexLink"/>
                <w:rtl w:val="true"/>
              </w:rPr>
              <w:tab/>
            </w:r>
            <w:r>
              <w:rPr>
                <w:rStyle w:val="IndexLink"/>
              </w:rPr>
              <w:t>641</w:t>
            </w:r>
          </w:hyperlink>
        </w:p>
        <w:p>
          <w:pPr>
            <w:pStyle w:val="Contents4"/>
            <w:tabs>
              <w:tab w:val="clear" w:pos="8176"/>
              <w:tab w:val="right" w:pos="9026" w:leader="dot"/>
            </w:tabs>
            <w:rPr/>
          </w:pPr>
          <w:hyperlink w:anchor="__RefHeading___Toc13470_1468164448">
            <w:r>
              <w:rPr>
                <w:webHidden/>
                <w:rStyle w:val="IndexLink"/>
              </w:rPr>
              <w:t>2</w:t>
            </w:r>
            <w:r>
              <w:rPr>
                <w:rStyle w:val="IndexLink"/>
                <w:rtl w:val="true"/>
              </w:rPr>
              <w:t xml:space="preserve">. </w:t>
            </w:r>
            <w:r>
              <w:rPr>
                <w:rStyle w:val="IndexLink"/>
                <w:rtl w:val="true"/>
              </w:rPr>
              <w:t>سكوت</w:t>
            </w:r>
            <w:r>
              <w:rPr>
                <w:rStyle w:val="IndexLink"/>
                <w:rtl w:val="true"/>
              </w:rPr>
              <w:tab/>
            </w:r>
            <w:r>
              <w:rPr>
                <w:rStyle w:val="IndexLink"/>
              </w:rPr>
              <w:t>642</w:t>
            </w:r>
          </w:hyperlink>
        </w:p>
        <w:p>
          <w:pPr>
            <w:pStyle w:val="Contents4"/>
            <w:tabs>
              <w:tab w:val="clear" w:pos="8176"/>
              <w:tab w:val="right" w:pos="9026" w:leader="dot"/>
            </w:tabs>
            <w:rPr/>
          </w:pPr>
          <w:hyperlink w:anchor="__RefHeading___Toc13472_1468164448">
            <w:r>
              <w:rPr>
                <w:webHidden/>
                <w:rStyle w:val="IndexLink"/>
              </w:rPr>
              <w:t>3</w:t>
            </w:r>
            <w:r>
              <w:rPr>
                <w:rStyle w:val="IndexLink"/>
                <w:rtl w:val="true"/>
              </w:rPr>
              <w:t xml:space="preserve">. </w:t>
            </w:r>
            <w:r>
              <w:rPr>
                <w:rStyle w:val="IndexLink"/>
                <w:rtl w:val="true"/>
              </w:rPr>
              <w:t>شناخت خم‌وچم امور</w:t>
            </w:r>
            <w:r>
              <w:rPr>
                <w:rStyle w:val="IndexLink"/>
                <w:rtl w:val="true"/>
              </w:rPr>
              <w:tab/>
            </w:r>
            <w:r>
              <w:rPr>
                <w:rStyle w:val="IndexLink"/>
              </w:rPr>
              <w:t>643</w:t>
            </w:r>
          </w:hyperlink>
        </w:p>
        <w:p>
          <w:pPr>
            <w:pStyle w:val="Contents4"/>
            <w:tabs>
              <w:tab w:val="clear" w:pos="8176"/>
              <w:tab w:val="right" w:pos="9026" w:leader="dot"/>
            </w:tabs>
            <w:rPr/>
          </w:pPr>
          <w:hyperlink w:anchor="__RefHeading___Toc13474_1468164448">
            <w:r>
              <w:rPr>
                <w:webHidden/>
                <w:rStyle w:val="IndexLink"/>
              </w:rPr>
              <w:t>4</w:t>
            </w:r>
            <w:r>
              <w:rPr>
                <w:rStyle w:val="IndexLink"/>
                <w:rtl w:val="true"/>
              </w:rPr>
              <w:t xml:space="preserve">. </w:t>
            </w:r>
            <w:r>
              <w:rPr>
                <w:rStyle w:val="IndexLink"/>
                <w:rtl w:val="true"/>
              </w:rPr>
              <w:t>مطالعه مستمرّ شرح حال مديران بزرگ و موفق</w:t>
            </w:r>
            <w:r>
              <w:rPr>
                <w:rStyle w:val="IndexLink"/>
                <w:rtl w:val="true"/>
              </w:rPr>
              <w:tab/>
            </w:r>
            <w:r>
              <w:rPr>
                <w:rStyle w:val="IndexLink"/>
              </w:rPr>
              <w:t>644</w:t>
            </w:r>
          </w:hyperlink>
        </w:p>
        <w:p>
          <w:pPr>
            <w:pStyle w:val="Contents4"/>
            <w:tabs>
              <w:tab w:val="clear" w:pos="8176"/>
              <w:tab w:val="right" w:pos="9026" w:leader="dot"/>
            </w:tabs>
            <w:rPr/>
          </w:pPr>
          <w:hyperlink w:anchor="__RefHeading___Toc13476_1468164448">
            <w:r>
              <w:rPr>
                <w:webHidden/>
                <w:rStyle w:val="IndexLink"/>
              </w:rPr>
              <w:t>5</w:t>
            </w:r>
            <w:r>
              <w:rPr>
                <w:rStyle w:val="IndexLink"/>
                <w:rtl w:val="true"/>
              </w:rPr>
              <w:t xml:space="preserve">. </w:t>
            </w:r>
            <w:r>
              <w:rPr>
                <w:rStyle w:val="IndexLink"/>
                <w:rtl w:val="true"/>
              </w:rPr>
              <w:t>اولويت‌بندى كارها</w:t>
            </w:r>
            <w:r>
              <w:rPr>
                <w:rStyle w:val="IndexLink"/>
                <w:rtl w:val="true"/>
              </w:rPr>
              <w:tab/>
            </w:r>
            <w:r>
              <w:rPr>
                <w:rStyle w:val="IndexLink"/>
              </w:rPr>
              <w:t>645</w:t>
            </w:r>
          </w:hyperlink>
        </w:p>
        <w:p>
          <w:pPr>
            <w:pStyle w:val="Contents4"/>
            <w:tabs>
              <w:tab w:val="clear" w:pos="8176"/>
              <w:tab w:val="right" w:pos="9026" w:leader="dot"/>
            </w:tabs>
            <w:rPr/>
          </w:pPr>
          <w:hyperlink w:anchor="__RefHeading___Toc13478_1468164448">
            <w:r>
              <w:rPr>
                <w:webHidden/>
                <w:rStyle w:val="IndexLink"/>
              </w:rPr>
              <w:t>6</w:t>
            </w:r>
            <w:r>
              <w:rPr>
                <w:rStyle w:val="IndexLink"/>
                <w:rtl w:val="true"/>
              </w:rPr>
              <w:t xml:space="preserve">. </w:t>
            </w:r>
            <w:r>
              <w:rPr>
                <w:rStyle w:val="IndexLink"/>
                <w:rtl w:val="true"/>
              </w:rPr>
              <w:t>گذشت</w:t>
            </w:r>
            <w:r>
              <w:rPr>
                <w:rStyle w:val="IndexLink"/>
                <w:rtl w:val="true"/>
              </w:rPr>
              <w:tab/>
            </w:r>
            <w:r>
              <w:rPr>
                <w:rStyle w:val="IndexLink"/>
              </w:rPr>
              <w:t>645</w:t>
            </w:r>
          </w:hyperlink>
        </w:p>
        <w:p>
          <w:pPr>
            <w:pStyle w:val="Contents4"/>
            <w:tabs>
              <w:tab w:val="clear" w:pos="8176"/>
              <w:tab w:val="right" w:pos="9026" w:leader="dot"/>
            </w:tabs>
            <w:rPr/>
          </w:pPr>
          <w:hyperlink w:anchor="__RefHeading___Toc13480_1468164448">
            <w:r>
              <w:rPr>
                <w:webHidden/>
                <w:rStyle w:val="IndexLink"/>
              </w:rPr>
              <w:t>7</w:t>
            </w:r>
            <w:r>
              <w:rPr>
                <w:rStyle w:val="IndexLink"/>
                <w:rtl w:val="true"/>
              </w:rPr>
              <w:t xml:space="preserve">. </w:t>
            </w:r>
            <w:r>
              <w:rPr>
                <w:rStyle w:val="IndexLink"/>
                <w:rtl w:val="true"/>
              </w:rPr>
              <w:t xml:space="preserve">اعمال نظر در كارهاى بزرگ و واگذاشتن كارهاى كوچك به نظر كاركنان </w:t>
            </w:r>
            <w:r>
              <w:rPr>
                <w:rStyle w:val="IndexLink"/>
                <w:rtl w:val="true"/>
              </w:rPr>
              <w:t xml:space="preserve">[= </w:t>
            </w:r>
            <w:r>
              <w:rPr>
                <w:rStyle w:val="IndexLink"/>
                <w:rtl w:val="true"/>
              </w:rPr>
              <w:t>تقسيم كار</w:t>
            </w:r>
            <w:r>
              <w:rPr>
                <w:rStyle w:val="IndexLink"/>
                <w:rtl w:val="true"/>
              </w:rPr>
              <w:t>]</w:t>
              <w:tab/>
            </w:r>
            <w:r>
              <w:rPr>
                <w:rStyle w:val="IndexLink"/>
              </w:rPr>
              <w:t>646</w:t>
            </w:r>
          </w:hyperlink>
        </w:p>
        <w:p>
          <w:pPr>
            <w:pStyle w:val="Contents4"/>
            <w:tabs>
              <w:tab w:val="clear" w:pos="8176"/>
              <w:tab w:val="right" w:pos="9026" w:leader="dot"/>
            </w:tabs>
            <w:rPr/>
          </w:pPr>
          <w:hyperlink w:anchor="__RefHeading___Toc13482_1468164448">
            <w:r>
              <w:rPr>
                <w:webHidden/>
                <w:rStyle w:val="IndexLink"/>
              </w:rPr>
              <w:t>8</w:t>
            </w:r>
            <w:r>
              <w:rPr>
                <w:rStyle w:val="IndexLink"/>
                <w:rtl w:val="true"/>
              </w:rPr>
              <w:t xml:space="preserve">. </w:t>
            </w:r>
            <w:r>
              <w:rPr>
                <w:rStyle w:val="IndexLink"/>
                <w:rtl w:val="true"/>
              </w:rPr>
              <w:t>نظم و ترتيب بخشيدن به كارها و توزيع آنها</w:t>
            </w:r>
            <w:r>
              <w:rPr>
                <w:rStyle w:val="IndexLink"/>
                <w:rtl w:val="true"/>
              </w:rPr>
              <w:tab/>
            </w:r>
            <w:r>
              <w:rPr>
                <w:rStyle w:val="IndexLink"/>
              </w:rPr>
              <w:t>647</w:t>
            </w:r>
          </w:hyperlink>
        </w:p>
        <w:p>
          <w:pPr>
            <w:pStyle w:val="Contents4"/>
            <w:tabs>
              <w:tab w:val="clear" w:pos="8176"/>
              <w:tab w:val="right" w:pos="9026" w:leader="dot"/>
            </w:tabs>
            <w:rPr/>
          </w:pPr>
          <w:hyperlink w:anchor="__RefHeading___Toc13484_1468164448">
            <w:r>
              <w:rPr>
                <w:webHidden/>
                <w:rStyle w:val="IndexLink"/>
              </w:rPr>
              <w:t>9</w:t>
            </w:r>
            <w:r>
              <w:rPr>
                <w:rStyle w:val="IndexLink"/>
                <w:rtl w:val="true"/>
              </w:rPr>
              <w:t xml:space="preserve">. </w:t>
            </w:r>
            <w:r>
              <w:rPr>
                <w:rStyle w:val="IndexLink"/>
                <w:rtl w:val="true"/>
              </w:rPr>
              <w:t>انديشيدن دائم</w:t>
            </w:r>
            <w:r>
              <w:rPr>
                <w:rStyle w:val="IndexLink"/>
                <w:rtl w:val="true"/>
              </w:rPr>
              <w:tab/>
            </w:r>
            <w:r>
              <w:rPr>
                <w:rStyle w:val="IndexLink"/>
              </w:rPr>
              <w:t>648</w:t>
            </w:r>
          </w:hyperlink>
        </w:p>
        <w:p>
          <w:pPr>
            <w:pStyle w:val="Contents4"/>
            <w:tabs>
              <w:tab w:val="clear" w:pos="8176"/>
              <w:tab w:val="right" w:pos="9026" w:leader="dot"/>
            </w:tabs>
            <w:rPr/>
          </w:pPr>
          <w:hyperlink w:anchor="__RefHeading___Toc13486_1468164448">
            <w:r>
              <w:rPr>
                <w:webHidden/>
                <w:rStyle w:val="IndexLink"/>
              </w:rPr>
              <w:t>10</w:t>
            </w:r>
            <w:r>
              <w:rPr>
                <w:rStyle w:val="IndexLink"/>
                <w:rtl w:val="true"/>
              </w:rPr>
              <w:t xml:space="preserve">. </w:t>
            </w:r>
            <w:r>
              <w:rPr>
                <w:rStyle w:val="IndexLink"/>
                <w:rtl w:val="true"/>
              </w:rPr>
              <w:t>برنامه‌ريزى</w:t>
            </w:r>
            <w:r>
              <w:rPr>
                <w:rStyle w:val="IndexLink"/>
                <w:rtl w:val="true"/>
              </w:rPr>
              <w:tab/>
            </w:r>
            <w:r>
              <w:rPr>
                <w:rStyle w:val="IndexLink"/>
              </w:rPr>
              <w:t>648</w:t>
            </w:r>
          </w:hyperlink>
        </w:p>
        <w:p>
          <w:pPr>
            <w:pStyle w:val="Contents4"/>
            <w:tabs>
              <w:tab w:val="clear" w:pos="8176"/>
              <w:tab w:val="right" w:pos="9026" w:leader="dot"/>
            </w:tabs>
            <w:rPr/>
          </w:pPr>
          <w:hyperlink w:anchor="__RefHeading___Toc13488_1468164448">
            <w:r>
              <w:rPr>
                <w:webHidden/>
                <w:rStyle w:val="IndexLink"/>
              </w:rPr>
              <w:t>11</w:t>
            </w:r>
            <w:r>
              <w:rPr>
                <w:rStyle w:val="IndexLink"/>
                <w:rtl w:val="true"/>
              </w:rPr>
              <w:t xml:space="preserve">. </w:t>
            </w:r>
            <w:r>
              <w:rPr>
                <w:rStyle w:val="IndexLink"/>
                <w:rtl w:val="true"/>
              </w:rPr>
              <w:t>خوش‌اخلاقى</w:t>
            </w:r>
            <w:r>
              <w:rPr>
                <w:rStyle w:val="IndexLink"/>
                <w:rtl w:val="true"/>
              </w:rPr>
              <w:tab/>
            </w:r>
            <w:r>
              <w:rPr>
                <w:rStyle w:val="IndexLink"/>
              </w:rPr>
              <w:t>649</w:t>
            </w:r>
          </w:hyperlink>
        </w:p>
        <w:p>
          <w:pPr>
            <w:pStyle w:val="Contents4"/>
            <w:tabs>
              <w:tab w:val="clear" w:pos="8176"/>
              <w:tab w:val="right" w:pos="9026" w:leader="dot"/>
            </w:tabs>
            <w:rPr/>
          </w:pPr>
          <w:hyperlink w:anchor="__RefHeading___Toc13490_1468164448">
            <w:r>
              <w:rPr>
                <w:webHidden/>
                <w:rStyle w:val="IndexLink"/>
              </w:rPr>
              <w:t>12</w:t>
            </w:r>
            <w:r>
              <w:rPr>
                <w:rStyle w:val="IndexLink"/>
                <w:rtl w:val="true"/>
              </w:rPr>
              <w:t xml:space="preserve">. </w:t>
            </w:r>
            <w:r>
              <w:rPr>
                <w:rStyle w:val="IndexLink"/>
                <w:rtl w:val="true"/>
              </w:rPr>
              <w:t>شناخت اشخاص با روحيه‌اى باز و بلندنظرانه</w:t>
            </w:r>
            <w:r>
              <w:rPr>
                <w:rStyle w:val="IndexLink"/>
                <w:rtl w:val="true"/>
              </w:rPr>
              <w:tab/>
            </w:r>
            <w:r>
              <w:rPr>
                <w:rStyle w:val="IndexLink"/>
              </w:rPr>
              <w:t>649</w:t>
            </w:r>
          </w:hyperlink>
        </w:p>
        <w:p>
          <w:pPr>
            <w:pStyle w:val="Contents4"/>
            <w:tabs>
              <w:tab w:val="clear" w:pos="8176"/>
              <w:tab w:val="right" w:pos="9026" w:leader="dot"/>
            </w:tabs>
            <w:rPr/>
          </w:pPr>
          <w:hyperlink w:anchor="__RefHeading___Toc13492_1468164448">
            <w:r>
              <w:rPr>
                <w:webHidden/>
                <w:rStyle w:val="IndexLink"/>
              </w:rPr>
              <w:t>13</w:t>
            </w:r>
            <w:r>
              <w:rPr>
                <w:rStyle w:val="IndexLink"/>
                <w:rtl w:val="true"/>
              </w:rPr>
              <w:t xml:space="preserve">. </w:t>
            </w:r>
            <w:r>
              <w:rPr>
                <w:rStyle w:val="IndexLink"/>
                <w:rtl w:val="true"/>
              </w:rPr>
              <w:t>نه اظهار ضعف كن و نه قدرت‌نمايى</w:t>
            </w:r>
            <w:r>
              <w:rPr>
                <w:rStyle w:val="IndexLink"/>
                <w:rtl w:val="true"/>
              </w:rPr>
              <w:tab/>
            </w:r>
            <w:r>
              <w:rPr>
                <w:rStyle w:val="IndexLink"/>
              </w:rPr>
              <w:t>651</w:t>
            </w:r>
          </w:hyperlink>
        </w:p>
        <w:p>
          <w:pPr>
            <w:pStyle w:val="Contents4"/>
            <w:tabs>
              <w:tab w:val="clear" w:pos="8176"/>
              <w:tab w:val="right" w:pos="9026" w:leader="dot"/>
            </w:tabs>
            <w:rPr/>
          </w:pPr>
          <w:hyperlink w:anchor="__RefHeading___Toc13494_1468164448">
            <w:r>
              <w:rPr>
                <w:webHidden/>
                <w:rStyle w:val="IndexLink"/>
              </w:rPr>
              <w:t>14</w:t>
            </w:r>
            <w:r>
              <w:rPr>
                <w:rStyle w:val="IndexLink"/>
                <w:rtl w:val="true"/>
              </w:rPr>
              <w:t xml:space="preserve">. </w:t>
            </w:r>
            <w:r>
              <w:rPr>
                <w:rStyle w:val="IndexLink"/>
                <w:rtl w:val="true"/>
              </w:rPr>
              <w:t>انفصالِ محترمانه</w:t>
            </w:r>
            <w:r>
              <w:rPr>
                <w:rStyle w:val="IndexLink"/>
                <w:rtl w:val="true"/>
              </w:rPr>
              <w:tab/>
            </w:r>
            <w:r>
              <w:rPr>
                <w:rStyle w:val="IndexLink"/>
              </w:rPr>
              <w:t>652</w:t>
            </w:r>
          </w:hyperlink>
        </w:p>
        <w:p>
          <w:pPr>
            <w:pStyle w:val="Contents4"/>
            <w:tabs>
              <w:tab w:val="clear" w:pos="8176"/>
              <w:tab w:val="right" w:pos="9026" w:leader="dot"/>
            </w:tabs>
            <w:rPr/>
          </w:pPr>
          <w:hyperlink w:anchor="__RefHeading___Toc13496_1468164448">
            <w:r>
              <w:rPr>
                <w:webHidden/>
                <w:rStyle w:val="IndexLink"/>
              </w:rPr>
              <w:t>15</w:t>
            </w:r>
            <w:r>
              <w:rPr>
                <w:rStyle w:val="IndexLink"/>
                <w:rtl w:val="true"/>
              </w:rPr>
              <w:t xml:space="preserve">. </w:t>
            </w:r>
            <w:r>
              <w:rPr>
                <w:rStyle w:val="IndexLink"/>
                <w:rtl w:val="true"/>
              </w:rPr>
              <w:t>احترام به خود</w:t>
            </w:r>
            <w:r>
              <w:rPr>
                <w:rStyle w:val="IndexLink"/>
                <w:rtl w:val="true"/>
              </w:rPr>
              <w:tab/>
            </w:r>
            <w:r>
              <w:rPr>
                <w:rStyle w:val="IndexLink"/>
              </w:rPr>
              <w:t>654</w:t>
            </w:r>
          </w:hyperlink>
        </w:p>
        <w:p>
          <w:pPr>
            <w:pStyle w:val="Contents4"/>
            <w:tabs>
              <w:tab w:val="clear" w:pos="8176"/>
              <w:tab w:val="right" w:pos="9026" w:leader="dot"/>
            </w:tabs>
            <w:rPr/>
          </w:pPr>
          <w:hyperlink w:anchor="__RefHeading___Toc13498_1468164448">
            <w:r>
              <w:rPr>
                <w:webHidden/>
                <w:rStyle w:val="IndexLink"/>
              </w:rPr>
              <w:t>16</w:t>
            </w:r>
            <w:r>
              <w:rPr>
                <w:rStyle w:val="IndexLink"/>
                <w:rtl w:val="true"/>
              </w:rPr>
              <w:t xml:space="preserve">. </w:t>
            </w:r>
            <w:r>
              <w:rPr>
                <w:rStyle w:val="IndexLink"/>
                <w:rtl w:val="true"/>
              </w:rPr>
              <w:t>سقوط نكردن به مرتبه افراد منحطّ</w:t>
            </w:r>
            <w:r>
              <w:rPr>
                <w:rStyle w:val="IndexLink"/>
                <w:rtl w:val="true"/>
              </w:rPr>
              <w:tab/>
            </w:r>
            <w:r>
              <w:rPr>
                <w:rStyle w:val="IndexLink"/>
              </w:rPr>
              <w:t>654</w:t>
            </w:r>
          </w:hyperlink>
        </w:p>
        <w:p>
          <w:pPr>
            <w:pStyle w:val="Contents4"/>
            <w:tabs>
              <w:tab w:val="clear" w:pos="8176"/>
              <w:tab w:val="right" w:pos="9026" w:leader="dot"/>
            </w:tabs>
            <w:rPr/>
          </w:pPr>
          <w:hyperlink w:anchor="__RefHeading___Toc13500_1468164448">
            <w:r>
              <w:rPr>
                <w:webHidden/>
                <w:rStyle w:val="IndexLink"/>
              </w:rPr>
              <w:t>17</w:t>
            </w:r>
            <w:r>
              <w:rPr>
                <w:rStyle w:val="IndexLink"/>
                <w:rtl w:val="true"/>
              </w:rPr>
              <w:t xml:space="preserve">. </w:t>
            </w:r>
            <w:r>
              <w:rPr>
                <w:rStyle w:val="IndexLink"/>
                <w:rtl w:val="true"/>
              </w:rPr>
              <w:t>داشتن روحيه بلندپروازى و خلاقيّت</w:t>
            </w:r>
            <w:r>
              <w:rPr>
                <w:rStyle w:val="IndexLink"/>
                <w:rtl w:val="true"/>
              </w:rPr>
              <w:tab/>
            </w:r>
            <w:r>
              <w:rPr>
                <w:rStyle w:val="IndexLink"/>
              </w:rPr>
              <w:t>655</w:t>
            </w:r>
          </w:hyperlink>
        </w:p>
        <w:p>
          <w:pPr>
            <w:pStyle w:val="Contents4"/>
            <w:tabs>
              <w:tab w:val="clear" w:pos="8176"/>
              <w:tab w:val="right" w:pos="9026" w:leader="dot"/>
            </w:tabs>
            <w:rPr/>
          </w:pPr>
          <w:hyperlink w:anchor="__RefHeading___Toc13502_1468164448">
            <w:r>
              <w:rPr>
                <w:webHidden/>
                <w:rStyle w:val="IndexLink"/>
              </w:rPr>
              <w:t>18</w:t>
            </w:r>
            <w:r>
              <w:rPr>
                <w:rStyle w:val="IndexLink"/>
                <w:rtl w:val="true"/>
              </w:rPr>
              <w:t xml:space="preserve">. </w:t>
            </w:r>
            <w:r>
              <w:rPr>
                <w:rStyle w:val="IndexLink"/>
                <w:rtl w:val="true"/>
              </w:rPr>
              <w:t>اصلاح خطاها و اشتباهات</w:t>
            </w:r>
            <w:r>
              <w:rPr>
                <w:rStyle w:val="IndexLink"/>
                <w:rtl w:val="true"/>
              </w:rPr>
              <w:tab/>
            </w:r>
            <w:r>
              <w:rPr>
                <w:rStyle w:val="IndexLink"/>
              </w:rPr>
              <w:t>655</w:t>
            </w:r>
          </w:hyperlink>
        </w:p>
        <w:p>
          <w:pPr>
            <w:pStyle w:val="Contents4"/>
            <w:tabs>
              <w:tab w:val="clear" w:pos="8176"/>
              <w:tab w:val="right" w:pos="9026" w:leader="dot"/>
            </w:tabs>
            <w:rPr/>
          </w:pPr>
          <w:hyperlink w:anchor="__RefHeading___Toc13504_1468164448">
            <w:r>
              <w:rPr>
                <w:webHidden/>
                <w:rStyle w:val="IndexLink"/>
              </w:rPr>
              <w:t>19</w:t>
            </w:r>
            <w:r>
              <w:rPr>
                <w:rStyle w:val="IndexLink"/>
                <w:rtl w:val="true"/>
              </w:rPr>
              <w:t xml:space="preserve">. </w:t>
            </w:r>
            <w:r>
              <w:rPr>
                <w:rStyle w:val="IndexLink"/>
                <w:rtl w:val="true"/>
              </w:rPr>
              <w:t>تنظيم اوقات</w:t>
            </w:r>
            <w:r>
              <w:rPr>
                <w:rStyle w:val="IndexLink"/>
                <w:rtl w:val="true"/>
              </w:rPr>
              <w:tab/>
            </w:r>
            <w:r>
              <w:rPr>
                <w:rStyle w:val="IndexLink"/>
              </w:rPr>
              <w:t>656</w:t>
            </w:r>
          </w:hyperlink>
        </w:p>
        <w:p>
          <w:pPr>
            <w:pStyle w:val="Contents4"/>
            <w:tabs>
              <w:tab w:val="clear" w:pos="8176"/>
              <w:tab w:val="right" w:pos="9026" w:leader="dot"/>
            </w:tabs>
            <w:rPr/>
          </w:pPr>
          <w:hyperlink w:anchor="__RefHeading___Toc13506_1468164448">
            <w:r>
              <w:rPr>
                <w:webHidden/>
                <w:rStyle w:val="IndexLink"/>
              </w:rPr>
              <w:t>20</w:t>
            </w:r>
            <w:r>
              <w:rPr>
                <w:rStyle w:val="IndexLink"/>
                <w:rtl w:val="true"/>
              </w:rPr>
              <w:t xml:space="preserve">. </w:t>
            </w:r>
            <w:r>
              <w:rPr>
                <w:rStyle w:val="IndexLink"/>
                <w:rtl w:val="true"/>
              </w:rPr>
              <w:t>تشويق و ستايش كارمندان در حدّ استحقاق</w:t>
            </w:r>
            <w:r>
              <w:rPr>
                <w:rStyle w:val="IndexLink"/>
                <w:rtl w:val="true"/>
              </w:rPr>
              <w:tab/>
            </w:r>
            <w:r>
              <w:rPr>
                <w:rStyle w:val="IndexLink"/>
              </w:rPr>
              <w:t>657</w:t>
            </w:r>
          </w:hyperlink>
        </w:p>
        <w:p>
          <w:pPr>
            <w:pStyle w:val="Contents4"/>
            <w:tabs>
              <w:tab w:val="clear" w:pos="8176"/>
              <w:tab w:val="right" w:pos="9026" w:leader="dot"/>
            </w:tabs>
            <w:rPr/>
          </w:pPr>
          <w:hyperlink w:anchor="__RefHeading___Toc13508_1468164448">
            <w:r>
              <w:rPr>
                <w:webHidden/>
                <w:rStyle w:val="IndexLink"/>
              </w:rPr>
              <w:t>21</w:t>
            </w:r>
            <w:r>
              <w:rPr>
                <w:rStyle w:val="IndexLink"/>
                <w:rtl w:val="true"/>
              </w:rPr>
              <w:t xml:space="preserve">. </w:t>
            </w:r>
            <w:r>
              <w:rPr>
                <w:rStyle w:val="IndexLink"/>
                <w:rtl w:val="true"/>
              </w:rPr>
              <w:t>سرعت عمل همراه با محكم‌كارى</w:t>
            </w:r>
            <w:r>
              <w:rPr>
                <w:rStyle w:val="IndexLink"/>
                <w:rtl w:val="true"/>
              </w:rPr>
              <w:tab/>
            </w:r>
            <w:r>
              <w:rPr>
                <w:rStyle w:val="IndexLink"/>
              </w:rPr>
              <w:t>657</w:t>
            </w:r>
          </w:hyperlink>
        </w:p>
        <w:p>
          <w:pPr>
            <w:pStyle w:val="Contents4"/>
            <w:tabs>
              <w:tab w:val="clear" w:pos="8176"/>
              <w:tab w:val="right" w:pos="9026" w:leader="dot"/>
            </w:tabs>
            <w:rPr/>
          </w:pPr>
          <w:hyperlink w:anchor="__RefHeading___Toc13510_1468164448">
            <w:r>
              <w:rPr>
                <w:webHidden/>
                <w:rStyle w:val="IndexLink"/>
              </w:rPr>
              <w:t>22</w:t>
            </w:r>
            <w:r>
              <w:rPr>
                <w:rStyle w:val="IndexLink"/>
                <w:rtl w:val="true"/>
              </w:rPr>
              <w:t xml:space="preserve">. </w:t>
            </w:r>
            <w:r>
              <w:rPr>
                <w:rStyle w:val="IndexLink"/>
                <w:rtl w:val="true"/>
              </w:rPr>
              <w:t>پرهيز از وسواس فكرى</w:t>
            </w:r>
            <w:r>
              <w:rPr>
                <w:rStyle w:val="IndexLink"/>
                <w:rtl w:val="true"/>
              </w:rPr>
              <w:tab/>
            </w:r>
            <w:r>
              <w:rPr>
                <w:rStyle w:val="IndexLink"/>
              </w:rPr>
              <w:t>658</w:t>
            </w:r>
          </w:hyperlink>
        </w:p>
        <w:p>
          <w:pPr>
            <w:pStyle w:val="Contents4"/>
            <w:tabs>
              <w:tab w:val="clear" w:pos="8176"/>
              <w:tab w:val="right" w:pos="9026" w:leader="dot"/>
            </w:tabs>
            <w:rPr/>
          </w:pPr>
          <w:hyperlink w:anchor="__RefHeading___Toc13512_1468164448">
            <w:r>
              <w:rPr>
                <w:webHidden/>
                <w:rStyle w:val="IndexLink"/>
              </w:rPr>
              <w:t>23</w:t>
            </w:r>
            <w:r>
              <w:rPr>
                <w:rStyle w:val="IndexLink"/>
                <w:rtl w:val="true"/>
              </w:rPr>
              <w:t xml:space="preserve">. </w:t>
            </w:r>
            <w:r>
              <w:rPr>
                <w:rStyle w:val="IndexLink"/>
                <w:rtl w:val="true"/>
              </w:rPr>
              <w:t>لاف‌زنى و خودستايى هرگز</w:t>
            </w:r>
            <w:r>
              <w:rPr>
                <w:rStyle w:val="IndexLink"/>
                <w:rtl w:val="true"/>
              </w:rPr>
              <w:t>!</w:t>
              <w:tab/>
            </w:r>
            <w:r>
              <w:rPr>
                <w:rStyle w:val="IndexLink"/>
              </w:rPr>
              <w:t>659</w:t>
            </w:r>
          </w:hyperlink>
        </w:p>
        <w:p>
          <w:pPr>
            <w:pStyle w:val="Contents4"/>
            <w:tabs>
              <w:tab w:val="clear" w:pos="8176"/>
              <w:tab w:val="right" w:pos="9026" w:leader="dot"/>
            </w:tabs>
            <w:rPr/>
          </w:pPr>
          <w:hyperlink w:anchor="__RefHeading___Toc13514_1468164448">
            <w:r>
              <w:rPr>
                <w:webHidden/>
                <w:rStyle w:val="IndexLink"/>
              </w:rPr>
              <w:t>24</w:t>
            </w:r>
            <w:r>
              <w:rPr>
                <w:rStyle w:val="IndexLink"/>
                <w:rtl w:val="true"/>
              </w:rPr>
              <w:t xml:space="preserve">. </w:t>
            </w:r>
            <w:r>
              <w:rPr>
                <w:rStyle w:val="IndexLink"/>
                <w:rtl w:val="true"/>
              </w:rPr>
              <w:t>عاقبت‌نگرى</w:t>
            </w:r>
            <w:r>
              <w:rPr>
                <w:rStyle w:val="IndexLink"/>
                <w:rtl w:val="true"/>
              </w:rPr>
              <w:tab/>
            </w:r>
            <w:r>
              <w:rPr>
                <w:rStyle w:val="IndexLink"/>
              </w:rPr>
              <w:t>660</w:t>
            </w:r>
          </w:hyperlink>
        </w:p>
        <w:p>
          <w:pPr>
            <w:pStyle w:val="Contents4"/>
            <w:tabs>
              <w:tab w:val="clear" w:pos="8176"/>
              <w:tab w:val="right" w:pos="9026" w:leader="dot"/>
            </w:tabs>
            <w:rPr/>
          </w:pPr>
          <w:hyperlink w:anchor="__RefHeading___Toc13516_1468164448">
            <w:r>
              <w:rPr>
                <w:webHidden/>
                <w:rStyle w:val="IndexLink"/>
              </w:rPr>
              <w:t>25</w:t>
            </w:r>
            <w:r>
              <w:rPr>
                <w:rStyle w:val="IndexLink"/>
                <w:rtl w:val="true"/>
              </w:rPr>
              <w:t xml:space="preserve">. </w:t>
            </w:r>
            <w:r>
              <w:rPr>
                <w:rStyle w:val="IndexLink"/>
                <w:rtl w:val="true"/>
              </w:rPr>
              <w:t>شنونده بودن</w:t>
            </w:r>
            <w:r>
              <w:rPr>
                <w:rStyle w:val="IndexLink"/>
                <w:rtl w:val="true"/>
              </w:rPr>
              <w:tab/>
            </w:r>
            <w:r>
              <w:rPr>
                <w:rStyle w:val="IndexLink"/>
              </w:rPr>
              <w:t>661</w:t>
            </w:r>
          </w:hyperlink>
        </w:p>
        <w:p>
          <w:pPr>
            <w:pStyle w:val="Contents4"/>
            <w:tabs>
              <w:tab w:val="clear" w:pos="8176"/>
              <w:tab w:val="right" w:pos="9026" w:leader="dot"/>
            </w:tabs>
            <w:rPr/>
          </w:pPr>
          <w:hyperlink w:anchor="__RefHeading___Toc13518_1468164448">
            <w:r>
              <w:rPr>
                <w:webHidden/>
                <w:rStyle w:val="IndexLink"/>
              </w:rPr>
              <w:t>26</w:t>
            </w:r>
            <w:r>
              <w:rPr>
                <w:rStyle w:val="IndexLink"/>
                <w:rtl w:val="true"/>
              </w:rPr>
              <w:t xml:space="preserve">. </w:t>
            </w:r>
            <w:r>
              <w:rPr>
                <w:rStyle w:val="IndexLink"/>
                <w:rtl w:val="true"/>
              </w:rPr>
              <w:t>نظارت شديد بر اطرافيان و محدود ساختن فعاليت آنها</w:t>
            </w:r>
            <w:r>
              <w:rPr>
                <w:rStyle w:val="IndexLink"/>
                <w:rtl w:val="true"/>
              </w:rPr>
              <w:tab/>
            </w:r>
            <w:r>
              <w:rPr>
                <w:rStyle w:val="IndexLink"/>
              </w:rPr>
              <w:t>661</w:t>
            </w:r>
          </w:hyperlink>
        </w:p>
        <w:p>
          <w:pPr>
            <w:pStyle w:val="Contents4"/>
            <w:tabs>
              <w:tab w:val="clear" w:pos="8176"/>
              <w:tab w:val="right" w:pos="9026" w:leader="dot"/>
            </w:tabs>
            <w:rPr/>
          </w:pPr>
          <w:hyperlink w:anchor="__RefHeading___Toc13520_1468164448">
            <w:r>
              <w:rPr>
                <w:webHidden/>
                <w:rStyle w:val="IndexLink"/>
              </w:rPr>
              <w:t>27</w:t>
            </w:r>
            <w:r>
              <w:rPr>
                <w:rStyle w:val="IndexLink"/>
                <w:rtl w:val="true"/>
              </w:rPr>
              <w:t xml:space="preserve">. </w:t>
            </w:r>
            <w:r>
              <w:rPr>
                <w:rStyle w:val="IndexLink"/>
                <w:rtl w:val="true"/>
              </w:rPr>
              <w:t>خوش‌معاشرتى و خوشرفتارى</w:t>
            </w:r>
            <w:r>
              <w:rPr>
                <w:rStyle w:val="IndexLink"/>
                <w:rtl w:val="true"/>
              </w:rPr>
              <w:tab/>
            </w:r>
            <w:r>
              <w:rPr>
                <w:rStyle w:val="IndexLink"/>
              </w:rPr>
              <w:t>662</w:t>
            </w:r>
          </w:hyperlink>
        </w:p>
        <w:p>
          <w:pPr>
            <w:pStyle w:val="Contents4"/>
            <w:tabs>
              <w:tab w:val="clear" w:pos="8176"/>
              <w:tab w:val="right" w:pos="9026" w:leader="dot"/>
            </w:tabs>
            <w:rPr/>
          </w:pPr>
          <w:hyperlink w:anchor="__RefHeading___Toc13522_1468164448">
            <w:r>
              <w:rPr>
                <w:webHidden/>
                <w:rStyle w:val="IndexLink"/>
              </w:rPr>
              <w:t>28</w:t>
            </w:r>
            <w:r>
              <w:rPr>
                <w:rStyle w:val="IndexLink"/>
                <w:rtl w:val="true"/>
              </w:rPr>
              <w:t xml:space="preserve">. </w:t>
            </w:r>
            <w:r>
              <w:rPr>
                <w:rStyle w:val="IndexLink"/>
                <w:rtl w:val="true"/>
              </w:rPr>
              <w:t>بستن رخنه‌هاى كوچك قبل از آنكه بزرگ شوند</w:t>
            </w:r>
            <w:r>
              <w:rPr>
                <w:rStyle w:val="IndexLink"/>
                <w:rtl w:val="true"/>
              </w:rPr>
              <w:tab/>
            </w:r>
            <w:r>
              <w:rPr>
                <w:rStyle w:val="IndexLink"/>
              </w:rPr>
              <w:t>663</w:t>
            </w:r>
          </w:hyperlink>
        </w:p>
        <w:p>
          <w:pPr>
            <w:pStyle w:val="Contents4"/>
            <w:tabs>
              <w:tab w:val="clear" w:pos="8176"/>
              <w:tab w:val="right" w:pos="9026" w:leader="dot"/>
            </w:tabs>
            <w:rPr/>
          </w:pPr>
          <w:hyperlink w:anchor="__RefHeading___Toc13524_1468164448">
            <w:r>
              <w:rPr>
                <w:webHidden/>
                <w:rStyle w:val="IndexLink"/>
              </w:rPr>
              <w:t>29</w:t>
            </w:r>
            <w:r>
              <w:rPr>
                <w:rStyle w:val="IndexLink"/>
                <w:rtl w:val="true"/>
              </w:rPr>
              <w:t xml:space="preserve">. </w:t>
            </w:r>
            <w:r>
              <w:rPr>
                <w:rStyle w:val="IndexLink"/>
                <w:rtl w:val="true"/>
              </w:rPr>
              <w:t>دورى كردن از هرآنچه موجب رميدگى مردم مى‌شود</w:t>
            </w:r>
            <w:r>
              <w:rPr>
                <w:rStyle w:val="IndexLink"/>
                <w:rtl w:val="true"/>
              </w:rPr>
              <w:tab/>
            </w:r>
            <w:r>
              <w:rPr>
                <w:rStyle w:val="IndexLink"/>
              </w:rPr>
              <w:t>664</w:t>
            </w:r>
          </w:hyperlink>
        </w:p>
        <w:p>
          <w:pPr>
            <w:pStyle w:val="Contents4"/>
            <w:tabs>
              <w:tab w:val="clear" w:pos="8176"/>
              <w:tab w:val="right" w:pos="9026" w:leader="dot"/>
            </w:tabs>
            <w:rPr/>
          </w:pPr>
          <w:hyperlink w:anchor="__RefHeading___Toc13526_1468164448">
            <w:r>
              <w:rPr>
                <w:webHidden/>
                <w:rStyle w:val="IndexLink"/>
              </w:rPr>
              <w:t>30</w:t>
            </w:r>
            <w:r>
              <w:rPr>
                <w:rStyle w:val="IndexLink"/>
                <w:rtl w:val="true"/>
              </w:rPr>
              <w:t xml:space="preserve">. </w:t>
            </w:r>
            <w:r>
              <w:rPr>
                <w:rStyle w:val="IndexLink"/>
                <w:rtl w:val="true"/>
              </w:rPr>
              <w:t>جلب اعتماد مردم</w:t>
            </w:r>
            <w:r>
              <w:rPr>
                <w:rStyle w:val="IndexLink"/>
                <w:rtl w:val="true"/>
              </w:rPr>
              <w:tab/>
            </w:r>
            <w:r>
              <w:rPr>
                <w:rStyle w:val="IndexLink"/>
              </w:rPr>
              <w:t>664</w:t>
            </w:r>
          </w:hyperlink>
        </w:p>
        <w:p>
          <w:pPr>
            <w:pStyle w:val="Contents4"/>
            <w:tabs>
              <w:tab w:val="clear" w:pos="8176"/>
              <w:tab w:val="right" w:pos="9026" w:leader="dot"/>
            </w:tabs>
            <w:rPr/>
          </w:pPr>
          <w:hyperlink w:anchor="__RefHeading___Toc13528_1468164448">
            <w:r>
              <w:rPr>
                <w:webHidden/>
                <w:rStyle w:val="IndexLink"/>
              </w:rPr>
              <w:t>31</w:t>
            </w:r>
            <w:r>
              <w:rPr>
                <w:rStyle w:val="IndexLink"/>
                <w:rtl w:val="true"/>
              </w:rPr>
              <w:t xml:space="preserve">. </w:t>
            </w:r>
            <w:r>
              <w:rPr>
                <w:rStyle w:val="IndexLink"/>
                <w:rtl w:val="true"/>
              </w:rPr>
              <w:t>مراقبت و هوشيارى كامل</w:t>
            </w:r>
            <w:r>
              <w:rPr>
                <w:rStyle w:val="IndexLink"/>
                <w:rtl w:val="true"/>
              </w:rPr>
              <w:tab/>
            </w:r>
            <w:r>
              <w:rPr>
                <w:rStyle w:val="IndexLink"/>
              </w:rPr>
              <w:t>665</w:t>
            </w:r>
          </w:hyperlink>
        </w:p>
        <w:p>
          <w:pPr>
            <w:pStyle w:val="Contents4"/>
            <w:tabs>
              <w:tab w:val="clear" w:pos="8176"/>
              <w:tab w:val="right" w:pos="9026" w:leader="dot"/>
            </w:tabs>
            <w:rPr/>
          </w:pPr>
          <w:hyperlink w:anchor="__RefHeading___Toc13530_1468164448">
            <w:r>
              <w:rPr>
                <w:webHidden/>
                <w:rStyle w:val="IndexLink"/>
              </w:rPr>
              <w:t>32</w:t>
            </w:r>
            <w:r>
              <w:rPr>
                <w:rStyle w:val="IndexLink"/>
                <w:rtl w:val="true"/>
              </w:rPr>
              <w:t xml:space="preserve">. </w:t>
            </w:r>
            <w:r>
              <w:rPr>
                <w:rStyle w:val="IndexLink"/>
                <w:rtl w:val="true"/>
              </w:rPr>
              <w:t>مشورت مستمرّ</w:t>
            </w:r>
            <w:r>
              <w:rPr>
                <w:rStyle w:val="IndexLink"/>
                <w:rtl w:val="true"/>
              </w:rPr>
              <w:tab/>
            </w:r>
            <w:r>
              <w:rPr>
                <w:rStyle w:val="IndexLink"/>
              </w:rPr>
              <w:t>665</w:t>
            </w:r>
          </w:hyperlink>
        </w:p>
        <w:p>
          <w:pPr>
            <w:pStyle w:val="Contents4"/>
            <w:tabs>
              <w:tab w:val="clear" w:pos="8176"/>
              <w:tab w:val="right" w:pos="9026" w:leader="dot"/>
            </w:tabs>
            <w:rPr/>
          </w:pPr>
          <w:hyperlink w:anchor="__RefHeading___Toc13532_1468164448">
            <w:r>
              <w:rPr>
                <w:webHidden/>
                <w:rStyle w:val="IndexLink"/>
              </w:rPr>
              <w:t>33</w:t>
            </w:r>
            <w:r>
              <w:rPr>
                <w:rStyle w:val="IndexLink"/>
                <w:rtl w:val="true"/>
              </w:rPr>
              <w:t xml:space="preserve">. </w:t>
            </w:r>
            <w:r>
              <w:rPr>
                <w:rStyle w:val="IndexLink"/>
                <w:rtl w:val="true"/>
              </w:rPr>
              <w:t>كارش را آرام و بى‌سر و صدا انجام دهد</w:t>
            </w:r>
            <w:r>
              <w:rPr>
                <w:rStyle w:val="IndexLink"/>
                <w:rtl w:val="true"/>
              </w:rPr>
              <w:tab/>
            </w:r>
            <w:r>
              <w:rPr>
                <w:rStyle w:val="IndexLink"/>
              </w:rPr>
              <w:t>666</w:t>
            </w:r>
          </w:hyperlink>
        </w:p>
        <w:p>
          <w:pPr>
            <w:pStyle w:val="Contents4"/>
            <w:tabs>
              <w:tab w:val="clear" w:pos="8176"/>
              <w:tab w:val="right" w:pos="9026" w:leader="dot"/>
            </w:tabs>
            <w:rPr/>
          </w:pPr>
          <w:hyperlink w:anchor="__RefHeading___Toc13534_1468164448">
            <w:r>
              <w:rPr>
                <w:webHidden/>
                <w:rStyle w:val="IndexLink"/>
              </w:rPr>
              <w:t>34</w:t>
            </w:r>
            <w:r>
              <w:rPr>
                <w:rStyle w:val="IndexLink"/>
                <w:rtl w:val="true"/>
              </w:rPr>
              <w:t xml:space="preserve">. </w:t>
            </w:r>
            <w:r>
              <w:rPr>
                <w:rStyle w:val="IndexLink"/>
                <w:rtl w:val="true"/>
              </w:rPr>
              <w:t>خودبين نبودن</w:t>
            </w:r>
            <w:r>
              <w:rPr>
                <w:rStyle w:val="IndexLink"/>
                <w:rtl w:val="true"/>
              </w:rPr>
              <w:tab/>
            </w:r>
            <w:r>
              <w:rPr>
                <w:rStyle w:val="IndexLink"/>
              </w:rPr>
              <w:t>667</w:t>
            </w:r>
          </w:hyperlink>
        </w:p>
        <w:p>
          <w:pPr>
            <w:pStyle w:val="Contents4"/>
            <w:tabs>
              <w:tab w:val="clear" w:pos="8176"/>
              <w:tab w:val="right" w:pos="9026" w:leader="dot"/>
            </w:tabs>
            <w:rPr/>
          </w:pPr>
          <w:hyperlink w:anchor="__RefHeading___Toc13536_1468164448">
            <w:r>
              <w:rPr>
                <w:webHidden/>
                <w:rStyle w:val="IndexLink"/>
              </w:rPr>
              <w:t>35</w:t>
            </w:r>
            <w:r>
              <w:rPr>
                <w:rStyle w:val="IndexLink"/>
                <w:rtl w:val="true"/>
              </w:rPr>
              <w:t xml:space="preserve">. </w:t>
            </w:r>
            <w:r>
              <w:rPr>
                <w:rStyle w:val="IndexLink"/>
                <w:rtl w:val="true"/>
              </w:rPr>
              <w:t>دورانديشى</w:t>
            </w:r>
            <w:r>
              <w:rPr>
                <w:rStyle w:val="IndexLink"/>
                <w:rtl w:val="true"/>
              </w:rPr>
              <w:tab/>
            </w:r>
            <w:r>
              <w:rPr>
                <w:rStyle w:val="IndexLink"/>
              </w:rPr>
              <w:t>668</w:t>
            </w:r>
          </w:hyperlink>
        </w:p>
        <w:p>
          <w:pPr>
            <w:pStyle w:val="Contents4"/>
            <w:tabs>
              <w:tab w:val="clear" w:pos="8176"/>
              <w:tab w:val="right" w:pos="9026" w:leader="dot"/>
            </w:tabs>
            <w:rPr/>
          </w:pPr>
          <w:hyperlink w:anchor="__RefHeading___Toc13538_1468164448">
            <w:r>
              <w:rPr>
                <w:webHidden/>
                <w:rStyle w:val="IndexLink"/>
              </w:rPr>
              <w:t>36</w:t>
            </w:r>
            <w:r>
              <w:rPr>
                <w:rStyle w:val="IndexLink"/>
                <w:rtl w:val="true"/>
              </w:rPr>
              <w:t xml:space="preserve">. </w:t>
            </w:r>
            <w:r>
              <w:rPr>
                <w:rStyle w:val="IndexLink"/>
                <w:rtl w:val="true"/>
              </w:rPr>
              <w:t>نيروى تبليغات</w:t>
            </w:r>
            <w:r>
              <w:rPr>
                <w:rStyle w:val="IndexLink"/>
                <w:rtl w:val="true"/>
              </w:rPr>
              <w:tab/>
            </w:r>
            <w:r>
              <w:rPr>
                <w:rStyle w:val="IndexLink"/>
              </w:rPr>
              <w:t>668</w:t>
            </w:r>
          </w:hyperlink>
        </w:p>
        <w:p>
          <w:pPr>
            <w:pStyle w:val="Contents4"/>
            <w:tabs>
              <w:tab w:val="clear" w:pos="8176"/>
              <w:tab w:val="right" w:pos="9026" w:leader="dot"/>
            </w:tabs>
            <w:rPr/>
          </w:pPr>
          <w:hyperlink w:anchor="__RefHeading___Toc13540_1468164448">
            <w:r>
              <w:rPr>
                <w:webHidden/>
                <w:rStyle w:val="IndexLink"/>
              </w:rPr>
              <w:t>37</w:t>
            </w:r>
            <w:r>
              <w:rPr>
                <w:rStyle w:val="IndexLink"/>
                <w:rtl w:val="true"/>
              </w:rPr>
              <w:t xml:space="preserve">. </w:t>
            </w:r>
            <w:r>
              <w:rPr>
                <w:rStyle w:val="IndexLink"/>
                <w:rtl w:val="true"/>
              </w:rPr>
              <w:t>در نظر داشتن خدا در هر لحظه و در هر گام</w:t>
            </w:r>
            <w:r>
              <w:rPr>
                <w:rStyle w:val="IndexLink"/>
                <w:rtl w:val="true"/>
              </w:rPr>
              <w:tab/>
            </w:r>
            <w:r>
              <w:rPr>
                <w:rStyle w:val="IndexLink"/>
              </w:rPr>
              <w:t>669</w:t>
            </w:r>
          </w:hyperlink>
        </w:p>
        <w:p>
          <w:pPr>
            <w:pStyle w:val="Contents4"/>
            <w:tabs>
              <w:tab w:val="clear" w:pos="8176"/>
              <w:tab w:val="right" w:pos="9026" w:leader="dot"/>
            </w:tabs>
            <w:rPr/>
          </w:pPr>
          <w:hyperlink w:anchor="__RefHeading___Toc13542_1468164448">
            <w:r>
              <w:rPr>
                <w:webHidden/>
                <w:rStyle w:val="IndexLink"/>
              </w:rPr>
              <w:t>38</w:t>
            </w:r>
            <w:r>
              <w:rPr>
                <w:rStyle w:val="IndexLink"/>
                <w:rtl w:val="true"/>
              </w:rPr>
              <w:t xml:space="preserve">. </w:t>
            </w:r>
            <w:r>
              <w:rPr>
                <w:rStyle w:val="IndexLink"/>
                <w:rtl w:val="true"/>
              </w:rPr>
              <w:t>وارستگى اطرافيان</w:t>
            </w:r>
            <w:r>
              <w:rPr>
                <w:rStyle w:val="IndexLink"/>
                <w:rtl w:val="true"/>
              </w:rPr>
              <w:tab/>
            </w:r>
            <w:r>
              <w:rPr>
                <w:rStyle w:val="IndexLink"/>
              </w:rPr>
              <w:t>670</w:t>
            </w:r>
          </w:hyperlink>
        </w:p>
        <w:p>
          <w:pPr>
            <w:pStyle w:val="Contents4"/>
            <w:tabs>
              <w:tab w:val="clear" w:pos="8176"/>
              <w:tab w:val="right" w:pos="9026" w:leader="dot"/>
            </w:tabs>
            <w:rPr/>
          </w:pPr>
          <w:hyperlink w:anchor="__RefHeading___Toc13544_1468164448">
            <w:r>
              <w:rPr>
                <w:webHidden/>
                <w:rStyle w:val="IndexLink"/>
              </w:rPr>
              <w:t>39</w:t>
            </w:r>
            <w:r>
              <w:rPr>
                <w:rStyle w:val="IndexLink"/>
                <w:rtl w:val="true"/>
              </w:rPr>
              <w:t xml:space="preserve">. </w:t>
            </w:r>
            <w:r>
              <w:rPr>
                <w:rStyle w:val="IndexLink"/>
                <w:rtl w:val="true"/>
              </w:rPr>
              <w:t>توقع نداشتن كار صددرصد از كارمندان</w:t>
            </w:r>
            <w:r>
              <w:rPr>
                <w:rStyle w:val="IndexLink"/>
                <w:rtl w:val="true"/>
              </w:rPr>
              <w:tab/>
            </w:r>
            <w:r>
              <w:rPr>
                <w:rStyle w:val="IndexLink"/>
              </w:rPr>
              <w:t>671</w:t>
            </w:r>
          </w:hyperlink>
        </w:p>
        <w:p>
          <w:pPr>
            <w:pStyle w:val="Contents4"/>
            <w:tabs>
              <w:tab w:val="clear" w:pos="8176"/>
              <w:tab w:val="right" w:pos="9026" w:leader="dot"/>
            </w:tabs>
            <w:rPr/>
          </w:pPr>
          <w:hyperlink w:anchor="__RefHeading___Toc13546_1468164448">
            <w:r>
              <w:rPr>
                <w:webHidden/>
                <w:rStyle w:val="IndexLink"/>
              </w:rPr>
              <w:t>40</w:t>
            </w:r>
            <w:r>
              <w:rPr>
                <w:rStyle w:val="IndexLink"/>
                <w:rtl w:val="true"/>
              </w:rPr>
              <w:t xml:space="preserve">. </w:t>
            </w:r>
            <w:r>
              <w:rPr>
                <w:rStyle w:val="IndexLink"/>
                <w:rtl w:val="true"/>
              </w:rPr>
              <w:t>نگاه معتدلانه به مردم</w:t>
            </w:r>
            <w:r>
              <w:rPr>
                <w:rStyle w:val="IndexLink"/>
                <w:rtl w:val="true"/>
              </w:rPr>
              <w:tab/>
            </w:r>
            <w:r>
              <w:rPr>
                <w:rStyle w:val="IndexLink"/>
              </w:rPr>
              <w:t>672</w:t>
            </w:r>
          </w:hyperlink>
        </w:p>
        <w:p>
          <w:pPr>
            <w:pStyle w:val="Contents4"/>
            <w:tabs>
              <w:tab w:val="clear" w:pos="8176"/>
              <w:tab w:val="right" w:pos="9026" w:leader="dot"/>
            </w:tabs>
            <w:rPr/>
          </w:pPr>
          <w:hyperlink w:anchor="__RefHeading___Toc13548_1468164448">
            <w:r>
              <w:rPr>
                <w:webHidden/>
                <w:rStyle w:val="IndexLink"/>
              </w:rPr>
              <w:t>41</w:t>
            </w:r>
            <w:r>
              <w:rPr>
                <w:rStyle w:val="IndexLink"/>
                <w:rtl w:val="true"/>
              </w:rPr>
              <w:t xml:space="preserve">. </w:t>
            </w:r>
            <w:r>
              <w:rPr>
                <w:rStyle w:val="IndexLink"/>
                <w:rtl w:val="true"/>
              </w:rPr>
              <w:t>مقاومت در برابر حوادث ناگوار</w:t>
            </w:r>
            <w:r>
              <w:rPr>
                <w:rStyle w:val="IndexLink"/>
                <w:rtl w:val="true"/>
              </w:rPr>
              <w:tab/>
            </w:r>
            <w:r>
              <w:rPr>
                <w:rStyle w:val="IndexLink"/>
              </w:rPr>
              <w:t>672</w:t>
            </w:r>
          </w:hyperlink>
        </w:p>
        <w:p>
          <w:pPr>
            <w:pStyle w:val="Contents4"/>
            <w:tabs>
              <w:tab w:val="clear" w:pos="8176"/>
              <w:tab w:val="right" w:pos="9026" w:leader="dot"/>
            </w:tabs>
            <w:rPr/>
          </w:pPr>
          <w:hyperlink w:anchor="__RefHeading___Toc13550_1468164448">
            <w:r>
              <w:rPr>
                <w:webHidden/>
                <w:rStyle w:val="IndexLink"/>
              </w:rPr>
              <w:t>42</w:t>
            </w:r>
            <w:r>
              <w:rPr>
                <w:rStyle w:val="IndexLink"/>
                <w:rtl w:val="true"/>
              </w:rPr>
              <w:t xml:space="preserve">. </w:t>
            </w:r>
            <w:r>
              <w:rPr>
                <w:rStyle w:val="IndexLink"/>
                <w:rtl w:val="true"/>
              </w:rPr>
              <w:t>ارتقاى سطح كارمندان براى كسب صلاحيت مديريت</w:t>
            </w:r>
            <w:r>
              <w:rPr>
                <w:rStyle w:val="IndexLink"/>
                <w:rtl w:val="true"/>
              </w:rPr>
              <w:tab/>
            </w:r>
            <w:r>
              <w:rPr>
                <w:rStyle w:val="IndexLink"/>
              </w:rPr>
              <w:t>673</w:t>
            </w:r>
          </w:hyperlink>
        </w:p>
        <w:p>
          <w:pPr>
            <w:pStyle w:val="Contents4"/>
            <w:tabs>
              <w:tab w:val="clear" w:pos="8176"/>
              <w:tab w:val="right" w:pos="9026" w:leader="dot"/>
            </w:tabs>
            <w:rPr/>
          </w:pPr>
          <w:hyperlink w:anchor="__RefHeading___Toc13552_1468164448">
            <w:r>
              <w:rPr>
                <w:webHidden/>
                <w:rStyle w:val="IndexLink"/>
              </w:rPr>
              <w:t>43</w:t>
            </w:r>
            <w:r>
              <w:rPr>
                <w:rStyle w:val="IndexLink"/>
                <w:rtl w:val="true"/>
              </w:rPr>
              <w:t xml:space="preserve">. </w:t>
            </w:r>
            <w:r>
              <w:rPr>
                <w:rStyle w:val="IndexLink"/>
                <w:rtl w:val="true"/>
              </w:rPr>
              <w:t>تفريح و تجديد قوا</w:t>
            </w:r>
            <w:r>
              <w:rPr>
                <w:rStyle w:val="IndexLink"/>
                <w:rtl w:val="true"/>
              </w:rPr>
              <w:tab/>
            </w:r>
            <w:r>
              <w:rPr>
                <w:rStyle w:val="IndexLink"/>
              </w:rPr>
              <w:t>673</w:t>
            </w:r>
          </w:hyperlink>
        </w:p>
        <w:p>
          <w:pPr>
            <w:pStyle w:val="Contents4"/>
            <w:tabs>
              <w:tab w:val="clear" w:pos="8176"/>
              <w:tab w:val="right" w:pos="9026" w:leader="dot"/>
            </w:tabs>
            <w:rPr/>
          </w:pPr>
          <w:hyperlink w:anchor="__RefHeading___Toc13554_1468164448">
            <w:r>
              <w:rPr>
                <w:webHidden/>
                <w:rStyle w:val="IndexLink"/>
              </w:rPr>
              <w:t>44</w:t>
            </w:r>
            <w:r>
              <w:rPr>
                <w:rStyle w:val="IndexLink"/>
                <w:rtl w:val="true"/>
              </w:rPr>
              <w:t xml:space="preserve">. </w:t>
            </w:r>
            <w:r>
              <w:rPr>
                <w:rStyle w:val="IndexLink"/>
                <w:rtl w:val="true"/>
              </w:rPr>
              <w:t>تازيانه پيشرفت</w:t>
            </w:r>
            <w:r>
              <w:rPr>
                <w:rStyle w:val="IndexLink"/>
                <w:rtl w:val="true"/>
              </w:rPr>
              <w:tab/>
            </w:r>
            <w:r>
              <w:rPr>
                <w:rStyle w:val="IndexLink"/>
              </w:rPr>
              <w:t>674</w:t>
            </w:r>
          </w:hyperlink>
        </w:p>
        <w:p>
          <w:pPr>
            <w:pStyle w:val="Contents4"/>
            <w:tabs>
              <w:tab w:val="clear" w:pos="8176"/>
              <w:tab w:val="right" w:pos="9026" w:leader="dot"/>
            </w:tabs>
            <w:rPr/>
          </w:pPr>
          <w:hyperlink w:anchor="__RefHeading___Toc13556_1468164448">
            <w:r>
              <w:rPr>
                <w:webHidden/>
                <w:rStyle w:val="IndexLink"/>
              </w:rPr>
              <w:t>45</w:t>
            </w:r>
            <w:r>
              <w:rPr>
                <w:rStyle w:val="IndexLink"/>
                <w:rtl w:val="true"/>
              </w:rPr>
              <w:t xml:space="preserve">. </w:t>
            </w:r>
            <w:r>
              <w:rPr>
                <w:rStyle w:val="IndexLink"/>
                <w:rtl w:val="true"/>
              </w:rPr>
              <w:t>توجّه به امور كوچك و بزرگ</w:t>
            </w:r>
            <w:r>
              <w:rPr>
                <w:rStyle w:val="IndexLink"/>
                <w:rtl w:val="true"/>
              </w:rPr>
              <w:tab/>
            </w:r>
            <w:r>
              <w:rPr>
                <w:rStyle w:val="IndexLink"/>
              </w:rPr>
              <w:t>674</w:t>
            </w:r>
          </w:hyperlink>
        </w:p>
        <w:p>
          <w:pPr>
            <w:pStyle w:val="Contents4"/>
            <w:tabs>
              <w:tab w:val="clear" w:pos="8176"/>
              <w:tab w:val="right" w:pos="9026" w:leader="dot"/>
            </w:tabs>
            <w:rPr/>
          </w:pPr>
          <w:hyperlink w:anchor="__RefHeading___Toc13558_1468164448">
            <w:r>
              <w:rPr>
                <w:webHidden/>
                <w:rStyle w:val="IndexLink"/>
              </w:rPr>
              <w:t>46</w:t>
            </w:r>
            <w:r>
              <w:rPr>
                <w:rStyle w:val="IndexLink"/>
                <w:rtl w:val="true"/>
              </w:rPr>
              <w:t xml:space="preserve">. </w:t>
            </w:r>
            <w:r>
              <w:rPr>
                <w:rStyle w:val="IndexLink"/>
                <w:rtl w:val="true"/>
              </w:rPr>
              <w:t>تبديل مواد خام به كالا</w:t>
            </w:r>
            <w:r>
              <w:rPr>
                <w:rStyle w:val="IndexLink"/>
                <w:rtl w:val="true"/>
              </w:rPr>
              <w:tab/>
            </w:r>
            <w:r>
              <w:rPr>
                <w:rStyle w:val="IndexLink"/>
              </w:rPr>
              <w:t>675</w:t>
            </w:r>
          </w:hyperlink>
        </w:p>
        <w:p>
          <w:pPr>
            <w:pStyle w:val="Contents4"/>
            <w:tabs>
              <w:tab w:val="clear" w:pos="8176"/>
              <w:tab w:val="right" w:pos="9026" w:leader="dot"/>
            </w:tabs>
            <w:rPr/>
          </w:pPr>
          <w:hyperlink w:anchor="__RefHeading___Toc13560_1468164448">
            <w:r>
              <w:rPr>
                <w:webHidden/>
                <w:rStyle w:val="IndexLink"/>
              </w:rPr>
              <w:t>47</w:t>
            </w:r>
            <w:r>
              <w:rPr>
                <w:rStyle w:val="IndexLink"/>
                <w:rtl w:val="true"/>
              </w:rPr>
              <w:t xml:space="preserve">. </w:t>
            </w:r>
            <w:r>
              <w:rPr>
                <w:rStyle w:val="IndexLink"/>
                <w:rtl w:val="true"/>
              </w:rPr>
              <w:t>فرار زيركانه از مشكلات</w:t>
            </w:r>
            <w:r>
              <w:rPr>
                <w:rStyle w:val="IndexLink"/>
                <w:rtl w:val="true"/>
              </w:rPr>
              <w:tab/>
            </w:r>
            <w:r>
              <w:rPr>
                <w:rStyle w:val="IndexLink"/>
              </w:rPr>
              <w:t>676</w:t>
            </w:r>
          </w:hyperlink>
        </w:p>
        <w:p>
          <w:pPr>
            <w:pStyle w:val="Contents4"/>
            <w:tabs>
              <w:tab w:val="clear" w:pos="8176"/>
              <w:tab w:val="right" w:pos="9026" w:leader="dot"/>
            </w:tabs>
            <w:rPr/>
          </w:pPr>
          <w:hyperlink w:anchor="__RefHeading___Toc13562_1468164448">
            <w:r>
              <w:rPr>
                <w:webHidden/>
                <w:rStyle w:val="IndexLink"/>
              </w:rPr>
              <w:t>48</w:t>
            </w:r>
            <w:r>
              <w:rPr>
                <w:rStyle w:val="IndexLink"/>
                <w:rtl w:val="true"/>
              </w:rPr>
              <w:t xml:space="preserve">. </w:t>
            </w:r>
            <w:r>
              <w:rPr>
                <w:rStyle w:val="IndexLink"/>
                <w:rtl w:val="true"/>
              </w:rPr>
              <w:t>فريب نخوردن</w:t>
            </w:r>
            <w:r>
              <w:rPr>
                <w:rStyle w:val="IndexLink"/>
                <w:rtl w:val="true"/>
              </w:rPr>
              <w:tab/>
            </w:r>
            <w:r>
              <w:rPr>
                <w:rStyle w:val="IndexLink"/>
              </w:rPr>
              <w:t>677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77_78752"/>
      <w:bookmarkStart w:id="1" w:name="pg8377_78752"/>
      <w:bookmarkEnd w:id="1"/>
    </w:p>
    <w:p>
      <w:pPr>
        <w:pStyle w:val="Heading2"/>
        <w:numPr>
          <w:ilvl w:val="1"/>
          <w:numId w:val="1"/>
        </w:numPr>
        <w:rPr/>
      </w:pPr>
      <w:bookmarkStart w:id="2" w:name="pg8377_78752"/>
      <w:bookmarkStart w:id="3" w:name="__RefHeading___Toc12648_1468164448"/>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مديريت اسلامى</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 قدس‌سره</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حميدرضا شيخى</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50_1468164448"/>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مديريت اسلامى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آية اللّه العظمى سيّد محمّد حسينى شيرازى قدس‌سره </w:t>
      </w:r>
    </w:p>
    <w:p>
      <w:pPr>
        <w:pStyle w:val="BookText"/>
        <w:rPr/>
      </w:pPr>
      <w:r>
        <w:rPr>
          <w:rFonts w:ascii="Amiri" w:hAnsi="Amiri" w:eastAsia="Amiri" w:cs="Amiri"/>
          <w:color w:val="111111"/>
          <w:sz w:val="28"/>
          <w:sz w:val="28"/>
          <w:szCs w:val="28"/>
          <w:rtl w:val="true"/>
          <w:lang w:bidi="ar-SA"/>
        </w:rPr>
        <w:t>مديريت اسلامى</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سيد محمد حسينى شيرازى قدس‌سره</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حميدرضا شيخى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ترجمه آثار آية اللّه العظمى شيرازى </w:t>
      </w:r>
      <w:bookmarkStart w:id="7" w:name="pg8377_78759"/>
    </w:p>
    <w:p>
      <w:pPr>
        <w:pStyle w:val="Heading2"/>
        <w:numPr>
          <w:ilvl w:val="1"/>
          <w:numId w:val="1"/>
        </w:numPr>
        <w:rPr/>
      </w:pPr>
      <w:bookmarkStart w:id="8" w:name="__RefHeading___Toc12652_1468164448"/>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لغوى و اصطلاحى اداره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مدير توانا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انعطاف‌پذيرى در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 مديريتى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شايستگى‌هاى مورد نياز مدير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مسأله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مدير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مسأله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تأثيرگذار در مديريت برتر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مسأله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مسأله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چارت 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مسأله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سيستم‌هاى سازمانى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مسأله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تعيين‌كننده سازمان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مسأله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و قواى چهارگانه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مديريتى و وظايف سازمانى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مسأله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داده‌ها و نقش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مسأله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ساماندهى داده‌ها و طرحها</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مسأله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مسأله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تصميم‌گيرى‌هاى بايسته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مسأله هيجدهم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زمان در فعاليتهاى 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مسأله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بروكراسى 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مسأله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پژوهه‌اى درباره راه‌هاى آسان كردن سيستم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مسأله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پيگيرى نظرى و عملى</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مسأله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انعطاف‌پذيرى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مسأله بيست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نيروهاى كارى در يك سيستم 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مسأله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آموزشى براى مديران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مسأله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تقسيم كار و شرح وظايف در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مسأله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آميختگى روابط شخصى و روابط 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مسأله بيست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سازمان و بازآفرينى سيستم 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مسأله بيست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ساده‌سازى كار در سازمان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مسأله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مسئوليت‌پذيرى مدير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مسأله سى‌ام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تشكّل مؤسسه اسلامى جهانى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مسأله سى و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محكم‌كارىِ اجرايى در مديريت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مسأله سى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سنجش عملكرد در مديريت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مسأله سى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منابع مالى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سى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كارسنجى در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سى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انسانى و ابزار توليد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مسأله سى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كاركنان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مسأله سى و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و ماشين‌آلات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مسأله سى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رهبر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مسأله سى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آمادگى در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مسأله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مديريت غربى</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مسأله چهل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ايده‌آل</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مسأله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و قدرتِ اجرا</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مسأله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سازمانى است گسترده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مسأله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و اصل رضايت كاركنان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مسأله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سيستم ادارى آن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مسأله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انواع سيستم‌هاى مديريتى</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مسأله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ويژگيهاى مدير موفق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مسأله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نظارت در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مسأله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جيره‌بندى راه‌حل ايده‌آل نمى‌باشد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مسأله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دينى</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نياز به علماى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عالم دين و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مسأله پنجاه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متمركز و مديريت نامتمركز</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مسأله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حكومت جهانى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بازسازى مديريتِ ناسالم</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در اداره مراكز كارى</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مسأله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فعاليت اجرايى و فعاليت مشورتى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ستادى</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مسأله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اهتمام به تخصصِ متخصصان</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مسأله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تمرين</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مسأله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وقت‌كشى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مديريتى</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نقش مديريّت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ذاتى و غريزى است يا اكتسابى؟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bookmarkStart w:id="10" w:name="pg8377_78767"/>
    </w:p>
    <w:p>
      <w:pPr>
        <w:pStyle w:val="Heading2"/>
        <w:numPr>
          <w:ilvl w:val="1"/>
          <w:numId w:val="1"/>
        </w:numPr>
        <w:rPr/>
      </w:pPr>
      <w:bookmarkStart w:id="11" w:name="__RefHeading___Toc12654_1468164448"/>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به نام خداى بخشاينده مهربان سپاس و ستايش خداى را كه پروردگار جهانيان است، و درود و صلوات بر ارجمندترين آفريده او، خواجه كائنات، حضرت محمد بن عبدالله، و بر خاندان پاك و مطهر او باد، و لعنت ابدى بر دشمنان آنان تا روز رستخيز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مباحثى در مديريت، محصول طبيعى وضعيت اجتماعى‌اى است كه ما مسلمانان، در اين نيمه دوم از قرن چهاردهم هجرى، در آن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علاج اين وضعيت نابسامان مدتها انديشيدم و با بسيارى از دوستان رايزنى و تبادل نظر كردم و سرانجام به پاره‌اى علل و عوامل رسيدم؛ به 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آنچه در اين كتاب مى‌آيد برخى از عوامل و اسباب عقب‌ماندگى و انحطاط ما مسلمانان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به بررسى يك جنبه از اين جنبه‌هايى مى‌پردازد كه بر اثر مشورت و انديشيدن و تأمل به آنها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اين كتاب در واقع تا چه اندازه ارزش 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من در اين كتاب اين بوده است كه آنچه را، بر اثر تأمل و تفكر درباره علل و عوامل انحطاط و عقب‌ماندگى، به آن رسيده‌ام توضيح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همچنان‌كه از نامش پيداست، تلاش ناچيزى است در ساده‌ترين شكل آن در جهت بيان نحوه اداره امور براى كسانى كه دست اندركار مديريت هستند و يا در آينده عهده‌دار آن خواهند 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عقيده ما صد در صد بر حقّ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سرزمينمان </w:t>
      </w:r>
    </w:p>
    <w:p>
      <w:pPr>
        <w:pStyle w:val="BookText"/>
        <w:rPr/>
      </w:pPr>
      <w:r>
        <w:rPr>
          <w:rFonts w:ascii="IRNazanin" w:hAnsi="IRNazanin" w:eastAsia="IRNazanin"/>
          <w:color w:val="111111"/>
          <w:sz w:val="28"/>
          <w:sz w:val="28"/>
          <w:szCs w:val="28"/>
          <w:rtl w:val="true"/>
          <w:lang w:bidi="fa-IR"/>
        </w:rPr>
        <w:t>آكنده از منابع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و قوانين ما بهترين نظام و قوانينى است كه بهصورت دين و يا در شكل قوانين موضوعه تجلى كرده است پس اين عقب‌ماندگى و انحطاط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دلايل عقب‌ماندگى بى‌گمان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اداره درست كارها ناتوانيم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از بنايى و معمارى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قطعاً نمى‌تواند عمارتى يا قصرى بسازد، هرچند بهترين مواد و مصالح ساختمانى را هم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دارم كه خداى متعال اين تلاش ناچيز را با حسن قبول بپذيرد و مرا و ساير برادرانم را از آن بهره‌مند گرداند و اين كار را سرآغازى براى تلاش و جدّيت كسانى قرار دهد كه از اين عقب‌ماندگى شرم‌آور رنج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يارى مى‌طلبيم كه تنها از او بايد يارى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مقدس 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مهدى حسينى شيرازى </w:t>
      </w:r>
      <w:bookmarkStart w:id="13" w:name="pg8377_78771"/>
    </w:p>
    <w:p>
      <w:pPr>
        <w:pStyle w:val="Heading2"/>
        <w:numPr>
          <w:ilvl w:val="1"/>
          <w:numId w:val="1"/>
        </w:numPr>
        <w:rPr/>
      </w:pPr>
      <w:bookmarkStart w:id="14" w:name="__RefHeading___Toc12656_1468164448"/>
      <w:bookmarkStart w:id="15" w:name="_Toc5"/>
      <w:bookmarkEnd w:id="13"/>
      <w:bookmarkEnd w:id="14"/>
      <w:r>
        <w:rPr>
          <w:rtl w:val="true"/>
        </w:rPr>
        <w:t xml:space="preserve">مسأله اول </w:t>
      </w:r>
      <w:r>
        <w:rPr>
          <w:rtl w:val="true"/>
        </w:rPr>
        <w:t xml:space="preserve">: </w:t>
      </w:r>
      <w:r>
        <w:rPr>
          <w:rtl w:val="true"/>
        </w:rPr>
        <w:t>معناى لغوى و اصطلاحى اداره</w:t>
      </w:r>
      <w:bookmarkEnd w:id="15"/>
    </w:p>
    <w:p>
      <w:pPr>
        <w:pStyle w:val="Heading3"/>
        <w:numPr>
          <w:ilvl w:val="2"/>
          <w:numId w:val="1"/>
        </w:numPr>
        <w:rPr/>
      </w:pPr>
      <w:bookmarkStart w:id="16" w:name="__RefHeading___Toc12658_1468164448"/>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واژه اِداره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مديريّت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اصطلاح علماى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اجوف واوى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يَدور، دوراً و دَوَراناً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حركت از يك نقطه و بازگشت به همان نقطه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افعال است، از همين 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كه اسم فاعل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كار را مى‌چرخاند و آن را به همان نقطه كه آغازش كرده بود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درباره معناى اداره و چرخش كار گفتيم لازم نمى‌آيد كه حركت به نحو دايره‌اى و پرگاروار باشد؛ هرچند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معنا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خانه و حياط نيز دار مى‌گويند، چون ديوار دور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به معناى محل بيتوته است و به اتاق، بيت مى‌گويند؛ گو اين‌كه هر يك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ديگرى هم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ماده نيست، بلكه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دَرى يَدرى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ناقص 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مدارا از لوازم اداره و مديريت است و ميان اين دو مفهوم، به اصطلاح منطقيان،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احاديث پيامبر صلى‌الله‌عليه‌و‌آله در خصوص امر به مدارا با مردم آمده، مراد از آن اعمّ از مدارا در عرصه مديريت و جز آن است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فرق است ميان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كسى است كه امر يا امورى را اداره مى‌كند، و مدّبر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يعنى پشت و وراى امور و عاقبت و </w:t>
      </w:r>
      <w:bookmarkStart w:id="18" w:name="pg8377_78773"/>
    </w:p>
    <w:p>
      <w:pPr>
        <w:pStyle w:val="BookText"/>
        <w:rPr/>
      </w:pPr>
      <w:bookmarkEnd w:id="18"/>
      <w:r>
        <w:rPr>
          <w:rFonts w:ascii="IRNazanin" w:hAnsi="IRNazanin" w:eastAsia="IRNazanin"/>
          <w:color w:val="111111"/>
          <w:sz w:val="28"/>
          <w:sz w:val="28"/>
          <w:szCs w:val="28"/>
          <w:rtl w:val="true"/>
          <w:lang w:bidi="fa-IR"/>
        </w:rPr>
        <w:t>فرجام آنها،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به خداوند تعبير مدير اطلاق نشده است، در صورتى كه مدبّر بر او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خداوند اداره نمى‌كند بلكه تكوين و ايجاد مى‌كند، در حالى كه انسان اداره مى‌كند نه ايجاد و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عدم اطلاق مدير بر خداوند به دليل ديگرى باشد كه فعلاً ما درصدد شرح و تفصيل آن نيستيم</w:t>
      </w:r>
      <w:r>
        <w:rPr>
          <w:rFonts w:eastAsia="IRNazanin" w:cs="IRNazanin"/>
          <w:color w:val="111111"/>
          <w:sz w:val="28"/>
          <w:szCs w:val="28"/>
          <w:rtl w:val="true"/>
          <w:lang w:bidi="fa-IR"/>
        </w:rPr>
        <w:t>.</w:t>
      </w:r>
    </w:p>
    <w:p>
      <w:pPr>
        <w:pStyle w:val="Heading3"/>
        <w:numPr>
          <w:ilvl w:val="2"/>
          <w:numId w:val="1"/>
        </w:numPr>
        <w:rPr/>
      </w:pPr>
      <w:bookmarkStart w:id="19" w:name="__RefHeading___Toc12660_1468164448"/>
      <w:bookmarkStart w:id="20" w:name="_Toc7"/>
      <w:bookmarkEnd w:id="19"/>
      <w:r>
        <w:rPr>
          <w:rtl w:val="true"/>
        </w:rPr>
        <w:t>عوامل موفقيت در مديريت</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و استعداد؛ چرا كه مردم در همه ابعاد و از جميع جهات داراى قابليتها و توانائيهاى متفاوتى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انسانها به مقدارى قابليت ترقى دارند، اما فرق ميان آنها همانند فرق ميان زمين حاصلخيز و زمين خشك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مديريت؛ چه علم و دانش همانند گياهى است كه در زمين كشت شود؛ وگرنه صرف قابليت خاك و زمين بدون آنكه بذر و گياهى در آن افشانده و كاشته شود چيزى به بار نمى‌آورد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 و تمرين عملى؛ زيرا اين عمل است كه دانش را به محكّ تجربه مى‌زند و آن را در بوته آزمايش مى‌نهد دانشى كه عامل دوّم تضمين كننده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نخست از حيطه استطاعت و اختيار انسان خارج است، و عامل سوم به عمل مرتبط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مديريت فرايندى است دو سويه كه در يك سوى آن مدير قرار دارد و در سوى ديگرش كاركنان، به معناى اعم آن، و هر دو تحقق بخشيدن به هدف معيّنى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هم مديريت خوب را دربر مى‌گيرد و هم مديريت بد را؛ زيرا، مديريت خوب مديريتى است كه بر طبق مقتضيات و نيازهاى درست اجتماعى باشد، در صورتى كه مديريت بد فاقد اين ويژگى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فرقى ميان مديريت سياسى، اقتصادى، اجتماعى، نظامى، فرهنگى و غيره نيست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آنچه در تعريف مديريت گفتيم، در واقع، تعريف لفظى و يا به اصطلاح منطقيان، شرح‌الاسم است نه تعريف حقيقى يا تعريف به حدّ 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قصدمان هم اين بود كه به معنايى كه از مفهوم اداره و مديريت در ذهن است اشاره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نيز در تعريفى كه از مديريت به دست داديم، فرقى نمى‌كند كه مدير يك نفر باشد يا چند نفر و به شيوه 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تفاوتى نمى‌كند كه مدير شخص مالك باشد مانند مالك كارخانه و مانند آن يا فرد ديگرى جز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پديده‌اى كه نياز به اداره كردن و مديريت دارد در صورتى مى‌تواند موفق باشد و به درستى و شايستگى پيش رود كه مديريتى كوشا و فعال داشته باشد؛ چرا كه ماندگارى و كاميابى و استمرار به توانايى اداره كردن و مهارت مدير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كارآمدى حكومت، بهينگى سطح اجتماعى، پيشرفت اقتصاد و امثال اينها همگى در گِرُوِ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خوب باشد حكومت بدرستى پيش مى‌رود؛ اقتصاد بهترين توليدات و خدمات را ارائه مى‌دهد، و عالى‌ترين روابط اجتماعى بر جامعه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مديريت متوسط يا بد باشد نتيجه‌اى متناسب با آن به بار مى‌آيد؛ زيرا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الشيء لا يعطيه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خشك ابرى كه بود زآب 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تواند صفت آبدهى مديريت موفق نه تنها كار ساده‌اى نيست كه بسيار هم دشوار است؛ زيرا، هم بايد به خوبى آغاز شود و هم به خوبى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امر، خود به دهها عامل و مؤفه ديگر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به ميدان مديريت بدون مطالعه كافى، يا بدون در نظر گرفتن جوانب مختلف كارها، يا بدون ملاحظه نيروى رقابت، يا گسترش دادن خلل‌زاى مؤسسه به طورى كه از حيطه توانايى آن بيرون باشد، يا رشددهى و توسعه آن با شتابى نه در خور، يا در نظر نگرفتن پيش‌بينى‌هاى لازم براى روبه‌رو شدن با تغييرات ناگهانى، و جز اينها همگى از نشانه‌هاى سوء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كه مديريت بد نتايج خوب به بار آورد؛ چنان‌كه عكس آن نيز صادق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خوب بايد ميان بايدها و آنچه شدنى است فرق بگذارد؛ چرا كه بايدها غالباً ناشدنى‌اند؛ چون آرمانى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شق دوّم شدنى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مدير در پى بايستنى‌ها باشد از رسيدن به نتايج مطلوب باز مى‌ماند و يك مدير موفق به دنبال شقّ دوّم، يعنى امورى است كه شدنى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مديريت هم دانش است و هم هنر، و هر يك از اين دو بدون ديگرى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مديريت عبارت است از مجموعه‌اى از قوانين و تئوريها و مبانى كه مدير از پيش بايد آنها را فرا گيرد تا اين‌كه هر چيزى را در جايگاه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مدير بايد به لزوم دفتردارى، ثبت وروديها و خروجيها، كنترل وقت، و شناخت مرز ميان مبدأ و مقصد يا هدف، و امثال اين امور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نوبت هنر مديريت مى‌رسد كه متكى بر استعداد شخصى و تجربه عملى و مهارت فردى، و يافتن راه‌حل مشكلات 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مديريت را علم صِرف مى‌دانند، يا هنر محض مى‌شمارند دليلى بر گفته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مانند آن است كه مديريت را ناشى از قدرتِ شخصيتِ برخوردار از بُعد مديريتى بدانيم و بگوييم چون در گذشته و پيش از پيدايش دانش مديريت، مديران كارها را اداره مى‌كرده‌اند پس نه نيازى به دانش مديريت هست و نه به هنر مديريت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همان‌گونه كه يك پزشك موفق، براى شناخت بيمارى و علايم آن و شناخت داروها، هم به دانش پزشكى نياز دارد و هم به هنر، يعنى اينكه مدتهاى طولانى دانش خود را به كار بسته باشد تا اينكه به پزشكى ماهر و مجرّب تبديل شود، مديريت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همان‌گونه كه به دانش متكى است به تجارب نيز اتكا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شجاعت و آشنايى يك فرد به فنون جنگ از او جنگجويى موفق نمى‌سازد؛ بلكه علاوه بر اينها، بايد جنگهاى زيادى را تجربه كرده و به سلامت آنها را پشت سرگذاشته باشد و موضعگيريها و موفقيتهاى درست و نادرست را بازشناسد تا اولاً از موارد مشابه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از ميادين نبرد سربلند و كامياب بيرون آيد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قاعده درباره همگان، اعم از فقيه و سياستمدار و خطيب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اعتمدا في دينكما على كلّ مسنّ في حبّنا كثير القدم في أمرنا</w:t>
      </w:r>
      <w:r>
        <w:rPr>
          <w:rStyle w:val="FootnoteAnchor"/>
          <w:rtl w:val="true"/>
        </w:rPr>
        <w:footnoteReference w:id="3"/>
      </w:r>
      <w:r>
        <w:rPr>
          <w:rFonts w:ascii="IRNazanin" w:hAnsi="IRNazanin" w:eastAsia="IRNazanin"/>
          <w:color w:val="111111"/>
          <w:sz w:val="28"/>
          <w:sz w:val="28"/>
          <w:szCs w:val="28"/>
          <w:rtl w:val="true"/>
          <w:lang w:bidi="fa-IR"/>
        </w:rPr>
        <w:t xml:space="preserve">شما دو تن در دين خود به كسانى كه عمرى را در دوستى ما سپرى كرده‌اند و در پيروى </w:t>
      </w:r>
    </w:p>
    <w:p>
      <w:pPr>
        <w:pStyle w:val="BookText"/>
        <w:rPr/>
      </w:pPr>
      <w:r>
        <w:rPr>
          <w:rFonts w:ascii="IRNazanin" w:hAnsi="IRNazanin" w:eastAsia="IRNazanin"/>
          <w:color w:val="111111"/>
          <w:sz w:val="28"/>
          <w:sz w:val="28"/>
          <w:szCs w:val="28"/>
          <w:rtl w:val="true"/>
          <w:lang w:bidi="fa-IR"/>
        </w:rPr>
        <w:t>از ما پرسابقه‌اند تكيه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نيز درباره بنى‌عباس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لكم قَدَمَ فيها و لا قِدَمُ؛ شما در اين راه نه گامى برداشته‌ايد و نه پيشينه‌اى 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روحيه مديريت با دانش و هنر مديريت جمع شود حاصل آن، مديريت موفّق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پيشتر گفتيم، مديريتْ عمل و اجراست نه صِرف نظريات و آرا و تئوريها؛ زيرا، اينها همه در عمل و اجرا تبلور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تنها از نظريات و تئوريهاى مديريت برخوردارند و از صحنه اجرا و عمل بدورند شايسته است كه مشاور از نوع درجه دوم باشند؛ چون مشاور از نوع درجه اول در واقع همان كسى است كه دست به اجرا مى‌زند و دانش خود را با تجربه‌هاى عملى ارتقاء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را رها كن و از كار آزموده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صددرصد و همه‌جا درست نيست؛ زيرا پزشك تجربىِ فاقد دانش پزشكى از خطاى در تشخيص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بار ملاحظه كرده است كه فرزندش مبتلا به سردرد شده و فلان دارو را به او خورانده و بهبود يافته است، لذا اگر فرزند ديگرش هم به همان بيمارى مبتلا شود همان دارو را براى او تجويز مى‌كند در صورتى كه ممكن است سردرد اولى ناشى از حرارت باشد و فلان دارو دردش را شفا بخشد، امّا دوّمى ممكن است سردردش ناشى از برودت و سردمزاجى باشد و همان دارو درد و بيمارى او را شدّت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مديرِ عملى بايد از پاره‌اى خصوصيات جسمى و فكرى برخوردار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 نيرو و توان جسمى متناسب با كارى كه به عهده مى‌گيرد، دانش، توانايى شناخت مصاديق و اجراى قوانين، قدرت تصميم‌گيرى و قضاوت، ارزيابى درست از مسائل و وقايع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دورانديش باشد؛ چنان‌كه شاعر 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أحزم الناس من لم يرتكب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يفكر ما تجنى عواقبه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دورانديش‌ترين مردم كسى است كه دست به كارى نزند؛ تا آنگاه كه در عواقب و پيامدهاى آن بينديشد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مدير بايد براى پذيرش بار مسئوليت آمادگى، و به كار علاقه داشته باشد، چون كسى كه علاقه و پشتكار نداشته باشد نمى‌تواند به خوبى از كار خود بهره ببرد، بايد ابتكار داشته باشد؛ زيرا مديريت فرآيندى خشك و منجمد و بى‌روح نيست؛ بلكه نياز به خلاقيتى ذهنى دارد كه به موقع خود دست به ابتكار و نوآورى زند، و خصوصيات ديگرى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به استثناى توان جسمى، بر سه عامل پيش گفته، يعنى زمينه روانى مساعد و برخوردار از روحيه مديريتى، دانش و هنر مديريت، متكى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هر يك از اين سه عامل، در مسير افزايش نتايج بهتر و بيشتر، تغيير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زمين حاصلخيز را بايد كود داد تا توليدش افزايش يابد، زمينه روانى مساعد را نيز بايد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يعنى علم هم بايد افزايش يابد و هنر مديريت نيز قابل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مدير بايد همواره پيگير رشد عوامل موفقيت خود در اداره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ساوى يوماه فهو مغبون و من كان أمسه خيرا من يومه فهو ملعون، و من لم يكن في زيادة فهو في نقيصة، و من كان في نقيصة فالموت خير له من الحياة</w:t>
      </w:r>
      <w:r>
        <w:rPr>
          <w:rStyle w:val="FootnoteAnchor"/>
          <w:rtl w:val="true"/>
        </w:rPr>
        <w:footnoteReference w:id="4"/>
      </w:r>
      <w:r>
        <w:rPr>
          <w:rFonts w:ascii="Amiri" w:hAnsi="Amiri" w:eastAsia="Amiri" w:cs="Amiri"/>
          <w:color w:val="111111"/>
          <w:sz w:val="28"/>
          <w:sz w:val="28"/>
          <w:szCs w:val="28"/>
          <w:rtl w:val="true"/>
          <w:lang w:bidi="ar-SA"/>
        </w:rPr>
        <w:t>هركه دو روزش يكسان باشد زيانكار است، هركه ديروزش بهتر از امروزش باشد، نفرين شده است، و هركس رو به تكامل نباشد رو به كاستى و نقصان است و هركس رو به كاستى باشد مردن براى او بهتر از زنده بودن است</w:t>
      </w:r>
      <w:r>
        <w:rPr>
          <w:rFonts w:eastAsia="Amiri" w:cs="Amiri" w:ascii="Amiri" w:hAnsi="Amiri"/>
          <w:color w:val="111111"/>
          <w:sz w:val="28"/>
          <w:szCs w:val="28"/>
          <w:rtl w:val="true"/>
          <w:lang w:bidi="ar-SA"/>
        </w:rPr>
        <w:t xml:space="preserve">». </w:t>
      </w:r>
      <w:bookmarkStart w:id="21" w:name="pg8377_78783"/>
    </w:p>
    <w:p>
      <w:pPr>
        <w:pStyle w:val="Heading2"/>
        <w:numPr>
          <w:ilvl w:val="1"/>
          <w:numId w:val="1"/>
        </w:numPr>
        <w:rPr/>
      </w:pPr>
      <w:bookmarkStart w:id="22" w:name="__RefHeading___Toc12662_1468164448"/>
      <w:bookmarkStart w:id="23" w:name="_Toc8"/>
      <w:bookmarkEnd w:id="21"/>
      <w:bookmarkEnd w:id="22"/>
      <w:r>
        <w:rPr>
          <w:rtl w:val="true"/>
        </w:rPr>
        <w:t xml:space="preserve">مسأله دوم </w:t>
      </w:r>
      <w:r>
        <w:rPr>
          <w:rtl w:val="true"/>
        </w:rPr>
        <w:t xml:space="preserve">: </w:t>
      </w:r>
      <w:r>
        <w:rPr>
          <w:rtl w:val="true"/>
        </w:rPr>
        <w:t>ويژگى‌هاى مدير توانا</w:t>
      </w:r>
      <w:bookmarkEnd w:id="23"/>
    </w:p>
    <w:p>
      <w:pPr>
        <w:pStyle w:val="Heading3"/>
        <w:numPr>
          <w:ilvl w:val="2"/>
          <w:numId w:val="1"/>
        </w:numPr>
        <w:rPr/>
      </w:pPr>
      <w:bookmarkStart w:id="24" w:name="__RefHeading___Toc12664_1468164448"/>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مدير بايد از يك رشته ويژگيهايى برخوردار باشد كه در پرتو آنها بتواند كِشتى مديريت را سالم به مقصد رساند؛ چرا كه مديريت جنبه‌هاى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سوى آن مدير قرار دارد و در سوى ديگرش كاركنان و امثال آنان، مانند مدير مدرسه كه در جانب ديگر آن شاگردان و معلّمان جاى دارند، و طرف ديگر آن اشياى بى‌جان مانند كارخانه يا مدرسه و غيره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همه اين طرفها را، هم به طور جداگانه و هم در پيوند با يكديگر،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مدير كارخانه يا كارگاه هم بايد به شرايط و خصوصيات كارخانه توجه داشته باشد، هم به كارگران و هم به رابطه ميان كارخانه و 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مشمول اين حديث پيامبر خدا صلى‌الله‌عليه‌و‌آله مى‌شود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ضيّع مَن يعول</w:t>
      </w:r>
      <w:r>
        <w:rPr>
          <w:rStyle w:val="FootnoteAnchor"/>
          <w:rtl w:val="true"/>
        </w:rPr>
        <w:footnoteReference w:id="5"/>
      </w:r>
      <w:r>
        <w:rPr>
          <w:rFonts w:ascii="Amiri" w:hAnsi="Amiri" w:eastAsia="Amiri" w:cs="Amiri"/>
          <w:color w:val="111111"/>
          <w:sz w:val="28"/>
          <w:sz w:val="28"/>
          <w:szCs w:val="28"/>
          <w:rtl w:val="true"/>
          <w:lang w:bidi="ar-SA"/>
        </w:rPr>
        <w:t>لعنت خدا بر كسى كه افراد زير دست خود را تلف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گرچه اين سخن پيامبر، 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عنصر انسانى را در بر مى‌گيرد، امّا ملاكهايى كه در دست داريم آن را به عنصر غيرانسانى نيز تسرّى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حديثى از حضرت على عليه‌السلام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مَسْئُولُونَ حَتَّى عَنِ الْبِقَاعِ وَ الْبَهَائِمِ</w:t>
      </w:r>
      <w:r>
        <w:rPr>
          <w:rStyle w:val="FootnoteAnchor"/>
          <w:rtl w:val="true"/>
        </w:rPr>
        <w:footnoteReference w:id="6"/>
      </w:r>
      <w:r>
        <w:rPr>
          <w:rFonts w:ascii="Amiri" w:hAnsi="Amiri" w:eastAsia="Amiri" w:cs="Amiri"/>
          <w:color w:val="111111"/>
          <w:sz w:val="28"/>
          <w:sz w:val="28"/>
          <w:szCs w:val="28"/>
          <w:rtl w:val="true"/>
          <w:lang w:bidi="ar-SA"/>
        </w:rPr>
        <w:t>شما حتى در برابر اماكن و بهايم نيز مسئوليد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حديث ديگرى از حضرت على عليه‌السلام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 كلكم مسئول عن رعيته</w:t>
      </w:r>
      <w:r>
        <w:rPr>
          <w:rStyle w:val="FootnoteAnchor"/>
          <w:rtl w:val="true"/>
        </w:rPr>
        <w:footnoteReference w:id="7"/>
      </w:r>
      <w:r>
        <w:rPr>
          <w:rFonts w:ascii="IRNazanin" w:hAnsi="IRNazanin" w:eastAsia="IRNazanin"/>
          <w:color w:val="111111"/>
          <w:sz w:val="28"/>
          <w:sz w:val="28"/>
          <w:szCs w:val="28"/>
          <w:rtl w:val="true"/>
          <w:lang w:bidi="fa-IR"/>
        </w:rPr>
        <w:t>همه شما سرپرست هستيد و همگى شما در برابر رعيت خويش مسئوليد</w:t>
      </w:r>
      <w:r>
        <w:rPr>
          <w:rFonts w:eastAsia="IRNazanin" w:cs="IRNazanin"/>
          <w:color w:val="111111"/>
          <w:sz w:val="28"/>
          <w:szCs w:val="28"/>
          <w:rtl w:val="true"/>
          <w:lang w:bidi="fa-IR"/>
        </w:rPr>
        <w:t xml:space="preserve">». </w:t>
      </w:r>
      <w:bookmarkStart w:id="26" w:name="pg8377_78785"/>
    </w:p>
    <w:p>
      <w:pPr>
        <w:pStyle w:val="BookText"/>
        <w:rPr/>
      </w:pPr>
      <w:bookmarkEnd w:id="26"/>
      <w:r>
        <w:rPr>
          <w:rFonts w:ascii="IRNazanin" w:hAnsi="IRNazanin" w:eastAsia="IRNazanin"/>
          <w:color w:val="111111"/>
          <w:sz w:val="28"/>
          <w:sz w:val="28"/>
          <w:szCs w:val="28"/>
          <w:rtl w:val="true"/>
          <w:lang w:bidi="fa-IR"/>
        </w:rPr>
        <w:t>پس، اين حديث، به لحاظ نصّ، انسان را در برمى‌گيرد، و به لحاظ ملاك، غير انسان را هم پوشش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قايل به ملاك نباشيم، عمومات و اطلاقات شامل عنصر غير انسانى نيز مى‌شود</w:t>
      </w:r>
      <w:r>
        <w:rPr>
          <w:rFonts w:eastAsia="IRNazanin" w:cs="IRNazanin"/>
          <w:color w:val="111111"/>
          <w:sz w:val="28"/>
          <w:szCs w:val="28"/>
          <w:rtl w:val="true"/>
          <w:lang w:bidi="fa-IR"/>
        </w:rPr>
        <w:t>.</w:t>
      </w:r>
    </w:p>
    <w:p>
      <w:pPr>
        <w:pStyle w:val="Heading3"/>
        <w:numPr>
          <w:ilvl w:val="2"/>
          <w:numId w:val="1"/>
        </w:numPr>
        <w:rPr/>
      </w:pPr>
      <w:bookmarkStart w:id="27" w:name="__RefHeading___Toc12666_1468164448"/>
      <w:bookmarkStart w:id="28" w:name="_Toc10"/>
      <w:bookmarkEnd w:id="27"/>
      <w:r>
        <w:rPr>
          <w:rtl w:val="true"/>
        </w:rPr>
        <w:t>صفات مدير توانا</w:t>
      </w:r>
      <w:bookmarkEnd w:id="28"/>
    </w:p>
    <w:p>
      <w:pPr>
        <w:pStyle w:val="BookText"/>
        <w:rPr/>
      </w:pPr>
      <w:r>
        <w:rPr>
          <w:rFonts w:ascii="IRNazanin" w:hAnsi="IRNazanin" w:eastAsia="IRNazanin"/>
          <w:color w:val="111111"/>
          <w:sz w:val="28"/>
          <w:sz w:val="28"/>
          <w:szCs w:val="28"/>
          <w:rtl w:val="true"/>
          <w:lang w:bidi="fa-IR"/>
        </w:rPr>
        <w:t>على اىّ حال، مدير بايد از ويژگيهايى كه ذيلاً گفته مى‌شود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ويژگيها، چه به لحاظ كمّى و يا كيفى، در او ضعيف باشد مديريت ضعيف خواهد بود، و عكس آن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بايد از قدرت بيان كافى براى ابراز مافى‌الضمير خود، چه به صورت گفتارى و چه نوشتارى، برخوردار باشد تا بتواند خواست خود را به طرف مقابل و مخاطبش كاملاً تفهيم كند؛ چرا كه مديريت نياز به دريايى از اقناع و متقاعد سازى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مديريت مهمتر باشد به اقناع بيشترى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ويژگى، مدير نه مى‌تواند رؤاى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رئيس و مافوقى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سازد و نه كاركنانش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بايد ميل به حقيقت‌جوئى، آمادگى براى كار مجدّانه و از روى اخلاص، و فداكارى در راه انجام وظيفه در ابعاد مختلف مديريتى داشته باشد؛ زيرا مديرى كه خودسرانه و لجوجانه عمل كند و تصور نمايد كه درست عمل مى‌كند پس از گذشت مدتى پى مى‌برد كه راهى را كه در پيش گرفته به شكست و ناكامى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هر اندازه هم خود را بر حق و در مسير درست بداند باز نياز به جستجو و تحقيق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هر يك از ما بارها تجربه كرده كه اشتباه مى‌كرده و در جهل مركب به سر مى‌برده است و پس از تحقيق و جستجو معلوم شده است كه راه درست نه آنى بوده كه او تصور مى‌كرده است؟ بنابراين، لازم است كه مدير همواره در پى شناخت مسائل و مشكلات گوناگون و يافتن راه‌حلهاى مناسب براى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كاملاً وقت‌شناس باشد و به عنصر وقت و زمان اهمّيت زيادى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يك مثال تقريبى است و براى نشان‌دادن </w:t>
      </w:r>
    </w:p>
    <w:p>
      <w:pPr>
        <w:pStyle w:val="BookText"/>
        <w:rPr/>
      </w:pPr>
      <w:r>
        <w:rPr>
          <w:rFonts w:ascii="IRNazanin" w:hAnsi="IRNazanin" w:eastAsia="IRNazanin"/>
          <w:color w:val="111111"/>
          <w:sz w:val="28"/>
          <w:sz w:val="28"/>
          <w:szCs w:val="28"/>
          <w:rtl w:val="true"/>
          <w:lang w:bidi="fa-IR"/>
        </w:rPr>
        <w:t>اهمّيت فوق‌العاده وقت است و گرنه، وقت يكى از سه پايه اصلى پيشرفت و يا عقب‌ماندگى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سه عنصر انسان، كار، زمان استفاده بهينه شود آن‌گاه است كه نتايج مطلوب به دست مى‌آيد؛ در غير اين صورت، نتيجه ناكامى و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انتهزوا فرص الخير فإنّها تمرّ مرّ السحاب</w:t>
      </w:r>
      <w:r>
        <w:rPr>
          <w:rStyle w:val="FootnoteAnchor"/>
          <w:rtl w:val="true"/>
        </w:rPr>
        <w:footnoteReference w:id="8"/>
      </w:r>
      <w:r>
        <w:rPr>
          <w:rFonts w:ascii="IRNazanin" w:hAnsi="IRNazanin" w:eastAsia="IRNazanin"/>
          <w:color w:val="111111"/>
          <w:sz w:val="28"/>
          <w:sz w:val="28"/>
          <w:szCs w:val="28"/>
          <w:rtl w:val="true"/>
          <w:lang w:bidi="fa-IR"/>
        </w:rPr>
        <w:t>فرصتها را غنيمت بداريد كه چون ابر درگذرند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الفرصة كثيرة الفوت، قليلة العود</w:t>
      </w:r>
      <w:r>
        <w:rPr>
          <w:rStyle w:val="FootnoteAnchor"/>
          <w:rtl w:val="true"/>
        </w:rPr>
        <w:footnoteReference w:id="9"/>
      </w:r>
      <w:r>
        <w:rPr>
          <w:rFonts w:ascii="Amiri" w:hAnsi="Amiri" w:eastAsia="Amiri" w:cs="Amiri"/>
          <w:color w:val="111111"/>
          <w:sz w:val="28"/>
          <w:sz w:val="28"/>
          <w:szCs w:val="28"/>
          <w:rtl w:val="true"/>
          <w:lang w:bidi="ar-SA"/>
        </w:rPr>
        <w:t>فرصتها زود از كف مى‌روند و دير به كف مى‌آيند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ديگرى از اين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عربى ضرب المثل شايعى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الدولة ببولة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ضرب‌المثل كه در ذيل داستانى پيرامون از بين رفتن حكومت بنى‌اميه بر اثر يك غفلت نقل مى‌شود گرچه آميخته با نوعى مبالغه و اغراق است، امّا اهميت وقت را به خوبى به تصوير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بيمارستانهاى ما پر از مصدومينى است كه بر اثر حوادث و سوانح رانندگى به اين روز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حوادث بر اثر يك لحظه غفلت راننده كه ممكن است از يك ثانيه بيشتر به درازا نكشيده باشد، به وجود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بايد خوش برخورد و مهربان و نسبت به ديگران علاقه‌مند باشد و با مدارا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صلى‌الله‌عليه‌و‌آله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بتبليغ الرسالة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پروردگارم همان‌گونه كه مرا به تبليغ رسالت فرمان داد به مدارا كردن با مردم امر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رسالت در يك كفّه و مدارا با مردم در كفّه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رسالت بدون مدارا پياده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مدير نخواهد دست محبت خويش را به سوى ديگران دراز كند، و سايه اخلاق خوش خود را بر سر آنان نگستراند، و نتواند با مردم روابط پايدار </w:t>
      </w:r>
    </w:p>
    <w:p>
      <w:pPr>
        <w:pStyle w:val="BookText"/>
        <w:rPr/>
      </w:pPr>
      <w:r>
        <w:rPr>
          <w:rFonts w:ascii="IRNazanin" w:hAnsi="IRNazanin" w:eastAsia="IRNazanin"/>
          <w:color w:val="111111"/>
          <w:sz w:val="28"/>
          <w:sz w:val="28"/>
          <w:szCs w:val="28"/>
          <w:rtl w:val="true"/>
          <w:lang w:bidi="fa-IR"/>
        </w:rPr>
        <w:t xml:space="preserve">برقرار سازد، و توان و آمادگى جلب دوستى و اعتماد مردم را نداشته باشد بايد بداند كه در راه شكست گام برمى‌دارد، و حتّى اگر رئيس دولت باشد مردم او را به شيوه‌هاى دمكراتيك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كشور حكومت دمكراتيك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كنار مى‌كنند و اگر دمكراسى حاكم نباشد با توسل به زور و اسلحه ساقطش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از تاجرى رضايت نداشته باشند با او داد و ستد نمى‌كنند، اگر از امام جماعتى خرسند نباشند به نمازش حاضر نمى‌شوند، اگر از مرجع تقليدى راضى نباشند مرجع خود را عوض مى‌كنند، اگر مدرس و استادى را نپسندند استاد و مدرس ديگرى را بر مى‌گزينند، اگر از وزير يا وكيل و يا مديرى رضايت نداشته باشند در حذف او مى‌كوشند و سرانجام هم موفق مى‌شوند او را ساقط كنند؛ چرا كه او يك فرد است و مردم جماعت، و جماعت بر فرد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يكفّ عنهم يدا واحدة و يكفّون عنه أيادي كثيرة</w:t>
      </w:r>
      <w:r>
        <w:rPr>
          <w:rStyle w:val="FootnoteAnchor"/>
          <w:rtl w:val="true"/>
        </w:rPr>
        <w:footnoteReference w:id="10"/>
      </w:r>
      <w:r>
        <w:rPr>
          <w:rFonts w:ascii="Amiri" w:hAnsi="Amiri" w:eastAsia="Amiri" w:cs="Amiri"/>
          <w:color w:val="111111"/>
          <w:sz w:val="28"/>
          <w:sz w:val="28"/>
          <w:szCs w:val="28"/>
          <w:rtl w:val="true"/>
          <w:lang w:bidi="ar-SA"/>
        </w:rPr>
        <w:t xml:space="preserve">او يك دست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باز مى‌دارد و مردم دستهاى بسيارى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مى‌دارند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مديرى كه مافوق دارد با مشكل بيشترى روبه‌روست؛ چرا كه انتظارات رؤاى او با توقعات و انتظارات مرؤسانش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مديرى بايد در جلب رضايت دو طرف و نزديك ساختن ديدگاههاى آنها مهارت و استادى داشته باشد وگرنه خشم و نارضايتى يكى از دو طرف باعث سقوط او مى‌شود، هرچند طرف ديگر از او رضايت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در تحليل و طبقه‌بندى اشيا از تفكرى نظام‌مند و تعقل فوق‌العاده‌اى برخوردار باشد؛ چرا كه اهميّت نظم و طبقه‌بندى فكرى از خود اين دو عامل در مسائل مادى بيشتر است و بلكه اولى به منزله رهبر است و دومى به مثابه رهرو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تفكير ساعة خير من عبادة سبعين 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ساعتى انديشيدن بهتر از هفتاد سال عبادت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تمام آثار زيبايى و ظرافتى كه در ابعاد گوناگون زندگىِ ساخته دست انسان، مانند </w:t>
      </w:r>
    </w:p>
    <w:p>
      <w:pPr>
        <w:pStyle w:val="BookText"/>
        <w:rPr/>
      </w:pPr>
      <w:r>
        <w:rPr>
          <w:rFonts w:ascii="IRNazanin" w:hAnsi="IRNazanin" w:eastAsia="IRNazanin"/>
          <w:color w:val="111111"/>
          <w:sz w:val="28"/>
          <w:sz w:val="28"/>
          <w:szCs w:val="28"/>
          <w:rtl w:val="true"/>
          <w:lang w:bidi="fa-IR"/>
        </w:rPr>
        <w:t>پاركها، خانه‌ها، خيابانها، كارخانه‌ها، صنايع و جز اينها، مى‌بينيم در واقع از آثار و نشانه‌هاى زيبايىِ فكر و نظام تحليلهاى ذهنى يك مدير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گرايش طبيعى به پرسش از هر آنچه در پيرامون او مى‌گذرد، و تعمق در پاسخهاى داده شده داشته باشد و به پاسخهاى شتابزده‌اى كه بى‌درنگ داده مى‌شود بسنده نكند، و اين به دست نمى‌آيد مگر آنكه خود را به دقت و ژرف‌نگرى و تدبر در جنبه‌هاى مختلف اشياء عادت دهد تا در نتيجه، بتواند درست‌ترينِ جنبه‌ها را شناسايى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عنصر كنجكاوى و پرسشگرى، نوبت توانايى استفاده از داده‌هاى گردآورى شده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بتواند اين داده‌ها و اطلاعات را تحليل و غربال كند؛ سره را از ناسره جدا سازد؛ آنها را به يكديگر پيوند دهد، و سازگارى ميان نتايج و ابعاد ديگر را تشخيص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هنگام بررسى اشيا يا افراد دورنگر باشد و از عهده سنجشهاى زمانى و عملى بخوبى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اميرمؤنان عليه‌السلام آن حضرت را چنين وصف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 اللّه بعيد المدى</w:t>
      </w:r>
      <w:r>
        <w:rPr>
          <w:rStyle w:val="FootnoteAnchor"/>
          <w:rtl w:val="true"/>
        </w:rPr>
        <w:footnoteReference w:id="11"/>
      </w:r>
      <w:r>
        <w:rPr>
          <w:rFonts w:ascii="IRNazanin" w:hAnsi="IRNazanin" w:eastAsia="IRNazanin"/>
          <w:color w:val="111111"/>
          <w:sz w:val="28"/>
          <w:sz w:val="28"/>
          <w:szCs w:val="28"/>
          <w:rtl w:val="true"/>
          <w:lang w:bidi="fa-IR"/>
        </w:rPr>
        <w:t>به خدا سوگند، او دورنگر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مديرى كه اين توانايى و خصوصيت را داشته باشد هيچگاه منافع فراوان آتى را فداى منافع اندك آنى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در توصيف مردمانى كه فاقد اين خصلت هستند،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يُحِبُّونَ الْعَاجِلَةَ وَ يَذَرُونَ وَرَآءَهُمْ يَوْمًا ثَقِيلاً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اينان اين جهان زودگذر را دوست مى‌دارند و آن روز گران و سخت را ناديده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بايد قضاوتش درباره خود و ديگران قضاوتى عادلانه و از روى انصاف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يَجْرِمَنَّكُمْ شَنَٔانُ قَوْمٍ عَلَى أَلاَّ تَعْدِلُوا اعْدِلُوا هُوَ أَقْرَبُ لِلتَّقْوَى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دشمنى با گروهى شما را وا ندارد كه از مسير عدالت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پيشه كنيد كه آن به تقوا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قضاوتهاى مدير بايد توأم با صداقت، پختگى، بى‌طرفى، واقع‌گرايى و تعقل باشد و از جانبدارى و خشونت و عاطفى بودن و داوريهاى كوركورانه و ناسنجيده دورى گزيند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اين‌كه مدير بايد به خدا و روز واپسين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اين شرط را كه در رأس همه شروط ديگر است، در آخر آورديم اين است كه ما در اينجا از شروط مديريت به طور كلى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بسيارى از مديران بدون آنكه ايمانى داشته باشند كارها را بخوبى اداره مى‌كنند، ولى ما اين عامل را يكى از شروط مديريت قرار داديم؛ چون ما بر حسب اعتقادات خود بر اين باوريم كه وجدان بدون ايمان كامل نيست هرچند آدمى وجدانى پاك و بى‌آلايش و بى‌طرف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ما ايمان يكى از شرايط و بلكه شرط اساسى مديريت است هرچند ديگران آن را شرط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انسان بداند خداوند هميشه مراقب اوست به طورى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هركس به وزن ذره‌اى كار نيك كند آن را مى‌بيند و هركس به وزن ذره‌اى كار بد كند آن را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روزى خواهد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هَذَا الْكِتَبِ لاَ يُغَادِرُ صَغِيرَةً وَ لاَ كَبِيرَةً إِلاَّ أَحْصَاهَا وَ وَجَدُوا مَا عَمِلُوا حَاضِرًا وَ لاَ يَظْلِمُ رَبُّكَ أَحَدًا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اين چه كارنامه‌اى است كه هيچ عمل كوچك و بزرگى را فرو نگذاشته و آن را شماره كرده است، و اعمال خود را حاضر ببينند و پروردگار تو به هيچ كس ستم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شناخت موجب مى‌شود كه بهترين كار را انجام دهد و هر عملى را در كمال درستى و اتقان به جا آورد و اين همان چيزى است كه يك مدير هماره به آن نيازمند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بحث را با سخنى از امام سجاد عليه‌السلام به پايان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گرچه عام و فراگير است و اين مورد و موارد ديگر را در بر مى‌گيرد اما بر مورد بحث ما به عنوان يكى از مصاديق 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حق شريك و معاشر تو اين است كه او را نفريبى، كلاه سرش نگذارى، به او دروغ نگويى، او را اغفال نكنى، او را گول نزنى، و همانند </w:t>
      </w:r>
    </w:p>
    <w:p>
      <w:pPr>
        <w:pStyle w:val="BookText"/>
        <w:rPr/>
      </w:pPr>
      <w:r>
        <w:rPr>
          <w:rFonts w:ascii="IRNazanin" w:hAnsi="IRNazanin" w:eastAsia="IRNazanin"/>
          <w:color w:val="111111"/>
          <w:sz w:val="28"/>
          <w:sz w:val="28"/>
          <w:szCs w:val="28"/>
          <w:rtl w:val="true"/>
          <w:lang w:bidi="fa-IR"/>
        </w:rPr>
        <w:t>دشمنى كه به جان حريف خود رحم نمى‌كند سعى نكنى او را درهم شكنى، و اگر به تو اعتماد كرد هرچه در توان دارى برايش بكوشى و بدانى كه مغبون كردن كسى كه به تو اعتماد كرده مانند رباست، و لا قوّة الا باللّه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پايانى سخن شريف امام عليه‌السلامبرگرفته از گفتار رسول خدا صلى‌الله‌عليه‌و‌آله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غبن المسترسل سحت</w:t>
      </w:r>
      <w:r>
        <w:rPr>
          <w:rStyle w:val="FootnoteAnchor"/>
          <w:rtl w:val="true"/>
        </w:rPr>
        <w:footnoteReference w:id="16"/>
      </w:r>
      <w:r>
        <w:rPr>
          <w:rFonts w:ascii="Amiri" w:hAnsi="Amiri" w:eastAsia="Amiri" w:cs="Amiri"/>
          <w:color w:val="111111"/>
          <w:sz w:val="28"/>
          <w:sz w:val="28"/>
          <w:szCs w:val="28"/>
          <w:rtl w:val="true"/>
          <w:lang w:bidi="ar-SA"/>
        </w:rPr>
        <w:t>مغبون ساختن كسى كه اعتماد كند سُحت و حرام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شخصى به ديگرى اعتماد و اطمينان كند و آن ديگرى از اين اعتماد او سوء استفاده نمايد و او را مغبون سازد مالى كه از اين طريق به دست آورده به تعبير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بدترين نوع حرام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غبن به طور كلى حرام است اما مغبون كردن شخصى كه اعتماد كرده عملى بدتر و زشت‌تر است؛ چون او به شخص اعتماد كرده و او با مغبون ساختن وى اعتمادش را به دشمنى مبدل ساخته است</w:t>
      </w:r>
      <w:r>
        <w:rPr>
          <w:rFonts w:eastAsia="IRNazanin" w:cs="IRNazanin"/>
          <w:color w:val="111111"/>
          <w:sz w:val="28"/>
          <w:szCs w:val="28"/>
          <w:rtl w:val="true"/>
          <w:lang w:bidi="fa-IR"/>
        </w:rPr>
        <w:t xml:space="preserve">. </w:t>
      </w:r>
      <w:bookmarkStart w:id="29" w:name="pg8377_78796"/>
    </w:p>
    <w:p>
      <w:pPr>
        <w:pStyle w:val="Heading2"/>
        <w:numPr>
          <w:ilvl w:val="1"/>
          <w:numId w:val="1"/>
        </w:numPr>
        <w:rPr/>
      </w:pPr>
      <w:bookmarkStart w:id="30" w:name="__RefHeading___Toc12668_1468164448"/>
      <w:bookmarkStart w:id="31" w:name="_Toc11"/>
      <w:bookmarkEnd w:id="29"/>
      <w:bookmarkEnd w:id="30"/>
      <w:r>
        <w:rPr>
          <w:rtl w:val="true"/>
        </w:rPr>
        <w:t xml:space="preserve">مسأله سوم </w:t>
      </w:r>
      <w:r>
        <w:rPr>
          <w:rtl w:val="true"/>
        </w:rPr>
        <w:t xml:space="preserve">: </w:t>
      </w:r>
      <w:r>
        <w:rPr>
          <w:rtl w:val="true"/>
        </w:rPr>
        <w:t>انعطاف‌پذيرى در مديريت</w:t>
      </w:r>
      <w:bookmarkEnd w:id="31"/>
    </w:p>
    <w:p>
      <w:pPr>
        <w:pStyle w:val="BookText"/>
        <w:rPr/>
      </w:pPr>
      <w:r>
        <w:rPr>
          <w:rFonts w:ascii="IRNazanin" w:hAnsi="IRNazanin" w:eastAsia="IRNazanin"/>
          <w:color w:val="111111"/>
          <w:sz w:val="28"/>
          <w:sz w:val="28"/>
          <w:szCs w:val="28"/>
          <w:rtl w:val="true"/>
          <w:lang w:bidi="fa-IR"/>
        </w:rPr>
        <w:t>مديريت بايد توأم با نرمش و انعطاف‌پذيرى باشد؛ چرا كه انسان از سنگ و چوب آفريده نشده است تا شخص بتواند با انسانها با خشونت و سختگيرى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آدمى از عصب و گوشت و خون و انديشه و عواطف ساخته شده است، و چنين موجودى نياز به نرمى و رفتار ملايمت‌آميز كامل دارد تا اين‌كه مدير بتواند كارها را بدرستى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مى‌تواند اره‌اى را بردارد و وارد باغ شود و تا جايى كه دلش مى‌خواهد شاخه‌ها يا درختهاى اضافى را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مى‌تواند تيشه‌اى را بردارد و وارد ساختمانى شود و هرچه را مى‌خواهد خراب كند اما آيا انسان مى‌تواند با همنوع خود چنين كند؟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مديريت بايد با نرمش و ملايمت همراه باشد، و مدير موفق مديرى است كه نرم و انعطاف‌پذير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مدير موفق اين بندها را مراعات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زيرا همكارى ميان مدير و كاركنانش، و همكارى ميان كاركنان در هر قسمتى از اداره كه باشند، موجب قدرت و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در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همين واقعيت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نياز به كار گروهى و اهميت ارتباط اصول را مورد تأكيد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عَلَى الْبِرِّ وَالتَّقْوَى وَ لاَ تَعَاوَنُوا عَلَى الاْءِثْمِ وَالْعُدْوَ 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كارهاى نيك و پرهيزگارى با يكديگر همكارى كنيد و در گناه و تجاوزگرى همكارى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برابرى و عدالت؛ مدير بايد اصل برابرى كامل ميان كاركنان هم‌سطح و برابر را نصب‌العين خود كند و هيچ يك را بر ديگرى امتياز و ترجيح بيجا ندهد؛ زيرا ترجيح‌دهى باعث ازهم پاشيدگى و دورى دلها از يكديگر مى‌شود و اين خود به ضعف و كاهش توليد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مدير موفق وفادارى زيردستانش را از اين جهت به دست آورد تا اين‌كه در انجام كار فداكارى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بايد در برخورد با آنها مهربانى و عدالت و احسان را پيشه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برابرى اين نيست كه نابرابرها را برابر قرار دهد بلكه معنايش اين است كه كسانى را كه هم‌سطح هستند در يك سطح قرار دهد وگرنه نابرابرها را برابر قرار دادن ظلم و اجحاف در حق كسانى است كه از سطح بالاترى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و امنيت شغلى؛ به اين معنا كه مدير نبايد دست به اخراج و استخدامهاى نابجاى كاركنان بزند به طورى كه ثبات و امنيت شغلى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كارگر و يا كارمندى كه ثبات و استمرار شغلى ندارد مانند كسى كه ثبات و استمرار شغلى دارد كار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فرقى ميان كارگاه يا كارخانه يا مدرسه يا وزارتخانه و غيره نيست؛ چرا كه عدم ثبات و استمرار خدمت ناشى از سوء مديريت و تنگ نظرى مدير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 و ابتكار؛ مدير بايد به مرئوسين خود ميدان دهد تا بتوانند انديشه‌ها و افكار و ابتكارات خود را جامه عمل بپوشانند؛ چرا كه بسيارى از مرؤسين و كاركنان از نوآوريها و زمينه‌هاى روحى خوبى براى پيشرفت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ميدان را در برابر خود باز ببينند مى‌توانند به پيشرفت و ترقى دست يابند، و به عكس اگر مدير به آنها مجال و ميدان ندهد همچنان عقب‌مانده مى‌مانند و توانايى‌ها و ابتكاراتشان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كسى كه داراى روحيه پيشرفت‌خواهى و نوآورى است اگر ميدان را در برابر خود باز نيابد از كار و تلاش دلسرد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يكى از رازها و علل جمود و بى‌تحركى بسيارى از احزاب اسلامى و غير اسلامى در جهان سوم رعايت نكردن همين اصل باشد؛ زيرا افرادى كه در يك سازمان هرمى‌شكل فعاليت مى‌كنند كه در آن رئيس همواره رئيس است و طبقه متوسط هماره طبقه متوسط است و قاعده هرم تغييرى نمى‌كند، احساس خسران مى‌كنند؛ زيرا، اين افراد به دليل آنكه ميدان را در برابر خود باز نمى‌بينند، به كار و تلاش رغبتى نشان </w:t>
      </w:r>
    </w:p>
    <w:p>
      <w:pPr>
        <w:pStyle w:val="BookText"/>
        <w:rPr/>
      </w:pPr>
      <w:r>
        <w:rPr>
          <w:rFonts w:ascii="IRNazanin" w:hAnsi="IRNazanin" w:eastAsia="IRNazanin"/>
          <w:color w:val="111111"/>
          <w:sz w:val="28"/>
          <w:sz w:val="28"/>
          <w:szCs w:val="28"/>
          <w:rtl w:val="true"/>
          <w:lang w:bidi="fa-IR"/>
        </w:rPr>
        <w:t>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افراد با آنكه خود را در سطحى برتر و بالاتر از بدنه و يا حتى سران مى‌دانند ناچار به اطاعت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غير سازمانى و بيرون از تشكيلات به سازمان نمى‌پيوندند چون حاضر نيستند در جايى كه آن را خشك و منجمد مى‌بينند و نوآورى‌ها و ابتكارات اعضايش را مى‌كُشد فعاليت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حزب از درون و بيرون دچار جمود مى‌شود و چنين حزبى به مدارج مطلوب صعود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عكس اين قضيه را در احزاب، به اصطلاح جهان آزاد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احزاب، فرد برحسب توانايى‌ها و شايستگى‌هايش ترقى مى‌كند هرچند كه با تأخير به حزب پيوسته باشد؛ چرا كه هريك از اعضاى تشكيلات زمينه پيشرفت و ترقى را در برابر خويش باز مى‌بيند و در نتيجه، تا آنجا كه توان دارد مى‌كوشد و به حزب و اجتماع خدمت مى‌كند و قابليتهايش شكوفا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مى‌شود كه افراد غير سازمانى هم براى رسيدن به پيشرفت و ترقى، در صدد پيوستن به حزب برآيند؛ زيرا معتقدند كه با پيوستن به حزب، عرصه پيشرفت براى آنها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كار؛ مدير بايد اين توانايى را داشته باشد كه هر فرد را در جايگاه مناسبش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به آن تخصّص مى‌گويند و فرقى نمى‌كند كه اداره خصوصى باشد يا عمومى، فنى باشد يا خدماتى و يا در بخش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مدير هر فرد را در پست و جايگاه مناسب خودش قرار دهد؛ زيرا فردِ نامناسب اگر شايستگى‌اش بيش از پستى باشد كه به او داده‌اند كارآيى‌هايش از بين مى‌رود و تباه مى‌شود و اين به مديريت و به طور كلى به زندگى خسارت وارد مى‌آورد؛ و چنانچه شايستگى او كمتر از سِمَتى باشد كه به عهده گرفته است نمى‌تواند به تناسب جايگاهش كار كند؛ چرا كه همسطح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كار 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فقدان تقسيم صحيح كار يا به تلف شدن كار مى‌انجامد يا ضايع شدن فرد و يا هر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اختيارات و مسئوليت؛ مدير بايد بداند كه اختيارات و مسئوليت، دو كفه برابر هستند و اين چيزى است كه از آن به حق و وظيفه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و اختيارات با يكديگر پيوندى اندامگونه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مثل اعضاى يك پيكر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تابع اختيارات </w:t>
      </w:r>
    </w:p>
    <w:p>
      <w:pPr>
        <w:pStyle w:val="BookText"/>
        <w:rPr/>
      </w:pPr>
      <w:r>
        <w:rPr>
          <w:rFonts w:ascii="IRNazanin" w:hAnsi="IRNazanin" w:eastAsia="IRNazanin"/>
          <w:color w:val="111111"/>
          <w:sz w:val="28"/>
          <w:sz w:val="28"/>
          <w:szCs w:val="28"/>
          <w:rtl w:val="true"/>
          <w:lang w:bidi="fa-IR"/>
        </w:rPr>
        <w:t>است و از آن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اختيارات نيز آميزه‌اى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جايگاه مدير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هوش و خبرگى و ارزشهاى اخلاقى و خدمات گذشته و تجربه‌ها و امثال اينها 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داراى اختيار باشد اما مسئول نباشد و همچنين كسى كه از او مسئوليت خواسته شود، ولى فاقد قدرت و اختيار باشد نمى‌تواند كشتى مديريت را به ساحل نجات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انضباط؛ اين اصل به معناى احترام نهادن به قراردادها، مقررات، دستورالعمل‌ها و تخلف نكردن از قوانين ادارى و مديريتى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اين اصل ايجاب مى‌كند كه در كليه رده‌هاى سلسله مراتب سازمانى، رؤاى توانا و شايسته‌اى داشته باشيم؛ چرا كه اگر انضباط مختل شود همه چيز به هم مى‌ريزد و مديريت بد از بدتر مى‌شود و به مرز فروپاشى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اميرالمؤنين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امركم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شما را به نظم در كارهايتان توصيه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كريمه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شَىْ‌ءٍ مَّوْزُونٍ</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و از هر چيز موزونى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موزون بودن لازمه نظم و انضباط در امور معنوى است؛ چنان‌كه در امور مادى نيز لازمه اندازه‌گيرى درست، وزن كردن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اين اصل تابع خود به خودى نظام و انضباط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ترتيب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ترتيب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ترتيب به اين معناست كه براى هر چيز و هركس بايد جاى معينى وجود داشته باشد، و به عبارت ديگر، هرچيز و هركس بايد در جايگاه خاص خودش قرار گيرد؛ چرا كه آشفتگى و بى‌نظمى پرسنلى، همانند آشفتگى در اشياء، دير يا زود به متلاشى شدن مديريت و تشكيلات ادارى مى‌انجامد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سلسله مراتب؛ به اين معنا كه سلسله مراتب رؤا، از بالاترين مرتبه آن تا پايين‌ترين رده‌اش، تسلسلى درست و براساس شايسته‌سالارى باشد، نه اين‌كه رؤا با تكيه به روابط و يا خويشاوندسالارى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در حكومتهاى انقلابى </w:t>
      </w:r>
    </w:p>
    <w:p>
      <w:pPr>
        <w:pStyle w:val="BookText"/>
        <w:rPr/>
      </w:pPr>
      <w:r>
        <w:rPr>
          <w:rFonts w:ascii="IRNazanin" w:hAnsi="IRNazanin" w:eastAsia="IRNazanin"/>
          <w:color w:val="111111"/>
          <w:sz w:val="28"/>
          <w:sz w:val="28"/>
          <w:szCs w:val="28"/>
          <w:rtl w:val="true"/>
          <w:lang w:bidi="fa-IR"/>
        </w:rPr>
        <w:t>كه در آنها فقط معيارهاى انقلاب لحاظ مى‌شود،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مى‌شود كه اداره جامعه به طرز وحشتناكى درهم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همين‌روست كه مى‌بينيم انقلابها با استقبال پرشكوه جامعه آغاز مى‌گردد اما پس از چندى تا سر حدّ فروپاشى و سقوط به ضعف مى‌گرايد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 است كه انقلابيون دوست يا همرزم يا خويشاوند يا هم‌سازمانى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كار مى‌آورد و مديريتها را به دست او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چون اين‌گونه افراد از عهده مديريت بر نمى‌آيند نظام ادارى به هم مى‌ريزد و در نتيجه صداى اعتراض مردم بلند مى‌شود و براى سرنگونى انقلابيون مى‌كوشند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مديريت يا وحدت جهت؛ به اين معنا كه هر گروه از فعاليتهاى هم‌هدف بايد يك برنامه و يك رئيس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به سازمان و سازماندهى مربوط مى‌شود خواه سازمان خدماتى باشد يا فرهنگى يا دولتى و جز اينها، و به كاركنان مربوط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فرماندهى؛ اين اصل به كاركنان مربوط مى‌شود و با اصل دهم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بدان معناست كه بايد كارمند دستورات را فقط از يك رئيس و يا سرپرست دريافت كند؛ چرا كه تعدد فرمانده و سرپرست موجب هدر رفتن نيروها و سرگردانى كاركنان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نظام مدارس بايد مركز قدرت و تصميم‌گيرى واحدى داشته باشد؛ نه اين‌كه عده‌اى در مقام اختيار و تصميم‌گيرى براى يك كلاس كتابى را در نظر بگيرند و عده‌اى ديگر كتاب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رابطه با وحدت مديريت يا وحدت جهت است، اما در رابطه با وحدت فرماندهى عبارت است از وجود مدير واحدى كه معلمان را در بين كلاسها تقسيم كند و بر حركات و فعاليتهاى آنها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وحدت در هيچ يك از اين دو حالت وحدت حقيقى نيست بلكه وحدت اعتبارى را نيز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مى‌تواند افراد متعددى در مقام تصميم‌گيرى و رهبرى وجود داشته باشند منتها با تكيه بر اكثريت آرا هدايت و امر و نهى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تبعيت منافع فرد از منافع عمومى؛ زيرا اگر مديرانى، چه در رأس حكومت يا در كارخانه‌ها و كارگاهها يا در مدارس و يا در بخشهاى خصوصى، باشند كه منافع فردى را بر منافع عمومى مقدم دارند، اين كار باعث هرز رفتن نيروها و نرسيدن به نتايج مطلوب </w:t>
      </w:r>
    </w:p>
    <w:p>
      <w:pPr>
        <w:pStyle w:val="BookText"/>
        <w:rPr/>
      </w:pPr>
      <w:r>
        <w:rPr>
          <w:rFonts w:ascii="Amiri" w:hAnsi="Amiri" w:eastAsia="Amiri" w:cs="Amiri"/>
          <w:color w:val="111111"/>
          <w:sz w:val="28"/>
          <w:sz w:val="28"/>
          <w:szCs w:val="28"/>
          <w:rtl w:val="true"/>
          <w:lang w:bidi="ar-SA"/>
        </w:rPr>
        <w:t>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صورت تعارض ميان منفعت شخصى و منفعت عمومى بايد منفعت عمومى را بر منفعت فردى مقدم داشت، يا اين‌كه به نحوى ميان آن دو سازش داد كه به منفعت عمومى زيانى نرساند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تمركز يا عدم تمركز در اختيارات؛ زيرا نظامهاى سياسى و اداراى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متمركز چنانكه در سيستمهاى حكومتى بسيط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unitary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مشاهده مى‌كنيم، و نامتمركز چنان‌كه در حكومتهاى محلى و رابطه آنها با حكومتهاى غيرمتمركز شاهد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نظام سياسى شناسه‌هاى خاص خود را دارد كه ارتباطى باهم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حكومتهاى بسيط و حكومتهاى فدرال اين حقيقت را آشكار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و مزاياى كاركنان؛ نه فقط حقوق و مزاياى مادى؛ بلكه معنوى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كاركنان و شيوه‌هاى پرداخت مزد آنها و تأمين خواسته‌هايشان بايد عادلانه باشد و بتواند حتى‌الامكان رضايت كامل هريك از كاركنان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اين‌گونه اقدامات هم در درجه اول به عهده كارفرما و مدير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روحيه و آرامش؛ مدير بايد در كاستن از آثار خستگى ناشى از سنگينى انجام وظايف تكرارى و يكنواخت بر از بين بردن يأسى كه همچون كابوسى بر جان كاركنان سنگينى مى‌كند،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طبعاً موجودى تكامل‌جو و ترقى خواه آفريده شده است و اگر اين جنبه در او ناديده گرفته شود به صورت قطعه‌اى خشك و بى‌روح در مى‌آيد و طبيعى است كه چنين موجودى نمى‌تواند زندگى را به پيش برد، و اين خود باعث شكست مديريت و افت بازده مى‌شود، و چه بسا كه در نهايت به فروپاشى مديريت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اصول مديريت موفق در آنچه تا كنون گفتيم منحصر نمى‌شود بلكه ما در اين‌جا تنها بخشى از اين اصول را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خواهان تفصيل بيشترى در اين زمينه هستند مى‌توانند به كتابهاى مفصل‌تر مراجعه كنند</w:t>
      </w:r>
      <w:r>
        <w:rPr>
          <w:rFonts w:eastAsia="IRNazanin" w:cs="IRNazanin"/>
          <w:color w:val="111111"/>
          <w:sz w:val="28"/>
          <w:szCs w:val="28"/>
          <w:rtl w:val="true"/>
          <w:lang w:bidi="fa-IR"/>
        </w:rPr>
        <w:t xml:space="preserve">. </w:t>
      </w:r>
      <w:bookmarkStart w:id="32" w:name="pg8377_78808"/>
    </w:p>
    <w:p>
      <w:pPr>
        <w:pStyle w:val="Heading2"/>
        <w:numPr>
          <w:ilvl w:val="1"/>
          <w:numId w:val="1"/>
        </w:numPr>
        <w:rPr/>
      </w:pPr>
      <w:bookmarkStart w:id="33" w:name="__RefHeading___Toc12670_1468164448"/>
      <w:bookmarkStart w:id="34" w:name="_Toc12"/>
      <w:bookmarkEnd w:id="32"/>
      <w:bookmarkEnd w:id="33"/>
      <w:r>
        <w:rPr>
          <w:rtl w:val="true"/>
        </w:rPr>
        <w:t xml:space="preserve">مسأله چهارم </w:t>
      </w:r>
      <w:r>
        <w:rPr>
          <w:rtl w:val="true"/>
        </w:rPr>
        <w:t xml:space="preserve">: </w:t>
      </w:r>
      <w:r>
        <w:rPr>
          <w:rtl w:val="true"/>
        </w:rPr>
        <w:t>مكاتب مديريتى</w:t>
      </w:r>
      <w:bookmarkEnd w:id="34"/>
    </w:p>
    <w:p>
      <w:pPr>
        <w:pStyle w:val="Heading3"/>
        <w:numPr>
          <w:ilvl w:val="2"/>
          <w:numId w:val="1"/>
        </w:numPr>
        <w:rPr/>
      </w:pPr>
      <w:bookmarkStart w:id="35" w:name="__RefHeading___Toc12672_1468164448"/>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درباره شيوه‌هاى اصلى مديريت، مكاتب متعددى وجود دارد كه هر يك از آنها رويكرد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هفت مكتب است؛ اما به ظاهر همه اين مكاتب در يك نقطه اشتراك دارند و آن قوانين عمومى مديريت صحيح است؛ چرا كه خداوند براى هر پديده‌اى در زندگى قوانين عامى قرار داده است كه اگر طبق آن قوانين حركت كند آن پديده سالم خواهد ماند، و چنانچه از اين قوانين منحرف گردد، به از هم گسيختگى و تباهى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تعدادى از اين مكاتب اشاره مى‌كنيم تا معلوم شود كه چگونه همه آنها به يك مصبّ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مديريت علمى؛ اين مكتب بر پايه تفكيك مديريت از رهگذر تعيين وظايف مدير، تجربه طولانى در عرصه مديريت و تأسيسات و خدمات گوناگون آن و استنباط حقايق و اصولى كه به فهم و بهبود فرايند مديريت كمك مى‌كند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پيش از هرچيز به وظايف مديران مانند برنامه‌ريزى، سازماندهى، تأمين و به كارگماردن نيروى انسانى، رهبرى، كنترل و جز اينها نظر دارد و سپس به استنتاج پاره‌اى حقايق بنيادى، يعنى اصول و قوانين كلى و فراگير، از اين وظايف و كمك گرفتن از آنها در اجرا و عمل مى‌پردازد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تجربى؛ اين مكتب به بررسى تجربه‌هاى مديران موفق و ناموفق كه در مديريتهاى موفق و ناموفق رخ مى‌دهد، اهتمام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مديريت را از رهگذر تجربه‌ها تحليل مى‌كند تا از اين طريق به اصولى كلى براى انتقال اين تجربه‌ها به محققان و </w:t>
      </w:r>
    </w:p>
    <w:p>
      <w:pPr>
        <w:pStyle w:val="BookText"/>
        <w:rPr/>
      </w:pPr>
      <w:r>
        <w:rPr>
          <w:rFonts w:ascii="IRNazanin" w:hAnsi="IRNazanin" w:eastAsia="IRNazanin"/>
          <w:color w:val="111111"/>
          <w:sz w:val="28"/>
          <w:sz w:val="28"/>
          <w:szCs w:val="28"/>
          <w:rtl w:val="true"/>
          <w:lang w:bidi="fa-IR"/>
        </w:rPr>
        <w:t>مجريان دست يابد، و اين امر بر پايه اين فرض استوار است كه با بررسى تجربه‌هاى مديران موفق و اشتباهاتى كه در هنگام مديريت پيش مى‌آيد، و از رهگذر كوشش براى حل مشكلاتى معيّن، پژوهشگران و مجريان مى‌توانند با نحوه اجراى بهترين شيوه‌هاى كارآمد فنى در موارد مشابه يا نزديك به هم آشنا و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رفتارگرايى؛ اين مكتب در تحليل مديريت به اين ايده بنيادين كه چون در مديريت، اشياء با اشخاص در ارتباطند و از طريق آنها به اجرا در مى‌آيند بنابراين بررسى مديريت بايد بر محور روابط شخصى و انسانى متمركز باشد، تكيه مى‌كند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مكتب، رويكرد روابط انسانى يا رهبرى يا علوم رفتارى و غيره نيز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بر جنبه انسانى مديريت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انسانها چون در قالب گروه‌ها براى تحقق بخشيدن به اهداف گروه با يكديگر كار مى‌كنند پس لازم است كه يكديگر را بفهمند و هرچه اين فهم بهتر باشد كارآيى‌ها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پيداست، مكتب دوم به بخشى از مكتب اول بسنده كرده است و اين بخش براى كار مديريت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مكتب سوم نيز پاسخگوى كافى براى امر مديريت نيست؛ زيرا نسبتِ ميان روابط انسانى و مديريت، به اصطلاح منطق‌دانان عموم و خصوص من وجه است؛ چون جنبه‌اى از روابط انسانى هيچ ارتباطى با مديريت ندارد و به عكس پاره‌اى از وظايف مديريت نيز رابطه‌اى با روابط انسانى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نمى‌توان انكار كرد كه مديريت، روابط انسانى را در بر مى‌گيرد كما اين‌كه اهميت و سودمند بودن بررسى فعاليتهاى متداخل انسانى چه در محيط اداره يا در خارج از آن انكار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سخن كه ميدان و عرصه رفتار انسانى منحصر در ميدان مديريت است صد درصد درست نيست؛ چرا كه نسبت ميان اين دو، به قول منطقيان، تساوى كلى و حتى عموم و خصوص مطلق نمى‌باشد 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نسبت عموم و خصوص من وجه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ميان رفتار انسانى و مديريت همانند نسبت انسان و سفيدى است كه برخى انسان‌ها سفيدپوستند و برخى سفيدپوست نيستند؛ چنان‌كه برخى سفيدها انسان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نظام اجتماعى؛ اين مكتب به پديده مديريت چونان يك نظام اجتماعى، و نظامى از روابط متداخل فرهنگى ميان افراد جامعه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بنياد روان‌شناسى اجتماعى است و با تعيين و تعريف گروههاى گوناگون اجتماعى و روابط فرهنگى آنها و نيز عمل براى تكامل اين گروهها در يك نظام كامل اجتماعى،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ميان اين مكتب و مكتب رفتار انسانى يادشده خلط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خاستگاه هر دو مكتب در واقع تحول انديشه ادارى و مديريتى مبتنى بر شالوده علوم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 اين دو مكتب در آن است كه مكتب نظام اجتماعى از جامعه‌شناسى نشأت مى‌گيرد و مكتب رفتارگرايى يا روابط انسانى از انسان‌شناسى؛ مى‌دانيم كه انسان‌شناسى جزئى از علوم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مكتب به عنصر نياز به فائق آمدن بر قيود مادى و اجتماعى خاصّ فرد و محيط او، از رهگذر همكارى، توجه ويژه‌اى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همين‌رو، گروهى از پيروان اين مكتب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مى‌برند و يا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اطلاق مى‌كنند؛ زيرا، اين مكتب در واقع نظام همكارى ميان اشخاصى است كه قادر به ارتباط با يكديگر هستند و به تشريك مساعى در جهت تحقق هدفى مشترك تمايل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انتقادى كه به مكتب قبلى وارد كرديم به اين مكتب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 اين نوع مديريت و مديريت به طور عام،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يك از اين دو نمى‌تواند مساوى و يا معرف ديگرى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رياضى؛ اين مكتب به مديريت به مثابه فرايندى مى‌نگرد كه مى‌توان آن را در قالب نمادها و رابطه‌هاى رياضى بيان كرد؛ زيرا، با كمك نمونه‌ها مى‌توان مشكل را بر پايه رابطه‌هاى بنيادين آن و براساس هدف‌هاى انتخاب شده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عرصه‌هاى تحقيق و پژوهش بسيار با اهميت و سودمند است؛ چرا كه اين نظريه، تحليل‌گر و پژوهشگر را وا مى‌دارد تا با استفاده از نمادها به تحليل مسأله و زمينه آن بپردازد و اين نمادها را جايگزين داده‌هاى ناشناخته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رياضى ابزار نيرومندى براى حل يا ساده‌سازى پديده‌هاى پيچيده به دست مى‌دهد </w:t>
      </w:r>
    </w:p>
    <w:p>
      <w:pPr>
        <w:pStyle w:val="BookText"/>
        <w:rPr/>
      </w:pPr>
      <w:r>
        <w:rPr>
          <w:rFonts w:ascii="IRNazanin" w:hAnsi="IRNazanin" w:eastAsia="IRNazanin"/>
          <w:color w:val="111111"/>
          <w:sz w:val="28"/>
          <w:sz w:val="28"/>
          <w:szCs w:val="28"/>
          <w:rtl w:val="true"/>
          <w:lang w:bidi="fa-IR"/>
        </w:rPr>
        <w:t>اما پيداست كه به دشوارى مى‌توان رياضيات را به عنوان مكتبى جدا از مديريت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عرصه فيزيك، شيمى، مهندسى و يا پزشكى كه رياضيات اهميت آشكارى دارد، مكتبى مستقل در همه اين عرصه‌ها به شمار نمى‌آيد، در عرصه مديريت نيز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مديريت به رياضيات نيازمند است اما رياضيات عين مديريت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همان انتقادى كه بر دو مكتب قبلى وارد بود بر اين مكتب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درباره مكتب‌هاى پيشين گفتيم، انتقادِ وارد بر مكتب‌هاى ششم و هفتم نيز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ششم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ادارى را كانون توجه خود قرار مى‌دهد و آنها را كار حقيقى مدير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مصوبه‌اى را بايد اجرا كرد و چگونه؟ اين مشخصه اصلى مدير و امثال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مكتب، مديريت يعنى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هفتمين مكتب،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اقتصادى و 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به موضوع هزينه‌ها عنايت فوق‌العاده‌اى نشان مى‌دهد و با مشكلات و مسائل ادارى مربوط به انواع گوناگون هزينه‌هاى كوتاه مدت، سروكار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انتقادى كه به برخى مكاتب قبلى كرديم به اين مكتب نيز وارد است و آن اين‌كه تحليل اقتصادى و محاسبه، بخشى از مديريت است و نه همه آن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آنچه درباره اين هفت مكتب كه گفتيم بگذريم، مدير بايد عنصر انسانى در امر مديريت را، مهم‌ترين مؤّفه،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ايجاد ساختار سازمانى اداره و مديريت نبايد از اين عنصر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نقشى كه انسان ايفا مى‌كند فوق‌العاده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انسان در پيكره سازمان همچون سلول زنده است و باعث زندگى و پويايى در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اگر سلّولى يا عضوى از اعضاى بدن بيمار شود اين امر موجب درهم ريختگى اعضاى ديگر مى‌گردد، در عرصه اداره و مديريت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فساد يا ضعف روابط و عدم همكارى ميان كارمندان، باعث فروپاشى نظام و در نتيجه فروپاشى اداره و مديريت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اندازه هم ساختار سازمانى از جهت تعيين مسئوليتها، اختيارات، تقسيم نقش‌ها و روابط پست‌هاى گوناگون ادارى در سازمان ادارى بى‌عيب باشد، شكى نيست كه وجود عنصر انسانى تأثير فراوانى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فعاليت‌هاى آن سازمان و ميزان نيل بر اهداف آن و ميزان شكست يا موفقيتش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سازمانى را در نظر بگيريم و عوامل و مشكلاتى را كه در آن به وجود مى‌آيد بررسى كنيم درمى‌يابيم كه پاره‌اى اختلافات و مشكلات پديد آمده در اين سازمان به واسطه آن نيست كه در قوانين يا آيين‌نامه‌هاى سازمان و مديريت عيب يا كاستى وجود دارد بلكه ناشى از عوامل ديگرى است كه احياناً در هنگام سازماندهى به حساب نيامده و مورد توجه قرار نگرفته‌اند؛ عواملى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عادت‌ها، سنت‌ها، فرهنگ و اخلاق افرادى كه در محيطهاى متفاوت رشد كرده‌اند، نيازها و آرزوهاى كاركنان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مدير بايد عادت‌ها، سنتها، دين، مذهب، زبان و عناصرى از اين قبيل را كه ممكن است به موفقيت يا شكست سازمان بينجامد به هنگام طراحى ساختار تشكيلاتى سازمان ادارى در محاسبات خود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مدير هراندازه هم توانا و لايق باشد، نمى‌تواند با اوامر ادارى يا فشار و امثال آن، عادتها و سنتهاى نامطلوب را از بين ببرد؛ بلكه بايد از طريق توضيح، قانع سازى، مدارا، تشويق‌هاى مادى و معنوى و وسايل ديگر، گام‌هاى مثبت را براى تغيير اين عادتها و سنتها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يكايك كاركنان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اشخاص با كارِ سازمانىِ ادارىِ ايده‌آل سازگارى نداشتند و چنانچه نتوان و يا صلاح نبود كه از آنها صرف نظر شود، در اين صورت بايد سازمان ادارى را به گونه‌اى كه با تواناييها، مواضع و حد و حدود آنها منطبق باشد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مدير، اصول صحيح سازمانى را در كمترين حدّ آنها مورد تعديل و اصلاح قرار دهد و براى از بين بردن اين انحرافات دقيقا برنامه‌ريزى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كاركنان و برنامه سازمانى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پايه اين روش نباشد و نقش زيادى در سازمان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تغييرى ايجاد شد، مدير بايد سازمان را با تغييرات عوامل گوناگون پيرامونى كه لازمه استمرار سازمانى ادارى است، هماهنگ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چنين كارى نياز به روحيه تسليم كامل نه فقط در برابر حقيقت بلكه همچنين نسبت به هدف دارد؛ زيرا بسيارى اوقات فرد آشوبگر متوسل به زورگويى مى‌شود و اگر مدير بخواهد با او مقابله به مثل كند هدف را 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مدير بايد عميقاً متواضع باشد و از غرور، خودخواهى و ديگر خصلت‌هايى كه كمترين نتيجه آنها </w:t>
      </w:r>
      <w:bookmarkStart w:id="37" w:name="pg8377_78817"/>
    </w:p>
    <w:p>
      <w:pPr>
        <w:pStyle w:val="BookText"/>
        <w:rPr/>
      </w:pPr>
      <w:bookmarkEnd w:id="37"/>
      <w:r>
        <w:rPr>
          <w:rFonts w:ascii="IRNazanin" w:hAnsi="IRNazanin" w:eastAsia="IRNazanin"/>
          <w:color w:val="111111"/>
          <w:sz w:val="28"/>
          <w:sz w:val="28"/>
          <w:szCs w:val="28"/>
          <w:rtl w:val="true"/>
          <w:lang w:bidi="fa-IR"/>
        </w:rPr>
        <w:t>شكست است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آموزه‌هاى عالى قرآن كريم براى اداره جامعه اين است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وَأْمُرْ بِالْعُرْفِ وَأَعْرِضْ عَنِ الْجَهِلِينَ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گذشت پيشه كن و به خوبى‌ها فراخوان و از نادانان رويگردان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بِالَّتِى هِىَ أَحْسَنُ فَإِذَا الَّذِى بَيْنَكَ وَ بَيْنَهُ عَدَ وَةٌ كَأَنَّهُ وَلِىٌّ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يُلَقَّاهَآ إِلاَّ الَّذِينَ صَبَرُوا وَ مَا يُلَقَّاهَآ إِلاَّ ذُو حَظٍّ عَظِيمٍ</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همواره به نيكوترين وجه پاسخ ده تا كسى كه ميان تو و او دشمنى است چون دوست مهربان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نشوند از اين، مگر كسانى كه شكيبا باشند و كسانى كه از ايمان بهره‌اى بزرگ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آموزه‌ها، در قرآن كريم، روايات و سيره پاك معصومين عليهم‌السلام فراوان است كه همگى در همين راستا هستند</w:t>
      </w:r>
      <w:r>
        <w:rPr>
          <w:rFonts w:eastAsia="IRNazanin" w:cs="IRNazanin"/>
          <w:color w:val="111111"/>
          <w:sz w:val="28"/>
          <w:szCs w:val="28"/>
          <w:rtl w:val="true"/>
          <w:lang w:bidi="fa-IR"/>
        </w:rPr>
        <w:t>.</w:t>
      </w:r>
    </w:p>
    <w:p>
      <w:pPr>
        <w:pStyle w:val="Heading3"/>
        <w:numPr>
          <w:ilvl w:val="2"/>
          <w:numId w:val="1"/>
        </w:numPr>
        <w:rPr/>
      </w:pPr>
      <w:bookmarkStart w:id="38" w:name="__RefHeading___Toc12674_1468164448"/>
      <w:bookmarkStart w:id="39" w:name="_Toc14"/>
      <w:bookmarkEnd w:id="38"/>
      <w:r>
        <w:rPr>
          <w:rtl w:val="true"/>
        </w:rPr>
        <w:t>دلايل برترى مكتب علمى</w:t>
      </w:r>
      <w:bookmarkEnd w:id="39"/>
    </w:p>
    <w:p>
      <w:pPr>
        <w:pStyle w:val="BookText"/>
        <w:rPr/>
      </w:pPr>
      <w:r>
        <w:rPr>
          <w:rFonts w:ascii="IRNazanin" w:hAnsi="IRNazanin" w:eastAsia="IRNazanin"/>
          <w:color w:val="111111"/>
          <w:sz w:val="28"/>
          <w:sz w:val="28"/>
          <w:szCs w:val="28"/>
          <w:rtl w:val="true"/>
          <w:lang w:bidi="fa-IR"/>
        </w:rPr>
        <w:t xml:space="preserve">از آنچه گذشت دانسته شد كه مكتب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مديريت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نگوييم يگانه مكتب، دست‌كم بهترين مكتب در زمينه مديريت است كه بايد از آن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به اصطلاح آزاد غالباً از اين مكتب تبعيّت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رجحان اين مكتب بر ساير مكتبها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مكتب براى حسن اداره و مديريت قوانينى را عرضه مى‌كند و در كنار آنها، استفاده از تجربه را نيز پيشنهاد مى‌كند؛ چرا كه دانش و كار يا تجربه دو بال مديريت را تشكيل مى‌دهند و اين دو براى مديريّت خوب و بهينه كافى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مكتب تمام انواع و مصاديق مديريت از مديريت دولتى گرفته تا مديريتهاى كوچك خصوصى را پوشش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اين مكتب، از نقش ديگر مكتبهاى مديريت نيز مى‌توان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براى رسيدن به بهترين مديريت ممكن، بهترين نظريه در خصوص حل يك مشكل خاص </w:t>
      </w:r>
    </w:p>
    <w:p>
      <w:pPr>
        <w:pStyle w:val="BookText"/>
        <w:rPr/>
      </w:pPr>
      <w:r>
        <w:rPr>
          <w:rFonts w:ascii="IRNazanin" w:hAnsi="IRNazanin" w:eastAsia="IRNazanin"/>
          <w:color w:val="111111"/>
          <w:sz w:val="28"/>
          <w:sz w:val="28"/>
          <w:szCs w:val="28"/>
          <w:rtl w:val="true"/>
          <w:lang w:bidi="fa-IR"/>
        </w:rPr>
        <w:t>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كار مستلزم اتخاذ تصميمى در رابطه با عوامل مادى سنجش‌پذير باشد نظريه رياضى ممكن است بسيار سودمند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كار به حوزه انگيزش‌ها مربوط شود بدون شك نظريه مناسب براى اين عمل، مكتب رفتارگرايى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ديگر مكاتب نيز در چارچوب مديريت علمى در حسن مديريت سهم دارند و موجب دوام و پيشرفت مستمر اداره و مديريت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مكتب فرايند مديريت را به بكارگيرى اصول برگرفته از حقايق بنيادين يا از قوانين اداره تشجيع مى‌كند؛ اين اصول شالوده لازم براى پژوهش‌هاى سودمند ادارى را به دست مى‌دهد و به فهم مديريت و اجراى آن نيز كمك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مكتب‌هاى ديگر شامل همه جنبه‌هاى مديريت كه توضيح داديم نمى‌شوند بلكه برخى از آنها بيشتر سعى در روشن ساختن و تعيين اهداف دارند امّا به آماده‌سازى و تهيه زمينه‌هاى تحقق اين هدف‌ها كمك چندانى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ديگر هم توجه خود را به مسأله تحقق هدف متمركز كرده‌اند و به تعيين هدف‌ها توجه اندكى مبذول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مكتب مديريت علمى به هردو بُعد يعنى تعيين هدف‌ها و تحقق بخشيدن به آنها، اهتمام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مكتب تمام جنبه‌هايى را كه در مديريت بهينه به آنها نياز است دربر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مكتب مديريت علمى، مهارت ادارى را به رسميت مى‌شناسد؛ چرا كه مسأله كاربردى كردن علم و پياده ساختن دانش از ضرورت‌هاى مديريت است؛ چنان‌كه در ديگر ميدانها و عرصه‌هاى علم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دانستن پزشكى يا مهندسى باعث نمى‌شود كه شخص بهترين پزشك يا مهندس باشد؛ بلكه دانشِ توأم با مهارت در عمل و اجراست كه به نتايج درست و كامل در پزشكى و مهندسى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علوم و معارف نيز همين وضع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مكاتب علم اداره يا مديريت، فقط مكتبِ مديريتِ علمى است كه اين ويژگى را داراست، به خلاف ساير مكتب‌ها كه همچنان كه خاطرنشان ساختيم از جهتى يا از جهاتى كاستى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وآنگهى، جنبه قوانين اگرچه به لحاظ فراگيرى كار آسانى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مانند ديگر علوم نيازمند تحصيل هستند و مى‌شود آنها را در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آموزشگاهها و دانشگاهها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جنبه استخراج خطاها، درست‌ها و پيشرفت‌ها كه دومين بال اين مكتب به شمار مى‌آيد كارى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كار نيازمند آن است كه گام به گام با مسأله پيش رويم و هرگونه رفتارى را در هريك از فعاليتهاى ادارى كه به فروپاشى يا پايدارى و يا گسترش كمى و كيفى مى‌انجامد مورد لحاظ قرار دهيم تا از مجموع آنها، آنچه را كه براى آينده ادارى خصوصى سودمند است و يا مى‌تواند قانونى عمومى و مفيد براى تمام اداره‌ها و مديريت‌ها باشد، استخراج نماييم</w:t>
      </w:r>
      <w:r>
        <w:rPr>
          <w:rFonts w:eastAsia="IRNazanin" w:cs="IRNazanin"/>
          <w:color w:val="111111"/>
          <w:sz w:val="28"/>
          <w:szCs w:val="28"/>
          <w:rtl w:val="true"/>
          <w:lang w:bidi="fa-IR"/>
        </w:rPr>
        <w:t xml:space="preserve">. </w:t>
      </w:r>
      <w:bookmarkStart w:id="40" w:name="pg8377_78823"/>
    </w:p>
    <w:p>
      <w:pPr>
        <w:pStyle w:val="Heading2"/>
        <w:numPr>
          <w:ilvl w:val="1"/>
          <w:numId w:val="1"/>
        </w:numPr>
        <w:rPr/>
      </w:pPr>
      <w:bookmarkStart w:id="41" w:name="__RefHeading___Toc12676_1468164448"/>
      <w:bookmarkStart w:id="42" w:name="_Toc15"/>
      <w:bookmarkEnd w:id="40"/>
      <w:bookmarkEnd w:id="41"/>
      <w:r>
        <w:rPr>
          <w:rtl w:val="true"/>
        </w:rPr>
        <w:t xml:space="preserve">مسأله پنجم </w:t>
      </w:r>
      <w:r>
        <w:rPr>
          <w:rtl w:val="true"/>
        </w:rPr>
        <w:t xml:space="preserve">: </w:t>
      </w:r>
      <w:r>
        <w:rPr>
          <w:rtl w:val="true"/>
        </w:rPr>
        <w:t>شايستگى‌هاى مورد نياز مدير</w:t>
      </w:r>
      <w:bookmarkEnd w:id="42"/>
    </w:p>
    <w:p>
      <w:pPr>
        <w:pStyle w:val="BookText"/>
        <w:rPr/>
      </w:pPr>
      <w:r>
        <w:rPr>
          <w:rFonts w:ascii="IRNazanin" w:hAnsi="IRNazanin" w:eastAsia="IRNazanin"/>
          <w:color w:val="111111"/>
          <w:sz w:val="28"/>
          <w:sz w:val="28"/>
          <w:szCs w:val="28"/>
          <w:rtl w:val="true"/>
          <w:lang w:bidi="fa-IR"/>
        </w:rPr>
        <w:t>مدير بايد از توانايى‌ها و قابليت‌هاى پيش از مديريت و همزمان با مديريت برخوردار باشد تا مدير موفقى باشد كه بتواند سازمان را به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توانايى‌ها و قابليت‌ها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بايد داراى مدرك دانشگاهى در يكى از رشته‌هاى مربوط به مديريت مانند مديريت عمومى، مديريت بازرگانى، علوم سياسى، علوم اقتصادى، حسابدارى و غيره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اندازه مدير در رده بالاترى قرار داشته باشد و مؤسسه و سازمان بزرگترى را اداره كند به مدرك دانشگاهى بالاترى نياز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كشورهاى اسلامى كه صبغه عمومى كشور را اسلام تشكيل مى‌دهد، لازم است كه مدير از علوم اسلامى كه براى نحوه اداره و مديريت مورد نياز هستند آگاهى داشته باشد؛ مانند اخلاق اسلامى در زمينه معاشرت و مدارا و ملاقات و ديد و بازديد و غيره، جامعه‌شناسى عمومى نسبت به رفتارهاى اسلامى، تا حدى فقه، روان‌شناسى اسلامى يا شناخت روحيات مسلمانان، و امثال اين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موضوع اختصاص به جهان اسلام ندارد و فقط از اين جهت آن را گفتيم كه موضوع صحبت ما كشورهايى است كه ما در آنها زندگى مى‌كنيم، وگرنه هر مديرى كه در يك محيط خاص، مذهبى يا غير مذهبى، زندگى مى‌كند بايد فضاهاى روانى، اخلاقى و اجتماعى آن محيط را بشناسد در غير اين صورت نمى‌تواند با رؤا و مرئوسين و ديگران كه در مديريت خود با آنان سر و كار دارد همزيستى داشته باشد، و اين خود باعث شكست شديد او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تجربه عملى؛ اين تجربه در ضمن كار براى مدير حاصل مى‌شود و اين شدنى نيست </w:t>
      </w:r>
    </w:p>
    <w:p>
      <w:pPr>
        <w:pStyle w:val="BookText"/>
        <w:rPr/>
      </w:pPr>
      <w:r>
        <w:rPr>
          <w:rFonts w:ascii="IRNazanin" w:hAnsi="IRNazanin" w:eastAsia="IRNazanin"/>
          <w:color w:val="111111"/>
          <w:sz w:val="28"/>
          <w:sz w:val="28"/>
          <w:szCs w:val="28"/>
          <w:rtl w:val="true"/>
          <w:lang w:bidi="fa-IR"/>
        </w:rPr>
        <w:t>مگر آنكه مدير نردبان مديريت را پله پله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مى‌بينيم در كشورهاى دمكراتيك كارمند دولتى مدارج ترقى را از مديريت بخش شروع مى‌كند و به فرماندارى و سپس استانداريهاى كوچك و آنگاه به استاندارى استانهاى بزرگ و سرانجام به استاندارى پايتخت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شئون و زمينه‌ها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فرقى ميان مديران دولتى و بخش خصوصى در عرصه فعاليت‌هاى گوناگون اقتصادى، سياسى، اجتماعى، فرهنگى، نظامى و جز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تجربه عملى به مدير كمك مى‌كند تا جنبه‌هاى مثبت و منفى مديريت را بشناسد، و در روال طبيعى دادن به كارها و قرار دادن هر چيزى در جاى مناسب خود، چه در هنگام پرداختن به انجام مطالعات و كارهاى سازمانى يا تهيه ساختار ادارى و يا اقدامات عملى، به كار او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در زمينه سازماندهى و شيوه‌هاى مورد نياز مدير؛ چرا كه اين عنصر شرط اساسى براى دست اندركاران اين‌گونه فعاليتهاست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بجاست كه مدير دوره‌هاى آموزشى چند هفته‌اى يا چند ماهه بر حسب دشوارى يا سادگى مديريت ترتيب دهد تا مديران جديد نسبت به مسئوليت‌هاى تازه خود، با كليه فعاليت‌هاى سازماندهى، روش‌هاى ساختارى، چگونگى انجام تحقيقات سازمانى، نحوه تعامل با رؤاى ادارى و با كاركنان ادارات و بخش‌هايى كه به زودى مى‌خواهند درباره آنها به انجام مطالعات و تحقيقات بپردازند و يا با ساير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مديريت خود با ساير مردم سروكار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چرا كه دوره‌هاى آموزشى در تربيت و آماده‌سازى مديران براى پذيرش پست‌هاى جديد و يا سازگار ساختن آنان با روشهاى تغييريافته در همان اداره، تأثير و دخالت تام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رعايت تخصص در مديريت؛ معلومات عمومى براى امورى كه نياز به تخصص دارند به كار نمى‌آيد و براى مديرانى كه بخش‌هاى نيازمند تخصص را به عهده مى‌گيرند، داشتن فقط اطلاعات عمومى كافى نيست؛ چه مديريت مانند فروشگاه ساده‌اى نيست كه كارش فقط خريد و فروش است؛ بلكه مديريت، در واقع تخصص است و بنابراين داشتن معلومات عمومى براى به عهده گرفتن يك پست تخصصى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p>
    <w:p>
      <w:pPr>
        <w:pStyle w:val="BookText"/>
        <w:rPr/>
      </w:pPr>
      <w:r>
        <w:rPr>
          <w:rFonts w:ascii="IRNazanin" w:hAnsi="IRNazanin" w:eastAsia="IRNazanin"/>
          <w:color w:val="111111"/>
          <w:sz w:val="28"/>
          <w:sz w:val="28"/>
          <w:szCs w:val="28"/>
          <w:rtl w:val="true"/>
          <w:lang w:bidi="fa-IR"/>
        </w:rPr>
        <w:t>تحصيلات عمومى براى مديرى كه مى‌خواهد يك مؤسسه اقتصادى يا فرهنگى يا سياسى و امثال اينها را اداره، كند،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تخصص بايد متناسب با مديريت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تخصص در يك كار براى اداره كار ديگرى غير از آن به كار مدير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مثلاً كسى را كه علوم سياسى خوانده است مدير يك مؤسسه اقتصادى كنند و يا به عكس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مؤسسه با يك زبان خارجى سروكار داشته باشد، يعنى كاركنان، رؤا و يا ديگر مردمانى كه با مدير در ارتباط هستند خارجى زبان باشند، لازم است كه مدير با آن زبان آشنا باشد اما اگر براى خود مترجمى داشته باشد ديگر نيازى به دانستن خصوصيات آن زبان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زبانى در حقيقت يك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نيز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لسان قوم أمن شرّهم؛ هركس زبان قومى را بداند از گزند آنان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آنكه اين حديث جنبه منفى را ذكر كرده آن است كه اين جنبه غالباً براى مردم ناشناخته مى‌باشد و جنبه مثبت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دنباله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إستفاد من خيرهم؛ و از خوبى‌ها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نقاط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بهره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همانند آيه شريفه ذيل است كه به جنبه منفى كه مهم‌ترين جنبه‌اى است كه آدمى از آن اجتناب مى‌كند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بِأَمَانِيِّكُمْ وَ لاَ أَمَانِىِّ أَهْلِ الْكِتَبِ مَن يَعْمَلْ سُوءًا يُجْزَ بِهِ</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نه به خواست و آرزوى شماست و نه به خواست و آرزوى 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كار بد كند جزايش را مى‌بيند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هماره باب گفتگو را باز كند و به كنجكاوى و مطالعه كتابهايى درباره حوزه مديريتش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اوضاع فعلى عصر ما كه علم و دانش با سرعتى حيرت‌آور پيشرفت مى‌كند و هر روز مجلات و كتب مخصوصى درباره پيشرفت مديريت منتشر مى‌شود طورى كه اگر مدير ارتباط دائم با آنها نداشته باشد از قافله زمان جا مى‌ماند</w:t>
      </w:r>
      <w:r>
        <w:rPr>
          <w:rFonts w:eastAsia="IRNazanin" w:cs="IRNazanin"/>
          <w:color w:val="111111"/>
          <w:sz w:val="28"/>
          <w:szCs w:val="28"/>
          <w:rtl w:val="true"/>
          <w:lang w:bidi="fa-IR"/>
        </w:rPr>
        <w:t>.</w:t>
      </w:r>
      <w:bookmarkStart w:id="43" w:name="pg8377_78829"/>
    </w:p>
    <w:p>
      <w:pPr>
        <w:pStyle w:val="Heading2"/>
        <w:numPr>
          <w:ilvl w:val="1"/>
          <w:numId w:val="1"/>
        </w:numPr>
        <w:rPr/>
      </w:pPr>
      <w:bookmarkStart w:id="44" w:name="__RefHeading___Toc12678_1468164448"/>
      <w:bookmarkStart w:id="45" w:name="_Toc16"/>
      <w:bookmarkEnd w:id="43"/>
      <w:bookmarkEnd w:id="44"/>
      <w:r>
        <w:rPr>
          <w:rtl w:val="true"/>
        </w:rPr>
        <w:t xml:space="preserve">مسأله ششم </w:t>
      </w:r>
      <w:r>
        <w:rPr>
          <w:rtl w:val="true"/>
        </w:rPr>
        <w:t xml:space="preserve">: </w:t>
      </w:r>
      <w:r>
        <w:rPr>
          <w:rtl w:val="true"/>
        </w:rPr>
        <w:t>وظايف مدير</w:t>
      </w:r>
      <w:bookmarkEnd w:id="45"/>
    </w:p>
    <w:p>
      <w:pPr>
        <w:pStyle w:val="Heading3"/>
        <w:numPr>
          <w:ilvl w:val="2"/>
          <w:numId w:val="1"/>
        </w:numPr>
        <w:rPr/>
      </w:pPr>
      <w:bookmarkStart w:id="46" w:name="__RefHeading___Toc12680_1468164448"/>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اين مبحث به وظايف مدير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دو وظيفه اصلى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درون‌سازمانى؛ چرا كه محيط درونى، از مدير و رابطه او با كاركنانش تأثير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در سازمان خود نسبت به محيطى كه در آن با كاركنانش و يا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سازمان با مردم سر و كار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مى‌كند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مدير بايد موقعيت‌هايى را كه به او امكان پرداختن به كار مؤر و كارآمد و رو به پيشرفت و مستمر، چه به لحاظ كيفى و يا كمى، مى‌دهد،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مدير عمليات كاركنان خود و كسانى كه در محيط درونى با او در ارتباط هستند برنامه‌ريزى كند، زيردستان و كاركنانش را با دقت گزينش نمايد و براى حركت به سمت جلو آموزششان دهد، روابط كارى را سازماندهى كند، كار و فعاليت‌هاى كاركنانش را رهبرى نمايد، نتايج به دست آمده را با مقدمات بسنجد، ارتباط و پيوند ميان عواملى كه باعث قدرت اداره و مديريت مى‌شوند و عناصرى ديگر از اين قبيل را مورد ملاحظه قرار 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برون‌سازمانى؛ درست است كه مدير آن سان كه در محيط داخلى اختيارات دارد در خارج از آن اختيار و قدرتى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مدير چنان قدرتى ندارد كه بتواند بر سياست دولت يا اوضاع اقتصادى يا روابط بين‌المللى، يا روابط ساير مؤسسه‌هاى مشابه و غير مشابه كه هريك از آنها به نحوى بر ديگرى اثر مى‌گذارد، تأثير نهد اما از تواناييهايى چون زمينه‌سازى، همراهى و كار بر طبق روابط دو سويه و متبادل، و امثال اينها برخوردار است؛ پس بايد اين عوامل را با دقت فراوان مورد لحاظ قرار دهد و دقت در </w:t>
      </w:r>
      <w:bookmarkStart w:id="48" w:name="pg8377_78831"/>
    </w:p>
    <w:p>
      <w:pPr>
        <w:pStyle w:val="BookText"/>
        <w:rPr/>
      </w:pPr>
      <w:bookmarkEnd w:id="48"/>
      <w:r>
        <w:rPr>
          <w:rFonts w:ascii="IRNazanin" w:hAnsi="IRNazanin" w:eastAsia="IRNazanin"/>
          <w:color w:val="111111"/>
          <w:sz w:val="28"/>
          <w:sz w:val="28"/>
          <w:szCs w:val="28"/>
          <w:rtl w:val="true"/>
          <w:lang w:bidi="fa-IR"/>
        </w:rPr>
        <w:t>محيط بيرونى مهم‌تر از دقت در محيط درونى است؛ زيرا اگر انسان مالك چيزى باشد مى‌تواند به دلخواه خود در آن دخل و تصرف كند اگر چه آن هم داراى محدوده‌اى است چون طرف مقابل او انسانى است كه از عاطفه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محيط بيرونى، حيطه مالكيت و اختيارات مدير بسيار محدود است و در اين ميان فرقى ميان مدير دولتى و مدير مؤسسه خصوصى و يا عمومى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گفتيم روشن مى‌شود كه مدير بايد وظايف مديريت را طورى طبقه‌بندى كند كه بتواند فعاليتهاى ميان محيط بيرونى و محيط درونى را تقسيم‌بندى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 با محيط بيرونى يك مؤسسه اقتصادى، كار بازاريابى، فروش، توليد، تأمين مالى، انبار كالا و امثال اينها از كارهايى هستند كه مدير بايد به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وظايف پروژه در مؤسات و سازمانهاى مختلف متفاوت باشد اما وظايف مدير فرقى نمى‌كند و در همه پروژه‌ها و مؤسات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يك رشته وظايف عمومى نسبت به همگان دارد و يك سرى وظايف خصوصى نسبت به محيط درونى يا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نخست وظايف مدير را به اختصار ذكر مى‌كنيم و آنگاه به شرح و تفصيل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مدير پنج وظيفه اصلى برشمرده‌اند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و به كارگيرى نيروى انسانى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رهنمود و إقناع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يا نظارت</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2682_1468164448"/>
      <w:bookmarkStart w:id="50" w:name="_Toc18"/>
      <w:bookmarkEnd w:id="49"/>
      <w:r>
        <w:rPr/>
        <w:t>1</w:t>
      </w:r>
      <w:r>
        <w:rPr>
          <w:rtl w:val="true"/>
        </w:rPr>
        <w:t xml:space="preserve">. </w:t>
      </w:r>
      <w:r>
        <w:rPr>
          <w:rtl w:val="true"/>
        </w:rPr>
        <w:t>برنامه‌ريزى</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 از انتخاب هدفها، سياستها يا خط‌مشى‌ها، برنامه يا طرحها و روشهاى انجام دادن كار كه مدير در برنامه‌ريزى خود براى مديريت به آنها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هريك از اين وظايف پنجگانه، در يك مؤسسه به عنوان واحدى يكپارچه، به </w:t>
      </w:r>
      <w:bookmarkStart w:id="51" w:name="pg8377_78833"/>
    </w:p>
    <w:p>
      <w:pPr>
        <w:pStyle w:val="BookText"/>
        <w:rPr/>
      </w:pPr>
      <w:bookmarkEnd w:id="51"/>
      <w:r>
        <w:rPr>
          <w:rFonts w:ascii="IRNazanin" w:hAnsi="IRNazanin" w:eastAsia="IRNazanin"/>
          <w:color w:val="111111"/>
          <w:sz w:val="28"/>
          <w:sz w:val="28"/>
          <w:szCs w:val="28"/>
          <w:rtl w:val="true"/>
          <w:lang w:bidi="fa-IR"/>
        </w:rPr>
        <w:t>شاخه‌هاى فراوانى منشعب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تصميم‌گيرى جزئى از برنامه‌ريزى است؛ چرا كه تصميم مشتمل بر انتخاب يكى از گزينه‌ها يا شقوق مختلف است؛ چون در برابر مدير همواره گزينه‌ها يا شقوق متعددى وجود دارد كه مى‌توان نيرو و فعاليت را صرف اين و يا آن شقّ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بايد بداند كه كدام يك از گزينه‌ها يا راه‌حلها، از جهت اقتصادى يا اجتماعى يا ساير جهات و معيارهاى انتخاب، برتر، بهتر 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 يا خط مشى‌هاى مربوط به اختيارات، قيمتها، رقابت، برگزارى كنفرانسها يا مؤسات مشابه و غيره، و نيز برنامه‌هاى با طرح‌هاى مخصوص توليد، حسابرسى داخلى يا تأمين مالى، و نيز روشهاى انجام كار كه مستلزم نقل و انتقال توليدات و افراد است همين‌گونه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برنامه‌ريزى و مسئوليتِ آن را، نمى‌توان از كار مديريت جدا ساخت؛ چرا كه همه مديران، صرف نظر از سطح ادارى آنان، مسئول برنامه‌ريزى هستند، چه در سطوح بالاى ساخت سازمانى باشند يا در سطوح ميانى آن و يا در رده‌هاى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احتمالات تغيير برنامه‌ريزى را كه به سبب حوادث پيش‌بينى نشده يا امورى كه در واقع وجود داشته است اما مديريت از آنها غفلت كرده و بعداً ظهور مى‌كنند، همواره مد نظر داشته باشد؛ زيرا، چه بسا براى يكى از گزينه‌ها يا شقوق كه به نظرش بهترين شقّ مى‌رسيده است برنامه‌ريزى مى‌كند ولى بعداً معلوم مى‌شود كه شقّ ديگر بهتر است؛ يا حوادث غير مترقبه‌اى مانند جنگ يا كودتا در كشور يا در كشور همسايه، سيل، زلزله، اعتصاب كارگران و غيره به وقوع مى‌پيوندد كه باعث توقف يا انحراف روند كار مى‌شوند و مدير ناچار مى‌گردد شق يا گزينه ديگرى را جايگزين شقّ انتخاب شده كند</w:t>
      </w:r>
      <w:r>
        <w:rPr>
          <w:rFonts w:eastAsia="IRNazanin" w:cs="IRNazanin"/>
          <w:color w:val="111111"/>
          <w:sz w:val="28"/>
          <w:szCs w:val="28"/>
          <w:rtl w:val="true"/>
          <w:lang w:bidi="fa-IR"/>
        </w:rPr>
        <w:t>.</w:t>
      </w:r>
    </w:p>
    <w:p>
      <w:pPr>
        <w:pStyle w:val="Heading3"/>
        <w:numPr>
          <w:ilvl w:val="2"/>
          <w:numId w:val="1"/>
        </w:numPr>
        <w:rPr/>
      </w:pPr>
      <w:bookmarkStart w:id="52" w:name="__RefHeading___Toc12684_1468164448"/>
      <w:bookmarkStart w:id="53" w:name="_Toc19"/>
      <w:bookmarkEnd w:id="52"/>
      <w:r>
        <w:rPr/>
        <w:t>2</w:t>
      </w:r>
      <w:r>
        <w:rPr>
          <w:rtl w:val="true"/>
        </w:rPr>
        <w:t xml:space="preserve">. </w:t>
      </w:r>
      <w:r>
        <w:rPr>
          <w:rtl w:val="true"/>
        </w:rPr>
        <w:t>سازماندهى</w:t>
      </w:r>
      <w:bookmarkEnd w:id="5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گاه با تعبيراتى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ساختار سازمانى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مى‌شود عبارت است از ايجاد ساخت هدفدار نقش‌ها از طريق جداسازى و تعيين فعاليتهاى لازم براى هرچه بهتر تحقق بخشيدن به جزء جزء اهداف سازمان، هماهنگ ساختن اين فعاليت‌ها، اختصاص دادن مديران به هر مجموعه‌اى از اين فعاليت‌ها، </w:t>
      </w:r>
    </w:p>
    <w:p>
      <w:pPr>
        <w:pStyle w:val="BookText"/>
        <w:rPr/>
      </w:pPr>
      <w:r>
        <w:rPr>
          <w:rFonts w:ascii="Amiri" w:hAnsi="Amiri" w:eastAsia="Amiri" w:cs="Amiri"/>
          <w:color w:val="111111"/>
          <w:sz w:val="28"/>
          <w:sz w:val="28"/>
          <w:szCs w:val="28"/>
          <w:rtl w:val="true"/>
          <w:lang w:bidi="ar-SA"/>
        </w:rPr>
        <w:t>تفويض اختيارات براى انجام اين فعاليت‌ها و فراهم‌آوردن عوامل فعال‌سازى ارتباطات افقى و عمودى ادارى در ساختار سازمانى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ساخت سازمانى، فى نفسه هدف نيست؛ بلكه، يكى از مراحل حركت به سمتِ هدفِ مؤسسه است، و البته سازماندهى سهم مؤرى در فعاليت سازمان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اجراى اصول سازماندهى براى نيل به هدف از اهميت فراوانى برخوردار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بافت سازمانى لازم است كه دو كار، توأماً رعايت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خوش‌سيمايى سازمان، به اين معنا كه سازمان بايد خوش منظر باشد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داراى اساسى سالم باشد تا نتيجه مطلوب از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انسان ظاهرى دارد كه زيباست و هم باطنى دارد كه عبارت است از قلب، كبد، كليه و ساير اعضاى داخلى، و هيچ يك از اين دو از ديگرى بى‌نياز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ظاهر جنبه ثانوى دارد و باطن در درجه اولِ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بايد متناسب با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ساختار سازمانى ادارات، اگر از نوع خاصى باشند، شبيه يكديگرند و همه مديران وقتى تصميم به سازماندهى مؤسسه يا اداره و يا بخشى مى‌گيرند از شيوه‌هاى شناخته شده بهره مى‌برند، و در اين ميان فرقى نمى‌كند كه رئيس شوراى ادارى باشند، يا مدير ادارى و يا رئيس بخشى در رأس هرم سازمانى يا در بدنه و يا در قاعده آن، به هر حال او اهدافى را كه از راه هماهنگ ساختن فعاليتهاى حيطه مسئوليتش بايد به آنها دست يافت منعكس مى‌كند و سپس برخى از آنها را به كاركنانش مى‌سپارد و اختيارات لازم براى تحقق نتايج را هم به او تفويض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بايد هم بين اين كاركنان كه به آنها اختيار داده و خودش، هم ميان خود آنها، و هم ميان آنها و كار بيرونى هماهنگى لازم را به عمل آورد، و اينها همه در ضمن ساختار و بافت سازمانى كه در اصطلاح مديريتى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سازماندهى بايد اعتدال را نگه داشت، نه بايد گشاده‌روى كرد و نه عرصه را تنگ گرفت؛ چرا كه هريك از اين دو باعث رنج و گرفتارى مى‌شود و از رسيدن به نتايج مطلوب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كَذَ لِكَ جَعَلْنَكُمْ أُمَّةً </w:t>
      </w:r>
      <w:bookmarkStart w:id="54" w:name="pg8377_78837"/>
    </w:p>
    <w:p>
      <w:pPr>
        <w:pStyle w:val="BookText"/>
        <w:rPr/>
      </w:pPr>
      <w:bookmarkEnd w:id="54"/>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اينسان شما را امت ميانه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نيز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الامور اوسطها</w:t>
      </w:r>
      <w:r>
        <w:rPr>
          <w:rStyle w:val="FootnoteAnchor"/>
          <w:rtl w:val="true"/>
        </w:rPr>
        <w:footnoteReference w:id="22"/>
      </w:r>
      <w:r>
        <w:rPr>
          <w:rFonts w:ascii="Amiri" w:hAnsi="Amiri" w:eastAsia="Amiri" w:cs="Amiri"/>
          <w:color w:val="111111"/>
          <w:sz w:val="28"/>
          <w:sz w:val="28"/>
          <w:szCs w:val="28"/>
          <w:rtl w:val="true"/>
          <w:lang w:bidi="ar-SA"/>
        </w:rPr>
        <w:t>بهترين كارها معتدل‌ترين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و روايت مفهومى كلى را بيان مى‌كنند كه موضوع بحث ما را نيز، همچون هزاران مصداق ديگر در تمامى ابعاد زندگى،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اگر بزرگتر از حدّ و قواره لازم باشد، باعث هرج و مرج و نامشخص بودن مسئوليت‌ها مى‌شود و اگر تنگ باشد، توانايى تحرك راحت را از افراد چه رؤا يا كاركنان مى‌گيرد و اين عدم توانايى عرصه را بر كارمند تنگ مى‌كند و باعث مى‌شود كه كار به سمت هدف مطلوب پيش نرود و در بسيارى از اوقات سبب نابودى، فلج و يا لااقل موجب كندى پيشرفت مى‌شود، چه در جهت افقى و يا عمودى</w:t>
      </w:r>
      <w:r>
        <w:rPr>
          <w:rFonts w:eastAsia="IRNazanin" w:cs="IRNazanin"/>
          <w:color w:val="111111"/>
          <w:sz w:val="28"/>
          <w:szCs w:val="28"/>
          <w:rtl w:val="true"/>
          <w:lang w:bidi="fa-IR"/>
        </w:rPr>
        <w:t>.</w:t>
      </w:r>
    </w:p>
    <w:p>
      <w:pPr>
        <w:pStyle w:val="Heading3"/>
        <w:numPr>
          <w:ilvl w:val="2"/>
          <w:numId w:val="1"/>
        </w:numPr>
        <w:rPr/>
      </w:pPr>
      <w:bookmarkStart w:id="55" w:name="__RefHeading___Toc12686_1468164448"/>
      <w:bookmarkStart w:id="56" w:name="_Toc20"/>
      <w:bookmarkEnd w:id="55"/>
      <w:r>
        <w:rPr/>
        <w:t>3</w:t>
      </w:r>
      <w:r>
        <w:rPr>
          <w:rtl w:val="true"/>
        </w:rPr>
        <w:t xml:space="preserve">. </w:t>
      </w:r>
      <w:r>
        <w:rPr>
          <w:rtl w:val="true"/>
        </w:rPr>
        <w:t>تأمين و به كارگيرى نيروى انسانى</w:t>
      </w:r>
      <w:bookmarkEnd w:id="56"/>
    </w:p>
    <w:p>
      <w:pPr>
        <w:pStyle w:val="BookText"/>
        <w:rPr/>
      </w:pPr>
      <w:r>
        <w:rPr>
          <w:rFonts w:ascii="IRNazanin" w:hAnsi="IRNazanin" w:eastAsia="IRNazanin"/>
          <w:color w:val="111111"/>
          <w:sz w:val="28"/>
          <w:sz w:val="28"/>
          <w:szCs w:val="28"/>
          <w:rtl w:val="true"/>
          <w:lang w:bidi="fa-IR"/>
        </w:rPr>
        <w:t>مقصود از آن توسعه درست هيأت ادارى از طريق قرار دادن مديران در مراكز گوناگونى است كه ساخت سازمانى آنها را مشخص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وظيفه مستلزم تعيين مشخصات و ويژگيهاى لازم براى تمام افرادى است كه جايگاه مشخصى را به عهده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ارزيابى نامزدها، گزينش، آموزش، ايجاد هماهنگى ميان آنان، و نيز فراهم آوردن انگيزه‌ها براى تضمين كارآيى عمل و اجرا، آنسان كه به نتيجه مطلوب بينجامد نيز امرى ضرورى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بكارگيرى نيروى انسانى نبايد از همان ابتداى كار شكل و فرمول نهايى به خود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بسيارى از اوقات حدسِ در بكارگيرى نيروى انسانى دچار خطا مى‌شود و لازم مى‌آيد كه با توجه به تجربه‌هايى كه نشانگر صلاحيت و عدم صلاحيت مى‌باشند تغييراتى ايجاد شود و اگر بكارگيرى نيروى انسانى و تقسيم كار از ابتدا سخت و تغييرناپذير شودديگر مدير نمى‌تواند تغيير مورد نظر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مدير كل بايد فردى را به صورت </w:t>
      </w:r>
      <w:bookmarkStart w:id="57" w:name="pg8377_78838"/>
    </w:p>
    <w:p>
      <w:pPr>
        <w:pStyle w:val="BookText"/>
        <w:rPr/>
      </w:pPr>
      <w:bookmarkEnd w:id="57"/>
      <w:r>
        <w:rPr>
          <w:rFonts w:ascii="IRNazanin" w:hAnsi="IRNazanin" w:eastAsia="IRNazanin"/>
          <w:color w:val="111111"/>
          <w:sz w:val="28"/>
          <w:sz w:val="28"/>
          <w:szCs w:val="28"/>
          <w:rtl w:val="true"/>
          <w:lang w:bidi="fa-IR"/>
        </w:rPr>
        <w:t>آزمايشى براى مدت سه ماه مدير فلان بخش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مدت خوب عمل كرد، شش ماه ديگر يا يك سال و يا بيشتر تمديد كند به طورى كه اگر بد عمل كرد و از عهده مديريت بخوبى برنيامد در قبال او متعهد به تعهد و يا قراردادى نباشد كه نتواند آن را نقض كند و يا با نقض آن دچار مشكلات مادى يا ادارى و يا قانونى شود؛ مشكلاتى كه اگر در ابتداى كار دورانديشى و احتياط نشان مى‌داد و كار را معلّق نگه مى‌داشت دچار آنها نمى‌شد</w:t>
      </w:r>
      <w:r>
        <w:rPr>
          <w:rFonts w:eastAsia="IRNazanin" w:cs="IRNazanin"/>
          <w:color w:val="111111"/>
          <w:sz w:val="28"/>
          <w:szCs w:val="28"/>
          <w:rtl w:val="true"/>
          <w:lang w:bidi="fa-IR"/>
        </w:rPr>
        <w:t>.</w:t>
      </w:r>
    </w:p>
    <w:p>
      <w:pPr>
        <w:pStyle w:val="Heading3"/>
        <w:numPr>
          <w:ilvl w:val="2"/>
          <w:numId w:val="1"/>
        </w:numPr>
        <w:rPr/>
      </w:pPr>
      <w:bookmarkStart w:id="58" w:name="__RefHeading___Toc12688_1468164448"/>
      <w:bookmarkStart w:id="59" w:name="_Toc21"/>
      <w:bookmarkEnd w:id="58"/>
      <w:r>
        <w:rPr/>
        <w:t>4</w:t>
      </w:r>
      <w:r>
        <w:rPr>
          <w:rtl w:val="true"/>
        </w:rPr>
        <w:t xml:space="preserve">. </w:t>
      </w:r>
      <w:r>
        <w:rPr>
          <w:rtl w:val="true"/>
        </w:rPr>
        <w:t>رهنمود و اقناع</w:t>
      </w:r>
      <w:bookmarkEnd w:id="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برنامه‌ريزى و سازماندهى، به خودى خود، باعث انجام كار به نحو مطلوب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رؤاى ادارى نسبت به فعاليتهاى مربوط به ارشاد كاركنان و اشراف بر آنان رهنمود شوند تا از روند خوب و مطلوب كارها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رهنمود مى‌طلبد، بسيار ساده و آسان است اما شيوه‌هاى رهنمود تا حد زيادى پيچيده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رهنمود عبارت است از، هدايت و راهنمايى انسانى توسط انسانى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هدايت با عباراتى مناسب و مديريتى قاطع و مداراى منطقى همراه نباشد، غالباً انسانها آمادگى پذيرفتن هدايت و رهنمود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رئيس ارشد و نيز رؤاى بخشها، خواه در رأس هرم مديريت باشند يا در قاعده و يا در بدن آن، بايد در كاركنان خودفهمى عميق و ارزيابى درست از مفاهيم مؤسسه، شيوه‌ها، اهداف، سياست‌ها و نتايجى كه عايد آنها يا جامعه مى‌شود ايجاد كنند؛ زيرا در امر رهنمود، اقناع از مهم‌ترين چيزهايى است كه هر شخصى كه در صدر رهنمود است بايد آن را مراعات كند؛ فرقى نمى‌كند كه آن شخص مدير باشد يا رئيس يا واعظ يا مبلغ يا رهبر دينى يا سياسى يا اقتصادى يا اجتماعى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كاركنان نيز بايد ساخت سازمانى و ارتباطات داخلى ميان فعاليتها، اشخاص، وظايف و اختياراتشان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رئيس همواره موظف است كه وظايف و مأموريتهاى كاركنان را به آنها توضيح دهد و در جهت كار و عملكرد بهتر ارشادشان كند و آنان را تشويق نمايد كه كار خود را با اشتياق و اعتماد انجام دهند به طورى كه جوّى از كشش و انگيزه درونى در آنها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شيوه‌ها و راههاى </w:t>
      </w:r>
      <w:bookmarkStart w:id="60" w:name="pg8377_78840"/>
    </w:p>
    <w:p>
      <w:pPr>
        <w:pStyle w:val="BookText"/>
        <w:rPr/>
      </w:pPr>
      <w:bookmarkEnd w:id="60"/>
      <w:r>
        <w:rPr>
          <w:rFonts w:ascii="IRNazanin" w:hAnsi="IRNazanin" w:eastAsia="IRNazanin"/>
          <w:color w:val="111111"/>
          <w:sz w:val="28"/>
          <w:sz w:val="28"/>
          <w:szCs w:val="28"/>
          <w:rtl w:val="true"/>
          <w:lang w:bidi="fa-IR"/>
        </w:rPr>
        <w:t>رهنمود كه مدير مى‌تواند به كار گيرد،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شيوه‌ها برحسب موقعيت زمان، مكان، كاركنان و عوامل 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مديرى كه مى‌خواهد رهنمود درست و موفّقى داشته باشد بايد تمام اين شيوه‌ها را بشناسد و علاوه بر اين، توانايى به كارگيرى شيوه درست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درست كاركنان، نتيجه‌اش رشد آگاهى، مهارت، خبرگى و امثال اينها در كاركنان است و حاصل آن كاركنانى آموزش ديده، مجرّب و موفق است كه كار خود را با شايستگى و در جهت تحقق اهداف مؤسسه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مدير شخصاً رهنمود كننده هم باشد بلكه مى‌شود شخص لايق و آگاه به امور مديريت استخدام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در مسأله رهنمود بايد از تمام وسايل ممكن، مانند تشكيل دوره‌ها و اردوهاى فصلى، ويدئو، نوار، كتابها، نشريات، مجلات ذى‌ربط، روزنامه‌هاى ديوارى و امثال اينها،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گفتن نيست كه رهنمود نبايد با راه‌هاى خشك و خشن باشد؛ در غير اين صورت ضررش بيشتر از نفع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رهنمود نبايد سنگين باشد و به كرامت كاركنان خدشه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در قبال پذيرش رهنمود نياز به پاداش دارند، چه پاداشهاى مادى مانند دعوت به يك وعده غذا و غيره، يا معنوى مانند تشويق زبانى يا كتبى و امثال آن</w:t>
      </w:r>
      <w:r>
        <w:rPr>
          <w:rFonts w:eastAsia="IRNazanin" w:cs="IRNazanin"/>
          <w:color w:val="111111"/>
          <w:sz w:val="28"/>
          <w:szCs w:val="28"/>
          <w:rtl w:val="true"/>
          <w:lang w:bidi="fa-IR"/>
        </w:rPr>
        <w:t>.</w:t>
      </w:r>
    </w:p>
    <w:p>
      <w:pPr>
        <w:pStyle w:val="Heading3"/>
        <w:numPr>
          <w:ilvl w:val="2"/>
          <w:numId w:val="1"/>
        </w:numPr>
        <w:rPr/>
      </w:pPr>
      <w:bookmarkStart w:id="61" w:name="__RefHeading___Toc12690_1468164448"/>
      <w:bookmarkStart w:id="62" w:name="_Toc22"/>
      <w:bookmarkEnd w:id="61"/>
      <w:r>
        <w:rPr/>
        <w:t>5</w:t>
      </w:r>
      <w:r>
        <w:rPr>
          <w:rtl w:val="true"/>
        </w:rPr>
        <w:t xml:space="preserve">. </w:t>
      </w:r>
      <w:r>
        <w:rPr>
          <w:rtl w:val="true"/>
        </w:rPr>
        <w:t>كنترل يا نظارت</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چهار وظيفه يا اقدام پيشگفته در پيشبرد امور كافى نيست؛ زيرا انسان طبيعتاً به گونه‌اى است كه اگر ناظرى بالاى سر خود نبيند درست عمل نمى‌كند، يا به اين دليل كه در كار نكردن حق را به جانب خود مى‌دهد، و يا اگر هم حق را به طرف مقابل بدهد از وقت و كار و امثال اين چيزها مى‌دزدد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كنترل مشتمل بر فعاليتها و اقداماتى است كه به منظور واداشتن هدف‌ها و افراد به همگامى با برنامه‌هاى تعيين شده سازمان، طراحى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كنترل، عملكرد را اندازه‌گيرى مى‌كند، انحرافات را اصلاح مى‌كند، برنامه‌ها را تقويت مى‌سازد و انگيزشهاى لازم براى پيشرفت كمّى و كيفى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برنامه‌ريزى بايد پيش از كنترل باشد اما برنامه‌ها به تنهايى كافى نيستند؛ </w:t>
      </w:r>
      <w:bookmarkStart w:id="63" w:name="pg8377_78842"/>
    </w:p>
    <w:p>
      <w:pPr>
        <w:pStyle w:val="BookText"/>
        <w:rPr/>
      </w:pPr>
      <w:bookmarkEnd w:id="63"/>
      <w:r>
        <w:rPr>
          <w:rFonts w:ascii="IRNazanin" w:hAnsi="IRNazanin" w:eastAsia="IRNazanin"/>
          <w:color w:val="111111"/>
          <w:sz w:val="28"/>
          <w:sz w:val="28"/>
          <w:szCs w:val="28"/>
          <w:rtl w:val="true"/>
          <w:lang w:bidi="fa-IR"/>
        </w:rPr>
        <w:t>چرا كه برنامه‌ها به خودى خود نتيجه‌آور نمى‌باشند بلكه مدير را راهنمايى مى‌كنند كه براى نيل به اهداف تعيين‌شده، عنصر زمان را بكار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مرحله، نوبت به آزمايش و بررسى فعاليتها به منظور تعيين ميزان مطابقت آنها با كار و اهداف برنامه‌ريزى شده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مرحله، عملكرد واقعى يا جارى، از طريق مقايسه نتيجه با استاندارد و معيارهاى از پيش تعيين شده، سنجيده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باعث اصلاح روند كار از هردو جهت كمى و كيفى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كنترل، به تغيير وسيله عملكرد يك يا چند نفر از كاركنان يا مديران ميانى يا كاركنان قاعده هرم سازمان، توزيع مجدد وظايف و حقوق، تعديل اختيارات واگذار شده، تغيير برنامه ادارى و تعديل و اصلاح هدفها و كم و زياد كردن آنها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كنترل مانند دماسنجى است كه درجه دماى بدن انسان را مشخص مى‌سازد و موجب مى‌گردد كه انسان درجه حرارت بدنش را، چنانچه در سطح مطلوب نباشد تعديل كند و يا اگر در حدّ مطلوب بود مواظبت كند كه كم و زياد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كنترل نيز نقش را ايفا مى‌كند چه در مؤسات عمومى يا خصوصى، دولتى يا غير دولتى</w:t>
      </w:r>
      <w:r>
        <w:rPr>
          <w:rFonts w:eastAsia="IRNazanin" w:cs="IRNazanin"/>
          <w:color w:val="111111"/>
          <w:sz w:val="28"/>
          <w:szCs w:val="28"/>
          <w:rtl w:val="true"/>
          <w:lang w:bidi="fa-IR"/>
        </w:rPr>
        <w:t>.</w:t>
      </w:r>
    </w:p>
    <w:p>
      <w:pPr>
        <w:pStyle w:val="Heading3"/>
        <w:numPr>
          <w:ilvl w:val="2"/>
          <w:numId w:val="1"/>
        </w:numPr>
        <w:rPr/>
      </w:pPr>
      <w:bookmarkStart w:id="64" w:name="__RefHeading___Toc12692_1468164448"/>
      <w:bookmarkStart w:id="65" w:name="_Toc23"/>
      <w:bookmarkEnd w:id="64"/>
      <w:r>
        <w:rPr>
          <w:rtl w:val="true"/>
        </w:rPr>
        <w:t>تقسيم‌بندى ديگرى از وظايف مدير</w:t>
      </w:r>
      <w:bookmarkEnd w:id="65"/>
    </w:p>
    <w:p>
      <w:pPr>
        <w:pStyle w:val="BookText"/>
        <w:rPr/>
      </w:pPr>
      <w:r>
        <w:rPr>
          <w:rFonts w:ascii="IRNazanin" w:hAnsi="IRNazanin" w:eastAsia="IRNazanin"/>
          <w:color w:val="111111"/>
          <w:sz w:val="28"/>
          <w:sz w:val="28"/>
          <w:szCs w:val="28"/>
          <w:rtl w:val="true"/>
          <w:lang w:bidi="fa-IR"/>
        </w:rPr>
        <w:t>از آنچه درباره وظايف پنجگانه مديريت گفتيم روشن مى‌شود كه وظايف اصلى مديريت را مى‌توان به دو گروه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وظايف پيش از اجرا كه شامل برنامه‌ريزى، سازماندهى و به كارگيرى نيروى انسانى مى‌شود و ما اين وظايف را مختصراً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وظايف در جهت آماده‌سازى نيروها و ايجاد چهارچوب كارى مناسب با هدف مورد نظر عمل مى‌كنند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وظايف اصلى مديريت كه مربوط به حوزه اجراست و شامل جهت‌دهى و كنترل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وظيفه در جهت پيشبرد كارهاى مادى و معنوىِ لازم براى تحقق هدف، به واسطه تلاش‌هاى ديگران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 وظيفه ياد شده به مثابه موتور يا نيروى پيش برنده‌اى است كه براى پيشبرد كار از جنبه كمّى و كيفى </w:t>
      </w:r>
    </w:p>
    <w:p>
      <w:pPr>
        <w:pStyle w:val="BookText"/>
        <w:rPr/>
      </w:pPr>
      <w:r>
        <w:rPr>
          <w:rFonts w:ascii="IRNazanin" w:hAnsi="IRNazanin" w:eastAsia="IRNazanin"/>
          <w:color w:val="111111"/>
          <w:sz w:val="28"/>
          <w:sz w:val="28"/>
          <w:szCs w:val="28"/>
          <w:rtl w:val="true"/>
          <w:lang w:bidi="fa-IR"/>
        </w:rPr>
        <w:t>ضرورى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لازم مى‌شود كه در مرحله دوم اصلاحاتى در وظايف پيش از اجرا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اين دو مرحله اصلى نه متوقف بر ديگرى است و نه مى‌تواند جايگزين ديگرى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رهبرى و كنترل، فعاليت برنامه‌ريزى، سازماندهى و هماهنگى متوقف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جهت‌دهى و كنترل نيز پابه‌پاى روند كار و هم‌عرض آن حركت مى‌كنند منتها ممكن است در يك جنبه ضعيف‌تر عمل شود و در جنبه ديگر قوى‌تر يا به عكس</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صرف نظر از نوع مؤسسه، نوع فعاليت، مكان، زمان و عواملى ديگر از اين قبيل، به اين پنج وظيفه با همان شرايطى كه ذكر كرديم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هيأتهاى مديره، مديران ادارات، رؤاى بخشها، سركارگرها، مديران دواير و مؤسات دولتى از رئيس دولت گرفته تا رؤاى رده‌هاى پايين، رؤاى دانشگاهها و دانشكده‌ها، مديران سازمانهاى هواپيمايى و خطوط راه‌آهن و غيره، همگى به عنوان كسانى كه مراكز ادارى و مديريتى را اشغال كرده‌اند، از جنبه مديريتى همه آنها يك كار انجام مى‌دهند؛ هرچند فعاليتهايشان برحسب سازمانى كه اداره مى‌كنند متفاوت باشد</w:t>
      </w:r>
      <w:r>
        <w:rPr>
          <w:rFonts w:eastAsia="IRNazanin" w:cs="IRNazanin"/>
          <w:color w:val="111111"/>
          <w:sz w:val="28"/>
          <w:szCs w:val="28"/>
          <w:rtl w:val="true"/>
          <w:lang w:bidi="fa-IR"/>
        </w:rPr>
        <w:t xml:space="preserve">. </w:t>
      </w:r>
      <w:bookmarkStart w:id="66" w:name="pg8377_78846"/>
    </w:p>
    <w:p>
      <w:pPr>
        <w:pStyle w:val="Heading2"/>
        <w:numPr>
          <w:ilvl w:val="1"/>
          <w:numId w:val="1"/>
        </w:numPr>
        <w:rPr/>
      </w:pPr>
      <w:bookmarkStart w:id="67" w:name="__RefHeading___Toc12694_1468164448"/>
      <w:bookmarkStart w:id="68" w:name="_Toc24"/>
      <w:bookmarkEnd w:id="66"/>
      <w:bookmarkEnd w:id="67"/>
      <w:r>
        <w:rPr>
          <w:rtl w:val="true"/>
        </w:rPr>
        <w:t xml:space="preserve">مسأله هفتم </w:t>
      </w:r>
      <w:r>
        <w:rPr>
          <w:rtl w:val="true"/>
        </w:rPr>
        <w:t xml:space="preserve">: </w:t>
      </w:r>
      <w:r>
        <w:rPr>
          <w:rtl w:val="true"/>
        </w:rPr>
        <w:t>امور تأثيرگذار در مديريت برتر</w:t>
      </w:r>
      <w:bookmarkEnd w:id="68"/>
    </w:p>
    <w:p>
      <w:pPr>
        <w:pStyle w:val="Heading3"/>
        <w:numPr>
          <w:ilvl w:val="2"/>
          <w:numId w:val="1"/>
        </w:numPr>
        <w:rPr/>
      </w:pPr>
      <w:bookmarkStart w:id="69" w:name="__RefHeading___Toc12696_1468164448"/>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مباحث گذشته به پاره‌اى از امور دخيل و مؤر در مديريت خوب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نويسندگانِ مسائل اداره و مديريت، چهارده اصل را برشمرده‌اند كه مديريت به آنها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اصول را به اختصار بررسى مى‌كنيم با اين توضيح كه اين اصول با اصولى كه پيشتر ذكر كرديم از جهاتى اشتراك و از جهاتى تفاوت دارند</w:t>
      </w:r>
      <w:r>
        <w:rPr>
          <w:rFonts w:eastAsia="IRNazanin" w:cs="IRNazanin"/>
          <w:color w:val="111111"/>
          <w:sz w:val="28"/>
          <w:szCs w:val="28"/>
          <w:rtl w:val="true"/>
          <w:lang w:bidi="fa-IR"/>
        </w:rPr>
        <w:t>.</w:t>
      </w:r>
    </w:p>
    <w:p>
      <w:pPr>
        <w:pStyle w:val="Heading3"/>
        <w:numPr>
          <w:ilvl w:val="2"/>
          <w:numId w:val="1"/>
        </w:numPr>
        <w:rPr/>
      </w:pPr>
      <w:bookmarkStart w:id="71" w:name="__RefHeading___Toc12698_1468164448"/>
      <w:bookmarkStart w:id="72" w:name="_Toc26"/>
      <w:bookmarkEnd w:id="71"/>
      <w:r>
        <w:rPr/>
        <w:t>1</w:t>
      </w:r>
      <w:r>
        <w:rPr>
          <w:rtl w:val="true"/>
        </w:rPr>
        <w:t xml:space="preserve">. </w:t>
      </w:r>
      <w:r>
        <w:rPr>
          <w:rtl w:val="true"/>
        </w:rPr>
        <w:t>اصل هدف</w:t>
      </w:r>
      <w:bookmarkEnd w:id="7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وجود آوردن هر امر عقلايى در صورتى امكانپذير است كه هدفى در كار باشد و عقلا با ايجاد آن چيز رسيدن به آن هدف را دنبال كنند، خواه در كارهاى فردى يا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اجتماعى، به دليل آنكه از پوچى و بيهودگى دورترند نياز بيشترى به هدفمندى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اداره‌اى به منظور نيل به هدفى مادى يا معنوى، اعم از سياسى، اقتصادى، اجتماعى، فرهنگى، نظامى، عمرانى، كشاورزى، بانكى و غيره،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سازمان از مجموعه‌اى از واحدهاى ادارى تشكيل مى‌شود، بنابراين همه اين واحدها بايد در تحقق هدف اصلى و كلى سازمان مشاركت ورزند و هدفهاى كوچك اين واحدها همگى در راستاى هدف بزرگى كه اصولاً مؤسسه براى آن به وجود آمده است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بايد هدفهاى فرعى ثانوى اين واحدها مشخص شوند به طورى كه هدفهاى فرعى مكمل و هماهنگ با يكديگر باشند و به تحقق هدف اصلى سازمان منجر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مشاركت واحدهاى ادارى در رسيدن به هدف اصلى سازمان </w:t>
      </w:r>
      <w:bookmarkStart w:id="73" w:name="pg8377_78848"/>
    </w:p>
    <w:p>
      <w:pPr>
        <w:pStyle w:val="BookText"/>
        <w:rPr/>
      </w:pPr>
      <w:bookmarkEnd w:id="73"/>
      <w:r>
        <w:rPr>
          <w:rFonts w:ascii="IRNazanin" w:hAnsi="IRNazanin" w:eastAsia="IRNazanin"/>
          <w:color w:val="111111"/>
          <w:sz w:val="28"/>
          <w:sz w:val="28"/>
          <w:szCs w:val="28"/>
          <w:rtl w:val="true"/>
          <w:lang w:bidi="fa-IR"/>
        </w:rPr>
        <w:t xml:space="preserve">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وحدت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همان است كه در اصطلاح فلسفى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عالم فكر مقام اول را دارد و در عالم عمل رتبه آخر را</w:t>
      </w:r>
      <w:r>
        <w:rPr>
          <w:rFonts w:eastAsia="IRNazanin" w:cs="IRNazanin"/>
          <w:color w:val="111111"/>
          <w:sz w:val="28"/>
          <w:szCs w:val="28"/>
          <w:rtl w:val="true"/>
          <w:lang w:bidi="fa-IR"/>
        </w:rPr>
        <w:t>.</w:t>
      </w:r>
    </w:p>
    <w:p>
      <w:pPr>
        <w:pStyle w:val="Heading3"/>
        <w:numPr>
          <w:ilvl w:val="2"/>
          <w:numId w:val="1"/>
        </w:numPr>
        <w:rPr/>
      </w:pPr>
      <w:bookmarkStart w:id="74" w:name="__RefHeading___Toc12700_1468164448"/>
      <w:bookmarkStart w:id="75" w:name="_Toc27"/>
      <w:bookmarkEnd w:id="74"/>
      <w:r>
        <w:rPr/>
        <w:t>2</w:t>
      </w:r>
      <w:r>
        <w:rPr>
          <w:rtl w:val="true"/>
        </w:rPr>
        <w:t xml:space="preserve">. </w:t>
      </w:r>
      <w:r>
        <w:rPr>
          <w:rtl w:val="true"/>
        </w:rPr>
        <w:t>اصل ضرورت سازماندهى و تقسيم كار</w:t>
      </w:r>
      <w:bookmarkEnd w:id="75"/>
    </w:p>
    <w:p>
      <w:pPr>
        <w:pStyle w:val="BookText"/>
        <w:rPr/>
      </w:pPr>
      <w:r>
        <w:rPr>
          <w:rFonts w:ascii="IRNazanin" w:hAnsi="IRNazanin" w:eastAsia="IRNazanin"/>
          <w:color w:val="111111"/>
          <w:sz w:val="28"/>
          <w:sz w:val="28"/>
          <w:szCs w:val="28"/>
          <w:rtl w:val="true"/>
          <w:lang w:bidi="fa-IR"/>
        </w:rPr>
        <w:t>در هر كارى هرگاه شمار افراد از يك نفر بيشتر شد بايد كار را ميان آنها تقسيم كرد و هر فرد را مسئول قسمتى از آن قرار داد تا كار دستخوش هرج و مرج نشود؛ كه اگر چنين شد نيل به هدف دشوار و يا اصولاً ناممكن مى‌شود</w:t>
      </w:r>
      <w:r>
        <w:rPr>
          <w:rFonts w:eastAsia="IRNazanin" w:cs="IRNazanin"/>
          <w:color w:val="111111"/>
          <w:sz w:val="28"/>
          <w:szCs w:val="28"/>
          <w:rtl w:val="true"/>
          <w:lang w:bidi="fa-IR"/>
        </w:rPr>
        <w:t>.</w:t>
      </w:r>
    </w:p>
    <w:p>
      <w:pPr>
        <w:pStyle w:val="Heading3"/>
        <w:numPr>
          <w:ilvl w:val="2"/>
          <w:numId w:val="1"/>
        </w:numPr>
        <w:rPr/>
      </w:pPr>
      <w:bookmarkStart w:id="76" w:name="__RefHeading___Toc12702_1468164448"/>
      <w:bookmarkStart w:id="77" w:name="_Toc28"/>
      <w:bookmarkEnd w:id="76"/>
      <w:r>
        <w:rPr/>
        <w:t>3</w:t>
      </w:r>
      <w:r>
        <w:rPr>
          <w:rtl w:val="true"/>
        </w:rPr>
        <w:t xml:space="preserve">. </w:t>
      </w:r>
      <w:r>
        <w:rPr>
          <w:rtl w:val="true"/>
        </w:rPr>
        <w:t>اصل وظيفه</w:t>
      </w:r>
      <w:bookmarkEnd w:id="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سازماندهى ادارى براى هر نوع سازمان دولتى يا ملّى، چه با كارآيى خصوصى يا عمومى، بايد بر پايه وظايفى از نوع كارهايى كه انجام آنها مورد نظر است صورت گيرد، نه بر محور شخص كاركنان؛ چرا كه وظيفه غير از كارمند يا 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كسى است كه انجام وظيفه مى‌كند؛ بنابراين، وظيفه عنصر بنيادينى است كه هر سازمانى از آن به وجود مى‌آيد و عبارت است از منصب يا كار معينى كه متضمّن تكاليف و مسئوليتهاى مشخص مى‌باشد و در قبال اين تكاليف و مسئوليت‌ها، حقوقى قرار مى‌دهد و فعاليتهاى مشخصى كه رساننده به هدف از آن وظيفه است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ممكن است اشغال باشد يا خالى؛ چنان‌كه كارمند نيز شاغل باشد يا بدون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از كاركنانى كه آن را اشغال مى‌كنند تأثير نمى‌پذيرد؛ چه قوانين اساسى مديريت عمومى تصريح مى‌كنند كه وظايف عمومى، پيش از آنكه كسى براى آنها تعيين شود و آن سِمَت را به عهده بگيرد به وجود مى‌آيند و حقوق و مسئوليتهاى كسى كه آنها را اشغال خواهد كرد معين و مشخص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وظايف ثابت هستند و تغيير كاركنان و برخوردارى آنان از شايستگيهاى بالا، متوسط و يا پايين تأثيرى در ثابت بودن وظايف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كارمند شخصى است كه وظيفه را با همه حقوق و وظايف آن اشغال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غالباً از شخصيتى حقوقى كه با آن وظيفه مرتبط مى‌باشد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كارمند تا زمانى كه آن وظيفه را در اختيار داشته باشد مسئول است و هرگاه آن وظيفه يا منصب را ترك كرد مسئوليت با كارمندى </w:t>
      </w:r>
      <w:bookmarkStart w:id="78" w:name="pg8377_78850"/>
    </w:p>
    <w:p>
      <w:pPr>
        <w:pStyle w:val="BookText"/>
        <w:rPr/>
      </w:pPr>
      <w:bookmarkEnd w:id="78"/>
      <w:r>
        <w:rPr>
          <w:rFonts w:ascii="IRNazanin" w:hAnsi="IRNazanin" w:eastAsia="IRNazanin"/>
          <w:color w:val="111111"/>
          <w:sz w:val="28"/>
          <w:sz w:val="28"/>
          <w:szCs w:val="28"/>
          <w:rtl w:val="true"/>
          <w:lang w:bidi="fa-IR"/>
        </w:rPr>
        <w:t>است كه پس از او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دولت قراردادى را با يك شركت يا يك فرد منعقد كند، طرف آن شركت يا فرد، دولت است و فرقى نمى‌كند كه نخست‌وزير چه كسى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نخست‌وزير فلان فرد باشد او مسئول است و چنانچه از اين وظيفه يا منصب كنار رفت، ديگر مسئوليت بر عهده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فقهى گفته‌ايم كه اين بدان جهت است كه معامله عقلايى است و شارع هم معاملات عقلايى را امضا نموده است؛ بنابراين، اين معامله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نشود كه چنين چيزى در صدر اسلام نبوده؛ چرا كه در مباحث فقهى ثابت شده است و همه علما هم از شهيد در مسالك گرفته تا سيد طباطبائى در عروه خاطرنشان كرده‌اند، كه نيازى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معامله گاه به وظيفه مرتبط است و در حوزه وظيفه صورت مى‌گيرد، گاه به فرد مربوط مى‌شود و جنبه شخصى دارد و گاهى اوقات هم به هردو باهم به نحو شرط يا جزء و يا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اين دو را ما در اصول و فقه تفصيلاً بيان كرده‌ايم و نيازى به تكرار آن در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هريك از اين اقسام سه‌گانه، شرايط عمومى معامله نظير عدم غرر و امثال آن بايد حاصل گردد</w:t>
      </w:r>
      <w:r>
        <w:rPr>
          <w:rFonts w:eastAsia="IRNazanin" w:cs="IRNazanin"/>
          <w:color w:val="111111"/>
          <w:sz w:val="28"/>
          <w:szCs w:val="28"/>
          <w:rtl w:val="true"/>
          <w:lang w:bidi="fa-IR"/>
        </w:rPr>
        <w:t>.</w:t>
      </w:r>
    </w:p>
    <w:p>
      <w:pPr>
        <w:pStyle w:val="Heading3"/>
        <w:numPr>
          <w:ilvl w:val="2"/>
          <w:numId w:val="1"/>
        </w:numPr>
        <w:rPr/>
      </w:pPr>
      <w:bookmarkStart w:id="79" w:name="__RefHeading___Toc12704_1468164448"/>
      <w:bookmarkStart w:id="80" w:name="_Toc29"/>
      <w:bookmarkEnd w:id="79"/>
      <w:r>
        <w:rPr/>
        <w:t>4</w:t>
      </w:r>
      <w:r>
        <w:rPr>
          <w:rtl w:val="true"/>
        </w:rPr>
        <w:t xml:space="preserve">. </w:t>
      </w:r>
      <w:r>
        <w:rPr>
          <w:rtl w:val="true"/>
        </w:rPr>
        <w:t>اصل تخصص</w:t>
      </w:r>
      <w:bookmarkEnd w:id="80"/>
    </w:p>
    <w:p>
      <w:pPr>
        <w:pStyle w:val="BookText"/>
        <w:rPr/>
      </w:pPr>
      <w:r>
        <w:rPr>
          <w:rFonts w:ascii="IRNazanin" w:hAnsi="IRNazanin" w:eastAsia="IRNazanin"/>
          <w:color w:val="111111"/>
          <w:sz w:val="28"/>
          <w:sz w:val="28"/>
          <w:szCs w:val="28"/>
          <w:rtl w:val="true"/>
          <w:lang w:bidi="fa-IR"/>
        </w:rPr>
        <w:t>هراندازه تخصص بيشتر باشد كفايت و كارآيى بيشتر است و به عكس؛ چرا كه كارآييها و كفايتهاى ادارى در گرو تخصّص‌هاى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كارمند كارش منحصر به يك نوع باشد و در آن متخصص باشد و تمام وقتش را صرف همان كند قطعاً كارش استحكام و كيفيت بالايى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بهايى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ذيفنونى بحث كردم بر او چيره آمدم اما با هركه در يك رشته تخصص داشت بحث كردم مغلوب او شدم</w:t>
      </w:r>
      <w:r>
        <w:rPr>
          <w:rFonts w:eastAsia="IRNazanin" w:cs="IRNazanin"/>
          <w:color w:val="111111"/>
          <w:sz w:val="28"/>
          <w:szCs w:val="28"/>
          <w:rtl w:val="true"/>
          <w:lang w:bidi="fa-IR"/>
        </w:rPr>
        <w:t>».</w:t>
      </w:r>
    </w:p>
    <w:p>
      <w:pPr>
        <w:pStyle w:val="Heading3"/>
        <w:numPr>
          <w:ilvl w:val="2"/>
          <w:numId w:val="1"/>
        </w:numPr>
        <w:rPr/>
      </w:pPr>
      <w:bookmarkStart w:id="81" w:name="__RefHeading___Toc12706_1468164448"/>
      <w:bookmarkStart w:id="82" w:name="_Toc30"/>
      <w:bookmarkEnd w:id="81"/>
      <w:r>
        <w:rPr/>
        <w:t>5</w:t>
      </w:r>
      <w:r>
        <w:rPr>
          <w:rtl w:val="true"/>
        </w:rPr>
        <w:t xml:space="preserve">. </w:t>
      </w:r>
      <w:r>
        <w:rPr>
          <w:rtl w:val="true"/>
        </w:rPr>
        <w:t>اصل وحدت فرماندهى</w:t>
      </w:r>
      <w:bookmarkEnd w:id="8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اين اصل، يك كارمند خواه رئيس باشد كه براى خود رئيس مافوق دارد يا كارمند عادى، بايد فقط از يك رئيس و مافوق دستور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دستور واحد از يك </w:t>
      </w:r>
      <w:bookmarkStart w:id="83" w:name="pg8377_78852"/>
    </w:p>
    <w:p>
      <w:pPr>
        <w:pStyle w:val="BookText"/>
        <w:rPr/>
      </w:pPr>
      <w:bookmarkEnd w:id="83"/>
      <w:r>
        <w:rPr>
          <w:rFonts w:ascii="IRNazanin" w:hAnsi="IRNazanin" w:eastAsia="IRNazanin"/>
          <w:color w:val="111111"/>
          <w:sz w:val="28"/>
          <w:sz w:val="28"/>
          <w:szCs w:val="28"/>
          <w:rtl w:val="true"/>
          <w:lang w:bidi="fa-IR"/>
        </w:rPr>
        <w:t>فرد صادر شده يا از سوى گروهى كه شورايى عمل مى‌كنند و تصميم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مدير رده ميانى يا رده پايين، دستورات و تعاليم را از يك مقام دريافت مى‌كند و در مقابل همان مقام مسئول و پاسخگوى اعمال خود است؛ زيرا نبود وحدت فرماندهى باعث بروز اختلال در سازمان و هرج و مرج، در ميان كاركنان و يا رؤا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كارمند همزمان از چند رئيس دستور بگيرد، نظر به اين‌كه اين اوامر طبيعتاً متعارض خواهند بود، كارمند دچار سرگردانى خواهد شد و نخواهد توانست انجام وظيفه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به دستور اين فرمان‌دهنده عمل كند در برابر آن ديگرى مسئول خواهد بود و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از اصل تعدد رياست و فرماندهى جلوگيرى كرد، چه رياست‌هاى عرضى و چه طولى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ذهنى مى‌توان تصور كرد كه دو رئيس در طول يا در عرض هم باشند، اما در اين صورت چنانچه دو حكم همزمان از سوى آنها صادر شود، بايد حكم يكى مقدم بر حكم ديگرى قرار گيرد؛ چنان‌كه اطاعت و فرمانبرى نيز مى‌تواند به گونه كفايى باشد، يعنى هر كدام از دو دستور اطاعت شد كفايت كند و كارمند در برابر آن رئيس ديگر مسئول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چيزى خارج از چهارچوب قوانين و مقررات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عقلى، اين عمل به خودى خود صحيح است ولى در نهايت به وحدت فرماندهى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مدير گفته شد درباره كارمند نيز صدق مى‌كند؛ زيرا كارمند نيز بايد يكى باشد نه متعدد؛ خواه وحدت شخصى يا وحدت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هريك مسئوليت را به گردن ديگرى مى‌اندازد و همان سردرگمى و هرج و مرج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و تصوير ذهنى كه راجع به وجود دو رئيس در طول يا در عرض هم گفتيم در اين‌جا نيز مى‌تواند درست باشد، اما همان محذور قبلى در اينجا نيز پيش مى‌آيد</w:t>
      </w:r>
      <w:r>
        <w:rPr>
          <w:rFonts w:eastAsia="IRNazanin" w:cs="IRNazanin"/>
          <w:color w:val="111111"/>
          <w:sz w:val="28"/>
          <w:szCs w:val="28"/>
          <w:rtl w:val="true"/>
          <w:lang w:bidi="fa-IR"/>
        </w:rPr>
        <w:t>.</w:t>
      </w:r>
    </w:p>
    <w:p>
      <w:pPr>
        <w:pStyle w:val="Heading3"/>
        <w:numPr>
          <w:ilvl w:val="2"/>
          <w:numId w:val="1"/>
        </w:numPr>
        <w:rPr/>
      </w:pPr>
      <w:bookmarkStart w:id="84" w:name="__RefHeading___Toc12708_1468164448"/>
      <w:bookmarkStart w:id="85" w:name="_Toc31"/>
      <w:bookmarkEnd w:id="84"/>
      <w:r>
        <w:rPr/>
        <w:t>6</w:t>
      </w:r>
      <w:r>
        <w:rPr>
          <w:rtl w:val="true"/>
        </w:rPr>
        <w:t xml:space="preserve">. </w:t>
      </w:r>
      <w:r>
        <w:rPr>
          <w:rtl w:val="true"/>
        </w:rPr>
        <w:t>اصل عدم مداخله</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نبايد در امور كاركنان طورى دخالت كند كه آنها را در تنگنا بيندازد؛ بلكه بايد در حد معتدل دخالت كند و از افراط و تفريط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باعث كاهش بازده مى‌شود و همچنين احساس مسئوليت كارمند و اعتماد به نفس او را كم مى‌كند؛ زيرا وقتى </w:t>
      </w:r>
      <w:bookmarkStart w:id="86" w:name="pg8377_78854"/>
    </w:p>
    <w:p>
      <w:pPr>
        <w:pStyle w:val="BookText"/>
        <w:rPr/>
      </w:pPr>
      <w:bookmarkEnd w:id="86"/>
      <w:r>
        <w:rPr>
          <w:rFonts w:ascii="IRNazanin" w:hAnsi="IRNazanin" w:eastAsia="IRNazanin"/>
          <w:color w:val="111111"/>
          <w:sz w:val="28"/>
          <w:sz w:val="28"/>
          <w:szCs w:val="28"/>
          <w:rtl w:val="true"/>
          <w:lang w:bidi="fa-IR"/>
        </w:rPr>
        <w:t>كارمند ببيند كه مدير در تمام كارها، از كوچك و بزرگ، دخالت مى‌كند خواه ناخواه خود را از صحنه عقب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كسى است كه در اصول كلى مداخله كند و جزئيات را به كاركنان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رسول خدا صلى‌الله‌عليه‌و‌آله آمده است كه آن حضرت كارهاى مهم را شخصاً انجام مى‌دادند و جزئيات و مسائل كم اهميت‌تر را به عهده مسلمانان وا مى‌گذاشتند و آنها مطابق خواست خود، آن امور را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مى‌شود كه هم كارها به سمت هدف مورد نظر رئيس يا مدير پيش رود و هم آزادى عمل كاركنان حفظ شود تا اين‌كه احساس تنگى و فشار نكنند؛ چون اين كار موجب دلسرد شدن كاركنان از كار مى‌شود و در نهايت به هدف لطمه مى‌زند</w:t>
      </w:r>
      <w:r>
        <w:rPr>
          <w:rFonts w:eastAsia="IRNazanin" w:cs="IRNazanin"/>
          <w:color w:val="111111"/>
          <w:sz w:val="28"/>
          <w:szCs w:val="28"/>
          <w:rtl w:val="true"/>
          <w:lang w:bidi="fa-IR"/>
        </w:rPr>
        <w:t>.</w:t>
      </w:r>
    </w:p>
    <w:p>
      <w:pPr>
        <w:pStyle w:val="Heading3"/>
        <w:numPr>
          <w:ilvl w:val="2"/>
          <w:numId w:val="1"/>
        </w:numPr>
        <w:rPr/>
      </w:pPr>
      <w:bookmarkStart w:id="87" w:name="__RefHeading___Toc12710_1468164448"/>
      <w:bookmarkStart w:id="88" w:name="_Toc32"/>
      <w:bookmarkEnd w:id="87"/>
      <w:r>
        <w:rPr/>
        <w:t>7</w:t>
      </w:r>
      <w:r>
        <w:rPr>
          <w:rtl w:val="true"/>
        </w:rPr>
        <w:t xml:space="preserve">. </w:t>
      </w:r>
      <w:r>
        <w:rPr>
          <w:rtl w:val="true"/>
        </w:rPr>
        <w:t>اصل كوتاهى مسير</w:t>
      </w:r>
      <w:bookmarkEnd w:id="8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اين اصل مراحلى كه كارها طى مى‌كنند را پيش از تصويب نهايى آنها، بايد به كمترين شمار ممكن رساند؛ زيرا هرچه سطوح و مراحل كمتر باشد و پيچ‌وخمها و گردنه‌هايى كه تماسها و ارتباطات ميان رئيس اداره و كوچكترين عضو شاغل سازمان از آنها مى‌گذرد حذف شود، كفايت و كارايى ادارى بيشتر مى‌شود؛ چون در اين حالت، ارتباطات سريعتر صورت مى‌گيرد و از راه كوتاهترى مى‌گذرد و زمينه‌اى براى تأخير تماس‌ها، انحراف آنها و يا سرد شدن كاركنانى كه دستورات را دريافت مى‌كنند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اصلى عمومى است كه در تمام كارهاى اجرايى ديده مى‌شود و گاه از آن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تشريفات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تشريفات زايد باعث تلف شدن وقت و سرمايه و از كار افتادن 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هرچه واسطه‌ها بيشتر و فاصله خطوط ارتباطى از هم دورتر شود احتمال انحراف و پيچيدگى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اين موضوع را بر روى يك نمونه خارجى آزمايش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دستورى محرمانه به يك نفر داد و گفت كه آن را به ديگرى برساند و او نيز به نوبه خود آن را به شخص سومى بدهد و به همين ترتيب اين دانشمند ملاحظه كرد كه هرچه بر شمار افراد افزوده شود انحراف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ابتداى خط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روز پنجشنبه به شهر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نفر اين </w:t>
      </w:r>
      <w:bookmarkStart w:id="89" w:name="pg8377_78856"/>
    </w:p>
    <w:p>
      <w:pPr>
        <w:pStyle w:val="BookText"/>
        <w:rPr/>
      </w:pPr>
      <w:bookmarkEnd w:id="89"/>
      <w:r>
        <w:rPr>
          <w:rFonts w:ascii="IRNazanin" w:hAnsi="IRNazanin" w:eastAsia="IRNazanin"/>
          <w:color w:val="111111"/>
          <w:sz w:val="28"/>
          <w:sz w:val="28"/>
          <w:szCs w:val="28"/>
          <w:rtl w:val="true"/>
          <w:lang w:bidi="fa-IR"/>
        </w:rPr>
        <w:t>جمله را چنين تحويل داده بود كه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على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گرچه بسيار عجيب به نظر آيد و شايد هم با نوعى مبالغه همراه باشد، اما نشان مى‌دهد كه هرچه خط ارتباطى طولانى‌تر باشد احتمال انحراف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بردن به اين كار دشوار نيست بلكه هركسى شخصاً مى‌تواند آن را تجربه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نفر را به صف كند و در گوش يكى از آنها آهسته مطلبى را بگويد و سپس به او دستور دهد كه آن را به نفر دوم بگويد و او به سومى و سومى به چهارمى تا آخرين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ديد كه آن جمله از نفر اول تا آخرين نفر چقدر تفاوت كرده و تحريف شده است</w:t>
      </w:r>
      <w:r>
        <w:rPr>
          <w:rFonts w:eastAsia="IRNazanin" w:cs="IRNazanin"/>
          <w:color w:val="111111"/>
          <w:sz w:val="28"/>
          <w:szCs w:val="28"/>
          <w:rtl w:val="true"/>
          <w:lang w:bidi="fa-IR"/>
        </w:rPr>
        <w:t>.</w:t>
      </w:r>
    </w:p>
    <w:p>
      <w:pPr>
        <w:pStyle w:val="Heading3"/>
        <w:numPr>
          <w:ilvl w:val="2"/>
          <w:numId w:val="1"/>
        </w:numPr>
        <w:rPr/>
      </w:pPr>
      <w:bookmarkStart w:id="90" w:name="__RefHeading___Toc12712_1468164448"/>
      <w:bookmarkStart w:id="91" w:name="_Toc33"/>
      <w:bookmarkEnd w:id="90"/>
      <w:r>
        <w:rPr/>
        <w:t>8</w:t>
      </w:r>
      <w:r>
        <w:rPr>
          <w:rtl w:val="true"/>
        </w:rPr>
        <w:t xml:space="preserve">. </w:t>
      </w:r>
      <w:r>
        <w:rPr>
          <w:rtl w:val="true"/>
        </w:rPr>
        <w:t>اصل برابرى اختيار و مسئوليت</w:t>
      </w:r>
      <w:bookmarkEnd w:id="91"/>
    </w:p>
    <w:p>
      <w:pPr>
        <w:pStyle w:val="BookText"/>
        <w:rPr/>
      </w:pPr>
      <w:r>
        <w:rPr>
          <w:rFonts w:ascii="IRNazanin" w:hAnsi="IRNazanin" w:eastAsia="IRNazanin"/>
          <w:color w:val="111111"/>
          <w:sz w:val="28"/>
          <w:sz w:val="28"/>
          <w:szCs w:val="28"/>
          <w:rtl w:val="true"/>
          <w:lang w:bidi="fa-IR"/>
        </w:rPr>
        <w:t>مسئوليت داشتن در برابر يك كار معين، لازمه‌اش برخوردارى از اختيارات كافى براى انجام آن كار است؛ بنابراين، تفويض وظيفه بايد همراه با واگذارى قدرت و اختياراتِ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داشتن اختياراتِ وسيع‌تر از مسئوليت يا به عكس داشتن مسئوليت بيشتر از اختيارات، فساد و تباهى كارى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وقتى به يك كارمند يا رئيس كل يا مدير منطقه ميانى و يا مديرى كه در قاعده هرم سازمانى قرار دارد اختياراتى واگذار مى‌شود تا در راستاى تحقق اهداف و مقاصد از پيش تعيين شده عمل كند، او در حقيقت مسئول تحقق آن اهداف و مقاصد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درست و منطقى نيست كه كمتر از اختياراتش يا بيش از آن مسئول باشد و يا اين‌كه ميان اختيارات و مسئوليت، به اصطلاح، عموم و خصوص من وجه باشد</w:t>
      </w:r>
      <w:r>
        <w:rPr>
          <w:rFonts w:eastAsia="IRNazanin" w:cs="IRNazanin"/>
          <w:color w:val="111111"/>
          <w:sz w:val="28"/>
          <w:szCs w:val="28"/>
          <w:rtl w:val="true"/>
          <w:lang w:bidi="fa-IR"/>
        </w:rPr>
        <w:t>.</w:t>
      </w:r>
    </w:p>
    <w:p>
      <w:pPr>
        <w:pStyle w:val="Heading3"/>
        <w:numPr>
          <w:ilvl w:val="2"/>
          <w:numId w:val="1"/>
        </w:numPr>
        <w:rPr/>
      </w:pPr>
      <w:bookmarkStart w:id="92" w:name="__RefHeading___Toc12714_1468164448"/>
      <w:bookmarkStart w:id="93" w:name="_Toc34"/>
      <w:bookmarkEnd w:id="92"/>
      <w:r>
        <w:rPr/>
        <w:t>9</w:t>
      </w:r>
      <w:r>
        <w:rPr>
          <w:rtl w:val="true"/>
        </w:rPr>
        <w:t xml:space="preserve">. </w:t>
      </w:r>
      <w:r>
        <w:rPr>
          <w:rtl w:val="true"/>
        </w:rPr>
        <w:t xml:space="preserve">اصل محدود بودن كاركنان </w:t>
      </w:r>
      <w:r>
        <w:rPr>
          <w:rtl w:val="true"/>
        </w:rPr>
        <w:t>(</w:t>
      </w:r>
      <w:r>
        <w:rPr>
          <w:rtl w:val="true"/>
        </w:rPr>
        <w:t>يا اصل حيطه نظارت</w:t>
      </w:r>
      <w:r>
        <w:rPr>
          <w:rtl w:val="true"/>
        </w:rPr>
        <w:t>)</w:t>
      </w:r>
      <w:bookmarkEnd w:id="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مدير يا سرپرستى نمى‌تواند جز بر شمار معدود و معينى از كاركنان سرپرستى كامل داشته باشد؛ بلكه هرچه كيفيت و پيچيدگى وظايف و امور بيشتر باشد، بايد تعداد افراد تحت نظارت كمتر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بعضى‌ها گفته‌اند كه هر رئيس ادارى بايد بر سه تا شش نفر سرپرستى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كارگران، يك فرد مى‌تواند بر سى كارگر </w:t>
      </w:r>
      <w:bookmarkStart w:id="94" w:name="pg8377_78858"/>
    </w:p>
    <w:p>
      <w:pPr>
        <w:pStyle w:val="BookText"/>
        <w:rPr/>
      </w:pPr>
      <w:bookmarkEnd w:id="94"/>
      <w:r>
        <w:rPr>
          <w:rFonts w:ascii="IRNazanin" w:hAnsi="IRNazanin" w:eastAsia="IRNazanin"/>
          <w:color w:val="111111"/>
          <w:sz w:val="28"/>
          <w:sz w:val="28"/>
          <w:szCs w:val="28"/>
          <w:rtl w:val="true"/>
          <w:lang w:bidi="fa-IR"/>
        </w:rPr>
        <w:t>سرپرستى و نظارت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ديگر گفته‌اند كه رئيس ادارى مى‌تواند بر پنج تا ده نفر سرپرستى داشته باشد و سرپرست كارگران، در جايى كه پاى كيفيت و پيچيدگى در ميان نباشد، مى‌تواند تا قريب به پنجاه كارگر را سرپرستى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مى‌رسد كه تعيين حيطه نظارت، قاعده عامّى ندارد؛ چون در خصوص اشخاصى كه در حيطه نظارت مناسب قرار مى‌گيرند عدد ايده‌آلى وجود ندارد؛ بلكه بايد وسعت حيطه نظارت را به تفاوت رئيس و كاركنان و نوع كار موكول كرد؛ زيرا گاهى اوقات رئيس فردى نيرومند است و مى‌تواند بر تعداد بيشترى نظارت كند و گاه ضعيف يا متوسط مى‌باشد، بنابراين بايد بر تعداد كمترى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مرئوسين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هدف آموزش نيرو باشد يا موقعيت جغرافيايى مناسب نباشد، لازم است كه نظارت بر شمار كمترى باشد مثلاً اگر كاركنان در مناطق جغرافيايى دور از هم پراكنده باشند نظارت بر تعداد كمى از آنها كارآمدتر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مورد جريان‌هاى متضاد نيز صدق مى‌كند؛ زيرا گاهى يك يا چند جريان ناهمساز و متضاد در بين كاركنان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بسيارى از احزاب و سازمانها و غيره شاهد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حيطه نظارت بايد محدودتر باشد، امّا در صورتى كه چنين شرايطى وجود ندارد حيطه نظارت مى‌تواند وسيع‌تر باشد</w:t>
      </w:r>
      <w:r>
        <w:rPr>
          <w:rFonts w:eastAsia="IRNazanin" w:cs="IRNazanin"/>
          <w:color w:val="111111"/>
          <w:sz w:val="28"/>
          <w:szCs w:val="28"/>
          <w:rtl w:val="true"/>
          <w:lang w:bidi="fa-IR"/>
        </w:rPr>
        <w:t>.</w:t>
      </w:r>
    </w:p>
    <w:p>
      <w:pPr>
        <w:pStyle w:val="Heading3"/>
        <w:numPr>
          <w:ilvl w:val="2"/>
          <w:numId w:val="1"/>
        </w:numPr>
        <w:rPr/>
      </w:pPr>
      <w:bookmarkStart w:id="95" w:name="__RefHeading___Toc12716_1468164448"/>
      <w:bookmarkStart w:id="96" w:name="_Toc35"/>
      <w:bookmarkEnd w:id="95"/>
      <w:r>
        <w:rPr/>
        <w:t>10</w:t>
      </w:r>
      <w:r>
        <w:rPr>
          <w:rtl w:val="true"/>
        </w:rPr>
        <w:t xml:space="preserve">. </w:t>
      </w:r>
      <w:r>
        <w:rPr>
          <w:rtl w:val="true"/>
        </w:rPr>
        <w:t>اصل تفويض اختيار</w:t>
      </w:r>
      <w:bookmarkEnd w:id="9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ارشد بايد به مديران ميانى اختيارات لازم را تفويض كند؛ چنان‌كه مديران ميانى نيز بايد به مديران سطوح پايين تفويض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اختيارات ادارى را رئيس بايد به معاونان و جانشينان خود و مديران زيردستش اعطا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تفويضِ اختيار بايد به اندازه نياز باشد، نه بيشتر كه در نتيجه كار را به فساد و تباهى بكشاند و نه كمتر كه خود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واحدهاى ادارى با مركز اصلى سازمان فاصله دارند؛ مثلاً رؤاى قسمت‌ها در ايالت‌ها و استان‌هاى متعدد باشند و يا اين‌كه در يك ايالت باشند اما از مركز دور باشند، تفويض اختيارات گريزناپذير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اصول قبلى، راجع به ضرورت برابرى اختيارات و مسئوليت سخن گفتيم</w:t>
      </w:r>
      <w:r>
        <w:rPr>
          <w:rFonts w:eastAsia="IRNazanin" w:cs="IRNazanin"/>
          <w:color w:val="111111"/>
          <w:sz w:val="28"/>
          <w:szCs w:val="28"/>
          <w:rtl w:val="true"/>
          <w:lang w:bidi="fa-IR"/>
        </w:rPr>
        <w:t xml:space="preserve">. </w:t>
      </w:r>
      <w:bookmarkStart w:id="97" w:name="pg8377_78860"/>
    </w:p>
    <w:p>
      <w:pPr>
        <w:pStyle w:val="BookText"/>
        <w:rPr/>
      </w:pPr>
      <w:bookmarkEnd w:id="97"/>
      <w:r>
        <w:rPr>
          <w:rFonts w:ascii="IRNazanin" w:hAnsi="IRNazanin" w:eastAsia="IRNazanin"/>
          <w:color w:val="111111"/>
          <w:sz w:val="28"/>
          <w:sz w:val="28"/>
          <w:szCs w:val="28"/>
          <w:rtl w:val="true"/>
          <w:lang w:bidi="fa-IR"/>
        </w:rPr>
        <w:t>تفويض اختيارت گاه از سوى رئيس ارشد است و گاه از سوى رئيس 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كه تفويض اختيارات كند، حق دارد كه بسته به مقررات تعيين شده در سازمان اين اختيارات را بازپس گيرد و يا آنها را محدودتر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كه يكى از آن دو اختيارات را اعطا كند و حق استرداد يا وسيع‌تر و محدودتر كردن اختيارات را براى ديگرى قايل شود</w:t>
      </w:r>
      <w:r>
        <w:rPr>
          <w:rFonts w:eastAsia="IRNazanin" w:cs="IRNazanin"/>
          <w:color w:val="111111"/>
          <w:sz w:val="28"/>
          <w:szCs w:val="28"/>
          <w:rtl w:val="true"/>
          <w:lang w:bidi="fa-IR"/>
        </w:rPr>
        <w:t>.</w:t>
      </w:r>
    </w:p>
    <w:p>
      <w:pPr>
        <w:pStyle w:val="Heading3"/>
        <w:numPr>
          <w:ilvl w:val="2"/>
          <w:numId w:val="1"/>
        </w:numPr>
        <w:rPr/>
      </w:pPr>
      <w:bookmarkStart w:id="98" w:name="__RefHeading___Toc12718_1468164448"/>
      <w:bookmarkStart w:id="99" w:name="_Toc36"/>
      <w:bookmarkEnd w:id="98"/>
      <w:r>
        <w:rPr/>
        <w:t>11</w:t>
      </w:r>
      <w:r>
        <w:rPr>
          <w:rtl w:val="true"/>
        </w:rPr>
        <w:t xml:space="preserve">. </w:t>
      </w:r>
      <w:r>
        <w:rPr>
          <w:rtl w:val="true"/>
        </w:rPr>
        <w:t>اصل روابط انسانى</w:t>
      </w:r>
      <w:bookmarkEnd w:id="99"/>
    </w:p>
    <w:p>
      <w:pPr>
        <w:pStyle w:val="BookText"/>
        <w:rPr/>
      </w:pPr>
      <w:r>
        <w:rPr>
          <w:rFonts w:ascii="IRNazanin" w:hAnsi="IRNazanin" w:eastAsia="IRNazanin"/>
          <w:color w:val="111111"/>
          <w:sz w:val="28"/>
          <w:sz w:val="28"/>
          <w:szCs w:val="28"/>
          <w:rtl w:val="true"/>
          <w:lang w:bidi="fa-IR"/>
        </w:rPr>
        <w:t>كه همگى از رئيس گرفته تا مدير و رئيس قسمت و ديگران، بايد آن را رعايت كنند؛ چه نسبت به مديران يا ساير كاركنان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روابط بسيار است، مانند اصل انتقاد نكردن از كاركنان در برابر ديگران، چه همكاران او باشند يا مرئوس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پرهيز از تندگويى با كاركنان، پيشنهاد بايد در قالب عباراتى مناسب كه در روان‌شناسى بيان شده است صورت گيرد؛ اصل رشد دادن و ارتقا بخشيدن به كاركنان؛ اصل مشورت با كاركنان و شركت دادن آنها در اظهار نظر؛ اصل پرهيز از برترى‌فروشى بر آنان و عدم تحقير كارمندان؛ اصل رفع نيازها و مشكلات آنها؛ اصل تشكيل مؤسات و نهادهاى رفاهى براى كاركنان، مانند مؤسسه ازدواج دختران و پسران مجرد، تشكيل صندوق وام، صندوق تهيه مسكن و جز اينها كه فراوان است و به بعضى از آنها اشاره خواهيم كرد</w:t>
      </w:r>
      <w:r>
        <w:rPr>
          <w:rFonts w:eastAsia="IRNazanin" w:cs="IRNazanin"/>
          <w:color w:val="111111"/>
          <w:sz w:val="28"/>
          <w:szCs w:val="28"/>
          <w:rtl w:val="true"/>
          <w:lang w:bidi="fa-IR"/>
        </w:rPr>
        <w:t>.</w:t>
      </w:r>
    </w:p>
    <w:p>
      <w:pPr>
        <w:pStyle w:val="Heading3"/>
        <w:numPr>
          <w:ilvl w:val="2"/>
          <w:numId w:val="1"/>
        </w:numPr>
        <w:rPr/>
      </w:pPr>
      <w:bookmarkStart w:id="100" w:name="__RefHeading___Toc12720_1468164448"/>
      <w:bookmarkStart w:id="101" w:name="_Toc37"/>
      <w:bookmarkEnd w:id="100"/>
      <w:r>
        <w:rPr/>
        <w:t>12</w:t>
      </w:r>
      <w:r>
        <w:rPr>
          <w:rtl w:val="true"/>
        </w:rPr>
        <w:t xml:space="preserve">. </w:t>
      </w:r>
      <w:r>
        <w:rPr>
          <w:rtl w:val="true"/>
        </w:rPr>
        <w:t>اصل انعطاف‌پذيرى</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بايد در برابر مقتضيات اوضاع مختلف قابل انعطاف و سازگارپذير باشد تا بتواند با تغييراتى كه در داخل يا خارج سازمان رخ مى‌دهد چه تغييرات پيش‌بينى شده و چه تغييرات ناگهانى و پيش‌بينى نشده، مقابله كند و نياز به ايجاد تغييرات و اصلاحات اساسى در بافت سازمانى آن پيدا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اوقات انعطاف‌پذيرى بايد به گونه‌اى باشد كه بتوان اصلاحات و تغييرات اساسى نيز در بافت سازمانى مؤسسه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مؤسسه‌اى براى توليد چوب به وجود آمده باشد اما به دلايلى چوب كمياب شود يا مشكلات ديگرى به وجود آيد، مديريت نياز به تغيير بافت سازمانى مؤسسه، از مؤسسه </w:t>
      </w:r>
      <w:bookmarkStart w:id="102" w:name="pg8377_78862"/>
    </w:p>
    <w:p>
      <w:pPr>
        <w:pStyle w:val="BookText"/>
        <w:rPr/>
      </w:pPr>
      <w:bookmarkEnd w:id="102"/>
      <w:r>
        <w:rPr>
          <w:rFonts w:ascii="IRNazanin" w:hAnsi="IRNazanin" w:eastAsia="IRNazanin"/>
          <w:color w:val="111111"/>
          <w:sz w:val="28"/>
          <w:sz w:val="28"/>
          <w:szCs w:val="28"/>
          <w:rtl w:val="true"/>
          <w:lang w:bidi="fa-IR"/>
        </w:rPr>
        <w:t>توليد چوب به مؤسسه كمپوت‌سازى و امثال آن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مشاهده مى‌كنيم در اوضاع جنگ، ساختارهاى سازمانى كارخانه‌هاى توليد كالاهاى مصرفى به كارخانه‌هاى اسلحه‌سازى تغيير مى‌يابند و با پايان يافتن جنگ به عكس عمل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به طور كلى در موردى كه وضعيتهاى فوق‌العاده پيش مى‌آيد، صادق است</w:t>
      </w:r>
      <w:r>
        <w:rPr>
          <w:rFonts w:eastAsia="IRNazanin" w:cs="IRNazanin"/>
          <w:color w:val="111111"/>
          <w:sz w:val="28"/>
          <w:szCs w:val="28"/>
          <w:rtl w:val="true"/>
          <w:lang w:bidi="fa-IR"/>
        </w:rPr>
        <w:t>.</w:t>
      </w:r>
    </w:p>
    <w:p>
      <w:pPr>
        <w:pStyle w:val="Heading3"/>
        <w:numPr>
          <w:ilvl w:val="2"/>
          <w:numId w:val="1"/>
        </w:numPr>
        <w:rPr/>
      </w:pPr>
      <w:bookmarkStart w:id="103" w:name="__RefHeading___Toc12722_1468164448"/>
      <w:bookmarkStart w:id="104" w:name="_Toc38"/>
      <w:bookmarkEnd w:id="103"/>
      <w:r>
        <w:rPr/>
        <w:t>13</w:t>
      </w:r>
      <w:r>
        <w:rPr>
          <w:rtl w:val="true"/>
        </w:rPr>
        <w:t xml:space="preserve">. </w:t>
      </w:r>
      <w:r>
        <w:rPr>
          <w:rtl w:val="true"/>
        </w:rPr>
        <w:t>اصل كارايى</w:t>
      </w:r>
      <w:bookmarkEnd w:id="104"/>
    </w:p>
    <w:p>
      <w:pPr>
        <w:pStyle w:val="BookText"/>
        <w:rPr/>
      </w:pPr>
      <w:r>
        <w:rPr>
          <w:rFonts w:ascii="IRNazanin" w:hAnsi="IRNazanin" w:eastAsia="IRNazanin"/>
          <w:color w:val="111111"/>
          <w:sz w:val="28"/>
          <w:sz w:val="28"/>
          <w:szCs w:val="28"/>
          <w:rtl w:val="true"/>
          <w:lang w:bidi="fa-IR"/>
        </w:rPr>
        <w:t>يك سازمان زمانى كارا به شمار مى‌آيد كه بتواند با حداقل هزينه ممكن به اهداف سازمان دست يابد و نتايج مطلوبى در اجتماع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كارا سازمانى است كه در آن، حيطه اختيارات كاملاً روشن باشد، مسئوليت‌ها به درستى انجام پذيرند، همگى در حل مشكلات مشاركت ورزند، و با كمترين هزينه، هدف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 ساده‌اى نيست، بلكه بايد جنبه‌هاى گوناگون فشار آورنده را فراهم آورد تا اين‌كه سازمان بتواند با كارايى و شايستگى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سازمان براى انتقال كالاهاى خود به مشتريان به اندازه نصف يك وانت نياز دارد، لازم است با شراكت يك مؤسسه مشابه يا غير مشابه ديگر، وانت را خريدارى كند و هردو مؤسسه هزينه‌هاى پاركينگ، سوخت و ديگر هزينه‌هاى لازم از قبيل ماليات‌هاى دولتى و غيره را به عهده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موجب كارايى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مؤسسه به تنهايى اين مسئوليت را به دوش كشد، هزينه بالا مى‌رود و اين خود به روند درست توليد و بازده تأثير منفى مى‌گذارد و در نهايت چنين مؤسسه‌اى كارايى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در ابعاد مختلف مى‌توان گفت</w:t>
      </w:r>
      <w:r>
        <w:rPr>
          <w:rFonts w:eastAsia="IRNazanin" w:cs="IRNazanin"/>
          <w:color w:val="111111"/>
          <w:sz w:val="28"/>
          <w:szCs w:val="28"/>
          <w:rtl w:val="true"/>
          <w:lang w:bidi="fa-IR"/>
        </w:rPr>
        <w:t>.</w:t>
      </w:r>
    </w:p>
    <w:p>
      <w:pPr>
        <w:pStyle w:val="Heading3"/>
        <w:numPr>
          <w:ilvl w:val="2"/>
          <w:numId w:val="1"/>
        </w:numPr>
        <w:rPr/>
      </w:pPr>
      <w:bookmarkStart w:id="105" w:name="__RefHeading___Toc12724_1468164448"/>
      <w:bookmarkStart w:id="106" w:name="_Toc39"/>
      <w:bookmarkEnd w:id="105"/>
      <w:r>
        <w:rPr/>
        <w:t>14</w:t>
      </w:r>
      <w:r>
        <w:rPr>
          <w:rtl w:val="true"/>
        </w:rPr>
        <w:t xml:space="preserve">. </w:t>
      </w:r>
      <w:r>
        <w:rPr>
          <w:rtl w:val="true"/>
        </w:rPr>
        <w:t>اصل تعمير و نگهدارى</w:t>
      </w:r>
      <w:bookmarkEnd w:id="1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در حفظ دستگاهها و تجهيزات مربوط به مؤسسه كوشا باشد، خواه يك فرودگاه باشد يا قطار يا كارخانه يا آموزشگاه يا مدرسه يا اداره دولتى و يا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از آسيب ديدن اينها يا كار كشيدن بيش از اندازه كه در صورت عدم مراقبت و نگهدارى كافى از عمر عادى آنها كاسته مى‌شود، جلوگيرى كند و اين احتياج به افراد كارشناس و </w:t>
      </w:r>
      <w:bookmarkStart w:id="107" w:name="pg8377_78864"/>
    </w:p>
    <w:p>
      <w:pPr>
        <w:pStyle w:val="BookText"/>
        <w:rPr/>
      </w:pPr>
      <w:bookmarkEnd w:id="107"/>
      <w:r>
        <w:rPr>
          <w:rFonts w:ascii="Amiri" w:hAnsi="Amiri" w:eastAsia="Amiri" w:cs="Amiri"/>
          <w:color w:val="111111"/>
          <w:sz w:val="28"/>
          <w:sz w:val="28"/>
          <w:szCs w:val="28"/>
          <w:rtl w:val="true"/>
          <w:lang w:bidi="ar-SA"/>
        </w:rPr>
        <w:t>فنى و مراقبت مناسب و تخصيص بودجه براى اين كارها دارد</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2726_1468164448"/>
      <w:bookmarkStart w:id="109" w:name="_Toc40"/>
      <w:bookmarkEnd w:id="108"/>
      <w:r>
        <w:rPr/>
        <w:t>15</w:t>
      </w:r>
      <w:r>
        <w:rPr>
          <w:rtl w:val="true"/>
        </w:rPr>
        <w:t xml:space="preserve">. </w:t>
      </w:r>
      <w:r>
        <w:rPr>
          <w:rtl w:val="true"/>
        </w:rPr>
        <w:t>كيفيت و دقت عمل</w:t>
      </w:r>
      <w:bookmarkEnd w:id="1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عمل و عرضه كار درست، چه در بخش خدمات يا وظايف يا صنعت و غيره، از مهم‌ترين عوامل جذب مردم به سمت سازمان مى‌شود و از اين طريق، سازمان رشد مى‌كند و به هدف مطلوب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هراندازه هم قوى باشد نمى‌تواند حتى جاى يك دهم كيفيت و دقت عمل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رشد مى‌شود كيفيت و عرضه كار درست است نه ظاهرسازى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محتواى تخم‌مرغ تبديل به جوجه مى‌شود و مغز گندم رشد مى‌كند و به خوشه تبديل مى‌شود، دقت عمل و كيفيت و استاندارد نيز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كالايى به درستى و با رعايت اصول استاندارد توليد شده باشد هراندازه هم از آن مذمّت شود باز مردم به آن روى مى‌آورند و به تبليغات و سخنان منفى اعتنايى نمى‌ورزند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اگر كالا كيفيت خوبى نداشته باشد حتى اگر بالاترين تبليغات از آن به عمل آيد مردم از آن استقبال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منسوب به رسول خدا صلى‌الله‌عليه‌و‌آله آمده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امرءا عمل عملاً فأتقنه</w:t>
      </w:r>
      <w:r>
        <w:rPr>
          <w:rStyle w:val="FootnoteAnchor"/>
          <w:rtl w:val="true"/>
        </w:rPr>
        <w:footnoteReference w:id="23"/>
      </w:r>
      <w:r>
        <w:rPr>
          <w:rFonts w:ascii="IRNazanin" w:hAnsi="IRNazanin" w:eastAsia="IRNazanin"/>
          <w:color w:val="111111"/>
          <w:sz w:val="28"/>
          <w:sz w:val="28"/>
          <w:szCs w:val="28"/>
          <w:rtl w:val="true"/>
          <w:lang w:bidi="fa-IR"/>
        </w:rPr>
        <w:t>خدا رحمت كند انسانى را كه هرگاه كارى انجام دهد دقت عمل به خرج دهد</w:t>
      </w:r>
      <w:r>
        <w:rPr>
          <w:rFonts w:eastAsia="IRNazanin" w:cs="IRNazanin"/>
          <w:color w:val="111111"/>
          <w:sz w:val="28"/>
          <w:szCs w:val="28"/>
          <w:rtl w:val="true"/>
          <w:lang w:bidi="fa-IR"/>
        </w:rPr>
        <w:t xml:space="preserve">». </w:t>
      </w:r>
      <w:bookmarkStart w:id="110" w:name="pg8377_78866"/>
    </w:p>
    <w:p>
      <w:pPr>
        <w:pStyle w:val="Heading2"/>
        <w:numPr>
          <w:ilvl w:val="1"/>
          <w:numId w:val="1"/>
        </w:numPr>
        <w:rPr/>
      </w:pPr>
      <w:bookmarkStart w:id="111" w:name="__RefHeading___Toc12728_1468164448"/>
      <w:bookmarkStart w:id="112" w:name="_Toc41"/>
      <w:bookmarkEnd w:id="110"/>
      <w:bookmarkEnd w:id="111"/>
      <w:r>
        <w:rPr>
          <w:rtl w:val="true"/>
        </w:rPr>
        <w:t xml:space="preserve">مسأله هشتم </w:t>
      </w:r>
      <w:r>
        <w:rPr>
          <w:rtl w:val="true"/>
        </w:rPr>
        <w:t xml:space="preserve">: </w:t>
      </w:r>
      <w:r>
        <w:rPr>
          <w:rtl w:val="true"/>
        </w:rPr>
        <w:t>سازمان</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مسائلى پيرامون مديريت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مبحث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هرجا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يك ركن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مى‌دهد و هريك از اين دو واژه نياز به توضيح و تعريف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مديريت به طور كلى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فعاليت خاص اجتماعى در قالب سازمان‌هاى بازرگانى، مؤسات دينى، حكومتى و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كارها، فعاليتهايى است كه براى توليد و توزيع كالاها و خدمات ضرورى جهت تأمين احتياجات و نيازهاى انسانى صورت مى‌گيرد، و يا نهادهاى دولتى كه مديران آنها را اداره مى‌كنند، خواه آن مدير نامش وزير باشد يا سفير يا مدير كل يا رئيس‌جمهور و يا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فعاليت سازمانى فعاليتى اجتماعى است كه گروهى از مردم با كمك يكديگر براى تحقق بخشيدن به يك هدف مشترك فرهنگى، سياسى، اجتماعى و يا مانند آن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سازمانها نهادهايى اجتماعى به شمار مى‌آيند كه شامل انواع نهادهاى اجتماعى مى‌شود، خواه نهادهاى اجتماعى عمومى مانند دولت باشند يا نهادهاى اجتماعى به معناى محدودتر آن نظير زندگى خانوادگى، و يا نهادهايى ميان اين دو كه هريك براى خود شكل و قالب خاصى دارد و اهداف و فعاليت‌هاى مشخصى را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نيز همانند ساير نهادها و مؤسات اجتماعى، براى تحقق بخشيدن به اهدافى معين، منابعى را به كار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منابع به مثابه ابزارهاى لازم براى نيل به اهداف مطلوبى به شمار مى‌آيند كه گروهى از مردم آنها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تحقق بخشيدن به غايت </w:t>
      </w:r>
    </w:p>
    <w:p>
      <w:pPr>
        <w:pStyle w:val="BookText"/>
        <w:rPr/>
      </w:pPr>
      <w:r>
        <w:rPr>
          <w:rFonts w:ascii="IRNazanin" w:hAnsi="IRNazanin" w:eastAsia="IRNazanin"/>
          <w:color w:val="111111"/>
          <w:sz w:val="28"/>
          <w:sz w:val="28"/>
          <w:szCs w:val="28"/>
          <w:rtl w:val="true"/>
          <w:lang w:bidi="fa-IR"/>
        </w:rPr>
        <w:t>مطلوب و هدفِ مورد نظر، مستلزم مهارت در به كارگيرى اين منابعى است كه از رهگذر سازمانها و فعاليتها، به اين اهداف و غايات منتهى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است كه فرآيند دستيابى به منابع و به كارگيرى آنها، از چارچوب مؤسات اجتماعى و نيروهايى كه روش بهره‌بردارى از منابعِ در دسترس را شكل مى‌بخشند كاملاً تأثير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مديريت اين روش را به چهار عنصر زير تقسيم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مؤسات اجتماعى و نيروهاى اثرگذار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و غاياتى كه گروهى از افراد رسيدن به آنها را دنبال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همچنانكه فلاسفه مى‌گويند، در عالم ذهن و انديشه در مرتبه نخست جاى دارد و در عالم عمل و تحقق، در مرتبه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عنصر اول ابزارهايى هستند براى رسيدن به عنصر چهارم در 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هدف مطلوب و پايان مورد نظر از سه عنصر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عناصر چهارگانه، خود به چند عنصر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عنصر اول، يعنى منابعى كه سازمانها آنها را تحصيل مى‌كنند تقسيم مى‌شود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طبيعى، انسانى، مالى، علمى، اجتماعى، منابع فرهنگى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دوم، يعنى به كارگيرى منابع توسط سازمانها، نيز تقسيم مى‌شود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كالا و خدمات و توزيع و فروش كالاها و خدمات و شامل مواد انسانى كه عبارت است از فعاليتى كه رؤا و كاركنان و جز آنان در راه رسيدن به هدف مطلوب انجام مى‌دهند، مى‌شود و نيز تأمين مالى سازمانهاى بازرگانى و سازماندهى و اداره آنها و ايجاد هماهنگى ميان بخشهاى مختلف سازمان را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سوم، يعنى چارچوب سازمان‌هاى مذكور، نيز تقسيم مى‌شود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نهادهاى اقتصادى، سياسى، قانونى، فرهنگى، دينى، نهادهاى مربوط به فن‌آورى، نهادها و مؤسات نظامى و ديگر مؤسات و نهادهاى موجود در جامعه كه همچون ستون‌هايى هستند براى بقاى جامعه سالمِ چند بعدى كه نيازهاى فرد و جامعه را تأمين مى‌كند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چهارم، يعنى اهدافى كه سازمانها از رهگذر سه عنصر اوليه، رسيدن به آنها را </w:t>
      </w:r>
    </w:p>
    <w:p>
      <w:pPr>
        <w:pStyle w:val="BookText"/>
        <w:rPr/>
      </w:pPr>
      <w:r>
        <w:rPr>
          <w:rFonts w:ascii="IRNazanin" w:hAnsi="IRNazanin" w:eastAsia="IRNazanin"/>
          <w:color w:val="111111"/>
          <w:sz w:val="28"/>
          <w:sz w:val="28"/>
          <w:szCs w:val="28"/>
          <w:rtl w:val="true"/>
          <w:lang w:bidi="fa-IR"/>
        </w:rPr>
        <w:t>دنبال مى‌كنند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نيازهاى جامعه، خواه اين نيازها از قبيل خدمات باشند يا از نوع فراورده‌ها، فروش، درآمد متضمن سود، افزايش درآمد واقعى فرد و تأمين نيازهاى معنوى جامعه از طريق مؤسات دينى، اخلاقى، تربيتى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سازمانى شامل همه منابع، تشكيلات، مؤسات و سازمانهايى مى‌شود كه مستقيم يا غيرمستقيم، با توليد و توزيع كالاها و خدمات به منظور تأمين احتياجات و نيازهاى انسانى، در ابعاد مختلف آنها،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فرقى ميان سازمانهاى مرتبط به بخش عمومى يا خصوصى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بخش عمومى نيز كه دولت آن را اداره مى‌كند، مؤسسه‌اى است در كنار ساير مؤسات موجود در نظام‌هاى دمكراتيك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شامل زمينه وسيعى از عوامل مؤثرى مى‌شود كه بر سياستها و فرايندهاى اين مؤسات تأثير چشمگيرى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تمام افراد، اجزايى از اين ساختارِ سازمانىِ عملياتىِ عمومى هستند، خواه رئيس دولت باشد خواه مدير شركت يا بازرگان يا كارگر و يا مصرف‌كننده اين ساختار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منابع اوليه‌اى كه در سازمانها به كار گرفته مى‌شوند را شامل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سازمانها، پاره‌اى هستند كه شب كار مى‌كنند نه روز؛ مانند مؤساتى كه براى نگهبانى شبانه از دستبرد سارقين و دزدها خدمت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مؤساتى هستند كه خدماتشان را در روز عرضه مى‌كنند مانند بانكها، ادارات و امثال آن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معلوم شد كه سازمانها عبارتند از فعاليت‌هاى فراهم آمده در يك مؤسسه خاص براى رسيدن به هدفى از پيش تعيين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اين فعاليت‌ها به چند قسم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فعاليت‌ها برحسب ساختار سازمانى مؤسات، تقسيم مى‌شود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بانكى، فرهنگى كه از مهد كودك گرفته تا آموزش عالى را شامل مى‌شود، دينى مانند مدارس علوم دينى و مساجد و اوقاف، نظامى، زراعى، معادن، صنعتى، احداث و عمران و آبادانى، نيازهاى اوليه مانند برق و گاز و آب، تجارى، حمل و نقل و ارتباطات، انباردارى، و انواع و اقسام سازمانهاى خدماتى</w:t>
      </w:r>
      <w:r>
        <w:rPr>
          <w:rFonts w:eastAsia="IRNazanin" w:cs="IRNazanin"/>
          <w:color w:val="111111"/>
          <w:sz w:val="28"/>
          <w:szCs w:val="28"/>
          <w:rtl w:val="true"/>
          <w:lang w:bidi="fa-IR"/>
        </w:rPr>
        <w:t xml:space="preserve">. </w:t>
      </w:r>
      <w:bookmarkStart w:id="113" w:name="pg8377_78872"/>
    </w:p>
    <w:p>
      <w:pPr>
        <w:pStyle w:val="Heading2"/>
        <w:numPr>
          <w:ilvl w:val="1"/>
          <w:numId w:val="1"/>
        </w:numPr>
        <w:rPr/>
      </w:pPr>
      <w:bookmarkStart w:id="114" w:name="__RefHeading___Toc12730_1468164448"/>
      <w:bookmarkStart w:id="115" w:name="_Toc42"/>
      <w:bookmarkEnd w:id="113"/>
      <w:bookmarkEnd w:id="114"/>
      <w:r>
        <w:rPr>
          <w:rtl w:val="true"/>
        </w:rPr>
        <w:t xml:space="preserve">مسأله نهم </w:t>
      </w:r>
      <w:r>
        <w:rPr>
          <w:rtl w:val="true"/>
        </w:rPr>
        <w:t xml:space="preserve">: </w:t>
      </w:r>
      <w:r>
        <w:rPr>
          <w:rtl w:val="true"/>
        </w:rPr>
        <w:t>چارت ادارى</w:t>
      </w:r>
      <w:bookmarkEnd w:id="115"/>
    </w:p>
    <w:p>
      <w:pPr>
        <w:pStyle w:val="Heading3"/>
        <w:numPr>
          <w:ilvl w:val="2"/>
          <w:numId w:val="1"/>
        </w:numPr>
        <w:rPr/>
      </w:pPr>
      <w:bookmarkStart w:id="116" w:name="__RefHeading___Toc12732_1468164448"/>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بسيارى از ادارات بزرگ، اعم از دولتى و خصوصى، براى خود نمودارهاى سازمانى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نمودارها نشانگر واحدهاى ادارى تشكيل‌دهنده ساختار سازمانى، وظايف اين واحدها، حدود اختيارات و مسئوليت‌ها كه اجزاى اين سازمان را به يكديگر پيوند مى‌دهد و ارتباط آنها با يكديگر، و چگونگى هماهنگى ميان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نمودارها به چند منظور ترسيم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چارچوب سازمان و واحدهاى ادارى و وظايف اين واحدها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چگونگى تقسيم كار ميان كاركنان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توضيح ارتباطات ميان ادارات و قسمت‌هاى گوناگون و نحوه هماهنگى ميان آنها و اين‌كه كدام يك از اين ادارات و قسمت‌ها بزرگتر و كدام يك كوچكتر، كدام يك مقدم و كدام يك مؤر است و امثال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حدود اختيارات و مسئوليت‌ها در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تعداد سطوح مديريت در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 ساختن كارمند با رئيس مستقيم او و به عكس، شناساندن رئيس به مرئوسينى كه مستقيماً از او دستور مى‌گيرند و بيان اين‌كه كدام رئيس در رأس هرم سازمانى قرار دارد، كدام رئيس در ميانه آن و كدام رئيس در قاعده‌اش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كميته‌هاى موجود در سازمان و اختيارات و ارتباطات آنها با اجزاى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تبليغاتى؛ نمودار به بازديد كنندگانى كه از خارج سازمان مى‌آيند كمك مى‌كند </w:t>
      </w:r>
    </w:p>
    <w:p>
      <w:pPr>
        <w:pStyle w:val="BookText"/>
        <w:rPr/>
      </w:pPr>
      <w:r>
        <w:rPr>
          <w:rFonts w:ascii="IRNazanin" w:hAnsi="IRNazanin" w:eastAsia="IRNazanin"/>
          <w:color w:val="111111"/>
          <w:sz w:val="28"/>
          <w:sz w:val="28"/>
          <w:szCs w:val="28"/>
          <w:rtl w:val="true"/>
          <w:lang w:bidi="fa-IR"/>
        </w:rPr>
        <w:t>تا با قسمتهاى سازمان، سرمايه‌هاى به كار گرفته شده در سازمانها، خود مؤسات و سازماندهى آنها و وظايف و خط مشى‌هايشان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توضيحات، معلوم مى‌شود كه ما در سازمانها يك سلسله اجزاى مستقيم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تأثير آن بر سازمان بصورت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سلسله غيرمستقيم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غير مستقيم تمام عناصر زندگى اجتماعى كه فعاليت سازمانها را تسهيل و تنظيم مى‌كنند و بر آنها تأثير مى‌نهند را در برمى‌گيرد و شامل دولت و شعبه‌ها و شاخه‌هاى گوناگون آن، اتحاديه‌هاى كارگرى، احزاب، سازمانها، انتشاراتيها، رسانه‌ها، پول، مصرف‌كنندگان و توده مردم مى‌شود؛ زيرا همه اينها و جز اينها، عواملى محيطى هستند كه در سياست و خط‌مشى سازمانها تأثير مى‌گذارند و تا جايى كه ممكن باشد به آنها جهت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پيوند اين عوامل محيطى با سازمانها پيوندى نامستقيم است اما حايز اهميت هستند و در اين‌كه كارها خوب پيش روند يا بد، در مسير درست حركت كنند يا در مسير انحرافى، از نظر كمى و كيفى گسترش يابند يا نيابند، تأثير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روابط دو سويه و متداخل هستند؛ چرا كه فعاليت سازمانها و اهداف آنها نيز به اين عوامل محيطى شكل مى‌بخشند و بر آنها تأثير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اجزاى عالم هستى بشدت باهم در ارتباطند و وابستگى تنگاتنگى با يكديگر دارند به طورى كه براى تهيه يك قرص نان بايد ابر و باد و مه خورشيد و فلك دست به دست هم دهند و حتى نيروى كار و در عصر حاضر تكنولوژى و در سابق گاو و خيش و بلكه پرندگانى كه حشرات مضرّ به زراعت را مى‌خورند به كمك آنها بيايند، اجزاى سازمانها و خدمات نيز اين‌گونه‌اند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تأسيس و ادامه كار يك كارخانه بايد دولتى در كار باشد كه از آن حمايت كند، بانكهايى باشند كه صاحبان كارخانه و سرمايه‌داران پولها و سرمايه‌هاى خود را به آنها بسپارند و از آنها پول و اعتبار بگيرند، اتحاديه كارگرانى باشد كه كارگران فعاليتها و تلاشهاى خود را از طريق آنها هماهنگ سازند، حزبى باشد كه از آن پشتيبانى كند تا اين‌كه به آنها زورگويى نشود، محكمه‌اى باشد كه اختلافات آنها را حل و فصل نمايد و غيره و غيره كه برخى از آنها مرئى و ملموس هستند و پاره‌اى ديگر نامرئى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بايد اهداف و هنجارهاى عامِ اجتماعىِ همنوايى داشته باشد وگرنه يا اصلاً </w:t>
      </w:r>
    </w:p>
    <w:p>
      <w:pPr>
        <w:pStyle w:val="BookText"/>
        <w:rPr/>
      </w:pPr>
      <w:r>
        <w:rPr>
          <w:rFonts w:ascii="IRNazanin" w:hAnsi="IRNazanin" w:eastAsia="IRNazanin"/>
          <w:color w:val="111111"/>
          <w:sz w:val="28"/>
          <w:sz w:val="28"/>
          <w:szCs w:val="28"/>
          <w:rtl w:val="true"/>
          <w:lang w:bidi="fa-IR"/>
        </w:rPr>
        <w:t>امكان تحقق نمى‌يابد و يا اگر تحقق پيدا كند وجودى ضعيف و ناقص خواهد داشت به طورى كه پس از گذشت مدتى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جامعه‌اى كه اجازه شرابخوارى را نمى‌دهد نمى‌توان در چنين جامعه‌اى كارخانه شراب‌سازى تأسيس كرد؛ زيرا، به فرض هم كه حكومت از آن حمايت كند، در صورتى كه چنين كارخانه‌اى به وجود آيد مانند نوزاد ناقصى خواهد بود كه پس از گذشت مدتى كوتاه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مثلاً برنامه‌هاى اقتصادى بايد به صورتى تهيه شوند كه مورد قبول و پذيرش توده‌هاى مردم قرار گيرند؛ چه از جنبه دينى و مذهبى و يا از نظر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گونه است برنامه‌هاى فرهنگى، اجتماعى، و ساير ابعاد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اداره، سازمانها را به چند نوع طبقه‌بندى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دولتى، اقتصادى، فرهنگى، آموزشى و تربيتى، زراعى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زراعى نيز به نوبه خود به دو نوع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كشت مواد اوليه مانند گندم و جو و امثال آن، و سازمانهاى كشت مواد ثانويه مانند ميوه‌ها و سبزيجات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ديگرى از تقسيم‌بندى هم وجود دارد كه بر پايه جداسازى سازمانهايى كه در راستاى توليد و توزيع كالاها كار مى‌كنند از سازمانهايى كه كارهاى خدماتى مى‌كنند،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تقسيم‌بندى هم بر اساس حجم سازمان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حجم، گاه از جنبه سرمايه به كار رفته لحاظ مى‌شود، گاه از جنبه مقدار فروش، گاه از جنبه تعداد كاركنان و رؤا و يا از ناحيه زمان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كه زمان كار در زمستان باشد و يا در تابستان، ممكن است موقت باشد يا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كارخانه‌اى كه قند توليد مى‌كند و ماده مصرفى آن چغندر است زمان كار و فعاليتش محدود به ايام پيدايش اين محصول است كه در سال سه چهار ماه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ماههاى سال را كارخانه بايد دست از كار بكشد و يا كارگران آن در جايى ديگر و به كارى ديگر مشغول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نمودارها مى‌تواند وسيله‌اى براى راهنمايى كارمندان جديد باشد؛ زيرا از طريق اين نمودارها، كاركنان جديدالاستخدام با ساخت سازمانى سازمان و پستهايى كه اشغال خواهند كرد و پرسنلى كه با آنان تماس و ارتباط خواهند داشت، اعم از رؤا يا مرئوسين</w:t>
      </w:r>
      <w:bookmarkStart w:id="118" w:name="pg8377_78878"/>
    </w:p>
    <w:p>
      <w:pPr>
        <w:pStyle w:val="BookText"/>
        <w:rPr/>
      </w:pPr>
      <w:bookmarkEnd w:id="118"/>
      <w:r>
        <w:rPr>
          <w:rFonts w:ascii="Amiri" w:hAnsi="Amiri" w:eastAsia="Amiri" w:cs="Amiri"/>
          <w:color w:val="111111"/>
          <w:sz w:val="28"/>
          <w:sz w:val="28"/>
          <w:szCs w:val="28"/>
          <w:rtl w:val="true"/>
          <w:lang w:bidi="ar-SA"/>
        </w:rPr>
        <w:t>تابع آنها و يا همكارانشان و غيره، آشنا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نمودارهاى سازمانى كمك مى‌كند تا خطاهاى موجود در سازمان شناسايى و در آينده نزديك اصلاح شوند؛ زيرا در هنگام ترسيم نمودار سازمانى، خطاهاى موجود در بافت سازمان و موارد مخالف با مقررات ادارى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معلوم مى‌شود كه آيا كارمند دو رئيس دارد يا يك رئيس يا چند رئيس، آيا اين چند رئيس به عنوان مشاور هستند يا هر يك از آنها براى خود رئيس مستقلى است كه با اصل وحدت رياست و فرماندهى كه پيشتر از آن سخن گفتيم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مى‌شود كه آيا شمار سطوح ادارى از حدّ متعارف بيشتر است يا در همان حد و حدودى است كه پيشتر در ذيل عنوان اصلِ كوتاهىِ خط اختيارات ميان رئيس و مرئوس بيان داشتيم، به طورى كه راه طولانى و باعث پيچيدگى و انحراف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معلوم مى‌شود كه آيا حيطه نظارت برخى مديران وسيع است يا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قبلاً در ذيل عنوان اصلِ حيطه نظارت از آن سخن گفتيم و امثال اين خطاها كه باترسيم نمودار خود را نشان مى‌دهند</w:t>
      </w:r>
      <w:r>
        <w:rPr>
          <w:rFonts w:eastAsia="IRNazanin" w:cs="IRNazanin"/>
          <w:color w:val="111111"/>
          <w:sz w:val="28"/>
          <w:szCs w:val="28"/>
          <w:rtl w:val="true"/>
          <w:lang w:bidi="fa-IR"/>
        </w:rPr>
        <w:t>.</w:t>
      </w:r>
    </w:p>
    <w:p>
      <w:pPr>
        <w:pStyle w:val="Heading3"/>
        <w:numPr>
          <w:ilvl w:val="2"/>
          <w:numId w:val="1"/>
        </w:numPr>
        <w:rPr/>
      </w:pPr>
      <w:bookmarkStart w:id="119" w:name="__RefHeading___Toc12734_1468164448"/>
      <w:bookmarkStart w:id="120" w:name="_Toc44"/>
      <w:bookmarkEnd w:id="119"/>
      <w:r>
        <w:rPr>
          <w:rtl w:val="true"/>
        </w:rPr>
        <w:t>انواع چارت‌هاى ادارى</w:t>
      </w:r>
      <w:bookmarkEnd w:id="120"/>
    </w:p>
    <w:p>
      <w:pPr>
        <w:pStyle w:val="BookText"/>
        <w:rPr/>
      </w:pPr>
      <w:r>
        <w:rPr>
          <w:rFonts w:ascii="IRNazanin" w:hAnsi="IRNazanin" w:eastAsia="IRNazanin"/>
          <w:color w:val="111111"/>
          <w:sz w:val="28"/>
          <w:sz w:val="28"/>
          <w:szCs w:val="28"/>
          <w:rtl w:val="true"/>
          <w:lang w:bidi="fa-IR"/>
        </w:rPr>
        <w:t>نمودارها به پنج نوع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نمودارهاى ادارى يا سازمانى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نمودارهاى وظايف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نمودارهاى كارگزينى يا پرسنلى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نمودارهاى جغرافيايى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نمودارهاى هماهنگى</w:t>
      </w:r>
      <w:r>
        <w:rPr>
          <w:rFonts w:eastAsia="IRNazanin" w:cs="IRNazanin"/>
          <w:color w:val="111111"/>
          <w:sz w:val="28"/>
          <w:szCs w:val="28"/>
          <w:rtl w:val="true"/>
          <w:lang w:bidi="fa-IR"/>
        </w:rPr>
        <w:t>.</w:t>
      </w:r>
    </w:p>
    <w:p>
      <w:pPr>
        <w:pStyle w:val="Heading3"/>
        <w:numPr>
          <w:ilvl w:val="2"/>
          <w:numId w:val="1"/>
        </w:numPr>
        <w:rPr/>
      </w:pPr>
      <w:bookmarkStart w:id="121" w:name="__RefHeading___Toc12736_1468164448"/>
      <w:bookmarkStart w:id="122" w:name="_Toc45"/>
      <w:bookmarkEnd w:id="121"/>
      <w:r>
        <w:rPr>
          <w:rtl w:val="true"/>
        </w:rPr>
        <w:t>اول</w:t>
      </w:r>
      <w:r>
        <w:rPr>
          <w:rtl w:val="true"/>
        </w:rPr>
        <w:t xml:space="preserve">: </w:t>
      </w:r>
      <w:r>
        <w:rPr>
          <w:rtl w:val="true"/>
        </w:rPr>
        <w:t>نمودار ادارى يا سازمانى</w:t>
      </w:r>
      <w:bookmarkEnd w:id="1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نمودار نشانگر سطوح مختلف سازمان و سلسله مراتب ادارى است و جايگاه مديركل، مديران ادارى، رؤاى قسمت‌ها و جز اينها را مشخص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نمودارها </w:t>
      </w:r>
    </w:p>
    <w:p>
      <w:pPr>
        <w:pStyle w:val="BookText"/>
        <w:rPr/>
      </w:pPr>
      <w:r>
        <w:rPr>
          <w:rFonts w:ascii="IRNazanin" w:hAnsi="IRNazanin" w:eastAsia="IRNazanin"/>
          <w:color w:val="111111"/>
          <w:sz w:val="28"/>
          <w:sz w:val="28"/>
          <w:szCs w:val="28"/>
          <w:rtl w:val="true"/>
          <w:lang w:bidi="fa-IR"/>
        </w:rPr>
        <w:t>گاه عمودى شكل هستند، گاه افقى و گاهى اوقات دايره‌اى يا حلقوى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عمودى، مديركل سازمان در رأس جاى دارد، مديران ادارات در وسط و رؤاى قسمت‌ها كه به عنوان زيرمجموعه و شاخه‌هاى مديران ادارى هستند در پايين نمودار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عالى‌رتبه كه حق و اختيار صدور دستورات و فرامين را دارند در رأس هرم سازمان جاى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آنها مديران منطقه ميانى قرار مى‌گيرند و سپس كاركنان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نمودار، خطوط جريان مسئوليت از پايين به بالاست؛ زيرا كاركنان سطوح پايين مستقيماً در برابر رؤاى سطوح بالاتر خود كه مافوق مستقيم آنها هستند مسئوليت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نمودارهاى ادارى يا سازمانى وظايف ادارى و سازمانى را كه در يك سطح قرار دارند به سادگى تبيين مى‌كنند؛ زيرا، اين وظايف در يك خط افقى يا در يك سطح افقى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 و كاركنان را بوضوح نمايش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انتقادى كه غالباً از اين‌گونه نمودارها كه به نمودارهاى سنتى نيز موسومند به عمل مى‌آيد اين است كه اين نمودارها تأثير روانى نامطلوبى در كاركنان سطوح پايين ادارى مى‌گذارد؛ مخصوصاً زمانى كه مى‌بينند در قاعده هرم جاى دارند و كوچكترين وظايف را در سازمان اشغال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انتقاد وارد نيست؛ چرا كه مخفى نگهداشتن حقايق از آنها كار نادرستى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آن است كه جايگاه واقعى آنان در سازمان، در نمودار سازمانى برايشان روشن شود حتى اگر آثار روانى نامطلوبى در آنها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تبيين وظايف باعث مى‌شود كه براى بهتر كردن موقعيت پستى خود در آينده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نوع نمودارهاى سازمانى، نمودارهاى ديگرى است كه از پايين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نمودارها، مدير سازمان در پايين ساختار سازمانى قرار دارد، مديران ادارات در وسط و رؤاى قسمتها در بالا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دو نوع از نمودارهاى ادارى، نمودارهايى وجود دارد كه به آنها نمودارهاى افقى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نمودارها از راست به چپ يا از چپ به راست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نمودارها، اختيارات و خطوط آنها از يكى از دو طرف به طرف ديگر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وظايف مديريت عالى در انتهاى سمت راست جاى دارد و سپس به سمت </w:t>
      </w:r>
    </w:p>
    <w:p>
      <w:pPr>
        <w:pStyle w:val="BookText"/>
        <w:rPr/>
      </w:pPr>
      <w:r>
        <w:rPr>
          <w:rFonts w:ascii="IRNazanin" w:hAnsi="IRNazanin" w:eastAsia="IRNazanin"/>
          <w:color w:val="111111"/>
          <w:sz w:val="28"/>
          <w:sz w:val="28"/>
          <w:szCs w:val="28"/>
          <w:rtl w:val="true"/>
          <w:lang w:bidi="fa-IR"/>
        </w:rPr>
        <w:t xml:space="preserve">چپ، وظايف مديريت ميانى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مديران 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وظايف اجرايى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عكس، يعنى وظايف مديريت عالى در منتها اليه سمت چپ قرار مى‌گيرد و آنگاه وظايف مديريت ميانى و سپس در انتهاى سمت راست هم وظايف اجرايى قرار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نمودارهاى چهارگانه عمودى و افقى كه بگذريم، نوبت به نمودارهاى دايره‌اى يا حلقوى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نمودارها جايگاه رئيس سازمان در مركز دايره است و اختيارات از داخل به خارج و مسئولين از خارج به داخل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منصب ادارى به مركز دايره كه جايگاه رئيس سازمان است نزديكتر باشد اهميت آن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ادارىِ برابر و همسطح در محيط يك دايره نمايش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سطوح مشخص ادارى، يك دايره اختصاص داده مى‌شود و وظايف آن سطح در محيط دايره ترسيم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براى اين نوع پنجم از نمودارها، يعنى نمودارهاى دايره‌اى، مزايايى برشمرده‌اند، از جمله اين‌كه اين نمودارها برخلاف نمودارهاى سنتى، در روحيه كارمندان سطوح پايين سازمانى تأثير منفى نمى‌گذارند؛ زيرا به بيننده نشان نمى‌دهد كه وظيفه اين كارمند در بالاى سازمان جاى دارد و وظيفه آن ديگرى در پايين‌ترين سطوح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نمودارهاى دايره‌اى، احساس نامطلوب روانى را در كارمندان دون پايه از بين مى‌برد؛ چون ساختار سازمان را به شيوه‌اى ترسيم مى‌كند كه نشان مى‌دهد هر فردى در آن سازمان در واقع جزء مكمل ساخت سازمان است و كار سازمان كه يك كل مى‌باشد، به اين اجزاى تشكيل دهنده متكى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ديگر نمودارهاى دايره‌اى اين است كه به ترسيم ساختار سازمانهاى ادارى بزرگ كمك مى‌كنند؛ چون مركز آن با دايره‌اى كوچك شروع مى‌شود و هرچه از مركز دورتر مى‌گردد دايره‌ها بزرگتر و وسيعتر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اين‌گونه نمودارها با تعداد وظايف و پستهاى ادارى هماهنگى و تناسب 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اين نمودارهاى پنجگانه، چه از بالا به پايين باشند يا از پايين به بالا يا از راست به چپ يا از چپ به راست و يا نمودارهاى دايره‌اى، همگى در سلك نوع نخست از نمودارها يعنى نمودارهاى ادارى يا سازمانى جاى دارند</w:t>
      </w:r>
      <w:r>
        <w:rPr>
          <w:rFonts w:eastAsia="IRNazanin" w:cs="IRNazanin"/>
          <w:color w:val="111111"/>
          <w:sz w:val="28"/>
          <w:szCs w:val="28"/>
          <w:rtl w:val="true"/>
          <w:lang w:bidi="fa-IR"/>
        </w:rPr>
        <w:t xml:space="preserve">. </w:t>
      </w:r>
      <w:bookmarkStart w:id="123" w:name="pg8377_78885"/>
    </w:p>
    <w:p>
      <w:pPr>
        <w:pStyle w:val="Heading3"/>
        <w:numPr>
          <w:ilvl w:val="2"/>
          <w:numId w:val="1"/>
        </w:numPr>
        <w:rPr/>
      </w:pPr>
      <w:bookmarkStart w:id="124" w:name="__RefHeading___Toc12738_1468164448"/>
      <w:bookmarkStart w:id="125" w:name="_Toc46"/>
      <w:bookmarkEnd w:id="123"/>
      <w:bookmarkEnd w:id="124"/>
      <w:r>
        <w:rPr>
          <w:rtl w:val="true"/>
        </w:rPr>
        <w:t>دوم</w:t>
      </w:r>
      <w:r>
        <w:rPr>
          <w:rtl w:val="true"/>
        </w:rPr>
        <w:t xml:space="preserve">: </w:t>
      </w:r>
      <w:r>
        <w:rPr>
          <w:rtl w:val="true"/>
        </w:rPr>
        <w:t>نمودار وظايف</w:t>
      </w:r>
      <w:bookmarkEnd w:id="125"/>
    </w:p>
    <w:p>
      <w:pPr>
        <w:pStyle w:val="BookText"/>
        <w:rPr/>
      </w:pPr>
      <w:r>
        <w:rPr>
          <w:rFonts w:ascii="IRNazanin" w:hAnsi="IRNazanin" w:eastAsia="IRNazanin"/>
          <w:color w:val="111111"/>
          <w:sz w:val="28"/>
          <w:sz w:val="28"/>
          <w:szCs w:val="28"/>
          <w:rtl w:val="true"/>
          <w:lang w:bidi="fa-IR"/>
        </w:rPr>
        <w:t>اين نمودار نمايشگر وظايف اصلى سازمان، قسمت‌ها و واحدهاى تشكيل دهنده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كه نام اداره يا قسمت و وظايف و تخصصهاى آنها در داخل يك مربع مستطيل يا يك دايره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نمودارها در عرضه ايده و تصورى از فعاليتها و كارهايى كه سازمان انجام مى‌دهد مفيد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نمودار وظايف به اين شكل صورت مى‌گيرد كه در بالا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مركزى سازمان و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پايين آن در سمت راست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كلّ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كل روشهاى انجام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كل ميانگين‌هاى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كلّ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ذكر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راهنماى سازمانى براى دستگاه ادارى دولت يا مؤسسه و پيگيرى دوره‌اى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نظر فنى و كمك رسانى به عمليات سازمان، چه براى دستگاههاى ذيربط و يا براى واحدهاى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پيشنهاد تجديد سازمان يا اصلاح وظايف دستگاههاى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ذيل عنوان دوم،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اداره كل روشهاى انجام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نمونه‌ها و دفاتر كه وظيفه بازرس يا شخصى مانند اوست جهت ساده كردن و سازمان دادن و فهرست كردن آنها براى تحقق بخشيدن به وظايف و سرعت 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مطالعات درباره ساده‌كردن روشهاى انجام كار در دستگاههاى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مطالعات در خصوص توزيع كاركنان در داخل واحدها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عنوان سوم،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كل ميانگين‌هاى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وظايف نوشته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تهيه ميانگين‌هاى عمل براى كارهاى عادى و تخصصى در سطح كشور يا مؤسسه، به منظور همكارى با اداره كل و روشهاى انجام دادن كار و دستگاه‌هاى فنى مربوط به قسمتهاى گوناگون</w:t>
      </w:r>
      <w:r>
        <w:rPr>
          <w:rFonts w:eastAsia="IRNazanin" w:cs="IRNazanin"/>
          <w:color w:val="111111"/>
          <w:sz w:val="28"/>
          <w:szCs w:val="28"/>
          <w:rtl w:val="true"/>
          <w:lang w:bidi="fa-IR"/>
        </w:rPr>
        <w:t>.</w:t>
      </w:r>
      <w:bookmarkStart w:id="126" w:name="pg8377_78887"/>
    </w:p>
    <w:p>
      <w:pPr>
        <w:pStyle w:val="BookText"/>
        <w:rPr/>
      </w:pPr>
      <w:bookmarkEnd w:id="12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ادارات كل تابعه به منظور تعيين مقررات و بودجه وظايف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وظايف و تخصصهاى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نمودارهاى وظايف بخش‌هاى خصوصى مانند كارخانه‌ها، راه‌آهن‌ها، هواپيماها، آموزشگاهها و غيره به اين ترتيب تهيه مى‌شود</w:t>
      </w:r>
      <w:r>
        <w:rPr>
          <w:rFonts w:eastAsia="IRNazanin" w:cs="IRNazanin"/>
          <w:color w:val="111111"/>
          <w:sz w:val="28"/>
          <w:szCs w:val="28"/>
          <w:rtl w:val="true"/>
          <w:lang w:bidi="fa-IR"/>
        </w:rPr>
        <w:t>.</w:t>
      </w:r>
    </w:p>
    <w:p>
      <w:pPr>
        <w:pStyle w:val="Heading3"/>
        <w:numPr>
          <w:ilvl w:val="2"/>
          <w:numId w:val="1"/>
        </w:numPr>
        <w:rPr/>
      </w:pPr>
      <w:bookmarkStart w:id="127" w:name="__RefHeading___Toc12740_1468164448"/>
      <w:bookmarkStart w:id="128" w:name="_Toc47"/>
      <w:bookmarkEnd w:id="127"/>
      <w:r>
        <w:rPr>
          <w:rtl w:val="true"/>
        </w:rPr>
        <w:t>سوم</w:t>
      </w:r>
      <w:r>
        <w:rPr>
          <w:rtl w:val="true"/>
        </w:rPr>
        <w:t xml:space="preserve">: </w:t>
      </w:r>
      <w:r>
        <w:rPr>
          <w:rtl w:val="true"/>
        </w:rPr>
        <w:t>نمودار پرسنلى</w:t>
      </w:r>
      <w:bookmarkEnd w:id="128"/>
    </w:p>
    <w:p>
      <w:pPr>
        <w:pStyle w:val="BookText"/>
        <w:rPr/>
      </w:pPr>
      <w:r>
        <w:rPr>
          <w:rFonts w:ascii="IRNazanin" w:hAnsi="IRNazanin" w:eastAsia="IRNazanin"/>
          <w:color w:val="111111"/>
          <w:sz w:val="28"/>
          <w:sz w:val="28"/>
          <w:szCs w:val="28"/>
          <w:rtl w:val="true"/>
          <w:lang w:bidi="fa-IR"/>
        </w:rPr>
        <w:t>اين نمودارها وظايف اشغال شده و مراتب آنها و وظايف و پستهاى خالى را نمايش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نمودارها به سازمان برنامه و بودجه در هنگام بررسى پيش‌نويسهاى بودجه‌هاى وزارتخانه‌ها و يا ادارات مختلف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ايده مختصرى از وظايف و پستهاى شاغل‌دار و پستهاى خالى سازمان در اختيار تحليل‌گر بودجه و غيربودجه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رئيس سازمان كمك مى‌كند تا وظايف و پستهاى خالى سازمان خود را شناسايى كند و به پر كردن آنها بپردازد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ترسيم اين‌گونه نمودارها به اين شكل صورت مى‌پذيرد كه در بالاى نمودار نوشته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بازرسى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ذيل آن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بازرسى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حسابدارى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عنوان قسمت بازرسى، سمت راست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وظيفه و بعد وظايف يا پستهاى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حسابدارى نيز در سمت راست، به ترتيب تعداد، وظيفه، مرتبه، وظايف يا پستهاى خالى نوشته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هريك از اين چهار عنوان، جزئيات مربوط به اين ليست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ذيل عنوان وظيفه در قسمت بازرسى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سربازرس، بازرس اول، بازرس دوم، بازرس سوم، كارپرداز، منشى، بايگان، مأمور ثبت صادرات، مأمور ثبت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ذيل عنوان وظيفه نوشته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حسابدارى، رئيس قسمت حسابدارى، حسابرس، حسابدار، دفتردار، مأمور ثبت حوالجات، مأمور ثبت تعهدات، بايگان، مأمور ثبت صادارات، مأمور ثبت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نمودارهاى پرسنلىِ ساختار سازمانى تهيه مى‌شود</w:t>
      </w:r>
      <w:r>
        <w:rPr>
          <w:rFonts w:eastAsia="IRNazanin" w:cs="IRNazanin"/>
          <w:color w:val="111111"/>
          <w:sz w:val="28"/>
          <w:szCs w:val="28"/>
          <w:rtl w:val="true"/>
          <w:lang w:bidi="fa-IR"/>
        </w:rPr>
        <w:t xml:space="preserve">. </w:t>
      </w:r>
      <w:bookmarkStart w:id="129" w:name="pg8377_78889"/>
    </w:p>
    <w:p>
      <w:pPr>
        <w:pStyle w:val="Heading3"/>
        <w:numPr>
          <w:ilvl w:val="2"/>
          <w:numId w:val="1"/>
        </w:numPr>
        <w:rPr/>
      </w:pPr>
      <w:bookmarkStart w:id="130" w:name="__RefHeading___Toc12742_1468164448"/>
      <w:bookmarkStart w:id="131" w:name="_Toc48"/>
      <w:bookmarkEnd w:id="129"/>
      <w:bookmarkEnd w:id="130"/>
      <w:r>
        <w:rPr>
          <w:rtl w:val="true"/>
        </w:rPr>
        <w:t>چهارم</w:t>
      </w:r>
      <w:r>
        <w:rPr>
          <w:rtl w:val="true"/>
        </w:rPr>
        <w:t xml:space="preserve">: </w:t>
      </w:r>
      <w:r>
        <w:rPr>
          <w:rtl w:val="true"/>
        </w:rPr>
        <w:t>نمودارهاى جغرافيايى</w:t>
      </w:r>
      <w:bookmarkEnd w:id="131"/>
    </w:p>
    <w:p>
      <w:pPr>
        <w:pStyle w:val="BookText"/>
        <w:rPr/>
      </w:pPr>
      <w:r>
        <w:rPr>
          <w:rFonts w:ascii="IRNazanin" w:hAnsi="IRNazanin" w:eastAsia="IRNazanin"/>
          <w:color w:val="111111"/>
          <w:sz w:val="28"/>
          <w:sz w:val="28"/>
          <w:szCs w:val="28"/>
          <w:rtl w:val="true"/>
          <w:lang w:bidi="fa-IR"/>
        </w:rPr>
        <w:t>اين نمودارها ارتباط ميان شعبه‌هاى مؤسسه را در چند شهر و يا در يك شهر، اگر شعبه‌هاى متعددى داشته باشد، توضيح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مؤسسه شعبه‌اى در تهران دارد، شعبه‌اى در شيراز، شعبه‌اى در قم، شعبه‌اى در مشهد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خود تهران يك شعبه در شمال اين شهر دارد، شعبه‌اى ديگر در جنوب، شعبه‌اى در غرب و شعبه‌اى هم در شمال غرب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فرقى نمى‌كند كه اين شعبه‌ها در يك سطح و به اصطلاح هم‌عرض باشند يا در طول يكديگر به اين معنا كه يكى انبار باشد، ديگرى اداره مركزى و</w:t>
      </w:r>
      <w:r>
        <w:rPr>
          <w:rFonts w:eastAsia="IRNazanin" w:cs="IRNazanin"/>
          <w:color w:val="111111"/>
          <w:sz w:val="28"/>
          <w:szCs w:val="28"/>
          <w:rtl w:val="true"/>
          <w:lang w:bidi="fa-IR"/>
        </w:rPr>
        <w:t>... .</w:t>
      </w:r>
    </w:p>
    <w:p>
      <w:pPr>
        <w:pStyle w:val="Heading3"/>
        <w:numPr>
          <w:ilvl w:val="2"/>
          <w:numId w:val="1"/>
        </w:numPr>
        <w:rPr/>
      </w:pPr>
      <w:bookmarkStart w:id="132" w:name="__RefHeading___Toc12744_1468164448"/>
      <w:bookmarkStart w:id="133" w:name="_Toc49"/>
      <w:bookmarkEnd w:id="132"/>
      <w:r>
        <w:rPr>
          <w:rtl w:val="true"/>
        </w:rPr>
        <w:t>پنجم</w:t>
      </w:r>
      <w:r>
        <w:rPr>
          <w:rtl w:val="true"/>
        </w:rPr>
        <w:t xml:space="preserve">: </w:t>
      </w:r>
      <w:r>
        <w:rPr>
          <w:rtl w:val="true"/>
        </w:rPr>
        <w:t>نمودارهاى هماهنگى</w:t>
      </w:r>
      <w:bookmarkEnd w:id="133"/>
    </w:p>
    <w:p>
      <w:pPr>
        <w:pStyle w:val="BookText"/>
        <w:rPr/>
      </w:pPr>
      <w:r>
        <w:rPr>
          <w:rFonts w:ascii="IRNazanin" w:hAnsi="IRNazanin" w:eastAsia="IRNazanin"/>
          <w:color w:val="111111"/>
          <w:sz w:val="28"/>
          <w:sz w:val="28"/>
          <w:szCs w:val="28"/>
          <w:rtl w:val="true"/>
          <w:lang w:bidi="fa-IR"/>
        </w:rPr>
        <w:t>اين‌گونه نمودارها بيانگر ارتباط مؤسسه با ديگر مؤسات و اين‌كه چه نسبتى ميان اين سازمان و سازمان‌هاى ديگر وجود دارد مى‌باشند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كارخانه‌اى كه پلاستيك توليد مى‌كند، واسطه ميان كارخانه توليد كننده مواد اوليه و كارخانه‌اى است كه پلاستيكهاى ساخته شده را مى‌گيرد و تبديل به كالا مى‌كند و به بازار عرضه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موقعيت كارخانه ترسيم‌كننده نمودار در رأس نمودار باشد، ممكن است در وسط آن قرار گيرد و يا در قاعده‌اش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نسبت به يك كارخانه ديگر ممكن است در يك رديف و در عرض يكديگر باشند اما ميانشان تبادل و توازن برقرار باشد به طورى كه هريك از آنها مكمل ديگرى باشد و در يك جهت خاص، ولو در جهت به اصطلاح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اليگارشى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داد و ستد داشته باشند</w:t>
      </w:r>
      <w:r>
        <w:rPr>
          <w:rFonts w:eastAsia="IRNazanin" w:cs="IRNazanin"/>
          <w:color w:val="111111"/>
          <w:sz w:val="28"/>
          <w:szCs w:val="28"/>
          <w:rtl w:val="true"/>
          <w:lang w:bidi="fa-IR"/>
        </w:rPr>
        <w:t xml:space="preserve">. </w:t>
      </w:r>
      <w:bookmarkStart w:id="134" w:name="pg8377_78891"/>
    </w:p>
    <w:p>
      <w:pPr>
        <w:pStyle w:val="Heading2"/>
        <w:numPr>
          <w:ilvl w:val="1"/>
          <w:numId w:val="1"/>
        </w:numPr>
        <w:rPr/>
      </w:pPr>
      <w:bookmarkStart w:id="135" w:name="__RefHeading___Toc12746_1468164448"/>
      <w:bookmarkStart w:id="136" w:name="_Toc50"/>
      <w:bookmarkEnd w:id="134"/>
      <w:bookmarkEnd w:id="135"/>
      <w:r>
        <w:rPr>
          <w:rtl w:val="true"/>
        </w:rPr>
        <w:t xml:space="preserve">مسأله دهم </w:t>
      </w:r>
      <w:r>
        <w:rPr>
          <w:rtl w:val="true"/>
        </w:rPr>
        <w:t xml:space="preserve">: </w:t>
      </w:r>
      <w:r>
        <w:rPr>
          <w:rtl w:val="true"/>
        </w:rPr>
        <w:t>سيستم‌هاى سازمانى</w:t>
      </w:r>
      <w:bookmarkEnd w:id="136"/>
    </w:p>
    <w:p>
      <w:pPr>
        <w:pStyle w:val="Heading3"/>
        <w:numPr>
          <w:ilvl w:val="2"/>
          <w:numId w:val="1"/>
        </w:numPr>
        <w:rPr/>
      </w:pPr>
      <w:bookmarkStart w:id="137" w:name="__RefHeading___Toc12748_1468164448"/>
      <w:bookmarkStart w:id="138" w:name="_Toc51"/>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قوانين جهان كنونى، سازمانهاى اقتصادى شكلهاى قانونى گوناگونى دارند كه به لحاظ معايب، محاسن و قوانين بين‌المللى با يكديگر فرق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هم به مؤسين بازمى‌گردد؛ زيرا، اين افراد هستند كه ساختار قانونى سازمان را بر مى‌گزينند و شكل قانونى ارتباط آن با سازمانها و نهادهاى ديگر را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قانونى اقدامات مختلف چه در رابطه با سهامداران يا شركا و چه فيمابين مديران و كاركنان و ديگران نيز به همين ترتيب مشخص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قانونى سازمان به اندازه ميزان دخالت دولت در فعاليتهاى آن نيز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تصميم‌گيرى در مورد انتخاب شكل قانونى سازمان، فرآيندى اتفاقى و بى‌حساب و كتاب نيست؛ زيرا كسى كه تصميم مى‌گيرد، با شقوق متعددى روبه‌رو مى‌شود كه شكل‌هاى قانونى متفاوتى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ميان آن شقوق و جايگزينها، شقّى را برمى‌گزيند كه به نظرش مفيدتر مى‌آيد و يا مشكلات كمترى به همراه دارد؛ چرا كه هريك از اين شكلها و قالبها براى خود مزايا و معايبى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جاست كه تصميم‌گيرندگان بايد اين شقوق را بررسى كنند و بهترينش را از نظر خودشان برگزينند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بهتر بودن از يك جا به جاى ديگر، از يك كشور به كشور ديگر، از يك گروه به گروه ديگر و يا از يك شكل سازمانى به شكل سازمانى 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بيشتر كشورها، قوانين تجارى وظيفه‌اش تنظيم فعاليت‌هاى بازرگانى و تعيين مسئوليتهاى قانونى در زمينه فعاليت تجارى با هدف حمايت از معاملات و ايجاد اعتماد در عرصه كارهاى بازرگانى و جلوگيرى از كلاهبردارى و تقلب برخى </w:t>
      </w:r>
    </w:p>
    <w:p>
      <w:pPr>
        <w:pStyle w:val="BookText"/>
        <w:rPr/>
      </w:pPr>
      <w:r>
        <w:rPr>
          <w:rFonts w:ascii="IRNazanin" w:hAnsi="IRNazanin" w:eastAsia="IRNazanin"/>
          <w:color w:val="111111"/>
          <w:sz w:val="28"/>
          <w:sz w:val="28"/>
          <w:szCs w:val="28"/>
          <w:rtl w:val="true"/>
          <w:lang w:bidi="fa-IR"/>
        </w:rPr>
        <w:t>سهامداران و امثال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كسى كه در يك پروژه، شركت و يا سرمايه‌گذارى مى‌كند بايد كليه تضمينهاى ممكن در جهت حمايت از سرمايه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مدير سازمان نيز بايد در برابر اعمال و اقداماتش مخصوصاً اقداماتى كه به تصرف در اموال سازمانهاى مرتبط با مردم مى‌شود مسئول و پاسخگو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فرد كاركنان مؤسسه نيز بايد در برابر كارشان پاسخگو باشند و حد و حدود كار آنها هم بايد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مسئوليت در قبال حقوقى است كه از صاحبان مؤسسه دريافت مى‌كنند؛ خواه اين حقوق مشخص شده باشند مانند مزدى كه مى‌گيرند، و يا معين نباشد مانند سودهايى كه از وراى مؤسسه دريافت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اين حقوق و وظايف، تا حد زيادى منوط به شكل قانونى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اختصاص به فعاليت‌هاى تجارى، يعنى كالاها و اجناسى كه در بازارها به مصرف مى‌رسند ندارد بلكه مى‌تواند كارهايى چون خدمات فرهنگى مثل ساخت مدارس به هدف سود برى، ايجاد فرودگاهها و قطارهاى خصوصى و سازمانهاى گوناگونى از اين قبيل را نيز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عمومى قضيه است؛ اما اگر همين مسأله در كشورى كه به قوانين اسلام عمل مى‌كند يا در جامعه‌اى كه خواهان حركت بر طبق شريعت است مورد لحاظ قرار گيرد، آنگاه بايد علاوه بر قوانين كشورى، قوانين شريعت را نيز كه در كتاب شركت و برخى از ديگر كتاب‌هايمان به شمارى از آنها اشاره كرده‌ايم مورد توجه قرار دهد؛ چون روشن است كه نسبتِ ميان قوانين موضوعه جهانى و شريعت اسلامى در عمل و اجرا، نسبت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مى‌خواهد شريعت را پياده كند نبايد عمل او مخالف اسلام باشد و بايد شركت را همسو با قانون و شريعت به پيش برد؛ چرا كه به لحاظ حكومتى در برابر قانون مسئول است و نمى‌تواند از آن تخطى كند، و به لحاظ شرعى در برابر شريعت اسلام مسئوليت دارد و نمى‌تواند از آن فراتر رود؛ چون فرض اين است كه فردى متدين و خدا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يك مثال ساده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شركتى به عضو شريك خود فقط اجازه مى‌دهد كه مثلاً بعد از گذشت ده سال سرمايه‌اش را از شركت خارج سازد، و در اين فاصله شريك فوت كند و وارث او به سن قانونى </w:t>
      </w:r>
      <w:bookmarkStart w:id="139" w:name="pg8377_78895"/>
    </w:p>
    <w:p>
      <w:pPr>
        <w:pStyle w:val="BookText"/>
        <w:rPr/>
      </w:pPr>
      <w:bookmarkEnd w:id="139"/>
      <w:r>
        <w:rPr>
          <w:rFonts w:ascii="IRNazanin" w:hAnsi="IRNazanin" w:eastAsia="IRNazanin"/>
          <w:color w:val="111111"/>
          <w:sz w:val="28"/>
          <w:sz w:val="28"/>
          <w:szCs w:val="28"/>
          <w:rtl w:val="true"/>
          <w:lang w:bidi="fa-IR"/>
        </w:rPr>
        <w:t>نرسيده و به اصطلاح صغير باشد و وصى او مصلحت را در اين ببيند كه سرمايه او را از شركت بردارد، و يا وارث او خود به سن قانونى رسيده باشد و نخواهد به شركت ادامه دهد، اين جاست كه ميان قانون و شريعت تصادم و تعارض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در هنگام تأسيس شركت، مؤسسه به سهامدار شرط كند كه سرمايه او تا اين مدت در شركت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با اين حديث شريف انطباق مى‌يابد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Style w:val="FootnoteAnchor"/>
          <w:rtl w:val="true"/>
        </w:rPr>
        <w:footnoteReference w:id="24"/>
      </w:r>
      <w:r>
        <w:rPr>
          <w:rFonts w:ascii="IRNazanin" w:hAnsi="IRNazanin" w:eastAsia="IRNazanin"/>
          <w:color w:val="111111"/>
          <w:sz w:val="28"/>
          <w:sz w:val="28"/>
          <w:szCs w:val="28"/>
          <w:rtl w:val="true"/>
          <w:lang w:bidi="fa-IR"/>
        </w:rPr>
        <w:t>مؤنان ملتزم به شروط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تراخى حتى اگر شريك يا سهامدار دچار جنون يا سفاهت و يا ورشكستگى شود و يا از دنيا برود و ورثه او صغير و يا كبير باشند، به قوت خود باقى است</w:t>
      </w:r>
      <w:r>
        <w:rPr>
          <w:rFonts w:eastAsia="IRNazanin" w:cs="IRNazanin"/>
          <w:color w:val="111111"/>
          <w:sz w:val="28"/>
          <w:szCs w:val="28"/>
          <w:rtl w:val="true"/>
          <w:lang w:bidi="fa-IR"/>
        </w:rPr>
        <w:t>.</w:t>
      </w:r>
    </w:p>
    <w:p>
      <w:pPr>
        <w:pStyle w:val="Heading3"/>
        <w:numPr>
          <w:ilvl w:val="2"/>
          <w:numId w:val="1"/>
        </w:numPr>
        <w:rPr/>
      </w:pPr>
      <w:bookmarkStart w:id="140" w:name="__RefHeading___Toc12750_1468164448"/>
      <w:bookmarkStart w:id="141" w:name="_Toc52"/>
      <w:bookmarkEnd w:id="140"/>
      <w:r>
        <w:rPr>
          <w:rtl w:val="true"/>
        </w:rPr>
        <w:t>انواع سيستم‌هاى سازمانى معاصر</w:t>
      </w:r>
      <w:bookmarkEnd w:id="141"/>
    </w:p>
    <w:p>
      <w:pPr>
        <w:pStyle w:val="BookText"/>
        <w:rPr/>
      </w:pPr>
      <w:r>
        <w:rPr>
          <w:rFonts w:ascii="IRNazanin" w:hAnsi="IRNazanin" w:eastAsia="IRNazanin"/>
          <w:color w:val="111111"/>
          <w:sz w:val="28"/>
          <w:sz w:val="28"/>
          <w:szCs w:val="28"/>
          <w:rtl w:val="true"/>
          <w:lang w:bidi="fa-IR"/>
        </w:rPr>
        <w:t>در حال حاضر در برخى كشورها يك مؤسسه به يكى از اشكال زير تأسيس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موسسه انفرادى يا مالكيت فردى و انحصارى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تضامنى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مختلط غيرسهامى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مختلط سهامى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با مسئوليت محدود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بازرگانى به صورت تسهيم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تضامنى سهامى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پوشيده نماند كه در اسلام، اصل بر آزاديهايى است كه ما در تأليفات سياسى و غيرسياسى خود مكرراً از آنها ياد كرده‌ايم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در زمينه معاملات، رشته‌اى از ضوابط و مقرراتى وضع كرده است كه در كتب فقهى از آنها بحث شده است و فرد مسلمان بايد به آنها پايبند باشد</w:t>
      </w:r>
      <w:r>
        <w:rPr>
          <w:rFonts w:eastAsia="IRNazanin" w:cs="IRNazanin"/>
          <w:color w:val="111111"/>
          <w:sz w:val="28"/>
          <w:szCs w:val="28"/>
          <w:rtl w:val="true"/>
          <w:lang w:bidi="fa-IR"/>
        </w:rPr>
        <w:t xml:space="preserve">. </w:t>
      </w:r>
      <w:bookmarkStart w:id="142" w:name="pg8377_78897"/>
    </w:p>
    <w:p>
      <w:pPr>
        <w:pStyle w:val="BookText"/>
        <w:rPr/>
      </w:pPr>
      <w:bookmarkEnd w:id="142"/>
      <w:r>
        <w:rPr>
          <w:rFonts w:ascii="IRNazanin" w:hAnsi="IRNazanin" w:eastAsia="IRNazanin"/>
          <w:color w:val="111111"/>
          <w:sz w:val="28"/>
          <w:sz w:val="28"/>
          <w:szCs w:val="28"/>
          <w:rtl w:val="true"/>
          <w:lang w:bidi="fa-IR"/>
        </w:rPr>
        <w:t>اما قوانينى كه در حال حاضر در كشورهاى اسلامى حكمفرماست، همان‌طور كه قبلاً هم گفتيم، ميان اين قوانين و شريعت اسلامى در برخى موارد هماهنگى وجود دارد و در مواردى هم ناهمسازى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اينجا صحبت از اين قوانين مى‌كنيم صرفاً براى آن است كه به قوانين متعارف و به رسميت شناخته شده اشاره‌اى كرده باشيم نه اين‌كه بخواهيم بر درستى و انطباق آنها با شريعت اسلام مهر تأييد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موظفند هر قانونى را كه به نحوى از انحاء مخالف اسلام است به دور افكنند و قوانين اسلامى را حاكم سازند تا در همه جا و در همه شئون زندگيمان فقط دين و شريعت خدا حكمفرما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توضيح اشكال هفتگانه يادشده مى‌پردازيم</w:t>
      </w:r>
      <w:r>
        <w:rPr>
          <w:rFonts w:eastAsia="IRNazanin" w:cs="IRNazanin"/>
          <w:color w:val="111111"/>
          <w:sz w:val="28"/>
          <w:szCs w:val="28"/>
          <w:rtl w:val="true"/>
          <w:lang w:bidi="fa-IR"/>
        </w:rPr>
        <w:t>:</w:t>
      </w:r>
    </w:p>
    <w:p>
      <w:pPr>
        <w:pStyle w:val="Heading3"/>
        <w:numPr>
          <w:ilvl w:val="2"/>
          <w:numId w:val="1"/>
        </w:numPr>
        <w:rPr/>
      </w:pPr>
      <w:bookmarkStart w:id="143" w:name="__RefHeading___Toc12752_1468164448"/>
      <w:bookmarkStart w:id="144" w:name="_Toc53"/>
      <w:bookmarkEnd w:id="143"/>
      <w:r>
        <w:rPr/>
        <w:t>1</w:t>
      </w:r>
      <w:r>
        <w:rPr>
          <w:rtl w:val="true"/>
        </w:rPr>
        <w:t xml:space="preserve">. </w:t>
      </w:r>
      <w:r>
        <w:rPr>
          <w:rtl w:val="true"/>
        </w:rPr>
        <w:t>مؤسسه انفرادى</w:t>
      </w:r>
      <w:bookmarkEnd w:id="144"/>
    </w:p>
    <w:p>
      <w:pPr>
        <w:pStyle w:val="BookText"/>
        <w:rPr/>
      </w:pPr>
      <w:r>
        <w:rPr>
          <w:rFonts w:ascii="IRNazanin" w:hAnsi="IRNazanin" w:eastAsia="IRNazanin"/>
          <w:color w:val="111111"/>
          <w:sz w:val="28"/>
          <w:sz w:val="28"/>
          <w:szCs w:val="28"/>
          <w:rtl w:val="true"/>
          <w:lang w:bidi="fa-IR"/>
        </w:rPr>
        <w:t>مؤسسه‌اى است كه يك فرد مالك آن باشد و شخصاً اداره‌اش كند و تمام سودهاى حاصله متعلق به اوست و همه مسئوليت‌ها را شخصاً به دوش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كاركنانى كه استخدام مى‌كند در درجه دوم اهميت به شمار مى‌آيند و جايگاهشان بسته به اندازه اختياراتى است كه مالك مؤسسه به آنها تفويض مى‌كند و به ميزان حقوق و وظايفى است كه برايشان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مؤسسه‌هاى انفرادى از كهن‌ترين مؤساتى است كه بشر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صاحب اين‌گونه مؤسات شخصاً و به تنهايى سياستگذارى مى‌كند، لذا تصميمات را به هر صورتى كه خود صلاح بداند اتخاذ مى‌نمايد، و در تصميم‌گيريها با اختلاف نظر و ديدگاه‌هاى متعارض رو به رو نمى‌شود، و نيازى به رأى‌گيرى و كسب اكثريت آرا و امثال اينها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مؤسسه شخصى، سرپرستى، نظارت، كنترل، پيشبرد امور و امثال اينها در دست صاحب آن متمركز است و كسى در آن با او مشاركت ندارد و در صورت فوت او وارثش حق دارد آن را ادامه دهد يا منحل سازد؛ چنان‌كه خود او نيز چنين اختيارى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صورت موفقيت اين‌گونه مؤسات، در سود آن كسى شريك صاحب مؤسسه </w:t>
      </w:r>
    </w:p>
    <w:p>
      <w:pPr>
        <w:pStyle w:val="BookText"/>
        <w:rPr/>
      </w:pPr>
      <w:r>
        <w:rPr>
          <w:rFonts w:ascii="IRNazanin" w:hAnsi="IRNazanin" w:eastAsia="IRNazanin"/>
          <w:color w:val="111111"/>
          <w:sz w:val="28"/>
          <w:sz w:val="28"/>
          <w:szCs w:val="28"/>
          <w:rtl w:val="true"/>
          <w:lang w:bidi="fa-IR"/>
        </w:rPr>
        <w:t>نيست، چنين فردى براى كار و فعاليت انگيزه شخصى و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اشخاص غالباً ارتباط مستقيم با كارگران و كاركنانشان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يكى دو نفر از كاركنان را رابط ميان خود و كاركنان ديگر قرار مى‌دهند كه اين امر به آنها امكان مى‌دهد تا از روند كار به شيوه‌اى سودآورتر، اطمينان حاصل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هم با جلب رضايت كاركنان ميسر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باعث مى‌گردد كه صاحب مؤسسه از تغييراتى كه در نيازها و خواستهاى كاركنانش به وجود مى‌آيد اطلاع كامل داشته باشد و در نتيجه خيلى زود اقدامات لازم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مؤسات فردى، تابع قانون دولتى خاصى نيستند و فقط از پاره‌اى قوانين ساده تبعيت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نيز جز در مواردى نادر، در اين‌گونه مؤسات مداخله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ايجاد مؤسسه فردى كار ساده‌اى است و نياز به اقدامات قانونى پيچيده‌اى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اقدامى كه بايد به عمل آورد به ثبت رساندن آن و اخذ پروانه ساخت از دولت است، كه اين خود، همچنان كه مى‌دانيم، مخالف آزادى اسلامى مى‌باشد و باطل است و بايد اين قانون لغو شود؛ چرا كه دولت حق دخالت در آزادى‌هاى مردم را ندارد مگر در حدى كه از ضرر و زيان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ثانوى همگى همين حكم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مؤسسه فردى با قيد و بندهاى زيادى مواجه نمى‌شود برخلاف ديگر انواع مؤسات كه به قيد و بندهاى زياد و يا متوسطى نياز دارند و ما در مباحث آتى پيرامون آنها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مؤسسه شخصى به داشتن يك دفتر ثبت بسنده مى‌كند، در صورتى كه در ساير شركت‌ها قيد و بندهاى قانونى زيادى مانند داشتن دفاتر محاسبات، تصوير مكاتبات و غيره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مؤسسه شخصى مى‌تواند هر زمان كه بخواهد فعاليتش را تعطيل كند و يا براحتى تغيير شغل بدهد و فعاليتش را به عرصه ديگرى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از جنبه شرعى است؛ اما از جنبه قانونى، قانون اجازه تعطيلى كار و يا تغيير ميدان فعاليت را براحتى نمى‌دهد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اين‌گونه مؤسات، همان‌طور كه دانستيم، درد سر زيادى ندارند و ساده مى‌باشند، لذا در غالب كشورهاى اسلامى شيوع زيادى دارند</w:t>
      </w:r>
      <w:r>
        <w:rPr>
          <w:rFonts w:eastAsia="IRNazanin" w:cs="IRNazanin"/>
          <w:color w:val="111111"/>
          <w:sz w:val="28"/>
          <w:szCs w:val="28"/>
          <w:rtl w:val="true"/>
          <w:lang w:bidi="fa-IR"/>
        </w:rPr>
        <w:t xml:space="preserve">. </w:t>
      </w:r>
      <w:bookmarkStart w:id="145" w:name="pg8377_78902"/>
    </w:p>
    <w:p>
      <w:pPr>
        <w:pStyle w:val="Heading3"/>
        <w:numPr>
          <w:ilvl w:val="2"/>
          <w:numId w:val="1"/>
        </w:numPr>
        <w:rPr/>
      </w:pPr>
      <w:bookmarkStart w:id="146" w:name="__RefHeading___Toc12754_1468164448"/>
      <w:bookmarkStart w:id="147" w:name="_Toc54"/>
      <w:bookmarkEnd w:id="145"/>
      <w:bookmarkEnd w:id="146"/>
      <w:r>
        <w:rPr>
          <w:rtl w:val="true"/>
        </w:rPr>
        <w:t>معايب سيستم‌هاى ادارى شركتهاى خصوصى</w:t>
      </w:r>
      <w:bookmarkEnd w:id="147"/>
    </w:p>
    <w:p>
      <w:pPr>
        <w:pStyle w:val="BookText"/>
        <w:rPr/>
      </w:pPr>
      <w:r>
        <w:rPr>
          <w:rFonts w:ascii="IRNazanin" w:hAnsi="IRNazanin" w:eastAsia="IRNazanin"/>
          <w:color w:val="111111"/>
          <w:sz w:val="28"/>
          <w:sz w:val="28"/>
          <w:szCs w:val="28"/>
          <w:rtl w:val="true"/>
          <w:lang w:bidi="fa-IR"/>
        </w:rPr>
        <w:t>البته بايد توجه داشت كه اين نوع مؤسسه‌ها گرچه رواج زيادى دارند اما اين‌طور نيست كه بى‌عيب و يا كم‌عيب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چنين مؤسسه‌اى اعتماد ندارند و اكثر افراد از دادن قرض به آن خوددار ى مى‌ورزند؛ اولاً به دليل كم بودن حجم سرمايه‌اش، ثانياً به دليل نامحدود بودن مسئوليت صاحب مؤسسه؛ چرا كه مردم غالباً به فرد اطمينان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ريسك ناشى از عدم توانايى فرد در اداره كارآمد مؤسسه‌اش مانع از اعتماد مردم به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مؤساتى سودآورى زيادى ندارند و مردم در قرض دادن به آنها مشاركت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بانك‌ها به اين قبيل مؤسات وام مى‌دهند كه مبلغ آن بستگى به ارزش اموال و داراييهاى شخصى متقاضى وام دارد و ارزش آنها را هم بانك تعيين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مؤسات رشد چشمگيرى ندارند؛ چون رشد فرد و نيز گستره فعاليت او محدود است؛ بنابراين رشد زيادى نمى‌كند و در نتيجه، ناچار است در زمينه‌هاى فعاليتهاى محدود به بقاى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گستردگى محدوده بازار ميدان را براى مؤسات بزرگ باز مى‌كند و از فرصتهاى كارى مؤسات فردى 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مؤسات در معرض رقابت مؤسسه‌هاى بزرگى كه از تواناييها و امكانات سودآورى وسيعى برخوردارند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معرض خسارت ديدگى، انحلال و يا محدود شدن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مؤسات غالباً توان كمك گرفتن از نيروهاى متخصص را ندارند؛ چون كوچك بودن حجم آنها و ضعف امكانات مادى و اجتماعى‌شان باعث مى‌شود كه در كمك گرفتن از اين قبيل نيروها با دشوارى مواجه شوند و نتوانند ساختار نيرومندى كه بر اساس تخصص و فناورى در عرصه كيفيت به پيش رود،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مؤسسه‌هايى همان‌طور كه از نظر كمى ضعيف هستند از ضعف كيفى نيز رنج مى‌برند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مؤسات توانايى مقابله با خطراتى كه با آنها روبه‌رو مى‌شوند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چنانچه مؤسسه دچار فقر مالى يا ورشكستگى و امثال اينها شود، صاحب </w:t>
      </w:r>
      <w:bookmarkStart w:id="148" w:name="pg8377_78904"/>
    </w:p>
    <w:p>
      <w:pPr>
        <w:pStyle w:val="BookText"/>
        <w:rPr/>
      </w:pPr>
      <w:bookmarkEnd w:id="148"/>
      <w:r>
        <w:rPr>
          <w:rFonts w:ascii="IRNazanin" w:hAnsi="IRNazanin" w:eastAsia="IRNazanin"/>
          <w:color w:val="111111"/>
          <w:sz w:val="28"/>
          <w:sz w:val="28"/>
          <w:szCs w:val="28"/>
          <w:rtl w:val="true"/>
          <w:lang w:bidi="fa-IR"/>
        </w:rPr>
        <w:t>مؤسسه به دليل آنكه يك فرد است از پرداخت ديون عاجز مى‌ماند و اين، خود، چه بسا كه به از بين رفتن مايملك شخصى او بينجامد چه رسد به اموال و داراييهاى مؤسسه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مؤسسه يا سازمان، به اندازه حيات و فعاليت فرد مالك آن و به ميزان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اين‌گونه مؤسات فردى به تمايل صاحب آن و به اندازه توانايى كارى او بستگى دارد؛ بنابراين زندگى چنين مؤسسه‌اى به سال‌هاى مفيد و مولّد زندگى خودِ فرد محدود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فعاليت او متوقف گردد يا فوت كند و مؤسسه به ورثه او برسد، غالباً فعاليت مؤسسه هم دستخوش دگرگونى مى‌شود؛ چرا كه اصولاً طبيعت بشر در طى نسلهاى متوالى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اگر وارث، خواهان باقى ماندن و ادامه كار مؤسسه باشد، چنانچه پاى وارثان متعددى در ميان باشد، اين كار فقط با موافقت و مشاركت ساير وارثان امكانپذير است كه غالباً هم از عهده ادامه كار آن بر نمى‌آيند؛ چون اختلاف فعاليتهاى اجتماعى آنان باعث بروز اختلاف ميان آنها مى‌شود و هر يك سعى مى‌كند سود آن را به جيب خودش بريزد و به مشاركت با ديگران رغبتى نشان نمى‌دهد، حتى اگر آن ديگران برادران و خويشاوندان او باشند</w:t>
      </w:r>
      <w:r>
        <w:rPr>
          <w:rFonts w:eastAsia="IRNazanin" w:cs="IRNazanin"/>
          <w:color w:val="111111"/>
          <w:sz w:val="28"/>
          <w:szCs w:val="28"/>
          <w:rtl w:val="true"/>
          <w:lang w:bidi="fa-IR"/>
        </w:rPr>
        <w:t>.</w:t>
      </w:r>
    </w:p>
    <w:p>
      <w:pPr>
        <w:pStyle w:val="Heading3"/>
        <w:numPr>
          <w:ilvl w:val="2"/>
          <w:numId w:val="1"/>
        </w:numPr>
        <w:rPr/>
      </w:pPr>
      <w:bookmarkStart w:id="149" w:name="__RefHeading___Toc12756_1468164448"/>
      <w:bookmarkStart w:id="150" w:name="_Toc55"/>
      <w:bookmarkEnd w:id="149"/>
      <w:r>
        <w:rPr/>
        <w:t>2</w:t>
      </w:r>
      <w:r>
        <w:rPr>
          <w:rtl w:val="true"/>
        </w:rPr>
        <w:t xml:space="preserve">. </w:t>
      </w:r>
      <w:r>
        <w:rPr>
          <w:rtl w:val="true"/>
        </w:rPr>
        <w:t>شركت تضامنى</w:t>
      </w:r>
      <w:bookmarkEnd w:id="1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است كه دو يا چند نفر در مالكيت و اداره پروژه به قصد تحصيل سود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مانند شركت فردى پيشگفته نيست، بلكه يك شركت تضامنى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اين شركت با شركت قبلى در اين است كه هر يك از شركا مسئوليت نامحدود دارد ولى طبيعتاً در برابر شريك ديگر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شركت تضامنى، در واقع شركتى فردى و گسترده است و سعى دارد كه توانايى‌ها، كارايى‌ها، تجربه‌ها و ثروت‌هاى اشخاص متعدد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شركت تضامنى مى‌تواند به سرمايه بيشترى نسبت به سرمايه يك فرد دست پيدا كند و از اين طريق در سطح گسترده‌ترى دست به فعاليت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در شركت تضامنى سود بيشترى به دست مى‌آيد و به عكس، زياندهى آن معمولاً كمتر است؛ چرا كه همفكرى و مشاركت انديشه‌ها ثمرات و نتايج بهترى به بار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حديثى از امام اميرالمؤنين عليه‌السلامآمده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من جمع عقول الناس إلى عقله</w:t>
      </w:r>
      <w:r>
        <w:rPr>
          <w:rStyle w:val="FootnoteAnchor"/>
          <w:rtl w:val="true"/>
        </w:rPr>
        <w:footnoteReference w:id="25"/>
      </w:r>
      <w:r>
        <w:rPr>
          <w:rFonts w:ascii="Amiri" w:hAnsi="Amiri" w:eastAsia="Amiri" w:cs="Amiri"/>
          <w:color w:val="111111"/>
          <w:sz w:val="28"/>
          <w:sz w:val="28"/>
          <w:szCs w:val="28"/>
          <w:rtl w:val="true"/>
          <w:lang w:bidi="ar-SA"/>
        </w:rPr>
        <w:t>خردمندترين مردم كسى است كه خردهاى مردم را بر خرد خويش بيفزايد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شركت‌ها، غالباً هريك از شركا به نمايندگى از شركاى ديگر، در تمام كارهاى مؤسسه دخالت مى‌كند و امضاى هر يك از آنها امضاى همگان است بدون آنكه نيازى به تفويض حق امضا باشد؛ هرچند اين امكان وجود دارد كه شركا، برحسب صلاحديد، كار و دامنه فعاليت ديگرى را محدود كنند و يا دستش را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شركت يك شركت تضامنى است، غالباً هر يك از شركا به نمايندگى از ديگران مستقلاً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شركتى مى‌تواند به سرعت كار كند و با بيشترين سرعت ممكن سودآورى نمايد و از فرصت‌هاى تجارى موجود بهره‌بردارى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سهامداران مى‌توانند براى انجام دادن كارهاى تفريحى و تجارى و عقد قراردادها و معاملات و امثال اينها مسافرت كنند و برخى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يك از شركا مى‌داند كه در برابر كل شركت مسئول است، لذا سعى مى‌كند كه براى انجام دادن كارها به بهترين شكل، بيشترين نيروى ممكن را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مسئوليت همگانى در شركت تضامنى آن را قادر مى‌سازد تا با ديگران، از موضع قدرت، قرارداد منعقد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ويژگى در سازمان فردى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برحسب قرارداد و توافق ميان شركا، شركت تضامنى مى‌تواند از طريق اضافه شدن شركاى جديد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شركاى تازه نفس، شركت به سرمايه اضافى، كارآييها و تواناييهاى مديريتى و فنى جديدى دست مى‌يابد و بدين سان سرمايه‌اش افزوده مى‌شود بى‌آنكه نيازى به هزينه‌هاى اضافى يا تغيير ساختار سازمانى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نوع شركت به چند نفر محدود است، لذا برخلاف ديگر شركت‌هايى كه بعداً از آنها بحث مى‌كنيم، نيازى به اقدامات گسترده قانونى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شركايى بخواهند كه در هنگام بروز مشكلات، دولت در كار آنها دخالت كند، بايد قرارداد شركت خود را نزد دولت به ثبت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بسيارى از اوقات دو نفر بدون مكتوب كردن قراردادى ميان خود با يكديگر شريك مى‌شوند، اما اين كار مخالف با دستور اكيد شرع است؛ چه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إِذَا تَدَايَنتُم بِدَيْنٍ إِلَى أَجَلٍ مُّسَمًّى فَاكْتُبُوهُ</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هرگاه وامى مدت‌دار به يكديگر داديد آن را يادداشت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اين امر در جاى خود خواهد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نيز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بالكتابة</w:t>
      </w:r>
      <w:r>
        <w:rPr>
          <w:rStyle w:val="FootnoteAnchor"/>
          <w:rtl w:val="true"/>
        </w:rPr>
        <w:footnoteReference w:id="27"/>
      </w:r>
      <w:r>
        <w:rPr>
          <w:rFonts w:ascii="IRNazanin" w:hAnsi="IRNazanin" w:eastAsia="IRNazanin"/>
          <w:color w:val="111111"/>
          <w:sz w:val="28"/>
          <w:sz w:val="28"/>
          <w:szCs w:val="28"/>
          <w:rtl w:val="true"/>
          <w:lang w:bidi="fa-IR"/>
        </w:rPr>
        <w:t>دانش را با نگارش به بند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و دانش شامل مورد بحث ما نيز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اين شركت نيز معايبى دارد، گو اين‌كه معايب آن از معايب و كاستيهاى مؤسسه پيشگفته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معايب اين شركت، چيرگىِ خصلتِ شخصى در بين شركا مى‌باشد و همين باعث ناپايدارى سازمان مى‌شود و در بسيارى از اوقات به خاتمه يافتن حيات پروژه و بروز كشمكش مى‌انجامد؛ بويژه در ميان ملت‌هاى رشد نايافته كه قادر به غلبه يافتن بر عواطف خود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سوء رفتار يكى از شركا نه فقط ممكن است به از بين رفتن اموال شركت منجر گردد بلكه ضرر و زيان آن دامن اموال و دارايى‌هاى شخصى شركاى ديگر را هم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مكتوب كردن قرارداد شركت و به ثبت رساندن آن در دواير مربوطه دولتى و تعيين يك بازرس و كارشناس و غيره كه بر روند امور نظارت كند از اين خطر مى‌كاهد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يكى ديگر از معايب چنين شركتى آن باشد كه گاه يكى از شركا كه سهم يا حصّه كوچكى در سرمايه شركت دارد و قدرت مديريتى‌اش ناچيز و محدود است، بر يك نظر خاص پافشارى كند و بخواهد نظرش را اعمال نمايد كه اين امر جلوى تصميم‌گيريهاى شركاى ديگر را مى‌گيرد و مانع اجراى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مشاجرات و چالشهاى داخلى گاه به شكست پروژه و انحلال آن مى‌انجامد مگر آنكه داور، اكثريت آرا باشد؛ در اين صورت شريكى كه بر رأى خود اصرار مى‌ورزد، وقتى ببيند كه اكثريت آرا مخالف اوست، از نظرش عقب‌نشينى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شركا فقط دو نفر باشند براى رفع اختلاف و </w:t>
      </w:r>
    </w:p>
    <w:p>
      <w:pPr>
        <w:pStyle w:val="BookText"/>
        <w:rPr/>
      </w:pPr>
      <w:r>
        <w:rPr>
          <w:rFonts w:ascii="IRNazanin" w:hAnsi="IRNazanin" w:eastAsia="IRNazanin"/>
          <w:color w:val="111111"/>
          <w:sz w:val="28"/>
          <w:sz w:val="28"/>
          <w:szCs w:val="28"/>
          <w:rtl w:val="true"/>
          <w:lang w:bidi="fa-IR"/>
        </w:rPr>
        <w:t>كشمكش مى‌توان به قرعه‌كشى يا مراجعه به صنف و دادگاه صنفى و امثال آن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پيوستن شركاى جديد به چنين شركتى منوط به تصميم اكثريت آرا، قرعه و يا عوامل تعيين كننده ديگرى از اين قبيل است كه ميان خود توافق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پذيرش شريك جديد مشروط به موافقت كليه شركا مى‌باشد؛ كما اين‌كه خارج شدن يكى از شركا يا فوت او چه بسا كه به انحلال شركت بينجامد و در نتيجه، زيانهايى به سهام شركا در سرمايه وارد آيد و حتى احياناً اين خسارت به اموال شخصى شركاى ديگر سرايت كند و زيانهاى هنگفتى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اين‌گونه شركتها، همان‌گونه كه در حال حاضر متداول است، خود را تحت پوشش يكى از شركتهاى بيمه درآورند تا بدين وسيله زيانهاى وارده بر خود را كاهش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فقهى يادآور شده‌ايم كه بيمه كردن در حد و حدود معقول آن شرعاً بلامانع است؛ زيرا همچنان كه جمعى از فقها، از شهيد گرفته در المسالك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 فقهاى پيش از او همين را فرموده باشند كه ما فعلاً اطلاعى از 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سيد طباطبائى در كتاب عروة الوثقى و بلكه فقهاى پس از او، فرموده‌اند كه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امثال آن حتى عقود نوظهور را هم در برمى‌گيرد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ترديدى نيست كه شركت تضامنى از اقدام به كارهاى كلانى كه نياز به سرمايه‌اى هنگفت دارد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نوع شركتها براى فعاليتهاى تجارى كم حجم و اقداماتى همانند آن، نظير تأسيس مدرسه، دانشگاه و يا فعاليتهاى محدود ديگرى از اين قبيل،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شركتها، همچنين در زمينه شغلهاى آزاد مانند وكالت، حسابدارى، مهندسى و نظاير اينها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مباحث فقهى، شركت را بلا اشكال دانسته‌ايم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اشكالى ندارد كه چند نفر كه يكى زمين دارد و ديگرى بذر و سومى گاو و چهارمى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شريك شوند و به شراكت كشاورزى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چند نفر در كسب و كار باهم شريك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دكانش را تهيه كند و ديگرى سرمايه‌اش را و سومى كار فروشندگى را به عهده گيرد و چهارمى جنس خريد كند و پنجمى انباردار باشد و غيره</w:t>
      </w:r>
      <w:r>
        <w:rPr>
          <w:rFonts w:eastAsia="IRNazanin" w:cs="IRNazanin"/>
          <w:color w:val="111111"/>
          <w:sz w:val="28"/>
          <w:szCs w:val="28"/>
          <w:rtl w:val="true"/>
          <w:lang w:bidi="fa-IR"/>
        </w:rPr>
        <w:t xml:space="preserve">. </w:t>
      </w:r>
      <w:bookmarkStart w:id="151" w:name="pg8377_78912"/>
    </w:p>
    <w:p>
      <w:pPr>
        <w:pStyle w:val="BookText"/>
        <w:rPr/>
      </w:pPr>
      <w:bookmarkEnd w:id="151"/>
      <w:r>
        <w:rPr>
          <w:rFonts w:ascii="Amiri" w:hAnsi="Amiri" w:eastAsia="Amiri" w:cs="Amiri"/>
          <w:color w:val="111111"/>
          <w:sz w:val="28"/>
          <w:sz w:val="28"/>
          <w:szCs w:val="28"/>
          <w:rtl w:val="true"/>
          <w:lang w:bidi="ar-SA"/>
        </w:rPr>
        <w:t>اما جمعى از فقها مانند علامه و جز او اين نحوه شركت را داراى اشكال دانسته‌اند كه تفصيل آن را به كتاب الفقه؛ الشركه موكول مى‌كنيم</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2758_1468164448"/>
      <w:bookmarkStart w:id="153" w:name="_Toc56"/>
      <w:bookmarkEnd w:id="152"/>
      <w:r>
        <w:rPr/>
        <w:t>3</w:t>
      </w:r>
      <w:r>
        <w:rPr>
          <w:rtl w:val="true"/>
        </w:rPr>
        <w:t xml:space="preserve">. </w:t>
      </w:r>
      <w:r>
        <w:rPr>
          <w:rtl w:val="true"/>
        </w:rPr>
        <w:t>شركت مختلط غيرسهامى</w:t>
      </w:r>
      <w:bookmarkEnd w:id="153"/>
    </w:p>
    <w:p>
      <w:pPr>
        <w:pStyle w:val="BookText"/>
        <w:rPr/>
      </w:pPr>
      <w:r>
        <w:rPr>
          <w:rFonts w:ascii="IRNazanin" w:hAnsi="IRNazanin" w:eastAsia="IRNazanin"/>
          <w:color w:val="111111"/>
          <w:sz w:val="28"/>
          <w:sz w:val="28"/>
          <w:szCs w:val="28"/>
          <w:rtl w:val="true"/>
          <w:lang w:bidi="fa-IR"/>
        </w:rPr>
        <w:t>شركتى است كه بين دو يا چند نفر تشكيل مى‌شود و يك شركت تضامنى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تفاوتش با شركت قبلى اين است كه بعضى از اعضاى اين شركت شريك ساده يا غير فعال هستند؛ يعنى فقط سرمايه در اختيار مى‌گذارند و در امور شركت دخالتى ندارند جز اين‌كه به نسبت سرمايه‌اى كه گذاشته‌اند شريك سود و زيان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غير فعال حق تصرف در حصه يا سهم خود را از طريق فروش و امثال آن ندارد مگر با موافقت شركا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شركت مختلط غيرسهامى چيزى است مابين شركت قبلى و شركت 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ميان دو يا چند شريك متضامن و يك يا چند شريك غير فعّال تشكيل مى‌شود كه شركاى غير فعّال بخشى از سرمايه را تأمين مى‌كنند و همان‌طور كه گفتيم، به نسبت سرمايه‌شان در سود و زيان شريك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سود زيادى مى‌برند و نه زيان فراوانى متحمل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شركاى ضامن، همچون شركت قبلى يعنى شركت تضامنى، مسئوليتشان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شركاى غير فعّال مسئوليت محدودى دارند اختيارات آنها نيز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نه در اداره شركت دخالت مى‌كنند و نه در معاملات شركت نامى از آنها برده مى‌شود و نه در دادوستد و عقد و فسخ قراردادها رأيى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اين‌گونه شركتها نيز همانند شركتهاى تضامنى ساده و آسان است و نيازى به اقدامات پيچيده ندارد؛ بلكه غالباً فقط ليست اسامى شركاى غيرفعّال به آن اضافه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 در اداره اين نوع مؤسات و شركتها نظارت و دخالتى نمى‌كند؛ چرا كه اينها بر پايه اعتماد شخصى دو جانبه ميان شركا استوار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شركا بيم تلف شدن شركت يا انكار و يا كلاهبردارى و امثال اين خطرات را داشته باشند مى‌توانند دولت را در نظارت بر شركت خود دخالت 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نوع از شركتها به كسانى كه خواهان سرمايه‌گذارى با نامهاى علنى يا محرمانه </w:t>
      </w:r>
    </w:p>
    <w:p>
      <w:pPr>
        <w:pStyle w:val="BookText"/>
        <w:rPr/>
      </w:pPr>
      <w:r>
        <w:rPr>
          <w:rFonts w:ascii="IRNazanin" w:hAnsi="IRNazanin" w:eastAsia="IRNazanin"/>
          <w:color w:val="111111"/>
          <w:sz w:val="28"/>
          <w:sz w:val="28"/>
          <w:szCs w:val="28"/>
          <w:rtl w:val="true"/>
          <w:lang w:bidi="fa-IR"/>
        </w:rPr>
        <w:t>هستند اما به دليل موقعيت‌هاى خاصى كه دارند نمى‌توانند جز به اندازه سرمايه‌اى كه‌گذارند خطرات و ريسكها را تحمل كنند، اجازه پيوستن به خود را مى‌دهند؛ در نتيجه، شركت مختلط غيرسهامى قادر به جذب سرمايه بيشترى است در صورتى كه شركت تضامنى چنين توانى ندارد؛ چون افرادى كه به شركت تضامنى مى‌پيوندند، همان‌طور كه گفتيم، عضو تلقى مى‌شوند اما چنين افرادى در شركت مختلط غير سهامى عضو به شمار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مى‌توانند شرط كنند كه درصد سود بيشترى ببرند يا درصد زيان بيشترى را متحمل شوند چرا كه مؤنان ملتزم به شرط و شروط خود هستند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معايب اين‌گونه شركتها همان معايب شركتهاى تضامنى است، مضافاً به اين‌كه شركتهاى نوع سوم، اگر به دقت كنترل نشوند و قيد و بندهايى در آنها نيايد كه جلوى وارد آوردن زيان به شركاى ساده را بگيرد، احياناً مى‌توانند زمينه‌اى براى حيف و ميل و كلاهبردارى باشند؛ زيرا ممكن است يكى از شركاى ضامن كه سوءنيت دارد يا بد عمل مى‌كند و در ضمن، مالك اندكى از سرمايه شركت است مديريت شركت را به عهده گيرد و در نتيجه دارايى‌هاى شركت و اموال بستانكاران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شركت با شكست مواجه شود، هم شركاى غيرفعّال زيان خواهند ديد چون سرمايه‌شان از بين مى‌رود، و هم ديگر شركاى ضامن متحمل خسارت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شايسته است كه شركاى غيرفعّال، بر حسب فرموده پيامبر اكرم صلى‌الله‌عليه‌و‌آله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 كسى كه چون كارى انجام دهد محكم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سلامت نيّت، درستكارى و يا پايدارى شركاى ضامن در برابر شرايط اضطرارى و فوق‌العاده اجتماعى، سياسى، اقتصادى و غيره ترديد داشته باشند، كار خود را با دقت تمام انجام دهند و راه را بر هر گونه استفاده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شركتى بستانكار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طرف‌هاى ديگر معامله با اين شركت، بايد همين دقت عمل را به خرج دهند و با اين نوع شركت محتاطانه عمل نمايند و با تحقيق درباره حسن شهرت شريك يا شركاى ضامن در بازار و </w:t>
      </w:r>
      <w:bookmarkStart w:id="154" w:name="pg8377_78916"/>
    </w:p>
    <w:p>
      <w:pPr>
        <w:pStyle w:val="BookText"/>
        <w:rPr/>
      </w:pPr>
      <w:bookmarkEnd w:id="154"/>
      <w:r>
        <w:rPr>
          <w:rFonts w:ascii="IRNazanin" w:hAnsi="IRNazanin" w:eastAsia="IRNazanin"/>
          <w:color w:val="111111"/>
          <w:sz w:val="28"/>
          <w:sz w:val="28"/>
          <w:szCs w:val="28"/>
          <w:rtl w:val="true"/>
          <w:lang w:bidi="fa-IR"/>
        </w:rPr>
        <w:t>اعتبار و موجودى بانكى آنها و مواردى از اين قبيل، از شخصيت آنها و دارايى‌هاى شخصى‌شان اطمينان خاطر حاصل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شركاى غيرفعال، شخصى را تعيين كنند تا در هنگام ابتلا به بيمارى، جنون، سفاهت، ورشكستگى يا فوت جانشين آنها شود و به او بگويند كه در چنين مواردى با اصل دارايى و سودهايشان چگونه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بايد مطابق با مقررات شرعى و قانونى باشد تا قانون نسبت به دارايى‌هاى آنها يا به عوايد و درآمدهايشان اجحاف و حق‌كشى روا ندارد</w:t>
      </w:r>
      <w:r>
        <w:rPr>
          <w:rFonts w:eastAsia="IRNazanin" w:cs="IRNazanin"/>
          <w:color w:val="111111"/>
          <w:sz w:val="28"/>
          <w:szCs w:val="28"/>
          <w:rtl w:val="true"/>
          <w:lang w:bidi="fa-IR"/>
        </w:rPr>
        <w:t>.</w:t>
      </w:r>
    </w:p>
    <w:p>
      <w:pPr>
        <w:pStyle w:val="Heading3"/>
        <w:numPr>
          <w:ilvl w:val="2"/>
          <w:numId w:val="1"/>
        </w:numPr>
        <w:rPr/>
      </w:pPr>
      <w:bookmarkStart w:id="155" w:name="__RefHeading___Toc12760_1468164448"/>
      <w:bookmarkStart w:id="156" w:name="_Toc57"/>
      <w:bookmarkEnd w:id="155"/>
      <w:r>
        <w:rPr/>
        <w:t>4</w:t>
      </w:r>
      <w:r>
        <w:rPr>
          <w:rtl w:val="true"/>
        </w:rPr>
        <w:t xml:space="preserve">. </w:t>
      </w:r>
      <w:r>
        <w:rPr>
          <w:rtl w:val="true"/>
        </w:rPr>
        <w:t>شركت سهامى مختلط</w:t>
      </w:r>
      <w:bookmarkEnd w:id="156"/>
    </w:p>
    <w:p>
      <w:pPr>
        <w:pStyle w:val="BookText"/>
        <w:rPr/>
      </w:pPr>
      <w:r>
        <w:rPr>
          <w:rFonts w:ascii="IRNazanin" w:hAnsi="IRNazanin" w:eastAsia="IRNazanin"/>
          <w:color w:val="111111"/>
          <w:sz w:val="28"/>
          <w:sz w:val="28"/>
          <w:szCs w:val="28"/>
          <w:rtl w:val="true"/>
          <w:lang w:bidi="fa-IR"/>
        </w:rPr>
        <w:t>اين شركت همانند شركت مختلط غيرسهامى است با اين تفاوت كه طرف‌هاى اين شركت مى‌توانند بدون موافقت شركا، در سهام خود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شبيه شركت مختلط غيرسهامى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يك يا چند شريك ضامن و يك عده شركايى كه صاحب سهامى در سرمايه شركت هستند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اين نوع شركت به يك يا چند شريك ضامن سپرده مى‌شود و مسئوليت او نامحدود است و از اين جهت مانند شريك در شركت تضامنى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شركت مختلط سهامى با شركت مختلط غيرسهامى، در موقعيت شريك غيرفعال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 مختلط سهامى موقعيت چنين شريكى شبيه موقعيت سهامدار در شركت سهامى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شريك مالك تعدادى سهم است كه از طريق فروش، واگذارى، هبه، اجاره يا امثال اينها قابل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شركت مختلط غيرسهامى، همچنان كه در جاى خود ديديم، شريك غيرفعال شخصى است كه سهم يا حصه‌اى در سرمايه دارد و جز با موافقت بقيه شركا، اختيار فروش يا انتقال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وقف كردن سهم، چه در اين نوع شركت يا در موارد آتى، بلااشكال است مشروط به آنكه با شرايط وقف شرعى مطابقت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رعايت شرط‌هاى وقف قانونى لازم المراعات به دليل آن است كه قانون براى اراده واقفى كه مطابق با شروط شرع وقف مى‌كند مزاحمتى ايجاد ننمايد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شركت نوع چهارم، شركت ساده‌اى است و نياز به اقدامات پرطول و تفصيل ندارد، </w:t>
      </w:r>
      <w:bookmarkStart w:id="157" w:name="pg8377_78918"/>
    </w:p>
    <w:p>
      <w:pPr>
        <w:pStyle w:val="BookText"/>
        <w:rPr/>
      </w:pPr>
      <w:bookmarkEnd w:id="157"/>
      <w:r>
        <w:rPr>
          <w:rFonts w:ascii="IRNazanin" w:hAnsi="IRNazanin" w:eastAsia="IRNazanin"/>
          <w:color w:val="111111"/>
          <w:sz w:val="28"/>
          <w:sz w:val="28"/>
          <w:szCs w:val="28"/>
          <w:rtl w:val="true"/>
          <w:lang w:bidi="fa-IR"/>
        </w:rPr>
        <w:t>بلكه تمام آنچه در اين شركت لازم است نوشتن عقد شراكت و انجام دادن اقدامات ثبت و نشر آگهى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كارهايى كه در شركت‌هاى تضامنى و مختلط غير سهامى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سهولت واگذارى سهام غيرفعال، اين نوع شركت مى‌تواند بيش از شركت‌هاى تضامنى و يا شركتهاى مختلط غيرسهامى، سرمايه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اين‌گونه شركتها، شركاى غيرفعال از آزادى فروش، واگذارى، وقف، هبه و غيره برخوردارند، اقبال و رويكرد به اين شركتها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شركت نيز همانند شركت نوع سوم، شركاى غيرفعال بايد قبل از سهم‌گذارى در آن، از شخصيت مؤسين ضامن، شهرت آنها در بازار، دارايى‌هاى شخصى، ترازهاى بانكى و سابقه معاملاتى آنان مطمئن شوند؛ چرا كه به فرموده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المغبون لا محمود و لا مأجور</w:t>
      </w:r>
      <w:r>
        <w:rPr>
          <w:rStyle w:val="FootnoteAnchor"/>
          <w:rtl w:val="true"/>
        </w:rPr>
        <w:footnoteReference w:id="30"/>
      </w:r>
      <w:r>
        <w:rPr>
          <w:rFonts w:ascii="Amiri" w:hAnsi="Amiri" w:eastAsia="Amiri" w:cs="Amiri"/>
          <w:color w:val="111111"/>
          <w:sz w:val="28"/>
          <w:sz w:val="28"/>
          <w:szCs w:val="28"/>
          <w:rtl w:val="true"/>
          <w:lang w:bidi="ar-SA"/>
        </w:rPr>
        <w:t>شخص مغبون نه قابل تمجيد است و نه اجرى دارد</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2762_1468164448"/>
      <w:bookmarkStart w:id="159" w:name="_Toc58"/>
      <w:bookmarkEnd w:id="158"/>
      <w:r>
        <w:rPr/>
        <w:t>5</w:t>
      </w:r>
      <w:r>
        <w:rPr>
          <w:rtl w:val="true"/>
        </w:rPr>
        <w:t xml:space="preserve">. </w:t>
      </w:r>
      <w:r>
        <w:rPr>
          <w:rtl w:val="true"/>
        </w:rPr>
        <w:t>شركت به صورت تسهيم</w:t>
      </w:r>
      <w:bookmarkEnd w:id="15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شركتى موقتى است كه با پايان يافتن كارى كه براى آن، شركت صورت گرفته است،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 نفر براى فروختن فلان نوع ميوه در فلان فصل، يا براى فروش يخچال يا ماشين لباسشويى يا بخارى و امثال اينها در يك فصل خاص يا در يك ماه خاص، با يكديگر شريك مى‌شوند و با تمام شدن آن فصل يا ماه يا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موسم زيارت مثلاً در عتبات مقدسه يا در حج يا 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شركت هم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نوع شركت گاه به مدت يك روز يا يك هفته يا يك ماه و يا بيشتر ادامه مى‌يابد و غالباً پنهانى است و توده مردم از وجود آن بى‌خبرند و شرط علنى كردن هم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نيازى به نوشتن عقد شركت و يا ثبت در دفاتر دولتى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نوع شركت دو يا چند شريك توافق مى‌كنند كه به فعاليت تجارى مشخصى بپردازند و يكى از آنها يا همه‌شان به طور برابر يا براساس تقسيم كار آن را انجام دهند، اما هركدامشان با نام و </w:t>
      </w:r>
      <w:bookmarkStart w:id="160" w:name="pg8377_78920"/>
    </w:p>
    <w:p>
      <w:pPr>
        <w:pStyle w:val="BookText"/>
        <w:rPr/>
      </w:pPr>
      <w:bookmarkEnd w:id="160"/>
      <w:r>
        <w:rPr>
          <w:rFonts w:ascii="IRNazanin" w:hAnsi="IRNazanin" w:eastAsia="IRNazanin"/>
          <w:color w:val="111111"/>
          <w:sz w:val="28"/>
          <w:sz w:val="28"/>
          <w:szCs w:val="28"/>
          <w:rtl w:val="true"/>
          <w:lang w:bidi="fa-IR"/>
        </w:rPr>
        <w:t>نشان خاص خودش به فعاليت مبادرت مى‌كند و حاصل كار از سود يا زيان، برحسب توافق شركا با يكديگر ميان آنها سرشكن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نتيجه كار ممكن است به طور برابر صورت گيرد يا متفاوت، كه اين بستگى به يكسانى و تفاوت كارايى‌ها يا يكسانى و تفاوت نوع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چنين شركتى شرعاً حرام نباشد؛ بلكه بايد مطابق با قوانين اسلامى باشد؛ چه بسيارى از كارها هست كه شارع مقدس آنها را نمى‌پسندد و تأييد نمى‌كند هرچند عقلاً به آن مبادرت ورزند، مانند معامله غرر، قمار، رباخوارى و يا كارهايى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مى‌تواند ميان دو يا سه نفر و يا بيشتر به عمل آيد كه بستگى به توافق شركا دارد</w:t>
      </w:r>
      <w:r>
        <w:rPr>
          <w:rFonts w:eastAsia="IRNazanin" w:cs="IRNazanin"/>
          <w:color w:val="111111"/>
          <w:sz w:val="28"/>
          <w:szCs w:val="28"/>
          <w:rtl w:val="true"/>
          <w:lang w:bidi="fa-IR"/>
        </w:rPr>
        <w:t>.</w:t>
      </w:r>
    </w:p>
    <w:p>
      <w:pPr>
        <w:pStyle w:val="Heading3"/>
        <w:numPr>
          <w:ilvl w:val="2"/>
          <w:numId w:val="1"/>
        </w:numPr>
        <w:rPr/>
      </w:pPr>
      <w:bookmarkStart w:id="161" w:name="__RefHeading___Toc12764_1468164448"/>
      <w:bookmarkStart w:id="162" w:name="_Toc59"/>
      <w:bookmarkEnd w:id="161"/>
      <w:r>
        <w:rPr/>
        <w:t>6</w:t>
      </w:r>
      <w:r>
        <w:rPr>
          <w:rtl w:val="true"/>
        </w:rPr>
        <w:t xml:space="preserve">. </w:t>
      </w:r>
      <w:r>
        <w:rPr>
          <w:rtl w:val="true"/>
        </w:rPr>
        <w:t>شركت سهامى</w:t>
      </w:r>
      <w:bookmarkEnd w:id="1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شركت از شخصيتى حقوقى كه مستقل از شخصيت سهامداران آن است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يك واحد قانونى قائم به ذات مى‌باشد و براساس آنچه قبلاً اشاره كرديم و گفتيم كه چنين شركتى مشمول كليات شرعى مى‌باشد براى خود حقوق قانونى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اين شركت مى‌تواند شكايت كند يا تحت تعقيب قضايى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مى‌تواند حاملان سهام خود را تحت پيگرد قضايى قرار دهد، چنان‌كه حاملان سهام نيز مى‌توانند شركت را همچون فردى مستقل از سهامداران، مورد پيگرد قضايى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سهيم شدن در اين شركت منحصر به اشخاص حقيقى نمى‌شود بلكه اشخاص حقوقى، اعم از ملى و دولتى كه شخصيت قانونى و حقوقى دارند مى‌توانند در آن سهيم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شركت سهامى به حصه‌ها يا سهام كوچك برابر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شركتى كه با سرمايه يك ميليون دينار تشكيل مى‌شود، سهام آن يك يا ده و يا پنج دينار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حصه‌اى را يك سهم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فرقى نمى‌كند كه شركت سهامى براى تشكيل يك مؤسسه فرهنگى مانند آموزشگاه‌ها صورت گيرد يا يك مؤسسه سياسى، صنعتى و يا خدماتى مانند هواپيمايى، راه‌آهن، بيمارستان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سهامدار اين شركت محدود به ميزان سهام و سرمايه‌گذارى اوست؛ منتها بايد </w:t>
      </w:r>
      <w:bookmarkStart w:id="163" w:name="pg8377_78922"/>
    </w:p>
    <w:p>
      <w:pPr>
        <w:pStyle w:val="BookText"/>
        <w:rPr/>
      </w:pPr>
      <w:bookmarkEnd w:id="163"/>
      <w:r>
        <w:rPr>
          <w:rFonts w:ascii="IRNazanin" w:hAnsi="IRNazanin" w:eastAsia="IRNazanin"/>
          <w:color w:val="111111"/>
          <w:sz w:val="28"/>
          <w:sz w:val="28"/>
          <w:szCs w:val="28"/>
          <w:rtl w:val="true"/>
          <w:lang w:bidi="fa-IR"/>
        </w:rPr>
        <w:t>تمام مبلغى كه پذيره‌نويسى كرده است پرداخت كند وگرنه در برابر تراز باقيمانده برحسب آنچه در اساسنامه شركت مقرر شده، مسئول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سهام در طى يك سال يا بيشتر ميان افراد توزيع مى‌شود</w:t>
      </w:r>
      <w:r>
        <w:rPr>
          <w:rFonts w:eastAsia="IRNazanin" w:cs="IRNazanin"/>
          <w:color w:val="111111"/>
          <w:sz w:val="28"/>
          <w:szCs w:val="28"/>
          <w:rtl w:val="true"/>
          <w:lang w:bidi="fa-IR"/>
        </w:rPr>
        <w:t>.</w:t>
      </w:r>
    </w:p>
    <w:p>
      <w:pPr>
        <w:pStyle w:val="Heading3"/>
        <w:numPr>
          <w:ilvl w:val="2"/>
          <w:numId w:val="1"/>
        </w:numPr>
        <w:rPr/>
      </w:pPr>
      <w:bookmarkStart w:id="164" w:name="__RefHeading___Toc12766_1468164448"/>
      <w:bookmarkStart w:id="165" w:name="_Toc60"/>
      <w:bookmarkEnd w:id="164"/>
      <w:r>
        <w:rPr>
          <w:rtl w:val="true"/>
        </w:rPr>
        <w:t>مزاياى شركتهاى سهامى</w:t>
      </w:r>
      <w:bookmarkEnd w:id="165"/>
    </w:p>
    <w:p>
      <w:pPr>
        <w:pStyle w:val="BookText"/>
        <w:rPr/>
      </w:pPr>
      <w:r>
        <w:rPr>
          <w:rFonts w:ascii="Amiri" w:hAnsi="Amiri" w:eastAsia="Amiri" w:cs="Amiri"/>
          <w:color w:val="111111"/>
          <w:sz w:val="28"/>
          <w:sz w:val="28"/>
          <w:szCs w:val="28"/>
          <w:rtl w:val="true"/>
          <w:lang w:bidi="ar-SA"/>
        </w:rPr>
        <w:t>شركت‌هاى سهامى مزايايى دارند،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سهامدار حق دارد سهام خود را هر زمان كه بخواهد انتقال دهد يا بفروشد؛ چرا كه حق از صاحب حق به سهم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صاحب حق مى‌تواند در سهم به دلخواه خود دخل و تصرف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ارزش سهم غالباً اندك است و انتقال يا فروش سهم و امثال آن نيز به راحتى امكانپذير مى‌باشد، لذا شركت‌هاى سهامى توانايى جمع‌آورى پول زيادى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شركت‌ها بيش از هر مؤسسه و سازمان ديگرى قدرت جذب پس‌اندازهاى افراد و پول‌هاى سرگردان را دارند كه صاحبانشان نه حاضرند آنها را در بانك‌ها نگهدارى كنند، چون دولت‌ها از بانك‌ها ماليات و غيره مى‌گيرند، و نه پول خود را در تجارت و كارهايى مانند آن به كار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اين‌گونه افراد به راحتى تمام مى‌توانند در اين نوع شركت‌ها سهيم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خارج شدن از شركت در هر زمانى كه بخواهد؛ در شركت سهامى، سهامدار مى‌تواند هر وقت كه بخواهد از مؤسسه جدا شود و سرمايه خود را پس بگيرد و اين كار برخلاف شركت‌هاى غيرسهامى، نيازى به موافقت بقيه شركا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سهم يا سهام خود را بفروشد يا انتقال دهد و يا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شركت‌هاى سهامى، به دليل فراهم آوردن فرصت‌هاى مختلف سرمايه‌گذارى، قادر به مقابله با تمايلات و خواست‌هاى ناهمخوان سرمايه‌گذاران مى‌باشند، مى‌توانند بيشترين مقدار پول و نقدينگى را در راه دستيابى به سود فراوان، جذب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برخى سهامداران محافظه‌كارند و در دادن سهام، ميانه‌روى به خرج </w:t>
      </w:r>
    </w:p>
    <w:p>
      <w:pPr>
        <w:pStyle w:val="BookText"/>
        <w:rPr/>
      </w:pPr>
      <w:r>
        <w:rPr>
          <w:rFonts w:ascii="IRNazanin" w:hAnsi="IRNazanin" w:eastAsia="IRNazanin"/>
          <w:color w:val="111111"/>
          <w:sz w:val="28"/>
          <w:sz w:val="28"/>
          <w:szCs w:val="28"/>
          <w:rtl w:val="true"/>
          <w:lang w:bidi="fa-IR"/>
        </w:rPr>
        <w:t>مى‌دهند؛ بعضى اهل ريسك هستند و لذا پول زيادى به سهام اختصاص مى‌دهند؛ بعضى هم به دليل كمبود درآمد و امثال آن در سهام محدودى شريك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شركت سهامى اوراق بهادار گوناگونى نظير سهام عادى، ممتاز و يا سند منتشر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سند با سهم اين است كه سهم نماينده مالكيت است اما سند حاكى از تعهد و بدهكارى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سند در واقع بستانكار شركتند، به عكس حاملان سهام كه مالك شركت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سرمايه‌گذار با مجموعه متنوعى روبه‌روست كه از ميان آنها گزينه‌اى را كه با هدف، وضعيت، شرايط خاص او و ميزان خطرپذيرى‌اش سازگار باشد انتخاب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بانك‌ها، برحسب سياست دولت‌ها يا سرپرستان و هيأتهاى مديره بانكها، براى تشويق صنعت، تسهيلات، اعتبارات و مجوزهايى براى شركت‌هاى سهامى قايل مى‌شوند كه آنها را براى افراد قايل نمى‌شوند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شركت‌هاى سهامى هرگاه ورشكسته شوند يا در آستانه ورشكستگى قرار گيرند، دولت‌ها دست آنها را مى‌گيرند تا به وضع سابق خود بازگردند چون اين شركت‌ها خدمات بزرگى به جامعه عرضه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شركت‌ها به دليل طولانى بودن عمر پروژه كه گاه تا بعد از حيات مؤسان و مديران آن ادامه مى‌يابد، از ثبات بسيار بالايى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شركت‌ها، تا زمانى كه فعاليت‌هاى اقتصادى سالم و روند درستى را داشته باشند، از نظر قانونى پا برجا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مالكيت سهام اين مؤسات يا اتفاقاتى كه ممكن است براى سهامداران يا مديران آن رخ دهد تأثيرى در ادامه حيات اين مؤسات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شركت‌هاى سهامى از جنبه‌هاى متعددى مانند توسعه دامنه مديريت و حسن اداره، انعطاف‌پذيرى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سرمايه و موجودى زيادى در اختيار دارند، مى‌توانند بهترين مديران، بازرسان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جذب كنند و به دليل آنكه قادر به جذب سرمايه‌گذاران مختلفى مى‌باشند به راحتى مى‌توانند توسعه يابند؛ چون به آسانى قدرت دستيابى به پول مورد نياز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عوامل همچنين به شركت‌هاى سهامى كمك مى‌كند تا بيشتر بتوانند خود را با اهداف گوناگون انطباق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اوقات شركت‌هاى سهامى در </w:t>
      </w:r>
      <w:bookmarkStart w:id="166" w:name="pg8377_78926"/>
    </w:p>
    <w:p>
      <w:pPr>
        <w:pStyle w:val="BookText"/>
        <w:rPr/>
      </w:pPr>
      <w:bookmarkEnd w:id="166"/>
      <w:r>
        <w:rPr>
          <w:rFonts w:ascii="Amiri" w:hAnsi="Amiri" w:eastAsia="Amiri" w:cs="Amiri"/>
          <w:color w:val="111111"/>
          <w:sz w:val="28"/>
          <w:sz w:val="28"/>
          <w:szCs w:val="28"/>
          <w:rtl w:val="true"/>
          <w:lang w:bidi="ar-SA"/>
        </w:rPr>
        <w:t>عرصه‌هاى مختلفى فعاليت مى‌كنند؛ بنابراين فعاليت اين شركت‌ها به يك بعد منحصر نمى‌شود بلكه در ابعاد متعددى شركت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شركت‌ها چون بزرگ‌اند و سرمايه مالى و غير مالى وسيعى دارند، مى‌توانند از كارشناسان و مديران و متخصصان عالى‌رتبه و امتيازاتى كه دولت‌ها به اين‌گونه شركت‌ها اختصاص مى‌دهند كمك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شركت‌هاى سهامى، سهامداران در اداره شركت حق دارند، اما از آنجا كه غالباً تعداد سهامداران زياد است و همه آنها نمى‌توانند به كار اداره شركت بپردازند، لذا سهامداران از ميان خود افرادى را انتخاب مى‌كنند كه به نمايندگى از ايشان شركت را اداره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اين افراد برحسب مقررات شركت، هر دوسال يا هر چهار سال يك بار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تقلب در انتخابات، معمولاً اين كار با حضور نماينده دادگسترى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شوندگان، اعضاى هيأت مديره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سهامدار نبايد در تصميمات شركت كه هيأت مديره منتخب سهامداران اتخاذ مى‌كنند، دخالت ورزد؛ بلكه بايد تمام اهتمام خود را متوجه سود شركت و سياست‌هايى كند كه شركت در رابطه با توزيع سود و امثال آن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هيأت مديره شركت‌هاى سهامى از استقلال عمل زيادى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برنامه‌ريزى، اجرا، تصميم‌گيرى، تقسيم كار، تفويض اختيار و غيره دست هيأت مديره تا حد زيادى باز است</w:t>
      </w:r>
      <w:r>
        <w:rPr>
          <w:rFonts w:eastAsia="IRNazanin" w:cs="IRNazanin"/>
          <w:color w:val="111111"/>
          <w:sz w:val="28"/>
          <w:szCs w:val="28"/>
          <w:rtl w:val="true"/>
          <w:lang w:bidi="fa-IR"/>
        </w:rPr>
        <w:t>.</w:t>
      </w:r>
    </w:p>
    <w:p>
      <w:pPr>
        <w:pStyle w:val="Heading3"/>
        <w:numPr>
          <w:ilvl w:val="2"/>
          <w:numId w:val="1"/>
        </w:numPr>
        <w:rPr/>
      </w:pPr>
      <w:bookmarkStart w:id="167" w:name="__RefHeading___Toc12768_1468164448"/>
      <w:bookmarkStart w:id="168" w:name="_Toc61"/>
      <w:bookmarkEnd w:id="167"/>
      <w:r>
        <w:rPr>
          <w:rtl w:val="true"/>
        </w:rPr>
        <w:t>معايب شركت‌هاى سهامى عام</w:t>
      </w:r>
      <w:bookmarkEnd w:id="168"/>
    </w:p>
    <w:p>
      <w:pPr>
        <w:pStyle w:val="BookText"/>
        <w:rPr/>
      </w:pPr>
      <w:r>
        <w:rPr>
          <w:rFonts w:ascii="IRNazanin" w:hAnsi="IRNazanin" w:eastAsia="IRNazanin"/>
          <w:color w:val="111111"/>
          <w:sz w:val="28"/>
          <w:sz w:val="28"/>
          <w:szCs w:val="28"/>
          <w:rtl w:val="true"/>
          <w:lang w:bidi="fa-IR"/>
        </w:rPr>
        <w:t>تا بدين جا درباره مزاياى شركت‌هاى سهامى سخن گفتيم اما بايد توجه داشت كه اين شركت‌ها معايبى هم مى‌توانند داشته باشند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 فزاينده دولت بر اين‌گونه شركت‌ها؛ نظر به ماهيت شركت سهامى و اهميت نقشى كه در دادوستد حيات اقتصادى بازى مى‌كنند، دولت بايد نظارت زيادى بر اين شركت‌ها داشته باشد تا دچار زيان يا اضمحلال نشوند و امور اقتصادى مردم را بازيچه خود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شركت‌هاى سهامى در تمام مراحل حيات خود تحت نظارت و كنترل دولت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شركت‌هاى سهامى با موافقت دولت تشكيل مى‌شوند و نمى‌توان آنها را اموال و دارايى‌هاى شهروندان عادى تلقى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شركت‌ها در انتقال از يك كشور به كشور ديگر آزاد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شركت‌هاى سهامى مى‌توانند به صورت چند مليتى تشكيل شوند و در هر كشورى براساس مقررات همان كشور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شركتى هرگاه از مرزهاى كشورى كه در آن تشكيل شده است فراتر رود، از قوانين كشور ميزبان تبعيت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قوانين در كشورهاى مختلف فرق مى‌كند؛ بنابراين شركت سهامى در كشور ميزبان گاه تا حد بسيار زيادى مقيّد و محدود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شركت‌هاى سهامى به دليل خطرات و ريسك‌هاى زياد آنها و ورودشان به عرصه وسيعى از حيات اقتصادى، در هنگام تأسيس با اقدامات پرطول و تفصيل دولتى و كارهاى گوناگونى روبه‌رو مى‌شوند كه هزينه‌هاى هنگفتى براى آنها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اكثر پروژه‌هاى كوچك و حتى متوسط نمى‌توانند شكل سهامى به خود بگيرند و يا تبديل به سهامى شوند، مگر اين‌كه چند پروژه كوچك در يكديگر ادغام شوند و جريان بزرگى را به وجود آورند كه بتواند به عرصه زندگى عمومى، با ابعاد مختلفى كه دارد، وارد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شركت‌هاى سهامى در بسيارى از موارد در دست مديرانى قرار مى‌گيرد كه حقوق بگير و اجيرند و انگيزه درونى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مديريت‌ها فاقد همت، تلاش، غيرت و وجدان كارى هستند؛ يعنى ويژگى‌هايى كه مالك در هنگام اداره پروژه‌اش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است كه غالباً شركت‌هاى سهامى كه مالكيت غيابى و تلاش‌هاى غيرشخصى هستند مورد انتقاد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نتايجى است كه غالباً از جدايى ميان مالكيت مشروع و مديريت آن ناشى مى‌شود؛ مگر اين‌كه شركت طورى باشد كه مجموعه‌اى از رسانه‌هاى تبليغاتى و فشار و گروههاى فشار و غيره آن را در ميان گرفته باشند و باعث شوند كه مديريتِ آن همواره مديريتى با انگيزه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مديران آن را كسانى تشكيل دهند كه سرمايه زيادى در شركت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آنكه شركت‌هاى سهامى بر پايه دمكراسى مالى استوارند، يعنى سهامداران در مجمع‌هاى سالانه خود اعضاى هيأت مديره را بر مى‌گزينند و اين افراد به نمايندگى از </w:t>
      </w:r>
    </w:p>
    <w:p>
      <w:pPr>
        <w:pStyle w:val="BookText"/>
        <w:rPr/>
      </w:pPr>
      <w:r>
        <w:rPr>
          <w:rFonts w:ascii="IRNazanin" w:hAnsi="IRNazanin" w:eastAsia="IRNazanin"/>
          <w:color w:val="111111"/>
          <w:sz w:val="28"/>
          <w:sz w:val="28"/>
          <w:szCs w:val="28"/>
          <w:rtl w:val="true"/>
          <w:lang w:bidi="fa-IR"/>
        </w:rPr>
        <w:t>آنها به اداره شركت مى‌پردازند، مع ذلك برخى مديران و سهامداران مى‌توانند به جاى كار به نفع مجموعه شركت، منافع شخصى خود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هم برخى مديران مزايايى در اختيار سهامداران عمده مى‌گذارند تا بدين وسيله، هم انتخاب مجدد خود را تضمين كنند و هم در برابر كارهايى كه مى‌كنند و به زيان بقيه سهامداران است آنها را به سكوت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بعضى سهامداران بزرگ ديگر ممكن است در برابر برخى اعضاى هيأت مديره موضعگيرى كنند و سعى نمايند تا از انتخاب مجدد آنان جلوگيرى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كه سهامداران به چند دسته تقسيم شوند و هر دسته‌اى عليه ديگرى 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اينها عيب‌هايى است كه اگر بخواهيم تن به ديكتاتورى ندهيم چاره‌اى از پذيرش آنها نيست؛ چرا كه هريك از نظام‌هاى ديكتاتورى و مشورتى يا دمكراسى، معايب و محاسنى دارد اما محاسن و مزاياى دمكراسى از معايب آن بيشتر است؛ چنان‌كه به عكس، معايب ديكتاتورى و خودكامگى بر محاسن و مزاياى آن مى‌چربد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اشتباهات رايج در السنه جماعت روشنفكران،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كسى ديكتاتور باشد و حقوق مردم را زير پا گذارد و با اين حال عادل باشد؛ يعنى شخصى كه حقوق مردم را رعايت مى‌كند؟ حق منحصر به حقوق مالى و امثال آن نمى‌شود؛ بلكه به حوزه سياست هم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 حقوق سياسى مردم را پايمال مى‌كند؛ با آنها مشورت نمى‌كند و خود را شهروندى عادى مانند بقيه مردم نمى‌داند بلكه خودكامانه به حكومت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اوصافى آيا باز هم عادل است؟ چنين چيزى ممكن نيست، هرچند جنبه‌هاى اقتصادى، اجتماعى، تربيتى و غيره را رعايت 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 فرض كنيم اين تعبير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فرضى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خواهد بود كه چنين شخصى از كسى كه حقوق اقتصادى، اجتماعى و فرهنگى مردم را هم پايمال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طبيعت ديكتاتورها در طول تاريخ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ديكتاتور عادل تقريباً محال است؛ يعنى كسى كه حقوق اقتصادى، اجتماعى، فرهنگى، تربيتى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رعايت كند ولى در سياست ديكتاتور باشد؛ چرا كه نظام </w:t>
      </w:r>
    </w:p>
    <w:p>
      <w:pPr>
        <w:pStyle w:val="BookText"/>
        <w:rPr/>
      </w:pPr>
      <w:r>
        <w:rPr>
          <w:rFonts w:ascii="IRNazanin" w:hAnsi="IRNazanin" w:eastAsia="IRNazanin"/>
          <w:color w:val="111111"/>
          <w:sz w:val="28"/>
          <w:sz w:val="28"/>
          <w:szCs w:val="28"/>
          <w:rtl w:val="true"/>
          <w:lang w:bidi="fa-IR"/>
        </w:rPr>
        <w:t>ديكتاتورى، همچون دمكراسى، نمى‌تواند فقط يك بعد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انسانى را كه نصف بدنش فلج است و نيمه ديگرش غيرفلج، سالم خواند؟ نيمه فلج طبعاً در نيمه غيرفلج او تأثير مى‌گذارد؛ يعنى حركات نيمه غيرفلج يا سالم، او را هم از كار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منطقيان تعبيرى دارند و مى‌گويند كه نتيجه در قياس، تابع اخسّ مقدمتين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نيمه فلج بدن بر نيمه سالم آن تأثير مى‌گذارد نه اين‌كه نيمه سالم بر نيمه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ديكتاتورى در عرصه اقتصاد، اجتماع و غيره بر دمكراسى يا نظام مشورتى تأثير مى‌گذارد نه اين‌كه دمكراسى بر نيمه فلج بدن جامعه، يعنى ديكتاتورى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زيرا، اين مطلب از موضوع مورد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لازم است به آن اشاره كنيم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احزابى كه با ديكتاتورى به حكومت مى‌پردازند نمى‌توانند عدالت اجتماعى، دمكراسى و نظام مشورتى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سقوط و فروپاشى احزاب در دنياى اسلام و كلاًّ در جهان سوم همين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سقوط يا بدين ترتيب است كه اصلاً اين احزاب به حكومت دست نمى‌يابند و يا اگر هم به حكومت رسند پس از مدتى از هم مى‌پاشند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نخست آن، يعنى به حكومت نرسيدن احزاب ديكتاتور، به دليل اين است كه حزب جذّابيّت و انگيزشى ندارد، نه براى افرادى كه به آن پيوسته‌اند و به عضويت آن درآمده‌اند؛ چون اينان به حزب اعتمادى ندارند تا اين‌كه تمام توان خود را صرف پيشرفت آن كنند؛ زيرا، فرد در حزب مى‌داند كه هرچند هم ارتقا پيدا كند و شايستگى داشته باشد باز عضو درجه سوم يا دوم يا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انگيزه‌اى براى تلاش و فعاليت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كسى كه در درجه دهم است و احتمال مى‌دهد كه به درجه اول ارتقا مى‌يابد، يا در رده ششم است و به رده چهارم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انگيزه زيادى دارد و براى پيشرفت جوش و خروش فراوانى از خود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عضو حزب نيستند براى پيوستن به آن دهانشان آب نمى‌افتد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حزبى كه در لاك خود فرو مى‌رود و تنها مى‌ماند آيا مى‌تواند به حكومت دست يابد؟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شق دوم، يعنى رسيدن اين‌گونه احزاب به حكومت، كه البته ما حزبى از اين </w:t>
      </w:r>
    </w:p>
    <w:p>
      <w:pPr>
        <w:pStyle w:val="BookText"/>
        <w:rPr/>
      </w:pPr>
      <w:r>
        <w:rPr>
          <w:rFonts w:ascii="IRNazanin" w:hAnsi="IRNazanin" w:eastAsia="IRNazanin"/>
          <w:color w:val="111111"/>
          <w:sz w:val="28"/>
          <w:sz w:val="28"/>
          <w:szCs w:val="28"/>
          <w:rtl w:val="true"/>
          <w:lang w:bidi="fa-IR"/>
        </w:rPr>
        <w:t xml:space="preserve">احزاب نديده‌ايم كه به حكومت برسد مگر با كمك استعمارگران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آن مفصل است و ما در كتاب جداگانه‌اى به تشريح آن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به فرض هم كه چنين حزبى به حكومت برسد، همان شيوه‌هاى ديكتاتورى را در پيش مى‌گيرد؛ چرا كه اصولاً با ديكتاتورى تربيت شده‌اند و روحيه‌هاى آنها و روش‌هايشان در قالب خودكامگى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ضرب المثلى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خوى و خصلتى به جوانى رسد تا پيرى بر آن خصلت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كه حزب از همان آغاز پيدايش و شكل‌گيرى‌اش به شيوه دمكراتيك و انتخاباتى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هم اين است كه رئيس، مديران و اعضاى آن مادام العمر نباشند بلكه هر از چند گاه تغيير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در دنياى دمكراسىِ موسوم به جهان آزاد صورت مى‌گيرد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بحث قبلى و اصلى خود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شركت‌هاى سهامى يك مشكل وجود دارد و آن اين است كه انتخابات هيأت مديره شركت آيا بايد تابع سهام باشد يا افراد؟ شق نخست موجب مى‌گردد كه مديريت همواره در دست افرادى باشد كه سهام بيشتر و كلانترى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تعداد سهامداران هزار و يك نفرباشد و آن هزار نفر هركدام يك سهم داشته باشند و آن يك نفر هزار سهم، آيا اين يك نفر در هنگام انتخابات به تعداد آن هزار نفر رأى خواهد داشت؟ در اين صورت آيا اين كار عادلانه است؟ اگر فرض كنيم صاحب هزار سهم مانند بقيه فقط يك رأى داشته باشد آيا عادلانه است كه او كه بالاترين قدرت اقتصادى را دارد همانند ضعيف‌ترين فرد باشد؟ لذا اين مشكل را بايد با وساطت ميان آن دو مسأله، مسأله افراد و مسأله سهام، حل كرد كه اين كار هم غالباً با مراجعه به كارشناسانى كه قايل به ميانجيگرى در امور هستند، يا با مراجعه به مراجع قانونى كه گروهى از عقلاى بى‌طرف، يعنى مجلس شوراى ملى يا ساير مراجع ذيصلاح قانونى آنها را وضع و تعيين كرده‌اند، انجام مى‌پذيرد؛ اما بايد توجه داشت كه قوانين در چارچوب شريعت مقدس اسلام باشند كه تفصيل آن را در نوشته‌هاى سياسى خود آورده‌ايم</w:t>
      </w:r>
      <w:r>
        <w:rPr>
          <w:rFonts w:eastAsia="IRNazanin" w:cs="IRNazanin"/>
          <w:color w:val="111111"/>
          <w:sz w:val="28"/>
          <w:szCs w:val="28"/>
          <w:rtl w:val="true"/>
          <w:lang w:bidi="fa-IR"/>
        </w:rPr>
        <w:t xml:space="preserve">. </w:t>
      </w:r>
      <w:bookmarkStart w:id="169" w:name="pg8377_78936"/>
    </w:p>
    <w:p>
      <w:pPr>
        <w:pStyle w:val="Heading2"/>
        <w:numPr>
          <w:ilvl w:val="1"/>
          <w:numId w:val="1"/>
        </w:numPr>
        <w:rPr/>
      </w:pPr>
      <w:bookmarkStart w:id="170" w:name="__RefHeading___Toc12770_1468164448"/>
      <w:bookmarkStart w:id="171" w:name="_Toc62"/>
      <w:bookmarkEnd w:id="169"/>
      <w:bookmarkEnd w:id="170"/>
      <w:r>
        <w:rPr>
          <w:rtl w:val="true"/>
        </w:rPr>
        <w:t xml:space="preserve">مسأله يازدهم </w:t>
      </w:r>
      <w:r>
        <w:rPr>
          <w:rtl w:val="true"/>
        </w:rPr>
        <w:t xml:space="preserve">: </w:t>
      </w:r>
      <w:r>
        <w:rPr>
          <w:rtl w:val="true"/>
        </w:rPr>
        <w:t>عوامل تعيين‌كننده سازمان</w:t>
      </w:r>
      <w:bookmarkEnd w:id="171"/>
    </w:p>
    <w:p>
      <w:pPr>
        <w:pStyle w:val="Heading3"/>
        <w:numPr>
          <w:ilvl w:val="2"/>
          <w:numId w:val="1"/>
        </w:numPr>
        <w:rPr/>
      </w:pPr>
      <w:bookmarkStart w:id="172" w:name="__RefHeading___Toc12772_1468164448"/>
      <w:bookmarkStart w:id="173" w:name="_Toc63"/>
      <w:bookmarkEnd w:id="172"/>
      <w:r>
        <w:rPr>
          <w:rtl w:val="true"/>
        </w:rPr>
        <w:t>اشاره</w:t>
      </w:r>
      <w:bookmarkEnd w:id="1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كه عطيه خداى سبحان به انسان است و اسلام آن را در همه جا جز محرّمات تأييد كرده و به رسميت شناخته است، مستلزم وجود همه اَشكال پيشگفته مؤسات و سازمان‌ها در زندگى عملى جوامع بشرى و پرداختن اين جوامع به فعاليت‌هاى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اصولاً نياز انسان به همه اين اشكال باعث مى‌شود كه در ابعاد مختلف زندگى دست به مشاركت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واحدهاى اقتصادى، اجتماعى، سياسى و غيره نشان مى‌دهد كه گاه شكل خاصى از اين فعاليت‌ها در عرصه مشخصى حاكميت مى‌يابد در حالى كه همان شكل فعاليت براى ديگر عرصه‌ها يا گونه‌هاى فعاليت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شكل سازمان در حيطه امور قانونى است و صاحبان پروژه يا مؤسسه در آن آزادى اختيار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صاحبان شركت از يك سو، امور قانونى از سوى ديگر و مقتضيات اجتماعى نيز از ديگر سوى، روى هم رفته اشكال مؤسات ياد شده را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قوانين بسيارى از كشورها صراحتاً مى‌گويند كه كليه سازمان‌هايى كه به فعاليت بانكى يا بيمه‌اى مى‌پردازند بايد در قالب شركت‌هاى سهامى باشند؛ اما روشن است كه چنين قوانينى از نظر اسلام فاقد اهميت مى‌باشند؛ چرا كه اسلام به همه مردم در تمام كارها آزادى عمل داده است به استثناى محرماتى كه به آنها تصريح كرده است، خواه محرمات اوليه باشند مانند قمار، شراب و امثال آن، يا محرمات ثانويه كه قاعده لاضرر، قانون عسر و حرج و ديگر ادلّه ثانويه كه گاه وارد ميدان مى‌شوند و عنوان اولى را تغيير مى‌دهند، بر آنها منطبق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اسلام، با آن انعطاف‌پذيرى معروفش، بر حسب قانون </w:t>
      </w:r>
    </w:p>
    <w:p>
      <w:pPr>
        <w:pStyle w:val="BookText"/>
        <w:rPr/>
      </w:pPr>
      <w:r>
        <w:rPr>
          <w:rFonts w:ascii="IRNazanin" w:hAnsi="IRNazanin" w:eastAsia="IRNazanin"/>
          <w:color w:val="111111"/>
          <w:sz w:val="28"/>
          <w:sz w:val="28"/>
          <w:szCs w:val="28"/>
          <w:rtl w:val="true"/>
          <w:lang w:bidi="fa-IR"/>
        </w:rPr>
        <w:t>لاضرر برخى امور جايز را حرام و يا واجب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آن امر بيش از حد باشد آن را حرام مى‌كند و چنانچه ضرر آن براى خود شخص يا ديگرى اندك باشد آن را جايز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گاه برخى واجبات را نيز بر پايه همان عناوين ثانوى جايز يا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آن امر واجب موجب ضرر و زيان فراوانى گردد حرام مى‌شود، در غير اين صورت جايز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ضررش بسيار ناچيز باشد به همان وجوب خود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چنانچه روزه گرفتن موجب كورى شود حرام است، اگر باعث شود كه مثلاً فرد يك هفته بيمار شود روزه گرفتن جنبه جواز پيدا مى‌كند و در صورتى كه موجب ضعف متعارف گردد همچنان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مسأله‌اى است كه در مباحث مربوط به قاعده لاضرر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اگر فرض شود كسانى كه مى‌خواهند سازمانى تأسيس كنند با شقوق و گزينه‌هاى مختلفى روبه‌رو شوند و در اجراى يكى از آنها سرگردان و مردد بمانند، در اين هنگام اين سؤل مطرح مى‌شود كه اين پروژه چه شكلى بايد به خود بگيرد؟ در پاسخ مى‌گوييم كه گزينش شكلى معين، به هدف از ايجاد سازمان و اوضاع پيرامونى آن بستگى دارد؛ چون يك سلسله عوامل بيرونى و درونى هستند كه در انتخاب شكل مناسب تعيين‌كننده مى‌باشند و سازمان دهنده پروژه بايد از اين عوامل رهنمود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عوامل تعيينگر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تدارك سرمايه لازم براى پروژه، خواه مؤسسه اقتصادى باشد يا غيراقتصادى؛ زيرا هر مؤسسه‌اى براى شروع و ادامه كار نياز به پول و سرمايه كافى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اقدامات قانونى لازم براى تأسيس و راه‌اندازى آن و مداخله دولت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ماليات‌هايى كه دولت براى شركت در نظر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مديريت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طرداً للباب، يادآور مى‌شويم كه در شريعت اسلام هرگونه مالياتى حرام است چرا كه ماليات‌هاى مقرر در اسلام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زكات، 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سرانه كه غير مسلمانان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ماليات ارضى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موارد كه بگذريم ساير ماليات‌هايى كه حكومت‌هاى امروزى مى‌گيرند تماماً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الفقه؛ الاقتصاد به تفصيل </w:t>
      </w:r>
      <w:bookmarkStart w:id="174" w:name="pg8377_78940"/>
    </w:p>
    <w:p>
      <w:pPr>
        <w:pStyle w:val="BookText"/>
        <w:rPr/>
      </w:pPr>
      <w:bookmarkEnd w:id="174"/>
      <w:r>
        <w:rPr>
          <w:rFonts w:ascii="IRNazanin" w:hAnsi="IRNazanin" w:eastAsia="IRNazanin"/>
          <w:color w:val="111111"/>
          <w:sz w:val="28"/>
          <w:sz w:val="28"/>
          <w:szCs w:val="28"/>
          <w:rtl w:val="true"/>
          <w:lang w:bidi="fa-IR"/>
        </w:rPr>
        <w:t>پيرامون اين مطلب بحث كرده‌ايم كه اسلام با اين ماليات‌هاى چهارگانه چگونه مى‌تواند امور گسترده خود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سخن ما بر سر اين موضوع نيست بلكه از واقعيت و آنچه در حال حاضر مى‌گذرد سخن مى‌گوييم و آن اين‌كه دولت‌ها از مؤسات و سازمان‌ها ماليات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كسانى كه مى‌خواهند شركتى به وجود آورند لازم است در ضمن ديگر نكاتى كه به هنگام ايجاد شركت مورد لحاظ قرار مى‌دهند، ويژگى‌هاى ماليات‌ها را نيز در نظر داشته باشند</w:t>
      </w:r>
      <w:r>
        <w:rPr>
          <w:rFonts w:eastAsia="IRNazanin" w:cs="IRNazanin"/>
          <w:color w:val="111111"/>
          <w:sz w:val="28"/>
          <w:szCs w:val="28"/>
          <w:rtl w:val="true"/>
          <w:lang w:bidi="fa-IR"/>
        </w:rPr>
        <w:t>.</w:t>
      </w:r>
    </w:p>
    <w:p>
      <w:pPr>
        <w:pStyle w:val="Heading3"/>
        <w:numPr>
          <w:ilvl w:val="2"/>
          <w:numId w:val="1"/>
        </w:numPr>
        <w:rPr/>
      </w:pPr>
      <w:bookmarkStart w:id="175" w:name="__RefHeading___Toc12774_1468164448"/>
      <w:bookmarkStart w:id="176" w:name="_Toc64"/>
      <w:bookmarkEnd w:id="175"/>
      <w:r>
        <w:rPr>
          <w:rtl w:val="true"/>
        </w:rPr>
        <w:t>بررسى عوامل چهارگانه سازمان</w:t>
      </w:r>
      <w:bookmarkEnd w:id="176"/>
    </w:p>
    <w:p>
      <w:pPr>
        <w:pStyle w:val="BookText"/>
        <w:rPr/>
      </w:pPr>
      <w:r>
        <w:rPr>
          <w:rFonts w:ascii="IRNazanin" w:hAnsi="IRNazanin" w:eastAsia="IRNazanin"/>
          <w:color w:val="111111"/>
          <w:sz w:val="28"/>
          <w:sz w:val="28"/>
          <w:szCs w:val="28"/>
          <w:rtl w:val="true"/>
          <w:lang w:bidi="fa-IR"/>
        </w:rPr>
        <w:t>اينك پيرامون اين بندهاى چهارگانه با كمى تفصيل و توضيح سخن مى‌گوييم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تهيه سرمايه لازم؛ افرادى كه علاقمند به ايجاد شركتى هستند، خواه به قصد دريافت پول در قبال عرضه خدمات و يا به قصد پيشبرد جامعه در يكى از ابعاد مثل بُعد فرهنگى، سياسى، بهداشتى يا جز اينها، اگر سرمايه لازم را داشته باشند و در عين حال آمادگى ريسك كردن و يا مواجه شدن با مشكلاتى كه آن پروژه در پى دارد را داشته باشند، مشكل تهيه پول لازم براى شركت آنها را آزار نخواهد داد و اهميت اين عامل در رابطه با انتخاب شكل سازمان خودبه‌خود منتفى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ديگر عوامل مختلف باقى مى‌ماند كه ممكن است در اختيار آنها نباشد و نتوانند خود را با آنها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اين عوامل در تعيين شكل سازمان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تدارك سرمايه براى كسانى كه سرمايه‌اى ندارند و مؤسسه نياز به پول و سرمايه دارد، خواه نياز به پول زيادى داشته باشد يا پول اندكى، در اين جاست كه، چنانچه كسى و مرجعى نباشد كه پول و سرمايه كافى در اختيارشان بگذارد، مسأله اهميت پيدا مى‌كند و اين افراد بايد به جمع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براى مؤسسه مورد نظر خود، آن شكل را برگزينند كه كار سرمايه‌گذارى را تسهيل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شكلى را انتخاب كنند كه مى‌تواند سرمايه‌داران را جذب كند، خواه اين سرمايه‌داران فرد باشند يا نهادى دولتى يا بانك‌هايى كه به منظور چنين كارهايى تأسيس شده‌اند و يا جز اينها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تدارك سرمايه بايد ميان سودها و زيان‌ها موازنه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گاه شخص با شركت در كارى مضاربه‌اى در قبال سودِ اندكى پول به مؤسسه مى‌دهد و گاه سود فراوانى مطالبه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حتى‌الامكان كثرت سودها را مورد لحاظ قرار داد تا مديريت شركت بتواند بيشترين تعداد سرمايه‌گذاران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انصاف آن است كه سود حاصله ميان سرمايه، كارگران، مديران و كارخانه كه هر ساله مقدارى استهلاك دارد، توزيع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پايه سهم واقعى يا فاكتورهاى ديگرى از اين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مؤسسه اقتصادى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شركت براى ايجاد مؤسسه‌اى فرهنگى يا بيمارستان يا نهاد تربيتى و جز اينها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براى تأمين مالى مؤسسه‌اى كه از نظر اقتصادى توان خود گردانى ندارد، لازم است مبلغى از سرمايه را در فعاليت‌هاى جنبى سرمايه‌گذارى كند تا از اين طريق كاستى‌هاى مؤسسه را كه براى هدفى انسانى و امثال آن تأسيس شده است جبران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قانونى لازم براى تأسيس و راه‌اندازى شركت و مداخله دولت؛ اين اقدامات بسته به شكل مؤسسه،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 با شركت‌هاى كوچكِ داراى سرمايه محدود در امور اقتصادى، بايد سهولت اقدامات لازم براى تأسيس شركت را در كنار كم بودن هزينه‌هاى لازم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پروژه يا مؤسات فردى ساده‌ترين شكل مؤسات اقتصادى هستند و با كمترين هزينه و حداقل اقدامات قانونى مى‌توان آن را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متعدد بودن شركا، شركت تضامنى نيز به هزينه‌ها و اقدامات اندكى نياز دارد، هرچند همان‌طور كه قبلاً گفتيم در مرتبه بالاترى از مؤسسه فردى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دوم اين بند، يعنى عنصر دخالت دولت، كه اين نيز در شمار همان اقدامات لازم براى تشكيل شركت به حساب مى‌آيد، در شركت‌هاى مالى به وضوح خود را نشان مى‌دهد، مخصوصاً اگر شركت، شركت سهامى باشد؛ چون اين شركت‌ها به هزينه‌هاى بيشتر و نيروهاى فراوان‌ترى نياز دارند؛ چرا كه مستلزم اقدامات رسمى و هزينه‌هاى قانونى بسيارى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دولت در هر يك از مراحل حيات اين شركتها مداخله مى‌كند تا اين‌كه نحوه تشكيل شركت، چگونگى اداره آن، كيفيت استمرارش و </w:t>
      </w:r>
    </w:p>
    <w:p>
      <w:pPr>
        <w:pStyle w:val="BookText"/>
        <w:rPr/>
      </w:pPr>
      <w:r>
        <w:rPr>
          <w:rFonts w:ascii="IRNazanin" w:hAnsi="IRNazanin" w:eastAsia="IRNazanin"/>
          <w:color w:val="111111"/>
          <w:sz w:val="28"/>
          <w:sz w:val="28"/>
          <w:szCs w:val="28"/>
          <w:rtl w:val="true"/>
          <w:lang w:bidi="fa-IR"/>
        </w:rPr>
        <w:t>انتخاباتى كه هر از چند گاه در آن برگزار مى‌شود بر حسب قانون صورت گيرد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سوم، يعنى ماليات‌ها؛ مؤسان شركت بايد پيش از تأسيس آن، مقدار ماليات‌هايى را كه دولت مى‌گيرد بررسى كنند و شقوق يا گزينه‌هاى ممكن را انتخاب نمايند؛ چون ماليات‌هاى دولتى، بر حسب موازين شناخته شده حكومتى، در شكل‌هاى مختلف شركت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بالابودن ماليات‌ها در برخى از شكل‌هاى شركت، گاه باعث مى‌شود كه از انتخاب آن شكل خوددارى شود و شكل‌هاى ديگرى انتخاب گردد كه با چنين ماليات‌هايى مواجه نيستند؛ مخصوصاً اگر ماليات‌ها تصاعدى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بسيارى از كشورها ماليات‌هاى ويژه‌اى بر شركت‌هاى سهامى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اين كشورها موقعيت‌هاى مناسبى براى اين‌گونه شركت‌ها ايجاد مى‌كنند كه آن شركت‌ها در پرتو اين موقعيت‌ها به مزايايى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تشويق شركت‌هاى سهامى، اعتبارات بانكى و امثال آن در نظر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قبال اين تشويق خواهان دريافت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ماليات‌ها بسيار سنگين و كمر شكن هستند؛ بنابراين لازم است كه سهامداران به اين مسأله دقيقاً توجه داشته باشند تا بعداً ناخواسته گرفتار مشكل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كه صاحب شركت انفرادى، ماليات بر عوايدش را خود مى‌پردازد، خواه عوايدش را در سرمايه شركت باقى بگذارد يا برداشت كند و يا به عنوان حقوق دريافت نمايد؛ در شركت‌هاى تضامنى نيز هر يك از شركا جداگانه ماليات عوايد خود را پرداخت مى‌كند، چه آنها را برداشت كند يا در شركت باقى بگذارد كه اين بستگى دارد به اين‌كه متضامنان چگونه ميان خود قرار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شركت سهامى وضع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كه به سهامداران پرداخت مى‌شود جزء هزينه‌هاى شركت به شمار مى‌آيند كه قبل از رسيدن به سود خالص شركتِ مشمولِ ماليات، بايد اين هزينه‌ها را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مقدار ماليات در هريك از اشكال شركت‌ها ممكن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ديگرى نيز مى‌تواند در اختلاف ماليات 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دولت خواهان ايجاد فلان شركت باشد نسبت به ماليات‌هاى آن تخفيفاتى قايل مى‌شود؛ اما در صورتى كه دولت به دليل وفور كالايى كه آن شركت مى‌خواهد توليد و </w:t>
      </w:r>
    </w:p>
    <w:p>
      <w:pPr>
        <w:pStyle w:val="BookText"/>
        <w:rPr/>
      </w:pPr>
      <w:r>
        <w:rPr>
          <w:rFonts w:ascii="IRNazanin" w:hAnsi="IRNazanin" w:eastAsia="IRNazanin"/>
          <w:color w:val="111111"/>
          <w:sz w:val="28"/>
          <w:sz w:val="28"/>
          <w:szCs w:val="28"/>
          <w:rtl w:val="true"/>
          <w:lang w:bidi="fa-IR"/>
        </w:rPr>
        <w:t>عرضه كند و يا به دلايل ديگرى علاقه‌اى به ايجاد آن نداشته باشد، ماليات سنگين مى‌بندد تا بدين وسيله از انتشار چنين شركت‌هايى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كشورهايى كه زير سلطه استعمار هستند، ولو استعمار آشكار و يا پنهان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اكثر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كشورها دولت گاه ماليات‌هاى سنگينى بر شركت‌ها مى‌بندد؛ چون مى‌خواهد با وارد ساختن كالاهاى اربابان استعمارگر خود، رضايت آنها را جلب كند؛ چه، اگر ملت بتواند با ايجاد شركت‌هاى مختلف به خودكفايى برسد، ديگر حكومتِ دست‌نشانده نمى‌تواند براى خشنود ساختن اربابانش از خارج كالا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خواهان بقاى خود در اريكه حكومت مى‌باشد، ماليات‌هاى سنگينى بر سازمان‌هاى مربوطه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از كالاهايى چون گوشت، كنسروجات، گندم و امثال اينها ياد مى‌كنيم كه در اكثر كشورهاى اسلامى از خارج وارد مى‌شوند تا بدين وسيله رضايت خاطر ارباب‌ها را فراهم آورند و به آنها اجازه دهند مدت بيشترى بر مسند حكومت دوام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حكومت‌هاى دست نشانده با اين اقداماتِ خود، اقتصاد ملى را نابود مى‌كنند و ماليات‌هاى كمرشكنى براى ايجادكنندگان اين شركت‌ها مى‌بندند و بالاخره چندان براى اين مؤسات مانع‌تراشى مى‌كنند تا اين‌كه يا اصلاً به وجود نيايند و يا اگر هم به وجود آمدند پس از مدتى از بين بروند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در اين‌باره قبلاً مطالبى را خاطرنشان ساختيم و گفتيم كه صاحب شركت انفرادى در اداره شركتِ خود، در كنترل اموال و دارايى‌هايش و تصرف دلخواهانه در آن، از حق مطلق و بلامنازع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شركت‌هاى انفرادى، وظيفه مالكيت و مديريت هر دو يكى و در دست شخص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كه پيشتر گفتيم چنين مؤسسه‌هايى غالباً كم‌حجم، كم‌سود و كم‌عمر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شركت‌هاى تضامنى تمام شركاى ضامن يا فعّال، در اداره شركت شريك مى‌شوند و هر شريكى، برحسب شرطى كه ميزان دخالت هر كدام از آنها را تعيين مى‌كند، از حقوقى برابر يا نابرابر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شركا با توافق يكديگر اختيارات را ميان خود تقسيم مى‌كنند كه اين تقسيم يا به صورت موازات و مساوات است و يا برپايه كارها كه در برخى نمونه‌هاى </w:t>
      </w:r>
    </w:p>
    <w:p>
      <w:pPr>
        <w:pStyle w:val="BookText"/>
        <w:rPr/>
      </w:pPr>
      <w:r>
        <w:rPr>
          <w:rFonts w:ascii="IRNazanin" w:hAnsi="IRNazanin" w:eastAsia="IRNazanin"/>
          <w:color w:val="111111"/>
          <w:sz w:val="28"/>
          <w:sz w:val="28"/>
          <w:szCs w:val="28"/>
          <w:rtl w:val="true"/>
          <w:lang w:bidi="fa-IR"/>
        </w:rPr>
        <w:t>پيشين بدان اشاره كرديم، بدين ترتيب كه هريك از شركاى ضامن در يكى از ابعاد شركت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چنين توافقى خواه به اين صورت باشد يا به آن صورت، مربوط به آيين‌نامه داخلى شركت مى‌شود و ربطى به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دولت نيز غالباً در اين‌گونه شركت‌ها در حد و حدود مشخصى دخالت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شركت‌هاى مختلط نيز موقعيت شريك ضامن درست مانند شركت تضامنى است؛ اما شركاى غيرفعال در اداره شركت دخالت نمى‌كنند؛ چون مسئوليتى در اين‌باره ندارند بلكه آنها فقط خواهان سود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امر، نظارت شركاى غيرفعال بر اعمال شركاى ضامن كاهش مى‌يابد؛ خواه شركت، شركتى انتفاعى باشد يا خدماتى مانند بيمارستان‌ها، هواپيمايى‌ها، راه‌آهن‌ها، آموزشگاه‌ها و غيره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باقى مى‌ماند شركت‌هاى سهامى كه ميان مالكيت و مديريت آنها جدايى است؛ چون امور اين شركت‌ها به وسيله هيأت مديره‌اى اداره مى‌شود كه سهامداران يا همان صاحبان سرمايه، اعضاى آن را در نشست‌هاى عمومى خود كه ممكن است سالى يك بار يا دوسال يك بار يا كمتر و بيشتر برگزار شود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سهامداران در اداره امور شركت دخالت نمى‌كنند بلكه به هيأت مديره منتخب خود اعتماد مى‌ورزند و اداره امور شركت را به دست آنها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هيأت مديره نيز در انجام امور از آزادى مطلق برخوردار نيست و نمى‌تواند به دلخواه خود عمل كند بلكه در چهارچوب شروطى كه در قرارداد شركت آمده است مجاز به عمل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بايد اكثريت آرا را نيز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تعداد آراى موافق و مخالف برابر بود يا بايد قرعه بزنند يا به تصميمات مجمع عمومى سهامداران رجوع كنند؛ زيرا مشكلاتى كه نه در قوانين شركت راه‌حلى براى آنها پيش‌بينى شده است نه با اكثريت آرا قابل حل است و نه با قرعه‌كشى، مرجع حل اين‌گونه مشكلات همان مجمع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مواردى گاه در حوادث پيش‌بينى نشده‌اى مانند، وقوع جنگ، سيل، زلزله و غيره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كنترل و نظارت بر كارهاى شركت در نهايت حق سهامداران است؛ چه آنكه سهامداران حق دارند اعضاى هيأت مديره را مجدداً انتخاب كنند و يا انتخاب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حق </w:t>
      </w:r>
    </w:p>
    <w:p>
      <w:pPr>
        <w:pStyle w:val="BookText"/>
        <w:rPr/>
      </w:pPr>
      <w:r>
        <w:rPr>
          <w:rFonts w:ascii="IRNazanin" w:hAnsi="IRNazanin" w:eastAsia="IRNazanin"/>
          <w:color w:val="111111"/>
          <w:sz w:val="28"/>
          <w:sz w:val="28"/>
          <w:szCs w:val="28"/>
          <w:rtl w:val="true"/>
          <w:lang w:bidi="fa-IR"/>
        </w:rPr>
        <w:t>دارند كه در صورت لزوم، هيأت مديره را منحل يا برخى اعضايش را بر كنار كنند يا افرادى را به آن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در حالاتى پيش مى‌آيد كه مثلاً هيأت مديره ضعيف باشد يا حوادث غيرمترقبه‌اى مانند مرگ، جنون، تبعيد، زندانى شدن و يا امثال اينها براى اعضا اتفاق بيفتد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مبحث يادآور مى‌شويم كه گاهى اوقات شركت، وابسته به بخش دولتى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خصوصى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اين دولت است كه با توجه به نياز جامعه، اقدام به تأسيس شركتى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فرقى نمى‌كند كه دولت، دولتى سوسياليستى باشد يا سرمايه‌دارى، چه به معناى اسلامى آن يا به معناى غربى‌اش كه تفصيل آن را در برخى نوشته‌هاى اقتصادى خود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تمام فعاليت‌هاى مربوط به اين بُعد را نيز كه در مسير كار مدير قرار دارد شامل مى‌شود؛ خواه بعد صنعتى باشد يا تجارى يا پولى يا كشاورزى يا معاملات ملكى يا فرهنگى و يا ديگر فعاليت‌هاى مختلف</w:t>
      </w:r>
      <w:r>
        <w:rPr>
          <w:rFonts w:eastAsia="IRNazanin" w:cs="IRNazanin"/>
          <w:color w:val="111111"/>
          <w:sz w:val="28"/>
          <w:szCs w:val="28"/>
          <w:rtl w:val="true"/>
          <w:lang w:bidi="fa-IR"/>
        </w:rPr>
        <w:t xml:space="preserve">. </w:t>
      </w:r>
      <w:bookmarkStart w:id="177" w:name="pg8377_78952"/>
    </w:p>
    <w:p>
      <w:pPr>
        <w:pStyle w:val="Heading2"/>
        <w:numPr>
          <w:ilvl w:val="1"/>
          <w:numId w:val="1"/>
        </w:numPr>
        <w:rPr/>
      </w:pPr>
      <w:bookmarkStart w:id="178" w:name="__RefHeading___Toc12776_1468164448"/>
      <w:bookmarkStart w:id="179" w:name="_Toc65"/>
      <w:bookmarkEnd w:id="177"/>
      <w:bookmarkEnd w:id="178"/>
      <w:r>
        <w:rPr>
          <w:rtl w:val="true"/>
        </w:rPr>
        <w:t xml:space="preserve">مسأله دوازدهم </w:t>
      </w:r>
      <w:r>
        <w:rPr>
          <w:rtl w:val="true"/>
        </w:rPr>
        <w:t xml:space="preserve">: </w:t>
      </w:r>
      <w:r>
        <w:rPr>
          <w:rtl w:val="true"/>
        </w:rPr>
        <w:t>مديريت و قواى چهارگانه</w:t>
      </w:r>
      <w:bookmarkEnd w:id="179"/>
    </w:p>
    <w:p>
      <w:pPr>
        <w:pStyle w:val="Heading3"/>
        <w:numPr>
          <w:ilvl w:val="2"/>
          <w:numId w:val="1"/>
        </w:numPr>
        <w:rPr/>
      </w:pPr>
      <w:bookmarkStart w:id="180" w:name="__RefHeading___Toc12778_1468164448"/>
      <w:bookmarkStart w:id="181" w:name="_Toc66"/>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مديريت و قواى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قانونگذارى</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آن را قوه چهارچوب‌گذارى مى‌ناميم چون در اسلام كسى حق قانونگذارى ندارد بلكه آنچه هست تطبيق دادن كليات بر جزئيات و مصاديق است، چنان‌كه امام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الاصول و عليكم الفروع</w:t>
      </w:r>
      <w:r>
        <w:rPr>
          <w:rStyle w:val="FootnoteAnchor"/>
          <w:rtl w:val="true"/>
        </w:rPr>
        <w:footnoteReference w:id="32"/>
      </w:r>
      <w:r>
        <w:rPr>
          <w:rFonts w:ascii="IRNazanin" w:hAnsi="IRNazanin" w:eastAsia="IRNazanin"/>
          <w:color w:val="111111"/>
          <w:sz w:val="28"/>
          <w:sz w:val="28"/>
          <w:szCs w:val="28"/>
          <w:rtl w:val="true"/>
          <w:lang w:bidi="fa-IR"/>
        </w:rPr>
        <w:t>ما اصول را بيان مى‌كنيم، فروع را شما خود استخراج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اجرايى، قضايى و تبليغاتى با يكديگر آميخته و متداخل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 تنيدگى رشته‌هاى زندگى از يك سو و پيچيدگى آن از ديگر سوى سبب شده است كه مديريت، به ويژه در شركت‌هاى بزرگ اقتصادى و يا مؤسات كلان اجتماعى يا فرهنگى يا غيره، داراى دستگاه مخصوصى در رابطه با اين نهادهاى چهارگانه باشند، وگرنه ممكن است كه مثلاً در مجلس شوراى ملى قوانينى وضع شود كه به شركت آسيب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آسيب ممكن است جنبه محدود كنندگى داشته باشد يا بعد مالياتى يا باعث انحراف آن از مسير اصليش گردد و يا احياناً به بسته شدن آن بينجامد و لطمات ديگرى از اين قبيل؛ حتى در جهان اسلام كه فرض بر اين است كه قوه مقننه كارِ چهارچوب‌گذارى انجام مى‌دهد و نه تشريع و وضع قانون و قوانين هم اسلامى محض است، باز احتمال اين‌كه در مجلس شوراى ملى چنين وضعى پيش آيد وجود دارد؛ چه آنكه ممكن است در برابر نمايندگان، شقوق و گزينه‌هاى چندى باشد كه برخى از آنها به مديريت لطمه وارد </w:t>
      </w:r>
      <w:bookmarkStart w:id="182" w:name="pg8377_78954"/>
    </w:p>
    <w:p>
      <w:pPr>
        <w:pStyle w:val="BookText"/>
        <w:rPr/>
      </w:pPr>
      <w:bookmarkEnd w:id="182"/>
      <w:r>
        <w:rPr>
          <w:rFonts w:ascii="IRNazanin" w:hAnsi="IRNazanin" w:eastAsia="IRNazanin"/>
          <w:color w:val="111111"/>
          <w:sz w:val="28"/>
          <w:sz w:val="28"/>
          <w:szCs w:val="28"/>
          <w:rtl w:val="true"/>
          <w:lang w:bidi="fa-IR"/>
        </w:rPr>
        <w:t>مى‌آورند و برخى ديگر زيانى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بودجه كافى در اختيار ندارد كه همزمان در كشاورزى و صنعت به كار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جامعه به هر دوى اينها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دولت را ناچار مى‌سازد كه اولويت را به يكى از اين دو زمينه بدهد و بودجه موجود را بيشتر صرف يكى از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كه هم كشاورزى و هم صنعت، هر دو از نظر شريعت اسلام جواز يكسانى دارند؛ در اين صورت اگر مدير ملاحظه كند كه اولويت دادن به كشاورزى زيان‌آور است، مى‌تواند به نمايندگان فشار آورد كه اولويت را به صنعت بدهند تا به مديريت او لطمه‌اى وارد نيايد و بلكه در حركت به سمت جلو كمكش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را درباره قوه اجرايى و قضايى نيز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تبليغات، كه اهميت آن روشن است و به دلايل زير مورد نياز مى‌باشد</w:t>
      </w:r>
      <w:r>
        <w:rPr>
          <w:rFonts w:eastAsia="IRNazanin" w:cs="IRNazanin"/>
          <w:color w:val="111111"/>
          <w:sz w:val="28"/>
          <w:szCs w:val="28"/>
          <w:rtl w:val="true"/>
          <w:lang w:bidi="fa-IR"/>
        </w:rPr>
        <w:t>:</w:t>
      </w:r>
    </w:p>
    <w:p>
      <w:pPr>
        <w:pStyle w:val="Heading3"/>
        <w:numPr>
          <w:ilvl w:val="2"/>
          <w:numId w:val="1"/>
        </w:numPr>
        <w:rPr/>
      </w:pPr>
      <w:bookmarkStart w:id="183" w:name="__RefHeading___Toc12780_1468164448"/>
      <w:bookmarkStart w:id="184" w:name="_Toc67"/>
      <w:bookmarkEnd w:id="183"/>
      <w:r>
        <w:rPr>
          <w:rtl w:val="true"/>
        </w:rPr>
        <w:t>اهميت تبليغات</w:t>
      </w:r>
      <w:bookmarkEnd w:id="184"/>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تبليغ و شناساندن مؤسسه براى جلب مشتريان، خريداران و علاقمندان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اِعمال فشار بر جمعيت‌هايى كه اين قواى سه‌گانه را در ميان گرفته‌اند؛ زيرا در اين شكى نيست كه پيرامون هريك از اين قوا را محافل فراوانى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قوه مقنّنه محاط در احزاب، سازمان‌ها، انجمن‌ها، گروه‌هاى فشار، روزنامه‌ها، مجلات و بنگاه‌هاى خبرپراكنى مرئى و نامرئى مى‌باشد كه آن را از هر سو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قوا نيز همين وضع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مدير براى رسيدن به اهداف خود، فضاهاى مناسب را فراهم آورد وگرنه در بين راه از حركت بازمى‌ماند و احياناً مديريت او به كلى از هم مى‌پاشد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سياست، به ويژه سياست عمومى، بى‌سر و ته است كسى كه مرد ميدان سياست و آگاه از مانورهاى سياسى باشد لزوم اين امور را مى‌فهمد؛ همچنين درك مى‌كند كه قوايى كه سياست عمومى را توليد مى‌كنند به تعبيرى كه در قوانين شده است، زمان زيادى مى‌طلبند تا تكامل يابند و خطوط و مشخصه‌هاى آنها واضح گردد و به صورت فرمول‌هاى خاص بيرونى متبلور شوند و به ندرت پيش مى‌آيد كه مشكلات به صورت نهايى حل شوند بلكه غالباً به طور ناقص و بينابينى فيصله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اين، گروه‌هاى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و احزاب سياسى و افكار عمومى و غيره، كه به شمارى از آنها اشاره كرديم، پيرامون آنچه كه در صحنه سياست عمومى به هنگام تشكيل پروژه مى‌گذرد، اتفاق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كه مدير يا كادر مديريت و يا امثال اينها، اوضاع را با تأنّى و گام به گام زير نظر بگيرند، در غير اين صورت، چه بسا كه به قول معروف، از قافله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روشن مى‌شود كه سياست، مديريت و نيز قواى سه‌گانه‌اى كه ياد كرديم، دو روى يك سكّه‌اند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سكّه همان روابط انسانى است كه بخشى از آن را مديريت تشكيل مى‌دهد و بخشى ديگر را سياست، قضاوت، اجرا و تبليغات؛ زيرا به رغم اختلاف زمينه كار و جلوه‌هاى آن در ميان قانونگذاران، قاضيان، مجريان، مديران و عوامل اطلاع‌رسانى و تبليغات، هريك از اينان به عناصر فرآيند مديريت اهتمام مى‌ورزد؛ عناصرى مانند چگونگى حل مشكلات خاصى چون همگانى بودن بيمه اجتماعى، اختصاص دادن يارانه به بخش آموزش، كنترل منابعى مانند گاز طبيعى، سازمانى كه عهده‌دار تحقق بخشيدن به اين هدف مى‌باشد، راه‌هايى كه در اين خصوص به كار گرفته مى‌شود، همنوايى با صاحبان قدرت و غيره كه همگى ناشى از روابط عام انسانى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فرآيند سياستگذارى عبارت است از تعامل ميان عناصرى نظير انديشه‌ها، سازمان‌ها، منافع و افراد و مديران كه در اين زمينه سهم بزرگى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اين سخن بدان معنا نيست كه مديران همواره بر منافع شخصى خود تأكيد مى‌كنند و به برنامه‌هاى خاص خويش اهتمام مى‌ورزند و به هيچ امر ديگرى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به ضرورت توازن عادلانه ميان منافع، بده‌بستان، چانه‌زنى، فراتر رفتن از منافع تنگ و در نظر گرفتن منافع بزرگ عمومى نيز تكيه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نيست كه مديران هميشه داراى منافع و مصالح خصوصى و تنگ‌انديش باشند؛ بلكه بسيارى از آنان افرادى نوعدوست و خواهان عدالت اجتماعى، خير و مصلحت عمومى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شكى نيست كه انسان طبيعتاً خواهان خوبى براى خويشتن است و در پى رفع ضرر و زيان از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نيز نبايد از ياد برد كه غالباً ميان مصالح، تعارض پيش مى‌آيد؛ زيرا مصلحت در اينجا به يك صورت است و در جايى ديگر به صورتى ديگر و بايكديگر تعارض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روشن‌تر شدن </w:t>
      </w:r>
    </w:p>
    <w:p>
      <w:pPr>
        <w:pStyle w:val="BookText"/>
        <w:rPr/>
      </w:pPr>
      <w:r>
        <w:rPr>
          <w:rFonts w:ascii="IRNazanin" w:hAnsi="IRNazanin" w:eastAsia="IRNazanin"/>
          <w:color w:val="111111"/>
          <w:sz w:val="28"/>
          <w:sz w:val="28"/>
          <w:szCs w:val="28"/>
          <w:rtl w:val="true"/>
          <w:lang w:bidi="fa-IR"/>
        </w:rPr>
        <w:t>مطلب مثالى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پزشك خوب پزشكى است كه هرگاه بيمار، او را به بالين خود طلب كند به تقاضاى او پاسخ مثبت دهد، از طرف ديگر خانواده آن پزشك مايل نيستند كه وى در نيمه شب به بالين بيمار بشتابد؛ چرا كه باعث بر هم خوردن خواب و استراحت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ميان مصلحت خانواده و مصلحت بيمار تعارض پيش مى‌آيد و طبيب بر سر دوراهى قرار مى‌گيرد و ناچار مى‌شود يكى از اين دو مصلحت را برگزيند و انتخاب هريك از آنها باعث لطمه زدن به مصلحت ديگرى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اختلاف ديدگاه‌ها در انسان يك واقعيت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برخى خواهان اولويت دادن به كشاورزى هستند و عده‌اى به صنعت اولويت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بين كسانى كه خواهان مقدم داشتن صنعت هستند ممكن است اختلاف نظر و سليقه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برخى از آنها، برحسب اجتهاد و ديدگاهى كه دارند، مقدم داشتن صنايع سنگين را لازم مى‌شمارند و عده‌اى ديگر نيز برحسب ديدگاهشان، خواهان اولويت دادن به صنايع مصرفى و رفاهى مانند يخچال، ماشين لباسشويى، دوچرخه و ديگر نيازهايى هستند كه نسبت به نيازهاى اوليه جنبه ثانوى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مدير از موقعيتى برخوردار است كه مى‌تواند تأثير فراوانى در سياستگذارى و حتى در عرصه قضا و اجرا بگذارد، از اين‌رو لازم است كه در تصميم‌گيرى‌هايش، اگر واقعاً بى‌طرف و اصلاح‌طلب است، مصلحت عمومى را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اشكال كند كه مفهوم مصلحت عمومى يك مفهوم مبهم است و تفسيرات گوناگونى مى‌توان از آن به عمل آورد، اما اين اشكال وارد نيست؛ زيرا، هر مفهومى حتى مفهوم وجود مى‌تواند در معرض تفسيرات و برداشت‌هاى متنوعى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هادى سبزوارى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مفهومه من أعرف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كنهه في غاية الخفاء</w:t>
      </w:r>
    </w:p>
    <w:p>
      <w:pPr>
        <w:pStyle w:val="BookText"/>
        <w:rPr/>
      </w:pPr>
      <w:r>
        <w:rPr>
          <w:rFonts w:ascii="IRNazanin" w:hAnsi="IRNazanin" w:eastAsia="IRNazanin"/>
          <w:color w:val="111111"/>
          <w:sz w:val="28"/>
          <w:sz w:val="28"/>
          <w:szCs w:val="28"/>
          <w:rtl w:val="true"/>
          <w:lang w:bidi="fa-IR"/>
        </w:rPr>
        <w:t xml:space="preserve">مفهوم و معنى وجود از آشكارترين اشياست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كنه و حقيقت آن در نهايت پنهانى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نظامِ آزادِ مبتنى بر رايزنى و تبادل آرا، بايد مصلحت عمومى، امرى ميانى به شمار آيد نه اين‌كه هركس آن را به نفع خودش تفسير كند يا اين‌كه مثلاً حكومت يك طرف را بر ضد طرف ديگر پشتيبانى كند؛ بلكه بايد همچون منصفى عمل كند كه نيمى را به اين طرف </w:t>
      </w:r>
      <w:bookmarkStart w:id="185" w:name="pg8377_78960"/>
    </w:p>
    <w:p>
      <w:pPr>
        <w:pStyle w:val="BookText"/>
        <w:rPr/>
      </w:pPr>
      <w:bookmarkEnd w:id="185"/>
      <w:r>
        <w:rPr>
          <w:rFonts w:ascii="IRNazanin" w:hAnsi="IRNazanin" w:eastAsia="IRNazanin"/>
          <w:color w:val="111111"/>
          <w:sz w:val="28"/>
          <w:sz w:val="28"/>
          <w:szCs w:val="28"/>
          <w:rtl w:val="true"/>
          <w:lang w:bidi="fa-IR"/>
        </w:rPr>
        <w:t>مى‌دهد و نيمى را به طرف ديگر؛ چيزى كه آن را راه‌حل ميانى مى‌نامند و باعث ثبات اقتصادى، صلح، پيشرفت و تقويت ايمان در كشورهاى اسلامى و ساير كشورهاى مؤن به خدا و روز قيامت مى‌گردد</w:t>
      </w:r>
      <w:r>
        <w:rPr>
          <w:rFonts w:eastAsia="IRNazanin" w:cs="IRNazanin"/>
          <w:color w:val="111111"/>
          <w:sz w:val="28"/>
          <w:szCs w:val="28"/>
          <w:rtl w:val="true"/>
          <w:lang w:bidi="fa-IR"/>
        </w:rPr>
        <w:t>.</w:t>
      </w:r>
    </w:p>
    <w:p>
      <w:pPr>
        <w:pStyle w:val="Heading3"/>
        <w:numPr>
          <w:ilvl w:val="2"/>
          <w:numId w:val="1"/>
        </w:numPr>
        <w:rPr/>
      </w:pPr>
      <w:bookmarkStart w:id="186" w:name="__RefHeading___Toc12782_1468164448"/>
      <w:bookmarkStart w:id="187" w:name="_Toc68"/>
      <w:bookmarkEnd w:id="186"/>
      <w:r>
        <w:rPr>
          <w:rtl w:val="true"/>
        </w:rPr>
        <w:t>مدير و مديريت</w:t>
      </w:r>
      <w:bookmarkEnd w:id="187"/>
    </w:p>
    <w:p>
      <w:pPr>
        <w:pStyle w:val="BookText"/>
        <w:rPr/>
      </w:pPr>
      <w:r>
        <w:rPr>
          <w:rFonts w:ascii="IRNazanin" w:hAnsi="IRNazanin" w:eastAsia="IRNazanin"/>
          <w:color w:val="111111"/>
          <w:sz w:val="28"/>
          <w:sz w:val="28"/>
          <w:szCs w:val="28"/>
          <w:rtl w:val="true"/>
          <w:lang w:bidi="fa-IR"/>
        </w:rPr>
        <w:t>وانگهى روشن است كه مدير، حتى اگر فردى نوعدوست و كاملاً بى‌طرف باشد، نمى‌تواند در دفتر كار خود آرام بنشيند و با خيال راحت، شقوق و گزينه‌هاى مختلف را بررسى كند و بخواهد تصميمى كه به گمان خود در راستاى مصلحت عمومى است اتخاذ كند و آنگاه با صادر كردن دستورالعمل‌هايى كه در فضايى تنها و آرام و يا از طريق مشورت با ديگر همكارانش تهيه كرده است، آن تصميم را به مرحله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هم تلاش كند، باز از پس چنين كارى بر نمى‌آيد؛ زيرا گروه‌هاى فشار نمى‌گذارند كه اين آرامش او ادامه پيدا كند بلكه از طريق تماس‌هاى مكرر تلفنى يا ملاقات‌هاى شخصى، آرامش او را به هم مى‌زنند و سعى مى‌كنند او را تحت فشار قرار دهند تا جانب آنان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او را به صرف شام و نهار يا شركت در مراسم استقبال دعوت كنند و يا هدايايى به او تقديم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بسيارى معتقدند كه مدير، همانند حاكم، موظف است كه از پذيرفتن هدايا و پيشنهاد امتيازات و خدمات ناسالم خوددارى ورزد؛ چون، پذيرفتن هدايا و امثال آن، عوامل اثرگذار و خطرهايى كه ممكن است فرآيند تصميم‌گيرى را در هنگام بررسى مصالح خصوصى يا مصالح متعارض گروه با آنها مواجه شود، افزايش مى‌دهد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در عين حال، فردى سياستمدار و كاملاً آشنا به زير و بم سياست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گروه‌هاى فشار مخالف و دسته‌هاى سياسى، چه در قالب قوه مقننه و چه در قالب سازمان‌ها، احزاب و امثال آن، بر مديريت چنان تأثيرى مى‌گذارند كه شركت او را به شركتى كم درآمد و پرهزينه تبديل مى‌كنند و در نهايت خيانتى است به بيشتر سهامداران يا به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گفتيم در مورد ساير ادارات و مديريت‌هاى فرهنگى، بهداشتى، تربيتى </w:t>
      </w:r>
    </w:p>
    <w:p>
      <w:pPr>
        <w:pStyle w:val="BookText"/>
        <w:rPr/>
      </w:pPr>
      <w:r>
        <w:rPr>
          <w:rFonts w:ascii="IRNazanin" w:hAnsi="IRNazanin" w:eastAsia="IRNazanin"/>
          <w:color w:val="111111"/>
          <w:sz w:val="28"/>
          <w:sz w:val="28"/>
          <w:szCs w:val="28"/>
          <w:rtl w:val="true"/>
          <w:lang w:bidi="fa-IR"/>
        </w:rPr>
        <w:t>و غيره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خود را براى تصدى پست مديريت آماده مى‌سازد بايد به مجموعه‌اى از فلسفه، اقتصاد، تاريخ، جامعه‌شناسى و نظاير اين دانش‌ها مجهّز باشد تا به جاى نگاه تنگ تخصّصى كه افراد متخصّص دارند، نسبت به سياست‌ها و تصميم‌گيرى‌هاى اجتماعى بينش وسيعى داشته باشد؛ چرا كه نگرش تنگ تخصصى در ميان انبوه نگرش‌ها، انديشه‌ها و فشارها تاب پايدارى ندارد و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كريشة في مهبّ الريح طائشة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على حال من القلق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پَر سرگردانى است در معرض بادى تند كه ثبات و آرام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مدير فاقد اين ويژگى باشد چه بسا تصميم نادرستى بگيرد كه براى اداره او مشكل بزرگى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شخصى با توجه به تخصصش، البته اگر واقعاً تخصص داشته باشد، تصميمى اتخاذ كند، بسته به نوع تصميم، نتايج يا به راست منحرف خواهد شد يا به چپ، يا سطحى خواهد بود و يا ناچيز و اين خود به مديريت زيان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تصميمات را بايد مديرانى بگيرند كه به ابعاد عريض و طويل سياست عمومى و مصلحت همگانى احاطه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مصالح خصوصى خود و مصالح سهامداران يا بخشى را كه براى آنها خدمت مى‌كنند، خواه خدمات بهداشتى باشد يا فرهنگى و يا غيره نيز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مديران و ادارات بخش خصوصى گفتيم به نحو بارزترى درباره مديريت عمومى كه همان حكومت باشد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سرشار از قدرت اقناع‌سازى باشد تا بتواند طرف‌هاى ذيربط را نسبت به ديدگاه خود كه به نظرش درست مى‌آيد متقاعد سازد؛ زيرا رئيس ادارى كه با طرف‌هاى ذينفع سروكار دارد بايد سعى كند كه اين طرف‌ها را نسبت به ديدگاه خود قانع كند تا بر اثر شكست او در اين قانع‌سازى يا به هر سبب ديگرى، برنامه‌هايش با مانع‌تراشى مواجه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مسئوليّت اتخاذ قوانين لازم براى پيشبرد اداره و مديريتش به سمت هدف مطلوب و دستيابى به پول و سرمايه لازم براى انجام امور ادارى‌اش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مدير بايد بداند كه چگونه ميان طرف‌هاى ذيربط داراى منافع متعارض سازش برقرار كند تا از اين رهگذر بتواند برنامه‌هاى خود را در ميان اجتماعى به اجرا درآورد كه به يكديگر با نگاه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دشمنى مى‌نگرند و همگى، نگاه‌هايشان به سوى اوست و هريك مى‌خواهد وى را به طرف خود بكشاند؛ در حالى كه او خود نه با نظر اين طرف موافق است و نه با نظر آن طرف، بلكه به نظر سومى معتقد است؛ يا فقط به يك طرف معتقد است و يا به راه‌حل ميانه‌اى ميان طرفين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مدير با طرف‌ها و جنبه‌هاى مختلف جامعه همواره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با افكار عمومى، از طرفى با تبليغات و رسانه‌ها، از طرفى با سياست، از طرفى با دستگاه قضا، از طرفى با دستگاه اجرايى، از سويى با نظرات گوناگون رؤا و كاركنانش، از طرفى با ديدگاه‌هاى مختلف همكاران ادارى‌اش اگرچه همرديف او يا بالاتر و يا پايين‌تر از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يك سو، و از سوى ديگر با مردمى كه با اين مؤسسه، خواه مؤسسه سياسى باشد يا اجتماعى يا بهداشتى يا جز اينها، سرو كار دارند، ارتباط داشته باشد</w:t>
      </w:r>
      <w:r>
        <w:rPr>
          <w:rFonts w:eastAsia="IRNazanin" w:cs="IRNazanin"/>
          <w:color w:val="111111"/>
          <w:sz w:val="28"/>
          <w:szCs w:val="28"/>
          <w:rtl w:val="true"/>
          <w:lang w:bidi="fa-IR"/>
        </w:rPr>
        <w:t xml:space="preserve">. </w:t>
      </w:r>
      <w:bookmarkStart w:id="188" w:name="pg8377_78966"/>
    </w:p>
    <w:p>
      <w:pPr>
        <w:pStyle w:val="Heading2"/>
        <w:numPr>
          <w:ilvl w:val="1"/>
          <w:numId w:val="1"/>
        </w:numPr>
        <w:rPr/>
      </w:pPr>
      <w:bookmarkStart w:id="189" w:name="__RefHeading___Toc12784_1468164448"/>
      <w:bookmarkStart w:id="190" w:name="_Toc69"/>
      <w:bookmarkEnd w:id="188"/>
      <w:bookmarkEnd w:id="189"/>
      <w:r>
        <w:rPr>
          <w:rtl w:val="true"/>
        </w:rPr>
        <w:t xml:space="preserve">مسأله سيزدهم </w:t>
      </w:r>
      <w:r>
        <w:rPr>
          <w:rtl w:val="true"/>
        </w:rPr>
        <w:t xml:space="preserve">: </w:t>
      </w:r>
      <w:r>
        <w:rPr>
          <w:rtl w:val="true"/>
        </w:rPr>
        <w:t>وظايف مديريتى و وظايف سازمانى</w:t>
      </w:r>
      <w:bookmarkEnd w:id="190"/>
    </w:p>
    <w:p>
      <w:pPr>
        <w:pStyle w:val="Heading3"/>
        <w:numPr>
          <w:ilvl w:val="2"/>
          <w:numId w:val="1"/>
        </w:numPr>
        <w:rPr/>
      </w:pPr>
      <w:bookmarkStart w:id="191" w:name="__RefHeading___Toc12786_1468164448"/>
      <w:bookmarkStart w:id="192" w:name="_Toc70"/>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در برابر مدير دو نوع وظيفه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مديريت كه پيرامون آنها تا حدى سخن گفتيم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سازمان كه عبارت است از تحقق بخشيدن به هدف اساسى مؤسسه يا سازمان، يعنى تأمين نيازها و خواست‌هاى انسان از رهگذر توليد يا توزيع كالاها يا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غير از فعاليت مديريتى، فعاليت ديگرى نيز وجود دارد كه هر سازمانى بايد به آن نيز بپردازد تا بتواند حرف خود را به نحو كامل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كه سازمان بايد به آن مبادرت ورزد در جاهايى چون كارخانه‌ها و امثال آن شكل مى‌گيرد و وظايفى مانند توليد، خريد، فروش، تأمين مالى، امور پرسنلى، كارهاى دفترى و روابط عمومى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انواع سازمان‌ها و مؤسات، نظير مؤسات بهداشتى يا فرهنگى يا سياسى و غيره نيز چنين فعاليتى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وظايف را اصطلاحاً وظايف سازمان مى‌نامند تا آن را از وظايف مدير يا وظايف مديريت متمايز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به معناى جدا بودن فعاليت مديريتى از فعاليت سازمان نيست بلكه به اين معناست كه دو نوع فعاليت وجود دارد و مدير بايد گاه اين يكى و گاه آن يكى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نوع فعاليت به شدت در هم تنيده‌اند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هنگام انجام وظيفه توليد در مثال سابق يا بازاريابى و فروش يا ديگر وظايف سازمان، مدير بايد نسبت به طراحى هدفش، سياستش، سازماندهى كار، رشددهى و توسعه كادر ادارى، هدايت كاركنان اجرايى، كنترل نتايج و تقسيم اوقات، افكار، فعاليت‌ها و كارهايش ميان اين طرف و آن طرف نيز احساس </w:t>
      </w:r>
      <w:bookmarkStart w:id="193" w:name="pg8377_78968"/>
    </w:p>
    <w:p>
      <w:pPr>
        <w:pStyle w:val="BookText"/>
        <w:rPr/>
      </w:pPr>
      <w:bookmarkEnd w:id="193"/>
      <w:r>
        <w:rPr>
          <w:rFonts w:ascii="IRNazanin" w:hAnsi="IRNazanin" w:eastAsia="IRNazanin"/>
          <w:color w:val="111111"/>
          <w:sz w:val="28"/>
          <w:sz w:val="28"/>
          <w:szCs w:val="28"/>
          <w:rtl w:val="true"/>
          <w:lang w:bidi="fa-IR"/>
        </w:rPr>
        <w:t>مسئوليت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وظايف مديريت منحصر به رئيس عالى سازمان نمى‌شود بلكه اين وظايف عبارت است از مجموعه فعاليت‌هاى مديران گوناگون؛ مانند رئيس عالى سازمان، مديران ادارى مانند اداره توليد، اداره بازاريابى و فروش، اداره مالى، اداره كارگزينى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سازمان‌ها با يكديگر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وظايف سازمان صنعتى با وظايف سازمان و مؤسسه كشاورزى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وظايف اين دو، با وظايف يك مؤسسه خدماتى و يا وظايف سازمان سياسى يا فرهنگى و امثال اينها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پاره‌اى وظايف ميان انواع سازمان‌ها تقريباً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وظيفه مالى؛ زيرا هيچ سازمانى نيست كه از پول و سرمايه بى‌نياز باشد بلكه با پول تأسيس مى‌شود، با پول باقى مى‌ماند و با پول حركت آن به سمت اهداف مطلوب و مورد نظرش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سازمانى صنعتى را نمونه‌اى براى بررسى مد نظر قرار دهيم در مى‌يابيم كه اين سازمان به وظايف گوناگون متعددى مى‌پردازد كه از جمله مهمترين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توليد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بازاريابى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امور 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پرسنلى</w:t>
      </w:r>
      <w:r>
        <w:rPr>
          <w:rFonts w:eastAsia="IRNazanin" w:cs="IRNazanin"/>
          <w:color w:val="111111"/>
          <w:sz w:val="28"/>
          <w:szCs w:val="28"/>
          <w:rtl w:val="true"/>
          <w:lang w:bidi="fa-IR"/>
        </w:rPr>
        <w:t>.</w:t>
      </w:r>
    </w:p>
    <w:p>
      <w:pPr>
        <w:pStyle w:val="Heading3"/>
        <w:numPr>
          <w:ilvl w:val="2"/>
          <w:numId w:val="1"/>
        </w:numPr>
        <w:rPr/>
      </w:pPr>
      <w:bookmarkStart w:id="194" w:name="__RefHeading___Toc12788_1468164448"/>
      <w:bookmarkStart w:id="195" w:name="_Toc71"/>
      <w:bookmarkEnd w:id="194"/>
      <w:r>
        <w:rPr>
          <w:rtl w:val="true"/>
        </w:rPr>
        <w:t>وظايف توليدى</w:t>
      </w:r>
      <w:bookmarkEnd w:id="19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اول، يعنى وظيفه توليد، از مهم‌ترين وظايف همه سازمان‌هاست؛ چرا كه سازمان‌ها اصولاً براى توليد تأسيس مى‌شوند؛ خواه توليد فرهنگى باشد يا بهداشتى يا پولى يا صنعتى يا نظامى و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سازمان و مؤّسه صنعتى سعى مى‌كند مواد خام و اوليه را به كالاهايى تبديل كند كه بتواند از يك سو نيازها و خواست‌هاى مصرف‌كنندگان را تأمين نمايد و از سوى ديگر براى سهامداران ثروت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خود، متضمن وظايف فرعى و جانبى فراوانى است؛ نظير انتخاب محل كارخانه، طراحى و برنامه‌ريزى ماشين‌آلات، تعيين ميزانِ ساز و كار، طراحى مهندسى كالا، سازماندهى داخلى به منظور </w:t>
      </w:r>
      <w:bookmarkStart w:id="196" w:name="pg8377_78970"/>
    </w:p>
    <w:p>
      <w:pPr>
        <w:pStyle w:val="BookText"/>
        <w:rPr/>
      </w:pPr>
      <w:bookmarkEnd w:id="196"/>
      <w:r>
        <w:rPr>
          <w:rFonts w:ascii="Amiri" w:hAnsi="Amiri" w:eastAsia="Amiri" w:cs="Amiri"/>
          <w:color w:val="111111"/>
          <w:sz w:val="28"/>
          <w:sz w:val="28"/>
          <w:szCs w:val="28"/>
          <w:rtl w:val="true"/>
          <w:lang w:bidi="ar-SA"/>
        </w:rPr>
        <w:t>تسهيل امور توليدى و فرايندهاى توليد در داخل كارخانه، دستيابى به مواد، برنامه‌ريزى توليد، كنترل توليد و كيفيت كالا و امثال اينها</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2790_1468164448"/>
      <w:bookmarkStart w:id="198" w:name="_Toc72"/>
      <w:bookmarkEnd w:id="197"/>
      <w:r>
        <w:rPr>
          <w:rtl w:val="true"/>
        </w:rPr>
        <w:t>وظايف بازاريابى</w:t>
      </w:r>
      <w:bookmarkEnd w:id="198"/>
    </w:p>
    <w:p>
      <w:pPr>
        <w:pStyle w:val="BookText"/>
        <w:rPr/>
      </w:pPr>
      <w:r>
        <w:rPr>
          <w:rFonts w:ascii="IRNazanin" w:hAnsi="IRNazanin" w:eastAsia="IRNazanin"/>
          <w:color w:val="111111"/>
          <w:sz w:val="28"/>
          <w:sz w:val="28"/>
          <w:szCs w:val="28"/>
          <w:rtl w:val="true"/>
          <w:lang w:bidi="fa-IR"/>
        </w:rPr>
        <w:t>وظيفه دوم، يعنى بازاريابى و فروش، شامل تمام فعاليت‌هايى است كه به هنگام خارج شدن كالاها از مراكز توليد و انتقال آنها به مراكز مصرف، چه در داخل كشور يا خارج آن، به كار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توليد كالا بايد خواست‌ها و سلايق توده‌هاى مردم را در نظر گرفت و اين‌كه آيا كالا براى تمام فصل‌هاى سال است يا براى فصل به خصوصى و يا براى موسم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وظيفه حياتى كه محور اصلى در سازمان‌هايى از اين قبيل به شمار مى‌آيد، به نوبه خود متضمن وظايف مهمّى در زمينه فروش، حمل و نقل، انبار كردن، خشك نمودن چيزهايى مانند حبوبات و ميوه‌ها كه بايد به صورت خشكبار در آيند، كنسرو كردن و غيره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فروش، كارش انتقال مالكيت كالاها و خدمات از توليدكننده به واسطه‌ها و از آنها به مصرف‌كنندگان و يا مستقيماً به مصرف‌كنندگان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مستلزم انتخاب راه‌ها و مجارى مناسب توزيع، تعيين قيمت فروش، انجام فعاليت‌هاى تبليغى و ترويجى، گزينش و آموزش عوامل فروش و كنترل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حمل و نقل، در جهت منفعت مكانى كالاها عمل مى‌كند؛ چرا كه بازار در غير از مكان توليد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انبار كردن هم، در راستاى منفعت زمانى كار مى‌كند</w:t>
      </w:r>
      <w:r>
        <w:rPr>
          <w:rFonts w:eastAsia="IRNazanin" w:cs="IRNazanin"/>
          <w:color w:val="111111"/>
          <w:sz w:val="28"/>
          <w:szCs w:val="28"/>
          <w:rtl w:val="true"/>
          <w:lang w:bidi="fa-IR"/>
        </w:rPr>
        <w:t>.</w:t>
      </w:r>
    </w:p>
    <w:p>
      <w:pPr>
        <w:pStyle w:val="Heading3"/>
        <w:numPr>
          <w:ilvl w:val="2"/>
          <w:numId w:val="1"/>
        </w:numPr>
        <w:rPr/>
      </w:pPr>
      <w:bookmarkStart w:id="199" w:name="__RefHeading___Toc12792_1468164448"/>
      <w:bookmarkStart w:id="200" w:name="_Toc73"/>
      <w:bookmarkEnd w:id="199"/>
      <w:r>
        <w:rPr>
          <w:rtl w:val="true"/>
        </w:rPr>
        <w:t>وظايف مالى</w:t>
      </w:r>
      <w:bookmarkEnd w:id="20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سوم، يعنى امور مالى، از وظايف حياتى هر سازمانى به شمار مى‌آيد؛ چه آنكه تمام سازمان‌هاى بازرگانى نياز به پول و سرمايه دارند تا بتوانند فعاليت خود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پول بيشتر باشد، برحسب كفايت و كارآمدى مديريت، فعاليت به نحو بهتر و كامل‌تر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اختيار داشتن پول لازم نمى‌توان وظايف سازمان و پروژه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وظيفه به فعاليت مالى سازمان مربوط مى‌شود؛ يعنى </w:t>
      </w:r>
      <w:bookmarkStart w:id="201" w:name="pg8377_78972"/>
    </w:p>
    <w:p>
      <w:pPr>
        <w:pStyle w:val="BookText"/>
        <w:rPr/>
      </w:pPr>
      <w:bookmarkEnd w:id="201"/>
      <w:r>
        <w:rPr>
          <w:rFonts w:ascii="IRNazanin" w:hAnsi="IRNazanin" w:eastAsia="IRNazanin"/>
          <w:color w:val="111111"/>
          <w:sz w:val="28"/>
          <w:sz w:val="28"/>
          <w:szCs w:val="28"/>
          <w:rtl w:val="true"/>
          <w:lang w:bidi="fa-IR"/>
        </w:rPr>
        <w:t>دست‌يابى و تأمين نيازهاى مالى از منابع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گاه دولتى هستند و گاه مردمى؛ ممكن است دائمى باشند يا موقّت؛ چنان‌كه ممكن است ملكى باشند يا به صورت وام و يا ديگر منابع مالى كه مديران بايد نسبتِ ميان آنها و ساير كارها و فعاليت‌هاى سازمان را مدنظر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فعاليت مالى به صرف دستيابى به پول محدود نمى‌شود بلكه دامنه آن، كنترل و نظارت بر استفاده كارآمد از اين اموال و پول‌ها را نيز در برمى‌گيرد؛ نه اين‌كه فقط پول به مصرف برسد و يا در مجارى نادرستى نظير رشوه، توطئه‌چينى، اختلاس، چپاول و امثال اينها كه غالباً هم با پول گره خورده‌اند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اهداف اين وظيفه، تلاش در جهت حفظ نقدينگى كافى براى سازمان است تا بتواند به هنگام سررسيد ديون خود، به تعهداتش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همچنين متضمن فعاليت حسابدارى سازمان و كنترل دائمى جهت ايجاد تعادل و توازن ميان پول مورد نياز و موجودى سازمان مى‌شود</w:t>
      </w:r>
      <w:r>
        <w:rPr>
          <w:rFonts w:eastAsia="IRNazanin" w:cs="IRNazanin"/>
          <w:color w:val="111111"/>
          <w:sz w:val="28"/>
          <w:szCs w:val="28"/>
          <w:rtl w:val="true"/>
          <w:lang w:bidi="fa-IR"/>
        </w:rPr>
        <w:t>.</w:t>
      </w:r>
    </w:p>
    <w:p>
      <w:pPr>
        <w:pStyle w:val="Heading3"/>
        <w:numPr>
          <w:ilvl w:val="2"/>
          <w:numId w:val="1"/>
        </w:numPr>
        <w:rPr/>
      </w:pPr>
      <w:bookmarkStart w:id="202" w:name="__RefHeading___Toc12794_1468164448"/>
      <w:bookmarkStart w:id="203" w:name="_Toc74"/>
      <w:bookmarkEnd w:id="202"/>
      <w:r>
        <w:rPr>
          <w:rtl w:val="true"/>
        </w:rPr>
        <w:t>وظايف پرسنلى</w:t>
      </w:r>
      <w:bookmarkEnd w:id="2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چهارم، يعنى وظيفه پرسنلى، كارش تأمين نيروى كار در سازمان و تبديل آن به سازمانى توانا، رضايتمند و هميار در اجراى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مستلزم پرداختن به فعاليت‌هاى گوناگونى است؛ فعاليت‌هايى چون تعيين وظايف لازم و خصوصيات آنها، فشار آوردن بر اين وظايف تا از حد لازم فراتر نروند، توسعه دادن آنها تا اين‌كه از حدّ لازم كمتر نشوند، حفظ ارتباط تنگاتنگ و نزديك با بازار كار در جهت دستيابى به افراد و نيروهاى مناسب، آماده‌سازى آنها براى كار و آموزش دادن اين نيروها و ايجاد هماهنگى ميان آنان، ايجاد و حفظ روابط خوب ميان سازمان و كاركنانش، وضع مقررات مربوط به انتصاب، ترفيع، انفصال، توبيخ و مانند اينها كه از كاركنان، افرادى شايسته، آماده و با انگيزه براى پيشبرد سازمان مى‌سازد؛ و در اين ميان فرقى نمى‌كند كه سازمان، سازمانى فرهنگى و در رابطه با معلمان، مربّيان و غيره باشد يا سازمانى بهداشتى و در رابطه با پزشكان، معاونين آنها، پرستاران و امثال آنها، و يا ديگر مؤّسات و سازمان‌هايى كه جامعه به آنها نياز دارد</w:t>
      </w:r>
      <w:r>
        <w:rPr>
          <w:rFonts w:eastAsia="IRNazanin" w:cs="IRNazanin"/>
          <w:color w:val="111111"/>
          <w:sz w:val="28"/>
          <w:szCs w:val="28"/>
          <w:rtl w:val="true"/>
          <w:lang w:bidi="fa-IR"/>
        </w:rPr>
        <w:t xml:space="preserve">. </w:t>
      </w:r>
      <w:bookmarkStart w:id="204" w:name="pg8377_78974"/>
    </w:p>
    <w:p>
      <w:pPr>
        <w:pStyle w:val="Heading2"/>
        <w:numPr>
          <w:ilvl w:val="1"/>
          <w:numId w:val="1"/>
        </w:numPr>
        <w:rPr/>
      </w:pPr>
      <w:bookmarkStart w:id="205" w:name="__RefHeading___Toc12796_1468164448"/>
      <w:bookmarkStart w:id="206" w:name="_Toc75"/>
      <w:bookmarkEnd w:id="204"/>
      <w:bookmarkEnd w:id="205"/>
      <w:r>
        <w:rPr>
          <w:rtl w:val="true"/>
        </w:rPr>
        <w:t xml:space="preserve">مسأله چهاردهم </w:t>
      </w:r>
      <w:r>
        <w:rPr>
          <w:rtl w:val="true"/>
        </w:rPr>
        <w:t xml:space="preserve">: </w:t>
      </w:r>
      <w:r>
        <w:rPr>
          <w:rtl w:val="true"/>
        </w:rPr>
        <w:t>گردآورى داده‌ها و نقش مديريت</w:t>
      </w:r>
      <w:bookmarkEnd w:id="206"/>
    </w:p>
    <w:p>
      <w:pPr>
        <w:pStyle w:val="Heading3"/>
        <w:numPr>
          <w:ilvl w:val="2"/>
          <w:numId w:val="1"/>
        </w:numPr>
        <w:rPr/>
      </w:pPr>
      <w:bookmarkStart w:id="207" w:name="__RefHeading___Toc12798_1468164448"/>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يكى از وظايف مديريت گردآورى داده‌ها و اطلاعاتى است كه به جريان كار و پيشرفت مستمر آن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از مهم‌ترين گام‌هاى پژوهش سازمانى به شمار مى‌آيد؛ زيرا امرى است كه به خود مدير يا به تحليل‌گرى كه در اين وظيفه به مدير كمك مى‌كند،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مؤسات بزرگ، تحليل‌گر به چنين كارى مبادرت ورزد و نتايج و توصيه‌هايى كه در پايان پژوهش، طى گزارش، در اختيار مدير قرار خواهد داد، متكى بر اين اطلاعات و داده‌ها باشد تا مدير و مديران قسمت‌ها و مديران قاعده هرم سازمانى از چگونگى روند كار، ويژگى‌ها، مزايا و كاستى‌هاى آن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تحليل‌گر بايد به شيوه‌اى سامانمند و بر حسب برنامه‌اى كه به همين منظور ريخته شده است به جمع‌آورى داده‌ها و اطلاعات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شيوه در اين زمينه، تكيه كردن به سه عنصر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گردآورى داده‌ها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داده‌ها و اطلاعاتى كه جمع‌آورى آنها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وسايل و راه‌هاى گردآورى داده‌ها</w:t>
      </w:r>
      <w:r>
        <w:rPr>
          <w:rFonts w:eastAsia="IRNazanin" w:cs="IRNazanin"/>
          <w:color w:val="111111"/>
          <w:sz w:val="28"/>
          <w:szCs w:val="28"/>
          <w:rtl w:val="true"/>
          <w:lang w:bidi="fa-IR"/>
        </w:rPr>
        <w:t>.</w:t>
      </w:r>
    </w:p>
    <w:p>
      <w:pPr>
        <w:pStyle w:val="Heading3"/>
        <w:numPr>
          <w:ilvl w:val="2"/>
          <w:numId w:val="1"/>
        </w:numPr>
        <w:rPr/>
      </w:pPr>
      <w:bookmarkStart w:id="209" w:name="__RefHeading___Toc12800_1468164448"/>
      <w:bookmarkStart w:id="210" w:name="_Toc77"/>
      <w:bookmarkEnd w:id="209"/>
      <w:r>
        <w:rPr>
          <w:rtl w:val="true"/>
        </w:rPr>
        <w:t>ضرورت گردآورى داده‌ها</w:t>
      </w:r>
      <w:bookmarkEnd w:id="2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اول، يعنى نياز به گردآورى داده‌ها؛ غرض از اين كار شناخت خصوصيات كار، اعم از مشكلات و غيرمشكلاتى است كه مؤسسه از آنها رنج مى‌برد تا تحليل‌گر بتواند پس </w:t>
      </w:r>
      <w:bookmarkStart w:id="211" w:name="pg8377_78976"/>
    </w:p>
    <w:p>
      <w:pPr>
        <w:pStyle w:val="BookText"/>
        <w:rPr/>
      </w:pPr>
      <w:bookmarkEnd w:id="211"/>
      <w:r>
        <w:rPr>
          <w:rFonts w:ascii="IRNazanin" w:hAnsi="IRNazanin" w:eastAsia="IRNazanin"/>
          <w:color w:val="111111"/>
          <w:sz w:val="28"/>
          <w:sz w:val="28"/>
          <w:szCs w:val="28"/>
          <w:rtl w:val="true"/>
          <w:lang w:bidi="fa-IR"/>
        </w:rPr>
        <w:t>از تعيين مشكل، راه‌حل‌هاى مناسب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تحليل‌گر، اطلاعات مربوط به موضوع تحقيق را جمع‌آورى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شيوه گزينش اطلاعات با هدف تحقيق مناسب باشد و از گردآوردن اطلاعات حاشيه‌اى بى‌ارتباط با هدف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اطلاعات كافى و مفصل درباره يك موضوع معين گرد آورد و همچنين درباره موضوعات مربوط به آن موضوع خاص كه وظيفه اصلى او را تشكيل مى‌دهد، اطلاعات مختصرى فراهم آورد؛ چرا كه تحليل‌گر مؤسات بزرگ، وظيفه ندارد كه همه اطلاعات را درباره همه قسمت‌ها گردآورى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همچنين بايد از شيوه كوركورانه و بدون هدف در گردآورى اطلاعات اجتناب ورزد؛ چون اين شيوه باعث مى‌شود كه مقدار فراوانى از اطلاعاتى كه مورد نياز نيستند در نزد تحليل‌گر انباشته شود و گردآورى آنها وقت زيادى از او را هدر مى‌دهد بدون آنكه فايده‌اى در 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اينكه، احتمال از بين رفتن اطلاعات اساسى و لازم براى تحقيق، در ميان انبوه اين اطلاعات غيرضرورى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تهيه ليستى از اطلاعات و جزئيات لازم براى تحقيق، خالى از فايده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آنكه، تحليل‌گر بايد اطلاعات، دلايل، براهين، شواهد، مشكلات و راه‌حل‌ها را جمع‌آورى كند تا ميزان كارآمدى سازمان و اقدامات اجرايى آن قسمت مورد نظر و نيز مشكلات و لغزشگاه‌ها روشن شوند تا از اين طريق بتوان نقاط ضعف و قوت آن را شناسايى كرده و تحليل‌گر در پرتو آنها بتواند به تهيه پيشنهادها و عرضه توصيه‌هاى عملى كه ضامن بهبود كار در آن قسمت هستند،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كه تحليل‌گر گرد مى‌آورد، در قانع ساختن مسئولان به اهميت و سودمندى پيشنهادهاى او يا پيشنهادهاى ديگران كه بر آن اطلاعات نظارت دارند، كمك مى‌كند و در نتيجه، كار بر وفق مراد پيش مى‌رود و رؤا و مديران پيشنهادها را به مورد اجرا مى‌گذراند</w:t>
      </w:r>
      <w:r>
        <w:rPr>
          <w:rFonts w:eastAsia="IRNazanin" w:cs="IRNazanin"/>
          <w:color w:val="111111"/>
          <w:sz w:val="28"/>
          <w:szCs w:val="28"/>
          <w:rtl w:val="true"/>
          <w:lang w:bidi="fa-IR"/>
        </w:rPr>
        <w:t>.</w:t>
      </w:r>
    </w:p>
    <w:p>
      <w:pPr>
        <w:pStyle w:val="Heading3"/>
        <w:numPr>
          <w:ilvl w:val="2"/>
          <w:numId w:val="1"/>
        </w:numPr>
        <w:rPr/>
      </w:pPr>
      <w:bookmarkStart w:id="212" w:name="__RefHeading___Toc12802_1468164448"/>
      <w:bookmarkStart w:id="213" w:name="_Toc78"/>
      <w:bookmarkEnd w:id="212"/>
      <w:r>
        <w:rPr>
          <w:rtl w:val="true"/>
        </w:rPr>
        <w:t>نوع داده‌هاى گردآورى شده</w:t>
      </w:r>
      <w:bookmarkEnd w:id="21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دوم، يعنى داده‌ها و اطلاعاتى كه بايد گردآورى شوند؛ اين اطلاعات و داده‌ها بر حسب اين‌كه هدف تحقيق چه باشد، از لحاظ كم و كيف و اهميت و جزئيات، با يكديگر </w:t>
      </w:r>
    </w:p>
    <w:p>
      <w:pPr>
        <w:pStyle w:val="BookText"/>
        <w:rPr/>
      </w:pPr>
      <w:r>
        <w:rPr>
          <w:rFonts w:ascii="IRNazanin" w:hAnsi="IRNazanin" w:eastAsia="IRNazanin"/>
          <w:color w:val="111111"/>
          <w:sz w:val="28"/>
          <w:sz w:val="28"/>
          <w:szCs w:val="28"/>
          <w:rtl w:val="true"/>
          <w:lang w:bidi="fa-IR"/>
        </w:rPr>
        <w:t>فرق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هدف روشن‌تر و مشخص‌تر باشد، وظيفه تحليل‌گر در تعيين اطلاعاتى كه بايد گردآورى شوند، آسان‌تر و ساده‌تر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اطلاعاتى كه بناست جمع‌آورى شوند، معمولاً امورى چند را در برمى‌گيرند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واحد؛ چرا كه تحليل‌گر، معمولاً رشته‌اى از اطلاعات اوليه و اجمالى از هدف‌هاى واحدى كه درصدد گردآورى اطلاعات پيرامون آن بر آمده است را جمع‌آورى مى‌كند؛ چه آنكه سازمانهاى بزرگ شامل چند واحد هستند، مانند واحد انباردارى، فروش، ادارى و ديگر واحدهايى از اين قبيل كه پيشتر به شمارى از آنها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اين اطلاعات مربوط به واحد را، با تحقيق مقدماتى و به ويژه در مرحله برنامه‌ريزى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زمينه، اطلاعات تفصيلى و جزيى راجع به اهداف هريك از قسمت‌هاى واحد را جمع‌آورى مى‌كند و با پايان يافتن گرد آمدن داده‌ها، تحليل‌گر مطمئن مى‌شود كه قسمت‌هاى مختلف، در تحقق بخشيدن به هدف اساسى تعيين شده براى واحد با يكديگر همكارى مى‌كنند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سازمانى واحد؛ تحليل‌گر اطلاعات كافى راجع به دستگاه سازمانى واحد 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مى‌شود كه فهم و شناخت روابط موجود در داخل واحد براى او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همچنين تحولاتى را كه از آغاز تشكيل واحد در سيستم آن به وجود آمده است دنبال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نمودار سازمانى قديمى از واحد به دست آورد و آنگاه نمودار سازمانى جديدى از همان واحد، در همان وضعيتى كه به هنگام تحقيق دارد، تهيه كند كه نمايانگر واحد و توضيح دهنده قسمت‌هاى مختلف آن و ارتباط اين قسمت‌ها با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دو نمودار قبلى و جديد را با يكديگر مقايسه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مقايسه، به تحليل‌گر كمك مى‌كند كه تفاوت‌ها و تغييرات موجود ميان سازمان رسمى قبلى و سازمان فعلى را كشف و شناسايى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ميزان انطباق بافت سازمانى جديد واحد با قوانين و مبانى اساسى متعارف در سازماندهى ادارى را لحاظ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ميزان كاستى‌هاى واحد در مقايسه با مبانى اساسى كه سازمان بر پايه آنها شكل گرفته است و ميزان تطابق دو نمودار با يكديگر و نيز تطابق هريك از آنها با مبانى و شالوده‌هاى </w:t>
      </w:r>
    </w:p>
    <w:p>
      <w:pPr>
        <w:pStyle w:val="BookText"/>
        <w:rPr/>
      </w:pPr>
      <w:r>
        <w:rPr>
          <w:rFonts w:ascii="IRNazanin" w:hAnsi="IRNazanin" w:eastAsia="IRNazanin"/>
          <w:color w:val="111111"/>
          <w:sz w:val="28"/>
          <w:sz w:val="28"/>
          <w:szCs w:val="28"/>
          <w:rtl w:val="true"/>
          <w:lang w:bidi="fa-IR"/>
        </w:rPr>
        <w:t>اساسى سازمان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نمودار قديمى وجود داشته باشد كه چه بهتر؛ زيرا لزوم تطبيق و مقايسه ميان نمودار جديد و نمودار قبلى را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نمودارى قديمى وجود نداشته باشد، تحليل‌گر بايد به گردآورى اطلاعات قبلى از وظايف كاركنانى كه اين وظايف و پست‌ها را اشغال مى‌كنند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مشكلات خود را نشان مى‌دهند؛ مشكلاتى چون مسأله تحليل وظايف و مسئوليت‌هاى پست‌هاى بالا؛ چون كسى كه پست و وظيفه را در اختيار دارد بيشتر وقت خود را صرف سياستگذارى عمومى، تصميم‌گيرى‌ها، حضور در گردهمايى‌ها، كنفرانس‌ها و نظارت بر كارهاى كاركنان ديگر مى‌كند و اين‌ها كارهايى هستند كه زياد تكرار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نمودارى نباشد كه اين امور را تعيين كند، تحليل‌گر به دشوارى مى‌افتد؛ چرا كه عدم تحقيق و جستجوى جامع، گاه موجب عدم فهم نتايج مى‌شود و لذا تدوين و ارزيابى اين نتايج و تحليل زمان لازم براى پرداختن به آنها دشوار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بسيارى اوقات تحليل‌گر در انجام دادن مصاحبه با كارمند با مشكل مواجه مى‌شود؛ زيرا يا در دفتر كارش حضور ندارد و يا غالباً سرگرم كار است و يا ممكن است از پاسخ دادن به هر سؤالى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لازم است كه تحليل‌گر به مجموعه‌اى از اطلاعات كه او را در امر اصلاح، تطبيق و مقايسه كمك مى‌كند، دست يابد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انجام كار؛ زيرا اين روش‌ها عبارتند از يك رشته گام‌ها و فرآيندهايى كه به يكديگر مرتبطند و به انجام دادن عملى ادارى، هر نوع عملى كه باشد، منجرّ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وظيفه دارد كه گام‌ها و فرآيندهاى اين روش‌هاى انجام كار را ثبت و ماهيت تحقيق و جزئيات مطلوب درباره اين اقدامات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تحليل‌گر نقشه‌اى تهيه كند كه در آن تمام گام‌هايى كه معاملات پشت سر مى‌گذارند و يا معاملات گذشته برداشته‌اند را ثبت كند، وجود چنين نقشه‌اى نقاط ضعف موجود در روش‌هاى انجام دادن كار دنبال شده، يا نقاطى را كه بهتر است به نقاط قويتر يا نقاط مشابهى امّا از لحاظ نوع يا كميّت ساده‌تر تبديل شوند،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تحليل‌گر به بررسى نقاط ضعف يا نقاط متوسط كمك مى‌كند و اين امر امكان انجام اصلاحات و تبديل و </w:t>
      </w:r>
    </w:p>
    <w:p>
      <w:pPr>
        <w:pStyle w:val="BookText"/>
        <w:rPr/>
      </w:pPr>
      <w:r>
        <w:rPr>
          <w:rFonts w:ascii="IRNazanin" w:hAnsi="IRNazanin" w:eastAsia="IRNazanin"/>
          <w:color w:val="111111"/>
          <w:sz w:val="28"/>
          <w:sz w:val="28"/>
          <w:szCs w:val="28"/>
          <w:rtl w:val="true"/>
          <w:lang w:bidi="fa-IR"/>
        </w:rPr>
        <w:t>جايگزينى و امثال آن را 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كار و زمانى كه صرف آن مى‌شود و ميزان تكرار كار؛ تحليل‌گر در مدت معينى، اطلاعاتى راجع به اين امور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گردآورى شده شامل مقدار كار وارد شده، كميّت كار انجام يافته، و مقدار كار عقب‌مانده و انباشته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اين كار به بررسى ميزان تكرار در كارها پرداخته مى‌شود؛ چه آن‌كه كارهايى هستند كه هر روز و يا هر ماه يك بار تكرار مى‌شوند مانند پرداخت حقوق كاركنان و يا سالى يك مرتبه تكرار مى‌شوند مانند عمليات تهيه 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همچنين به بررسى زمان لازم براى انجام معاملات مبادرت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كار را از طريق نمونه‌گيرى از معاملاتى كه در واحد يا در يك قسمت از واحد و يا در كل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به بافت كلّى سازمان مربوط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سپس به تعيين زمان لازم براى آماده سازى و انتقال و انتظار و رسيدن معامله به مرحله نهايى، يعنى مرحله اجرا، مى‌پردازد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آن‌كه تحليل‌گر نمودارى از زمانى كه مورد نياز معامله است، از ابتدا تا انتهاى آن، تهيه مى‌كند، و آن را در دفتر مخصوصى ثبت مى‌كند تا در صورت لزوم بعداً به آن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بررسى هزينه‌هاى انجام كار، از شمارى از فرايندها و عمليات نمونه‌گيرى مى‌شود و هزينه‌هاى لازم براى انجام اين عمليات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طريق محاسبه حقوق كاركنانى كه كار مى‌كنند و حقوق رؤاى سرپرست و هزينه‌هاى وسايل و لوازمات و مبلغ اجاره‌ها و ديگر هزينه‌ها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ميان اين هزينه‌ها و نتايج مقايسه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كم يا زياد و يا گسترده بودن هر يك از طرفها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تحليل‌گر محاسبه مى‌كند كه اگر اين پول و سرمايه‌اى را كه در مؤسسه اقتصادى به كار گرفته شده است در تجارت يا در بانك و يا در مضاربه به كار گرفته شود، سود آن چقدر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با سودهاى حاصل از مؤسسه مقايسه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كه سود حاصله در همه يكسان است ولى مى‌بايست سود بيشترى به همراه مى‌داشت، انجام كارهايى را كه به اين نتيجه بينجامد توصيه مى‌كند چه رسد به اين‌كه معلوم شود سودش كمتر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معلوم شود كه </w:t>
      </w:r>
    </w:p>
    <w:p>
      <w:pPr>
        <w:pStyle w:val="BookText"/>
        <w:rPr/>
      </w:pPr>
      <w:r>
        <w:rPr>
          <w:rFonts w:ascii="IRNazanin" w:hAnsi="IRNazanin" w:eastAsia="IRNazanin"/>
          <w:color w:val="111111"/>
          <w:sz w:val="28"/>
          <w:sz w:val="28"/>
          <w:szCs w:val="28"/>
          <w:rtl w:val="true"/>
          <w:lang w:bidi="fa-IR"/>
        </w:rPr>
        <w:t>سودش، به نحو مناسب و رضايت بخشى، بيشتر بوده است، تحليل نشان مى‌دهد كه جريان كار به خوبى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است در جريان زمينه‌هاى غير اقتصادى، مانند زمينه‌هاى صنعتى، فرهنگى، و بهداشت به لحاظ برآورد توليد مطلوب؛ زيرا در اين عرصه‌ها نيز گاه توليد در حد مطلوب است، گاه بالاتر و گاهى پايين‌تر از سطح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واحد با واحدهاى ديگر؛ تحليل‌گر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كار در يك واحد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واحدهاى ديگر نيز كار كند؛ اما به اندازه؛ زيرا يك تحليل‌گر در مؤسات بزرگ نمى‌تواند به تحليل همه واحدها بپردازد؛ بلكه يكى از واحدها را مى‌گيرد و به تحليل برخى واحدهاى ديگر كه تا حدى به اين واحد مرتبطند مى‌رسد؛ چون براى اجراى برخى عمليات و فرايندها گاه لازم است كه از حدود يك واحد معين يا از يك قسمت كه در دست بررسى است فراتر رفت و به قسمتها و واحدهاى ديگر نيز پرداخت؛ چه، واحدهاى ديگر در روند كار واحد تحت بررسى تأثير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تحليل‌گر اگر بخواهد كار را كامل انجام دهد بايد اين واحدها را نيز به طور حاشيه‌اى بررسى كند و اطلاعات لازم براى تحقيق را گرد آورد اما نبايد در جمع‌آورى اطلاعات راجع به واحدهاى ديگر زياده‌روى كند؛ زيرا اين كار وظيفه او نيست؛ بلكه بايد گردآورى اطلاعات از واحدهاى ديگر در حدّ و اندازه ارتباط آنها با واحد تحت بررسى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كار؛ تحليل‌گر بايد درباره شرايط كار، مانند تهيّه تجهيزات و ادوات، وسايل گرم‌كننده و خنك‌كننده و برق و آب و غيره كه كارمند در هنگام كارش به آنها نياز دارد و بر فعاليتها و كارهاى واحد تحت بررسى تأثير مى‌گذارند، اطلاعاتى جمع‌آورى كند؛ زيرا، اگر محيط و فضا مناسب و آماده نباشد كاركنان اولاً به اندازه كافى كار نمى‌كنند؛ ثانياً كار آنان توأم با نارضايتى و دلزدگى خواهد بود و اين خود باعث بيزارى از مؤسسه مى‌شود و در نتيجه تأثير منفى بر كل سازمان و مؤسسه مى‌گذارد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كردن روحيات كاركنان؛ تحليل‌گر بايد درباره رابطه مدير با كاركنان و رابطه كاركنان با مدير و رابطه كاركنان با يكديگر اطلاعاتى گرد آورد، و ملاحظه كند كه آيا نشانه‌هايى حاكى از نارضايى كاركنان يا سوءآموزش يا سرپرستى يا مديريت وجود دارد </w:t>
      </w:r>
    </w:p>
    <w:p>
      <w:pPr>
        <w:pStyle w:val="BookText"/>
        <w:rPr/>
      </w:pPr>
      <w:r>
        <w:rPr>
          <w:rFonts w:ascii="IRNazanin" w:hAnsi="IRNazanin" w:eastAsia="IRNazanin"/>
          <w:color w:val="111111"/>
          <w:sz w:val="28"/>
          <w:sz w:val="28"/>
          <w:szCs w:val="28"/>
          <w:rtl w:val="true"/>
          <w:lang w:bidi="fa-IR"/>
        </w:rPr>
        <w:t>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وضعيت روحى و روانى كاركنان و علاقه يا بيزارى آنان از كار تأثير فراوانى بر كار آنان، به لحاظ كمّى و كيفى، مى‌گذارد، روشن است كه يكى از عوامل تأثيرگذار بر روحيه كاركنان شرايط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تحليل‌گر بايد اين عامل را به اندازه كافى مورد ملاحظه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 و انتظارات كاربران و آحاد مردم از مؤسسه؛ تحليل‌گر موظف است كه ديدگاههاى توده ذينفع را مدّ نظر قرار دهد و درباره نظر آنان راجع به واحد و كارآمدى آن و عقيده آنها نسبت به نتايج حاصله از واحد و اين‌كه آيا مثلاً در كار بسته‌بندى مشكلى هست يا خير، و آيا تعداد پرسنل زياد است يا به اندازه و يا كيفيت كار و كالا در حد مطلوب و استاندارد مى‌باشد يا نه اطلاعاتى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تحليل‌گر بايد در هنگام تهيه توصيه‌هاى لازم، توده ذينفع را مورد لحاظ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توصيه مى‌كند كه، براى صرفه‌جويى در وقت و نيرو و هزينه‌هاى كارمند، بار كار از كارمند به توده ذينفع و بالعكس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هر يك از اين دو عامل ممكن است به كاستى در معاملات و كندشدن روند كار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يك مؤسسه فرهنگى ممكن است تحليل‌گر به اين نتيجه برسد كه دانشجويان بايد براى رفتن به آموزشگاه سرويس اياب و ذهاب داشته باشند، زيرا درست است كه فراهم نياوردن وسيله اياب و ذهاب بار هزينه‌ها و خدمات‌دهى را از دوش آموزشگاه مى‌كاهد اما در اقبال مردم از مؤسسه تأثير مى‌گذارد و اين خود موجب عقب‌ماندگى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نيز صحيح است به اين معنا كه بر حسب متعارف و معمول دانشجويان شخصاً به آموزشگاه رفت و آمد كنند ولى تحليل‌گر توصيه كند كه سرويس اياب و ذهاب در اختيار آنان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بار اضافى هزينه و خدمات به دوش آموزشگاه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نمونه‌هاى ديگرى از اين قبيل كه در هر مؤسسه‌اى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وسايل جمع‌آورى داده‌ها و اطلاعات؛ اين كار از طرق متعددى امكانپذير مى‌باشد كه از جمله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دفاتر موجود، ملاحظه كارهاى واحد توسط فردى تحليل‌گر، مصاحبه حضورى با افراد، و تهيه ليستى از نمونه‌ها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دفاتر موجود؛ تحليل‌گر مى‌تواند، از رهگذر بررسى دفاتر و اسناد و مدارك موجود در واحد، به پاره‌اى اطلاعاتى كه براى اهداف تحقيق خود به آنها نياز دارد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از ساده‌ترين و سريعترين راههاى گردآورى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اطلاعاتى كه تحليل‌گر خواهان آنهاست غالباً متفرّق و پراكنده‌اند، چنان‌كه بسيارى از آنها احياناً واقعيتها را نيز نشان نمى‌دهند؛ چرا كه ثبت‌كنندگان به دلايل و اهداف سياسى يا اقتصادى يا قانونى و غيره اين اطلاعات را كم و زياد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مجموع، اين اطلاعات مسائل و موضوعاتى را كه تحليل‌گر به بررسى آنها مى‌پردازد تا حدى برايش روشن مى‌سازد و در امر تحليل به او كمك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شخصى كارهاى واحد؛ اين امر از بهترين راههاى گردآورى اطلاعات مربوط به مؤسسه است؛ زيرا، تحليل‌گر شخصاً آنچه را در داخل واحد مى‌گذرد مشاهده مى‌كند، و مشاهدات شخصى خود را از جنبه‌هاى مثبت و منفى كه در اثناى كار و فعاليت واحد ملاحظه كرده است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نوع ملاحظه اولاً زمان زيادى مى‌برد، ثانياً تحليل‌گر هميشه حضور ندارد، و اوقات و شيفتهاى كارى مؤسسه نيز باهم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استفاده از اين راه ميانه‌روى كرد و فقط به بررسى جنبه‌هاى مهم واحد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 هر وظيفه يا پست و كارمند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همچنان كه قبلاً اشاره كرديم، دو چيزند و فرق است ميان وظيفه و كارمند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مسير فلان معامله را از ابتدا تا انتها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دريافت مجوز از دولت از لحظه ارائه آن به مقامات ذيربط تا زمان نهايى شدن آن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برخى معاملات انجام شده و معاملاتى كه در دست انجام هستند و معاملاتى كه، به دليل مواجه شدن با مشكلات و مخالفتها، لغو شده‌اند بررسى و كنترل شوند، آن‌گاه ميزان كارى كه فلان كارمند يا جمعى از كاركنان يا مدير يا مديران ميانى و يا مديران سطح پايين در يك مدت معين انجام داده‌اند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تحليل‌گر بايد اعتماد و همكارى مدير و كارمند واحدى را كه بررسى مى‌كند جلب نمايد؛ زيرا، بدون جلب اعتماد و همكارى آنها نمى‌تواند از واقعيتهاى پشت پرده آگاهى يابد بلكه فقط ظواهر را مى‌بيند، و پيداست كه دانستن برخى ظواهر براى احاطه و اطلاع كامل </w:t>
      </w:r>
    </w:p>
    <w:p>
      <w:pPr>
        <w:pStyle w:val="BookText"/>
        <w:rPr/>
      </w:pPr>
      <w:r>
        <w:rPr>
          <w:rFonts w:ascii="IRNazanin" w:hAnsi="IRNazanin" w:eastAsia="IRNazanin"/>
          <w:color w:val="111111"/>
          <w:sz w:val="28"/>
          <w:sz w:val="28"/>
          <w:szCs w:val="28"/>
          <w:rtl w:val="true"/>
          <w:lang w:bidi="fa-IR"/>
        </w:rPr>
        <w:t>از همه جوانب يك امر كافى نيست و باعث مى‌شود كه راه‌حلها و توصيه‌ها و پيشنهادها آن‌طور كه سزاوار و شايسته است صورت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شخصى؛ مصاحبه يكى از بهترين وسايل دستيابى به اطلاعات است اما موفقيت مصاحبه براى كسب اطلاعات، در درجه نخست منوط به مهارت تحليل‌گرى دارد كه به تحقيق مى‌پردازد تا بتواند اعتماد افرادى را كه مى‌خواهد با آنان مصاحبه كند به دست آورد، و سفره دلشان را برايش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مصاحبه‌هاى شخصى، تحليل‌گر بايد از مصاحبه شونده بخواهد جواب پاسخها را بروشنى بدهد؛ چه اگر طرف پاسخ پرسشها را نداند و پاسخهاى پيچيده يا سست و نادرست بدهد يا بر حسب ذهنيت و برداشت خودش كه همخوان با سؤل نباشد پاسخ بدهد تحليل‌گر را به گمراهى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گاهى اوقات ممكن است مصاحبه شونده به منظور جلب رضايت تحليل‌گر پاسخهايى مغرضانه بدهد، و از ترس پيامدهايى كه ممكن است اين مصاحبه در آينده براى او داشته باشد به جنبه‌هاى منفى كار اشاره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تحليل‌گر بايد زيرك و باهوش و نسبت به اين نكات ريز هوشيار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مصاحبه‌هاى شخصى وقت زيادى مى‌برد؛ همچنين اگر مؤسسه بزرگ باشد براى انجام مصاحبه با كاركنان آن نياز به تعداد زيادى تحليل‌گر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اگر بخواهد مصاحبه صددرصد موفقيت‌آميز باشد قبل از هر چيز بايد وقت قبلى براى مصاحبه تعيين كند، موضوع مورد تحقيق و نوع اطلاعاتى را كه مى‌خواهد جمع‌آورى كند به اطلاع مصاحبه شونده برساند، و دست آخر اين‌كه اگر طرف حاضر نيست، در صورت علنى بودن مصاحبه، به سؤلات پاسخ صريح دهد مصاحبه به صورت محرمانه صورت گيرد و از انجام مصاحبه در دفترى كه همكاران ديگرش در آن دفتر حضور دارند خوددارى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اين محذورات در كار نباشد شكى نيست كه بهتر است مصاحبه محرمانه صورت نگيرد؛ چرا كه دمكراسى حتى در چنين مواردى سبب مى‌شود كه واقعيتها بيشتر و بيشتر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مى‌تواند قسمتى از مصاحبه را محرمانه و بخشى از آن را علنى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تحليل‌گر بايد فضاى مناسب را براى مصاحبه فراهم آورد تا اين‌كه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كارمند در يك فضاى روانى و جسمى درست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هنگام گرسنگى يا اواخر وقت ادارى يا موقع عصبانيت و امثال اين موارد مصاحبه با موفقيت همراه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در وقت مناسب بايد به بيان هدف از مصاحبه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حضور خود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بايد در جوّى از دوستى و سادگى و مؤبانه باشد و از اجراى مصاحبه به صورت خشك و روتين و رسمى خوددارى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تحليل‌گر بايد تلاش كند اعتماد كارمند را به دست‌آورد، او را تشويق كند كه آزادانه حرفش را بزند، و به او اطمينان دهد كه چنانچه بخواهد سخنانش محرمانه بماند به ديگران گفته نخواهد شد و يا نام كارمند را ذكر نخواهد كرد بلكه اظهار خواهد كرد كه اطلاعاتش را از منابع متعددى به دست آورده نه از اين كارمند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يكى از اصول مصاحبه براى نه فقط تحليل‌گر بلكه براى هر كسى كه بخواهد طرف ديگر را به طرف خود جلب كند، گوش دادن كامل و توجه به سخنانى است كه كارمند به زبان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در هنگامى كه كارمند صحبت مى‌كند از قطع كردن كلام او خوددارى ورزد و او را كاملاً آزاد بگذارد تا درباره كار خود صحبت كند و هرچه مى‌خواهد دل تنگش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بسيارى اوقات مكالمات تلفنى و امثال آن رشته پرسش و پاسخها را قطع مى‌كند و باعث پراكندگى گفتگو و مصاحبه مى‌شود لازم است كه در هنگام مصاحبه مسئوليت مكالمات تلفنى و پاسخ دادن به تلفنها به يكى ديگر از كارمندان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كارمندان ديگر و يا افراد اجازه داده نشود كه در چنين موقعى باعث قطع مصاحبه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قصد از طرح سؤالات جهت دادن به مصاحبه در سمت اصلى آن باشد و از حاشيه‌روى و طرح مباحث اضافى خوددارى گردد، و در صورتى كه مصاحبه پراكنده يا از مسير اصلى و سمت و سوى اساسى منحرف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بحث را به مسير اصلى آن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در هنگام طرح پرسشها از شيوه تحقيق از كارمند اجتناب ورزد؛ زيرا چنين روشى به جاى جلب همكارى كارمند باعث ترس و ترديد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تحليل‌گر زمان كافى براى پاسخى كه خواهان آن است در اختيار كارمند بگذارد نه اين‌كه فقط با گفتن خير و آرى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تحليل‌گر بايد نشان دهد كه براى كارمند احترام قائل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از انتقاد كردن از او يا كارمندان ديگرى كه با او كار مى‌كنند به كلى دورى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كارمند از تحليل‌گر بخواهد كه نظرش را درباره كار يا اداره و مديريت و يا درباره شخص آن كارمند يا ساير كارمندان بيان كند، در صورتى كه پاسخ دادن به او دست و پا گير باشد و ايجاد مشكل كند، تحليل‌گر بايد از پاسخ صريح دادن به سؤل او طفره رود، و پاسخى زيركانه بدهد؛ مثلاً بگويد براى قضاوت در اين مورد بخصوص اطلاعات كافى در اختيار ندارد، يا اين‌كه چنين چيزى در حوزه تخصص او نيست،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من در صدد تحقيق هستم و پس از پايان تحقيق نظرم را خواهم گفت، و پاسخهايى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تحليل‌گر با كارمند سرسختى مواجه مى‌شود كه حاضر نيست با او مصاحبه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اگر تحليل‌گر توانست، با فراهم آوردن فضاى مناسب، او را به پاسخ دادن به پرسشهايش بكشاند چه بهتر وگرنه بايد به يكى از دوستان آن كارمند متوسل شود و از او بخواهد اهداف تحليل‌گر را برايش توضيح دهد و جوابى را كه تحليل‌گر مى‌خواهد از زبان او بيرون كشد؛ چرا كه كارمند گاه فردى خجالتى است، گاه قصد خودنمايى دارد و مى‌خواهد وانمود كند كه همواره سرش شلوغ است و وقتى براى انجام مصاحبه ندارد، و گاه ناراضى است و حاضر به پاسخگويى نمى‌باشد، به هر حال از اين‌گونه كارمندانى كه پاسخ گرفتن از آنها بدشوارى ميسر است كم و بيش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تحليل‌گر بايد براى مصاحبه با آنها راه مناسبى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هيچ وجه نتوانست پاسخ سؤلات خود را از زبان او بيرون بكشد چنين كارمندى را بايد به حال خود رها كند؛ زيرا اين كار بهتر از پاسخهاى غلط و انحرافى و مبهمى است كه از چنين كارمندى به دست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تحليل‌گر پرسشها و پاسخها را كامل ساخت بهتر است اطلاعاتى را كه از كارمند گرفته است براى او قرائت كند و از كارمند سؤل كند آيا اطلاعات ديگرى هست كه فراموش كرده است بگويد، يا نظرات و پيشنهادهايى دارد كه دوست دارد اضافه كند، يا پاسخهايى هست كه او نوشته اما تحليل‌گر آنها را درست نفهميده بلكه دچار كج‌فهمى شده است و كارمند مى‌خواهد آنها را تصحيح و اصلاح كند؟ چرا كه كارمند گاه اطلاعاتى را به خاطر مى‌آورد كه در اثناى مصاحبه به ذهنش نرسيده است و در </w:t>
      </w:r>
    </w:p>
    <w:p>
      <w:pPr>
        <w:pStyle w:val="BookText"/>
        <w:rPr/>
      </w:pPr>
      <w:r>
        <w:rPr>
          <w:rFonts w:ascii="IRNazanin" w:hAnsi="IRNazanin" w:eastAsia="IRNazanin"/>
          <w:color w:val="111111"/>
          <w:sz w:val="28"/>
          <w:sz w:val="28"/>
          <w:szCs w:val="28"/>
          <w:rtl w:val="true"/>
          <w:lang w:bidi="fa-IR"/>
        </w:rPr>
        <w:t>هنگام بازخوانى مطالب مصاحبه شده آنها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كارمند را تشويق كند كه پيشنهادهاى مهمى را كه مناسب مى‌بيند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مى‌شود كه كارمند احساس كند قصد خيرخواهى در كار است و از آرا و نظرات او راهنمايى خواسته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ليستى از پرسشها؛ اين كار از كوتاهترين و سالمترين و آسانترين راهها براى پرسش و پاسخ است؛ زيرا، مصاحبه شخصى گرچه براى جمع‌آورى اطلاعات روش ارزشمندى است اما اولاً زمان زيادى مى‌برد، ثانياً در مؤسات بزرگ، براى انجام مصاحبه‌ها به شمار زيادى تحليل‌گر نياز است؛ ثالثاً نيرو و وقت و هزينه زيادى طلب مى‌كند بويژه اگر اشخاصى كه بناست با آنها مصاحبه شود در اماكن جغرافيايى دور از هم پراكنده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تهيه پرسش‌نامه‌ها براى كارمندان مختلف راه‌حل كم هزينه‌ترى از مصاحبه شخصى براى گردآورى اطلاعات است؛ چه، از طريق پرسش‌نامه تحليل‌گر مى‌تواند اطلاعات مطلوبى را كه در اماكن دور دست قرار دارند در زمانى كوتاهتر و با هزينه‌اى كمتر جمع‌آورى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 بايد روشن و براحتى قابل فهم باشند و نيازى به تفكر عميق و يا پاسخهاى طولانى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سؤلات نبايد در قالب عبارات ادبى و پر طمطراق خارج از حدّ عرف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پرسشها نيز بايد متوسط باشد نه زياد نه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پرسشها بايد به موضوع تحقيق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سؤلات حاشيه‌اى و بى‌ارتباط با موضوع پرهيز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پرسشها بايد ترتيبى منطقى باشد تا فكر كارمندى كه مى‌خواهد به آنها پاسخ دهد متشتت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پرسشها نيز بايد القاكننده پاسخهاى معينى باشد نه اين‌كه پرسشها به گونه‌اى باشند كه محتمل پاسخهاى مختلفى باشند و بتوان پاسخهاى مختلف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پرسشهايى كه كارمند را به دروغگويى يا خودستايى و امثال اين وا مى‌دارد بايد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از سؤلاتى كه موجب خشم و عصبانيت يا انزجار كارمند مى‌گردد يا به مسائل شخصى او يا به كسى كه مورد اعتقاد و ايمان اوست برخورد داشته باشد و يا او را در تنگنا قرار دهد،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از طرح برخى از اين سؤلات چاره‌اى نباشد بايد با ظرافت تمام مطرح شوند، و بهتر است اين‌گونه سؤلات در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انتهاى پرسش‌نامه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از به كار بردن تعبيرات علمى و فنى دشوار كه ممكن است براى كارمند قابل فهم نباشد خوددارى كرد؛ زيرا، اصطلاحات علمى را همه كس نمى‌فهمد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در ابتدا يا انتهاى پرسش‌نامه توصيه‌ها و تذكراتى در مورد چگونگى پاسخ دادن به سؤلات و يا توضيح برخى پرسشهاى علمى كه چاره‌اى از طرح آنها نبوده است، آورده شود</w:t>
      </w:r>
      <w:r>
        <w:rPr>
          <w:rFonts w:eastAsia="IRNazanin" w:cs="IRNazanin"/>
          <w:color w:val="111111"/>
          <w:sz w:val="28"/>
          <w:szCs w:val="28"/>
          <w:rtl w:val="true"/>
          <w:lang w:bidi="fa-IR"/>
        </w:rPr>
        <w:t xml:space="preserve">. </w:t>
      </w:r>
      <w:bookmarkStart w:id="214" w:name="pg8377_79001"/>
    </w:p>
    <w:p>
      <w:pPr>
        <w:pStyle w:val="Heading2"/>
        <w:numPr>
          <w:ilvl w:val="1"/>
          <w:numId w:val="1"/>
        </w:numPr>
        <w:rPr/>
      </w:pPr>
      <w:bookmarkStart w:id="215" w:name="__RefHeading___Toc12804_1468164448"/>
      <w:bookmarkStart w:id="216" w:name="_Toc79"/>
      <w:bookmarkEnd w:id="214"/>
      <w:bookmarkEnd w:id="215"/>
      <w:r>
        <w:rPr>
          <w:rtl w:val="true"/>
        </w:rPr>
        <w:t xml:space="preserve">مسأله پانزدهم </w:t>
      </w:r>
      <w:r>
        <w:rPr>
          <w:rtl w:val="true"/>
        </w:rPr>
        <w:t xml:space="preserve">: </w:t>
      </w:r>
      <w:r>
        <w:rPr>
          <w:rtl w:val="true"/>
        </w:rPr>
        <w:t>ساماندهى داده‌ها و طرحها</w:t>
      </w:r>
      <w:bookmarkEnd w:id="216"/>
    </w:p>
    <w:p>
      <w:pPr>
        <w:pStyle w:val="Heading3"/>
        <w:numPr>
          <w:ilvl w:val="2"/>
          <w:numId w:val="1"/>
        </w:numPr>
        <w:rPr/>
      </w:pPr>
      <w:bookmarkStart w:id="217" w:name="__RefHeading___Toc12806_1468164448"/>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وقتى تحليل‌گر داده‌ها و اطلاعات مطلوب خود را از راههاى ياد شده، يعنى بررسى دفاتر يا مصاحبه‌هاى شخصى يا با مراجعه به نمودارها و غيره، به دست آورد و مطمئن شد كه اطلاعات لازم براى تحقيق به طور كامل در اختيارش قرار گرفته است آن‌گاه به مرتب و منظم ساختن آنها به شكل نمودارهاى مختصرى كه هر يك از داده‌ها و اطلاعات را در جاى خود ثبت كرده باشد،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مرحله كه گذشت، تحليل‌گر گام دوم را بر مى‌دارد و آن بررسى اين اطلاعات به صورت مشخص و موردى و نقادانه است</w:t>
      </w:r>
      <w:r>
        <w:rPr>
          <w:rFonts w:eastAsia="IRNazanin" w:cs="IRNazanin"/>
          <w:color w:val="111111"/>
          <w:sz w:val="28"/>
          <w:szCs w:val="28"/>
          <w:rtl w:val="true"/>
          <w:lang w:bidi="fa-IR"/>
        </w:rPr>
        <w:t>.</w:t>
      </w:r>
    </w:p>
    <w:p>
      <w:pPr>
        <w:pStyle w:val="Heading3"/>
        <w:numPr>
          <w:ilvl w:val="2"/>
          <w:numId w:val="1"/>
        </w:numPr>
        <w:rPr/>
      </w:pPr>
      <w:bookmarkStart w:id="219" w:name="__RefHeading___Toc12808_1468164448"/>
      <w:bookmarkStart w:id="220" w:name="_Toc81"/>
      <w:bookmarkEnd w:id="219"/>
      <w:r>
        <w:rPr>
          <w:rtl w:val="true"/>
        </w:rPr>
        <w:t>پرسشهاى راهگشا</w:t>
      </w:r>
      <w:bookmarkEnd w:id="220"/>
    </w:p>
    <w:p>
      <w:pPr>
        <w:pStyle w:val="BookText"/>
        <w:rPr/>
      </w:pPr>
      <w:r>
        <w:rPr>
          <w:rFonts w:ascii="IRNazanin" w:hAnsi="IRNazanin" w:eastAsia="IRNazanin"/>
          <w:color w:val="111111"/>
          <w:sz w:val="28"/>
          <w:sz w:val="28"/>
          <w:szCs w:val="28"/>
          <w:rtl w:val="true"/>
          <w:lang w:bidi="fa-IR"/>
        </w:rPr>
        <w:t>او اين كار را از طريق تلاش براى پاسخگويى به اين پرسشها انجام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روشهاى انجام دادن كار و عملياتى كه بيشترين اوقات صرف آنها مى‌شود كدام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جايگاههايى كه شاخه‌هاى سازمان يا مؤسسه يا امثال آن در آنها قرار گرفته است كدام است و آيا اين جايگاهها مناسب هستند يا نامناسب؟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براستى اين روشهاى انجام كار نياز به زمان طولانى دارند يا به زمانى طولانى‌تر يا كوتاهتر محتاجند؟ چرا كه هر يك از عوامل زمان طولانى‌تر و زمان كوتاهتر و نيز مكان مناسب و مكان نامناسب در روند كار و اين‌كه كارها خوب پيش رود يا بد تأثير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روشهاى انجام كار براى كار اهميت دارند يا اين‌كه اقداماتى حاشيه‌اى و بى‌ارتباط با كار هستند؟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هدفها را تحقق بخشيد اگر زمانى كه براى انجام كار اختصاص يافته است تقليل يا افزايش يابد؟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براى آن‌كه وظيفه بر وفق مراد باشد شمار زيادى از كاركنان به انجام اين فرايند اختصاص يافته‌اند، يا اين‌كه شمار كاركنان از حدّ مطلوب بيشتر يا كمتر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صورتى كه لازم است كاركنان متخصص باشند، آيا آنها تخصص لازم را دارند يا تخصص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ميان كار و كسى كه آن را انجام مى‌دهد تناسب لازم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نقشها و كارهايى را كه برخى كاركنان ايفا مى‌كنند تغيير داد، به اين معنا كه مثلاً فلان كار را به زيد واگذار كرد و بهمان كار را به عمرو؟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انجام كار نياز به جابه‌جايى كاركنان دارد؟</w:t>
      </w:r>
    </w:p>
    <w:p>
      <w:pPr>
        <w:pStyle w:val="BookText"/>
        <w:rPr/>
      </w:pPr>
      <w:r>
        <w:rPr>
          <w:rFonts w:ascii="IRNazanin" w:hAnsi="IRNazanin" w:eastAsia="IRNazanin"/>
          <w:color w:val="111111"/>
          <w:sz w:val="28"/>
          <w:sz w:val="28"/>
          <w:szCs w:val="28"/>
          <w:rtl w:val="true"/>
          <w:lang w:bidi="fa-IR"/>
        </w:rPr>
        <w:t>روشن است كه تغيير نقشها غير از جابه‌جايى كاركنان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نقشها عبارت از اين است كه نقش مدير به كارمند داده شود و نقش كارمند به 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جابه‌جايى كاركنان به اين معناست كه زيد به جاى عمرو گذاشته شود و عمرو به جاى زيد، و هر دو كارمند زير دست مدير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مرحله‌بندى روشهاى انجام كار و تقليل حجم كار از راه تغيير شكل واحد يا تغيير دادن كارهاى واحدهاى ديگرى كه با كار واحد مورد نظر ارتباط دارند امكان‌پذير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مناسب است كه مديريت كل در جاهايى مخصوص قرار داده شود؛ مثلاً اتاق مدير كل در انتهاى مؤسسه يا در اول آن يا در وسط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انبار بايد در سمت راست يا سمت چپ ساختمان، از لحاظ آفتابگير بودن يا آفتابگير نبودن،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روشهاى معمول و شيوه‌هاى انجام كارى كه به اجرا درمى‌آيند تنها روشهاى ممكن براى انجام كار هستند يا شقوق و گزينه‌هاى بهتر و يا بدتر از آنها نيز وجود دارد، يا اين‌كه اين شقوق و گزينه‌ها گاه خوب هستند و زمانى ديگر خوب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فصل تابستان شقوق و گزينه‌ها بايد چنان باشند اما در فصل زمستان بايد به همان صورت فعلى </w:t>
      </w:r>
    </w:p>
    <w:p>
      <w:pPr>
        <w:pStyle w:val="BookText"/>
        <w:rPr/>
      </w:pPr>
      <w:r>
        <w:rPr>
          <w:rFonts w:ascii="IRNazanin" w:hAnsi="IRNazanin" w:eastAsia="IRNazanin"/>
          <w:color w:val="111111"/>
          <w:sz w:val="28"/>
          <w:sz w:val="28"/>
          <w:szCs w:val="28"/>
          <w:rtl w:val="true"/>
          <w:lang w:bidi="fa-IR"/>
        </w:rPr>
        <w:t>باقى بمانند؟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نمونه‌ها به شكل مناسبى طراحى شده‌اند يا به شكلى نامناسب؟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 شيوه‌ها و يا روشهاى انجام كار ساده‌تر و داراى سرعت بيشتر و كم هزينه‌ترى به كار گرفت يا آن‌كه اين روشهاى انجام كار، از لحاظ كم و كيف، بهترينند؟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مى‌توان تجهيزات يا ادواتى بهتر از آنچه فعلاً موجود است به كار گرفت؟ اگر تجهيزات و ماشين‌آلات موجود بهتر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اندازه كافى از آنها مواظبت و نگهدارى مى‌شود يا خير؟ چنانچه اين پرسشها در يك نمودار مناسبى قرار داده شوند آن‌گاه معايب و كاستيها و خللهاى موجود در سازمان و روشهاى خاص واحد خود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بررسى‌ها و تحقيقات روشن خواهد شد كه كار و ويژگيهاى پيرامون آن آيا بهترين هستند يا نه شكلهاى بهتر و گزينه‌هاى مناسب‌ترى وجود دارد؛ زيرا، امثال اين‌گونه پرسشها وضعيت روشهاى انجام كار معمول در سازمان و كاركنان شاغل در آن زمان و مكان و شرايط محيط بر كار و كاركنان را تا حدى روشن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مرحله كه گذشت، نوبت ارائه پيشنهادها و توصيه‌ها به رؤا و كاركنان و دست‌اندركاران ديگر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بودن پيشنهادها و توصيه‌ها و ارائه آنها به مسئولان يكى از گامهاى بزرگ پژوهش سازمانى به شمار مى‌آيد؛ چون پس از جمع‌آورى كليه حقايق و اطلاعات و بررسى و تحليل آنها و قرار دادنشان در يك نمودار مناسب، تحليل‌گر به مرحله استخراج نتايج از اين اطلاعات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عبارتند از مجموعه‌اى از اصلاحات و تعديلات و تغييرات و جابه‌جاييها و افزودنها و كاستنها در سازمان و روشهاى كارى معمول 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تهيه پيشنهادها و توصيه‌ها، تحليل‌گر بايد چند فاكتور مهم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 عملى و قابل اجرا باشند نه پيشنهادهايى آرمانى و غيرعملى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قانونى و ادارى و اجتماعى و روانى‌اى را كه در آينده بر فرايند اجراى توصيه‌ها و پيشنهادهايش تأثير مى‌گذارند ملاحظه و پيش‌بينى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هزينه‌هايى كه اصلاحات پيشنهادى او به بار خواهد آورد برآورد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طرحهاى پيچيده‌اى را كه در بردارنده توصيه‌هاى غير قابل اجراست پيشنهاد نكند؛ زيرا هدف تحليل‌گر كامل كردن و بهينه‌سازى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ارائه توصيه‌ها و پيشنهادهايى كه صرفاً متضمن انجام يك سرى تغييرات است و هدفى جز ايجاد تغيير ندارد خوددارى ورزد و خيال نكند كه چون انسان موجودى ترقيخواه و نوطلب است و از يكنواختى در كار خسته و دلزده مى‌شود پس نفس تغيير، به خودى خود، در هر كارى خوب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تحليل‌گر چنانچه دريابد كه موضوع مورد تحقيق او از نظر روشهاى انجام كار و سازمان و تشكيلات درست و بى‌عيب است بايد اين را در گزارش خود بنويسد و از توصيه‌هاى ظاهرى و تشريفاتى كه منجر به جايگزينى و تبديل روشى به روش ديگر كه كاملاً همانند آن است مى‌شود خوددارى ورزد مگر اين‌كه، همان‌طور كه گفتيم، نفس تغيير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نبايد سعى نمايد رؤا را رهنمود كند كه پولى را كه خرج تحقيق براى اين واحد كرده‌اند بيهوده نبود، و هدر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تحليل‌گر در نهايت به اين نتيجه برسد كه ساختار سازمانى و ساير خصوصيات بر وفق مراد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اين شهامت را داشته باشد كه اين حقيقت را به رؤا بگويد هرچند رؤا و امثال آنها فكر كنند كه پولها بيهوده خرج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كه تحليل‌گر توصيه‌ها و پيشنهادهايى را كه مى‌خواهد در گزارش خود مطرح سازد، پيش از آن‌كه آنها را به صورت نهايى درآورد، با رؤاى واحدها و با كارمندان و حتى با همكاران تحليل‌گر خود در بيرون از اين چهار چوب به بحث و گفتگو بگذارد، و به نظرات آنها درباره اين توصيه‌ها و پيشنهادها گوش دهد، و چنانچه برايش معلوم شود كه توصيه‌ها و پيشنهادهايش با مخالفت شديد رؤا مواجه خواهد شد يا كلاً داراى معايب و نواقصى هستند، سعى كند اصلاحاتى در آنها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به رؤا و كاركنان بفهماند كه آنان نيز در تهيه و جرح و تعديل اين پيشنهادها و توصيه‌ها سهيم هستند و اينها بيانگر آرا و خواستهاى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باعث اهتمام بيشتر </w:t>
      </w:r>
    </w:p>
    <w:p>
      <w:pPr>
        <w:pStyle w:val="BookText"/>
        <w:rPr/>
      </w:pPr>
      <w:r>
        <w:rPr>
          <w:rFonts w:ascii="IRNazanin" w:hAnsi="IRNazanin" w:eastAsia="IRNazanin"/>
          <w:color w:val="111111"/>
          <w:sz w:val="28"/>
          <w:sz w:val="28"/>
          <w:szCs w:val="28"/>
          <w:rtl w:val="true"/>
          <w:lang w:bidi="fa-IR"/>
        </w:rPr>
        <w:t>رؤسا و كاركنان به اين پيشنهادها و توصيه‌ها مى‌گردد و موجب مى‌شود كه براى پياده‌سازى و اجراى آنها در آينده شور و اشتياق بيشترى نشان دهند، و تحليل‌گر را به ديكتاتورى و تكروى و خودسرى متهم نكنند؛ زيرا اين كار بر پيشنهادهاى او، ولو پيشنهادهايى خوب و بجا باشند، تأثير منفى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توصيه‌ها و پيشنهادها بايد به صورت شفاهى و يا كتبى ارائه شود و در هر دو صورت لازم است كه علاوه بر گزارش آن به مقام مسئولى كه انجام تحقيق را خواستار شده است، خواه آن مقام مسئول مؤسات خارجى باشند يا يك مؤسسه دولتى يا مؤسسه‌اى در داخل سازمان، در قالب گزارشى رسمى به رئيس واحد و رؤاى ديگر و كاركنان ذيربط نيز تقديم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نيازى به گفتن نيست كه در نوشتن گزارشها بايد رعايت اختصار بشود و گزارش در بردارنده توصيه‌ها و پيشنهادهاى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از نوشتن گزارشهاى طولانى كه متضمن جزئيات غير مهم هستند و غالباً در آنها از موضوع اصلى خارج مى‌شوند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گزارش از حدّ لازم هم نبايد مختصرتر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مكتوب بايد روشن و توصيه‌ها و پيشنهادها و نظرات مطرح شده در آن براحتى قابل فهم باشد، و از به كار بردن كلمات و جملات پيچيده و واژه‌هاى پر طمطراق پرهيز گردد و تعبيرات آسان و ساده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پيشنهادها نبايد با يكديگر كلاً و يا جزئاً تعارض داشته باشند؛ چرا كه بسيارى اوقات تحليل‌گر موضوعى را طى چند ماه تحقيق مى‌كند و نتيجه ملاحظات و تحقيقاتش را متناوباً مى‌نويسد و همين باعث مى‌شود كه ميان مواد گزارش او از جهتى تعارض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بايد مرتب و منظم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موضوعاتى را كه گزارش شامل آنها مى‌شود به چند بخش و بند كه موضوعات مهم آن را روشن مى‌سازد و خواندن گزارش را براى مسئولان آسان مى‌كند، تقسيم كرد تا اين‌كه مسئولان توصيه‌هاى آمده در گزارش را بروشنى بفهمند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گزارش بايد قانع‌كننده باشد؛ زيرا گزارشى كه حاصل تحقيق است، در صورتى كه نتواند رئيس ادارى يا مقامى را كه خواهان انجام تحقيق شده است به اهميت آنچه در </w:t>
      </w:r>
    </w:p>
    <w:p>
      <w:pPr>
        <w:pStyle w:val="BookText"/>
        <w:rPr/>
      </w:pPr>
      <w:r>
        <w:rPr>
          <w:rFonts w:ascii="IRNazanin" w:hAnsi="IRNazanin" w:eastAsia="IRNazanin"/>
          <w:color w:val="111111"/>
          <w:sz w:val="28"/>
          <w:sz w:val="28"/>
          <w:szCs w:val="28"/>
          <w:rtl w:val="true"/>
          <w:lang w:bidi="fa-IR"/>
        </w:rPr>
        <w:t>گزارش آمده و به لزوم اجراى توصيه‌ها و پيشنهادها متقاعد سازد نمى‌تواند به هدفى كه گزارش براى آن تهيه شده است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واژگان و عبارات گزارش در قالبى مناسب و اقناع‌كننده ريخته شوند و احياناً از پاره‌اى شواهد مأنوس و ملموس براى آنها نيز استفاده شود؛ زيرا طبيعت انسان به گونه‌اى است كه آنچه را براى او مأنوس است مى‌پذيرد و از پذيرفتن چيزهاى نامأنوس سرباز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توضيح كافى توصيه‌هاى آمده در گزارش، به طورى كه نه آن قدر مختصر باشد كه به اصل مطلب صدمه بزند و نه چندان با طول و تفصيل كه براى خواننده خسته‌كننده باشد، به فرايند اقناع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نمودارها و جدولها و نقشه‌ها در گزارش توصيه‌هاى موجود در آن را روشنتر و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بايد متواضعانه نوشته شود نه از موضع بالا و متكبرانه و مغرورانه؛ زيرا طبيعت انسان به گونه‌اى است كه وقتى ببيند طرف مقابلش فردى مغرور و متكبر و يا داراى صفاتى از اين قبيل است، سخن او را نمى‌پذيرد، هرچند سخنش درست و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تكونوا علماء جبّارين فيذهب باطلكم بحقكم</w:t>
      </w:r>
      <w:r>
        <w:rPr>
          <w:rStyle w:val="FootnoteAnchor"/>
          <w:rtl w:val="true"/>
        </w:rPr>
        <w:footnoteReference w:id="33"/>
      </w:r>
      <w:r>
        <w:rPr>
          <w:rFonts w:ascii="IRNazanin" w:hAnsi="IRNazanin" w:eastAsia="IRNazanin"/>
          <w:color w:val="111111"/>
          <w:sz w:val="28"/>
          <w:sz w:val="28"/>
          <w:szCs w:val="28"/>
          <w:rtl w:val="true"/>
          <w:lang w:bidi="fa-IR"/>
        </w:rPr>
        <w:t>دانشمندانى گردن‌فراز نباشيد كه در آن صورت حق شما تحت‌الشعاع باطل شما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نيز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أَوْ إِيَّاكُمْ لَعَلَى هُدًى أَوْ فِى ضَلَلٍ مُّبِينٍ</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يا ما، يا شما بر هدايت يا گمراهى آشكاريم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مى‌دانيم پيامبر اكرم صلى‌الله‌عليه‌و‌آله مى‌دانست كه خود صد درصد بر حق و در مسير هدايت است و مخالفانش صد درصد بر باطل و در مسير گمراهى هستند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تواضع و فروتنى اين است كه انسان در گزارش خود طرف مقابل را با تعبيرات آمرانه و اين كار را بكن و آن كار را نكن مخاطب نسازد؛ زيرا امر و نهى كردن معمولاً تحريك‌آميز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در گزارش از صيغه متكلم مع‌الغير استفاده كند سخنان او بيشتر در مظان پذيرش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اين كار را انجام </w:t>
      </w:r>
    </w:p>
    <w:p>
      <w:pPr>
        <w:pStyle w:val="BookText"/>
        <w:rPr/>
      </w:pPr>
      <w:r>
        <w:rPr>
          <w:rFonts w:ascii="Amiri" w:hAnsi="Amiri" w:eastAsia="Amiri" w:cs="Amiri"/>
          <w:color w:val="111111"/>
          <w:sz w:val="28"/>
          <w:sz w:val="28"/>
          <w:szCs w:val="28"/>
          <w:rtl w:val="true"/>
          <w:lang w:bidi="ar-SA"/>
        </w:rPr>
        <w:t>دهيم شايد نتيجه بهترى به دست آوريم، و تعبيراتى از اين دست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برخى گزارشهايى كه نياز به توضيح بيشتر دارند، با پيوستى در زمينه موضوع گزارش همراه باشند و منابع تحقيق نيز ذكر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پيوستها شامل جزئيات بيشترى پيرامون برخى جنبه‌هاى گزارش خواهند بود، و جهت اطلاع فرد ذيربط از اين جزئيات، در پايان گزارش آورده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پيوستها به شكل جدولهاى بلند يا نقشه‌هاى بزرگ يا نمودار و يا نمونه‌هايى از موضوع گزارش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هم در يك صفحه جداگانه به صورت پى نوشت و يا در پايين هر صفحه گزارش، به صورت پانوشت،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روش دوم بهتر باشد؛ زيرا انسان معمولاً وقتى كلمه‌اى و جمله‌اى را مى‌بيند به آن مراجعه مى‌كند و كمتر حاضر است زحمت مراجعه كردن به آخر نوشته را به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مى‌تواند كتاب باشد يا نشريات ادوارى و يا اسناد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عمومى را مى‌توان در آخر گزارش و يا در ابتداى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تحليل‌گر ادارى در دستيابى به اطلاعات به منابع اوليه تكيه مى‌كند و كمتر به منابع ثانوى مانند كتاب و نشريه و نمودار و غيره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خلاصه‌اى از گزارش در ابتداى نوشتار و يا در انتهاى آن آورده شود تا خواننده اجمالى از گزارش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خلاصه در آغاز سخن آورده مى‌شود و گاهى در آخر آن؛ چنان‌كه نمونه آن را به هنگام پخش اخبار در راديو و تلويزيون‌ها مشاهده مى‌كنيم كه قبل از مشروح اخبار و بعد از آن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آشكارى است ميان راديو و تلويزيون‌ها و نوشتن؛ زيرا در راديو و تلويزيون گاه انسان به موقع نمى‌رسد اخبار را گوش كند و لذا به خلاصه‌اش در آخر مشروح خبرها مراجعه مى‌كند و گاهى هم فرصت شنيدن مشروح اخبار را ندارد و به شنيدن همان خلاصه در ابتداى پخش اخبار بسنده مى‌كند اما در نوشتار چنين وضعى پيش نمى‌آيد مگر اين‌كه گزارش در چند جلد يا جزوه تهيه شده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مرحله تهيه گزارشِ حاوى توصيه‌ها و پيشنهادها، نوبت پياده‌سازى و اجراى مطالب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گزارش از سوى تحليل‌گر نقش و مسئوليت او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اوقات از او خواسته مى‌شود كه در اجراى توصيه‌ها و پيشنهادها نيز شركت كند </w:t>
      </w:r>
    </w:p>
    <w:p>
      <w:pPr>
        <w:pStyle w:val="BookText"/>
        <w:rPr/>
      </w:pPr>
      <w:r>
        <w:rPr>
          <w:rFonts w:ascii="IRNazanin" w:hAnsi="IRNazanin" w:eastAsia="IRNazanin"/>
          <w:color w:val="111111"/>
          <w:sz w:val="28"/>
          <w:sz w:val="28"/>
          <w:szCs w:val="28"/>
          <w:rtl w:val="true"/>
          <w:lang w:bidi="fa-IR"/>
        </w:rPr>
        <w:t>كه اين كار بسيار خوبى است؛ زيرا بهتر است كه تحليل‌گر با آنچه بعد از ارائه پيشنهادهايش واقع مى‌شود رسماً يا به طور غير رسمى در ارتباط باشد و نسبت به محتويات گزارشش و مشكلاتى كه ممكن است در هنگام اجراى گزارش به وجود آيد مشورت و رهنمود و توضيح و تفسير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بايد تغييراتى را كه در واحد مورد تحقيق و بررسى او به وجود مى‌آيد پيگيرى كند، و ببيند كه آيا توصيه‌ها و پيشنهادهاى او همگى به مورد اجرا درآمده‌اند يا فقط بعضى از آنها عملى شده‌اند، و آيا اجراى اين توصيه‌ها بر كار واحد بررسى شده چه تأثيرى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به محض شروع پياده كردن و به اجرا در آوردن پيشنهادهاى تحليل‌گر، وظيفه و مأموريت او به پايان رسد؛ بلكه بايد هر از چند گاه روشهاى انجام كار جديدى را كه پيشنهاد كرده است بررسى و پيگيرى كند تا از برداشته شدن هر گونه گام غير ضرورى براى روشهاى اجرايى پيشنهادى جلوگيرى به عمل آورد و از ميزان تحقق يافتن اهدافى كه اصولاً توصيه‌ها به خاطر تحقق بخشيدن به آنها ارائه شده است آگاه و مطمئن گردد، و دريابد كه آيا توصيه‌هاى او صددرصد درست هستند يا نواقص و كاستيها و انحرافات و چيزهايى از اين قبيل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تحليل‌گر خواسته شود كه در عملى ساختن پيشنهادها و توصيه‌ها مشاركت ورزد، در اين صورت بايد براى اجراى آنها طرح يا برنامه‌اى بدهد و زمان لازم براى پايان يافتن هر يك از مراحل اجرا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تغيير مكان شاخه‌هاى مؤسسه يا تغيير مكان در خود مؤسسه نيز اين مسأله صدق مى‌كند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كار سازماندهى مجدد واحد را آغاز مى‌كند، و بر حسب برنامه‌اى تعيين شده، پيشنهادها را به مورد اجرا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متضمن آموزش روش جديد كار به كاركنان، انتقال كاركنان به بخشهاى ديگر يا ترفيع و يا تنزل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پاى تنزل رتبه در ميان باشد بايد اين كار به شيوه‌اى جذاب و مناسب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انفصال از خدمت و استخدام كاركنان جديد به جاى آنها در كار باشد بايد انفصال با رضايت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نتوان رضايت كامل كارمند را به دست آورد اما رضايت نسبى او را مى‌توان كسب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اجراى برنامه‌هاى جديد نيز ممكن است متضمن خريد تجهيزات جديد و يا انتقال به يك ساختمان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تجديد سازماندهى، تحليل‌گر تجربه روشهاى انجام كار و راهكارهاى جديد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نقاط ضعف در روشهاى جديد را بيابد و به موقع آنها را برطرف و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كاركنان را در اثناى اجراى روشهاى جديد كنترل و مراقبت كند و مطمئن شود كه بر طبق روشهاى انجام كار پيشنهادى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كار پول لازم داشته باشد مديريت بايد پول مورد نياز را در اختيار بگذارد؛ چرا كه در بسيارى موارد پول مشكلات را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تحليل‌گر صلاح ببيند كه شخصاً دستور ندهد لازم است كه به دوستان كاركنان يا به رؤا متوسل شود تا اين‌كه آنها دستور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كارمند از اين‌كه تحليل‌گر به او امر كند رنجيده و دلخور شود و در نتيجه زير بار توصيه‌ها و پيشنهادها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تحليل‌گر بايد در روشهاى انجام كار رعايت ملايمت را بكند و عرصه را بر كارمند يا رئيس تنگ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آن‌كه كارمند يا رئيس تغييرات مطلوب را ايجاد كند فرصت زيادى در اختيار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سان، ساير آزاديها را نيز بايد رعايت كرد؛ زيرا انسان زمانى كه احساس كند دستش باز است و آزادى عمل دارد بيشتر دستورات را مى‌پذيرد تا زمانى كه احساس كند آقا بالاسر دارد و مجبور است و بر كارش كنترل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رسول خدا صلى‌الله‌عليه‌و‌آلهبه شخصى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الدين رفيق فأوغل فيه برفق فإنّ المنبت لا أرضا قطع و لا ظهرا أبقى</w:t>
      </w:r>
      <w:r>
        <w:rPr>
          <w:rStyle w:val="FootnoteAnchor"/>
          <w:rtl w:val="true"/>
        </w:rPr>
        <w:footnoteReference w:id="35"/>
      </w:r>
      <w:r>
        <w:rPr>
          <w:rFonts w:ascii="IRNazanin" w:hAnsi="IRNazanin" w:eastAsia="IRNazanin"/>
          <w:color w:val="111111"/>
          <w:sz w:val="28"/>
          <w:sz w:val="28"/>
          <w:szCs w:val="28"/>
          <w:rtl w:val="true"/>
          <w:lang w:bidi="fa-IR"/>
        </w:rPr>
        <w:t xml:space="preserve">همانا اين دين قرين رفق و ملايمت است پس با ملايمت به آن درآى؛ زيرا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تند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مانده و مركوبش سقط شده است نه مسافتى را مى‌پيمايد و نه پشتى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مى‌گذارد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احاديث در باب مدارا و ملايمت فراوان است و ما شمارى از آنها را در كتاب الآداب والسنن از سلسه مباحث فقهى، آورده‌ايم</w:t>
      </w:r>
      <w:r>
        <w:rPr>
          <w:rFonts w:eastAsia="Amiri" w:cs="Amiri" w:ascii="Amiri" w:hAnsi="Amiri"/>
          <w:color w:val="111111"/>
          <w:sz w:val="28"/>
          <w:szCs w:val="28"/>
          <w:rtl w:val="true"/>
          <w:lang w:bidi="ar-SA"/>
        </w:rPr>
        <w:t xml:space="preserve">. </w:t>
      </w:r>
      <w:bookmarkStart w:id="221" w:name="pg8377_79020"/>
    </w:p>
    <w:p>
      <w:pPr>
        <w:pStyle w:val="Heading2"/>
        <w:numPr>
          <w:ilvl w:val="1"/>
          <w:numId w:val="1"/>
        </w:numPr>
        <w:rPr/>
      </w:pPr>
      <w:bookmarkStart w:id="222" w:name="__RefHeading___Toc12810_1468164448"/>
      <w:bookmarkStart w:id="223" w:name="_Toc82"/>
      <w:bookmarkEnd w:id="221"/>
      <w:bookmarkEnd w:id="222"/>
      <w:r>
        <w:rPr>
          <w:rtl w:val="true"/>
        </w:rPr>
        <w:t xml:space="preserve">مسأله شانزدهم </w:t>
      </w:r>
      <w:r>
        <w:rPr>
          <w:rtl w:val="true"/>
        </w:rPr>
        <w:t xml:space="preserve">: </w:t>
      </w:r>
      <w:r>
        <w:rPr>
          <w:rtl w:val="true"/>
        </w:rPr>
        <w:t>تصميم‌گيرى</w:t>
      </w:r>
      <w:bookmarkEnd w:id="223"/>
    </w:p>
    <w:p>
      <w:pPr>
        <w:pStyle w:val="Heading3"/>
        <w:numPr>
          <w:ilvl w:val="2"/>
          <w:numId w:val="1"/>
        </w:numPr>
        <w:rPr/>
      </w:pPr>
      <w:bookmarkStart w:id="224" w:name="__RefHeading___Toc12812_1468164448"/>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يكى از مسائل مهم در مديريت، مسأله تصميم‌گيرى است؛ زيرا تصميم‌گيرى از كارهاى اساسى مديريت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در كليه رده‌هاى سازمانى، چه مدير كل يا مديران ميانى يا مديران پايه، بايد پيوسته به امر تصميم‌گيرى بپردازند؛ خواه در يك مؤسسه اقتصادى باشد يا سياسى يا اجتماعى و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به معناى انتخاب كارى كه بايد انجام گيرد و اين‌كه توسط چه كسى، چه موقع، كجا و چگونه بايد عملى شود،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فرايند تصميم‌گيرى ماهيتاً فرايندى است مستمر و گسترده در كليه وظايف اساسى مديريت و حتى در وظايف فرعى آن؛ چرا كه وظايف نيازمند برنامه‌ريزى، سازماندهى، كارگزينى، رهبرى و كنترل هستند كه پيشتر پيرامون هر يك از آنها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هم به تنهايى به وجود نمى‌آيند بلكه پديد آمدن هر يك از اينها نتيجه تصميمى است كه مدير اتخاذ مى‌كند؛ زيرا مدير هدف را تعيين مى‌كند و براى رسيدن به اين هدف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تصميم‌گيرى، وظايف نمى‌توانند جاى خود را بيابند، چه، فرايند مديريت، بدون تصميم‌گيرى، نمى‌تواند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مديريت نيز همين وضع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فرايند تصميم‌گيرى در كليه سطوح مديريت سارى و جارى است و بايد مدير دست به تصميم‌گيرى بزند و در هر يك از اجزاى سازمان، مديريت وجود داشته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در برنامه‌ريزى، تصميم گرفته مى‌شود كه چه كارى بايد انجام گيرد و راههايى كه براى انجام آن كار بايد دنبال كرد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سازماندهى نيز تصميمات نوع كارى را كه ميان اعضاى معينى از گروه توزيع مى‌شود و تفويض اندازه اختيار به آن </w:t>
      </w:r>
    </w:p>
    <w:p>
      <w:pPr>
        <w:pStyle w:val="BookText"/>
        <w:rPr/>
      </w:pPr>
      <w:r>
        <w:rPr>
          <w:rFonts w:ascii="IRNazanin" w:hAnsi="IRNazanin" w:eastAsia="IRNazanin"/>
          <w:color w:val="111111"/>
          <w:sz w:val="28"/>
          <w:sz w:val="28"/>
          <w:szCs w:val="28"/>
          <w:rtl w:val="true"/>
          <w:lang w:bidi="fa-IR"/>
        </w:rPr>
        <w:t>اعضا براى انجام آن كار و قرار حقوق كافى براى آنها، از اين باب كه در برابر هر وظيفه‌اى حقى است، تعيين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هماهنگى، تصميماتى كه به توسعه هيأت ادارى و گزينش و آموزش آنها مى‌انجامد اتخاذ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رهبرى و جهت‌دهى، تصميمات در اين راستا اتخاذ مى‌گردد كه اعضاى گروه و سازمان را متقاعد سازد كه كار مشخص و تعيين‌شده تنها راهكار مناسب براى دستيابى به هدفهاست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نيز عبارت است از مقايسه عملكرد واقعى با معيارها و فعاليتهاى برنامه‌ريزى شده، و اين كار تحقق نمى‌يابد مگر به واسطه تصميماتى كه وجود يا عدم كنترل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درباره اقدامات اصلاحى نيز تصميم‌گيرى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بايد تصميم گرفت كه آيا در اين ساختمان فعلى باقى بمانند يا به ساختمان ديگرى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تصميم بگيرند كه آيا در اين شهر شعبه‌اى افتتاح كنند يا در شهرى ديگر، يا تصميم گرفته شود كه آيا اين تحليل‌گر را استخدام كنند يا آن تحليل‌گر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امورى كه همگى تابع تصميمات ادارى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بعضيها تصميم‌گيرى را اين‌گونه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مبتنى بر اساس برخى معيارها نسبت به يك گزينه يا راه‌حل از بين دو يا چند راه‌حل احتمالى و موجود خواه اين دو يا چند راه‌حل مثبت و منفى باشند يا همگى مثبت و يا همگى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مثال خارج از موضوع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مى‌خواهد براى گردش مسافرت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نجف برود يا به كربلا و يا به كاظمين؟ در اينجا سه گزينه وجود دارد كه تصميم‌گيرى در هر سه مورد جنبه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بخواهد تصميم بگيرد كه آيا اصلاً به گردش برود يا نرود؟ در اينجا تصميم‌گيرى بين مثبت و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دو كار در دست داشته باشد كه انجام يكى از آنها برايش سنگين باشد و بماند كه كدام يك از آن دو كار را ترك كند؟ در اينجا تصميم‌گيرى به دو امر منفى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همان‌طور كه گفتيم، بر پايه معيارهايى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به دست آوردن سهم بيشتر از بازار، يا كاهش دادن هزينه‌ها، يا صرفه‌جويى در وقت، يا افزايش حجم توليد و فروش در يك مؤسسه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ديگرى از مؤسسه بهداشتى و درمانى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مى‌خواهد بيمارستانى احداث كند اما مردد است كه، آيا زايشگاه باشد، بيمارستان مخصوص </w:t>
      </w:r>
      <w:bookmarkStart w:id="226" w:name="pg8377_79024"/>
    </w:p>
    <w:p>
      <w:pPr>
        <w:pStyle w:val="BookText"/>
        <w:rPr/>
      </w:pPr>
      <w:bookmarkEnd w:id="226"/>
      <w:r>
        <w:rPr>
          <w:rFonts w:ascii="IRNazanin" w:hAnsi="IRNazanin" w:eastAsia="IRNazanin"/>
          <w:color w:val="111111"/>
          <w:sz w:val="28"/>
          <w:sz w:val="28"/>
          <w:szCs w:val="28"/>
          <w:rtl w:val="true"/>
          <w:lang w:bidi="fa-IR"/>
        </w:rPr>
        <w:t>بيماريهاى مزمن باشد، يا بيمارستانى عمومى و براى معالجه بيماريهاى معمولى؟ روشن است كه معيارها يكى دو تا نيستند بلكه متعددند، و از آن‌جا كه در هنگام تصميم‌گيريها پاره‌اى از اين معيارها در ذهن تصميم گيرنده وجود دارد و احياناً دو معيار در ذهن او با يكديگر تعارض پيدا مى‌كنند، لذا بايد بر پايه يكى از آن دو تصميم‌گيرى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گزينه بهتر از معيارهاى تمركز يافته در ذهن تأثير مى‌پذيرد</w:t>
      </w:r>
      <w:r>
        <w:rPr>
          <w:rFonts w:eastAsia="IRNazanin" w:cs="IRNazanin"/>
          <w:color w:val="111111"/>
          <w:sz w:val="28"/>
          <w:szCs w:val="28"/>
          <w:rtl w:val="true"/>
          <w:lang w:bidi="fa-IR"/>
        </w:rPr>
        <w:t>.</w:t>
      </w:r>
    </w:p>
    <w:p>
      <w:pPr>
        <w:pStyle w:val="Heading3"/>
        <w:numPr>
          <w:ilvl w:val="2"/>
          <w:numId w:val="1"/>
        </w:numPr>
        <w:rPr/>
      </w:pPr>
      <w:bookmarkStart w:id="227" w:name="__RefHeading___Toc12814_1468164448"/>
      <w:bookmarkStart w:id="228" w:name="_Toc84"/>
      <w:bookmarkEnd w:id="227"/>
      <w:r>
        <w:rPr>
          <w:rtl w:val="true"/>
        </w:rPr>
        <w:t>حق تصميم‌گيرى و گزينه‌هاى پيشِ‌روى</w:t>
      </w:r>
      <w:bookmarkEnd w:id="228"/>
    </w:p>
    <w:p>
      <w:pPr>
        <w:pStyle w:val="BookText"/>
        <w:rPr/>
      </w:pPr>
      <w:r>
        <w:rPr>
          <w:rFonts w:ascii="IRNazanin" w:hAnsi="IRNazanin" w:eastAsia="IRNazanin"/>
          <w:color w:val="111111"/>
          <w:sz w:val="28"/>
          <w:sz w:val="28"/>
          <w:szCs w:val="28"/>
          <w:rtl w:val="true"/>
          <w:lang w:bidi="fa-IR"/>
        </w:rPr>
        <w:t>فرايند تصميم‌گيرى متضمن وجود دو يا چند شقّ است؛ زيرا اختيار و انتخاب وقتى معنا دارد كه دو طرف داشته باشد اگر يك طرف داشته باشد ديگر اختيار و انتخاب معنا ندارد بلكه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كسى كه بايد در مكانى قرار داشته باشد نمى‌تواند بگويد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انتخاب كرده‌ام اما كسى كه قصد مسافرت دارد و مردد است كه با هواپيما سفر كند يا با اتومبيل، چنين كسى نياز به تصميم‌گيرى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راه بيشتر وجود نداشته باشد تصميم‌گيرى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فرايند تصميم‌گيرى عبارت است از وجود گزينه‌ها، خواه دو گزينه باشد يا بيشتر، تا اين‌كه بتوان به عمل انتخاب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گزينه‌هايى در كار نباشد طبعاً مشكلى وجود نخواهد داشت؛ چرا كه زمينه‌اى براى انتخاب وجود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در برخى موارد خاصّ ممكن است هيچ يك از شقوق و راه‌حلها مرضىّ نباشد و امر داير شود بين صرف نظر كردن از همه شقوق به طور كلى يا ترجيح يكى از شقوق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معروفى است كه مى‌گويد وجود ناقص بهتر از عدم كامل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كاچى به از هيچى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روشن است كه مراد از وجود ناقص غير از وجود مُضرّ است، والا اگر مثلاً امر داير شود ميان اين‌كه شخص به شركت ادامه دهد تا به ورشكستگى يا بسته شدن شركت بينجامد در اين صورت وجود ناقص بدتر از عدم كامل و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الاصول يادآور شده‌ايم كه چنين سخنى از باب مجاز است؛ چرا كه عدم نه تأثير مى‌گذارد و نه تأثير مى‌پذيرد، نه بر چيزى ترجيح داده مى‌شود و </w:t>
      </w:r>
    </w:p>
    <w:p>
      <w:pPr>
        <w:pStyle w:val="BookText"/>
        <w:rPr/>
      </w:pPr>
      <w:r>
        <w:rPr>
          <w:rFonts w:ascii="IRNazanin" w:hAnsi="IRNazanin" w:eastAsia="IRNazanin"/>
          <w:color w:val="111111"/>
          <w:sz w:val="28"/>
          <w:sz w:val="28"/>
          <w:szCs w:val="28"/>
          <w:rtl w:val="true"/>
          <w:lang w:bidi="fa-IR"/>
        </w:rPr>
        <w:t xml:space="preserve">نه چيزى بر آن ترجيح داده مى‌شود؛ بلكه اينها همه از صفات و ويژگيهاى وجودند؛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تا اينكه وصفى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ميان حالات چهارگانه متصور در ذهن فقط يك حالت شدنى است و آن حالت وجودِ وجود است اما حالت وجودِ عدم يا بالعكس و يا عدم عدم تماماً از محالات عقلى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بحث فلسفى است و ما قصد نداريم در آن بتفصيل وارد شويم؛ چون از موضوع سخن فعلى ما خارج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تصميم‌گيرى عبارت است از فيصله دادن به اختلاف و تعارض ديدگاهها و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درباره يك موضوع آرا متعددى وجود داشته باشد غالباً اختلافاتى در آرا يا ديدگاهها يا قضاوتها يا واقعيتهاى مربوط به آن موضوع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مدير بايد، براى حفظ كارآمدى گروه، اتخاذ تصميم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نبايد طورى باشد كه به تحقير گروه مخالفِ نظرِ اتخاذ شده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كشمكشهايى كه مى‌توان با تصميمات درست و موفق به آن فيصله داد چند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مدير بين واقعيتها و آرا و نظرات مردم مى‌ماند و حقايق و واقعيتها را در يك سو مى‌بيند و آرا و نظرات را در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ميان شناخت و عادت تعارض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شناخت علمى را ترجيح دهد يا از عادت جارى در ميان مردم پيروى كند؟ آيا از سنتها تبعيت كند يا از پيشرفت و نوآورى؟ آيا از فرصت استفاده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همچون ابر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 به خطر و ريسك بزند؟ گاهى ترديد بين دو امر است و گاه بين 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علماى اخلاق صحبت از شجاعت و جبن و تهور به ميان آورده‌اند و شجاعت را حدّ وسط ميان جبن و تهور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نمونه‌هاى ديگرى از اين قبيل كه مدير بايد يكى از دو طرف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ممكن است شركتى با اين مشكل مواجه شود كه آيا نيروى خارجى استخدام كند، و يا اين‌كه آيا كفّار را در قبال مسلمانان به كار گيرد؟ در اينجا ممكن است دو گروه موافق و مخالف وجود داشته باشند و مدير در برابر دو شقّ يا گزينه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موافقان براى تأييد ديدگاه خود دلايلى مى‌آورند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احياناً قبول هم دارند كه چنين تصميمى ممكن است بر خلاف سنتهاى شركت و يا عرف و عادت باشد، يا مشكلاتى نظير پاكى و نجسى كافر و پيامدهاى ناشى از آن را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اين گرايش نيز براى توجيه موضع خود دلايل و نظراتى ارائه </w:t>
      </w:r>
      <w:bookmarkStart w:id="229" w:name="pg8377_79028"/>
    </w:p>
    <w:p>
      <w:pPr>
        <w:pStyle w:val="BookText"/>
        <w:rPr/>
      </w:pPr>
      <w:bookmarkEnd w:id="229"/>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هم نمى‌آيد كه يكى از دو طرف حتماً مغرض باشد؛ بلكه مى‌تواند هر دو طرف نسبت به نظرش حسن نيت داشته باشند و فقط اجتهاد و برداشت آنها باهم فرق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تصميمى كه مدير به آن مى‌رسد بايد از طريق تعيين سمت و سويى كه در پيش خواهد گرفت، به اين كشمكش و تعارض فيصله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راه‌حل ممكن است نمايانگر تمام يا برخى از خواستهاى موافقان و يا مخالفان باشد؛ ممكن است نظر هر دو گروه را در خود جمع كرده باشد، ممكن است راه‌حلى باشد كه از مجموع ديدگاههاى كاملاً مخالف برگرفته شده باشد، و ممكن است تصميم بر خلاف هر دو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تصميم عبارت از آن چيزى است كه به منازعات يا اختلافات فيصله دهد و يا شقوق و آراى گوناگونى را كه در ذهن مدير مى‌گذرد، بدون آن‌كه در خارج اختلاف و تعارضى وجود داشته باشد، تعيين كند و يكى از آنها را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نيازى به گفتن نيست كه، چنانچه مدير فردى متدين باشد و بخواهد سازمان را مطابق با شريعت اسلام رهبرى كند، هيچ يك از شقوق و راه‌حلها بر خلاف اين شريعت نخواهد بود؛ چرا كه به ممتنعات شرعى نيز، همچون ممتنعات عقلى، نمى‌توان نزديك شد؛ هرچند ميان اين دو فرق است به اين معنا كه آنچه عقلاً ممتنع است اصولاً امكان وجود ندارد اما ممتنع شرعى در خارج امكان تحقق دارد</w:t>
      </w:r>
      <w:r>
        <w:rPr>
          <w:rFonts w:eastAsia="IRNazanin" w:cs="IRNazanin"/>
          <w:color w:val="111111"/>
          <w:sz w:val="28"/>
          <w:szCs w:val="28"/>
          <w:rtl w:val="true"/>
          <w:lang w:bidi="fa-IR"/>
        </w:rPr>
        <w:t>.</w:t>
      </w:r>
    </w:p>
    <w:p>
      <w:pPr>
        <w:pStyle w:val="Heading3"/>
        <w:numPr>
          <w:ilvl w:val="2"/>
          <w:numId w:val="1"/>
        </w:numPr>
        <w:rPr/>
      </w:pPr>
      <w:bookmarkStart w:id="230" w:name="__RefHeading___Toc12816_1468164448"/>
      <w:bookmarkStart w:id="231" w:name="_Toc85"/>
      <w:bookmarkEnd w:id="230"/>
      <w:r>
        <w:rPr>
          <w:rtl w:val="true"/>
        </w:rPr>
        <w:t>جامعيت در تصميم‌گيرى</w:t>
      </w:r>
      <w:bookmarkEnd w:id="231"/>
    </w:p>
    <w:p>
      <w:pPr>
        <w:pStyle w:val="BookText"/>
        <w:rPr/>
      </w:pPr>
      <w:r>
        <w:rPr>
          <w:rFonts w:ascii="IRNazanin" w:hAnsi="IRNazanin" w:eastAsia="IRNazanin"/>
          <w:color w:val="111111"/>
          <w:sz w:val="28"/>
          <w:sz w:val="28"/>
          <w:szCs w:val="28"/>
          <w:rtl w:val="true"/>
          <w:lang w:bidi="fa-IR"/>
        </w:rPr>
        <w:t>روشن است كه انتخاب يك شق و كنار گذاشتن شقوق و راه‌حلهاى ديگر بر پايه نتايج احتمالى آنها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تعيين ارزشها براى هر تصميمى متضمن دشواريهايى علمى، اجتماعى، سياسى و غيره مى‌باشد؛ زيرا، اين تعيين مستلزم به عمل آوردن مقايسه‌هايى است كه ممكن است مبنا و پايه اقتصادى داشته باشند يا اجتماعى يا سياسى يا تربيتى و يا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اين‌كه ميان اين ارزشها نيز تعارض پيش آيد وجود دارد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ترجيح اين شق يا گزينه از نظر اجتماعى سودمندتر باشد و ترجيح گزينه ديگر از نظر سياسى، و به همين سان، ساير گزينه‌ها؛ زيرا، معمولاً در هر شقّ و راه‌حلّى پاره‌اى </w:t>
      </w:r>
      <w:bookmarkStart w:id="232" w:name="pg8377_79030"/>
    </w:p>
    <w:p>
      <w:pPr>
        <w:pStyle w:val="BookText"/>
        <w:rPr/>
      </w:pPr>
      <w:bookmarkEnd w:id="232"/>
      <w:r>
        <w:rPr>
          <w:rFonts w:ascii="IRNazanin" w:hAnsi="IRNazanin" w:eastAsia="IRNazanin"/>
          <w:color w:val="111111"/>
          <w:sz w:val="28"/>
          <w:sz w:val="28"/>
          <w:szCs w:val="28"/>
          <w:rtl w:val="true"/>
          <w:lang w:bidi="fa-IR"/>
        </w:rPr>
        <w:t>جنبه‌هاى مطلوب و پاره‌اى جنبه‌هاى نامطلوب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ارزشها را بايد، به شيوه‌اى كه مورد پسند مدير باشد، اولويت‌بندى كرد و يكى را بر ديگرى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در بيشتر تصميمات عناصرى براى ترجيح‌دهى وجود دارد و نيز بسيار اندكند تصميماتى كه كاملاً بى‌عيب و نقص باشند</w:t>
      </w:r>
      <w:r>
        <w:rPr>
          <w:rFonts w:eastAsia="IRNazanin" w:cs="IRNazanin"/>
          <w:color w:val="111111"/>
          <w:sz w:val="28"/>
          <w:szCs w:val="28"/>
          <w:rtl w:val="true"/>
          <w:lang w:bidi="fa-IR"/>
        </w:rPr>
        <w:t>.</w:t>
      </w:r>
    </w:p>
    <w:p>
      <w:pPr>
        <w:pStyle w:val="Heading3"/>
        <w:numPr>
          <w:ilvl w:val="2"/>
          <w:numId w:val="1"/>
        </w:numPr>
        <w:rPr/>
      </w:pPr>
      <w:bookmarkStart w:id="233" w:name="__RefHeading___Toc12818_1468164448"/>
      <w:bookmarkStart w:id="234" w:name="_Toc86"/>
      <w:bookmarkEnd w:id="233"/>
      <w:r>
        <w:rPr>
          <w:rtl w:val="true"/>
        </w:rPr>
        <w:t>تصميم‌گيرى و مسأله ارزش‌ها</w:t>
      </w:r>
      <w:bookmarkEnd w:id="234"/>
    </w:p>
    <w:p>
      <w:pPr>
        <w:pStyle w:val="BookText"/>
        <w:rPr/>
      </w:pPr>
      <w:r>
        <w:rPr>
          <w:rFonts w:ascii="IRNazanin" w:hAnsi="IRNazanin" w:eastAsia="IRNazanin"/>
          <w:color w:val="111111"/>
          <w:sz w:val="28"/>
          <w:sz w:val="28"/>
          <w:szCs w:val="28"/>
          <w:rtl w:val="true"/>
          <w:lang w:bidi="fa-IR"/>
        </w:rPr>
        <w:t>در فرايند تصميم‌گيرى، مدير با ارزشهايى نيز سروكار دارد كه به آينده مربوط مى‌شوند و بيشترشان ناشناخته و مجهول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تلاش كند تا تصميمى را كه به نظرش بهترين مى‌رسد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غالباً انتخاب بهترين تصميم امكانپذير نيست مگر آن‌كه طرف مقابل شقّ مورد نظر در حدّ صفر يا زير صفر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 مى‌آيد كه مدير شقّى را به عنوان بهترين گزينه انتخاب مى‌كند اما بعداً مرور ايام عكس نظر او را ثابت مى‌كند و اين به دليل آن است كه مدير نمى‌تواند آينده را، بدون خطا و اشتباه،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مشاهده مى‌كنيم كه رهبران بزرگ گاه مرتكب اشتباهاتى مى‌شوند كه به نابودى خودشان و مؤسسه‌شان مى‌انجامد، چه در دولتها و چه در شركتها كه به ورشكستگى كشيده مى‌شوند و چه در زمينه‌هاى ديگرى چون امور فرهنگى يا سياسى يا اجتماعى يا تربيتى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مدير در اتخاذ يك تصميم منوط به محدوده درك و فهم او از منطقه‌اى است كه در آن به تصميم‌گيرى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در بسيارى از فرايندهاى تصميم‌گيرى گاه نسبت به برخى گزينه‌ها بى‌توجهى صورت مى‌گيرد؛ چون شناخت و دانش تصميم‌گيرنده به او اجازه نمى‌دهد كه از همه گزينه‌هاى احتمالى اطلاع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مدير، قبل از تصميم‌گيرى، براى تعيين راه‌حلها مشورت و رايزنى كند، در شعرى منسوب به امام على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قفاك بجمع مرآتين؛ تو با استفاده از دو آينه مى‌توانى پشت سرت را ببينى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آرا و نظرات مختلف اُفقهاى شناخت آدمى را گسترش مى‌دهند؛ در حديث مى‌خوانيم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اعقل الناس من جمع عقول الناس الى عقله؛ خردمندترين مردم كسى است كه </w:t>
      </w:r>
      <w:bookmarkStart w:id="235" w:name="pg8377_79032"/>
    </w:p>
    <w:p>
      <w:pPr>
        <w:pStyle w:val="BookText"/>
        <w:rPr/>
      </w:pPr>
      <w:bookmarkEnd w:id="235"/>
      <w:r>
        <w:rPr>
          <w:rFonts w:ascii="Amiri" w:hAnsi="Amiri" w:eastAsia="Amiri" w:cs="Amiri"/>
          <w:color w:val="111111"/>
          <w:sz w:val="28"/>
          <w:sz w:val="28"/>
          <w:szCs w:val="28"/>
          <w:rtl w:val="true"/>
          <w:lang w:bidi="ar-SA"/>
        </w:rPr>
        <w:t>خردهاى مردم را بر خرد خويش بيفزايد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به جاى اتخاذ تصميم بلندمدت، تصميم براى كوتاه‌مدت و جهت زمانى محدود گرفته شود تا اين‌كه درستى يا نادرستى تصميم بر اثر تجربه خارجى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مديرى مى‌خواهد از بين دو نفر يكى را استخدام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حالت پيش مى‌آيد، يا اين‌كه يك نفرشان را براى هميشه استخدام كند و يا به مدت سه‌ماه او را به كار گيرد، سپس دومى را به مدت سه‌ماه ديگر استخدام كند تا او را به محك تجربه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مديرى مردد است كه آيا كالا را براى فروش به فلان شهر بفرستد يا بهمان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تمام كالا را به يكى از آن دو شهر بفرستد، و ممكن است بخشى از آن را به يك شهر و بخشى ديگر را به شهر ديگر، تا اين‌كه معلوم شود كدام يك از آن دو سودآورتر است</w:t>
      </w:r>
      <w:r>
        <w:rPr>
          <w:rFonts w:eastAsia="IRNazanin" w:cs="IRNazanin"/>
          <w:color w:val="111111"/>
          <w:sz w:val="28"/>
          <w:szCs w:val="28"/>
          <w:rtl w:val="true"/>
          <w:lang w:bidi="fa-IR"/>
        </w:rPr>
        <w:t>.</w:t>
      </w:r>
    </w:p>
    <w:p>
      <w:pPr>
        <w:pStyle w:val="Heading3"/>
        <w:numPr>
          <w:ilvl w:val="2"/>
          <w:numId w:val="1"/>
        </w:numPr>
        <w:rPr/>
      </w:pPr>
      <w:bookmarkStart w:id="236" w:name="__RefHeading___Toc12820_1468164448"/>
      <w:bookmarkStart w:id="237" w:name="_Toc87"/>
      <w:bookmarkEnd w:id="236"/>
      <w:r>
        <w:rPr>
          <w:rtl w:val="true"/>
        </w:rPr>
        <w:t>دشوارى فرايند تصميم‌گيرى</w:t>
      </w:r>
      <w:bookmarkEnd w:id="23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اين‌كه هر اندازه گزينه‌ها يا شقوق پيچيده‌تر و يا خطرپذيرى بيشتر باشد تصميم‌گيرى دشوارتر است؛ زيرا در موقعيتهايى كه در آنها ارزشها ناروشن و اطلاعات اندك و خطرپذيرى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باشد نياز به تصميم‌گيرى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خاص خود را مى‌يابد؛ چون در اين‌گونه موارد بايد فكر كرد و مشورت نمود و به بررسى همه جانبه شقوق مختلف پرداخت تا بتوان گزينه‌اى را بر ديگرى ترجيح داد و تصميم‌گيرى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 يك گزينه هم گاه ناشى از وضوح برترى آن است و گاه به اين دليل است كه خطرپذيرى و ريسك آن گزينه كمتر از گزينه‌هاى ديگر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شخصى شب در بين راه، در يك بيابان، مى‌ماند و مردّد است كه آيا در آن‌جا كه خطر دزد و سيل و حمله درندگان و امثال آن وجود دارد بماند يا سفر را كه خطراتش كمتر است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گرچه ممكن است رفتن از آن بيابان برايش هزينه بيشترى بردارد چون وسايل نقليه در شب كرايه بسيار بيشترى مى‌گيرند، سفر را ترجيح مى‌دهد؛ چرا كه خسارت قطعى او كمتر از احتمال خسارت و از دست دادن مال و جان و حيثيتى است كه با ماندن در بيابان احتمالش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در خلأ گرفته نمى‌شود بلكه غالباً در چهار چوب حدود و قيود معينى و شرايط زمانى يا مكانى خاصى تصميم‌گيرى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مقام مالى يك سازمان اقتصادى ممكن است نتواند، به دليل هزينه‌هاى هنگفتى از سرمايه كه يك تصميم مى‌طلبد، آن تصميم را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از نتوانستن، نداشتن قدرت نيست؛ چرا كه اگر قدرتى وجود نداشته باشد گزينه‌ها معنا نخواهد داشت؛ بلكه به اين معناست كه تأمين چنين سرمايه‌اى براى مؤسسه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تمام تصميمات، بدون استثنا، موقوف به قدرت و توانايى كاركنان بر اجراى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مى‌كنيم كه مقصود از قدرت عجز و ناتوانى نيست بلكه مراد دشوارى و سهولت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مدير عاقبت‌بين و دورانديش كسى است كه اين پارامتر را همواره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تصميمات، همچنين، محاط در يك رشته قيد و بندهاى اجتماعى يا دولتى و يا امثال اينها هستند؛ زيرا، دولت از طريق وضع قوانين و لوايح و آيين‌نامه‌ها براى سازمانهاى مختلف قيودى گاه بزرگ و گاه متوسط و گاه كوچك مى‌گذارد، و اين قيود در فرايند اتخاذ تصميمات ادارى تأثير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اين قيد و بندها به واسطه مردم يا توسط سنديكاهاى كارگرى يا سازمانهاى ديگر و يا امور بين المللى و غيره وضع مى‌شوند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تصميم‌گيرى بايد بر جنبه‌هاى حقيقى مشكل تأكيد كرد و مشخص نمود كه آيا مشكل از اينجا ناشى شده است يا از آن‌جا و يا از جاى ديگر؛ زيرا، توجه به اين نكته به تصميم‌گيرى براى حل مشكل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اين سخن برخى دانشمندان اشاره كرديم كه موشكافى كردن سؤال خود نيمى از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نقاط مشترك در بيشتر مديران موفق، توانايى آنان برگزينش عوامل معيّن پر اهميت‌تر و متمركز ساختن تلاش براى تصميم‌گيرى بر اساس اين عوامل است؛ چرا كه اگر جايگاه مشكل مشخص نگردد و به اصطلاح مشكل‌يابى نشود مدير قادر به تصميم‌گيرى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طبيبى كه اگر محل واقعى بيمارى را كه آيا در كبد است يا در كليه يا در معده يا در ريه تشخيص ندهد نمى‌تواند نسبت به تجويز داروى مناسب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اوقات اگر جايگاه مشكل كشف و شناسايى نشود نه تنها درمانى صورت نخواهد گرفت بلكه </w:t>
      </w:r>
    </w:p>
    <w:p>
      <w:pPr>
        <w:pStyle w:val="BookText"/>
        <w:rPr/>
      </w:pPr>
      <w:r>
        <w:rPr>
          <w:rFonts w:ascii="IRNazanin" w:hAnsi="IRNazanin" w:eastAsia="IRNazanin"/>
          <w:color w:val="111111"/>
          <w:sz w:val="28"/>
          <w:sz w:val="28"/>
          <w:szCs w:val="28"/>
          <w:rtl w:val="true"/>
          <w:lang w:bidi="fa-IR"/>
        </w:rPr>
        <w:t>مشكل را بدتر و پيچيده‌تر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شركتى چندين سال زيان مى‌ديد و ناچار به يكى از كارشناسان متوسل شد تا در تعيين علت اين زيان‌دهى به آن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تحليل دقيق روشهاى توليد و طراحى محصولات و كنترل كيفيت و شرايط كارگران و بازارها و چگونگى روند كار، كارشناس به يك نكته روشن رسيد و آن اين‌كه ماشين‌آلات موجود براى توليد حجم لازم جهت سودآورى مطلوب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وقتى مشكل‌يابى شد آن مؤّسه از زيان‌دهى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روى مسائل و عوامل مهم انگشت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زمينه لازم براى تصميم‌گيرى را تا حدّ زيادى گسترش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يك فعاليت ادارى جدا از ساير كارها نيست؛ بلكه با ساير فعاليتها درهم تنيده است؛ زيرا اتخاذ تصميم همواره با يك مشكل يا دشوارى يا كشمكش يا گزينه‌ها و شقوقى ارتباط پيدا مى‌كند كه انسان نمى‌داند كدام يك از گزينه‌ها را بر ديگرى ترجيح دهد مگر پس از دقت نظر و آگاهى و مذاكره و مشورت و غيره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آن‌كه، تصميم‌گيرى در واقع براى تعيين هدفها و تحقق بخشيدن به آنها و به كارگيرى بهينه منابع مختلف موجود است در سايه شرايط زمانى و مكانى معيّن و شرايط ويژه‌اى كه مدير احساس مى‌كند اين شرايط براى رسيدن هميشگى و يا مقطعى به هدفش بهترين شرايط هستند</w:t>
      </w:r>
      <w:r>
        <w:rPr>
          <w:rFonts w:eastAsia="IRNazanin" w:cs="IRNazanin"/>
          <w:color w:val="111111"/>
          <w:sz w:val="28"/>
          <w:szCs w:val="28"/>
          <w:rtl w:val="true"/>
          <w:lang w:bidi="fa-IR"/>
        </w:rPr>
        <w:t xml:space="preserve">. </w:t>
      </w:r>
      <w:bookmarkStart w:id="238" w:name="pg8377_79038"/>
    </w:p>
    <w:p>
      <w:pPr>
        <w:pStyle w:val="Heading2"/>
        <w:numPr>
          <w:ilvl w:val="1"/>
          <w:numId w:val="1"/>
        </w:numPr>
        <w:rPr/>
      </w:pPr>
      <w:bookmarkStart w:id="239" w:name="__RefHeading___Toc12822_1468164448"/>
      <w:bookmarkStart w:id="240" w:name="_Toc88"/>
      <w:bookmarkEnd w:id="238"/>
      <w:bookmarkEnd w:id="239"/>
      <w:r>
        <w:rPr>
          <w:rtl w:val="true"/>
        </w:rPr>
        <w:t xml:space="preserve">مسأله هفدهم </w:t>
      </w:r>
      <w:r>
        <w:rPr>
          <w:rtl w:val="true"/>
        </w:rPr>
        <w:t xml:space="preserve">: </w:t>
      </w:r>
      <w:r>
        <w:rPr>
          <w:rtl w:val="true"/>
        </w:rPr>
        <w:t>انواع تصميم‌گيرى‌هاى بايسته</w:t>
      </w:r>
      <w:bookmarkEnd w:id="240"/>
    </w:p>
    <w:p>
      <w:pPr>
        <w:pStyle w:val="Heading3"/>
        <w:numPr>
          <w:ilvl w:val="2"/>
          <w:numId w:val="1"/>
        </w:numPr>
        <w:rPr/>
      </w:pPr>
      <w:bookmarkStart w:id="241" w:name="__RefHeading___Toc12824_1468164448"/>
      <w:bookmarkStart w:id="242" w:name="_Toc89"/>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تصميمات انواع متعددى دارد كه هركدام از آنها به مديريتى خاص مربوط مى‌شود، و در اين ميان فرقى ميان مديريتهاى كلان مانند مديريتهاى دولتى يا مديريتهاى خُرد مانند شركتهاى كوچك و يا مديريتهاى متوسط مانند اداره يك مدرسه يا آموزشگاه يا دانشگاه يا دانشكده يا مركز بهداشتى مانند زايشگاه و بيمارستان و درمانگاه و غيره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مديران، در بسيارى از حوزه‌هاى كار، نسبت به وظايف اساسى مؤسسه تصميم‌گيرى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يك مؤسسه اقتصادى انواع تصميمات زير اتخاذ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تصميمات مربوط به افراد و پرسنل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تصميمات مربوط به تأمين 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تصميمات مربوط به توليد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تصميمات مربوط به فروش</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اول، يعنى تصميمات مربوط به افراد و پرسنل؛ راجع به منابع دستيابى به نيروى كار تصميم‌گيرى مى‌شود؛ چرا كه نيروى كار ممكن است بومى و داخلى باشد و يا، به دليل ارزان بودن نيروى كار خارجى، از كارگران خارجى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مورد، درباره شيوه‌هاى انتخاب افراد تصميم‌گيرى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تصميم گرفته مى‌شود كه آيا از افراد بى‌سواد كه خواندن و نوشتن نمى‌دانند استفاده شود يا از كسانى كه فقط سواد خواندن و نوشتن دارند يا از كسانى كه داراى مدرك تحصيلات ابتدايى يا متوسط يا دانشگاهى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درباره ميزان و نوع آموزش آنها، ثبت و ارزشيابى كار، </w:t>
      </w:r>
    </w:p>
    <w:p>
      <w:pPr>
        <w:pStyle w:val="BookText"/>
        <w:rPr/>
      </w:pPr>
      <w:r>
        <w:rPr>
          <w:rFonts w:ascii="IRNazanin" w:hAnsi="IRNazanin" w:eastAsia="IRNazanin"/>
          <w:color w:val="111111"/>
          <w:sz w:val="28"/>
          <w:sz w:val="28"/>
          <w:szCs w:val="28"/>
          <w:rtl w:val="true"/>
          <w:lang w:bidi="fa-IR"/>
        </w:rPr>
        <w:t>بررسى تأخيرات و غيبتها، پايه‌هاى پرداخت دستمزد و حقوق، راههاى ارتقاء و ترويج وسايل ايمنى و رابطه آن با گروههاى خارجى و با شركتهاى بيمه و ديگر مسائلى كه به افراد مربوط مى‌شود تصميم‌گيرى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دوم، يعنى تصميمات مربوط به تأمين مالى؛ راجع به ساختار مالى، شرايط اعتبار، مقدار سرمايه، توزيع سرمايه در بين واحدهاى ادارى يا ساختار عمومى سازمان، راههاى دستيابى به داراييها و اعتبارات جديد و جذب آنها از بانكها يا از افراد يا از دولت يا از مؤسات ذيربط، و همچنين درباره توزيع سودها، طرحها و برنامه‌ها تجديد تأمين مالى، تعيين هزينه‌هاى عمليات و رويه‌هاى حسابدارى، ادغام، تصفيه و انحلال، و مسايل ديگرى از اين قبيل تصميم‌گيرى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سوم، يعنى تصميمات مربوط به توليد؛ درباره حجم توليد، حجم كارخانه، موقعيت كارخانه، شاخه‌ها و شعبه‌هاى كارخانه، طراحى داخلى كارخانه، شيوه‌هاى توليد استاندارد و با كيفيت بالا يا متوسط و يا احياناً پايين، اقدامات و مقررات خريد، كيفيت ذخيره كالا و انبار، ميزان كار فنى، اهميت بازرسى، و ميزان كنترل هريك از مراحل توليد تصميم‌گيرى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چهارم، تصميمات مربوط به فروش؛ راجع به مسائلى چون تعيين بازارها و محل دفاتر فروش، بسته‌بندى محصولات، علامت تجارى، راههاى فروش و بازاريابى و قيمت‌گذارى و تبليغات، نوع آگهى‌ها در روزنامه‌ها يا ساير رسانه‌هاى گروهى مانند راديو و تلويزيون و غيره، روشهاى پاداش‌دهى به فروشندگان، چگونگى ترويج و تبليغ كالاها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چهارگانه، يعنى افراد و تأمين مالى و توليد و فروش، همگى نياز به تصميماتى دارند كه بايد از سوى مدير يا گروهى از مديران و يا به كمك مشاوران و تحليل‌گران و غيره اتخاذ شوند تا اين‌كه كالا به دست مصرف‌كننده برسد، و مؤسسه اقتصادى به سود قابل ملاحظه‌اى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گفتيم درباره ساير مؤسات اجتماعى، تربيتى، فكرى، فرهنگى، زراعى و غيره نيز صدق مى‌كند</w:t>
      </w:r>
      <w:r>
        <w:rPr>
          <w:rFonts w:eastAsia="IRNazanin" w:cs="IRNazanin"/>
          <w:color w:val="111111"/>
          <w:sz w:val="28"/>
          <w:szCs w:val="28"/>
          <w:rtl w:val="true"/>
          <w:lang w:bidi="fa-IR"/>
        </w:rPr>
        <w:t xml:space="preserve">. </w:t>
      </w:r>
      <w:bookmarkStart w:id="243" w:name="pg8377_79042"/>
    </w:p>
    <w:p>
      <w:pPr>
        <w:pStyle w:val="Heading3"/>
        <w:numPr>
          <w:ilvl w:val="2"/>
          <w:numId w:val="1"/>
        </w:numPr>
        <w:rPr/>
      </w:pPr>
      <w:bookmarkStart w:id="244" w:name="__RefHeading___Toc12826_1468164448"/>
      <w:bookmarkStart w:id="245" w:name="_Toc90"/>
      <w:bookmarkEnd w:id="243"/>
      <w:bookmarkEnd w:id="244"/>
      <w:r>
        <w:rPr>
          <w:rtl w:val="true"/>
        </w:rPr>
        <w:t>طبقه‌بندى تصميم‌گيرى‌ها</w:t>
      </w:r>
      <w:bookmarkEnd w:id="245"/>
    </w:p>
    <w:p>
      <w:pPr>
        <w:pStyle w:val="BookText"/>
        <w:rPr/>
      </w:pPr>
      <w:r>
        <w:rPr>
          <w:rFonts w:ascii="IRNazanin" w:hAnsi="IRNazanin" w:eastAsia="IRNazanin"/>
          <w:color w:val="111111"/>
          <w:sz w:val="28"/>
          <w:sz w:val="28"/>
          <w:szCs w:val="28"/>
          <w:rtl w:val="true"/>
          <w:lang w:bidi="fa-IR"/>
        </w:rPr>
        <w:t>طبقه‌بندى ديگرى از تصميمات نيز وجود دارد كه در آن، تصميمات به سه‌گونه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كم‌اهميت، تصميمات با اهميت متوسط، تصميمات بسيار مهم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تصميمات عادى و كم‌اهميت به دست مديران قاعده هرم سازمانى سپرده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با اهميت متوسط به مديران منطقه ميانى ساخت سازمانى واگذار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تصميمات دشوار در اختيار سطوح عالى مديران قرار داده مى‌شود، و غالباً مديران سعى مى‌كنند كه در تصميمات دشوار خود شك و ترديد را كاهش دهند كه يكى از تلاشهاى آنان در اين راستا تحقيقات گوناگونى است كه شامل مواد اوليه، محصولات، فرايندها و بازارها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اجتناب از خطرات و ريسكهاى احتمالى در سطح وسيعى از بيمه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مديران با بى‌اطمينانى و به شيوه‌اى نظام‌مند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طريق ارزيابى احتمالات وقوع رويداد و استفاده از آمارها در حدّ امكان و به روش به اصطلاح منطقى، سبر و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بهره‌گيرى از نظريه احتمالات متضمن ديدگاه مديركل يا مديران سطوح عالى با مشاركت مشاوران و تحليل‌گران و ديگران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بتوان به واحدهايى براى اندازه‌گيرى پديده دست يافت آن‌گاه مى‌توان، براى تعيين فرصتهاى بروز يك نتيجه معين از آن پديده، از نظريه احتمالات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موجودى انبار را مى‌توان با واحدهاى اندازه‌گيرى خاصى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بيش از حدّ لازم به راكد شدن دارائى‌ها، افزايش هزينه‌هاى انباردارى، قرار گرفتن در معرض خطرات مرور زمان و هزينه‌هايى كه صرف نگهدارى و مراقبت مى‌شود،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موجودى با حجم كم متضمن كاهش فروش، استفاده ناكافى از فضاى موجود، و بالا رفتن هزينه كارهاى دفترى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مدير است كه هزينه‌هاى انبار و انبارداران و نگهدارى و احتمال مشمول مرور زمان شدن موجودى را به طورى كه فروش آن شرعاً جايز نباشد يا از فروش آن جلوگيرى شود،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سود و زيانها را بسنجد و سپس اقدام به توليد و انباركردن كالا كند و يا اين‌كه از توليد خوددارى ورزد تا گرفتار انبار كردن كه پرهزينه‌تر است نگردد</w:t>
      </w:r>
      <w:r>
        <w:rPr>
          <w:rFonts w:eastAsia="IRNazanin" w:cs="IRNazanin"/>
          <w:color w:val="111111"/>
          <w:sz w:val="28"/>
          <w:szCs w:val="28"/>
          <w:rtl w:val="true"/>
          <w:lang w:bidi="fa-IR"/>
        </w:rPr>
        <w:t xml:space="preserve">. </w:t>
      </w:r>
      <w:bookmarkStart w:id="246" w:name="pg8377_79044"/>
    </w:p>
    <w:p>
      <w:pPr>
        <w:pStyle w:val="BookText"/>
        <w:rPr/>
      </w:pPr>
      <w:bookmarkEnd w:id="246"/>
      <w:r>
        <w:rPr>
          <w:rFonts w:ascii="IRNazanin" w:hAnsi="IRNazanin" w:eastAsia="IRNazanin"/>
          <w:color w:val="111111"/>
          <w:sz w:val="28"/>
          <w:sz w:val="28"/>
          <w:szCs w:val="28"/>
          <w:rtl w:val="true"/>
          <w:lang w:bidi="fa-IR"/>
        </w:rPr>
        <w:t>مطلب ديگر اين‌كه مسئول تصميم‌گيرى ممكن است يك فرد باشد يا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فردى در جايى است كه مؤسسه متعلق به خود او باشد، و تصميم‌گيرى جمعى در موقعى است كه مؤسسه متعلق به جمعى از سهامداران يا گروهى شريك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تصميم‌گيرى گروهى به توسعه اعضاى گروه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فرصت اظهار نظر درباره امورى را مى‌دهد كه بر كار آنان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جديد احياناً مسائلى ماهيت فنى پيدا مى‌كنند كه در اين صورت لازم مى‌آيد از وجود كارشناسان در آن مسائل استفاده شود تا بتوان به تصميم دست يافت؛ چرا كه تصميم‌گيرى در چنين مواقعى نياز به مشاوران و تحليل‌گران و امثال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ديگرى كه تصميم‌گيرى گروهى دارد اين است كه روح انديشيدن و تبادل آرا را در كاركنان و مديران رده‌هاى پايين و ميانى رشد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فكر و انديشه نيز همچون ساير چيزها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مؤسسه فردى باشد اين فردِ تصميم گيرنده است كه اجراى همه اين گامها و مراحل را شخصاً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گروهى بودن مؤسسه، گام اضافى كه عبارت است از گام پيشنهاد و بحث و مناقشه، حلقه واسطه‌اى است ميان دو گام تعيين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عملكرد گروهى از اين گامها و مراحل تشكيل مى‌شود، تعيين گزينه‌ها يا راه حلها، ارزيابى هر گزينه به طور جداگانه، مقايسه و سنجش هريك از گزينه‌ها با گزينه مشابه آن، پيشنهاد گزينه‌اى كه پيروى خواهد شد، و سرانجام انتخاب آن گزينه از سوى گروه كه، با ملاحظه موقعيتها و خصوصيات و شرايط پيرامونى تك تك گزينه‌ها و مجموع گزينه‌ها، به صورت تصميم در خواهد آمد</w:t>
      </w:r>
      <w:r>
        <w:rPr>
          <w:rFonts w:eastAsia="IRNazanin" w:cs="IRNazanin"/>
          <w:color w:val="111111"/>
          <w:sz w:val="28"/>
          <w:szCs w:val="28"/>
          <w:rtl w:val="true"/>
          <w:lang w:bidi="fa-IR"/>
        </w:rPr>
        <w:t>.</w:t>
      </w:r>
    </w:p>
    <w:p>
      <w:pPr>
        <w:pStyle w:val="Heading3"/>
        <w:numPr>
          <w:ilvl w:val="2"/>
          <w:numId w:val="1"/>
        </w:numPr>
        <w:rPr/>
      </w:pPr>
      <w:bookmarkStart w:id="247" w:name="__RefHeading___Toc12828_1468164448"/>
      <w:bookmarkStart w:id="248" w:name="_Toc91"/>
      <w:bookmarkEnd w:id="247"/>
      <w:r>
        <w:rPr>
          <w:rtl w:val="true"/>
        </w:rPr>
        <w:t>انواع تصميم‌گيرى‌ها</w:t>
      </w:r>
      <w:bookmarkEnd w:id="24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اين‌كه سه نوع تصميم‌گيرى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تصميم‌گيرى انفرادى، تصميم‌گيرى گروه كوچك و محدود، و تصميم‌گيرى گروه بزرگ و نامحدود كه مشاوران و تحليل‌گران و حتى گاه افراد كوچه و خيابان را هم در بر مى‌گيرد؛ چرا كه بسيارى از مديران ترجيح مى‌دهند شخصاً يا با كاركنانشان به خيابان بروند و راجع به گزينه‌ها و راه‌حلها از </w:t>
      </w:r>
      <w:bookmarkStart w:id="249" w:name="pg8377_79046"/>
    </w:p>
    <w:p>
      <w:pPr>
        <w:pStyle w:val="BookText"/>
        <w:rPr/>
      </w:pPr>
      <w:bookmarkEnd w:id="249"/>
      <w:r>
        <w:rPr>
          <w:rFonts w:ascii="Amiri" w:hAnsi="Amiri" w:eastAsia="Amiri" w:cs="Amiri"/>
          <w:color w:val="111111"/>
          <w:sz w:val="28"/>
          <w:sz w:val="28"/>
          <w:szCs w:val="28"/>
          <w:rtl w:val="true"/>
          <w:lang w:bidi="ar-SA"/>
        </w:rPr>
        <w:t>افراد عادى سؤل كنند، خواه در حوزه سياست باشد يا اقتصاد و يا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عنصر چهارمى هم وجود دارد كه به تصميم‌گيرى كمك مى‌كند و آن مؤساتى هستند كه به اين كار، يعنى دادن مشورتهاى فنى درباره ترجيح گزينه‌ها،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همه سطوح، از جمله سطوح سياسى،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مؤساتى هستند كه به ارزيابى كسانى كه مى‌خواهند به يك پست بالا مانند رياست جمهورى يا نخست‌وزيرى يا رياست حزب و امثال اين پستها دست يابند، مبادرت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مؤسسه‌ها ميزان محبوبيت و مردمى بودن رقباى رياست را بررسى و ارزيابى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نيز راهى براى مشورت گرفتن مدير پيرامون شقوق يا گزينه‌هاى موجود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گامهاى عملى تصميم‌گيرى عبارت است از مشكل‌يابى يا تعيين بهترين گزينه‌ها، تجزيه و تحليل مشكل يا تحليل بهترين گزينه‌ها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تعيين غير از تحليل است و دو امر جداگانه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راه‌حلهاى جايگزين، ارزيابى عليحده هر گزينه، انتخاب بهترين راه‌حل، و سرانجام تبديل تصميم به عمل كارآمد و مؤر</w:t>
      </w:r>
      <w:r>
        <w:rPr>
          <w:rFonts w:eastAsia="IRNazanin" w:cs="IRNazanin"/>
          <w:color w:val="111111"/>
          <w:sz w:val="28"/>
          <w:szCs w:val="28"/>
          <w:rtl w:val="true"/>
          <w:lang w:bidi="fa-IR"/>
        </w:rPr>
        <w:t>.</w:t>
      </w:r>
    </w:p>
    <w:p>
      <w:pPr>
        <w:pStyle w:val="Heading3"/>
        <w:numPr>
          <w:ilvl w:val="2"/>
          <w:numId w:val="1"/>
        </w:numPr>
        <w:rPr/>
      </w:pPr>
      <w:bookmarkStart w:id="250" w:name="__RefHeading___Toc12830_1468164448"/>
      <w:bookmarkStart w:id="251" w:name="_Toc92"/>
      <w:bookmarkEnd w:id="250"/>
      <w:r>
        <w:rPr>
          <w:rtl w:val="true"/>
        </w:rPr>
        <w:t>گامهاى شش‌گانه تصميم‌گيرى</w:t>
      </w:r>
      <w:bookmarkEnd w:id="251"/>
    </w:p>
    <w:p>
      <w:pPr>
        <w:pStyle w:val="BookText"/>
        <w:rPr/>
      </w:pPr>
      <w:r>
        <w:rPr>
          <w:rFonts w:ascii="IRNazanin" w:hAnsi="IRNazanin" w:eastAsia="IRNazanin"/>
          <w:color w:val="111111"/>
          <w:sz w:val="28"/>
          <w:sz w:val="28"/>
          <w:szCs w:val="28"/>
          <w:rtl w:val="true"/>
          <w:lang w:bidi="fa-IR"/>
        </w:rPr>
        <w:t>حال كه اين گامهاى شش‌گانه در فرايند تصميم‌گيرى را به اختصار دانستيم، با اندكى تفصيل به بيان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 مشكل يا مرحله مشكل‌يابى؛ نخستين گام در فرايند تصميم‌گيرى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تعيين موضوعى است كه بايد درباره‌اش اتخاذ تصميم شود؛ زيرا گاه هست كه يك مشكلى وجود دارد و ما مى‌خواهيم آن را حل كنيم، و گاه موضوعى هست كه، براى رسيدن به هدف مطلوب، مى‌خواهيم درباره آن تصميم بگيريم؛ چون عملاً در زندگى مشكلى وجود ندارد كه خودش خودش را بيان كند بلكه اين ما هستيم كه بايد مشكلات را كشف و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مظاهرى كه در نگاه نخست به نظر مى‌رسند عناصر تشكيل‌دهنده مشكل هستند ممكن است غير واقعى و بدور از علل و عوامل حقيقى مشكل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ممكن است كه مديريت، مشكل را برخورد افراد</w:t>
      </w:r>
    </w:p>
    <w:p>
      <w:pPr>
        <w:pStyle w:val="BookText"/>
        <w:rPr/>
      </w:pPr>
      <w:r>
        <w:rPr>
          <w:rFonts w:ascii="IRNazanin" w:hAnsi="IRNazanin" w:eastAsia="IRNazanin"/>
          <w:color w:val="111111"/>
          <w:sz w:val="28"/>
          <w:sz w:val="28"/>
          <w:szCs w:val="28"/>
          <w:rtl w:val="true"/>
          <w:lang w:bidi="fa-IR"/>
        </w:rPr>
        <w:t>و شخصيتها تشخيص دهد حال آن‌كه مشكل واقعى ضعف ساختار سازمانى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مشكل را مربوط به هزينه‌هاى ساخت بداند و برنامه‌اى را براى كاهش هزينه‌ها شروع كند در صورتى كه چه بسا مشكل حقيقى در نامناسب بودن طراحى مهندسى يا در ضعف برنامه‌ريزى فروش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پزشكى كه ممكن است بيمارى را در كليه بداند حال آن‌كه بيمارى مربوط به قلب يا عضو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نخستين وظيفه در فرايند تصميم‌گيرى پيدا كردن مشكل حقيقى و تشخيص و تعيين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مشكل از اهميت فراوانى برخوردار مى‌باشد؛ چرا كه اين امر به نوبه خود ميزان كارآيى گامهاى بعدى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شناسايى مشكل حقيقى تصميمى كه اتخاذ خواهد شد تصميمى نادرست خواهد بود چون با مشكلى كه درباره آن تصميم‌گيرى شده است سازگارى و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چنين تصميمى مشكل را بيشتر و پيچيده‌تر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همان پزشكى كه بيمارى را در قلب تشخيص مى‌دهد و داروى قلبى و مراقبت از قلب را تجويز مى‌كند حال آن‌كه بيمارى واقعى در ريه‌هاست و دارويى كه وى تجويز كرده ريه‌ها را بيمارتر و ضعيف‌تر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تجزيه و تحليل و طبقه‌بندى مشكل و گردآورى حقايق و اطلاعات پيرامون آن؛ طبقه‌بندى مشكل بدان جهت ضرورى است كه پى مى‌بريم چه كسى بايد تصميم‌گيرى كند، در تصميم‌گيرى با چه كسى يا كسانى بايد مشورت شود، و به چه كسى بايد آن را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طبقه‌بندى قبلى تبديل تصميم نهايى به يك عمل مؤر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مشكل به امورى چند بستگى دارد؛ امورى مانند تأثير تصميم بر وظايف و جنبه‌هاى ديگر، مدت زمانى كه مؤسسه بايد براى انجام كارى كه درباره آن تصميم‌گيرى شده است پايبندى نشان دهد، و امور ديگرى از اين دست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طبقه‌بندى تأثيرگذارى تصميم در تحقق بخشيدن به اهداف مؤسسه را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تصميم صرفاً به صورت راه‌حل يك مشكل زودگذر يا محلّى كه به زيان سازمان به عنوان يك كل و مجموعه بينجامد، در نمى‌آيد، و اين راه‌حل مشكلات ديگرى را در پى نمى‌آورد؛ چرا كه گاه انسان مشكل يك واحد را به قيمت لطمه وارد آمدن </w:t>
      </w:r>
    </w:p>
    <w:p>
      <w:pPr>
        <w:pStyle w:val="BookText"/>
        <w:rPr/>
      </w:pPr>
      <w:r>
        <w:rPr>
          <w:rFonts w:ascii="IRNazanin" w:hAnsi="IRNazanin" w:eastAsia="IRNazanin"/>
          <w:color w:val="111111"/>
          <w:sz w:val="28"/>
          <w:sz w:val="28"/>
          <w:szCs w:val="28"/>
          <w:rtl w:val="true"/>
          <w:lang w:bidi="fa-IR"/>
        </w:rPr>
        <w:t>به واحدهاى ديگر حل مى‌كند و باعث ايجاد مشكل در اين واحدها و يا بدتر شدن مشكل آن واحد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طبقه‌بندى، مشكلات تقسيم و رده‌بندى مى‌شوند؛ چون اين مشكلات با هر يك از اهداف فراگير و كلى سازمان و اهداف فرعى آن بخش از سازمان كه مدير اداره مى‌كند در ارتباط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مشكل آن بخش، از ديدگاه سازمان به عنوان يك كل و مجموعه به هم پيوسته، و نه از يك بعد، نگريسته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گردآورى اطلاعات و حقايق از امور حياتى تصميم‌گيرى است، و اين فرايند انجام شدنى نيست مگر پس از كشف مشكل و طبقه‌بندى آن كه به مدير كمك مى‌كند ابعاد اطلاعات بى‌ارتباط با موضوع و اطلاعات گمراه‌كننده را شناسايى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گردآورى اطلاعات، مدير بايد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كه در خصوص اين تصميم معين مورد نياز مى‌باشند كدام است؟ او بايد ميزان درستى داده‌هايى را كه در اختيار دارد و نيز ميزان ارتباط آنها با موضوع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اطلاعات اضافيى را كه لازم است از مشاوران يا تحليل‌گران يا ناظران يا كاركنان و يا مديران رده‌هاى پايين تر از خود به دست آورد، تعيين كند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در هم تنيدگى و آميختگى امور زندگى به انسان اجازه نمى‌دهد كه تمام حقايق پيرامون يك شئ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اتخاذ يك تصميم درست دستيابى به همه حقايق هم ضرورى نيست اما شناسايى اين‌كه چه اطلاعاتى ناقص هستند ضرورت دارد تا اين‌كه بتوان درجه خطرى را كه در تصميم موجود است و ميزان دقت آن را 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همان مثال پزشك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تشخيصش اين باشد كه قلب فرد مشكل دارد ديگر لازم نيست كه ساير اندامهاى بدن را معاينه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هيچ پزشكى نمى‌تواند مرضى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زندگى را طورى قرار داده است كه هرگاه انسان جنبه مهمّ مشكل را، در هر بعدى از زندگى كه باشد، بشناسد مى‌تواند آن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اين راه‌حل ناقص باشد اما حلّى است كه سرانجام به مرتفع شدن مشكل مى‌انجامد، و در اين ميان فرقى نمى‌كند كه بيماريها اجتماعى باشند يا سياسى يا بهداشتى يا فرهنگى و يا غيره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راه‌حلهاى جايگزين؛ پس از دو گام قبلى نوبت ضرورت شناخت راه‌حلهاى جايگزين مى‌رسد؛ زيرا اين كار تنها راه كشاندن گزينه درست به سطح واقعيت است؛ چون مستلزم انديشيدن ابتكارى و قدرت تخيل است تا اين‌كه بتوان به راه‌حلهاى جديد كه انسان از رهگذر آنها مى‌تواند اين راه‌حلها را از يكديگر تميز دهد، و ما در گام چهارم از آن بحث خواهيم كرد،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راه‌حلهاى جايگزين چيست؟ اين راه‌حلها بستگى به نوع مشكل دارند؛ كما اين‌كه خود مشكل نيز در مؤسات مختلف فرق مى‌كند، و مدير بايد همواره اين نكته را مدنظر خود قرار دهد كه هيچ كارى را به يكباره و صد درصد انجام ندهد؛ چون گاهى اوقات انجام يك كار معايب و زيانهايى در پى دارد كه با مزاياى آن برابرى مى‌كند و يا به مراتب بيشتر از آن مزايا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بهتر است كه از انجام يكبارگى هر كارى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درباره راه‌حلها به اين نكته اشاره كرديم كه راه‌حلهاى احتمالى ممكن است همگى مثبت باشند، ممكن است همگى سلبى باشند، و ممكن است برخى از راه‌حلها ايجابى و برخى ديگر سلبى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مدير است كه دست به مقايسه راه‌حلها و انتخاب بهترين آنها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نوبت گام چهارم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ارزيابى جداگانه هر يك از گزينه‌ها؛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مزايا و معايب مورد انتظار در هر يك از راه‌حلهاى جايگزين؛ اين گام طبيعتاً مستلزم پيش‌بينى آينده است البته نه پيش‌بينى غيبى بلكه پيش‌بينى علمى و علت و معلولى؛ چرا كه انسان وقتى به بينش علت و معلولى و ديدن سببها و مسببات خو بگيرد درمى‌يابد كه فلان سبب و علت به همان مسبّب و معلول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 در صبحگاهان افق را روشن ببيند، با توجه به قراين تكرار شده در گذشته زندگى‌اش، طلوع خورشيد را پيش‌بينى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مزايا و معايب جز در آينده خود را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عوامل هدفمند در هر گزينه به مختصر شدن تلاشهاى مخصوص پيش‌بينى كمك شايانى مى‌كند؛ زيرا با پيش‌بينى نتايج مورد انتظار، مدير به اين نتايج كه بر هدفى كه پيشتر به هنگام مشكل‌يابى تعيين شده است تأثير مى‌گذارند اهتمام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بايد فقط به پيش‌بينى امور مهم پرداخت؛ چون تلاش براى پيش‌بينى هر چيزى كه به گزينه مربوط مى‌شود فرايند </w:t>
      </w:r>
    </w:p>
    <w:p>
      <w:pPr>
        <w:pStyle w:val="BookText"/>
        <w:rPr/>
      </w:pPr>
      <w:r>
        <w:rPr>
          <w:rFonts w:ascii="IRNazanin" w:hAnsi="IRNazanin" w:eastAsia="IRNazanin"/>
          <w:color w:val="111111"/>
          <w:sz w:val="28"/>
          <w:sz w:val="28"/>
          <w:szCs w:val="28"/>
          <w:rtl w:val="true"/>
          <w:lang w:bidi="fa-IR"/>
        </w:rPr>
        <w:t>ترجيح‌دهى را تا حد زيادى سخت و شاقّ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حل هر گزينه به عوامل بنيادين و استراتژيك بسنده كرد و كار پيش‌بينى را بر روى همين عوامل متمركز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صادق عليه‌السلام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بزمانه لا تهجم عليه اللوابس</w:t>
      </w:r>
      <w:r>
        <w:rPr>
          <w:rStyle w:val="FootnoteAnchor"/>
          <w:rtl w:val="true"/>
        </w:rPr>
        <w:footnoteReference w:id="36"/>
      </w:r>
      <w:r>
        <w:rPr>
          <w:rFonts w:ascii="IRNazanin" w:hAnsi="IRNazanin" w:eastAsia="IRNazanin"/>
          <w:color w:val="111111"/>
          <w:sz w:val="28"/>
          <w:sz w:val="28"/>
          <w:szCs w:val="28"/>
          <w:rtl w:val="true"/>
          <w:lang w:bidi="fa-IR"/>
        </w:rPr>
        <w:t xml:space="preserve">كسى كه 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و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باشد در معرض هجوم شبهات قرار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انسان هرگاه زمان خود را بشناسد و از جريانهاى موجود و مقدمات و علل و عوامل آگاه باشد خود را براى رويارو شدن با مشكلات و نيفتادن در مخمصه‌ها مجهّز مى‌سازد و بنا براين آماج شبهات و عوامل لغزش‌آفرين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شخص آگاه به زمان خود نباشد ناگهان در معرض يورش شبهات قرار مى‌گيرد و گرفتار سرگردانى و تحيّر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در خانه‌اش خوابيده است و نمى‌داند كه اطراف خانه عده‌اى دزد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بى‌خبرى او از وجود دزدها باعث مى‌شود كه دزدها به خانه بيايند و هرچه مى‌خواهند بردارند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شخص بداند در اطراف خانه‌اش دزد است نه تنها نمى‌خوابد بلكه تعدادى از دوستانش را هم به خانه‌اش مى‌آورد تا در صورت حمله دزدها از او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گام يا مرحله كه بگذريم نوبت گام پنجم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بهترين راه‌حل جايگزين؛ اين گام زمانى برداشته مى‌شود كه مدير در موقعيتى است كه مى‌تواند براى انتخاب بهترين راه‌حل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مدير گامهاى قبلى را به نحو مطلوب و رضايتبخشى برداشت گزينه‌هاى چندى را، براى انتخاب يكى از آنها، در برابر خود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هرگاه با چنين دقتى به فحص و بررسى بپردازد با هيچ خلأئى رو به رو نخواهد شد كه راه‌حلى نداشته باشد و يا يك راه‌حل براى مشكل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چيزى بسيار نادر است و مطالب علمى بر آن بنا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بهترين گزينه را انتخاب كرد، يعنى گزينه‌اى كه بهتر از ساير گزينه‌ها اهدافى را كه به خاطر آنها تصميم‌گيرى مى‌شود، تحقق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معيارهايى وجود دارد كه، براى انتخاب بهترين راه‌حل از ميان راه‌حلهاى احتمالى، مى‌توان از آنها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252" w:name="pg8377_79057"/>
    </w:p>
    <w:p>
      <w:pPr>
        <w:pStyle w:val="BookText"/>
        <w:rPr/>
      </w:pPr>
      <w:bookmarkEnd w:id="252"/>
      <w:r>
        <w:rPr>
          <w:rFonts w:ascii="Amiri" w:hAnsi="Amiri" w:eastAsia="Amiri" w:cs="Amiri"/>
          <w:color w:val="111111"/>
          <w:sz w:val="28"/>
          <w:sz w:val="28"/>
          <w:szCs w:val="28"/>
          <w:rtl w:val="true"/>
          <w:lang w:bidi="ar-SA"/>
        </w:rPr>
        <w:t>معيارها عبارتند از</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2832_1468164448"/>
      <w:bookmarkStart w:id="254" w:name="_Toc93"/>
      <w:bookmarkEnd w:id="253"/>
      <w:r>
        <w:rPr>
          <w:rtl w:val="true"/>
        </w:rPr>
        <w:t>معيارهاى تصميم‌گيرى</w:t>
      </w:r>
      <w:bookmarkEnd w:id="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خطر يا ريسك؛ چرا كه هيچ كارى خالى از خطر نيست؛ چه به معناى عام خطر يا به معناى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بايد خطرات هر راه‌حل جايگزين را با منافع مورد انتظار از آن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اهميت دارد در نظر گرفتن نسبت ميان خطرات و منافع است و نه صرف خطرات يا منافع مورد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نسبت را مد نظر قرار دهد تا اين‌كه بتواند اين گزينه را بر آن گزينه برترى دهد؛ چون بالاخره يكى از آن دو كم‌خطرتر و پرسودتر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صرفه‌جويى در نيرو؛ لازم است كه ميان نتايج مورد انتظار و نيروى لازم براى تحقق بخشيدن به اين نتايج مقايسه شود؛ چون بهترين راه‌حل، راه‌حلى است كه با كمترين نيروى ممكن بيشترين نتايج را به بار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موجود و قيود و شروط پيرامون آنها؛ زيرا آنچه لازم مى‌باشد انتخاب گزينه‌هايى است كه منابع انسانى آنها را به اجرا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منابع انسانى افرادى هستند كه به اجراى تصميم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تعداد اين افراد، تواناييها، مهارتها، دانش و آگاهى، فهم و صلاحيت آنها و هماهنگى ميان اين افراد است كه مشخص مى‌كند چه كارى را مى‌توانند انجام دهند و چه كارى را نمى‌توانند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حل مشكل از طريق گزينه‌اى كه، به دليل نبودن منابع انسانى لازم در جاى مناسب، قابل اجرا نيست هرگز ميسّر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مالى؛ بسيارى اوقات، حل مشكل نياز به منابع مالى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منابع مالى در توان مدير نباشد يا در توان او باشد اما تأمين آنها به حدى برايش دشوار باشد كه راه‌حل را از حالت برتر بودن خارج سازد، مدير نمى‌تواند به انجام آن راه‌حل جايگزين بپردازد هرچند بهترين راه‌حل باشد؛ چرا كه برتر بودن زمانى تحقق پيدا مى‌كند كه تمام ابعاد راه‌حل مورد لحاظ قرار گيرد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مشكلات قانونى؛ زيرا گاه يك راه‌حل، از تمام جنبه‌ها و جهاتى كه گفتيم، بهترين است اما مشكلات قانونى مانع از اجراى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به گفتن نيست كه مسلمان نبايد راه‌حلّش راه‌حل غير شرعى باشد؛ چون اصولاً يك مسلمان به راه‌حلهاى خلاف شرع اقدام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اجرا درآوردن تصميم؛ بالاخره، نوبت آخرين و ششمين گام، يعنى تبديل تصميم به عمل مؤر و يا به اجرا درآوردن تصميم، مى‌رسد؛ زيرا فرايند تصميم‌گيرى با پايان يافتن گام انتخاب بهترين گزينه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تصميم ممكن است توسط شخص مدير صورت پذيرد يا به واسطه كاركنان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مجرى خود مدير باشد كه چه بهتر؛ اما چنانچه اجراكننده كس ديگرى باشد بايد انتخاب بهترين راه‌حل را به اطلاع او برساند و به ديگران ابلاغ كند كه چه كارى بايد انجام دهند و آنها را به انجام آن كار ترغيب و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بايد همراه با اقناع و متقاعد سازى باشد؛ زيرا در تبديل راه‌حل به يك عمل بيرونى، مسئولان و متوليان اجرا بايد بفهمند كه بروز چه تغييراتى در رفتارها و برخوردهاى آنان و نيز در رفتارهاى اشخاص ديگرى كه با آنان كار مى‌كنند، انتظار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تصميم در جهت ساده‌تر باشد همين مقدار فهم كافى است اما چنانچه تصميم در راستاى هدفى است كه با وضعيت قبلى برابر مى‌باشد اما مخالف سنت و عادت است، و يا در راستايى دشوارتر است در اين صورت فهميدن به تنهايى كافى نيست؛ بلكه بايد از طريق ترفيعات معنوى يا مادى، آن عوامل اجراى تصميم را تشويق و ترغيب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ترغيب و تشويق اين است كه مدير مأمورين اجرا را قانع سازد كه اين تصميم تصميم خود آنهاست و جز با نظارت آنان جامه عمل نمى‌پوشد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تصميم‌گيرى با مشورت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مشورت كردن به بهبود كيفيت تصميم نهايى مى‌انجامد؛ چون از رهگذر مشورت و رايزنى امورى كشف و شناسايى مى‌شود كه گاه از نظر مدير پنهان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مانند دشواريهاى پنهان و ناپيدا، يا منابع موجود انسانى و غير انسانى كه به كار گرفته نشده‌اند و چيزهاى ديگرى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اتخاذ تصميم نسبت به گزينه بهتر غالباً بر كارهاى افراد ديگر تأثير مى‌گذارد بنابراين بايد </w:t>
      </w:r>
    </w:p>
    <w:p>
      <w:pPr>
        <w:pStyle w:val="BookText"/>
        <w:rPr/>
      </w:pPr>
      <w:r>
        <w:rPr>
          <w:rFonts w:ascii="IRNazanin" w:hAnsi="IRNazanin" w:eastAsia="IRNazanin"/>
          <w:color w:val="111111"/>
          <w:sz w:val="28"/>
          <w:sz w:val="28"/>
          <w:szCs w:val="28"/>
          <w:rtl w:val="true"/>
          <w:lang w:bidi="fa-IR"/>
        </w:rPr>
        <w:t>تصميم طورى باشد كه به اين افراد در تحقق بخشيدن به اهدافشان كمك كند و در كارشان به آنان يارى رساند و در كارآمدتر كردن آرا و نظراتشان سهم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فقط براى اين گرفته نمى‌شود كه به مدير كمك كند تا كارش را به شيوه‌اى آسانتر و بهتر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لازم است براى ايجاد انگيزه در كارمندانى كه تصميم را اجرا مى‌كنند ميان آنان ايجاد رقابت كرد؛ زيرا سرشت انسان به گونه‌اى است كه دوست ندارد از ديگران عقب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ببيند كه دوستش به پيش مى‌رود و در مسير ترقى گام برمى‌دارد اين امر باعث مى‌شود كه او نيز به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تعدّد احزاب به وجود آمده است؛ چون تعدد احزاب، علاوه بر فوايدى كه در كتاب الفقه؛ السياسة براى آن ذكر كرده‌ايم، موجب بروز رقابت ميان طرفهاى گوناگون مى‌گردد و هر حزبى سعى مى‌كند روز به روز وضعيت بهترى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كتاب گفته‌ايم كه خداى متعال حتى بهشت را به رقابت گذاشته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ذَ لِكَ فَلْيَتَنَافَسِ الْمُتَنَفِسُونَ</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امر بايد كه رقابت‌كنندگان رقابت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السَّمَوَتُ وَالْأَرْضُ</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آمرزش پروردگارتان و بهشتى بشتابيد كه پهناى آن آسمانها و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الْخَيْرَتِ أَيْنَ مَا تَكُونُوا يَأْتِ بِكُمُ اللَّهُ جَمِيعًا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خوبيها از يكديگر سبقت جوييد، هرجا كه باشيد خداوند همگى شما را گرد مى‌آورد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 دهها دليل عقلى و شرعى ديگر همگى دلالت بر حسن پديده رقابت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مدير بايد سعى كند ميان كاركنانى كه مى‌خواهند راه‌حل بهتر را جايگزين شقّ قبلى كنند رقابت به وجود آورد</w:t>
      </w:r>
      <w:r>
        <w:rPr>
          <w:rFonts w:eastAsia="IRNazanin" w:cs="IRNazanin"/>
          <w:color w:val="111111"/>
          <w:sz w:val="28"/>
          <w:szCs w:val="28"/>
          <w:rtl w:val="true"/>
          <w:lang w:bidi="fa-IR"/>
        </w:rPr>
        <w:t xml:space="preserve">. </w:t>
      </w:r>
      <w:bookmarkStart w:id="255" w:name="pg8377_79062"/>
    </w:p>
    <w:p>
      <w:pPr>
        <w:pStyle w:val="Heading2"/>
        <w:numPr>
          <w:ilvl w:val="1"/>
          <w:numId w:val="1"/>
        </w:numPr>
        <w:rPr/>
      </w:pPr>
      <w:bookmarkStart w:id="256" w:name="__RefHeading___Toc12834_1468164448"/>
      <w:bookmarkStart w:id="257" w:name="_Toc94"/>
      <w:bookmarkEnd w:id="255"/>
      <w:bookmarkEnd w:id="256"/>
      <w:r>
        <w:rPr>
          <w:rtl w:val="true"/>
        </w:rPr>
        <w:t xml:space="preserve">مسأله هيجدهم </w:t>
      </w:r>
      <w:r>
        <w:rPr>
          <w:rtl w:val="true"/>
        </w:rPr>
        <w:t xml:space="preserve">: </w:t>
      </w:r>
      <w:r>
        <w:rPr>
          <w:rtl w:val="true"/>
        </w:rPr>
        <w:t>عامل زمان در فعاليتهاى ادارى</w:t>
      </w:r>
      <w:bookmarkEnd w:id="257"/>
    </w:p>
    <w:p>
      <w:pPr>
        <w:pStyle w:val="Heading3"/>
        <w:numPr>
          <w:ilvl w:val="2"/>
          <w:numId w:val="1"/>
        </w:numPr>
        <w:rPr/>
      </w:pPr>
      <w:bookmarkStart w:id="258" w:name="__RefHeading___Toc12836_1468164448"/>
      <w:bookmarkStart w:id="259" w:name="_Toc95"/>
      <w:bookmarkEnd w:id="258"/>
      <w:r>
        <w:rPr>
          <w:rtl w:val="true"/>
        </w:rPr>
        <w:t>اشاره</w:t>
      </w:r>
      <w:bookmarkEnd w:id="25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 عامل دقت در فعاليت ادارى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خاطر نشان مى‌سازيم كه وقت نه فقط در فعاليت ادارى بلكه نسبت به تمام فعاليتهاى موجودات زنده يك عنصر بسيار مهمّ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زمان با كليه وظايف و فعاليتهاى ادارى و غير ادارى رابطه مستقيم يا غيرمستقيم دارد، و ميزان موفقيت مديريت به حسن استفاده و بهره‌بردارى از زمان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عامل زمان همان‌طور كه بر كل زندگى بشر احاطه دارد، مسأله اداره و مديريت را نيز از جميع جهات آن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درست در استفاده و بهره‌بردارى از عامل زمان يا هدر دادن آن تا حد زيادى بستگى به ويژگى ذاتى و خصوصيات فردى رئيس يا اداره يا مدير و يا حتى فرد عادى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پايبندى به اصول و مبانى علم مديريت در اين زمينه 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بسيار گرانبهاست و از طلا هم با 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باب مثال و براى نشان دادن اهميت و ارزش عنصر وقت و زمان است وگرنه وقت به مراتب گرانبهاتر از طلا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مخترعان بزرگ و امثال آنان همواره از اين عامل استفاده كرده‌اند و حتى يك لحظه و قطره از آن را هدر نداده‌اند؛ چرا كه به قول معروف قطره قطره جمع گردد وآنگهى دريا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شدن همين قطرات است كه درياها به وجود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شدن ذرات شن است كه صحراها و بيابانها پديد مى‌آيند، و از تجمع سلولهاست كه درختان و حيوان و انسان شكل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انسان حتى يك ثانيه از وقت را تلف نكند چه رسد به دقيقه و ساعت و روز و هفته و ماه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متأسفانه در ميان </w:t>
      </w:r>
    </w:p>
    <w:p>
      <w:pPr>
        <w:pStyle w:val="BookText"/>
        <w:rPr/>
      </w:pPr>
      <w:r>
        <w:rPr>
          <w:rFonts w:ascii="IRNazanin" w:hAnsi="IRNazanin" w:eastAsia="IRNazanin"/>
          <w:color w:val="111111"/>
          <w:sz w:val="28"/>
          <w:sz w:val="28"/>
          <w:szCs w:val="28"/>
          <w:rtl w:val="true"/>
          <w:lang w:bidi="fa-IR"/>
        </w:rPr>
        <w:t>افراد بيكار و عاطل و باطل فراوان شاهد آن هستيم كه به اين عنصر مهم اهميتى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قديم براى تعيين وقت از ساعتهاى آفتابى و آبى و شنى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حاضر، ساعت از مشهورترين لوازم و ابزارهاى انسان متمدن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وقت محدود است؛ زيرا انسان، چه فرد و چه جامعه، در شبانه‌روز فقط بيست و چهار ساعت و در سال فقط چند ماه زمان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به نام ساعت بيست و پنجم و يا ماه سيزدهم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عمر مشخص و محدودى دارد و چون اجل او فرا رسد يك لحظه هم پس و پيش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كه گذشت نه باز مى‌گردد و نه قابل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كلّ يوم جديد يخاطب الانسان و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يوم جديد، و غدا عليك شهيد، فقل فيّ خيرا، فإنك لن تراني بعد هذا</w:t>
      </w:r>
      <w:r>
        <w:rPr>
          <w:rStyle w:val="FootnoteAnchor"/>
          <w:rtl w:val="true"/>
        </w:rPr>
        <w:footnoteReference w:id="40"/>
      </w:r>
      <w:r>
        <w:rPr>
          <w:rFonts w:ascii="IRNazanin" w:hAnsi="IRNazanin" w:eastAsia="IRNazanin"/>
          <w:color w:val="111111"/>
          <w:sz w:val="28"/>
          <w:sz w:val="28"/>
          <w:szCs w:val="28"/>
          <w:rtl w:val="true"/>
          <w:lang w:bidi="fa-IR"/>
        </w:rPr>
        <w:t>هر روز جديدى انسان را مخاطب مى‌سازد و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روز جديد هستم و فردا درباره تو گواهى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 كه من هستم گفتار و كردارت را نيك گردان كه بعداً هرگز مرا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زمانها مى‌آيند تا گواهى دهند كه انسان كار خوب كرده است يا كار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خدا صلى‌الله‌عليه‌و‌آلهمى‌خوانيم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 خمسا قبل خمس، شبابك قبل هرمك، و صحتك قبل سقمك، و غناك قبل فقرك، و فراغك قبل شغلك و حياتك قبل موتك</w:t>
      </w:r>
      <w:r>
        <w:rPr>
          <w:rStyle w:val="FootnoteAnchor"/>
          <w:rtl w:val="true"/>
        </w:rPr>
        <w:footnoteReference w:id="41"/>
      </w:r>
      <w:r>
        <w:rPr>
          <w:rFonts w:ascii="IRNazanin" w:hAnsi="IRNazanin" w:eastAsia="IRNazanin"/>
          <w:color w:val="111111"/>
          <w:sz w:val="28"/>
          <w:sz w:val="28"/>
          <w:szCs w:val="28"/>
          <w:rtl w:val="true"/>
          <w:lang w:bidi="fa-IR"/>
        </w:rPr>
        <w:t>پنج چيز را پيش از پنج چيز غنيمت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جوانى‌ات را پيش از پيرى‌ات، سلامتى و تندرستى‌ات را پيش از بيمارى‌ات، دارايى‌ات را پيش از نادارى‌ات، فراغتت را پيش از گرفتار شدنت، و زندگى‌ات را پيش از آن‌كه مرگ به سراغت آيد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ملك‌الموت براى گرفتن جان انسان نزد او مى‌آيد انسان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سالها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كارى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ماهها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توكارى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به من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هفته‌ها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من فرصت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bookmarkStart w:id="260" w:name="pg8377_79066"/>
    </w:p>
    <w:p>
      <w:pPr>
        <w:pStyle w:val="BookText"/>
        <w:rPr/>
      </w:pPr>
      <w:bookmarkEnd w:id="260"/>
      <w:r>
        <w:rPr>
          <w:rFonts w:ascii="IRNazanin" w:hAnsi="IRNazanin" w:eastAsia="IRNazanin"/>
          <w:color w:val="111111"/>
          <w:sz w:val="28"/>
          <w:sz w:val="28"/>
          <w:szCs w:val="28"/>
          <w:rtl w:val="true"/>
          <w:lang w:bidi="fa-IR"/>
        </w:rPr>
        <w:t xml:space="preserve">روزها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ملك‌الموت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ساعتها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كارى انجام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جان او را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اين حديث را در تفسير اين آيه شريفه هم مى‌يابيم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الَّذِى تَفِرُّونَ مِنْهُ فَإِنَّهُ مُلَقِيكُمْ ثُمَّ تُرَدُّونَ إِلَى عَلِمِ الْغَيْبِ وَ 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كه از آن مى‌گريزيد شما را در خواهد رسيد و آن‌گاه به سوى آن داناى غيب و شهادت بازگردانده مى‌شويد و او شما را از كارهايى كه مى‌كرديد آگاه مى‌سازد</w:t>
      </w:r>
      <w:r>
        <w:rPr>
          <w:rFonts w:eastAsia="IRNazanin" w:cs="IRNazanin"/>
          <w:color w:val="111111"/>
          <w:sz w:val="28"/>
          <w:szCs w:val="28"/>
          <w:rtl w:val="true"/>
          <w:lang w:bidi="fa-IR"/>
        </w:rPr>
        <w:t>».</w:t>
      </w:r>
    </w:p>
    <w:p>
      <w:pPr>
        <w:pStyle w:val="Heading3"/>
        <w:numPr>
          <w:ilvl w:val="2"/>
          <w:numId w:val="1"/>
        </w:numPr>
        <w:rPr/>
      </w:pPr>
      <w:bookmarkStart w:id="261" w:name="__RefHeading___Toc12838_1468164448"/>
      <w:bookmarkStart w:id="262" w:name="_Toc96"/>
      <w:bookmarkEnd w:id="261"/>
      <w:r>
        <w:rPr>
          <w:rtl w:val="true"/>
        </w:rPr>
        <w:t>گوهر زمان</w:t>
      </w:r>
      <w:bookmarkEnd w:id="262"/>
    </w:p>
    <w:p>
      <w:pPr>
        <w:pStyle w:val="BookText"/>
        <w:rPr/>
      </w:pPr>
      <w:r>
        <w:rPr>
          <w:rFonts w:ascii="IRNazanin" w:hAnsi="IRNazanin" w:eastAsia="IRNazanin"/>
          <w:color w:val="111111"/>
          <w:sz w:val="28"/>
          <w:sz w:val="28"/>
          <w:szCs w:val="28"/>
          <w:rtl w:val="true"/>
          <w:lang w:bidi="fa-IR"/>
        </w:rPr>
        <w:t>بنابراين، بر ماست كه وقت را غنيمت شماريم و از لحظه لحظه آن بهره‌بردارى كنيم؛ در غير اين صورت زمانها مى‌گذرد و ما مى‌مانيم با دنيايى از خسارت و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انتهزوا فرص الخير فإنها تمرّ مرّ السحاب</w:t>
      </w:r>
      <w:r>
        <w:rPr>
          <w:rStyle w:val="FootnoteAnchor"/>
          <w:rtl w:val="true"/>
        </w:rPr>
        <w:footnoteReference w:id="43"/>
      </w:r>
      <w:r>
        <w:rPr>
          <w:rFonts w:ascii="IRNazanin" w:hAnsi="IRNazanin" w:eastAsia="IRNazanin"/>
          <w:color w:val="111111"/>
          <w:sz w:val="28"/>
          <w:sz w:val="28"/>
          <w:szCs w:val="28"/>
          <w:rtl w:val="true"/>
          <w:lang w:bidi="fa-IR"/>
        </w:rPr>
        <w:t>فرصتها را غنيمت شماريد كه همچون ابر مى‌گذرد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اضاعة الفرصة غصّة</w:t>
      </w:r>
      <w:r>
        <w:rPr>
          <w:rStyle w:val="FootnoteAnchor"/>
          <w:rtl w:val="true"/>
        </w:rPr>
        <w:footnoteReference w:id="44"/>
      </w:r>
      <w:r>
        <w:rPr>
          <w:rFonts w:ascii="IRNazanin" w:hAnsi="IRNazanin" w:eastAsia="IRNazanin"/>
          <w:color w:val="111111"/>
          <w:sz w:val="28"/>
          <w:sz w:val="28"/>
          <w:szCs w:val="28"/>
          <w:rtl w:val="true"/>
          <w:lang w:bidi="fa-IR"/>
        </w:rPr>
        <w:t>هدر دادن فرصت اندوهبار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همان‌گونه كه شامل ديگر امور مى‌شود، درباره زمانها و اوقات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فرقى نمى‌كند كه در توليد معنوى يا فكرى زيان ببينيم؛ زيانهايى كه گاه نامحسوس است اما بر زندگى انسان و جامعه تأثير مى‌گذارد، يا در توليد مادى كه زيان آنها با ابزارهاى سنجش و اندازه‌گيرى براحتى قابل اندازه‌گيرى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مثال مشهورى مى‌آورند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نانوايى ماشينى خميرگير حتى يك دقيقه ديرتر دكمه ماشين خميرگيرى را فشار دهد توليد نزديك به پنجاه كيلوگرم نان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سازماندهى، برنامه‌ريزى، و كار به وقت و عمر و توليد خسارت وارد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خسارت منحصر به وقت نمى‌شود بلكه، به سبب معطل ماندن نيروها و عدم اشتغال آنها و بهره‌بردارى نكردن از فوايد آنها در زمان مقرر، به از دست رفتن سود نيز </w:t>
      </w:r>
      <w:bookmarkStart w:id="263" w:name="pg8377_79068"/>
    </w:p>
    <w:p>
      <w:pPr>
        <w:pStyle w:val="BookText"/>
        <w:rPr/>
      </w:pPr>
      <w:bookmarkEnd w:id="263"/>
      <w:r>
        <w:rPr>
          <w:rFonts w:ascii="IRNazanin" w:hAnsi="IRNazanin" w:eastAsia="IRNazanin"/>
          <w:color w:val="111111"/>
          <w:sz w:val="28"/>
          <w:sz w:val="28"/>
          <w:szCs w:val="28"/>
          <w:rtl w:val="true"/>
          <w:lang w:bidi="fa-IR"/>
        </w:rPr>
        <w:t>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فرقى نمى‌كند كه طرحهاى به تأخير افتاده مادى باشند يا معنوى، فردى باشند يا اجتماعى، سياسى باشند يا اقتصادى يا فرهنگى و يا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تأخير هزينه‌هاى اجراى پروژه‌ها را نيز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انسان بخواهد جاده‌اى را، مثلاً از تهران تا خراسان به مسافت هزار كيلومتر، بسازد، چنانچه در اتمام آن تأخير و كندى ورزد اين تأخير در ساير كارها و طرحهاى او نيز تأثير مى‌گذارد و آنها را به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مى‌بينيم در قراردادهاى تجارى، اعمّ از داخلى يا خارجى، بندهاى صريحى قيد مى‌شود كه ميزان غرامت ديركرد در اجرا را مشخص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كسى كه خانه‌اى را اجاره مى‌دهد به مستأجر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پايان يافتن مدت اجاره حتى يك روز ديرتر خانه را تخليه كنى بايد هر روز مثلاً فلان مبلغ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قراردادهاى تجارى دريايى، ماده‌اى وجود دارد كه به موجب آن به مشتريانى كه پيش از زمان مقرر كشتيها را باراندازى كنند پاداش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تأخيركننده مى‌گيرند و در اين‌جا به كسى كه كار را جلوتر از موعد انجام دهد،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نشانگر سودمندى دقت در عنصر زمان و اهميّت آن است</w:t>
      </w:r>
      <w:r>
        <w:rPr>
          <w:rFonts w:eastAsia="IRNazanin" w:cs="IRNazanin"/>
          <w:color w:val="111111"/>
          <w:sz w:val="28"/>
          <w:szCs w:val="28"/>
          <w:rtl w:val="true"/>
          <w:lang w:bidi="fa-IR"/>
        </w:rPr>
        <w:t>.</w:t>
      </w:r>
    </w:p>
    <w:p>
      <w:pPr>
        <w:pStyle w:val="Heading3"/>
        <w:numPr>
          <w:ilvl w:val="2"/>
          <w:numId w:val="1"/>
        </w:numPr>
        <w:rPr/>
      </w:pPr>
      <w:bookmarkStart w:id="264" w:name="__RefHeading___Toc12840_1468164448"/>
      <w:bookmarkStart w:id="265" w:name="_Toc97"/>
      <w:bookmarkEnd w:id="264"/>
      <w:r>
        <w:rPr>
          <w:rtl w:val="true"/>
        </w:rPr>
        <w:t>زمان عامل سنجش است</w:t>
      </w:r>
      <w:bookmarkEnd w:id="2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بسيارى از شاخص‌ها يا معيارهاى سنجش عملكرد اساساً مبتنى بر عامل وقت هستند؛ چرا كه زمان واحد اصلى سنجش به شمار مى‌آيد و از رهگذر آن معلوم مى‌شود كه آيا نتايج يا اهداف يا كميّتها به موقع تحقق يافته‌اند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برنامه‌ريزى نيز كه، از طريق برنامه‌هاى هماهنگ و زمانبندى شده به صورت هفتگى يا ماهانه يا سالانه و يا بيشتر، طرحهاى كلى و يا پروژه‌هاى مادى را مشخص مى‌سازد، عنصر وقت و زمان اساس كار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يك سال را پشت سر مى‌گذارد و در آستانه سال جديد قرار مى‌گيرد درنگى تأمل‌آميز با خود مى‌كند تا كارهايى را كه در سال گذشته انجام داده است ارزيابى كند و افراد تلاشگر را پاداش دهد و به حساب كسانى كه كوتاهى كرده‌اند برسد و از تجربيات و درسهايى كه آموخته است در كارها و طرحهاى </w:t>
      </w:r>
      <w:bookmarkStart w:id="266" w:name="pg8377_79071"/>
    </w:p>
    <w:p>
      <w:pPr>
        <w:pStyle w:val="BookText"/>
        <w:rPr/>
      </w:pPr>
      <w:bookmarkEnd w:id="266"/>
      <w:r>
        <w:rPr>
          <w:rFonts w:ascii="IRNazanin" w:hAnsi="IRNazanin" w:eastAsia="IRNazanin"/>
          <w:color w:val="111111"/>
          <w:sz w:val="28"/>
          <w:sz w:val="28"/>
          <w:szCs w:val="28"/>
          <w:rtl w:val="true"/>
          <w:lang w:bidi="fa-IR"/>
        </w:rPr>
        <w:t>آينده‌اش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شاخص‌هايى كه پيشتر از آن ياد كرديم با اين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كردن وقت به عنوان اساس و شالوده برنامه‌ريزى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برنامه ابتدا بر حسب زمان ريخته مى‌شود و آن‌گاه پس از پايان وقت و زمان برنامه‌ريزى شده بررسى مى‌شود كه آيا كارها طبق زمان تعيين شده انجام شده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يك برنامه تجارى بر پايه پول و سرمايه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هزار دينار براى مبلمان خانه اختصاص داده مى‌شود و پس از تمام شدن اين مبلغ ملاحظه مى‌شود كه آيا مبلمان خانه كامل شده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يكى از تجارى كه به دو كشور غربى مسافرت كرده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كشور اول با آن‌كه پيشرفته بود عقب‌مانده شده است و كشور دوم با آن‌كه عقب‌مانده بود به يك كشور پيشرفته تبديل شده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آن كشور دوم جمعيت بيشترى دارد و پيداست كه كشور پرجمعيت‌تر مقدم بر كشور كم جمعيت‌تر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كه مهمتر مى‌باشد اين است كه در كشور دوم مردم وقت بيشترى را صرف كار و سازندگى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كشور دوم كه تا ديروز عقب‌مانده بود و امروز پيشرفت كرده است مردم روزى دوازده ساعت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ساعت هفت بامداد تا هفت شب مشغول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كشور عقب‌افتاده اول، مردم روزى فقط پنج ساعت كار مى‌كنند كه تفاوت ميان اين دو وقت هفت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كسى كه روزى دوازده ساعت كار كند از كسى كه در روز پنج ساعت به كار بپردازد پيش مى‌افتد حتى اگر از نظر جمعيت يكسان باشند، حال چه رسد به اين‌كه تفاوت جمعيت پنچ برابر باشد</w:t>
      </w:r>
      <w:r>
        <w:rPr>
          <w:rFonts w:eastAsia="IRNazanin" w:cs="IRNazanin"/>
          <w:color w:val="111111"/>
          <w:sz w:val="28"/>
          <w:szCs w:val="28"/>
          <w:rtl w:val="true"/>
          <w:lang w:bidi="fa-IR"/>
        </w:rPr>
        <w:t>.</w:t>
      </w:r>
    </w:p>
    <w:p>
      <w:pPr>
        <w:pStyle w:val="Heading3"/>
        <w:numPr>
          <w:ilvl w:val="2"/>
          <w:numId w:val="1"/>
        </w:numPr>
        <w:rPr/>
      </w:pPr>
      <w:bookmarkStart w:id="267" w:name="__RefHeading___Toc12842_1468164448"/>
      <w:bookmarkStart w:id="268" w:name="_Toc98"/>
      <w:bookmarkEnd w:id="267"/>
      <w:r>
        <w:rPr>
          <w:rtl w:val="true"/>
        </w:rPr>
        <w:t>زيانِ هدر دادن زمان</w:t>
      </w:r>
      <w:bookmarkEnd w:id="2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زيان وقت با زيانهاى مادى فرق مى‌كند؛ چون زيان وقت عام و فراگير است و چنانچه اتفاق افتد نمى‌توان آن را جبران كرد مگر با از دست دادن يك زمان ديگر و متحمل شدن يك خسارت زمانى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كه مى‌گوييم از باب توسّع در تعبير است وگرنه زمانها قابل بازگشت نيستند، در صورتى كه خسارت مادى همواره جنبه جزئى دارد و نه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مى‌توان گفت كه خسارت مادى براى يك طرف براى طرف </w:t>
      </w:r>
      <w:bookmarkStart w:id="269" w:name="pg8377_79073"/>
    </w:p>
    <w:p>
      <w:pPr>
        <w:pStyle w:val="BookText"/>
        <w:rPr/>
      </w:pPr>
      <w:bookmarkEnd w:id="269"/>
      <w:r>
        <w:rPr>
          <w:rFonts w:ascii="IRNazanin" w:hAnsi="IRNazanin" w:eastAsia="IRNazanin"/>
          <w:color w:val="111111"/>
          <w:sz w:val="28"/>
          <w:sz w:val="28"/>
          <w:szCs w:val="28"/>
          <w:rtl w:val="true"/>
          <w:lang w:bidi="fa-IR"/>
        </w:rPr>
        <w:t>ديگر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افزايش و كاهش قيمتها در برخى كالاها اگر به فروشندگان زيان وارد آورد به خريداران نفع مى‌رساند و يا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خسارت مادى را مى‌شود در يك مرحله بعدى جبران كرد اما خسارت وقت و از دست رفتن زمان خسارتى جبران‌ناپذير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ساوى يوماه فهو مغبون، و من كان غده أسوأ من أمسه فهو ملعون</w:t>
      </w:r>
      <w:r>
        <w:rPr>
          <w:rStyle w:val="FootnoteAnchor"/>
          <w:rtl w:val="true"/>
        </w:rPr>
        <w:footnoteReference w:id="45"/>
      </w:r>
      <w:r>
        <w:rPr>
          <w:rFonts w:ascii="Amiri" w:hAnsi="Amiri" w:eastAsia="Amiri" w:cs="Amiri"/>
          <w:color w:val="111111"/>
          <w:sz w:val="28"/>
          <w:sz w:val="28"/>
          <w:szCs w:val="28"/>
          <w:rtl w:val="true"/>
          <w:lang w:bidi="ar-SA"/>
        </w:rPr>
        <w:t>كسى كه دو روزش يكسان باشد زيان كرده است، و كسى كه فردايش بدتر از امروزش باشد ملعون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خير بدور مى‌باشد</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2844_1468164448"/>
      <w:bookmarkStart w:id="271" w:name="_Toc99"/>
      <w:bookmarkEnd w:id="270"/>
      <w:r>
        <w:rPr>
          <w:rtl w:val="true"/>
        </w:rPr>
        <w:t>زمان و پديده توسعه</w:t>
      </w:r>
      <w:bookmarkEnd w:id="27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آن‌كه شكاف ميان جهان اسلام و جهان صنعتى بايد، با استفاده بهينه از وقت در كنار بهره‌بردارى از ديگر قابليتها و تواناييها،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آنها روزى هشت ساعت كار مى‌كنند با توجه به فاصله تمدنى و مقدار نياز به كار دو چندان، ما بايد شانزده ساعت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روشن‌تر شدن موضوع مثال ساده‌اى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اتومبيل داشته باشيم كه يكى از آنها صد فرسنگ از ديگرى جلو باشد و آن‌كه جلوتر است ساعتى ده فرسنگ بپيمايد، چنانچه اتومبيل عقبى بخواهد اين فاصله را حذف كند و به اتومبيل جلويى برسد بايد ساعتى بيست فرسنگ طى كند تا اين‌كه ظرف ده ساعت به اتومبيل اولى برسد؛ زيرا اتومبيل اولى بعد از ده ساعت به دويست فرسنگى مى‌رسد و دومى هم پس از طى اين مدت به همان دويست فرسنگى مى‌رسد؛ چرا كه، مطابق فرض، در هر ساعت بيست فرسنگ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را مى‌توان با يك عمل تناسب ساده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را درباره لزوم افزايش فعاليت فردى يا اجتماعى نيز مى‌توان برقرار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يك غربى، به طور سرانه، هزار واحد توليد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دو هزار واحد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تناسب ساده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هفتاد عدد نان مصرف كنند يازده نفر چند عدد نان مصرف مى‌كنند؟ جوابش هفتاد و هفت عدد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تناسب مركب </w:t>
      </w:r>
      <w:bookmarkStart w:id="272" w:name="pg8377_79075"/>
    </w:p>
    <w:p>
      <w:pPr>
        <w:pStyle w:val="BookText"/>
        <w:rPr/>
      </w:pPr>
      <w:bookmarkEnd w:id="272"/>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كارگر در هفته به اندازه صد واحد كار كنند بيست و سه كارگر در مدت ده روز چند واحد كار مى‌كنند؟ چرا كه اين‌جا در سخن ما سه عنصر وقت و فعاليت و ماده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از ماده فقط پول نيست بلكه هرچيزى است كه به كار و فعاليت انسان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اين مثال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يك ماه، فعاليت در بالاترين حدّش و ماده هم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تناسب ياد شده يكى از راههاى استخراج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راههاى ديگرى هم براى اين كار وجود دارد كه در علم حساب و هندسه ذكر شده‌اند</w:t>
      </w:r>
      <w:r>
        <w:rPr>
          <w:rFonts w:eastAsia="IRNazanin" w:cs="IRNazanin"/>
          <w:color w:val="111111"/>
          <w:sz w:val="28"/>
          <w:szCs w:val="28"/>
          <w:rtl w:val="true"/>
          <w:lang w:bidi="fa-IR"/>
        </w:rPr>
        <w:t>.</w:t>
      </w:r>
    </w:p>
    <w:p>
      <w:pPr>
        <w:pStyle w:val="Heading3"/>
        <w:numPr>
          <w:ilvl w:val="2"/>
          <w:numId w:val="1"/>
        </w:numPr>
        <w:rPr/>
      </w:pPr>
      <w:bookmarkStart w:id="273" w:name="__RefHeading___Toc12846_1468164448"/>
      <w:bookmarkStart w:id="274" w:name="_Toc100"/>
      <w:bookmarkEnd w:id="273"/>
      <w:r>
        <w:rPr>
          <w:rtl w:val="true"/>
        </w:rPr>
        <w:t>ضرورت شناسايى عوامل كاهش زمان</w:t>
      </w:r>
      <w:bookmarkEnd w:id="274"/>
    </w:p>
    <w:p>
      <w:pPr>
        <w:pStyle w:val="BookText"/>
        <w:rPr/>
      </w:pPr>
      <w:r>
        <w:rPr>
          <w:rFonts w:ascii="IRNazanin" w:hAnsi="IRNazanin" w:eastAsia="IRNazanin"/>
          <w:color w:val="111111"/>
          <w:sz w:val="28"/>
          <w:sz w:val="28"/>
          <w:szCs w:val="28"/>
          <w:rtl w:val="true"/>
          <w:lang w:bidi="fa-IR"/>
        </w:rPr>
        <w:t>مطلب ديگر اين‌كه ما بايد روزنه‌ها و نهانگاهها و پيچ و خمهاى هدر رفتن وقت را شناسايى كنيم تا در برابر آنها بايستيم؛ چرا كه شناسايى روزنه‌ها و رخنه‌ها و پيچ و خمهايى كه وقت از آنها درز مى‌كند و هدر مى‌رود هرگز كار ساده‌اى نيست؛ بلكه بايد از رهگذر تجربه و وارسى و دقت، آنها را كشف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مجارى اتلاف وقت را مى‌آوريم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تمركزگرايى شديد؛ زيرا معطل ماندن قوانين و سازمانها و لوايح به سبب تمركز، چه در مؤسات بزرگ يا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نهاد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مهم هدر رفتن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حكومت به شيوه متمركز يا سانترا ليستى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همه چيز به حكومت مركزى مرتبط باشد و به مركز ختم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هدر رفتن وقت مى‌شود، چرا كه در اين‌گونه نظام حكومتى هر كار و هر لايحه‌اى و هر تقاضايى بايد از نزديكترين تا دورترين نقاط كشور به مركز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تمركزگرايى شديد اصولاً بر خلاف آزادى انسان است؛ چون مناسبات و ارتباطات مردم با دستگاههاى دولتى و حتى مناسبات و روابط خود دستگاههاى دولت با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مديريت 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سطوح بالا صورت گيرد؛ حتى در امورى مانند دريافت جواز سفر و حج و استعفاها و سپرده‌گذاريها و امثال اينها وقت زيادى از مردم هدر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تمركزگرايى و عدم تفويض اختيار دو روى يك سكّه هستند لذا رده‌هاى پايين ادارات به امروز و فردا كردن و تأخير انداختن و فرار از مسئوليت و مراجعه مستمر به رؤا پناه مى‌برند و اين </w:t>
      </w:r>
    </w:p>
    <w:p>
      <w:pPr>
        <w:pStyle w:val="BookText"/>
        <w:rPr/>
      </w:pPr>
      <w:r>
        <w:rPr>
          <w:rFonts w:ascii="IRNazanin" w:hAnsi="IRNazanin" w:eastAsia="IRNazanin"/>
          <w:color w:val="111111"/>
          <w:sz w:val="28"/>
          <w:sz w:val="28"/>
          <w:szCs w:val="28"/>
          <w:rtl w:val="true"/>
          <w:lang w:bidi="fa-IR"/>
        </w:rPr>
        <w:t>خود باعث هدر رفتن بيشتر و بيشتر وقت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رفتن از موصل به بغداد براى انجام يك كار ادارى ممكن است يك هفته وقت بگيرد اما از آن‌جا كه كارمند موصلى و كارمند بغدادى نظارت و كنترل كافى بر روى خود نمى‌بينند از انجام كار شانه خالى مى‌كنند و آن را به امروز و فردا موكول مى‌نمايند و بدين ترتيب، يك كار يك هفته‌اى در يك ماه انجام مى‌گيرد و در واقع سه هفته وقت 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به همان كارمند موصلى اختيارات لازم تفويض مى‌شد و تمركزگرايى وجود نداشت وقت مراجعه‌كننده فقط چند ساعتى بيشتر هدر نمى‌رفت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 ديگر تمركزگرايى و عدم تفويض اختيار، اين است كه بازار كاغذبازى و انجام تشريفات ادارى رونق مى‌گيرد و اين نيز به نوبه خود موجب هدر رفتن وقت و پول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ادارات به عرصه ملاقات ميان كارمندان و پذيرايى از دوستان و ميهمانانى كه بى‌جهت و بى‌آن‌كه كارى داشته باشند به اداره مى‌آيند تبديل مى‌شود؛ چرا كه وقت در اختيار كارمندان است و نه در اختيار كار و وظيفه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حكومتهاى غير متمركز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كارمند موصلى چون مى‌تواند به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از بغداد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فرار كند يا به ديدن دوستان ادارى و همكارانش سرگرم مى‌شود يا در آمدن به اداره تأخير مى‌كند و همه اينها به بهانه نيامدن پرونده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بغدادى هم همين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رؤا پيش نرفتن كار و اين معايب را مى‌بينند و فرياد مردم از اين وضع به هوا بلند مى‌شود ناچار مى‌شوند كميته‌هاى موقّت، چه در دواير سطح بالا و چه در دواير ميانى و چه در دواير سطوح پايين، به وجود آورند و مرتباً جلسه و گردهمايى تشكيل دهند بدون آن‌كه براى اين كميته‌ها و جلسات دستور كارى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اين‌گونه جلسات با تأخير حضور افراد در آنها و يا بحث‌هاى پراكنده و خارج از موضوع بحث همراه است كه در نتيجه وقت ادارى تمام مى‌شود و تصميم‌گيريها به تأخير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هزينه‌هايى كه صرف برگزارى اين كميته‌ها و جلسات مى‌شود پول زيادى را هدر مى‌دهد؛ بنابراين، كميته‌هاى موقت و شوراهاى عالى وزارتى و امثال آنها و اشراف بر سطوح ميانى و پايه وضع را بدتر مى‌سازد، هماهنگى را ضعيف مى‌كند، </w:t>
      </w:r>
      <w:bookmarkStart w:id="275" w:name="pg8377_79079"/>
    </w:p>
    <w:p>
      <w:pPr>
        <w:pStyle w:val="BookText"/>
        <w:rPr/>
      </w:pPr>
      <w:bookmarkEnd w:id="275"/>
      <w:r>
        <w:rPr>
          <w:rFonts w:ascii="IRNazanin" w:hAnsi="IRNazanin" w:eastAsia="IRNazanin"/>
          <w:color w:val="111111"/>
          <w:sz w:val="28"/>
          <w:sz w:val="28"/>
          <w:szCs w:val="28"/>
          <w:rtl w:val="true"/>
          <w:lang w:bidi="fa-IR"/>
        </w:rPr>
        <w:t>اجرا و عملكرد را بغرنج‌تر و آشفته مى‌گرداند، به دوگانگى و يا بى‌مبالاتى مى‌انجامد، كار تصميم‌گيريها را به درازا مى‌كشاند، و وقت رؤا و كاركنان، هر دو، را به هدر مى‌دهد؛ به علاوه اموالى كه در چنين امورى تلف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گفتيم مثالى بود براى حكومت و دستگاه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مثال به حال و روز مديران در ادارات، اعم از ادارات اقتصادى يا سياسى يا اجتماعى يا تربيتى و غيره، پى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احاديث متعددى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بايد واسطه‌ها را كنار بزند و درش را به روى مردم باز گذارد و با مردم مستقيماً در تماس باشد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2848_1468164448"/>
      <w:bookmarkStart w:id="277" w:name="_Toc101"/>
      <w:bookmarkEnd w:id="276"/>
      <w:r>
        <w:rPr>
          <w:rtl w:val="true"/>
        </w:rPr>
        <w:t>ديكتاتورى و مرگ زمان</w:t>
      </w:r>
      <w:bookmarkEnd w:id="277"/>
    </w:p>
    <w:p>
      <w:pPr>
        <w:pStyle w:val="BookText"/>
        <w:rPr/>
      </w:pPr>
      <w:r>
        <w:rPr>
          <w:rFonts w:ascii="IRNazanin" w:hAnsi="IRNazanin" w:eastAsia="IRNazanin"/>
          <w:color w:val="111111"/>
          <w:sz w:val="28"/>
          <w:sz w:val="28"/>
          <w:szCs w:val="28"/>
          <w:rtl w:val="true"/>
          <w:lang w:bidi="fa-IR"/>
        </w:rPr>
        <w:t>پوشيده نماند كه بسيارى از اين مسائل و مشكلات برخاسته از نظام ديكتاتورى و تك حزبى است؛ زيرا چنانچه احزاب آزاد متعدد باشند و نهادهاى قانونى براى حمايت از آزاديها وجود داشته باشد رقابت پيش مى‌آيد و مديريت متمركز از بين مى‌رود و در نتيجه، بيشتر اين مشكلات پديد نمى‌آيند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سوم كه برنامه‌ريزى كم است، و همان اندك برنامه‌ريزى هم در برخى مؤسات دولتى و غير دولتى وجود دارد، انسجام و هماهنگى ميان مؤسات و نهادهاى مختلف برقرار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برنامه‌ريزى شود به مرحله اجرا نمى‌رسد چون عواملى مانند پارتى‌بازى و روابط و ديكتاتورى حكومتگران كه با هر كار خوب و شايسته‌اى سر ناسازگارى و ضديت دارند در راه اجراى آن سنگ‌اندازى مى‌كنند كه نخستين قربانى آن، لاجرم،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 امروز، شاهد ريشه دوانيدن اين عقب‌ماندگى وحشتناك در تمام كشورهاى جهان سوم، بدون استثنا، از جمله جهان اسلام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برنامه‌ريزى و امثال آن هم دعوت به فرع بدون وجود اصل است، در صورتى كه قبل از هر چيز و دست زدن به هر كارى بايد به اصلاح حكومت از رهگذر </w:t>
      </w:r>
      <w:bookmarkStart w:id="278" w:name="pg8377_79081"/>
    </w:p>
    <w:p>
      <w:pPr>
        <w:pStyle w:val="BookText"/>
        <w:rPr/>
      </w:pPr>
      <w:bookmarkEnd w:id="278"/>
      <w:r>
        <w:rPr>
          <w:rFonts w:ascii="IRNazanin" w:hAnsi="IRNazanin" w:eastAsia="IRNazanin"/>
          <w:color w:val="111111"/>
          <w:sz w:val="28"/>
          <w:sz w:val="28"/>
          <w:szCs w:val="28"/>
          <w:rtl w:val="true"/>
          <w:lang w:bidi="fa-IR"/>
        </w:rPr>
        <w:t xml:space="preserve">پياده ساختن دمكراسى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الفقه؛ السياسة و ديگر نوشته‌هايمان تفاوتهاى ميان دمكراسى و نظام مشورتى يا شورايى را بر شمرده‌ايم و گفته‌ايم كه در اولى نقايص و كاستيهايى وجود دارد كه در دومى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رقابت آزاد ميان احزاب و گروه‌ها و ديگر نهادهاى قانونى به وجود آيد و آنگاه نوبت به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العرش ثمّ انقش</w:t>
      </w:r>
      <w:r>
        <w:rPr>
          <w:rStyle w:val="FootnoteAnchor"/>
          <w:rtl w:val="true"/>
        </w:rPr>
        <w:footnoteReference w:id="47"/>
      </w:r>
      <w:r>
        <w:rPr>
          <w:rFonts w:ascii="IRNazanin" w:hAnsi="IRNazanin" w:eastAsia="IRNazanin"/>
          <w:color w:val="111111"/>
          <w:sz w:val="28"/>
          <w:sz w:val="28"/>
          <w:szCs w:val="28"/>
          <w:rtl w:val="true"/>
          <w:lang w:bidi="fa-IR"/>
        </w:rPr>
        <w:t>اول سقف را درست كن بعد شروع به نقش و نگار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سخن ما اكنون درباره وقت است و فعلاً كارى به اين شرايط و عواملى كه مانع بهره‌ورى درست و شايسته از آن مى‌شود، نداريم</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2850_1468164448"/>
      <w:bookmarkStart w:id="280" w:name="_Toc102"/>
      <w:bookmarkEnd w:id="279"/>
      <w:r>
        <w:rPr>
          <w:rtl w:val="true"/>
        </w:rPr>
        <w:t>زمان و فناورى روز</w:t>
      </w:r>
      <w:bookmarkEnd w:id="2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عواملى كه باعث تضييع وقت و هدر رفتن اوقات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و تجهيزات كهنه و قديمى يا غير پيشرفته ادارى است كه در جهان عقب نگهداشته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عموماً، استفاده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تماسهاى تلفنى يك يا چند ساعته هدفها را به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دواير دولتى و چه غير دولتى زيرا دستوراتى كه از بالا به پايين صادر مى‌شوند و يا اطلاعاتى كه از پايين به بالا مى‌رسند بعد از گذشت چندين ساعت به دست مسئولين ذيربط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ماشينهاى تكثير و پلى‌كپى و غيره مايه تلف شدن وقت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حسابهاى قديمى انجام اسناد حسابدارى و دوره‌هاى اسنادى را با كندى همراه مى‌سازد و باعث مى‌گردد كه كسى نتواند واقعيتها را، به موقع، شناسايى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و وسايل حمل و نقل و خدمات تداركاتى و پشتيبانى نيز بر فعاليتهاى مؤسات، اعم از دولتى و بخش خصوصى، تأثير مى‌گذارند؛ چرا كه انسان بايد قسمتى از وقت خود را صرف فايق آمدن بر اين تنگناها و بحرانها نمايد، و از اين بابت فرقى ميان كسى كه در محيط اداره كار مى‌كند يا در خارج از آن قرار دارد وجود ندارد؛ چون هردوى آنها از اين </w:t>
      </w:r>
    </w:p>
    <w:p>
      <w:pPr>
        <w:pStyle w:val="BookText"/>
        <w:rPr/>
      </w:pPr>
      <w:r>
        <w:rPr>
          <w:rFonts w:ascii="IRNazanin" w:hAnsi="IRNazanin" w:eastAsia="IRNazanin"/>
          <w:color w:val="111111"/>
          <w:sz w:val="28"/>
          <w:sz w:val="28"/>
          <w:szCs w:val="28"/>
          <w:rtl w:val="true"/>
          <w:lang w:bidi="fa-IR"/>
        </w:rPr>
        <w:t>تنگناها و بحرانها تأثير 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عوامل تأثيرگذار بر وقت، فقدان مراقبت و نگهدارى كافى از كودكان خردسال است؛ زيرا اين امر بر روحيه خانمهايى كه در بسيارى از نهادهاى اجتماعى و مراكز ادارى مانند مدارس دخترانه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مقصودمان مدارسى است كه مدير و معلم و ديگر كاركنانش را خانمها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مؤسات زنانه،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نبود مهد كودكهاى كافى در سطح كارآمدى مادران تأثير منفى برجاى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 كه شيوه تهيه غذا و دوخت و دوز لباس و امثال اين امور باعث مى‌شود كه خانمهاى كارمند، در محيط كار خود، غالباً به خانه و افراد خانواده‌شان فكر كنند و ذهن و حواسشان آن‌جاها باشد، و اين خود موجب اتلاف وقت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بسيارى از كارمندان، اعم از زن و مرد، و محروم بودن از لوازم جديدى مثل ماشين لباسشويى و يخچال و بخارى و غيره نيز سبب مى‌شود كه وقت زيادى را صرف تهيه اين وسايل كنند و اين خود مقدارى از وقت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كشورهايى هم كه افراد مجبورند براى تهيه گوشت و نان و تخم‌مرغ و مايحتاج اوليه زندگى خود مدتها در صف بايستند معلوم است كه چقدر تضييع وقت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تعطيلى ادارات و مدارس و مؤسات خصوصى به مناسبتهاى متعدد ملّى و مذهبى و غيره، مخصوصاً تعطيلات تابستانى مدارس، نيمى از اوقات دانش‌آموزان و دانشجويان را تلف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تعطيلات بايد بسيار 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اسلامى تعطيلات بايد فقط به مناسبتهاى دينى و مذهبى اعمال شود، و ديگر انواع تعطيلات كه عمدتاً سوغات غربند، اگر مى‌خواهيم از وقت پاسدارى كنيم، بايد همگى لغو شوند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سلب آزاديها از رهگذر قيد و بندهايى كه دولتها و حكومتها وضع مى‌كنند، باعث سوخته شدن وقت و عقب ماندن انسان از كارش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مى‌خواهد خانه‌اى بسازد يا مغازه‌اى باز كند يا سفر خارج از كشور برود حتماً بايد به اين اداره و آن اداره و بهمان مؤسسه مراجعه كند يا روزها وقت صرف نمايد تا بتواند جواز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نظر اسلام و منطق عقل، همه اين امور بايد آزاد و بدون قيد و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bookmarkStart w:id="281" w:name="pg8377_79085"/>
    </w:p>
    <w:p>
      <w:pPr>
        <w:pStyle w:val="BookText"/>
        <w:rPr/>
      </w:pPr>
      <w:bookmarkEnd w:id="281"/>
      <w:r>
        <w:rPr>
          <w:rFonts w:ascii="Amiri" w:hAnsi="Amiri" w:eastAsia="Amiri" w:cs="Amiri"/>
          <w:color w:val="111111"/>
          <w:sz w:val="28"/>
          <w:sz w:val="28"/>
          <w:szCs w:val="28"/>
          <w:rtl w:val="true"/>
          <w:lang w:bidi="ar-SA"/>
        </w:rPr>
        <w:t>كتاب الصياغة الجديدة</w:t>
      </w:r>
      <w:r>
        <w:rPr>
          <w:rStyle w:val="FootnoteAnchor"/>
          <w:rtl w:val="true"/>
        </w:rPr>
        <w:footnoteReference w:id="48"/>
      </w:r>
      <w:r>
        <w:rPr>
          <w:rFonts w:ascii="IRNazanin" w:hAnsi="IRNazanin" w:eastAsia="IRNazanin"/>
          <w:color w:val="111111"/>
          <w:sz w:val="28"/>
          <w:sz w:val="28"/>
          <w:szCs w:val="28"/>
          <w:rtl w:val="true"/>
          <w:lang w:bidi="fa-IR"/>
        </w:rPr>
        <w:t>پيرامون آزاديها در اسلام به تفصيل سخن گفته‌ايم و نيازى به تكرار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به اين موضوع، يعنى مقيد و مشروط شدن آزاديها، فقط از زاويه سوخته شدن وقت مى‌نگريم</w:t>
      </w:r>
      <w:r>
        <w:rPr>
          <w:rFonts w:eastAsia="IRNazanin" w:cs="IRNazanin"/>
          <w:color w:val="111111"/>
          <w:sz w:val="28"/>
          <w:szCs w:val="28"/>
          <w:rtl w:val="true"/>
          <w:lang w:bidi="fa-IR"/>
        </w:rPr>
        <w:t>.</w:t>
      </w:r>
    </w:p>
    <w:p>
      <w:pPr>
        <w:pStyle w:val="Heading3"/>
        <w:numPr>
          <w:ilvl w:val="2"/>
          <w:numId w:val="1"/>
        </w:numPr>
        <w:rPr/>
      </w:pPr>
      <w:bookmarkStart w:id="282" w:name="__RefHeading___Toc12852_1468164448"/>
      <w:bookmarkStart w:id="283" w:name="_Toc103"/>
      <w:bookmarkEnd w:id="282"/>
      <w:r>
        <w:rPr>
          <w:rtl w:val="true"/>
        </w:rPr>
        <w:t>زمان و برنامه زندگى</w:t>
      </w:r>
      <w:bookmarkEnd w:id="28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اين‌كه ما اگر بخواهيم وقت را تنظيم و در آن صرفه‌جويى كنيم بايد عادت نماييم كه كارها را به موقع انجام دهيم و به تأخير نيندازيم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تلف شدن وقت را احساس مى‌كنيم و در مى‌يابيم كه به تأخير انداختن بى‌دليل كارها بخشى از نيروى ما را به گونه‌اى جبران‌ناپذير هدر مى‌دهد، و لذا مى‌كوشيم تا وظايف و مأموريتهايى را كه به عهده ما نهاده شده است در كمترين زمان انجام دهيم وقتى اين كار به شكل درست انجام گرفت وقت كوتاه مى‌شود و مى‌توان از باقيمانده وقت براى مأموريتهاى ديگر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وقت خود را بين فعاليتهاى اجتماعى و فرهنگى و شخصى و بين فعاليتهاى ادارى داخلى و خارجى و بين كارهاى برنامه‌ريزى بلند مدت و كارهاى ضرورى روزمرّه و كارهاى دفترى و بازديدهاى دوره‌اى به بهترين وجه تقسيم كنيم در غير اين صورت كارهاى روزانه و دفترى ما دستخوش تباهى و آشفتگى مى‌شود و زمان به سرعت مى‌گذرد بدون آن‌كه هدفها و سياستها و خط مشى‌هاى اساسى جامه عمل پوشيده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ميان اين امور نيست كه بايد وقت تقسيم شود بلكه بايد وقت خود را بين تمام فعاليتهايى كه انسان را در ميان گرفته است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اوقات برخى از اين فعاليتها وقت انسان را بيش از حد لازم مى‌گيرد، و اين معنايش آن است كه اين فعاليت به قيمت زيان ديدن فعاليتى ديگر رشد كرده است؛ زيرا يا آن فعاليت حذف شده و يا به اندازه كافى برايش وقت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روزمرّه ساده و يا كوچك نيز بهفعاليتهاى برنامه‌ريزى و مطالعاتى بزرگ صدمه مى‌زنند و وقت رئيس يا مدير يا ناظر يا </w:t>
      </w:r>
    </w:p>
    <w:p>
      <w:pPr>
        <w:pStyle w:val="BookText"/>
        <w:rPr/>
      </w:pPr>
      <w:r>
        <w:rPr>
          <w:rFonts w:ascii="IRNazanin" w:hAnsi="IRNazanin" w:eastAsia="IRNazanin"/>
          <w:color w:val="111111"/>
          <w:sz w:val="28"/>
          <w:sz w:val="28"/>
          <w:szCs w:val="28"/>
          <w:rtl w:val="true"/>
          <w:lang w:bidi="fa-IR"/>
        </w:rPr>
        <w:t>تحليل‌گر و امثال اينها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انسان موقعيت اجتماعى بالاترى داشته باشد وقتش گرانبهاتر است يك بار يكى از منبريها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خطيبى كه بر منبر مى‌رود و يك ساعت سخنرانى مى‌كند و هزار نفر پاى منبر او هستند اگر براى وقت اين مستمعين خود كه مجموعاً هزار ساعت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زمانى را كه صرف رفت و آمد آنها مى‌گردد به حساب آوريم بسيار بيشتر از هزار ساعت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قايل نشود در واقع بيش از هزار ساعت گرانبها را به هدر داده است؛ بنابراين خطيب بايد براى اين يك ساعت مواد علمى و اخلاقى و ادبى و دينى و غيره آماده و فراهم سازد كه دست‌كم به اندازه قيمت بيش از هزار ساعت مادى كه از وقت مستمعانش را مى‌گيرد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درباره مديرى كه وقتش را صرف يك كار ساده مى‌كند نيز صادق است؛ چه ممكن است ارزش آن كار ساده مثلاً يك دينار باشد در حالى كه وقت مدير پنج دينار ارزش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كارهايش را بر اساس ساعات كار روزانه بدرستى تقسيم كند و در اين زمينه ساعتهاى اوج فعاليت و اوقات خستگى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ساعتهاى اوج فعاليت را به امورى كه جنبه مطالعاتى و تحقيقاتى يا برنامه‌ريزى و يا توليد سطح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توليدى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اختصاص دهد و ساعتهاى خستگى را به امور عادى و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نيست كه انسان در يك مدت كوتاه و يا در اوقات بحرانها به طور فشرده و خسته‌كننده كار كند بلكه آدمى بايد به كار منظم و به روشى معتدل و دراز مدت خو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نتايج كار منطقى و معقول و در عين حال،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چنانچه دو راه و گزينه وجود داشته باشد كه يكى از آنها ساده باشد و ديگرى متضمن امورى پيچيده و يا گران تمام شود و يا امثال اينها لازم است كه انسان وقت خود را صرف شق اوّل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هرچه سطح ادارى بالاترى داشته باشد، بايد از وارد شدن به جزئيات اجرايى و مانند آن بكاهد و ميان وظايف برنامه‌ريزى و وظايف اجرا يا پيگيرى آن فرق بگذارد؛ چون پرداختن به جنبه‌هاى كم اهميت و ناچيز به زيان جنبه‌هاى حائز اهميت بالا تمام خواهد شد و پرداختن به اين مسائل ناچيز باعث فروگذاشته شدن مسائل مهم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گفتيم كه مدير رده بالا يا ميانه بايد در مواردى كه رده‌هاى پايين تر مى‌توانند وظايف و </w:t>
      </w:r>
    </w:p>
    <w:p>
      <w:pPr>
        <w:pStyle w:val="BookText"/>
        <w:rPr/>
      </w:pPr>
      <w:r>
        <w:rPr>
          <w:rFonts w:ascii="IRNazanin" w:hAnsi="IRNazanin" w:eastAsia="IRNazanin"/>
          <w:color w:val="111111"/>
          <w:sz w:val="28"/>
          <w:sz w:val="28"/>
          <w:szCs w:val="28"/>
          <w:rtl w:val="true"/>
          <w:lang w:bidi="fa-IR"/>
        </w:rPr>
        <w:t>تكاليفى را كه به آنها واگذار شده است انجام دهند، به آنها تفويض اختيار كند و در كارهاى خود به دستيارانش مانند كاركنان و كارشناسان و متخصّصان و تحليل‌گران و ناظران و غيره تكيه نمايد؛ چرا كه توانايى ذهنى و فكرى و جسمى آدمى محدود است و خستگى باعث تأخير در موضوعات حساس خواهد شد؛ در نتيجه، يا كارها در برابر او انباشته مى‌شود و يا با عجله آنها را انجام مى‌دهد و نتيجتاً تصميمات و اقداماتش تابع هوا و هوس و شرايط روحى و جسمى مى‌گردد و نه تابع عقل و منطق كه در هر دو صورت، نتايج نادرستى به 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تفويض اختيار، چه به شكل مستمر و يا موقّت، به جلوگيرى از هدر رفتن وقت رئيس و صرف آن در امور مهمتر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خاطرنشان ساختيم كه در صورت وجود فاصله جغرافيايى ميان واحدهاى فرعى، اين تفويض اختيار ضرورت بيشترى دارد تا اين‌كه مشكلاتى كه در مثال كارمند بغدادى و موصلى گفتيم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يك چنين امورى لازم است كه وظايف يا پستهايى براى ايجاد هماهنگى ميان صاحبان مسئوليتها و مناصب و امثال اينها وجود داشته باشد و مسئولان آن وظايف وقت خود را صرف هماهنگى ميان اين امور و تهيه طرحها و برنامه‌ها و پيگيرى آنها و ارتباط ميان طرفين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هماهنگ‌كننده تا حد زيادى باعث حفظ وقت طرفهاى ذى‌ربط مى‌شود و حسن انتخاب دستياران و معاونان و كارشناسان و مديران دفاتر و دبيران و ناظران و آموزش مستمر آنان به استفاده از وقت و هدر نرفتن آن كمك مى‌كند و در نتيجه، همه مردم، هم مؤسسه و هم دولت منتفع مى‌شوند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آيين‌نامه‌ها و دستورالعملهاى روشن و ساده، راهكارهاى ادارى را چه در بخش دولتى و چه در بخش خصوصى، مشخص مى‌كند، نقش هريك از رئيس و مرئوس را در حوزه كارش روشن مى‌سازد، زمانى را كه از جانب هر كدام آنها صرف مى‌شود محاسبه مى‌كند و اين خود به انجام كار در كوتاهترين زمان سرعت مى‌بخشد، امور شهروندان و ارباب رجوع را تسهيل مى‌كند، چرخ كار را به پيش مى‌راند، و به پديده بى‌مبالاتى و مسامحه و سهل‌انگارى در كار پايان مى‌دهد</w:t>
      </w:r>
      <w:r>
        <w:rPr>
          <w:rFonts w:eastAsia="IRNazanin" w:cs="IRNazanin"/>
          <w:color w:val="111111"/>
          <w:sz w:val="28"/>
          <w:szCs w:val="28"/>
          <w:rtl w:val="true"/>
          <w:lang w:bidi="fa-IR"/>
        </w:rPr>
        <w:t xml:space="preserve">. </w:t>
      </w:r>
      <w:bookmarkStart w:id="284" w:name="pg8377_79091"/>
    </w:p>
    <w:p>
      <w:pPr>
        <w:pStyle w:val="Heading3"/>
        <w:numPr>
          <w:ilvl w:val="2"/>
          <w:numId w:val="1"/>
        </w:numPr>
        <w:rPr/>
      </w:pPr>
      <w:bookmarkStart w:id="285" w:name="__RefHeading___Toc12854_1468164448"/>
      <w:bookmarkStart w:id="286" w:name="_Toc104"/>
      <w:bookmarkEnd w:id="284"/>
      <w:bookmarkEnd w:id="285"/>
      <w:r>
        <w:rPr>
          <w:rtl w:val="true"/>
        </w:rPr>
        <w:t>مديريت زمان و رفتار منطقى</w:t>
      </w:r>
      <w:bookmarkEnd w:id="28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به كارها روند منطقى بدهد به طورى كه هركارى و هر اقدامى تنها از كانال فرد صاحب نظر يا متخصص و يا تصميم‌گيرنده بگذرد نه اين‌كه كارها دست به دست و سپس بايگانى شوند، چيزى كه در تمام كشورهاى جهان سوم از جمله كشورهاى اسلامى شاهد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كارى كه نياز به يك ساعت وقت دارد گاه يك ماه و يا بيشتر به طول مى‌انجامد كه همه اينها باعث تلف شدن وقت و هدر رفتن نيرو و اسراف و تبذيرهاى مالى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براى تصميم‌گيرى درباره يك موضوع، بويژه اگر موضوعى پيچيده و يا در هم تنيده باشد، ناچار از جمع‌آورى اطلاعات گوناگون راجع به آن موضوع و بررسى و تحليل و مقايسه آنها و انديشيدن در به دست آوردن راه‌حلهاى جايگزين متعدد هستيم تا اين‌كه بتوان در پرتو اين اقدامات تصميم‌گيرى كرد لذا، اگر بخواهيم در وقت اسراف نكنيم، بايد اقدامات و تدابير مقدماتى تصميم‌گيرى را در يك جدول زمانى كه در آن كاركنان و مقامات ذيربط اجرايى و وظيفه هريك از آنها و زمان اختصاص يافته به آن، آن‌طور كه پيش‌تر در ضمن وظايف تحليل‌گر يادآور شديم، مشخص شده است تقسيم و طبقه‌بندى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تنظيم اين جدول زمانى و نيروى انسانى بايد تمام كارهاى فكرى و مادى مانند ديدارها، مصاحبه‌ها، ابلاغ به عوامل اجرايى و زمان لازم براى هريك از اين كارها مد نظر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چنين همزمانى ميان كارها و فعاليتهاى موازى يا متكامل و يا تدريجى مى‌توانيم، علاوه بر تقليل وقت، در انجام وظايف در هم تنيده و يا متوالىِ داراى هدف واحد انسجام و هماهنگى ايجاد كنيم؛ در نتيجه، نه هيچ يك از اين وظايف مانع ديگرى مى‌شود، نه وقت را از دست مى‌دهيم، نه در هماهنگى دچار آشفتگى مى‌شويم، و نه تصميمات دستخوش تناقض و ناهمسازى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نياز به آن دارد كه دستور يا تصميم، در وقت مناسب، به دست مجريان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وقت مناسب مدت زمانى كافى قبل از وقت مطلوب است تا اين‌كه فرصت مناسبى براى فهم و كمك‌گيرى و جمع‌آورى اطلاعات تا زمان اجرا در اختيار عوامل اجرايى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درباره نسبت معكوس ميان وقتى كه براى نظارت بر سطوح پايينى اختصاص يافته يا مى‌توان </w:t>
      </w:r>
    </w:p>
    <w:p>
      <w:pPr>
        <w:pStyle w:val="BookText"/>
        <w:rPr/>
      </w:pPr>
      <w:r>
        <w:rPr>
          <w:rFonts w:ascii="IRNazanin" w:hAnsi="IRNazanin" w:eastAsia="IRNazanin"/>
          <w:color w:val="111111"/>
          <w:sz w:val="28"/>
          <w:sz w:val="28"/>
          <w:szCs w:val="28"/>
          <w:rtl w:val="true"/>
          <w:lang w:bidi="fa-IR"/>
        </w:rPr>
        <w:t>اختصاص داد و ميان تعداد اين واحدها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هرچه اين تعداد بيشتر باشد بايد، در برابر، وقت نظارت بر هركدام آنها را كاهش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تعداد واحدها پنج تا باشد به ده ساعت نياز است در حالى كه اگر نصف باشد به نصف اين وقت، يعنى پنج ساعت، و حتى در صورت همكارى به كمتر از اين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اين موضوع را به خانواده تشبيه كرد كه با آمدن فرزند دوم والدين ناچارند زمان توجه و رسيدگى به فرزند اول را كاهش دهند و به همين ترتيب با آمدن ساير فرزندان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مى‌توان آن را به ميزبان و ميهمانان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ميهمانان ده نفرباشند ميزبان ساعت خود را به ده قسمت تقسيم مى‌كند اما چنانچه بيست نفر باشند مجبور است وقت خود را بيست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تنظيم وقت هميشه و در همه حال ضرورى است حتى اگر احساس شود كه وقت كافى يا اضافى وجود دارد؛ زيرا از اين وقت اضافى مى‌توان در بهبود بخشيدن به كيفيت و افزايش كميت و توليد و يا مقابله با شرايط فوق‌العاده و اضطرارى و يا براى كارى ديگر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كارمندانى كه اوقات خود را به اندازه صرف مى‌كنند مى‌توانند در دو پست كار كنند، و يا كاسبى كه وقتش را تنظيم مى‌كند صبح يك كار انجام مى‌دهد، عصر يك كار و شب كارى ديگر؛ چرا كه او مى‌تواند اوقات خود را فشرده سازد بدون آن‌كه اين عمل در كارهايى كه انجام مى‌دهد تأثير منفى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شخصى كه مراعات وقت را نمى‌كند تمام وقتش را صرف كار اول مى‌نمايد و توليد و بازده او هم فقط به اندازه توليد و بازده شيفت صبح كسى است كه وقت خود را فشرده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اوقات استراحت نيز تنظيم وقت براى پرداختن به مطالعه يا تقويت فكر يا تجديد قوا يا عبادت و امثال اينها امرى مطلوب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اگر ما وقت خود را تنظيم كنيم ديگر به كميته‌هاى موقت و مقدماتى و جلسات مشترك و رد و بدل كردن اسناد و مدارك كه در اين جلسات غالباً با عجله و بدون فرصت كافى بررسى مى‌شوند، نيازى پيدا نمى‌كنيم؛ زيرا اين كميته‌ها، چنان‌كه معروف است، و همچنين جلسات شمشيرى دولبه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كميته‌هاى موقت زمانى است كه كارها به صورت روتين، مانند مثالى كه از بغداد و موصل آورديم،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بايد </w:t>
      </w:r>
      <w:bookmarkStart w:id="287" w:name="pg8377_79095"/>
    </w:p>
    <w:p>
      <w:pPr>
        <w:pStyle w:val="BookText"/>
        <w:rPr/>
      </w:pPr>
      <w:bookmarkEnd w:id="287"/>
      <w:r>
        <w:rPr>
          <w:rFonts w:ascii="IRNazanin" w:hAnsi="IRNazanin" w:eastAsia="IRNazanin"/>
          <w:color w:val="111111"/>
          <w:sz w:val="28"/>
          <w:sz w:val="28"/>
          <w:szCs w:val="28"/>
          <w:rtl w:val="true"/>
          <w:lang w:bidi="fa-IR"/>
        </w:rPr>
        <w:t>در بخشنامه‌ها و درخواستها و بيانيه‌هايى كه صادر مى‌كند وقت و نيرويى را كه از جانب كاركنان و يا شهروندان صرف اجراى آن و يا پركردن فرمهاى جورواجور خواهد شد مراعات كند و اين نكته را در نظر بگيرد كه آيا وقت و نيرويى كه در اين راستا صرف مى‌شود با هدف مطلوب و مورد نظر يكسانى دارد، در غير اين صورت، وقت اجتماعى بيهوده هدر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كه تعداد مقامات و مسئولان ارشد يا ميانى و يا پايه را كه قرار است تصوير اقدامات ادارى برايشان ارسال گردد، خوب بررسى شود به طورى كه فقط افراد ذيربط به حساب آيند و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زمان لازم براى ثبت اقدامات ادارى و توزيع و ارسال آنها را بسيار كاهش مى‌دهد و احتمال كندى كار در مقامات ذيربط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لازم است تصوير اقدامات ادارى براى ده نفر ارسال شود، فرستادن آنها براى بيست نفر هم باعث هدر رفتن وقت مى‌گردد و هم هدر رفتن پول و سرمايه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وقت آن ده نفر اضافى را نيز كه فرستادن تصاوير برايشان لازم نيست، هدر مى‌دهد</w:t>
      </w:r>
      <w:r>
        <w:rPr>
          <w:rFonts w:eastAsia="IRNazanin" w:cs="IRNazanin"/>
          <w:color w:val="111111"/>
          <w:sz w:val="28"/>
          <w:szCs w:val="28"/>
          <w:rtl w:val="true"/>
          <w:lang w:bidi="fa-IR"/>
        </w:rPr>
        <w:t>.</w:t>
      </w:r>
    </w:p>
    <w:p>
      <w:pPr>
        <w:pStyle w:val="Heading3"/>
        <w:numPr>
          <w:ilvl w:val="2"/>
          <w:numId w:val="1"/>
        </w:numPr>
        <w:rPr/>
      </w:pPr>
      <w:bookmarkStart w:id="288" w:name="__RefHeading___Toc12856_1468164448"/>
      <w:bookmarkStart w:id="289" w:name="_Toc105"/>
      <w:bookmarkEnd w:id="288"/>
      <w:r>
        <w:rPr>
          <w:rtl w:val="true"/>
        </w:rPr>
        <w:t>مديريت زمان و آموزش</w:t>
      </w:r>
      <w:bookmarkEnd w:id="28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آموزش و آماده‌سازى كاركنان و كسب مهارتهاى شغلى و حرفه‌اى و پردازش و تقويت مستمر آنها در كليه كاركنان، بويژه دست اندركاران مستقيم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باعث صرفه‌جويى فراوان در وقت و افزايش توليد مى‌گردد؛ زيرا، كارمندى كه آموزش نديده و آمادگى و شايستگى لازم را به دست نياورده و با يك پرش و به قول معروف يك شبه به اريكه رياست و قدرت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نمونه آن را در بسيارى از حكومتهاى كودتايى و يا در شركتهايى كه روابط و توصيه حاكم است و هدف لحاظ نمى‌شود مشاهده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ضايع شدن وقتهاى فراوان و در هم ريخته شدن كارها و توليد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ديگرى كه بايد مورد توجه قرار داد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كاستن از شدت بحران ترافيك، مخصوصاً در جهان سوم، براى كاركنان ادارات و بخش دولتى و حتى بخش خصوصى، تنظيم اوقات توقف در برخى مسيرها، تأمين سرويسهاى رفت‌وآمد </w:t>
      </w:r>
    </w:p>
    <w:p>
      <w:pPr>
        <w:pStyle w:val="BookText"/>
        <w:rPr/>
      </w:pPr>
      <w:r>
        <w:rPr>
          <w:rFonts w:ascii="IRNazanin" w:hAnsi="IRNazanin" w:eastAsia="IRNazanin"/>
          <w:color w:val="111111"/>
          <w:sz w:val="28"/>
          <w:sz w:val="28"/>
          <w:szCs w:val="28"/>
          <w:rtl w:val="true"/>
          <w:lang w:bidi="fa-IR"/>
        </w:rPr>
        <w:t xml:space="preserve">عمومى براى كاركنان به هزينه اداره يا خود كاركنان بويژه اگر تعداد پرسنل زياد و محل كار در حاشيه شهرها باشد، كم كردن وسايط نقليه كوچك و خودروهاى شخصى، زيرا اين اقدام هم از شلوغى خيابانها مى‌كاهد و هم بار هزينه كاركنان و يا دولت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اين‌كه هزينه سرويس از طرف چه كسى پرداخت شود، كاركنان يا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اوقات رفت‌وآمد كاركنان به واحدهاى ادارى كه در وسط و نقاط مركزى شهرهاى بزرگ قرار دارند به صورت نوبتى و تدريجى باشد، درست مانند مدارس كه دانش‌آموزان به تدريج به مدرسه مى‌روند و به تدريج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نه مشكلى ايجاد مى‌كنند، نه شلوغى و ازدحام در خيابانها و نه باعث بحران ترافيك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اداره مى‌تواند كارمندان خود را به سه گروه تقسيم كند كه كار هر يك از آنها با نيم ساعت فاصله از يكديگر شروع 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علاوه بر كاستن از بار ترافيك در خيابانها، در محيط داخلى اداره هم به حل پاره‌اى مشكلات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ديگرى كه پيش‌تر هم به آن اشاره كرديم لزوم ايجاد مهدهاى كودك در سازمانها و مؤسات و دواير بزرگ است تا اين‌كه والدين، مخصوصاً والدين كارمندى كه ناچارند اطفالشان را با خود به محل كار ببرند، تحت فشار روحى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 اين‌كه بهتر است به خوردن غذاى آماده و تهيه لباسهاى آماده و امثال اينها عادت كنند، اين كار باعث صرفه‌جويى در وقت كاركنان، اعم از زن و مرد، مخصوصاً خانمهاى خانه‌دار مى‌شود، و در نتيجه هم از وقت بهره‌بردارى بيشترى مى‌شود و هم بازده مورد انتظار از مؤسات، اعم از مؤسات صنعتى و فرهنگى و غيره، افزايش مى‌يابد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كه لازم است مورد توجه قرار گيرد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در رعايت دقيق ساعت مقرر براى حضور در اداره يا تشكيل همايشهاى عمومى و كنفرانسها و كنگره‌ها مخصوصاً از سوى رؤا و ملزم ساختن كارمندان به حضور همزمان با آنها و يا پيش از آنها، اين امر جوّى از احترام متقابل ميان همگان به وجود مى‌آورد و باعث احترام نهادن به وقت حتى در ساير موارد زندگى مى‌گردد؛ زيرا كسى كه در يكى از ابعاد زندگى‌اش به وقت‌شناسى و احترام نهادن به قول و قرارها خو بگيرد روحيه احترام نهادن </w:t>
      </w:r>
      <w:bookmarkStart w:id="290" w:name="pg8377_79100"/>
    </w:p>
    <w:p>
      <w:pPr>
        <w:pStyle w:val="BookText"/>
        <w:rPr/>
      </w:pPr>
      <w:bookmarkEnd w:id="290"/>
      <w:r>
        <w:rPr>
          <w:rFonts w:ascii="IRNazanin" w:hAnsi="IRNazanin" w:eastAsia="IRNazanin"/>
          <w:color w:val="111111"/>
          <w:sz w:val="28"/>
          <w:sz w:val="28"/>
          <w:szCs w:val="28"/>
          <w:rtl w:val="true"/>
          <w:lang w:bidi="fa-IR"/>
        </w:rPr>
        <w:t>به قول و وعده‌ها در ساير ابعاد را هم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وقت‌شناسى و احترام نهادن به وقت آينه‌اى است كه موضوع اداره و جدى بودن آن و بود و نمود آن را براى ساير مردم منعكس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قرارها و وعده‌ها احترام بنهد حتى در نزد كسانى كه پايبند قول و وعده خود نيستند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وقت و احترام نهادن به آن و حسن استفاده از وقت يا وقت‌كشى و عدم بهره‌بردارى از آن معيارى است كه مى‌توان با آن جوامع را از يكديگر تميز داد و آنها را به پيشرفته يا در حال رشد و يا عقب‌مانده طبقه‌بندى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و مديريتها را نيز مى‌توان با همين ملاك از يكديگر متمايز ساخت و آنها را به پيشرفته و عقب‌مانده و متوسط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وقت و احترام نهادن به آن نشانه تمدن است و به از ميان بردن تعلقات منفى نفسانى، مانند تأثيرپذيرى و عقب‌ماندگى، كمك مى‌كند و نوعى اعتماد و احترام دو جانبه ميان افراد و ادارات، چه ادارات دولتى يا ادارات بخش خصوصى،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امام على عليه‌السلام به سلمانى فرمود موهاى اضافى شاربش را بچيند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اميرالمؤنين لبهايتان را به هم بگذاريد تا موهاى زايد را كوتاه كنم،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سريعتر از اين مى‌گذرد، هر اندازه مى‌توانى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مى‌كنيم كه امام عليه‌السلام نخواست حتى به اندازه همين چند دقيقه هم از ذكر خداوند كه باعث حركت لبهايش شده بود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آمده است كه فردى از امام صادق عليه‌السلام سؤلى پرسيد؛ حضرت پس از آن‌كه پاسخش را داد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إنصرف لئلاّ تفسد عليّ وردي</w:t>
      </w:r>
      <w:r>
        <w:rPr>
          <w:rStyle w:val="FootnoteAnchor"/>
          <w:rtl w:val="true"/>
        </w:rPr>
        <w:footnoteReference w:id="49"/>
      </w:r>
      <w:r>
        <w:rPr>
          <w:rFonts w:ascii="Amiri" w:hAnsi="Amiri" w:eastAsia="Amiri" w:cs="Amiri"/>
          <w:color w:val="111111"/>
          <w:sz w:val="28"/>
          <w:sz w:val="28"/>
          <w:szCs w:val="28"/>
          <w:rtl w:val="true"/>
          <w:lang w:bidi="ar-SA"/>
        </w:rPr>
        <w:t>زود برو كه ذكر مرا بر هم نزنى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تكاليفى كه مشغول انجام آن هستم</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2858_1468164448"/>
      <w:bookmarkStart w:id="292" w:name="_Toc106"/>
      <w:bookmarkEnd w:id="291"/>
      <w:r>
        <w:rPr>
          <w:rtl w:val="true"/>
        </w:rPr>
        <w:t>عالمان دين و مديريت زمان</w:t>
      </w:r>
      <w:bookmarkEnd w:id="29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آمده است كه علامه حلى رحمه‌الله براى انجام كارى مسافرت كرد و سفر او يك هفته به طول انجاميد او در اين مدت تبصرة المتعلمين را كه يك كتاب فقهى مشهور است به </w:t>
      </w:r>
    </w:p>
    <w:p>
      <w:pPr>
        <w:pStyle w:val="BookText"/>
        <w:rPr/>
      </w:pPr>
      <w:r>
        <w:rPr>
          <w:rFonts w:ascii="IRNazanin" w:hAnsi="IRNazanin" w:eastAsia="IRNazanin"/>
          <w:color w:val="111111"/>
          <w:sz w:val="28"/>
          <w:sz w:val="28"/>
          <w:szCs w:val="28"/>
          <w:rtl w:val="true"/>
          <w:lang w:bidi="fa-IR"/>
        </w:rPr>
        <w:t>رشته تحرير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مى‌كنيم كه كار و مأموريت هم او را از پرداختن به علم و تكليف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علامه بزرگوار عادت داشت كه پنجشنبه هر هفته از حلّه به زيارت كربلا برود در بين راه در حالى كه بر چهارپايش سوار بود از نوشتن دست برنمى‌داشت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مى‌گويند خط اين قبيل نوشته‌هاى او را فقط فرزندش فخرالمحققين مى‌توانست بخواند چون در حال حركت چهارپايش دست علامه تكان مى‌خورد و بد خط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نوشته‌هاى علامه را فرزند او پاكنويس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علامه حلى، براى حل مشكلى كه ميان سلطان محمد خدابنده و همسرش به وجود آمده بود و ما داستان مشهور آن را در كتاب الطلاق آورده‌ايم، به ايران سفر كرد كتابها و شاگردانش را هم با خود همراه ساخت و در بين راه به آنها درس مى‌گفت</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قواعد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كتب مشهور فقها است و چندين شرح بر آن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با شاگردانش از شهرى به شهرى سفر مى‌كردند وقتى در جايى پياده مى‌شدند دستور مى‌داد خيمه بر پا كنند و آن‌گاه در خيمه مى‌نشستند و شروع به درس و مباحثه و تأليف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رحمه‌الله نيز زمانى كه در زندان بود از فرصت استفاده كرد و كتاب اللمعة الدمشقيّه را كه تا به امروز همچنان محور دروس طلاب حوزه را تشكيل مى‌دهد به رشته تحرير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نيز زمانى كه منزلش در بحرين، درگير و دار يك جنگ داخلى، مورد هجوم قرار گرفت كاغذ و قلم و دوات و مقدارى از كتابهايش را برداشت و به پناهگاهى گريخت و شروع به تأليف مباحث كتاب مشهور الحدائق الناظره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پناهگاه به او خبر دادند كه دشمنان خانه‌اش را به آتش كشيده‌اند، اما صاحب حدائق اصلاً اعتنايى نكرد و به تأليف و نگارش ادامه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صاحب جواهر نيز نقل مى‌كنند كه فرزندش هنگام عصر از دنيا رفت و چون فرصت كفن و دفن او نبود جنازه تا صبح در اتاق باقى ماند و صاحب جواهر قلم و كاغذ و كتابهايش را با چراغى برداشت و به اتاقى كه جنازه در آن بود آمد و كنار پيكر بى‌جان </w:t>
      </w:r>
    </w:p>
    <w:p>
      <w:pPr>
        <w:pStyle w:val="BookText"/>
        <w:rPr/>
      </w:pPr>
      <w:r>
        <w:rPr>
          <w:rFonts w:ascii="IRNazanin" w:hAnsi="IRNazanin" w:eastAsia="IRNazanin"/>
          <w:color w:val="111111"/>
          <w:sz w:val="28"/>
          <w:sz w:val="28"/>
          <w:szCs w:val="28"/>
          <w:rtl w:val="true"/>
          <w:lang w:bidi="fa-IR"/>
        </w:rPr>
        <w:t>فرزند دلبندش نشست و شروع به نگارش برخى مسائل جواهر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غم فرزندش مى‌گريست و باز اشكهايش را خشك مى‌كرد و به نوشتن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مى‌بينيم كه دانشمندان و شخصيتهاى برجسته پيشين ما حتى چنين اوقاتى را هم فروگذار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به آن مقامات عاليه علمى دست يافتند و تا به امروز هم مى‌درخشند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نقل يك خاطره شخصى هم خالى از فايده نخواهد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همراه مرحوم والدم در خدمت حاج آقا سيد حسين قمى رحمه‌اللهاين عالم مجاهد نامى كه پس از ماجراى مسجد گوهرشاد در زمان پهلوى اول از ايران به عراق تبعيد شد، از كربلاى معلا به سامرا سفر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ايشان آقا سيد حسن قمى و مرحوم آقاى ميلانى نيز در خدمت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اتومبيل ايرادى پيدا كرد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حسين قمى از راننده كه مشغول برطرف كردن عيب اتومبيل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در اين بيابان معطل خواهيم شد؟ راننده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تا پانزده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مرحوم والد و ميلانى و فرزندشان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درباره مسأله‌اى بحث كنيم كه وقت تلف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كتابهايشان را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ماشين پياده شدند و در همان بيابان فرشى پهن كردند و مسأله‌اى را مورد مباحثه قرار دادند تا اين‌كه عيب ماشين برطرف شد و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شويد و ما سوار اتومبيل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اين‌چنين، حتى از اين فرصتهاى كوچك براى بحث و درس و مطالعه استفاده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داستانهايى درباره مخترعان بزرگ نيز نقل مى‌شود؛ مخترعانى كه تا به امروز ما از اختراعات آنان و نتيجه زحماتشان استفاده مى‌كنيم</w:t>
      </w:r>
      <w:r>
        <w:rPr>
          <w:rFonts w:eastAsia="IRNazanin" w:cs="IRNazanin"/>
          <w:color w:val="111111"/>
          <w:sz w:val="28"/>
          <w:szCs w:val="28"/>
          <w:rtl w:val="true"/>
          <w:lang w:bidi="fa-IR"/>
        </w:rPr>
        <w:t xml:space="preserve">. </w:t>
      </w:r>
      <w:bookmarkStart w:id="293" w:name="pg8377_79106"/>
    </w:p>
    <w:p>
      <w:pPr>
        <w:pStyle w:val="Heading2"/>
        <w:numPr>
          <w:ilvl w:val="1"/>
          <w:numId w:val="1"/>
        </w:numPr>
        <w:rPr/>
      </w:pPr>
      <w:bookmarkStart w:id="294" w:name="__RefHeading___Toc12860_1468164448"/>
      <w:bookmarkStart w:id="295" w:name="_Toc107"/>
      <w:bookmarkEnd w:id="293"/>
      <w:bookmarkEnd w:id="294"/>
      <w:r>
        <w:rPr>
          <w:rtl w:val="true"/>
        </w:rPr>
        <w:t xml:space="preserve">مسأله نوزدهم </w:t>
      </w:r>
      <w:r>
        <w:rPr>
          <w:rtl w:val="true"/>
        </w:rPr>
        <w:t xml:space="preserve">: </w:t>
      </w:r>
      <w:r>
        <w:rPr>
          <w:rtl w:val="true"/>
        </w:rPr>
        <w:t>بروكراسى ادارى</w:t>
      </w:r>
      <w:bookmarkEnd w:id="295"/>
    </w:p>
    <w:p>
      <w:pPr>
        <w:pStyle w:val="Heading3"/>
        <w:numPr>
          <w:ilvl w:val="2"/>
          <w:numId w:val="1"/>
        </w:numPr>
        <w:rPr/>
      </w:pPr>
      <w:bookmarkStart w:id="296" w:name="__RefHeading___Toc12862_1468164448"/>
      <w:bookmarkStart w:id="297" w:name="_Toc108"/>
      <w:bookmarkEnd w:id="296"/>
      <w:r>
        <w:rPr>
          <w:rtl w:val="true"/>
        </w:rPr>
        <w:t>اشاره</w:t>
      </w:r>
      <w:bookmarkEnd w:id="29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و برخى ديگر از نوشته‌هايمان گفته‌ايم كه روش حكومت غربى برخلاف روش اسلامى و بلكه بر خلاف عقل و منطق است، چرا كه در تمام ابعاد زندگى آزاديها را سركوب مى‌كند در حالى كه اسلام، به شرحى كه در كتاب الصياغة الجديدة و جز آن بيان داشته‌ايم، به استثناى تنها محرّمات، در بقيه امور به تمام مردم آزادى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بحث در اين‌باره صرف نظر مى‌كنيم و از آن‌جا كه بشريت به اين روش حكومت غربى مبتلا شده است لذا پيرامون امور اجرايى سخن مى‌گوييم چون در حال حاضر ناچار از به كار بستن اين امور هستيم، تا اين‌كه به اذن خداى سبحان روزى فرا رسد كه از اين سركوب و اختناق رهايى يابيم و به دنياى آزادى و رهايى گام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تمام اقدامات اجرايى كه در اين مبحث به آنها مى‌پردازيم، همان‌طور كه خواننده گرامى ملاحظه خواهد كرد، جنبه سركوب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اداره‌اى، خواه اداره دولتى از بالاترين سطوح آن تا پايين‌ترين رده‌هايش باشد يا اداره شركتهاى خصوصى و غيره، براى انجام عمليات و كارهايش به اقدامات و كارهاى دفترى و ادارى متعددى دست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اين‌گونه كارها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روشهاى انجام كار</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 يا راهها و شيوه‌هاى عمل و گاهى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انجام كار از ابزارهاى انجام فعاليتهاست و بدون اين روشها انجام هيچ كارى از كارها ممكن نيست؛ زيرا، يا قانون در برابر آن مى‌ايستد و يا اين‌كه طبيعت كار آن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روشهاى انجام كار به صورت گام به گام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گام اول </w:t>
      </w:r>
    </w:p>
    <w:p>
      <w:pPr>
        <w:pStyle w:val="BookText"/>
        <w:rPr/>
      </w:pPr>
      <w:r>
        <w:rPr>
          <w:rFonts w:ascii="IRNazanin" w:hAnsi="IRNazanin" w:eastAsia="IRNazanin"/>
          <w:color w:val="111111"/>
          <w:sz w:val="28"/>
          <w:sz w:val="28"/>
          <w:szCs w:val="28"/>
          <w:rtl w:val="true"/>
          <w:lang w:bidi="fa-IR"/>
        </w:rPr>
        <w:t>برداشته مى‌شود، سپس گام دوم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تا اين‌كه كار به آخرين گام و مرحله‌اى كه مشخص شده است مى‌رسد و در اينجا اقدامات كار تمام مى‌شود و نتيجه به شكل جواز يا اجازه انجام كار، در اختيار ارباب رجوع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صدور پروانه ساختمان يا پروانه كسب يا دست يافتن به يكى از خدمات عمومى نظير دريافت تلفن و امثال آن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روشهاى انجام كار و اقدامات ادارى همزمانى دارند و تقدم و تأخرى ميان آنها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اداره مى‌تواند براى انجام كار خود نمايندگانى بفرستد، يكى را براى دريافت پروانه از اداره مسكن و شهرسازى، ديگرى را براى دريافت امتياز از شركت برق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روشهاى انجام كار، گامهاى تفصيلى و يا مراحلى است كه يك كار از ابتدا تا پايان آنها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روشهاى انجام كار عبارت است از يك سلسله عمليات دفترى و ادارى كه عده‌اى از افراد در يك و يا چند اداره مشتركاً به آنها مى‌پردازند و به اين هدف طراحى شده‌اند كه كارهاى تكرارى به شيوه‌اى يكدست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چند مورد از روشهاى انجام كار را كه هر اداره و يا هر فردى با آنها سروكار دارد ذكر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ويزاى مسافرت در وقتى كه شخصى قصد سفر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گواهى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گواهى عدم سوء پيشينه،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گواهينامه رانندگى پايه‌هاى يك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پروانه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امتياز آب و برق و تلفن و آسفالت و نوسازى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پروانه 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جواز واردات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جواز صدور كالا،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صندوق پستى يا نصب تلكس، و ديگر رويّه‌هاى احمقانه و دست و پاگيرى كه باعث توقف جريان زندگى و سلب آزادى از انسان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غربيها سعى كرده‌اند اين رويه‌ها را به نظر خودشان به حداقل ممكن برسانند اما ريشه غالب اين رويه‌ها بر خلاف عقل و منطق و آزادى، اين موهبت الهى به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وصف پيامبر صلى‌الله‌عليه‌و‌آلهمى‌فرمايد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رَحْمَتِى وَسِعَتْ كُلَّ شَىْ‌ءٍ فَسَأَكْتُبُهَا لِلَّذِينَ يَتَّقُونَ وَ يُؤْتُونَ الزَّكَوةَ وَالَّذِينَ هُم بِٔايَتِنَا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يَتَّبِعُونَ الرَّسُولَ النَّبِىَّ الْأُمِّىَّ الَّذِى يَجِدُونَهُ مَكْتُوبًا عِندَهُمْ فِى التَّوْرَاةِ وَالإِْنجِيلِ يَأْمُرُهُم بِالْمَعْرُوفِ وَ يَنْهَهُمْ عَنِ الْمُنكَرِ وَ يُحِلُّ لَهُمُ الطَّيِّبَتِ وَ يُحَرِّمُ عَلَيْهِمُ الْخَبَئِثَ وَ يَضَعُ عَنْهُمْ إِصْرَهُمْ وَالأَْغْلَلَ الَّتِى كَانَتْ عَلَيْهِمْ فَالَّذِينَ ءَامَنُوا بِهِ وَ عَزَّرُوهُ وَ نَصَرُوهُ وَاتَّبَعُوا النُّورَ </w:t>
      </w:r>
    </w:p>
    <w:p>
      <w:pPr>
        <w:pStyle w:val="BookText"/>
        <w:rPr/>
      </w:pPr>
      <w:r>
        <w:rPr>
          <w:rFonts w:ascii="Amiri" w:hAnsi="Amiri" w:eastAsia="Amiri" w:cs="Amiri"/>
          <w:color w:val="111111"/>
          <w:sz w:val="28"/>
          <w:sz w:val="28"/>
          <w:szCs w:val="28"/>
          <w:rtl w:val="true"/>
          <w:lang w:bidi="ar-SA"/>
        </w:rPr>
        <w:t>الَّذِى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رحمتم همه چيز را در برگرفته است، و بزودى آن را براى كسانى كه پرهيزگارى مى‌كنند و زكات مى‌دهند و به آيات ما ايمان مى‌آورند مقرر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كه از اين رسول و پيامبر درس ناخوانده‌اى پيروى مى‌كنند كه نامش را در تورات و انجيلشان نوشته 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مى‌خوانند كه 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نيكيها فرمان مى‌دهد و از ناشايستها باز مى‌دارد و چيزهاى پاكيزه را برايشان حلال مى‌كند و چيزهاى ناپاك را برايشان حرام مى‌گرداند و بارهاى گران را از دوششان برمى‌دارد و بند و زنجيرهايشان را مى‌گشايد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كسانى كه به او ايمان آوردند و وى را گرامى و بزرگ داشتند و ياريش رساندند و از آن نورى كه بر او نازل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كردند، اينان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خداوند پاك و بلند مرتبه به واسطه رسول خدا صلى‌الله‌عليه‌و‌آله بارهاى گران و بند و زنجيرها را از دوش و دست و پاى بشريت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الصياغة الجديدة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داده‌ايم و در اين‌جا نيازى به تكرار آن نمى‌بينيم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رويه‌هاى ادارى يا روشهاى انجام كار هستند كه درون سازمانى مى‌باشند و در راستاى اهداف درونى و بنيادى سازمانها، در داخل آنها انجام مى‌گيرند و به شهروندان مربوط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مرخصيها، خريد لوازم و تجهيزات براى سازمان، نگهدارى نامه‌ها و اسناد و مدارك در پرونده‌ها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تمام كارهاى دفترى در ادارات و دواير دولتى و شركتهاى خصوصى و حتى ادارات فردى سلسله گامهايى را پشت سر مى‌گذارد و در اين مسير مراحل مشخصى را طى مى‌كند كه از پيمودن آنها گريزى نيست يا به سبب طبيعت كار و يا به خاطر وجود پاره‌اى قوانين كه تا با آنها همسازى نداشته باشد كار پيش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ميدان، يعنى ميدان اجراست كه نقش مهارت تحليل‌گر ادارى و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پژوهش به منظور ساده كردن روند اجرا و ارائه طرح و پيشنهاد و شتاب بخشيدن به كار و غيره كه از مدير و تحليل‌گر و امثال آنان انتظار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نشان مى‌دهد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مهارتهاى لازم مى‌تواند مدت زمان روشهاى انجام كار را كوتاه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p>
    <w:p>
      <w:pPr>
        <w:pStyle w:val="BookText"/>
        <w:rPr/>
      </w:pPr>
      <w:r>
        <w:rPr>
          <w:rFonts w:ascii="IRNazanin" w:hAnsi="IRNazanin" w:eastAsia="IRNazanin"/>
          <w:color w:val="111111"/>
          <w:sz w:val="28"/>
          <w:sz w:val="28"/>
          <w:szCs w:val="28"/>
          <w:rtl w:val="true"/>
          <w:lang w:bidi="fa-IR"/>
        </w:rPr>
        <w:t>نداشتن اطلاعات كافى يا تعلل و بى‌حوصلگى در كار و يا ايجاد يك اداره يا قسمت جديد در يك سازمان نيز مى‌تواند اين مدت را طولانى كند؛ زيرا وظيفه اقتضا مى‌كند كه رئيس اداره به منظور تعيين روشهاى انجام كار لازم براى اجراى كارها در اين قسمت تازه تأسيس، دست به تحقيق سازمانى معينى بزند و روشهاى انجام كار جديد مناسب براى اجراى كارها و ايجاد هماهنگى ميان اداره تازه تأسيس با ساير ادارات مرتبط با آن را طرح‌ريزى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 كه اداره دولتى باشد يا اداره يك مؤسسه فرهنگى يا اقتصادى و يا جز آن؛ زيرا وقتى يك واحد جديد تأسيس مى‌شود لازم است ميان اين واحد و واحدهاى ديگر هماهنگى به وجود آيد تا كار به هرج و مرج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مشاهده مى‌كنيم وقتى مى‌خواهند محله يا حومه جديدى در يك شهر بسازند براى برنامه‌ريزى و طراحى و اجراى آن كارشناسانى از چندين وزارتخانه مانند وزارت مسكن و شهرسازى و آب و برق و راه و ترابرى و كشور و غيره همكارى مى‌كنند؛ چون اين شهر جديد نياز به مدرسه و درمانگاه و آب و برق و پليس و امنيت و امثال اين خدمات شهرى دارد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اوقات روشهاى انجام كارى كه در اين واحد جديد به اجرا در مى‌آيند دچار اشكال مى‌شوند؛ چون رويه‌هاى متبوع در فلان اداره، به دليل مشابهت كارى ميان آن سازمان و اداره جديد، به اين اداره تازه تأسيس منتقل مى‌شوند بدون آن‌كه اين نكته مورد توجه قرار گيرد كه رويه‌هاى انتقال يافته از آن سازمان قبلى ممكن است قديمى، پيچيده، عريض و طويل و براى كارهاى اداره جديد و يا حتى براى جوّ اجتماعى جديد نامناسب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 مى‌آيد كه سازمانى كه روشهاى انجام كار از آن اقتباس شده است، خود نيز اين روشها را از سازمان ديگرى گرفته و از آن‌جا كه روشهاى انجام كار ماهيتاً طورى هستند كه با گذشت سالها رشد مى‌كنند و گامها و مراحل آنها بيشتر و طولانى‌تر مى‌شود لذا رويه‌هاى ساده‌اى كه اساساً براى نخستين سازمان وضع شده‌اند بعدها مفصل‌تر و پيچيده‌تر مى‌شوند به حدّى كه كارها از مجارى غير ضرورى متعددى مى‌گذرند، و به زمانى بسيار طولانى‌تر از زمان تعيين شده قبلى، و همچنين به پول بيشتر و احياناً به افراد و پرسنل زيادتر نياز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قاعده در تمام ابعاد زندگى و نهادهاى اجتماعى كه </w:t>
      </w:r>
      <w:bookmarkStart w:id="298" w:name="pg8377_79114"/>
    </w:p>
    <w:p>
      <w:pPr>
        <w:pStyle w:val="BookText"/>
        <w:rPr/>
      </w:pPr>
      <w:bookmarkEnd w:id="298"/>
      <w:r>
        <w:rPr>
          <w:rFonts w:ascii="IRNazanin" w:hAnsi="IRNazanin" w:eastAsia="IRNazanin"/>
          <w:color w:val="111111"/>
          <w:sz w:val="28"/>
          <w:sz w:val="28"/>
          <w:szCs w:val="28"/>
          <w:rtl w:val="true"/>
          <w:lang w:bidi="fa-IR"/>
        </w:rPr>
        <w:t>رويه‌هاى حيات قبلى به حيات بعدى منتقل گردد صدق مى‌كند؛ چرا كه زندگى فراز و فرود دارد و شرايط آن از زمانى به زمانى ديگر فرق مى‌كند و نمى‌توان شرايط زندگى قبلى را عيناً به وضعيت جديد انتقال داد بدون آن‌كه تحولات نوپديد در زندگى جديد را مد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قوانين ايران در زمان پهلوى از بلژيك و برخى ديگر از كشورهاى اروپايى اقتباس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قوانين حتى اگر فرض كنيم براى كشور بلژيك و امريكا و بريتانيا و يا براى زمانى خاص مناسب بوده اما نه براى ايران و نه براى زمانهاى جديد مناسب نبوده است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روال هنوز هم برجاست و به همين دليل است كه ما شاهد صفهاى طويل مراجعه‌كنندگان سرگردان در ادارات هستيم و مرتباً از اين اداره به آن اداره و از اين اتاق به آن اتاق حواله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روشهاى انجام كار، حتى قطع نظر از اسلامى بودن و يا غير اسلامى بودن آنها، اصولاً خلاف انسانيت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جزايى و كيفرى نيز همين وضع را دارند</w:t>
      </w:r>
      <w:r>
        <w:rPr>
          <w:rFonts w:eastAsia="IRNazanin" w:cs="IRNazanin"/>
          <w:color w:val="111111"/>
          <w:sz w:val="28"/>
          <w:szCs w:val="28"/>
          <w:rtl w:val="true"/>
          <w:lang w:bidi="fa-IR"/>
        </w:rPr>
        <w:t>.</w:t>
      </w:r>
    </w:p>
    <w:p>
      <w:pPr>
        <w:pStyle w:val="Heading3"/>
        <w:numPr>
          <w:ilvl w:val="2"/>
          <w:numId w:val="1"/>
        </w:numPr>
        <w:rPr/>
      </w:pPr>
      <w:bookmarkStart w:id="299" w:name="__RefHeading___Toc12864_1468164448"/>
      <w:bookmarkStart w:id="300" w:name="_Toc109"/>
      <w:bookmarkEnd w:id="299"/>
      <w:r>
        <w:rPr>
          <w:rtl w:val="true"/>
        </w:rPr>
        <w:t>سادگى در مديريت و تأثيرات آن</w:t>
      </w:r>
      <w:bookmarkEnd w:id="300"/>
    </w:p>
    <w:p>
      <w:pPr>
        <w:pStyle w:val="BookText"/>
        <w:rPr/>
      </w:pPr>
      <w:r>
        <w:rPr>
          <w:rFonts w:ascii="IRNazanin" w:hAnsi="IRNazanin" w:eastAsia="IRNazanin"/>
          <w:color w:val="111111"/>
          <w:sz w:val="28"/>
          <w:sz w:val="28"/>
          <w:szCs w:val="28"/>
          <w:rtl w:val="true"/>
          <w:lang w:bidi="fa-IR"/>
        </w:rPr>
        <w:t>روشهاى انجام كار و مراحل ادارى اگر ساده باشد فوايد متعددى را براى سازمان و توده كاربران تحقق مى‌بخشد؛ زيرا نه تنها به كاهش هزينه‌ها مى‌انجامد بلكه به افزايش كارآمدى و كارآيى سازمان در انجام كارهايش نيز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وقت را نيز فشرده مى‌سازد و كارها در زمان كوتاهترى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فوايد و اهداف روشهاى انجام كار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بخشيدن به انجام كارها؛ زيرا، تعيين پيشاپيش گامها و مراحل متواليى كه كارها بايد طى كنند به انجام فعاليتها شتاب مى‌بخشد و از اوقات انتظار در دفاتر كارمندان به منظور آشنا شدن با مراحلى كه كار بايد از سر بگذارند، مى‌كاهد، و در نتيجه انجام كارها سرعت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مناسب است كه در ادارات، اعم از ادارات خصوصى و يا عمومى و دولتى، كميته‌اى تشكيل شود تا راهكارهاى ديگرى هم براى كاهش دادن وقت و هزينه و انرژيهايى كه در زمينه روشهاى انجام كار صرف مى‌شود تهيه كند تا كارها و عمليات ادارى تاجايى كه ممكن است با سرعت بيشترى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بخشيدن به خدمات ارائه شده به مردم و كاربران؛ زيرا، سرعت در انجام كارها و جلوگيرى از انباشته شدن آنها و روزها و هفته‌ها معطل شدن و منتظر ماندن در دفاتر كارمندان باعث مى‌شود كه سرويس‌دهى بهترى به توده كاربران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يكدست سازى انجام كارهاى ادارى در دفاتر؛ يعنى تعيين رويه‌هاى كار استاندارد براى عمليات مشابه و اجراى آنها به شيوه همسان در صورتى كه كارها و عمليات تكرارى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هرج و مرج در دفاتر و سردرگمى مديران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وحدت رويّه و روش سبب كاهش نيرو و هزينه‌ها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دادن هزينه كارهاى ادارى و دفترى؛ زيرا، به كار بستن رويه‌هاى استاندارد براى كارهاى مشابه به طرح ريزى نمونه‌ها و مدلهاى استاندارد براى اين رويه‌ها مى‌انجامد و اين خود تا حدى موجب كاهش در هزينه‌هاى انجام كارهاى دفترى و ادارى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كه در عين وحدت رويّه تنوع نيز وجود داشته باشد چرا كه انسان اصلاً موجودى تنوع‌طلب است، چه كارمند و چه كسى كه به كارمند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مى‌تواند حتى در رنگ كاغذها يا طراحى آنها و يا امثال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كردن زحمت و تلاش فكرى كاركنان؛ چرا كه روشهاى انجام كار از تلاش فكرى كارمندان مى‌كاهد؛ زيرا رئيس اداره، براى انجام فعاليتها و كارهاى مشابه، سياست يكدست و رويّه‌هاى يگانه‌اى وضع مى‌كند و كارمندان اجرايى، اعم از تحليل‌گر يا ناظر يا كارمند عادى، به اجراى آن سياست مى‌پردازند و در اثناى پرداختن به كارها، براى انديشيدن طولانى در رويه‌هايى كه براى انجام كار در پيش خواهند گرفت درنگ نمى‌نمايند و به رئيس اداره نيز مراجعه نمى‌كنند مگر در مواردى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 براى ارباب رجوع هم براى كارمند و هم براى رئيس باعث صرفه‌جويى در وقت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اين موارد استثنايى هم، پس از بحث و بررسى آنها، راجع به روشهاى انجام كارشان تصميمى اتخاذ مى‌گردد كه در انجام كارهاى مشابه آتى مورد عمل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گامهاى متوالى و معيّن براى روند كارها، خواه اين توالى و تسلسل طولى باشد يا عرضى، تضمين‌كننده آن است كه كارها بر حسب روش مقرر، بى‌كم و زياد و بدون آن‌كه برخورد و تداخلى پيش آيد، اجرا شود، و اين خود از فرصتهاى خطا و فراموشى در هنگام </w:t>
      </w:r>
      <w:bookmarkStart w:id="301" w:name="pg8377_79118"/>
    </w:p>
    <w:p>
      <w:pPr>
        <w:pStyle w:val="BookText"/>
        <w:rPr/>
      </w:pPr>
      <w:bookmarkEnd w:id="301"/>
      <w:r>
        <w:rPr>
          <w:rFonts w:ascii="IRNazanin" w:hAnsi="IRNazanin" w:eastAsia="IRNazanin"/>
          <w:color w:val="111111"/>
          <w:sz w:val="28"/>
          <w:sz w:val="28"/>
          <w:szCs w:val="28"/>
          <w:rtl w:val="true"/>
          <w:lang w:bidi="fa-IR"/>
        </w:rPr>
        <w:t>پرداختن به كارها مى‌كاهد، و به مديريت در اعمال نظارت به اجراى كارها كمك مى‌كند تا اين‌كه كارها به درستى و بر طبق سياستها و رويه‌ها و مقرراتِ تعيين شده براى مقابله با موارد و احتمالاتى كه سير كار در مؤسسه با آنها مواجه مى‌شود، به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كاركنان از اين گامها و رويه‌ها موجب مى‌گردد كه كارها به شكل همگون انجام گيرد و از هرج و مرج و آشفتگى در سازمان كه وقتى پيش مى‌آيد كه به كارمند اجازه داده شود بر طبق سليقه و روش خاص خود به اجراى كارها بپردازد، جلوگيرى مى‌شود؛ چرا كه روشها ممكن است، بر حسب برداشتها و يا برخورد منافع، متباين و متعارض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اشاره كرديم كه اختلافات همواره ناشى از برداشت‌ها نيستند بلكه گاه اين اختلافات به واسطه برخورد و تضاد منافع پيش مى‌آيند؛ مثلاً، ممكن است ميان فروشنده و خريدار اختلاف پيش آيد، يكى خواهان افزايش قيمت باشد و ديگرى طالب كاهش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ناشى از برخورد و تضاد منافع هر يك از طرفين است نه به واسطه اختلاف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روشهاى انجام كار جديد و ساده در هنگام اجراى كارها نتيجه ديگرى هم دارد و آن كاستن از نارضايى در ميان كارمندان است؛ چرا كه نارضايى معمولاً برخاسته از كثرت كار روتين و تداخل و تعارض كارها مى‌باشد؛ بنابراين، ساده و سبك كردن كارها به بالا بردن روحيه كاركنان و افزايش علاقه آنان به كار كمك مى‌كند و اين نيز، به نوبه خود، بازده را افزايش مى‌دهد، خواه بازده اقتصادى باشد يا فرهنگى يا بهداشتى و يا جز اينها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12866_1468164448"/>
      <w:bookmarkStart w:id="303" w:name="_Toc110"/>
      <w:bookmarkEnd w:id="302"/>
      <w:r>
        <w:rPr>
          <w:rtl w:val="true"/>
        </w:rPr>
        <w:t>عيب‌هاى ناگزير پنكته‌اى را كه در اينجا بايد همواره به خاطر داشته باشيم اين است كه مراحل ادارى معايبى هم دارند كه بايد از آنها اجتناب كرد</w:t>
      </w:r>
      <w:r>
        <w:rPr>
          <w:rtl w:val="true"/>
        </w:rPr>
        <w:t xml:space="preserve">. </w:t>
      </w:r>
      <w:r>
        <w:rPr>
          <w:rtl w:val="true"/>
        </w:rPr>
        <w:t>اصولاً هر چيز خوبى اگر مراقبت نشود تبديل به يك شى‌ء بد و منفى مى‌گردد</w:t>
      </w:r>
      <w:r>
        <w:rPr>
          <w:rtl w:val="true"/>
        </w:rPr>
        <w:t xml:space="preserve">. </w:t>
      </w:r>
      <w:r>
        <w:rPr>
          <w:rtl w:val="true"/>
        </w:rPr>
        <w:t>مثلاً همين آب باران كه به خودى خود مفيد و ارزشمند است</w:t>
      </w:r>
      <w:r>
        <w:rPr>
          <w:rtl w:val="true"/>
        </w:rPr>
        <w:t xml:space="preserve">. </w:t>
      </w:r>
      <w:r>
        <w:rPr>
          <w:rtl w:val="true"/>
        </w:rPr>
        <w:t>اگر در شهرها براى هدايت آن جداول و آبراهه‌ها ساخته نشود، در گودالها جمع مى‌شود و به محلى براى تجمع ميكربها و آلودن محيط تبديل مى‌گردد</w:t>
      </w:r>
      <w:r>
        <w:rPr>
          <w:rtl w:val="true"/>
        </w:rPr>
        <w:t xml:space="preserve">. </w:t>
      </w:r>
      <w:r>
        <w:rPr>
          <w:rtl w:val="true"/>
        </w:rPr>
        <w:t>روشهاى انجام كار نيز به همين گونه‌اند؛ زيرا گاهى اوقات به شيوه‌اى بد و نادرست به كار گرفته مى‌شوند و به</w:t>
      </w:r>
      <w:bookmarkStart w:id="304" w:name="pg8377_79121"/>
      <w:bookmarkEnd w:id="303"/>
    </w:p>
    <w:p>
      <w:pPr>
        <w:pStyle w:val="BookText"/>
        <w:rPr/>
      </w:pPr>
      <w:bookmarkEnd w:id="304"/>
      <w:r>
        <w:rPr>
          <w:rFonts w:ascii="IRNazanin" w:hAnsi="IRNazanin" w:eastAsia="IRNazanin"/>
          <w:color w:val="111111"/>
          <w:sz w:val="28"/>
          <w:sz w:val="28"/>
          <w:szCs w:val="28"/>
          <w:rtl w:val="true"/>
          <w:lang w:bidi="fa-IR"/>
        </w:rPr>
        <w:t>مرور زمان، به صورت مقرراتى عريض و طويل و پيچيده در مى‌آيند و در نهايت باعث تأخير در انجام كارها و نيز نارضايى شهروندان و كاركنان، هر دو، مى‌گردد؛ چرا كه طولانى شدن و پيچيدگى رويّه‌ها و مقررّات بر هر دو طرف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پديده همان است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تأخير غير طبيعى در كارها و حواله دادن انسان از اين اداره به آن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از بيماريهاى ادارى به شمار مى‌آيد و بسيارى از ادارات خصوصى و دولتى به آن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اگر ادارات خصوصى به اين درد مبتلا شوند مردم، به دليل آن‌كه از مراجعه به آنها طرفى نمى‌بندند، از گرد اين ادارات پراكنده مى‌شوند و چنانچه ادارات دولتى به اين مرض گرفتار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تمام كشورهاى جهان سوم شاهد آن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حكومت ناراضى مى‌شوند و اين نارضايتى سرانجام به هرج و مرج و آشفتگى و يا به انقلاب و شورش و اعتصاب و تظاهرات و در نهايت سقوط حكومتها مى‌انجامد</w:t>
      </w:r>
      <w:r>
        <w:rPr>
          <w:rFonts w:eastAsia="IRNazanin" w:cs="IRNazanin"/>
          <w:color w:val="111111"/>
          <w:sz w:val="28"/>
          <w:szCs w:val="28"/>
          <w:rtl w:val="true"/>
          <w:lang w:bidi="fa-IR"/>
        </w:rPr>
        <w:t>.</w:t>
      </w:r>
    </w:p>
    <w:p>
      <w:pPr>
        <w:pStyle w:val="Heading3"/>
        <w:numPr>
          <w:ilvl w:val="2"/>
          <w:numId w:val="1"/>
        </w:numPr>
        <w:rPr/>
      </w:pPr>
      <w:bookmarkStart w:id="305" w:name="__RefHeading___Toc12868_1468164448"/>
      <w:bookmarkStart w:id="306" w:name="_Toc111"/>
      <w:bookmarkEnd w:id="305"/>
      <w:r>
        <w:rPr>
          <w:rtl w:val="true"/>
        </w:rPr>
        <w:t>سخنى در روش‌هاى درست مديريت</w:t>
      </w:r>
      <w:bookmarkEnd w:id="3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روشهاى انجام دادن كار درست، به دليل آنكه عمليات و تصميمات مربوط به كارهاى همانند را يكدست مى‌سازند، زحمت انديشيدن كاركنان و مديران را در كارهايى كه انجام مى‌دهند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روشهاى انجام كار قبلى گاه ممكن است باعث ناهمخوانيها و خطاهايى گردد زيرا وضعيت جديد با وضعيتى كه اين روشها براى آنها وضع شده است متفاوت مى‌باشد؛ بنابراين روشهاى انجام كار، پس از گذشت مدتى چند و پيش‌آمدن حالات استثنايى، مانند جنگ و امثال آن، نياز به بررسى مجدد پيدا مى‌كنند تا بتوان آنها را ساده ساخت و معايبى را كه در آنها پديد آمده و باعث هرج‌ومرج و آشفتگى و اتلاف وقت و بروز نارضايتى و حيف و ميل شدن پول از سوى مراجعه‌كنندگان مى‌گردد،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پاره‌اى مراحل غير ضرورى و پيمودن گامهاى غير لازم به كند شدن روند كار مى‌انجامد زيرا براى هر اقدامى چندين كار اختصاصى توسط عده‌اى از كارمندان بايد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كار از كانال شمار زيادى كارمند براى اقدام كردن در مورد آن كار نيز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تأخير در انجام 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گامهاى غير ضرورى، مانند عمليات زايد ثبت و ضبط كار، و نيز فراوانى دفاتر ثبت و مراجعه مكرر به اين دفاتر نيز باعث كند شدن و تأخير روند كار و انباشته شدن كارها در برابر كارمند مى‌شود، و بسا اتفاق مى‌افتد كه، به ويژه در كشورهاى عقب‌افتاده، دفتر ثبت از روى ميز كارمند گم مى‌شود و ناچار عمليات ثبت از نو انجام مى‌گيرد كه اين خود نيز به تأخير در انجام كارها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پيش مى‌آيد كه يك كار براى آنكه اقدامى روى آن صورت گيرد بارها از يك مسير و يا از كانال يك كارمند مى‌گذرد و باعث مى‌شود كه مراجعه‌كننده از اين دايره به آن دايره مراجعه كند و دست آخر به همان دايره اول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گردش كار در ميان دفاتر مختلف آن است كه اولاً دفاتر از ترتيب مناسب و سازگار با توالى گامهايى كه براى پيمودن روشهاى انجام كار در نظر گرفته شده است برخوردار نيستند؛ ثانياً، عمليات مشابه، در يك مكان و يا توسط يك كارمند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وقتها اين سرگردانى و گردش كار ناشى از آن است كه مديران مى‌خواهند در كار آنها اشتباهى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ارباب رجوع به مدير مراجعه مى‌كند و آن مدير او را به مدير زيردستش ارجاع مى‌دهد و مدير زيردست پس از اتمام كار مجدداً او را به مدير مافوقش ارجاع مى‌دهد تا مدير مافوق از صحت امضاى مدير زيردست و اشتباه نكردن او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رسيدن با اين هدف و اعمال كنترل و نظارت بر كارها دقتها و وسواسهاى زيادى از خود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كارهايى را كه جنبه مالى دارند در 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كارها از كانال شمار زيادى از كارمندان مى‌گذرند و به دقت بررسى و كنترل مى‌شوند و در نهايت به امضا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ممكن است مبلغ مورد نظر بسيار ناچيز باشد و سزاوار صرف اين همه نيرو و تلاش نباشد و حتى اگر مبلغ آن با وقت و پولى كه صرف اين برو بيا مى‌شود مقايسه گردد كمتر از مبلغى باشد كه به خاطر آن پول و وقت 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كار، در هنگام رفتن از اين دفتر به آن دفتر، چندين بار ثبت مى‌شود چرا كه كارمند مى‌ترسد پرونده از بين برود و مسئوليت فقدان آن به گردن او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مقررات و اين نحوه گردش كار در روحيه كارمندان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كارمند، به دليل آن‌كه دفاتر و منابع اطلاعات لازم براى انجام كار كارمند، دم </w:t>
      </w:r>
    </w:p>
    <w:p>
      <w:pPr>
        <w:pStyle w:val="BookText"/>
        <w:rPr/>
      </w:pPr>
      <w:r>
        <w:rPr>
          <w:rFonts w:ascii="IRNazanin" w:hAnsi="IRNazanin" w:eastAsia="IRNazanin"/>
          <w:color w:val="111111"/>
          <w:sz w:val="28"/>
          <w:sz w:val="28"/>
          <w:szCs w:val="28"/>
          <w:rtl w:val="true"/>
          <w:lang w:bidi="fa-IR"/>
        </w:rPr>
        <w:t>دست او نيست مجبور مى‌شود دفتر كارش را ترك كند و به اتاقهاى ديگر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 و آمدهاى مكرر كارمند نيز سبب تلف شدن وقت مى‌گردد و در نتيجه، انجام كار را به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مراجعه‌كننده براى آن‌كه راهش را كوتاه كند ناچار رشوه پرداخت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كه در تمام كشورهاى جهان سوم شاهد رواج وحشتناك رشوه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تنها علت رشوه نباشد اما مطمئناً يكى از عوامل شايع و رايج آن است؛ زيرا مراجعه‌كننده با دادن چيزى به كارمند مسئول انجام كار او و يا به عده‌اى از كارمندان مى‌خواهد زحمت رفت و آمد و ايستادن در صف و ضايع شدن وقتش را كم كند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كارمند مسئول، حتى اگر مسلمان هم باشد، ممكن است رشوه بگيرد؛ چرا كه پول فريبنده است، و اگر نظارت و كنترلى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اين است كه كنترلى در كار نيست و يا اگر هست خود شخص ناظر و كنترل‌كننده نيز براى اداره امور زندگى‌اش رشوه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كمتر مى‌تواند مانع اين‌گونه كارها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دواير دولتى از بين بردن فساد و رشوه و روابط و رانت‌خوارى و غيره ممكن نيست مگر زمانى كه احزاب آزاد متعددى وجود داشته باشند كه براى رسيدن به قدرت در انتخاباتى آزاد، رقابت كنند تا اينكه دولتى در سايه بوجود آيد كه بر اين دولت علنى و آشكار نظارت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دولت در سايه ملاحظه كند دولت آشكار رشوه مى‌گيرد يا بر خلاف موازين و قوانين عمل مى‌كند آنها را در مطبوعات خود افشا مى‌سازد و از اين راه موجبات سقوط كامل و جزئى دولت آشكار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علاج همين است و جز اين هيچ درمان ديگرى موفقيت‌آميز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چنين حكومتى هم رشوه‌خوارى ممكن است راه يابد اما در مقايسه با حكومتهاى استبدادى بسيار اندك و در حد يك درصد و يا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شكى نيست كه تربيت و مانع دينى و عواملى از اين قبيل در كاهش دادن رشوه‌خوارى تأثير ويژه‌اى دارد</w:t>
      </w:r>
      <w:r>
        <w:rPr>
          <w:rFonts w:eastAsia="IRNazanin" w:cs="IRNazanin"/>
          <w:color w:val="111111"/>
          <w:sz w:val="28"/>
          <w:szCs w:val="28"/>
          <w:rtl w:val="true"/>
          <w:lang w:bidi="fa-IR"/>
        </w:rPr>
        <w:t xml:space="preserve">. </w:t>
      </w:r>
      <w:bookmarkStart w:id="307" w:name="pg8377_79127"/>
    </w:p>
    <w:p>
      <w:pPr>
        <w:pStyle w:val="Heading2"/>
        <w:numPr>
          <w:ilvl w:val="1"/>
          <w:numId w:val="1"/>
        </w:numPr>
        <w:rPr/>
      </w:pPr>
      <w:bookmarkStart w:id="308" w:name="__RefHeading___Toc12870_1468164448"/>
      <w:bookmarkStart w:id="309" w:name="_Toc112"/>
      <w:bookmarkEnd w:id="307"/>
      <w:bookmarkEnd w:id="308"/>
      <w:r>
        <w:rPr>
          <w:rtl w:val="true"/>
        </w:rPr>
        <w:t xml:space="preserve">مسأله بيستم </w:t>
      </w:r>
      <w:r>
        <w:rPr>
          <w:rtl w:val="true"/>
        </w:rPr>
        <w:t xml:space="preserve">: </w:t>
      </w:r>
      <w:r>
        <w:rPr>
          <w:rtl w:val="true"/>
        </w:rPr>
        <w:t>پژوهه‌اى درباره راه‌هاى آسان كردن سيستم مديريت</w:t>
      </w:r>
      <w:bookmarkEnd w:id="309"/>
    </w:p>
    <w:p>
      <w:pPr>
        <w:pStyle w:val="Heading3"/>
        <w:numPr>
          <w:ilvl w:val="2"/>
          <w:numId w:val="1"/>
        </w:numPr>
        <w:rPr/>
      </w:pPr>
      <w:bookmarkStart w:id="310" w:name="__RefHeading___Toc12872_1468164448"/>
      <w:bookmarkStart w:id="311" w:name="_Toc113"/>
      <w:bookmarkEnd w:id="310"/>
      <w:r>
        <w:rPr>
          <w:rtl w:val="true"/>
        </w:rPr>
        <w:t>اشاره</w:t>
      </w:r>
      <w:bookmarkEnd w:id="31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گذشته اشاره كرديم كه بسيارى اوقات روشهاى انجام‌دادن كار از سوى كارمندان، چه در بخش دولتى و چه در شركتهاى خصوصى و غيره، به صورت نادرست صورت مى‌گيرد، لذا كارها پيچيده و روند انجام دادنِ آنها طولانى مى‌شود و نهايتاً شكايتها بالا مى‌گيرد و وقت و پول مردم هدر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فوايد روشهاى انجام دادن كار به نوعى عيب تبديل مى‌شود و به جاى آنكه ابزارى كمكى براى انجام دادن كارها باشد، بارى بر دوش سازمان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پرداختن به بررسى تحليلى روشهاى انجام دادن كار سازمان، به منظور ساده‌سازى آنها كه خود باعث تسهيل كارها و كوتاه شدن وقت و صرفه‌جويى در هزينه ارباب رجوع و حفظ توانِ كارى كارمندان و شهروندان مى‌شود، ضرورت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در اجراى برنامه‌اى براى ساده كردن روشهاى انجام دادن كار در يك سازمان، اعم از اين‌كه سازمانى دولتى باشد يا ملّى، ابتدا بايد موافقت مديريت عالى آن را به دست آورد؛ زيرا موافقت اين مديريت با برنامه مورد نظر راه را براى پذيرش سريع و همكارى از سوى سطوح اجرايى پايين سازمان هموار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امورى كه به قانع ساختن مديريت عالى نسبت به اهميت اجراى برنامه ساده‌سازى روشهاى انجام دادن كار كمك مى‌كند توضيح دادن مشكلاتى است كه بر سر راه روشهاى اجراى كار سازمان وجود دارد، مشكلاتى مانند تأخير در انجام دادن كارها، وجود اشتباهات فراوان در كارها، افزايش نارضايتى توده كاربران از پيچيدگى اجراى كار، كه گاه موجب پراكنده شدن آنان از پيرامون سازمان ملى و يا بروز اعتصابات و تظاهرات در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حكومتها مى‌گردد،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مشكلات موجود در سازمان براى مديريت عالى روشن‌تر شود صاحب ايده ساده‌سازى روشهاى اجرا، خواه كارشناسى از بيرون سازمان باشد يا تحليل‌گر ادارى خود سازمان، مى‌تواند مديريت عالى را نسبت به اهميت اجراى برنامه ساده كردن روشهاى اجراى كار در سازمان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ايده مذكور از سوى كارشناسانِ سازماندهى و مديريت در خارج از سازمان و يا توسط واحد سازماندهى و مديريت در خود سازمان پيشنهاد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اوقات ايده اجراى برنامه‌اى براى ساده‌سازى روشهاى انجام دادن كار در سازمان از خود مديريت عالى سازمان نشأت مى‌گيرد، چون احساس مى‌كند كه روشهاى انجام دادن كار در سازمان پيچيده است و بايد ساده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مديريت عالى بايد راهكارى را كه قرار است برنامه ساده‌سازى از رهگذر آن به اجرا در آيد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كه چنانچه فكر ساده‌سازى از طرف مديريت عالى سازمان باشد، در صورتى كه مديريت و رژيمى ديكتاتورى حاكم باشد، ديرى نمى‌گذرد كه اين فكر از سر مديريت عالى خارج مى‌شود، زيرا اولاً چنين مديريتى از هيچ سويى نظارت نمى‌شود، ثانياً آن فكر را مخالف ديكتاتورى خود مى‌بيند، به فرض هم كه مديريت عالى تصميم جدّى به اين امر بگيرد هيچ‌گونه ضمانت اجرايى براى آن وجود ندارد؛ زيرا كارمندان كه غالباً ترسى ندارند، مقيد به اجراى برنامه ساده‌سازى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حكومتهاى ديكتاتورى همروزگار خود بارها شاهد اين امر بوده‌ايم كه مديريت عالى تصميمى مى‌گيرد و وانمود مى‌كند كه اين تصميم يك تصميم قاطع است اما پس از مدتى كوتاه تمام تصميمات هدر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ايام جمال عبدالناصر در مصر از برخى كارمندان و كارشناسان خارجى خواسته شد كه براى اصلاح دستگاه و ساختار ادارى دولت پيشنهادهايى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پس از اقامتى طولانى در مصر و بررسى دقيق وضعيت كارمندان و وظايف و پستهاى ادارى گزارش محرمانه‌اى دادند كه خلاصه‌اش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غيرممكن است؛ چون، مشكل اصلى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چندين برابر مورد نياز كارمندان، و اين شمار زياد را هم نمى‌توان كاهش داد؛ چرا كه رئيس دولت وجود افرادى را كه برايش كف بزنند و هُورا بكشند خوش دارد و اين </w:t>
      </w:r>
      <w:bookmarkStart w:id="312" w:name="pg8377_79131"/>
    </w:p>
    <w:p>
      <w:pPr>
        <w:pStyle w:val="BookText"/>
        <w:rPr/>
      </w:pPr>
      <w:bookmarkEnd w:id="312"/>
      <w:r>
        <w:rPr>
          <w:rFonts w:ascii="IRNazanin" w:hAnsi="IRNazanin" w:eastAsia="IRNazanin"/>
          <w:color w:val="111111"/>
          <w:sz w:val="28"/>
          <w:sz w:val="28"/>
          <w:szCs w:val="28"/>
          <w:rtl w:val="true"/>
          <w:lang w:bidi="fa-IR"/>
        </w:rPr>
        <w:t>جمعيت اضافى كارمندان را براى تفاخر و كبكبه و دبدبه‌اش دور خود جمع كرده است و تا زمانى كه اين مديريت در رئيس دولت باشد اصلاح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تلاش براى اصلاح دستگاه ادارى به شكست انجاميد و كارشناسان دست از پا درازتر بازگشتند و كار به سرانجام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گاهى اوقات اين‌گونه تلاشها نتيجه معكوس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حكومتهاى معاصر تصميماتى براى مقابله با كثرت رشوه خوارى در دستگاه قضايى و فساد قاضيان اتخاذ كرد و در اين خصوص فرمان شديدى صادر نمود اما از آنجا كه اين فرمان ضمانت اجرايى نداشت؛ چون رئيس جمهور ديكتاتور قادر به اداره قاضيان و يا مجازات آنها نبود، لذا قاضيان از اين فرمان در جهت فساد بيشتر بهره‌بردارى كردند؛ زيرا هر كه درباره اين فرمان جديد و ارائه شكايت قبلى‌اش به آنان مراجعه مى‌كرد او را به پاى ميز محاكمه مى‌كشاندند و محكوم به زندانش مى‌كردند و يا براى آنكه از مجازات او صرف نظر كنند و آزادش نمايند از او رشوه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ساده‌سازى روشهاى اجراى كار مى‌توان از كارشناسان سازماندهى و مديريت در خارج از سازمان، يا ايجاد واحد سازماندهى و مديريت در خود سازمان، و يا از مديران و سرپرستان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راه‌هاى مختلف فوايد و مزايايى و در عين حال معايبى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اين راه‌هاى سه‌گانه را سبك سنگين كرد و آنها را با يكديگر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درباره هر يك از اين سه راه توضيحاتى مى‌دهيم</w:t>
      </w:r>
      <w:r>
        <w:rPr>
          <w:rFonts w:eastAsia="IRNazanin" w:cs="IRNazanin"/>
          <w:color w:val="111111"/>
          <w:sz w:val="28"/>
          <w:szCs w:val="28"/>
          <w:rtl w:val="true"/>
          <w:lang w:bidi="fa-IR"/>
        </w:rPr>
        <w:t>:</w:t>
      </w:r>
    </w:p>
    <w:p>
      <w:pPr>
        <w:pStyle w:val="Heading3"/>
        <w:numPr>
          <w:ilvl w:val="2"/>
          <w:numId w:val="1"/>
        </w:numPr>
        <w:rPr/>
      </w:pPr>
      <w:bookmarkStart w:id="313" w:name="__RefHeading___Toc12874_1468164448"/>
      <w:bookmarkStart w:id="314" w:name="_Toc114"/>
      <w:bookmarkEnd w:id="313"/>
      <w:r>
        <w:rPr>
          <w:rtl w:val="true"/>
        </w:rPr>
        <w:t>استفاده از كارشناسان برون‌سازمانى</w:t>
      </w:r>
      <w:bookmarkEnd w:id="31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گرفتن از كارشناسان خارج سازمان؛ براى اين منظور با كارشناسانى متخصص در امر سازماندهى و مديريت قرارداد بسته مى‌شود تا به بررسى روشهاى اجراى كار و سازماندهى اداره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اين كارشناسان، پس از اجراى تعهداتشان در اين زمينه،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كه بستن قرارداد با كارشناسان خارج از سازمان، خواه كارشناسان داخلى باشند و يا خارجى، از بهترين راههاى توسعه و بهبود بخشيدن به روشهاى اجراى كار در دفاتر و ادارات مى‌باشد؛ زيرا كارشناسان خارج </w:t>
      </w:r>
      <w:bookmarkStart w:id="315" w:name="pg8377_79132"/>
    </w:p>
    <w:p>
      <w:pPr>
        <w:pStyle w:val="BookText"/>
        <w:rPr/>
      </w:pPr>
      <w:bookmarkEnd w:id="315"/>
      <w:r>
        <w:rPr>
          <w:rFonts w:ascii="IRNazanin" w:hAnsi="IRNazanin" w:eastAsia="IRNazanin"/>
          <w:color w:val="111111"/>
          <w:sz w:val="28"/>
          <w:sz w:val="28"/>
          <w:szCs w:val="28"/>
          <w:rtl w:val="true"/>
          <w:lang w:bidi="fa-IR"/>
        </w:rPr>
        <w:t>از سازمان تجربه وسيعى درباره كار خود به دست آورده‌اند؛ چرا كه مأموريتهاى مختلفى در سازمانهاى ديگر انجام داده‌اند، لذا مى‌دانند درد در كجا نهفته است و درمان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همچنين با انديشه‌هايى جديد و با نگرشى نو به امور كه بر اثر كاركردن در سازمانهاى مشابه به دست آورده‌اند، به سازمان مى‌آيند، و بيشتر و بهتر از كارمندان خود سازمان مى‌توانند مشكلات آن را كشف و شناسايى كنند؛ چون كارمندان خود سازمان به روشهاى اجراى كار در آن خو گرفته‌اند و برخى گامها و مراحل اجراى روشهاى انجام كار به نظر آنان گامهاى اساسى مى‌آيد؛ چرا كه به آنها عادت كرده‌اند و ترك عادت هم كارى بسيار دشوار است، در صورتى كه اين گامها در حقيقت غير ضرورى و يا حتى زيانبخش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كارشناسان خارج از سازمان در بررسيهاى خود و در توصيه‌هايشان براى اصلاح كارها واقع‌بين‌تر مى‌باشند و بنابراين، زمينه‌اى براى جنبه‌هاى شخصى و يا ملاحظات خصوصى باقى نمى‌گذارند و رابطه و پارتى‌بازى در آنها تأثير نمى‌نهد و بدون آنكه تحت تأثير اين عوامل و امثال آن قرار گيرند كارشان را انجام مى‌دهند</w:t>
      </w:r>
      <w:r>
        <w:rPr>
          <w:rFonts w:eastAsia="IRNazanin" w:cs="IRNazanin"/>
          <w:color w:val="111111"/>
          <w:sz w:val="28"/>
          <w:szCs w:val="28"/>
          <w:rtl w:val="true"/>
          <w:lang w:bidi="fa-IR"/>
        </w:rPr>
        <w:t>.</w:t>
      </w:r>
    </w:p>
    <w:p>
      <w:pPr>
        <w:pStyle w:val="Heading3"/>
        <w:numPr>
          <w:ilvl w:val="2"/>
          <w:numId w:val="1"/>
        </w:numPr>
        <w:rPr/>
      </w:pPr>
      <w:bookmarkStart w:id="316" w:name="__RefHeading___Toc12876_1468164448"/>
      <w:bookmarkStart w:id="317" w:name="_Toc115"/>
      <w:bookmarkEnd w:id="316"/>
      <w:r>
        <w:rPr>
          <w:rtl w:val="true"/>
        </w:rPr>
        <w:t>مضرات استفاده از كارشناسان برون‌سازمانى</w:t>
      </w:r>
      <w:bookmarkEnd w:id="317"/>
    </w:p>
    <w:p>
      <w:pPr>
        <w:pStyle w:val="BookText"/>
        <w:rPr/>
      </w:pPr>
      <w:r>
        <w:rPr>
          <w:rFonts w:ascii="Amiri" w:hAnsi="Amiri" w:eastAsia="Amiri" w:cs="Amiri"/>
          <w:color w:val="111111"/>
          <w:sz w:val="28"/>
          <w:sz w:val="28"/>
          <w:szCs w:val="28"/>
          <w:rtl w:val="true"/>
          <w:lang w:bidi="ar-SA"/>
        </w:rPr>
        <w:t>اينها فوايد و منافعى است كه در استفاده از كارشناسان خارج سازمان نهفته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به اين روش انتقاداتى هم شده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هزينه‌ها؛ اگر مشكلى كه يك سازمان با آن مواجه است كوچك و كم اهميت باشد، سازمان ممكن است هزينه‌هاى زيادى را صرف بستن قرارداد با كارشناسان خارج سازمان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كارشناسى كه خارج از سازمان باشد قادر به فهم كامل و درست روحيه كارمندان و مديريت نيست و لذا ممكن است راه‌حل پيشنهادى او مناسب سازمان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فرايند پيگيرى توصيه‌ها و پيشنهادهاى ارائه شده به سازمان غالباً ضعيف است، و احياناً، پس از پايان يافتن مأموريت كارشناسان، اين پيگيرى فرو نهاده مى‌شود؛ چرا كه كارشناس به كشور خود و يا به پست قبلى خود باز مى‌گردد و سازمان بدون اصلاح باقى </w:t>
      </w:r>
      <w:bookmarkStart w:id="318" w:name="pg8377_79134"/>
    </w:p>
    <w:p>
      <w:pPr>
        <w:pStyle w:val="BookText"/>
        <w:rPr/>
      </w:pPr>
      <w:bookmarkEnd w:id="318"/>
      <w:r>
        <w:rPr>
          <w:rFonts w:ascii="IRNazanin" w:hAnsi="IRNazanin" w:eastAsia="IRNazanin"/>
          <w:color w:val="111111"/>
          <w:sz w:val="28"/>
          <w:sz w:val="28"/>
          <w:szCs w:val="28"/>
          <w:rtl w:val="true"/>
          <w:lang w:bidi="fa-IR"/>
        </w:rPr>
        <w:t>مى‌ماند؛ زيرا كسى نيست كه اين توصيه‌ها و تصميمات را به اندازه كافى پيگيرى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مديريت عالى نيز، به دليل غرق شدن در وظايف خود، قادر به پيگيرى آنها نمى‌باشد</w:t>
      </w:r>
      <w:r>
        <w:rPr>
          <w:rFonts w:eastAsia="IRNazanin" w:cs="IRNazanin"/>
          <w:color w:val="111111"/>
          <w:sz w:val="28"/>
          <w:szCs w:val="28"/>
          <w:rtl w:val="true"/>
          <w:lang w:bidi="fa-IR"/>
        </w:rPr>
        <w:t>.</w:t>
      </w:r>
    </w:p>
    <w:p>
      <w:pPr>
        <w:pStyle w:val="Heading3"/>
        <w:numPr>
          <w:ilvl w:val="2"/>
          <w:numId w:val="1"/>
        </w:numPr>
        <w:rPr/>
      </w:pPr>
      <w:bookmarkStart w:id="319" w:name="__RefHeading___Toc12878_1468164448"/>
      <w:bookmarkStart w:id="320" w:name="_Toc116"/>
      <w:bookmarkEnd w:id="319"/>
      <w:r>
        <w:rPr>
          <w:rtl w:val="true"/>
        </w:rPr>
        <w:t>ايجاد واحدى براى ساماندهى در يك سازمان</w:t>
      </w:r>
      <w:bookmarkEnd w:id="32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واحدى براى سازماندهى و مديريت در خود سازمان؛ در اين فرض، سازمان يك واحد هميشگى براى سازماندهى و مديريت ايجاد مى‌كند و عده‌اى كارشناس با كفايت و توانمند به كار مى‌گيرد كه اين افراد تمام توان و وقت خود را به بررسى سازماندهى و روشهاى انجام كار پيچيده و مشكلاتى كه بر سر راه سازمان قرار مى‌گيرد و ارائه پيشنهادها و توصيه‌ها در جهت حل اين مشكلات اختصاص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برخى، ايجاد چنين واحدى از بهترين ابزارهاى مقابله با مشكلات سازمان به شمار مى‌آيد؛ زيرا، وجود اين واحد در داخل سازمان ضامن همكارى رؤا و كارمندان با تحليل‌گران ادارى در هنگام اجراى تحقيق مى‌باشد، و تحليل‌گران در فهم و دريافت مشكلاتى كه سازمان با آنها مواجه مى‌شود تواناتر خواهند بود؛ چون اينان از خود سازمان هستند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ادرى بما فى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مى‌توانند به انجام تحقيقات براى مقابله با مشكلات ريز و درشت بپردازند و پيش از آن‌كه اين مشكلات نتايج زيانبارى به بار آورند، راه‌حل مناسب را براى آنها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حضور هميشگى آنان در سازمان اين امكان را برايشان فراهم مى‌آورد كه اجراى توصيه‌ها و پيشنهادهايى را كه خودشان به مديريت ارائه داده‌اند پيگيرى كنند و اصلاحات را به گونه‌اى مستمرّ و رو به جلو در سازمان اعمال نمايند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عده‌اى هم هستند كه معتقدند اين روش نيز، به دلايلى كه پيشتر اشاره شد، خالى از مشكلات نيست؛ زيرا خو گرفتن اين كارشناسان با اداره و مديريت باعث عادت كردن آنان با مشكلات و روشهاى عريض و طويل اجراى كار مى‌گردد و همين امر سبب مى‌شود كه به اين مشكلات با نگاه بى‌طرفانه و از بيرون گود ننگرند بلكه به عنوان يك عضو داخلى به آنها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عده‌اى براين باورند كه بهترين وسيله و راه براى بررسى </w:t>
      </w:r>
      <w:bookmarkStart w:id="321" w:name="pg8377_79137"/>
    </w:p>
    <w:p>
      <w:pPr>
        <w:pStyle w:val="BookText"/>
        <w:rPr/>
      </w:pPr>
      <w:bookmarkEnd w:id="321"/>
      <w:r>
        <w:rPr>
          <w:rFonts w:ascii="IRNazanin" w:hAnsi="IRNazanin" w:eastAsia="IRNazanin"/>
          <w:color w:val="111111"/>
          <w:sz w:val="28"/>
          <w:sz w:val="28"/>
          <w:szCs w:val="28"/>
          <w:rtl w:val="true"/>
          <w:lang w:bidi="fa-IR"/>
        </w:rPr>
        <w:t>سازمانها و رويه‌هاى آنها جمع ميان اين روش و روش قبلى است، به طورى كه همكارى در اجراى تحقيق ميان كارشناسان خارج سازمان و كارمندان داخل سازمان فراهم آيد و كارمندان واحد سازماندهى و مديريت داخلى به كارشناسان خارج از سازمان در گردآورى اطلاعات پيرامون مشكل كمك كنند، و كارشناسان نيز تجربيات و آگاهيهاى حوزه تخصصى خود را در اختيار آنان قرار دهند، و دو طرف در راه يافتن راه‌حلهاى مناسب براى مشكلات سازمان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نتيجه آگاهى يافتن كارمندان خودى از انديشه‌ها و ايده‌هاى جديد كارشناسان بيرون و به واسطه تجربيات و آگاهيهايى كه از كار در خود سازمان به دست آورده‌اند، سازمان از وجود كارشناسان بيرونى و كارمندان واحد سازماندهى و مديريت خودش بهره‌مند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معتقدند كه بهتر است دو مؤسسه جداگانه دست به تبادل كارشناس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مؤسسه كارشناسان خود را به آن مؤسسه بدهد و آن دومى كارشناسانش را در اختيار مؤسسه اولى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باعث كوتاه شدن راه و جلوگيرى از وارد آمدن ضرر و زيان به هزينه‌ها مى‌گردد و دو عنصر داخل و خارج را هم در خود دارد</w:t>
      </w:r>
      <w:r>
        <w:rPr>
          <w:rFonts w:eastAsia="IRNazanin" w:cs="IRNazanin"/>
          <w:color w:val="111111"/>
          <w:sz w:val="28"/>
          <w:szCs w:val="28"/>
          <w:rtl w:val="true"/>
          <w:lang w:bidi="fa-IR"/>
        </w:rPr>
        <w:t>.</w:t>
      </w:r>
    </w:p>
    <w:p>
      <w:pPr>
        <w:pStyle w:val="Heading3"/>
        <w:numPr>
          <w:ilvl w:val="2"/>
          <w:numId w:val="1"/>
        </w:numPr>
        <w:rPr/>
      </w:pPr>
      <w:bookmarkStart w:id="322" w:name="__RefHeading___Toc12880_1468164448"/>
      <w:bookmarkStart w:id="323" w:name="_Toc117"/>
      <w:bookmarkEnd w:id="322"/>
      <w:r>
        <w:rPr>
          <w:rtl w:val="true"/>
        </w:rPr>
        <w:t>استفاده از خودِ مديران سازمان براى بهسازى سيستم اجراى كار</w:t>
      </w:r>
      <w:bookmarkEnd w:id="323"/>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گرفتن از مديران و سرپرستان خود سازمان؛ در اين روش، كار بررسى روشهاى انجام كار و بهسازى آنها به رؤاى ادارات و رؤاى سرپرست قسمتها در سازمان واگذار مى‌شود؛ چون، رؤاى اداره‌ها و قسمتها از شناخت كافى و تجربه‌اى وسيع درباره ماهيت كارهايى كه تحت نظر آنها انجام مى‌گيرد،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اجراى برنامه ساده‌سازى كارها در سازمان و مشاركت اين رؤا و سرپرستان در آن و تشويق و ترغيبشان به ارائه پيشنهادها براى ساده كردن رويّه‌ها فوايد فراوانى براى سازمان به همراه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اين روش سوم نيز انتقاداتى مى‌شود، نظير اين‌كه مدير و سرپرست نمى‌تواند همزمان دو كار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از كار مديريتش بكاهد و يا از كارش در زمينه </w:t>
      </w:r>
      <w:bookmarkStart w:id="324" w:name="pg8377_79139"/>
    </w:p>
    <w:p>
      <w:pPr>
        <w:pStyle w:val="BookText"/>
        <w:rPr/>
      </w:pPr>
      <w:bookmarkEnd w:id="324"/>
      <w:r>
        <w:rPr>
          <w:rFonts w:ascii="IRNazanin" w:hAnsi="IRNazanin" w:eastAsia="IRNazanin"/>
          <w:color w:val="111111"/>
          <w:sz w:val="28"/>
          <w:sz w:val="28"/>
          <w:szCs w:val="28"/>
          <w:rtl w:val="true"/>
          <w:lang w:bidi="fa-IR"/>
        </w:rPr>
        <w:t>ساده‌سازى رويّه‌ها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انتقاد وارد بر روش دوم، در اين‌جا نيز وارد است و آن اين‌كه مديران و سرپرستان به روشهاى انجام كار عريض و طويل و پيچيده خو گرفته‌اند، و هر دو جزئى از وجود يكديگر شده‌اند، و اين باعث مى‌شود كه گاه رويه‌هاى موجود برايشان با اهميت جلوه كند و آن را عيب و نقص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سوم، گاهى اوقات رؤا و سرپرستان از اطلاعات كافى و تجربه فنى لازم براى پرداختن به بررسيهاى تحليلى به منظور ساده‌سازى رويه‌ها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است كه ابتدا و قبل از اجراى برنامه ساده‌سازى كارها در سازمان، به آموزش نحوه انجام بررسى و پژوهش در اين زمينه مبادرت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 حال، اين روش هم فوايد و محاسنى دارد و هم معايبى، اما شايد گفته شود كه فوايد آن بيشتر است؛ زيرا، اجراى برنامه ساده‌سازى كارها در سازمان، رؤا و كارمندان را، كه بدون شك پيچيدگيهاى رويه‌ها را، يا به سبب مشاهدات شخصى خود و يا با شنيدن نظرات و شكايات كاربران يا ارباب رجوع، لمس مى‌كنند، به ارائه پيشنهادها در خصوص بهسازى اوضاع تشويق مى‌نمايد و بدين ترتيب در بهبودى كارها مشاركت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اگر اين مأموريت به خود آنان واگذار شود احساس مى‌كنند كه براى سازمان ارزش و اهميت دارند و اين خود موجب بالا رفتن روحيه آنان و تقويت روابط انسانى در سازمان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معايبى كه گفتيم مانع بهره‌گيرى كامل از اين حسن و جنبه مثبت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كه از روش تلفيقى، يعنى ضميمه ساختن اين گامها و روشهاى سه گانه، استفاده شود تا نتيجه مورد انتظار كامل گردد</w:t>
      </w:r>
      <w:r>
        <w:rPr>
          <w:rFonts w:eastAsia="IRNazanin" w:cs="IRNazanin"/>
          <w:color w:val="111111"/>
          <w:sz w:val="28"/>
          <w:szCs w:val="28"/>
          <w:rtl w:val="true"/>
          <w:lang w:bidi="fa-IR"/>
        </w:rPr>
        <w:t>.</w:t>
      </w:r>
    </w:p>
    <w:p>
      <w:pPr>
        <w:pStyle w:val="Heading3"/>
        <w:numPr>
          <w:ilvl w:val="2"/>
          <w:numId w:val="1"/>
        </w:numPr>
        <w:rPr/>
      </w:pPr>
      <w:bookmarkStart w:id="325" w:name="__RefHeading___Toc12882_1468164448"/>
      <w:bookmarkStart w:id="326" w:name="_Toc118"/>
      <w:bookmarkEnd w:id="325"/>
      <w:r>
        <w:rPr>
          <w:rtl w:val="true"/>
        </w:rPr>
        <w:t>مراحل ضرورى روشهاى ساده كردن اجراى كار در سازمان</w:t>
      </w:r>
      <w:bookmarkEnd w:id="32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كردن روشهاى انجام كار مراحلى دارد كه فرايند ساده‌سازى از آنها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مراحلى مانند انتخاب رويه‌هايى كه بررسى آنها مورد نظر است، به منظور اولويت دادن به آنها يا تغيير يا حذف و يا افزودن آنها، و گردآورى اطلاعات در زمينه روشهاى انجام كار كه ضامن نيل به هدف هستند، و تحليل و ارزيابى اطلاعات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مرحله،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تهيه پيشنهادها و توصيه‌ها و اجرا و سرانجام، پيگيرى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تعداد و نوع روشهاى انجام كارى كه قرار است بررسى شود، بستگى به حجم برنامه ساده‌سازى رويه‌اى دارد كه در سازمان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برنامه فراگير باشد در اين صورت فرايند كنترل و شمارش كليه رويه‌هاى موجود درسازمان به اجرا درمى‌آيد، و آن‌گاه به بررسى و تحليل آنها پرداخته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مرحله كه بگذريم نوبت جمع‌آورى اطلاعات پيرامون روشهاى انجام كار مى‌رسد؛ زيرا، فرايند گردآورى اطلاعات از مراحلى است كه بررسى و تحقيق از آن مى‌گذرد و پيشنهادها و توصيه‌هايى كه به مسئولان ذيربط ارائه مى‌شود متكى به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اطلاعات يا از طريق كارمندان صورت مى‌گيرد، يا از مشاهده مستقيم روند كار توسط تحليل‌گر، يا از منابع خاصى مانند آيين نامه‌هاى شغلى كه وظايف و مسئوليتهاى كارمندان را تبيين مى‌كنند و از نمودارهاى موجود در سازمان و پرس‌وجو از رؤا و كاركنان و مراجعه‌كنندگان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تحليل‌گر اطلاعات لازم را گردآورى كرد بايد به بررسى تحليلى اين اطلاعات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تحليل‌گر از تمام مراحل و گامهايى كه روشهاى انجام كار مى‌پيمايند استفسار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نوبت تهيه پيشنهادها و توصيه‌ها به منظور تغيير يا بهبود و يا كم و زياد كردن با حذف برخى گامها و مراحل غير ضرورى از مراحل روشهاى انجام كار، يا ضميمه و ادغام كردن برخى مراحل در يكديگر مانند ادغام دو يا چند مرحله در يك مرحله، و ترتيب‌دهى مجدد برخى مراحل و مقدم و مؤر و يا همزمان ساختن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نوبت ساده كردن مراحل روشهاى انجام كار مى‌رسد كه اين كار از رهگذر اين امور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مراحلى ساده‌تر براى رويه‌هاى كار، پيشنهاد به كارگيرى پاره‌اى دستگاهها و تجهيزات جديد به جاى دستگاهها و تجهيزات قديمى، پيشنهاد ترتيب‌مجدد دواير و دفاتر به شكل تسلسلى و يا همزمان به طورى كه سير كار در آن تسهيل شود، پيشنهاد توزيع مجدد كارها ميان كارمندان براى جلوگيرى از انباشت آنها در دفاتر بعضى كارمندان و بيكارماندن برخى ديگر، پيشنهاد طرح الگوهاى جديدى از روشهاى انجام كار، پيشنهاد تنظيم پرونده‌ها و منابع اطلاعات لازم براى روشهاى انجام كار، پيشنهاد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برخى كاركنان يا اضافه كردن آنها، و پيشنهادهاى ديگرى از اين قبيل كه به ساده‌سازى روشهاى انجام كار كمك مى‌كند، و باعث صرفه‌جويى در وقت و هزينه و امثال اينها و يا حل مشكل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مراحل كه بگذريم، نوبت اجرا مى‌رسد؛ چرا كه صرف پيشنهاد يا توصيه ضامن تغيير نيست بلكه بايد شروع به اجراى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كار اجرا شروع شد نوبت پيگيرى مى‌رسد؛ زيرا، اين‌طور نيست كه به مجرّد شروع اجراى رويه‌هاى جديد كار پيگيرى به اتمام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لازم است كه تحليل‌گر ادارى هر شش ماه يك بار يا بيشتر و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اقتضاى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فرايند اجراى روشهاى انجام كار را پيگيرى كند و نسبت به رويه‌هاى جديدى كه پيشنهاد كرده است تفحص به عمل آورد تا مطمئن شود كه گامهايى غير ضرورى يا زيانبخش به رويه‌هاى پيشنهادى راه نيافته است، و اطمينان حاصل كند كه آيا كارمندان اين رويه‌ها را دنبال مى‌كنند يا خير؛ زيرا عدم پيگيرى اجراى رويه‌هاى جديد از جانب تحليل‌گر گاه باعث مى‌شود كه كارمندان به همان روشهاى انجام كار گذشته بازگردند، و همچنين ممكن است موجب گردد كه در آينده آميزه‌اى از رويه‌هاى قديم و جديد به وجود آيد كه به هر دوى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رويه‌هاى قديم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تحليل‌گر بايد در ارتباط دائم با سازمان باشد تا كاملاً در جريان باشد كه نسبت به رويه‌هايى كه قرار است در آينده اجرا شود چه پيش مى‌آيد و براى مشكلاتى كه در اثناى فرايند اجرا براى اين روشها بروز مى‌كند راه‌حلهاى مناسب ارائه دهد</w:t>
      </w:r>
      <w:r>
        <w:rPr>
          <w:rFonts w:eastAsia="IRNazanin" w:cs="IRNazanin"/>
          <w:color w:val="111111"/>
          <w:sz w:val="28"/>
          <w:szCs w:val="28"/>
          <w:rtl w:val="true"/>
          <w:lang w:bidi="fa-IR"/>
        </w:rPr>
        <w:t xml:space="preserve">. </w:t>
      </w:r>
      <w:bookmarkStart w:id="327" w:name="pg8377_79145"/>
    </w:p>
    <w:p>
      <w:pPr>
        <w:pStyle w:val="Heading2"/>
        <w:numPr>
          <w:ilvl w:val="1"/>
          <w:numId w:val="1"/>
        </w:numPr>
        <w:rPr/>
      </w:pPr>
      <w:bookmarkStart w:id="328" w:name="__RefHeading___Toc12884_1468164448"/>
      <w:bookmarkStart w:id="329" w:name="_Toc119"/>
      <w:bookmarkEnd w:id="327"/>
      <w:bookmarkEnd w:id="328"/>
      <w:r>
        <w:rPr>
          <w:rtl w:val="true"/>
        </w:rPr>
        <w:t xml:space="preserve">مسأله بيست و يكم </w:t>
      </w:r>
      <w:r>
        <w:rPr>
          <w:rtl w:val="true"/>
        </w:rPr>
        <w:t xml:space="preserve">: </w:t>
      </w:r>
      <w:r>
        <w:rPr>
          <w:rtl w:val="true"/>
        </w:rPr>
        <w:t>ضرورت پيگيرى نظرى و عملى</w:t>
      </w:r>
      <w:bookmarkEnd w:id="329"/>
    </w:p>
    <w:p>
      <w:pPr>
        <w:pStyle w:val="Heading3"/>
        <w:numPr>
          <w:ilvl w:val="2"/>
          <w:numId w:val="1"/>
        </w:numPr>
        <w:rPr/>
      </w:pPr>
      <w:bookmarkStart w:id="330" w:name="__RefHeading___Toc12886_1468164448"/>
      <w:bookmarkStart w:id="331" w:name="_Toc120"/>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در مبحث قبلى به اصل ضرورت پيگيرى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به وظيفه پيگيرى و انواع آن و خاستگاهها و ساير ويژگيهايش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پيگيرى وظيفه‌اى است كه از رهگذر آن مى‌توان به نتايج اجراى طرحها، تصميمات، فعاليتها و توصيه‌ها، و پياده ساختن آيين‌نامه‌ها و آموزه‌ها پى برد و از عملكرد كاركنان آگاه شد و دشواريها و مشكلات را شناسايى كرد و از اين شناخت در راه برطرف ساختن آنها و تصحيح به موقع مسير و انحرافات و جلوگيرى از بروز انحرافات جديد و يا درهم آميختگى كه باعث لطمه زدن به روشهاى اجراى كار گذشته و رويه‌هاى جديد مى‌شود، كمك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پيگيرى است كه ساير وظايف را كامل مى‌سازد و كمك مى‌كند تا از رسيدن به نتايج مطلوب اطمينان حاصل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يا مدير يا تحليل‌گر و يا ديگر عواملى كه در بحث پيشين از آنها ياد كرديم، براى پيگيرى تصميمات يا برنامه‌ها و طرحهاى وضع شده، به روشهاى متعددى متوسل مى‌شوند تا از فرجام اين تصميمات و برنامه‌ها و ميزان تحقق آنها بر طبق برنامه طراحى شده آگاه شوند و دريابند كه آيا روند اجرا با دشواريهايى همراه است و يا انحرافاتى بر سر راه آن وجود دارد، يا قوانينى هست كه از سوى دولت وضع شده باشد و مانع اين تصميمات جديد باشد</w:t>
      </w:r>
      <w:r>
        <w:rPr>
          <w:rFonts w:eastAsia="IRNazanin" w:cs="IRNazanin"/>
          <w:color w:val="111111"/>
          <w:sz w:val="28"/>
          <w:szCs w:val="28"/>
          <w:rtl w:val="true"/>
          <w:lang w:bidi="fa-IR"/>
        </w:rPr>
        <w:t>.</w:t>
      </w:r>
    </w:p>
    <w:p>
      <w:pPr>
        <w:pStyle w:val="Heading3"/>
        <w:numPr>
          <w:ilvl w:val="2"/>
          <w:numId w:val="1"/>
        </w:numPr>
        <w:rPr/>
      </w:pPr>
      <w:bookmarkStart w:id="332" w:name="__RefHeading___Toc12888_1468164448"/>
      <w:bookmarkStart w:id="333" w:name="_Toc121"/>
      <w:bookmarkEnd w:id="332"/>
      <w:r>
        <w:rPr>
          <w:rtl w:val="true"/>
        </w:rPr>
        <w:t>راه‌هاى پيگيرى</w:t>
      </w:r>
      <w:bookmarkEnd w:id="333"/>
    </w:p>
    <w:p>
      <w:pPr>
        <w:pStyle w:val="BookText"/>
        <w:rPr/>
      </w:pPr>
      <w:r>
        <w:rPr>
          <w:rFonts w:ascii="IRNazanin" w:hAnsi="IRNazanin" w:eastAsia="IRNazanin"/>
          <w:color w:val="111111"/>
          <w:sz w:val="28"/>
          <w:sz w:val="28"/>
          <w:szCs w:val="28"/>
          <w:rtl w:val="true"/>
          <w:lang w:bidi="fa-IR"/>
        </w:rPr>
        <w:t>اين پيگيرى از چند طريق شدنى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تماسهاى شخصى</w:t>
      </w:r>
      <w:r>
        <w:rPr>
          <w:rFonts w:eastAsia="IRNazanin" w:cs="IRNazanin"/>
          <w:color w:val="111111"/>
          <w:sz w:val="28"/>
          <w:szCs w:val="28"/>
          <w:rtl w:val="true"/>
          <w:lang w:bidi="fa-IR"/>
        </w:rPr>
        <w:t>.</w:t>
      </w:r>
      <w:bookmarkStart w:id="334" w:name="pg8377_79147"/>
    </w:p>
    <w:p>
      <w:pPr>
        <w:pStyle w:val="BookText"/>
        <w:rPr/>
      </w:pPr>
      <w:bookmarkEnd w:id="33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بازديدهاى ميدانى و دوره‌اى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آمار و گردآورى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و بازرسى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بخواهيم تصميمات جديد به درستى اجرا شوند چاره‌اى جز پيروى فعّال و همه جانبه از اين مراحل چهارگانه نيست، و اكتفا كردن به برخى از اين مراحل نتيجه مطلوب را به بار نمى‌آورد</w:t>
      </w:r>
      <w:r>
        <w:rPr>
          <w:rFonts w:eastAsia="IRNazanin" w:cs="IRNazanin"/>
          <w:color w:val="111111"/>
          <w:sz w:val="28"/>
          <w:szCs w:val="28"/>
          <w:rtl w:val="true"/>
          <w:lang w:bidi="fa-IR"/>
        </w:rPr>
        <w:t>.</w:t>
      </w:r>
    </w:p>
    <w:p>
      <w:pPr>
        <w:pStyle w:val="Heading3"/>
        <w:numPr>
          <w:ilvl w:val="2"/>
          <w:numId w:val="1"/>
        </w:numPr>
        <w:rPr/>
      </w:pPr>
      <w:bookmarkStart w:id="335" w:name="__RefHeading___Toc12890_1468164448"/>
      <w:bookmarkStart w:id="336" w:name="_Toc122"/>
      <w:bookmarkEnd w:id="335"/>
      <w:r>
        <w:rPr>
          <w:rtl w:val="true"/>
        </w:rPr>
        <w:t>وضوح راهكارها</w:t>
      </w:r>
      <w:bookmarkEnd w:id="336"/>
    </w:p>
    <w:p>
      <w:pPr>
        <w:pStyle w:val="BookText"/>
        <w:rPr/>
      </w:pPr>
      <w:r>
        <w:rPr>
          <w:rFonts w:ascii="IRNazanin" w:hAnsi="IRNazanin" w:eastAsia="IRNazanin"/>
          <w:color w:val="111111"/>
          <w:sz w:val="28"/>
          <w:sz w:val="28"/>
          <w:szCs w:val="28"/>
          <w:rtl w:val="true"/>
          <w:lang w:bidi="fa-IR"/>
        </w:rPr>
        <w:t>از عواملى كه به اجراى صحيح كمك مى‌كند اين است كه اهداف و راهكارها و نتايج دستورات و تصميمات و توصيه‌هاى ارائه شده از سوى هيأت پيگيرى براى اجراكنندگان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حدّ نيروها و توانهاى عرفى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تصميمات روشن باشد عوامل اجرايى براحتى مى‌توانند اين تصميمات را در زمان مناسب و به صورت و شيوه‌اى مناسب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پس از آنكه دستورات در وقت و زمان مناسب صادر شد، مهلت و مدت مناسب براى اجرا نيز تعيين گردد، وگرنه اگر مهلت اندك باشد، به سبب دستپاچه شدن مجريان و تمايل آنان به شتابزدگى بى‌رويّه و يا خوددارى آنان از كار، نتيجه عكس به بار خواهد آمد؛ زيرا فكر مى‌كنند در اين مدت كوتاه توانايى اجراى كار محوّله را كه به نظرشان نياز به مدت طولانى‌ترى دارد، ندارند، و اين مدت براى اجرا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هماهنگى و همزمانى بين مراجع متعددى كه در اجراى طرحها و برنامه‌هاى مرتبط با يكديگر مشاركت دارند،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رشد نامتناسب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مثلاً دست كودك بيشتر از پاى او رشد كند و يا بالعكس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باعث مى‌شود كه پيگيرى ساير عوامل مشاركت‌كننده به خوبى و به آسانى و در زمان مناسب صورت گيرد، و در نتيجه، هيچ يك از آنها به هيچ دليلى، از ديگرى عقب نماند و يا جلو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دستورات با پيگيرى همراه باشد؛ زيرا دستورات بدون پيگيرى، كاركنان را به بى‌مبالاتى و اهمال مى‌كشاند؛ پس بايستى در پيمودن راه استقامت و </w:t>
      </w:r>
      <w:bookmarkStart w:id="337" w:name="pg8377_79151"/>
    </w:p>
    <w:p>
      <w:pPr>
        <w:pStyle w:val="BookText"/>
        <w:rPr/>
      </w:pPr>
      <w:bookmarkEnd w:id="337"/>
      <w:r>
        <w:rPr>
          <w:rFonts w:ascii="IRNazanin" w:hAnsi="IRNazanin" w:eastAsia="IRNazanin"/>
          <w:color w:val="111111"/>
          <w:sz w:val="28"/>
          <w:sz w:val="28"/>
          <w:szCs w:val="28"/>
          <w:rtl w:val="true"/>
          <w:lang w:bidi="fa-IR"/>
        </w:rPr>
        <w:t>پشتكار به خرج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فَلِذَ لِكَ فَادْعُ وَاسْتَقِمْ</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 و پايدارى ورز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انبوه دستورها و تنوع و تداخل آنها كه گاه از سوى برخى از تحليل‌گران صادر مى‌كنند، موجب ضعف در اجرا مى‌شود؛ چون اين دستورها عوامل اجرايى را سردرگم مى‌سازد، و در نتيجه، تمام آنان در برابر اين دستورها موضع تماشاچى يا روحيه بى‌توجهى به خود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ضرب المثلى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لا تطاع فأمر بما لا يستطاع؛ هرگاه خواستى كه از تو اطاعت نشود دستورى بده كه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گفتيم كه بهتر است پيگيرى‌كننده فردى غير از مدير باشد؛ چون اگر مدير از يك سو به كار پيگيرى بپردازد و از سوى ديگر به مديريتش، به هر دو طرف لطمه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فرصتهاى خالى داشته باشد در اين صورت بهتر است كه در همان حدّ به كار پيگيرى نيز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لازم است كه يك واحد فرعى در اختيار مدير قرار داده شود تا آن واحد وقت خود را صرف پيگيرى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عبارت است از زيرنظر داشتن تمام قسمتهاى مربوطه، اعم از مديريتها، مزارع، مدارس، آموزشگاهها، بيمارستانها، درمانگاهها، فرودگاهها، راه‌آهن‌ها و غيره، آن هم در حد جايگاه و موقعيت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پيگيرى در سطح حكومت باشد يا در سطح ادارات بزرگ و يا ادارات كوچك</w:t>
      </w:r>
      <w:r>
        <w:rPr>
          <w:rFonts w:eastAsia="IRNazanin" w:cs="IRNazanin"/>
          <w:color w:val="111111"/>
          <w:sz w:val="28"/>
          <w:szCs w:val="28"/>
          <w:rtl w:val="true"/>
          <w:lang w:bidi="fa-IR"/>
        </w:rPr>
        <w:t>.</w:t>
      </w:r>
    </w:p>
    <w:p>
      <w:pPr>
        <w:pStyle w:val="Heading3"/>
        <w:numPr>
          <w:ilvl w:val="2"/>
          <w:numId w:val="1"/>
        </w:numPr>
        <w:rPr/>
      </w:pPr>
      <w:bookmarkStart w:id="338" w:name="__RefHeading___Toc12892_1468164448"/>
      <w:bookmarkStart w:id="339" w:name="_Toc123"/>
      <w:bookmarkEnd w:id="338"/>
      <w:r>
        <w:rPr>
          <w:rtl w:val="true"/>
        </w:rPr>
        <w:t>پيگيرى و اعتدال</w:t>
      </w:r>
      <w:bookmarkEnd w:id="3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 پيگيرى‌كننده بايد حتى الامكان مراعات عدالت، انصاف، احتياط، پاداش و كيفر را بنمايد وگرنه پيگيرى ماهيت خود را از دست مى‌دهد؛ چرا كه انسان هرگاه شاهد ظلم و حق‌كشى باشد يا شاهد احتياط و دورانديشى نباشد به آنچه از او خواسته مى‌شود پاسخ مثبت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 است كه پيشاپيش معيارهايى براى پيگيرى و ضوابطى براى سنجش وضع شود تا مسئوليتها، وظايف، روش پيگيرى، حسابرسى و حدود آن، پاداش و </w:t>
      </w:r>
    </w:p>
    <w:p>
      <w:pPr>
        <w:pStyle w:val="BookText"/>
        <w:rPr/>
      </w:pPr>
      <w:r>
        <w:rPr>
          <w:rFonts w:ascii="IRNazanin" w:hAnsi="IRNazanin" w:eastAsia="IRNazanin"/>
          <w:color w:val="111111"/>
          <w:sz w:val="28"/>
          <w:sz w:val="28"/>
          <w:szCs w:val="28"/>
          <w:rtl w:val="true"/>
          <w:lang w:bidi="fa-IR"/>
        </w:rPr>
        <w:t>كيفر، تشويق و توبيخ و ساير عناصرى كه اصل پيگيرى را در ميان گرفته‌اند، روشن و واضح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اينهمه بايد از كثرت مراجع نظارت‌كننده يا پيگير و يا دقّت و وسواس بيش از حد متعارف كه خداى متعال در قرآن كريم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تعبير كرده است، پرهيز شود؛ زيرا، اين كثرت باعث فلج شدن مديريت و سردرگمى آن مى‌شود، و به مرور زمان اطمينان فرد به جدى بودن درخواستهايى را كه از او مى‌شود از دست مى‌دهد و در نتيجه، با علاقه و اشتياق به آن درخواستها پاسخ مثبت نمى‌دهد و يا به صورت تماشاچى درمى‌آيد و منتظر پيامدها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هرگاه كنترل و نظارتِ شديد اعمال شود و حالت وسواس و موشكافانه به خود بگيرد؛ چرا كه انسان مثل درخت و سنگ آفريده نشده است كه در برابر هر عمل كوچك و بزرگى كه با آنها بشود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آميزه‌اى است از عواطف و عقل و اميال و ابعاد گوناگون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پيگيرى بايد به گونه‌اى معتدل صورت گيرد، نه بى‌در و پيكر باشد و نه زياد دقيق و توأم با وسواس</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قبلاً هم به آن اشاره شد اين است كه شمار واحدهاى در ارتباط مستقيم با يك رئيس نبايد از حدّ تواناييهاى بشرى و فنى او فراتر رود؛ زيرا فراوانى تعداد واحدها بزودى زمام امر را از دست او خارج مى‌سازد و در نتيجه، پرداختن به وظيفه حسّاس پيگيرى برايش دشوار مى‌گردد و اين امر به اين بعد يا آن بعد و يا همه ابعاد لطمه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بايد بى‌طرفانه، متواضعانه، آرام و همه جانبه و همراه با اخلاق خوش باشد و پيگيرى‌كننده از دخالت بى‌مورد و تشويش انگيز در جزئيات خوددارى ورزد؛ چون هدف از پيگيرى شناخت ميزان عملكرد و مطمئن شدن از حركت به سمت هدف، و جهت‌دهى، و كمك به برطرف ساختن دشواريها و موانع، و اصلاح انحرافات و جلوگيرى از چرخش تكرارى كارهاست، و اين همه جز با وجود خصلتهايى كه براى پيگيرى برشمرديم تحقق نمى‌يابد</w:t>
      </w:r>
      <w:r>
        <w:rPr>
          <w:rFonts w:eastAsia="IRNazanin" w:cs="IRNazanin"/>
          <w:color w:val="111111"/>
          <w:sz w:val="28"/>
          <w:szCs w:val="28"/>
          <w:rtl w:val="true"/>
          <w:lang w:bidi="fa-IR"/>
        </w:rPr>
        <w:t xml:space="preserve">. </w:t>
      </w:r>
      <w:bookmarkStart w:id="340" w:name="pg8377_79157"/>
    </w:p>
    <w:p>
      <w:pPr>
        <w:pStyle w:val="Heading3"/>
        <w:numPr>
          <w:ilvl w:val="2"/>
          <w:numId w:val="1"/>
        </w:numPr>
        <w:rPr/>
      </w:pPr>
      <w:bookmarkStart w:id="341" w:name="__RefHeading___Toc12894_1468164448"/>
      <w:bookmarkStart w:id="342" w:name="_Toc124"/>
      <w:bookmarkEnd w:id="340"/>
      <w:bookmarkEnd w:id="341"/>
      <w:r>
        <w:rPr>
          <w:rtl w:val="true"/>
        </w:rPr>
        <w:t>جنبه‌هاى پيگيرى</w:t>
      </w:r>
      <w:bookmarkEnd w:id="342"/>
    </w:p>
    <w:p>
      <w:pPr>
        <w:pStyle w:val="BookText"/>
        <w:rPr/>
      </w:pPr>
      <w:r>
        <w:rPr>
          <w:rFonts w:ascii="IRNazanin" w:hAnsi="IRNazanin" w:eastAsia="IRNazanin"/>
          <w:color w:val="111111"/>
          <w:sz w:val="28"/>
          <w:sz w:val="28"/>
          <w:szCs w:val="28"/>
          <w:rtl w:val="true"/>
          <w:lang w:bidi="fa-IR"/>
        </w:rPr>
        <w:t>مطلب ديگر اين‌كه پيگيرى مى‌تواند جنبه زمانى داشته باشد يا جنبه شمول و فراگيرى، يا جنبه مضمونى، و يا جنبه 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زمان، پيگيرى مى‌تواند پيش از كار ادارى يا همزمان با آن و يا پس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قبلى به معناى كنترل خصوصيات تعيين كننده و نيز كنترل برخى قراردادها پيش از اجراى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همزمان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بعدى به معناى آن است كه پيگيرى‌كننده كار انجام شده را پيگيرى كند تا ببيند كه آيا كار به نحو رضايت‌بخش انجام گرفته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از حيث فراگيرى به اين معناست كه امر پيگيرى ساير فعاليتها و فعاليت و كارآيى واحد مورد نظر را در بر گيرد، و اگر نيازى به مقايسه با ديگر فعاليتهاى ساير واحدها باشد اين فعاليتها را نيز بايد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پيگيرى‌كننده امور مالى يا حسابدارى يا امور شخصى يا فنى و امثال اينها را ملاحظه كند، اما همان‌طور كه قبلاً گفتيم، پيگيرى بايد روى يك چيز متمركز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پيگيرى از حيث مضمون؛ اين نوع پيگيرى ممكن است به شكل مربوط شود يا به موضوع و محتوا و يا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ساعات كار، اجراى دستورالعملها و طرحها و تصميمات و توصيه‌ها، پياده كردن درست قوانين و آيين‌نامه‌ها، به كارگيرى درست نيروهاى انسانى و مادى و مالى و فنى در امور اقتصادى، آموزش و آماده سازى نيروها، نظافت، نظم و ترتيب، تحقق شرايط حفظ كلاسها در مدارس يا حفظ انبارها در حوزه اقتصاد، كيفيت و كميت توليد، انعطاف‌پذيرى روشهاى كار و مدرن بودن ابزارها و ادوات آن، وضعيت و شرايط روحى و مادى كاركنان در هر گروه و موقعيتى كه هستند، خوش‌رفتارى و برخورد درست با شهروندان، ساده كردن روشهاى انجام كار، حفظ ادوات و تجهيزات سازمان، كنترل موجودى صندوقهاى پولى و دفتر اسناد حسابدارى و دهها مورد ديگر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مؤسات با يكديگر فرق چندانى نمى‌كنند بلكه تفاوت آنها فقط در پاره‌اى خصوصيات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مؤسسه اقتصادى و مؤسسه فرهنگى و مؤسسه بهداشتى در همه اين موارد اشتراك دارند و اختلاف و تفاوت آنها فقط در برخى ابعاد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پيگيرى از حيث روش؛ پيگيرى گاه برنامه‌ريزى شده است و گاه ناگهانى و غير مترقبه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از هر دو روش استفاده كند؛ زيرا هركدام آنها براى خود مزايا و محاسنى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پيگيرى برنامه‌ريزى شده كه از طريق بازديدهاى دوره‌اى از پيش اعلام شده صورت مى‌گيرد به اجتناب از خطا و اشتباه، مسئوليت‌شناسى، جبران خسارتها، جلوگيرى از هدر رفتن وقت، و ارائه به موقع كمك به همه اين امور، و اين‌كه كمك به اندازه مورد نياز باشد نه كمتر و نه بيشتر، مساعدت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از طريق بازديدهاى ناگهانى و سرزده نيز به استمرار هوشيارى در واحدها كمك مى‌كند؛ چرا كه اين‌گونه بازديدها، بدون آن‌كه واحدها و كاركنان انتظارش را داشته باشند و در زمانهاى مختلف و پيش‌بينى نشده صورت مى‌گيرد؛ اين امر باعث مى‌شود كه آمدن مدير يا بازرس و يا تحليل‌گر در هر زمانى انتظار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خوبى است كه بايد مدير بدان آراسته باشد تا اين‌كه واحدهاى كارى همواره آماده باشند اما نبايد طورى باشد كه موجب ناراحتى كارمندان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اين‌گونه بازديدها نبايد به حدّى برسد كه براى كاركنان آزار دهنده و خسته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اعتدال و حد وسط در اين زمينه نياز به ذكاوت و زيركى مدير دارد و اين‌كه وى اين توانايى را داشته باشد كه از يك سو باعث دلگيرى و آزردگى كارمندان نشود و از سوى ديگر اجازه ندهد كارها آنقدر رها و بى‌در و پيكر باشد كه از مسير درست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 هر شخصى كه باشد، چه مدير باشد يا رئيس يا ناظر و يا تحليل‌گر و يا ديگرانى كه پيشتر به آنها اشاره شد، بايد از اصول زير پيروى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پيگيرى شخص، مانند ديدار مستقيم با كاركنان يا مجريان و بحث و گفت‌وگو با آنها يا رفتن پيش آنان و آگاه شدن از كارها؛ خواه به اين صورت باشد كه همه آنان را در سالنى يا در فضايى باز جمع كند و با مجموع آنها سخن بگويد و يا با هر يك از ايشان جداگانه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درباره برخى محاسن و معايب هر يك از اين دو نوع ارتباط سخن گفتيم ولى بايد حتى الامكان سعى كرد تا از مضار و معايب اجتناب شود، به اين ترتيب كه ديدار و گفتگو به هر دو شكل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تلفنى يا تقاضاى تهيه گزارشها و اطلاعات دوره‌اى يا غير دوره‌اى و مطالعه و بررسى آنها توسط شخص بازرس و يا توسط معاونان و </w:t>
      </w:r>
      <w:bookmarkStart w:id="343" w:name="pg8377_79163"/>
    </w:p>
    <w:p>
      <w:pPr>
        <w:pStyle w:val="BookText"/>
        <w:rPr/>
      </w:pPr>
      <w:bookmarkEnd w:id="343"/>
      <w:r>
        <w:rPr>
          <w:rFonts w:ascii="IRNazanin" w:hAnsi="IRNazanin" w:eastAsia="IRNazanin"/>
          <w:color w:val="111111"/>
          <w:sz w:val="28"/>
          <w:sz w:val="28"/>
          <w:szCs w:val="28"/>
          <w:rtl w:val="true"/>
          <w:lang w:bidi="fa-IR"/>
        </w:rPr>
        <w:t>دستياران، نظارت مستقيم و مستمر بر اجرا، استفاده از دفترچه يادداشت و ثبت زمانهاى تعيين شده براى انجام كارها، نگهدارى كپى و تصاويرى از مكاتبات اصلى كه پاسخ و يا موضوع معينى را مى‌طلبند، و ديگر امورى از اين قبيل نمونه‌هايى از پيگيرى هستند</w:t>
      </w:r>
      <w:r>
        <w:rPr>
          <w:rFonts w:eastAsia="IRNazanin" w:cs="IRNazanin"/>
          <w:color w:val="111111"/>
          <w:sz w:val="28"/>
          <w:szCs w:val="28"/>
          <w:rtl w:val="true"/>
          <w:lang w:bidi="fa-IR"/>
        </w:rPr>
        <w:t>.</w:t>
      </w:r>
    </w:p>
    <w:p>
      <w:pPr>
        <w:pStyle w:val="Heading3"/>
        <w:numPr>
          <w:ilvl w:val="2"/>
          <w:numId w:val="1"/>
        </w:numPr>
        <w:rPr/>
      </w:pPr>
      <w:bookmarkStart w:id="344" w:name="__RefHeading___Toc12896_1468164448"/>
      <w:bookmarkStart w:id="345" w:name="_Toc125"/>
      <w:bookmarkEnd w:id="344"/>
      <w:r>
        <w:rPr>
          <w:rtl w:val="true"/>
        </w:rPr>
        <w:t>پيگيرى و ابزار جديد ارتباطى</w:t>
      </w:r>
      <w:bookmarkEnd w:id="345"/>
    </w:p>
    <w:p>
      <w:pPr>
        <w:pStyle w:val="BookText"/>
        <w:rPr/>
      </w:pPr>
      <w:r>
        <w:rPr>
          <w:rFonts w:ascii="IRNazanin" w:hAnsi="IRNazanin" w:eastAsia="IRNazanin"/>
          <w:color w:val="111111"/>
          <w:sz w:val="28"/>
          <w:sz w:val="28"/>
          <w:szCs w:val="28"/>
          <w:rtl w:val="true"/>
          <w:lang w:bidi="fa-IR"/>
        </w:rPr>
        <w:t>گاهى اوقات پيگيرى از طريق استراق سمع و يا تلويزيونهاى مدار بسته كه اتاقهاى كارمندان را با اتاق مدير ارتباط مى‌دهد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تكرار مى‌كنيم كه اين عمل نبايد موجبات ناراحتى و دلگيرى را فراهم آورد و احساس كنند كه در تنگنا و فشار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لازم است كه اين كار توأم با ملاطفت و مهربانى و پاداش‌دهى و ترفيع و امثال اينها باشد اين باعث مى‌شود كه كاركنان و سطوح پايين‌تر جدّى بودن رؤا و ميزان اهتمام آنان به پيگيرى طرحها و برنامه‌ها و تصميمات و توصيه‌ها و آموزه‌هايى را كه در جوّى دوستانه و ملايم صادر مى‌كنند، احساس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اين جدى بودن در عملكرد كاركنان و كاركنان بازتاب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پيگيرى‌كننده نبايد از خود ديكتاتورى بسازد كه كارمندان و كاركنان از او بترسند؛ بلكه بايد همچون يكى از آنان باشد و براى رسيدن به عاليترين حد تفاهم و فهم مشترك، با آنان به تبادل آرا و تجربيات و نظريات علمى بپردازد و خود را از آنها جدا و متمايز نسازد بلكه در كنار آنها باشد</w:t>
      </w:r>
      <w:r>
        <w:rPr>
          <w:rFonts w:eastAsia="IRNazanin" w:cs="IRNazanin"/>
          <w:color w:val="111111"/>
          <w:sz w:val="28"/>
          <w:szCs w:val="28"/>
          <w:rtl w:val="true"/>
          <w:lang w:bidi="fa-IR"/>
        </w:rPr>
        <w:t>.</w:t>
      </w:r>
    </w:p>
    <w:p>
      <w:pPr>
        <w:pStyle w:val="Heading3"/>
        <w:numPr>
          <w:ilvl w:val="2"/>
          <w:numId w:val="1"/>
        </w:numPr>
        <w:rPr/>
      </w:pPr>
      <w:bookmarkStart w:id="346" w:name="__RefHeading___Toc12898_1468164448"/>
      <w:bookmarkStart w:id="347" w:name="_Toc126"/>
      <w:bookmarkEnd w:id="346"/>
      <w:r>
        <w:rPr>
          <w:rtl w:val="true"/>
        </w:rPr>
        <w:t>آمار و پيگيرى</w:t>
      </w:r>
      <w:bookmarkEnd w:id="34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ابزارهايى كه پيگيرى‌كننده بايد مد نظر داشته باشد آمار است؛ چرا كه آمار يكى از گونه‌هاى پيگيرى است، و آمارگيرى يك كار فنى است كه تا حدى نياز به درايت و آموزش و تخصص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آمارگيرى گرچه در چهارچوب اين بحث ما قرار ندارد اما يكى از ابزارهايى است كه مدير بايد به آن توجه داشته باشد تا اين‌كه هم نتايج روشن باشد و هم مديران و رؤا و امثال آنان به ملكه آمارگيرى براى مقايسه زمانى نتايج با يكديگر و يا مقايسه آنها با واحد هاى متعدد خو بگيرند، مثلاً مدير ملاحظه مى‌كند كه امسال هزار واحد </w:t>
      </w:r>
      <w:bookmarkStart w:id="348" w:name="pg8377_79167"/>
    </w:p>
    <w:p>
      <w:pPr>
        <w:pStyle w:val="BookText"/>
        <w:rPr/>
      </w:pPr>
      <w:bookmarkEnd w:id="348"/>
      <w:r>
        <w:rPr>
          <w:rFonts w:ascii="IRNazanin" w:hAnsi="IRNazanin" w:eastAsia="IRNazanin"/>
          <w:color w:val="111111"/>
          <w:sz w:val="28"/>
          <w:sz w:val="28"/>
          <w:szCs w:val="28"/>
          <w:rtl w:val="true"/>
          <w:lang w:bidi="fa-IR"/>
        </w:rPr>
        <w:t>توليد كرده در حالى كه سال گذشته مثلاً هزار و پانصد و يا نهصد واحد توليد نموده است، سپس اين نتيجه را با نتيجه واحد همزمان ديگرى مقايسه مى‌كند و مى‌بيند كه آيا آن واحد نيز هزار واحد توليد كرده است يا بيشتر و يا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مقايسه همچنين باعث ايجاد رقابت ميان واحدها و نيز رقابت انسان با خودش مى‌شود؛ زيرا همان‌طور كه ميان واحدها رقابت مى‌باشد بين انسان و خودش نيز در زمانهاى مختلف رقابت به وجود مى‌آيد؛ چون انسان معمولاً شأن خود را بالاتر از آن مى‌داند كه فردايش بدتر از ديروزش باشد</w:t>
      </w:r>
      <w:r>
        <w:rPr>
          <w:rFonts w:eastAsia="IRNazanin" w:cs="IRNazanin"/>
          <w:color w:val="111111"/>
          <w:sz w:val="28"/>
          <w:szCs w:val="28"/>
          <w:rtl w:val="true"/>
          <w:lang w:bidi="fa-IR"/>
        </w:rPr>
        <w:t>.</w:t>
      </w:r>
    </w:p>
    <w:p>
      <w:pPr>
        <w:pStyle w:val="Heading3"/>
        <w:numPr>
          <w:ilvl w:val="2"/>
          <w:numId w:val="1"/>
        </w:numPr>
        <w:rPr/>
      </w:pPr>
      <w:bookmarkStart w:id="349" w:name="__RefHeading___Toc12900_1468164448"/>
      <w:bookmarkStart w:id="350" w:name="_Toc127"/>
      <w:bookmarkEnd w:id="349"/>
      <w:r>
        <w:rPr>
          <w:rtl w:val="true"/>
        </w:rPr>
        <w:t>پيگيرى و فهمِ نوع خطا</w:t>
      </w:r>
      <w:bookmarkEnd w:id="350"/>
    </w:p>
    <w:p>
      <w:pPr>
        <w:pStyle w:val="BookText"/>
        <w:rPr/>
      </w:pPr>
      <w:r>
        <w:rPr>
          <w:rFonts w:ascii="IRNazanin" w:hAnsi="IRNazanin" w:eastAsia="IRNazanin"/>
          <w:color w:val="111111"/>
          <w:sz w:val="28"/>
          <w:sz w:val="28"/>
          <w:szCs w:val="28"/>
          <w:rtl w:val="true"/>
          <w:lang w:bidi="fa-IR"/>
        </w:rPr>
        <w:t>نكته ديگرى كه پيگيرى‌كننده بايد مد نظر داشته باشد اين است كه ميان اشتباه و تقصير در رفتار ادارى فرق بگذارد؛ زيرا، اشتباه يا خطا به فعاليت انسان راه پيدا مى‌كند و هر انسانى ممكن است اشتباه كند و حتى بعضاً از حسن نيّت هم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هم توجه و دقت داشته باشد باز دستخوش اشتباه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 و لكلّ أمرئ ما نوى</w:t>
      </w:r>
      <w:r>
        <w:rPr>
          <w:rStyle w:val="FootnoteAnchor"/>
          <w:rtl w:val="true"/>
        </w:rPr>
        <w:footnoteReference w:id="55"/>
      </w:r>
      <w:r>
        <w:rPr>
          <w:rFonts w:ascii="IRNazanin" w:hAnsi="IRNazanin" w:eastAsia="IRNazanin"/>
          <w:color w:val="111111"/>
          <w:sz w:val="28"/>
          <w:sz w:val="28"/>
          <w:szCs w:val="28"/>
          <w:rtl w:val="true"/>
          <w:lang w:bidi="fa-IR"/>
        </w:rPr>
        <w:t>كارها به نيت بستگى دارد، و هر انسانى قصد و نيّتى 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تقصير تابع سوء نيّت و اهمال و كوتاهى يا تعمّد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با اشتباه و خطا بايد به نحوى عمل كرد و با تقصير به روشى ديگر، از آن‌جا كه اصل برائت است و اصالت البرائه يك اصل عقلى و شرعى است؛ چون اصل، حتى در عمل كافر، صحت است چه رسد به عمل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مسأله را در فقه بيان كرده‌ايم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تحقيق و بررسى شود تا معلوم گردد كه آيا اشتباه عمدى بوده است يا غير عمدى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گمان براى پيگيرى‌كننده پيش آيد كه مسأله تقصير و اشتباه در ميان است بايد به صورت محرمانه و مخفيانه دست به تحقيق و بررسى بزند و در اين تحقيق بى‌طرفانه و عادلانه عمل كند و مصلحت عمومى را هدف قرار دهد، نه اين‌كه قصدش بدنام كردن يا انفصال از </w:t>
      </w:r>
    </w:p>
    <w:p>
      <w:pPr>
        <w:pStyle w:val="BookText"/>
        <w:rPr/>
      </w:pPr>
      <w:r>
        <w:rPr>
          <w:rFonts w:ascii="IRNazanin" w:hAnsi="IRNazanin" w:eastAsia="IRNazanin"/>
          <w:color w:val="111111"/>
          <w:sz w:val="28"/>
          <w:sz w:val="28"/>
          <w:szCs w:val="28"/>
          <w:rtl w:val="true"/>
          <w:lang w:bidi="fa-IR"/>
        </w:rPr>
        <w:t>خدمت و يا تنزيل رتبه و امثال اينها كه ناشى از كينه‌توزى و مانند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پيگيرى‌كننده بايد در تحقيق علنى يا مخفى و يا تشكيل هيأت تحقيق تأنى و دقت به خرج دهد تا مبادا در كاركنان و مرئوسين تأثير روحى منفى بگذارد؛ تأثيرى كه به اين زوديها هم از بين نمى‌رود مخصوصاً اگر قضيه بر سر زبانهاى افراد بدسگال و كسانى بيفتد كه نه تنها از نشر و اشاعه و ايجاد ترديد خوددارى نمى‌كنند بلكه چيزهايى هم از خودشان به آن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كننده، خواه مدير باشد يا رئيس يا ناظر و بازرس و يا تحليل‌گر و يا هركس ديگرى، بايد در سطحى نزديك و يا بالاتر از سطح شخص و يا مقامى باشد كه در مورد او پيگيرى و يا تحقيق و پيگيرى مى‌شود به طورى كه شخصيت او و احترام رؤاى سلسله مراتب ادارى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با وى به نرمى و مدارا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وضع رفق على شيء زانه و ان وضع الخرق على شيء شانه</w:t>
      </w:r>
      <w:r>
        <w:rPr>
          <w:rStyle w:val="FootnoteAnchor"/>
          <w:rtl w:val="true"/>
        </w:rPr>
        <w:footnoteReference w:id="56"/>
      </w:r>
      <w:r>
        <w:rPr>
          <w:rFonts w:ascii="IRNazanin" w:hAnsi="IRNazanin" w:eastAsia="IRNazanin"/>
          <w:color w:val="111111"/>
          <w:sz w:val="28"/>
          <w:sz w:val="28"/>
          <w:szCs w:val="28"/>
          <w:rtl w:val="true"/>
          <w:lang w:bidi="fa-IR"/>
        </w:rPr>
        <w:t>هرگاه نرمى و مدارا با چيزى همراه شود باعث زينت و آراستگى آن چيز گردد و هرگاه تندى و خشونت با چيزى همراه شود آن را زشت و لكه‌دار سازد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انجام تحقيقات، چنانچه معلوم شود كه فساد و خلاف عمدى بوده است نبايد شخص خلافكار رسوا شود و آبرويش را بريزند و بلافاصله مجازاتش كنند بلكه در اين جا نيز بايد با او به نرمى برخورد شود و درباره علل و دلايل اين خلاف و فساد او تحقيق به عمل آيد؛ زيرا ممكن است كارمندى، به خاطر فقرش و به دليل آن‌كه درآمد او كفاف مخارج و اداره زندگى‌اش را نمى‌كند، عمداً رشوه بگيرد، و يا چون كارمند زير دستش فقير است دلش به حال او بسوزد و روابط را بر ضوابط مقدم بدارد و دست به پارتى‌بازى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بايد ريشه فساد و خلاف را از بين برد نه اين‌كه خلافكار را مجازات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اسلام مجازات كسى كه زناى محصنه كند با كسى كه محصن نيست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شخصى كه بر اثر اضطرار و در سالهاى قحطى دست به دزدى مى‌زند مجازات نمى‌شود، و دهها نمونه ديگر از اين قبيل كه در كتاب الحدود به آنها اشاره كرده‌ايم</w:t>
      </w:r>
      <w:r>
        <w:rPr>
          <w:rFonts w:eastAsia="IRNazanin" w:cs="IRNazanin"/>
          <w:color w:val="111111"/>
          <w:sz w:val="28"/>
          <w:szCs w:val="28"/>
          <w:rtl w:val="true"/>
          <w:lang w:bidi="fa-IR"/>
        </w:rPr>
        <w:t xml:space="preserve">. </w:t>
      </w:r>
      <w:bookmarkStart w:id="351" w:name="pg8377_79173"/>
    </w:p>
    <w:p>
      <w:pPr>
        <w:pStyle w:val="Heading3"/>
        <w:numPr>
          <w:ilvl w:val="2"/>
          <w:numId w:val="1"/>
        </w:numPr>
        <w:rPr/>
      </w:pPr>
      <w:bookmarkStart w:id="352" w:name="__RefHeading___Toc12902_1468164448"/>
      <w:bookmarkStart w:id="353" w:name="_Toc128"/>
      <w:bookmarkEnd w:id="351"/>
      <w:bookmarkEnd w:id="352"/>
      <w:r>
        <w:rPr>
          <w:rtl w:val="true"/>
        </w:rPr>
        <w:t>پيگيرى همه جانبه</w:t>
      </w:r>
      <w:bookmarkEnd w:id="35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آخر اين‌كه شخص كنترل‌كننده و ناظر نبايد فقط نظارت خودش را ملحوظ داشته باشد و ساير عوامل نظارت‌كننده را ناديده بگيرد؛ چون در اين صورت ممكن است كار بدتر شود؛ چه آن‌كه در جامعه نظارت كننده‌هاى متعددى وجود دارد كه يكى از آنها خود جامعه است و با ستايش و يا نكوهش خود نظارت و كنترل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شهر را مى‌توان بست اما دهان مردم را نمى‌توان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جامعه به مؤسسه زيان مى‌زند و ستايش آن به مؤسسه سود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نظارت يا كنترل سياسى است كه در سازمانهاى سياسى و احزاب و سنديكاها و مانند اينها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نظارت پارلمانى است كه در مجلس شوراى ملى متبلور مى‌باشد و گاه به سياست عمومى مديريت يا طرحها و يا امور جزئى مركزى و يا منطقه‌اى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نظارت و كنترل مطبوعاتى و رسانه‌اى است كه، از رهگذر آرا و تحقيقات خود و زير نظر داشتن فعاليت و رفتار مديريت كشور، اين نظارت و كنترل را اعمال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نظارت قوه مجريه است از طريق دستگاه آمارى، ديگرى نظارت قوه قضائيّه است و سرانجام نظارت و كنترل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نظارت كننده، در نتيجه‌گيريهاى خود، اين نظارتها و عوامل كنترل كننده را لحاظ نكند ممكن است لطمه بزرگى به مؤسسه وارد آورد</w:t>
      </w:r>
      <w:r>
        <w:rPr>
          <w:rFonts w:eastAsia="IRNazanin" w:cs="IRNazanin"/>
          <w:color w:val="111111"/>
          <w:sz w:val="28"/>
          <w:szCs w:val="28"/>
          <w:rtl w:val="true"/>
          <w:lang w:bidi="fa-IR"/>
        </w:rPr>
        <w:t xml:space="preserve">. </w:t>
      </w:r>
      <w:bookmarkStart w:id="354" w:name="pg8377_79176"/>
    </w:p>
    <w:p>
      <w:pPr>
        <w:pStyle w:val="Heading2"/>
        <w:numPr>
          <w:ilvl w:val="1"/>
          <w:numId w:val="1"/>
        </w:numPr>
        <w:rPr/>
      </w:pPr>
      <w:bookmarkStart w:id="355" w:name="__RefHeading___Toc12904_1468164448"/>
      <w:bookmarkStart w:id="356" w:name="_Toc129"/>
      <w:bookmarkEnd w:id="354"/>
      <w:bookmarkEnd w:id="355"/>
      <w:r>
        <w:rPr>
          <w:rtl w:val="true"/>
        </w:rPr>
        <w:t xml:space="preserve">مسأله بيست و دوم </w:t>
      </w:r>
      <w:r>
        <w:rPr>
          <w:rtl w:val="true"/>
        </w:rPr>
        <w:t xml:space="preserve">: </w:t>
      </w:r>
      <w:r>
        <w:rPr>
          <w:rtl w:val="true"/>
        </w:rPr>
        <w:t>تغيير و انعطاف‌پذيرى مديريت</w:t>
      </w:r>
      <w:bookmarkEnd w:id="356"/>
    </w:p>
    <w:p>
      <w:pPr>
        <w:pStyle w:val="Heading3"/>
        <w:numPr>
          <w:ilvl w:val="2"/>
          <w:numId w:val="1"/>
        </w:numPr>
        <w:rPr/>
      </w:pPr>
      <w:bookmarkStart w:id="357" w:name="__RefHeading___Toc12906_1468164448"/>
      <w:bookmarkStart w:id="358" w:name="_Toc130"/>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در شرايط تغيير، مديريت بايد براى مواجهه با عوامل تغيير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مربوط به افزايش توليد و خدمات باشد و يا به كاهش توليد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هريك از اين دو تغييراتى ادارى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افزايش توليد ضرورت يابد نياز به افزايش كارمندان و يا امثال آن مى‌افتد، و اگر كاهش توليد مطلوب باشد نياز به كاهش كارمندان و مانند آن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مدير براى پركردن اين خلأ اقدام كند</w:t>
      </w:r>
      <w:r>
        <w:rPr>
          <w:rFonts w:eastAsia="IRNazanin" w:cs="IRNazanin"/>
          <w:color w:val="111111"/>
          <w:sz w:val="28"/>
          <w:szCs w:val="28"/>
          <w:rtl w:val="true"/>
          <w:lang w:bidi="fa-IR"/>
        </w:rPr>
        <w:t>.</w:t>
      </w:r>
    </w:p>
    <w:p>
      <w:pPr>
        <w:pStyle w:val="Heading3"/>
        <w:numPr>
          <w:ilvl w:val="2"/>
          <w:numId w:val="1"/>
        </w:numPr>
        <w:rPr/>
      </w:pPr>
      <w:bookmarkStart w:id="359" w:name="__RefHeading___Toc12908_1468164448"/>
      <w:bookmarkStart w:id="360" w:name="_Toc131"/>
      <w:bookmarkEnd w:id="359"/>
      <w:r>
        <w:rPr>
          <w:rtl w:val="true"/>
        </w:rPr>
        <w:t>انواع تغيير در كميت</w:t>
      </w:r>
      <w:bookmarkEnd w:id="360"/>
    </w:p>
    <w:p>
      <w:pPr>
        <w:pStyle w:val="BookText"/>
        <w:rPr/>
      </w:pPr>
      <w:r>
        <w:rPr>
          <w:rFonts w:ascii="Amiri" w:hAnsi="Amiri" w:eastAsia="Amiri" w:cs="Amiri"/>
          <w:color w:val="111111"/>
          <w:sz w:val="28"/>
          <w:sz w:val="28"/>
          <w:szCs w:val="28"/>
          <w:rtl w:val="true"/>
          <w:lang w:bidi="ar-SA"/>
        </w:rPr>
        <w:t>تغييرات در كميت كار دو نوع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منظمى كه مى‌توان آنها را پيشاپيش و قبل از فرا رسيدنشان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افزايش كميت يا تراكم كار در پايان ماه، در پايان سال مالى، در اعياد و جشنها، و در موسمهاى زيارت نجف و كربلا و كاظمين و سامرا و مشهد مقدس و مكه و مدينه منوره در ايام حج و عمره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مى‌توان پيشاپيش زمان افزايش كميت كار را دانست لذا ادارات دولتى يا غير دولتى براى رو به رو شدن با اين افزايش تصميماتى را اتخاذ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ادارات دولتى وزارتخانه‌ها كارمندان و نيروهاى خود را بسيج مى‌كنند تا خدمات بيشترى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اجتماعى مانند كارگاهها و كارخانه‌ها و غيره نيز نيروهاى خود را بسيج مى‌كنند تا بتوانند پاسخگوى افزايش مطلوب باشند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تغييرات نامنظم و پيش‌بينى نشده است مانند وقوع سيل و زلزله و جنگهاى </w:t>
      </w:r>
      <w:bookmarkStart w:id="361" w:name="pg8377_79179"/>
    </w:p>
    <w:p>
      <w:pPr>
        <w:pStyle w:val="BookText"/>
        <w:rPr/>
      </w:pPr>
      <w:bookmarkEnd w:id="361"/>
      <w:r>
        <w:rPr>
          <w:rFonts w:ascii="IRNazanin" w:hAnsi="IRNazanin" w:eastAsia="IRNazanin"/>
          <w:color w:val="111111"/>
          <w:sz w:val="28"/>
          <w:sz w:val="28"/>
          <w:szCs w:val="28"/>
          <w:rtl w:val="true"/>
          <w:lang w:bidi="fa-IR"/>
        </w:rPr>
        <w:t>ناگهانى و انقلاب و امثال اين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حالات و مواردى كميت كار از حد ميانگين بيشتر يا كمتر مى‌شود، بدون آن‌كه بتوان زمان وقوع اين حوادث را پيش‌بينى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از حالتهاى دشوار و چالشهايى به شمار مى‌آيد كه دستگاه ادارى و مديريت، چه در بخش دولتى و چه در بخش خصوصى، با آنها مواجه مى‌شود، و رئيس اداره بايد به سرعت دست به كار شود تا در كارها و فعاليتهاى اداره تحت مديريت او تأخيرى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حوادث ممكن است در شمار نوع اول، يعنى تغييرات منظم، قرار گيرد و آن زمانى است كه مديران بدانند هر ساله در فلان وقت و فلان فصل سيل و يا زلزله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پيشاپيش بدانند كه در فلان دوره جنگى رخ خواهد داد و به دليل نبود مشترى يا ارباب رجوع، نياز به كاستن از خدمات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و همكاران او مانند تحليل‌گران ادارى، ناظران و بازرسان و غيره بايد، از طريق برنامه‌ريزى كار و كنترل آن در حد امكان، براى مقابله با اين حوادث و متغيرها راه‌حلهاى مناسب را پيشنهاد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مثال، در هنگام نياز به افزايش خدمات يا توليد مى‌توان اين گامها را پيمود</w:t>
      </w:r>
      <w:r>
        <w:rPr>
          <w:rFonts w:eastAsia="IRNazanin" w:cs="IRNazanin"/>
          <w:color w:val="111111"/>
          <w:sz w:val="28"/>
          <w:szCs w:val="28"/>
          <w:rtl w:val="true"/>
          <w:lang w:bidi="fa-IR"/>
        </w:rPr>
        <w:t>:</w:t>
      </w:r>
    </w:p>
    <w:p>
      <w:pPr>
        <w:pStyle w:val="Heading3"/>
        <w:numPr>
          <w:ilvl w:val="2"/>
          <w:numId w:val="1"/>
        </w:numPr>
        <w:rPr/>
      </w:pPr>
      <w:bookmarkStart w:id="362" w:name="__RefHeading___Toc12910_1468164448"/>
      <w:bookmarkStart w:id="363" w:name="_Toc132"/>
      <w:bookmarkEnd w:id="362"/>
      <w:r>
        <w:rPr>
          <w:rtl w:val="true"/>
        </w:rPr>
        <w:t>گام‌هاى مؤثر در انعطاف‌پذيرى مديريت نسبت به تغيير</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اضافه‌كارى؛ به كار گرفتن كارمندان در خارج از ساعات موظف كارى يكى از وسايل پركار برد در ادارات دولتى و شركتها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تعطيلات تابستانى كه برخى مدارس و آموزشگاهها كلاسهاى تقويتى و جبرانى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مى‌دهند و با هجوم دانش‌آموزان مواجه مى‌شوند و براى مواجهه با افزايش كميت كار از معلمان به صورت اضافه‌كار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كه نياز به افزايش سرويس‌دهى يا توليد پيدا مى‌شود، مديران به استفاده از كارمندان در خارج از ساعات رسمى متوسل مى‌شوند بسته به اين‌كه كار چقدر بطلبد، چند ساعتى اضافه‌كار به آنها مى‌دهند و در قبال اين كار اضافى مبلغى به عنوان اضافه‌كار پرداخت مى‌كنند كه اين مبلغ گاه بيشتر از ميانگين مزدى است كه در وقت معمولى و موظف به كارمند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شركتها گاه به ازاى هر ساعت كار در خارج وقت ادارى مبلغى معادل يك ساعت و نيم وقت موظف داده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اضافه‌كارى در شرايط سخت، مانند گرما يا سرماى شديد و يا ترس و غيره، باشد دو برابر و يا حتى بيشتر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به اين وسيله به عنوان وسيله‌اى پر هزينه نگاه مى‌شود؛ اما گاه چاره‌اى جز انتخاب اين وسيله نيست يا از اين جهت كه سودهاى زيادى هم به همراه دارد و يا به خاطر حفظ حيثيت و شهرت مؤسسه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اگرچه معايبى دارد در مقابل، از محاسن و مزايايى 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كارمند اداره آگاهى و تجربه كافى براى انجام كار دارد و بنابراين نه نيازى به آموزش جديد است و نه نيازى به هماهنگى مجدّد ميان اين واحد و ساير واحدها يا اين كارمند و ساير كارمندان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از كارمندان خارج از دستگاه و يا كارمندان جديد كمك گرفته شود اين نيازها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مزيّت ديگر اين وسيله آن است كه به بهبود وضعيت مالى كارمند كمك مى‌كند و موجبات خوشحالى او را فراهم مى‌آورد؛ چون غالباً افراد كمبودهايى دارند كه منتظرند شرايط و اوقات استثنايى پيش آيد تا آن كمبودها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توجه داشت كه اين وسيله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محاسن و مزايايى كه برشمرديم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مورد سوء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كارمندان در ساعات رسمى و موظف در انجام كارهايشان كندى و تنبلى مى‌كنند تا توجيهى براى اضافه‌كار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وسيله‌اى مى‌شود براى اين‌كه رؤاى ادارات با دادن اضافه‌كارهاى بى‌دليل و بى‌مورد به كارمندان نورچشمى خود مزاياى بيشترى پرداخت كنند، حال آن‌كه اين افراد مى‌توانند در ساعات ادارى رسمى كارهاى محوله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ديگر اين وسيله آن است كه كارمند آن‌طور كه در ساعات ادارى رسمى قادر به انجام كار است در خارج از اوقات ادارى رسمى توان انجام كار را ندارد؛ چرا كه انسان از چنان قدرت جسمى و روحى برخوردار نيست كه بتواند روزى مثلاً دوازده ساعت كار كند هرچند در دو شيفت شب و روز يا صبح و عصر و غيره به كار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كارمند كارش كم يا غير پيچيده باشد شايد بتوان گفت كه از پس اين‌گونه كار كردن برآيد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كمك گرفتن از كارمندان موقّت؛ گاه مدير يا رئيس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دولتى يا غير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استفاده از برخى كارمندان پاره‌وقت براى كار در ساعات يا روزهايى معيّن به صورت</w:t>
      </w:r>
    </w:p>
    <w:p>
      <w:pPr>
        <w:pStyle w:val="BookText"/>
        <w:rPr/>
      </w:pPr>
      <w:r>
        <w:rPr>
          <w:rFonts w:ascii="IRNazanin" w:hAnsi="IRNazanin" w:eastAsia="IRNazanin"/>
          <w:color w:val="111111"/>
          <w:sz w:val="28"/>
          <w:sz w:val="28"/>
          <w:szCs w:val="28"/>
          <w:rtl w:val="true"/>
          <w:lang w:bidi="fa-IR"/>
        </w:rPr>
        <w:t>موقّت متوسل مى‌شود تا با فشار كار مقابله كند كه نمونه آن را در تعطيلات تابستانى شاهد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برخى مدارس ملّى براى پذيرش بيشترين تعداد ممكن از دانش‌آموزان دختر و پسر باز مى‌شوند و از معلمانى كه ساعات كار رسمى آنها تمام شده و در تعطيلات تابستانى به سر مى‌برند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رئيس يا مدير زمانى به اين دو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اضافه‌كار و كمك گرفتن از نيروهاى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مى‌شوند كه كميت كار به نحو چشمگيرى افزايش يابد و كارمندان رسمى و دائمى از عهده انجام كارها برنيايند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روش دوم بعضاً انتقاداتى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اين‌كه كارمندان موقت گاه كارآيى و توانايى و هميارى لازم را، آن‌طور كه كارمندان دائمى رسمى دارند، ندارند، براى انجام كار نياز به آموزش دارند، و دلبستگى آنان به دقت عمل و مسئوليت‌پذيرى در قبال كارشان ممكن است كمتر از كارمندان رسمى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در پاره‌اى استخدامات وجود دارد اما به برخى ديگر از آنها، مانند مثالى كه در مورد تعطيلات تابستانى گفتيم، چنين اشكالى 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وآنگهى برخى كارها نياز به دانش و فن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سيلى بيايد و كارگاهى را خراب كند كارفرما براى خاكبردارى و حمل آن و مانند اين كار به كارگران جديدى نياز پيدا مى‌كند اما اين كار احتياج به تجربه و آموزش ندارد بلكه كارگران عادى هم از عهده اين عمل برمى‌آيند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گرفتن از شركتها و دفاتر خدماتى خصوصى؛ براى انجام كارها از اين‌گونه شركتها و دفاتر مى‌توان مدد گرفت؛ چرا كه در بسيارى از كشورهاى صنعتى شركتهاى خدماتى خصوصى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يا مدير از اين دفاتر و شركتها مى‌خواهد كه كارمندان خود را بفرستند تا كارها را در محل خود اداره انجام دهند، يا كار را به اين دفاتر مى‌دهد تا در همان دفاترشان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در يك فصل خاصى از سال نياز به چاپ كتابهاى بيشترى باشد، دولت يا شركت خصوصى يا فلان انتشاراتى مقدارى از كتابهاى خود را به مراكز چاپى ديگر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نرخهاى اين دفاتر و شركتهاى خصوصى غالباً عادلانه و معقول است چون كارشان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نيازى به افزايش دستمزدها و حقوقها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هزينه‌هاى خريد دستگاهها و</w:t>
      </w:r>
    </w:p>
    <w:p>
      <w:pPr>
        <w:pStyle w:val="BookText"/>
        <w:rPr/>
      </w:pPr>
      <w:r>
        <w:rPr>
          <w:rFonts w:ascii="IRNazanin" w:hAnsi="IRNazanin" w:eastAsia="IRNazanin"/>
          <w:color w:val="111111"/>
          <w:sz w:val="28"/>
          <w:sz w:val="28"/>
          <w:szCs w:val="28"/>
          <w:rtl w:val="true"/>
          <w:lang w:bidi="fa-IR"/>
        </w:rPr>
        <w:t>ماشين‌آلات گران‌قيمت و هزينه‌هاى استخدام كارمندان جديد براى سازمان صرفه‌جويى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خدمات و نتايج مطلوب توليد مى‌شود و از اين‌كه سازمان يا مؤسسه از ارائه خدمات و امثال آن به مردم باز ماند جلوگيرى مى‌كند و مانع زياندهى آن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اوقات هزينه‌هاى انجام كارها توسط دفاتر خدماتى خصوصى بالاست و بنابراين، مدير فقط زمانى به آنها متوسل مى‌شود كه نياز شديد باشد يا پاى حفظ آبرو و شهرت و امثال آن در بين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تلفيق خدمات؛ گاهى اوقات سازمان مى‌تواند با همان كارمندان دائمى خود و بدون پناه بردن به وسايل و راههاى ديگر، با افزايش كميت كار و خدمات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قسمتهاى مختلف خدمات را در يك يا چند واحد بزرگ ادارى ادغام مى‌كند مثلاً به جاى آن‌كه قسمتهاى متعدد ادارى، مانند قسمت چاپ و حسابدارى و كارگزينى، وجود داشته باشد مدير همه آنها را در يك قسمت بزرگ گرد مى‌آورد و بدين ترتيب براى مقابله با افزايش و تراكم كميت كار بيشترين استفاده ممكن را از كارمندان به عمل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وقتى امكانپذير است كه كميت كار در يكى از ادارات نياز به افزايش داشته باشد و در اداره‌اى ديگر كاهش پيدا كند و يا اصولاً اين اداره كم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مواجهه با چنين موارد نادرى مى‌توان كارمندان دو اداره را در يك سازمان واحد ادغام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هر كلاسى بيست دانش‌آموز داشته باشد در تعطيلات تابستانى كه تعداد دانش‌آموزان افزايش مى‌يابد مدير، كلاسها را چهل نفرى تشكيل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افزودن ابزارهاى مدرن به جاى استخدام كارمندان جديد؛ مثل اين‌كه مدير ماشين چاپ معمولى را به ماشين چاپ الكترونيكى، ولو اجاره‌اى، تبديل كند تا همان كارمند در همان مدت بتواند دو برابر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اين‌كه براى پستچى وسيله نقليه سريعى اجاره شود تا بتواند نامه‌ها را سريعتر به صاحبان آنها كه به مناسبت فصل زيارتى يا سياحتى افزايش يافته‌اند،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تدريج در كار؛ مدير مى‌تواند به جاى انجام كارها در يك زمان كه يا باعث فشار آمدن به كارمندان مى‌شود و يا به استخدام كارمندان جديد نياز مى‌افتد، كار را تدريجاً انجام </w:t>
      </w:r>
    </w:p>
    <w:p>
      <w:pPr>
        <w:pStyle w:val="BookText"/>
        <w:rPr/>
      </w:pPr>
      <w:r>
        <w:rPr>
          <w:rFonts w:ascii="IRNazanin" w:hAnsi="IRNazanin" w:eastAsia="IRNazanin"/>
          <w:color w:val="111111"/>
          <w:sz w:val="28"/>
          <w:sz w:val="28"/>
          <w:szCs w:val="28"/>
          <w:rtl w:val="true"/>
          <w:lang w:bidi="fa-IR"/>
        </w:rPr>
        <w:t>دهد، براى مثال قبوض برق و آب و تلفن و غيره را در يك هفته معين از ماه به تمام مناطق و محلات شهر نفرستد بلكه كار را در طول ايام ماه توزيع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هفته اول قبضهاى جنوب شهر را بفرستد، هفته دوم قبضهاى شمال شهر را، و در دو هفته ديگر قبضهاى مناطق شرق و غرب را، به طورى كه بتوان كارها را به واسطه خود كارمندان دائمى و رسمى سازمان انجام داد اما زمانى كه كار زياد باشد مدير بايد براى كارمندان خود فوق‌العاده‌هايى در نظر بگيرد تا كارمندان احساس نكنند در حق آنان ظلم و اجحاف مى‌شود و كار بيشتر به عهده آنها گذاشته شده بدون آن‌كه پاداش و مزايايى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زمانى كه كار نياز به سرعت داشته باشد ديگر از اين‌روش نمى‌توان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نياز سريع به پول دارد تا حقوق كارمندانش را در اول ماه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تأخير در دريافت پول موجب تأخير در پرداخت حقوق مى‌شود و اين خلاف قانون پرداخت حقوق كارمندان است كه غالباً هم به آن نياز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آمادگى براى كار فزاينده قبل از تراكم و انباشت كار؛ در برخى موارد، مدير پيش از آن‌كه كار متراكم شود دست به برخى كارها و اقدامات مقدماتى لازم مى‌زند، مانند تهيه آمارها و اطلاعات لازم و الگوهايى كه هنگام انجام كار به كار گرفته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به عمل آوردن مطالعاتى پيرامون طرحهايى كه وزارتخانه يا اداره در لايحه بودجه خواهد گنجاند قبل از آن‌كه اداره بخشنامه دوره‌اى بودجه سال آينده را از سازمان بودجه دريافت كند، و يا در تعطيلات تابستانى كه كارگاهها و كارخانه‌ها و مدارس در حالت تعطيلى به سر مى‌برند، مدير مى‌تواند اين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مى‌تواند كار را جلو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جزئيات امور را بر روى نوار كاست ضبط كند تا بعد از تعطيلات آنها را در دفاتر حساب و غيره پياده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آمادگى و تدابير احتياطى؛ آماده و مهيّا شدن براى حوادث احتمالى از طريق اتخاذ تدابير و اقدامات احتياطى مخصوصاً اگر در صد احتمال حادثه زياد باشد مانند فصلها و ايامى كه معمولاً سيل جارى مى‌شود، يا احتمال بروز جنگ، يا وقوع زلزله، و يا اخراج گروهى از مردم به بهانه‌هاى مختلف توسط حكومتهاى بيدادگر كه بار هزينه دولتهاى </w:t>
      </w:r>
    </w:p>
    <w:p>
      <w:pPr>
        <w:pStyle w:val="BookText"/>
        <w:rPr/>
      </w:pPr>
      <w:r>
        <w:rPr>
          <w:rFonts w:ascii="IRNazanin" w:hAnsi="IRNazanin" w:eastAsia="IRNazanin"/>
          <w:color w:val="111111"/>
          <w:sz w:val="28"/>
          <w:sz w:val="28"/>
          <w:szCs w:val="28"/>
          <w:rtl w:val="true"/>
          <w:lang w:bidi="fa-IR"/>
        </w:rPr>
        <w:t>ميزبان اين رانده‌شدگان را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غير از حوادثى هستند كه پيشاپيش مى‌توان از وقوع آنها اطلاع يافت و نيز غير از اتفاقاتى هستند كه اصلاً احتمال آنها داده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كردن پيشاپيش تعدادى كارمند؛ مديرانى كه تمكّن مالى دارند معمولاً تعدادى كارمند مازاد بر نياز اداره را ذخيره مى‌كنند و انواع كارهاى مورد نياز سازمان را به آنان آموزش مى‌دهند تا زمانى كه كارهاى فوق‌العاده پيش مى‌آيد و يا برخى كارمندان از مرخصيهاى سالانه خود استفاده مى‌كنند و پست خود را ترك مى‌كنند و يا امثال اين موارد، از وجود آنان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عادى هم نيازى به اين‌گونه كارمندان ذخيره نيست پاره‌اى كارهاى حاشيه‌اى به آنان سپرده مى‌شود تا اين‌كه بيكار نمانند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ملزومات پيش‌ساخته؛ مانند اتاقهاى پيش‌ساخته در هتلها كه بسرعت قابل جمع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اتاقها براى وقتى است كه مدير هتل ناگهان با انبوه مسافران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وضعيتى اتاقهاى پيش‌ساخته در حياط هتل بسرعت نصب مى‌شوند و پس از رفع نياز آنها را جمع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نمونه‌ها زياد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عكس قضيه پيش آيد، يعنى به دليل يك حادثه ناگهانى نيازها كم شود به طورى كه مدير ديگر نيازى به ارائه خدمات و توليد نداشته باشد در اين صورت بايد كارمندان را اخراج كند و بخشى از هزينه‌هاى زندگى كارمندان اخراجى را اداره بيمه و يا سنديكاهاى كارگرى يا جمعيتهاى ذيربط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مدير مى‌تواند خدمات آنان را به زمينه ديگرى تبديل و منتقل كند</w:t>
      </w:r>
      <w:r>
        <w:rPr>
          <w:rFonts w:eastAsia="IRNazanin" w:cs="IRNazanin"/>
          <w:color w:val="111111"/>
          <w:sz w:val="28"/>
          <w:szCs w:val="28"/>
          <w:rtl w:val="true"/>
          <w:lang w:bidi="fa-IR"/>
        </w:rPr>
        <w:t xml:space="preserve">. </w:t>
      </w:r>
      <w:bookmarkStart w:id="364" w:name="pg8377_79197"/>
    </w:p>
    <w:p>
      <w:pPr>
        <w:pStyle w:val="Heading2"/>
        <w:numPr>
          <w:ilvl w:val="1"/>
          <w:numId w:val="1"/>
        </w:numPr>
        <w:rPr/>
      </w:pPr>
      <w:bookmarkStart w:id="365" w:name="__RefHeading___Toc12912_1468164448"/>
      <w:bookmarkStart w:id="366" w:name="_Toc133"/>
      <w:bookmarkEnd w:id="364"/>
      <w:bookmarkEnd w:id="365"/>
      <w:r>
        <w:rPr>
          <w:rtl w:val="true"/>
        </w:rPr>
        <w:t xml:space="preserve">مسأله بيست و سوم </w:t>
      </w:r>
      <w:r>
        <w:rPr>
          <w:rtl w:val="true"/>
        </w:rPr>
        <w:t xml:space="preserve">: </w:t>
      </w:r>
      <w:r>
        <w:rPr>
          <w:rtl w:val="true"/>
        </w:rPr>
        <w:t>رشد نيروهاى كارى در يك سيستم ادارى</w:t>
      </w:r>
      <w:bookmarkEnd w:id="366"/>
    </w:p>
    <w:p>
      <w:pPr>
        <w:pStyle w:val="Heading3"/>
        <w:numPr>
          <w:ilvl w:val="2"/>
          <w:numId w:val="1"/>
        </w:numPr>
        <w:rPr/>
      </w:pPr>
      <w:bookmarkStart w:id="367" w:name="__RefHeading___Toc12914_1468164448"/>
      <w:bookmarkStart w:id="368" w:name="_Toc134"/>
      <w:bookmarkEnd w:id="367"/>
      <w:r>
        <w:rPr>
          <w:rtl w:val="true"/>
        </w:rPr>
        <w:t>اشاره</w:t>
      </w:r>
      <w:bookmarkEnd w:id="36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وظايف ضرورى مدير كل و نيز ساير مديران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بهسازى اعضا و كاركنان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اين رهگذر به فراهم آوردن مديران با كفايت كمك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لازم است كه آنها را گزينش كنند، قابليتها و كارآييهايشان را بهبود بخشند و آنان را آموزش كارى بدهند؛ چرا كه مديريت كار دشوارى است و چنانچه فردى بخواهد نسبت به وظيفه و مأموريتى كه به عهده‌اش گذاشته مى‌شود شايستگى لازم را داشته باشد بايد اين اقدامات بهسازانه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فرقى ميان مديرانى كه در حال حاضر پستهايى را اشغال كرده‌اند و مديرانى كه در آينده به كار خواهند پرداخت و مراكز مديريتى را در ساخت سازمانى مؤسسه اشغال خواهند كرد، وجود ندارد؛ چون هدف آن است كه بتواند اهداف سازمان را با كارآيى بيشتر و كيفيت بهتر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بهسازى و تربيت عناصر ادارى خوب مستلزم تهيه برنامه‌اى مناسب است كه مخصوص همين اهداف طراحى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مديران توانا يكى از مهمترين پايه‌هاى هر مؤسسه‌اى به شمار مى‌آيند خواه مؤسسه فرهنگى باشد يا اقتصادى يا سياسى و يا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مؤسات در چگونگى اداره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بهسازى و تربيت مدير براى مدرسه دشوارتر از بهسازى و تربيت مدير براى يك مؤسسه اقتصادى است كه ارتباط مستقيم با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اداره مدرسه به معناى اداره كردن مثلاً هزار دانش‌آموز و پرورش علمى و اخلاقى و تربيتى آنهاست كه اگر در كشورى اسلامى باشد لزوم رشد دادن عنصر تقوا در آنان اضافه مى‌شود، و اين، خود،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در مؤسسه اقتصادى، مدير غالباً </w:t>
      </w:r>
      <w:bookmarkStart w:id="369" w:name="pg8377_79200"/>
    </w:p>
    <w:p>
      <w:pPr>
        <w:pStyle w:val="BookText"/>
        <w:rPr/>
      </w:pPr>
      <w:bookmarkEnd w:id="369"/>
      <w:r>
        <w:rPr>
          <w:rFonts w:ascii="IRNazanin" w:hAnsi="IRNazanin" w:eastAsia="IRNazanin"/>
          <w:color w:val="111111"/>
          <w:sz w:val="28"/>
          <w:sz w:val="28"/>
          <w:szCs w:val="28"/>
          <w:rtl w:val="true"/>
          <w:lang w:bidi="fa-IR"/>
        </w:rPr>
        <w:t>ارتباط مستقيمى با مردم ندارد بلكه ارتباط او به تعدادى از مديران و ناظران محدود مى‌شود، و اين كار ساده‌ترى است و بهسازى مدير در اين‌گونه بنگاهها، در حقيقت، نوعى سرمايه‌گذارى است؛ چون با كارآمدتر شدن او اقتصاد با گامهاى استوارتر به جلو مى‌رود، و اين خود اهميت فوق‌العاده‌اى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آموزش مدير مستلزم برنامه‌ريزى و زمانبندى و غيره مى‌باشد تا بيشترين سود ممكن را، چه در زمينه فرهنگ و تربيت جامعه يا در ارائه خدمات به آن و يا در عرصه صنعت و جز اينها،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شايستگيها و قابليتهاى فعلى مدير را مى‌توان ارتقا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برخلاف زمان گذشته، موضوع به صرف استعدادهاى خدادادى محدود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افرادى هستند كه از موهبتهايى طبيعى براى مديريت برخوردارند اما همين موهبتهاى طبيعى و استعدادهاى خدادادى نيز نياز به صيقل خوردن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زمين مناسب و خاك حاصلخيز كه بايد در آن زراعت كرد تا محصول خوب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اين استعدادهاى طبيعى برخوردار نيست مانند زمين بايرى است كه ابتدا بايد آن را آماده كنيم، سپس به كشت در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زمين نياز به كشت كردن دارد، و بيشترين مديران حاصل بهسازى مديريت‌اند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كم‌اند مديرانى كه ذاتاً قابليتهاى بالايى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مهارت از عناصر ضرورى مديريت به شمار مى‌آيند، و تكيه كامل به روابط غير رسمى مديران با رؤاى مستقيم نمى‌تواند جايگزين بهسازى شود، و غالباً هم بى‌فايده است زيرا رئيس نمى‌تواند شبانه‌روز بالاى سر مدير باشد و مرتباً او را راهنمايى كند و بگويد اين كار را بكن، آن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نياز است عبارت است از يك برنامه مشخص كه مخصوصاً براى بهسازى و رشد مديران طراحى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شايسته و با كفايت بسيار كم است</w:t>
      </w:r>
      <w:r>
        <w:rPr>
          <w:rFonts w:eastAsia="IRNazanin" w:cs="IRNazanin"/>
          <w:color w:val="111111"/>
          <w:sz w:val="28"/>
          <w:szCs w:val="28"/>
          <w:rtl w:val="true"/>
          <w:lang w:bidi="fa-IR"/>
        </w:rPr>
        <w:t>.</w:t>
      </w:r>
    </w:p>
    <w:p>
      <w:pPr>
        <w:pStyle w:val="Heading3"/>
        <w:numPr>
          <w:ilvl w:val="2"/>
          <w:numId w:val="1"/>
        </w:numPr>
        <w:rPr/>
      </w:pPr>
      <w:bookmarkStart w:id="370" w:name="__RefHeading___Toc12916_1468164448"/>
      <w:bookmarkStart w:id="371" w:name="_Toc135"/>
      <w:bookmarkEnd w:id="370"/>
      <w:r>
        <w:rPr>
          <w:rtl w:val="true"/>
        </w:rPr>
        <w:t>عوامل مؤثر در پرورش استعدادهاى پرسنل ادارى</w:t>
      </w:r>
      <w:bookmarkEnd w:id="371"/>
    </w:p>
    <w:p>
      <w:pPr>
        <w:pStyle w:val="BookText"/>
        <w:rPr/>
      </w:pPr>
      <w:r>
        <w:rPr>
          <w:rFonts w:ascii="IRNazanin" w:hAnsi="IRNazanin" w:eastAsia="IRNazanin"/>
          <w:color w:val="111111"/>
          <w:sz w:val="28"/>
          <w:sz w:val="28"/>
          <w:szCs w:val="28"/>
          <w:rtl w:val="true"/>
          <w:lang w:bidi="fa-IR"/>
        </w:rPr>
        <w:t>نياز به آماده ساختن مديران و صيقل دادن استعدادها و قابليتهاى آنان به عوامل چندى بر مى‌گردد،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جمعيت در بيشتر نقاط جهان؛ چرا كه افزايش جمعيت افزايش نيازها را</w:t>
      </w:r>
    </w:p>
    <w:p>
      <w:pPr>
        <w:pStyle w:val="BookText"/>
        <w:rPr/>
      </w:pPr>
      <w:r>
        <w:rPr>
          <w:rFonts w:ascii="IRNazanin" w:hAnsi="IRNazanin" w:eastAsia="IRNazanin"/>
          <w:color w:val="111111"/>
          <w:sz w:val="28"/>
          <w:sz w:val="28"/>
          <w:szCs w:val="28"/>
          <w:rtl w:val="true"/>
          <w:lang w:bidi="fa-IR"/>
        </w:rPr>
        <w:t>درپى دارد و نيازها هم جز با مديران اداره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گرايش فزاينده به سمت پيروى از روش عدم تمركز خواه در اختيارات يا در اجرا، چنان‌كه پيشتر به اين موضوع اشاره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شمار سازمانهاى خصوصى و عمومى مرتبط با دولت؛ چرا كه در نتيجه رشد و توسعه اقتصادى، شمار شركتها در بخش خصوصى در سطح وسيعى، بويژه در كشورهاى عقب‌مانده، گسترش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افزايش مدارس و بيمارستانها و ساير نهادهاى اجتماعى در ابعاد مختلف آن نيز نياز به افزايش مديران را شدّت بخشيده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ميان كشورها بر اثر ارتباط و تماس آنها با يكديگر؛ اين ارتباط و نزديكى از يك سو نتيجه سفرهاى فراوانى است كه به واسطه سهولت وسايل حمل و نقل و مسافرت صورت مى‌گيرد، و از سوى ديگر حاصل اطلاع‌رسانى رسانه‌هاى ديدارى و شنيدارى و مطبوعات و امثال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و تماسها و آگاهيها باعث مى‌شود كه كشورهاى عقب‌مانده به كشورهاى پيشرفته بنگرند و بخواهند خود را به آنها برسانند و يا حتى از آنها پيشى بگيرند كه اين همه نياز به مديران كارآمد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جنگ‌افزار؛ مى‌دانيم كه در حال حاضر تسليحات در رأس تمدن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به نوبه خود، ساير سرويسهاى حياتى و نهادهاى اجتماعى را ابعاد تازه‌اى مى‌بخشد و هر بعدى نياز به مديرانى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 واضح است كه مسأله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تسليحات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كه در برخى ديگر از نوشته‌هايمان پيرامون موضوع جنگ گفته‌ايم، زاييده انحراف جامعه بشرى است و بايد ريشه‌هاى آن را قطع كرد تا جهان در امنيت و صلح زندگى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نيازها؛ زيرا نياز به برق و تلفن و جاده‌ها و راهها و امثال آن نيازهاى كاملاً نو ظهورى هستند و اينها همه نياز به تشكيل سازمانهاى مختلف دارند و سازمانها هم محتاج مديران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سياست؛ زيرا انواع نهادهاى قانونى كه در ايام ديكتاتورى وجود نداشتند نياز به مدير دارند</w:t>
      </w:r>
      <w:r>
        <w:rPr>
          <w:rFonts w:eastAsia="Amiri" w:cs="Amiri" w:ascii="Amiri" w:hAnsi="Amiri"/>
          <w:color w:val="111111"/>
          <w:sz w:val="28"/>
          <w:szCs w:val="28"/>
          <w:rtl w:val="true"/>
          <w:lang w:bidi="ar-SA"/>
        </w:rPr>
        <w:t xml:space="preserve">. </w:t>
      </w:r>
      <w:bookmarkStart w:id="372" w:name="pg8377_79206"/>
    </w:p>
    <w:p>
      <w:pPr>
        <w:pStyle w:val="BookText"/>
        <w:rPr/>
      </w:pPr>
      <w:bookmarkEnd w:id="3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 به تخصص و محدود ساختن زمينه‌هاى كارى هريك از مديران؛ زيرا در سابق مؤسسه مثلاً نياز به يك مدير داشت اما حالا به چندين مدير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مديرى بايد در بعدى از ابعاد كارش متمركز شود و اين فرصتهاى مناسبى را براى دستيابى به زمينه گسترده‌اى از تجربه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تخصص بيشتر باشد گرايش به ماندن مديران متخصص در ميدانهاى محدودشان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كه گفتيم در حال حاضر يك شركت به چندين مدير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مديرى براى انباردارى، مديرى براى بازاريابى و فروش، مهندسى كه در عين حال مدير هم هست، ناظر، تحليل‌گر، مدير كل،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يك از اينها مدير يكى از قسمتهاى شركت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سابقاً وضع اين‌گونه نبود</w:t>
      </w:r>
      <w:r>
        <w:rPr>
          <w:rFonts w:eastAsia="IRNazanin" w:cs="IRNazanin"/>
          <w:color w:val="111111"/>
          <w:sz w:val="28"/>
          <w:szCs w:val="28"/>
          <w:rtl w:val="true"/>
          <w:lang w:bidi="fa-IR"/>
        </w:rPr>
        <w:t>.</w:t>
      </w:r>
    </w:p>
    <w:p>
      <w:pPr>
        <w:pStyle w:val="Heading3"/>
        <w:numPr>
          <w:ilvl w:val="2"/>
          <w:numId w:val="1"/>
        </w:numPr>
        <w:rPr/>
      </w:pPr>
      <w:bookmarkStart w:id="373" w:name="__RefHeading___Toc12918_1468164448"/>
      <w:bookmarkStart w:id="374" w:name="_Toc136"/>
      <w:bookmarkEnd w:id="373"/>
      <w:r>
        <w:rPr>
          <w:rtl w:val="true"/>
        </w:rPr>
        <w:t>راه‌هاى بهسازى مديريت</w:t>
      </w:r>
      <w:bookmarkEnd w:id="374"/>
    </w:p>
    <w:p>
      <w:pPr>
        <w:pStyle w:val="BookText"/>
        <w:rPr/>
      </w:pPr>
      <w:r>
        <w:rPr>
          <w:rFonts w:ascii="Amiri" w:hAnsi="Amiri" w:eastAsia="Amiri" w:cs="Amiri"/>
          <w:color w:val="111111"/>
          <w:sz w:val="28"/>
          <w:sz w:val="28"/>
          <w:szCs w:val="28"/>
          <w:rtl w:val="true"/>
          <w:lang w:bidi="ar-SA"/>
        </w:rPr>
        <w:t>براى بهسازى مديريت راه‌هاى متعددى وجود دارد،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ضمن كار يا خدمت؛ اين يكى از راه‌هاى شايع و مؤر براى آموزش مديران است؛ زيرا، براى مقابله با مشكلات و موانع و يافتن راه‌حلهاى رضايتبخش هيچ چيز نمى‌تواند به پاى تجربه عملى و نيز همكارى و ارتباط با شخصيتهاى مختلف و مشاهده نتايج تلاشهاى شخصى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ضمن كار يا خدمت از طريق تشكيل كلاسهاى خصوصى در داخل سازمان يا خارج آن در اوقات بيكارى به اجرا در مى‌آيد تا بدين ترتيب، دانش تصاعدى با كار آميخته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سخنرانيهاى ارشادى و آموزشى توسط رئيس اداره يا جانشين او براى كارمندانى كه قرار است بهسازى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روش شخصى است كه مى‌تواند تأثير و كارآيى زيادى داشته باشد مخصوصاً اگر سخنرانيها، به اصطلاح منطق، جامع و مانع باشند و ميان سخنران و مخاطبان او همسازى و همدلى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اين روش اهتمام خود را بر آموزش از راه مشاهده متمركز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سمتهاى كمكى يا دستيارى يكى از راههاى خوب براى بهسازى و آموزش مديران است و به كارآموزان كمك مى‌كند تا فعاليتهايى را كه در سطح بالاى سازمانى صورت مى‌پذيرد از </w:t>
      </w:r>
    </w:p>
    <w:p>
      <w:pPr>
        <w:pStyle w:val="BookText"/>
        <w:rPr/>
      </w:pPr>
      <w:r>
        <w:rPr>
          <w:rFonts w:ascii="IRNazanin" w:hAnsi="IRNazanin" w:eastAsia="IRNazanin"/>
          <w:color w:val="111111"/>
          <w:sz w:val="28"/>
          <w:sz w:val="28"/>
          <w:szCs w:val="28"/>
          <w:rtl w:val="true"/>
          <w:lang w:bidi="fa-IR"/>
        </w:rPr>
        <w:t>نزديك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نسبت به مديران پايه كه از مديران ميانى استفاده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مأموريتهاى ويژه؛ از اين‌گونه مأموريتها مى‌توان براى آموزش افراد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كارآموزى كه مأموريت ويژه‌اى به او واگذار مى‌گردد و به او آزادى كامل داده مى‌شود تا بر حسب برداشت و فكر خود به رتق و فتق امور بپردازد مديريت را به نحو احسن آموزش مى‌بيند؛ چون فرصت مى‌يابد تا ببيند كه چگونه كارها را سر و سامان دهد و براى خروج از بن‌بست و تنگنا يا بهتر و بهتر ساختن كيفيت دست به چه كارى بايد بزند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مشكلات؛ يكى از راههايى است كه استفاده از آن به سرعت در حال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كارآموز به توصيف مكتوب يك موقعيت معين يا وضعيتى كه مستلزم كار ادارى است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كارآموز بايد اين مراحل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واقعيتها و شرايط و مناسباتى كه به پيدايش اين مشكل انجاميده؛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و تحليل برنامه يا طرحى كه براى حل مشكل توصيه مى‌كند؛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راه‌حلى كه پيشنهاد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كارآموز اين مراحل را با دقّت و توجّه كامل طى كند به بهبودى توانايى مديريتى خويش كمك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سازمانى نامتمركز؛ زيرا هر اندازه عدم تمركز ساخت سازمانى بيشتر باشد نياز به انجام مديريت بيشتر خواهد بود در صورتى كه در تمركز سازمانى اين نياز كمتر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تمركز در مؤسسه وسيله‌اى براى بهسازى مديريت است؛ چون هر مديرى مى‌داند كه وظيفه‌اى را كه به عهده‌اش گذاشته‌اند بايد بدون كمك ديگران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فكر و فعاليتها و تواناييهاى خود را به كار مى‌گيرد تا كار را به نحو احسن انجام دهد و از چشم رؤايش نيفتد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كلاسهاى مديريت در دانشگاهها و آموزشگاههاى خصوصى و برخى مدارس دولتى؛ برنامه هايى براى بهسازى مديريت وجود دارد كه دانشگاهها و آموزشگاههاى خصوصى و پاره‌اى ادارات دولتى آنها را تنظيم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دانشگاهها و </w:t>
      </w:r>
    </w:p>
    <w:p>
      <w:pPr>
        <w:pStyle w:val="BookText"/>
        <w:rPr/>
      </w:pPr>
      <w:r>
        <w:rPr>
          <w:rFonts w:ascii="IRNazanin" w:hAnsi="IRNazanin" w:eastAsia="IRNazanin"/>
          <w:color w:val="111111"/>
          <w:sz w:val="28"/>
          <w:sz w:val="28"/>
          <w:szCs w:val="28"/>
          <w:rtl w:val="true"/>
          <w:lang w:bidi="fa-IR"/>
        </w:rPr>
        <w:t>آموزشگاهها و غيره نقش مهمى در زمينه بهسازى مديريت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نيازى به گفتن نيست كه فرق است ميان بهسازى مديريت و بهسازى سازمانى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يكى عنصر مطالعه و پژوهش مدخليت دارد و در آن يكى، 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همايشهاى ويژه؛ در اين همايشها اطلاعات مهمّى مطرح مى‌شود كه افراد شركت‌كننده، در هر سطحى كه باشند، از آنها سود مى‌برند؛ چون در اين همايشها عمليات شركت، سياستها، منابع مالى آن، راه‌حلهاى مشكلات، خدماتى كه شركت ارائه مى‌دهد، و دشواريهايى كه بر سر راه آن وجود دارد توضيح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همايشها غالباً به صورت رسمى و با رياست يك يا چند مدير از خود شركت يا از خارج آن و يا هر دو برگزار مى‌گردد و عده‌اى ناظر يا تحليل‌گر و كارشناس و غيره نيز در آنها شركت مى‌كنند و درباره مسائل مربوط به سازمان آزادانه به بحث و گفتگو مى‌پردازند، و بحثهاى آزاد هم هميشه به ارتقاى كارآمديها و قابليتها، در هر زمينه‌اى كه باشد، مى‌انجامد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آنچه كه در اصطلاح مديران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ايده درست شبيه آن چيزى است كه در عرصه ورزش مى‌بينيم و معمولاً شاهد وجود تيم يا گروه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تيم اولى و اصلى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اين روش با روش كميته‌ها كه پيرامون آن سخن خواهيم گفت، آن است كه اين روش به شيوه ذخيره‌اى اهتمام دارد؛ زيرا تيم دوم مديريت هر از چند گاهى به جاى مديران اصلى كه، در اين اصطلاح، تيم اول خوانده مى‌شوند، به كار مى‌پردازند و آموزش مى‌بينند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كميته‌ها كه پيشتر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وسيله كارآمد و مؤرى براى آموزش اعضاى اداره است؛ چون كميته‌ها از ابزارهاى ممتازى به شمار مى‌آيند كه اهتمام خود را روى روابط سازمانى متمركز مى‌سازند و به عضو در شناخت عمليات هر يك از واحدهاى اصلى سازمانى و نيز ايجاد هماهنگى بين اين عمليات و واحدها كمك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كنفرانسها؛ كنفرانسها غير از همايشهاى ويژه هستند؛ زيرا، اينها در سطح گسترده‌ترى برگزار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كنفرانسها از راههاى پر كاربرد مى‌باشند و فرصتهاى خوبى براى تبادل آرا و بحث و گفتگو كه طى آنها جنبه‌هاى مختلف مشكل تبيين مى‌شود فراهم </w:t>
      </w:r>
    </w:p>
    <w:p>
      <w:pPr>
        <w:pStyle w:val="BookText"/>
        <w:rPr/>
      </w:pPr>
      <w:r>
        <w:rPr>
          <w:rFonts w:ascii="IRNazanin" w:hAnsi="IRNazanin" w:eastAsia="IRNazanin"/>
          <w:color w:val="111111"/>
          <w:sz w:val="28"/>
          <w:sz w:val="28"/>
          <w:szCs w:val="28"/>
          <w:rtl w:val="true"/>
          <w:lang w:bidi="fa-IR"/>
        </w:rPr>
        <w:t>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فرصت را به دست مى‌دهند تا به تجزيه و تحليل موقعيتها و موارد به منظور تجزيه و تحليل آنچه بايد انجام داد و آنچه بايد ترك كرد و آنچه بايد افزود و آنچه بايد كاست،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همواره نيازمند يك مدير تواناست كه محور بحث و پرسش و پاسخ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بحث و گفتگوها بر محور موضوعاتى از اين قبيل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كنونى عمليات شركت، ايده‌هاى تبليغاتى، پيشنهاد محصولات و توليدات جديد، توسعه، برنامه‌هاى افزايش قابليت فروش، كارهاى دفترى، و تسهيلات توليدى در رابطه با يك مؤسسه اقتصادى، و يا نسبت به معلمان، كتابها، تعداد كلاسها و شمار دانش‌آموزان هر كلاس، تعطيلات تابستانى و چگونگى پر كردن اوقات فراغت دانش‌آموزان؛ همچنين جنبه هاى گوناگون مربوط به مراكز بهداشتى و بيمارستانها، يا ابعاد مختلف مربوط به هواپيمايى و راه‌آهن و امثال اين موضوعات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گزارشهاى تحقيقى؛ گاه از مدير خواسته مى‌شود كه درباره موضوع خاصى گزارشى تحقيقى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گزارشها بايد به گونه‌اى طراحى شوند كه اطلاعات خاص مورد نظر ارائه دهند به طورى كه به بهسازى قابليتهاى مدير در بده بستان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مى‌تواند در قالب جزوه يا امثال آن تهيه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دوره‌هاى خاص مطالعاتى كه باعث پيشرفت مدير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اين‌گونه دوره‌ها ممكن است به دليل پيشرفت علم يا چگونگى مديريت در كشورهاى پيشرفته باشد، و يا به دليل آن‌كه مدير از تحصيلات كافى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داراى مدرك ديپلم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تحصيلات دانشگاهى را، ولو به صورت فشرده، مى‌گذراند، يا چنانچه سر و كارش با مردم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مديران 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دوره كلاسهاى درس اخلاق درباره چگونگى رفتار و معاشرت با مردم برايش مى‌گذارند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مستمر بر روند بهسازى كار كه اين خود مستلزم دادن پاداش و تشويقى به افراد برتر و ممتاز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بهسازى بسيار گسترده است و مى‌تواند موارد فراوان و متعددى را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عنصر گرانى و ارزانى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تورّم و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هزينه‌هاى پايين توليد، بهبود فروش،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افزايش كميّت، بهبود رابطه ميان كاركنان و اعضاى اداره، مراقبت و نظارت در هنگام بروز مناقشات غير رسمى ميان كارمندان، بررسى كارهاى آنان، تجزيه و تحليل مشكلات حاشيه‌اى كه بر عمليات يك يا چند اداره تأثير مى‌گذارند و اهتمام ادارى را مى‌طلبند، ارزيابى ميزان تناسب و هماهنگى سياستهاى عمومى شركت در هر يك از جنبه‌ها و واحدهاى شركت، كشف پاره‌اى نقاط ضعف در رؤا كه تلاشهاى كاركنان را با اشكال مواجه مى‌سازد به همراه پيشنهاد راه‌حلهاى مناسب براى رفع اين نقاط ضعف، ايجاد همكارى بهتر ميان اعضاى اداره و كاركنان و انجام كار يكدست توسط آنان به طورى كه همچون يك تيم در يك مؤسسه واحد عمل كنند، تشويق و ترغيب مديران به ارزشيابى و بهسازى كاركنانشان، تشويق ارتقاى مديران شايسته، شناسايى كاركنانى كه در جاى مناسب خود قرار نگرفته‌اند و اقدام به جابه‌جاييهاى لازم براى مصلحت مشترك، يا افزايش اعضا كه نشان مى‌دهد اداره رو به پيشرفت است يا اقبال مردم به توليدات و كالاها و خدمات بيشتر شده است البته به شرط آن‌كه علت اين افزايش و اقبال امر ديگرى مانند بسته شدن كارخانه يا مدرسه‌اى ديگر و امثال آن نباشد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آثار و نتايجى كه، به قول منطقيان،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بهسازى مديريت حاصل مى‌شود</w:t>
      </w:r>
      <w:r>
        <w:rPr>
          <w:rFonts w:eastAsia="IRNazanin" w:cs="IRNazanin"/>
          <w:color w:val="111111"/>
          <w:sz w:val="28"/>
          <w:szCs w:val="28"/>
          <w:rtl w:val="true"/>
          <w:lang w:bidi="fa-IR"/>
        </w:rPr>
        <w:t xml:space="preserve">. </w:t>
      </w:r>
      <w:bookmarkStart w:id="375" w:name="pg8377_79221"/>
    </w:p>
    <w:p>
      <w:pPr>
        <w:pStyle w:val="Heading2"/>
        <w:numPr>
          <w:ilvl w:val="1"/>
          <w:numId w:val="1"/>
        </w:numPr>
        <w:rPr/>
      </w:pPr>
      <w:bookmarkStart w:id="376" w:name="__RefHeading___Toc12920_1468164448"/>
      <w:bookmarkStart w:id="377" w:name="_Toc137"/>
      <w:bookmarkEnd w:id="375"/>
      <w:bookmarkEnd w:id="376"/>
      <w:r>
        <w:rPr>
          <w:rtl w:val="true"/>
        </w:rPr>
        <w:t xml:space="preserve">مسأله بيست و چهارم </w:t>
      </w:r>
      <w:r>
        <w:rPr>
          <w:rtl w:val="true"/>
        </w:rPr>
        <w:t xml:space="preserve">: </w:t>
      </w:r>
      <w:r>
        <w:rPr>
          <w:rtl w:val="true"/>
        </w:rPr>
        <w:t>برنامه‌ريزى آموزشى براى مديران</w:t>
      </w:r>
      <w:bookmarkEnd w:id="377"/>
    </w:p>
    <w:p>
      <w:pPr>
        <w:pStyle w:val="Heading3"/>
        <w:numPr>
          <w:ilvl w:val="2"/>
          <w:numId w:val="1"/>
        </w:numPr>
        <w:rPr/>
      </w:pPr>
      <w:bookmarkStart w:id="378" w:name="__RefHeading___Toc12922_1468164448"/>
      <w:bookmarkStart w:id="379" w:name="_Toc138"/>
      <w:bookmarkEnd w:id="378"/>
      <w:r>
        <w:rPr>
          <w:rtl w:val="true"/>
        </w:rPr>
        <w:t>اشاره</w:t>
      </w:r>
      <w:bookmarkEnd w:id="37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رسيدن به بهسازى مديريت بايد يك نكته مهم را همواره مدّ نظر داشت و آن برنامه‌ريزى آموزشى براى مديران و بازرسان و تحليل‌گران و ديگر عوامل دست اندر كار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سازمان يك سازمان وسيع و بزرگ مانند دولت باشد يا سازمانهاى محدودى چون كارخانه‌ها و مدارس و بيمارستانها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هرگونه برنامه‌ريزى براى هر سازمانى، چه اقتصادى يا فرهنگى و يا جز آن، در صورتى درست و ثمربخش خواهد بود كه با يك برنامه‌ريزى آموزشى كه به نيازهاى آن مؤسسه پاسخ دهد،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برنامه‌اى در اين زمينه در صورتى كه مهمترين عنصر بهسازى، يعنى عنصر نيروى كار آموزش‌ديده و برخوردار از كارآيى و آمادگى سطح بالا، در آن لحاظ نشود يك برنامه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ساخت يك كارخانه فولاد يا يك مؤسسه آموزشى و يا امثال اينها، در صورتى كه تأسيس‌كنندگان آنها نتوانند مهندسان و تكنسينها و معلمان و سرپرستان و تحليل‌گران لازم براى راه‌اندازى و پيشبرد اين كارخانه يا مدرسه يا بيمارستان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كنند نتيجه مطلوب را به دست نخواهند آورد؛ زيرا هر نوع برنامه‌ريزى اقتصادى، اجتماعى، فرهنگى و غيره زمانى جامع و كامل است كه پيش از آن آموزش و تربيت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عنصر مهم در هر برنامه‌اى عنصر انسانى و ارزشمندترين  سرمايه، سرمايه بشرى است، و از هر سرمايه ديگرى بيشتر بازدهى دارد</w:t>
      </w:r>
      <w:r>
        <w:rPr>
          <w:rFonts w:eastAsia="IRNazanin" w:cs="IRNazanin"/>
          <w:color w:val="111111"/>
          <w:sz w:val="28"/>
          <w:szCs w:val="28"/>
          <w:rtl w:val="true"/>
          <w:lang w:bidi="fa-IR"/>
        </w:rPr>
        <w:t xml:space="preserve">. </w:t>
      </w:r>
      <w:bookmarkStart w:id="380" w:name="pg8377_79224"/>
    </w:p>
    <w:p>
      <w:pPr>
        <w:pStyle w:val="Heading3"/>
        <w:numPr>
          <w:ilvl w:val="2"/>
          <w:numId w:val="1"/>
        </w:numPr>
        <w:rPr/>
      </w:pPr>
      <w:bookmarkStart w:id="381" w:name="__RefHeading___Toc12924_1468164448"/>
      <w:bookmarkStart w:id="382" w:name="_Toc139"/>
      <w:bookmarkEnd w:id="380"/>
      <w:bookmarkEnd w:id="381"/>
      <w:r>
        <w:rPr>
          <w:rtl w:val="true"/>
        </w:rPr>
        <w:t>آموزش و دنياى جديد صنعتى</w:t>
      </w:r>
      <w:bookmarkEnd w:id="38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پس از انقلاب بزرگ صنعتى خود، به اين نتيجه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سرمايه بشرى ارزشمندترين سرمايه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متوجه كمبود دانشمندان و مهندسان و تكنسينها و مديران و بازرسان و عناصرى از اين قبيل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جز با وجود افراد كارشناس و متخصص كه، متناسب با نيازهاى صنعت و كارهاى فنى گوناگون آن در جوامع متكى بر فن‌آورى، تربيت شده باشند نمى‌تواند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عنصر پس از شناسايى در حوزه صنعت، به ساير مؤسات نيز راه يافت؛ چه، قضيه اختصاص به صنعت ندارد هرچند در ابتدا نياز به آموزش از اين عرصه ظهور كرد؛ چون نياز به كارگران ناكارآمد فاقد تخصص  بتدريج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نياز روز افزون به دانش و فن‌آورى بود كه خود نياز به كارگران ماهر و فنى و مهندسان و مديران و دانشمندان و پژوهشگران و مشاوران برجسته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اين قبيل نيروها هم بسادگى امكانپذير نيست بلكه به پرورش توأم با دانش و  آگاهى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مى‌آيد در عراق فقط كسانى براى عضويت در مجلس شوراى ملى پذيرفته مى‌شدند كه يا سرمايه‌دار بودند يا رئيس عشيره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مدتى  معلوم شد كه اين افراد شايستگى و كارآيى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تصميم گرفتند كسانى به  مجلس راه يابند كه داراى مدرك دانشگاهى از دانشگاههاى داخل يا خارج كشور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چهره عراق دگرگون شد؛ چون اين افراد آمادگى لازم را براى مسئوليتى كه مى‌پذيرفتند، داشتند در صورتى كه رئيس عشيره كه ذهنيت بيابانى دارد يا سرمايه دارى كه  عقلش فقط به پول قد مى‌دهد و نسبت به مسائل اجتماعى و اقتصادى و سياسى و فرهنگى و غيره آگاهى ندارد نمى‌تواند درباره چنين مسائلى تصميم‌گيرى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مؤسسه‌اى بايد يك نظام آموزشى برنامه‌ريزى شده وجود داشته باشد كه افراد مناسبى را براى مديريت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يك برنامه آموزشى باشد كه به فارغ التحصيل كردن تعداد لازم از سرپرستان و مديران براى اهداف زندگى جديد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بخواهيم در زمينه اقتصاد و توليد اقتصادى خوب به پيشرفت دست يابيم راهى جز ارتقاى عنصر بشرى كه چرخ اين اقتصاد را به پيش برد نداريم؛ زيرا عنصر بشرى ناكارآمدى كه به </w:t>
      </w:r>
    </w:p>
    <w:p>
      <w:pPr>
        <w:pStyle w:val="BookText"/>
        <w:rPr/>
      </w:pPr>
      <w:r>
        <w:rPr>
          <w:rFonts w:ascii="IRNazanin" w:hAnsi="IRNazanin" w:eastAsia="IRNazanin"/>
          <w:color w:val="111111"/>
          <w:sz w:val="28"/>
          <w:sz w:val="28"/>
          <w:szCs w:val="28"/>
          <w:rtl w:val="true"/>
          <w:lang w:bidi="fa-IR"/>
        </w:rPr>
        <w:t>قدر كافى آمادگى كسب نكرده باشد نمى‌تواند نيازهاى فزاينده جامعه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كارشناسان كه توانايى اداره چنين مؤسسه‌اى را داشته باشند يك ضرورت است، افرادى مانند تكنسينها، دانشمندان، نوآوران و پژوهشگران كه در زمينه اقتصاد بزرگترين نقش را  ايفا مى‌كنند و مى‌توانند توليد خوب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عصر حاضر، مؤسات نياز به مخترع و مكتشف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دگرگونيهاى اجتماعى، اقتصادى، سياسى و فرهنگى شدنى نيست مگر با تكيه بر يك تحول و دگرگونى آموزشى فراگير كه تمام ابعاد زندگى را در بر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بى‌توجهى به عنصر انسان در صنايع و غير صنايع و ناديده گرفتن توده‌هاى انسانى  دست اندركار مؤسات فقط به فاجعه در طبقه كارگر نمى‌انجامد بلكه به تراژدى در خود توليد نيز مى‌انجامد، خواه توليد كشاورزى باشد يا صنعتى يا فرهنگى يا خدماتى و يا غيره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به مهمترين عنصر در مؤسسه، يعنى عنصر انسان،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تحقيقات همزمان از سوى روان‌شناسان و جامعه‌شناسان و ديگران به عمل مى‌آيد تا بهترين شرايط لازم براى كار انسان در كارخانه‌ها و ساير مؤسات شناسايى شود؛ همچنين معلوم شود كه وقتى عنايت كافى به شرايط مادى و معنوى كاركنان، اعم از مديران و ساير كاركنان و كارگران، مبذول مى‌شود فرايند توليد به چه نتايج فراوانى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جمله شرايط مادى وجود تهويه و نور و گرما در محيط كار و تهيه وسايل  آسايش كارگران و كارمندان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معنوى هم لازم است كه كارمندان رده بالا و امثال آنها در بخشهاى مختلف آموزش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مؤسسه اقتصادى، عنصر آموزش و تربيت نه تنها شرط لازم براى توسعه اقتصادى است بلكه نوعى سرمايه‌گذارى سودآور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آموزش تأثير اقتصادى آشكارى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صرفاً خدمتى نيست كه به شهروندان ارائه مى‌شود و يا عامل مصرف‌كننده سرمايه باشد بلكه سرمايه‌اى است كه مؤسسه در يك پروژه معين سرمايه‌گذارى مى‌كند تا بعداً ثمرات آن را چند برابر برداشت  كند؛ همچون برداشت ثمرات هر سرمايه ديگرى كه در يك پروژه صنعتى يا كشاورزى يا تجارى يا فرهنگى و امثال اينها سرمايه‌گذارى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ايده مثالهايى از زندگى معاصر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دانمارك و ژاپن را مثال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كشور كه از نظر </w:t>
      </w:r>
      <w:bookmarkStart w:id="383" w:name="pg8377_79231"/>
    </w:p>
    <w:p>
      <w:pPr>
        <w:pStyle w:val="BookText"/>
        <w:rPr/>
      </w:pPr>
      <w:bookmarkEnd w:id="383"/>
      <w:r>
        <w:rPr>
          <w:rFonts w:ascii="IRNazanin" w:hAnsi="IRNazanin" w:eastAsia="IRNazanin"/>
          <w:color w:val="111111"/>
          <w:sz w:val="28"/>
          <w:sz w:val="28"/>
          <w:szCs w:val="28"/>
          <w:rtl w:val="true"/>
          <w:lang w:bidi="fa-IR"/>
        </w:rPr>
        <w:t>منابع طبيعى فقير هستند توانستند به پيشرفت عظيمى، به مراتب فزونتر از پيشرفت همسايگانشان، دست يابند و اين پيشرفت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پيشرفت هم عنصر آموزش است</w:t>
      </w:r>
      <w:r>
        <w:rPr>
          <w:rFonts w:eastAsia="IRNazanin" w:cs="IRNazanin"/>
          <w:color w:val="111111"/>
          <w:sz w:val="28"/>
          <w:szCs w:val="28"/>
          <w:rtl w:val="true"/>
          <w:lang w:bidi="fa-IR"/>
        </w:rPr>
        <w:t>.</w:t>
      </w:r>
    </w:p>
    <w:p>
      <w:pPr>
        <w:pStyle w:val="Heading3"/>
        <w:numPr>
          <w:ilvl w:val="2"/>
          <w:numId w:val="1"/>
        </w:numPr>
        <w:rPr/>
      </w:pPr>
      <w:bookmarkStart w:id="384" w:name="__RefHeading___Toc12926_1468164448"/>
      <w:bookmarkStart w:id="385" w:name="_Toc140"/>
      <w:bookmarkEnd w:id="384"/>
      <w:r>
        <w:rPr>
          <w:rtl w:val="true"/>
        </w:rPr>
        <w:t>دانمارك و آموزش عمومى</w:t>
      </w:r>
      <w:bookmarkEnd w:id="38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 قرن گذشته، كشور دانمارك در عرصه كشاورزى چنان پيشرفتى كرد كه حيات كشاورزى تمام اروپا را در معرض تهديد جدّى قرار داد، و اين پيشرفت به سبب رواج زودهنگام آموزش اجبارى در دانمارك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آموزش باعث شد كه كشاورزان دانمارك براحتى بپذيرند كه توليد سنتى و قديمى خود را تغيير دهند و در اين تغيير موفق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لطف ارتقاى سطح فرهنگيشان توانستند ساختار اقتصادى خود را تغيير ريشه‌اى دهند و به جاى توليد غلات، صنايع شير را، به نحو فشرده و دقيقى، راه‌اندازى  كردند كه سبب شكوفايى دانمارك گرديد و ثروت فراوانى را براى اين كشور به ارمغان آورد 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انسانى كه ساليان متمادى به يك كار عادت كند نمى‌تواند آن كار  خود را به كارى ديگر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كشاورز گندمكار براحتى نمى‌تواند كار خود را از  زراعت اين محصول به زراعت مثلاً شلغم تغيير دهد؛ چه رسد به اين‌كه بخواهد كار خود را از زراعت به چيزى ديگر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مراتب دشوارتر از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دانمارك كه در طول تاريخ خود يك كشور صادركننده غلات بود، به بركت فرهنگ رشد يافته كشاورزانش توانست يك صنعت علمى و مدرن توليد شير و فراورده‌هاى شيرى راه‌اندازى كند و گندم مورد نياز خود را به بهاى ارزان از كشورهاى توليدكننده گندم خريدارى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دانماركى توانست نصايح و رهنمودهاى كارشناسان كشاورزى را بفهمد و بپذيرد و درصدد يافتن راههاى جديد توليد شير و لبنيات بر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كشاورزان ديگر كشورهاى اروپايى نتوانستند، از رهگذر چنين راه‌حل سازنده‌اى كه در دانمارك اجرا شد، خطرى را كه به آنها هجوم آورده بود دفع كنند؛ بلكه تمام كارى كه توانستند انجام دهند اين بود كه سعى كردند توليد سنتى خود را كه دير يا زود ورشكست مى‌شد حمايت كنند</w:t>
      </w:r>
      <w:r>
        <w:rPr>
          <w:rFonts w:eastAsia="IRNazanin" w:cs="IRNazanin"/>
          <w:color w:val="111111"/>
          <w:sz w:val="28"/>
          <w:szCs w:val="28"/>
          <w:rtl w:val="true"/>
          <w:lang w:bidi="fa-IR"/>
        </w:rPr>
        <w:t xml:space="preserve">. </w:t>
      </w:r>
      <w:bookmarkStart w:id="386" w:name="pg8377_79234"/>
    </w:p>
    <w:p>
      <w:pPr>
        <w:pStyle w:val="Heading3"/>
        <w:numPr>
          <w:ilvl w:val="2"/>
          <w:numId w:val="1"/>
        </w:numPr>
        <w:rPr/>
      </w:pPr>
      <w:bookmarkStart w:id="387" w:name="__RefHeading___Toc12928_1468164448"/>
      <w:bookmarkStart w:id="388" w:name="_Toc141"/>
      <w:bookmarkEnd w:id="386"/>
      <w:bookmarkEnd w:id="387"/>
      <w:r>
        <w:rPr>
          <w:rtl w:val="true"/>
        </w:rPr>
        <w:t>اسلام و آموزش اجبارى</w:t>
      </w:r>
      <w:bookmarkEnd w:id="388"/>
    </w:p>
    <w:p>
      <w:pPr>
        <w:pStyle w:val="BookText"/>
        <w:rPr/>
      </w:pPr>
      <w:r>
        <w:rPr>
          <w:rFonts w:ascii="IRNazanin" w:hAnsi="IRNazanin" w:eastAsia="IRNazanin"/>
          <w:color w:val="111111"/>
          <w:sz w:val="28"/>
          <w:sz w:val="28"/>
          <w:szCs w:val="28"/>
          <w:rtl w:val="true"/>
          <w:lang w:bidi="fa-IR"/>
        </w:rPr>
        <w:t>پيش از آن‌كه به نمونه دوم، يعنى ژاپن، بپردازيم بد نيست به موضوع آموزش اجبارى از نظر اسلام اشاره‌اى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آموزش اجبارى اختصاص به اصول دين و فروع مبتلا به آن دارد و فرا گرفتن اينها يك وظيفه همگانى است اما آموختن ساير علوم،  بنا به گفته شيخ مرتضى و ديگران، واجب كفايى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پدران كه ولىّ اطفال هستند  چنانچه در تحصيل علم مصلحتى ببينند مى‌توانند فرزندانشان را به اين كار اجبار كنند؛ اما پيداست كه اگر دولت يا مؤسسه دست به تشويق و ايجاد انگيزه بزنند همگان، بدون اجبار، به آموختن علم و دانش روى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 بحث مفصل است اما چون از موضوع كتاب حاضر خارج مى‌باشد به همين اشاره بسنده مى‌كنيم</w:t>
      </w:r>
      <w:r>
        <w:rPr>
          <w:rFonts w:eastAsia="IRNazanin" w:cs="IRNazanin"/>
          <w:color w:val="111111"/>
          <w:sz w:val="28"/>
          <w:szCs w:val="28"/>
          <w:rtl w:val="true"/>
          <w:lang w:bidi="fa-IR"/>
        </w:rPr>
        <w:t>.</w:t>
      </w:r>
    </w:p>
    <w:p>
      <w:pPr>
        <w:pStyle w:val="Heading3"/>
        <w:numPr>
          <w:ilvl w:val="2"/>
          <w:numId w:val="1"/>
        </w:numPr>
        <w:rPr/>
      </w:pPr>
      <w:bookmarkStart w:id="389" w:name="__RefHeading___Toc12930_1468164448"/>
      <w:bookmarkStart w:id="390" w:name="_Toc142"/>
      <w:bookmarkEnd w:id="389"/>
      <w:r>
        <w:rPr>
          <w:rtl w:val="true"/>
        </w:rPr>
        <w:t>آموزش همگانى و موضعگيرى ديكتاتوران</w:t>
      </w:r>
      <w:bookmarkEnd w:id="390"/>
    </w:p>
    <w:p>
      <w:pPr>
        <w:pStyle w:val="BookText"/>
        <w:rPr/>
      </w:pPr>
      <w:r>
        <w:rPr>
          <w:rFonts w:ascii="IRNazanin" w:hAnsi="IRNazanin" w:eastAsia="IRNazanin"/>
          <w:color w:val="111111"/>
          <w:sz w:val="28"/>
          <w:sz w:val="28"/>
          <w:szCs w:val="28"/>
          <w:rtl w:val="true"/>
          <w:lang w:bidi="fa-IR"/>
        </w:rPr>
        <w:t>نكته ديگرى كه در اين‌جا بايد به آن اشاره كنيم اين است كه آنچه درباره دانمارك گفتيم و بعداً درباره ژاپن هم خواهيم گفت فقط در يك كشور دمكراتيك و مردم‌سالار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حكام ديكتاتور به اين آسانى اجازه پيشرفت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كشورهاى اسلامى شاهد هستيم كه چگونه دولتها، عالماً عامداً، كشاورزى و تجارت و صنعت و غيره را نابود مى‌كنند و مدارس و آموزشگاههاى مختلف را به بهانه‌هاى گوناگون مى‌بندند تا راه را براى توسعه بازارهاى غرب و شرق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اين است كه اين حكّام مزدورند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كشورى، از طريق تعدّد احزاب آزاد، دمكراسى و مردم‌سالارى حاكم نباشد لازم است كه ابتدا اين مشكل حل شود، آن‌گاه است كه نوبت آموزش و پرورش كه به نجات كشور از منجلاب مى‌انجامد، مى‌رسد</w:t>
      </w:r>
      <w:r>
        <w:rPr>
          <w:rFonts w:eastAsia="IRNazanin" w:cs="IRNazanin"/>
          <w:color w:val="111111"/>
          <w:sz w:val="28"/>
          <w:szCs w:val="28"/>
          <w:rtl w:val="true"/>
          <w:lang w:bidi="fa-IR"/>
        </w:rPr>
        <w:t>.</w:t>
      </w:r>
    </w:p>
    <w:p>
      <w:pPr>
        <w:pStyle w:val="Heading3"/>
        <w:numPr>
          <w:ilvl w:val="2"/>
          <w:numId w:val="1"/>
        </w:numPr>
        <w:rPr/>
      </w:pPr>
      <w:bookmarkStart w:id="391" w:name="__RefHeading___Toc12932_1468164448"/>
      <w:bookmarkStart w:id="392" w:name="_Toc143"/>
      <w:bookmarkEnd w:id="391"/>
      <w:r>
        <w:rPr>
          <w:rtl w:val="true"/>
        </w:rPr>
        <w:t>ژاپن و آموزش همگانى</w:t>
      </w:r>
      <w:bookmarkEnd w:id="3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بپردازيم به نمونه دوم، يعنى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آموزش ابتدايى نقش تعيين كننده‌اى بازى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تاريخ، جهش ناگهانى كشور ژاپن را ناشى از پياده كردن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ابتدايى درباره تمام افراد جامعه و ريشه‌كن شدن تقريباً كامل بيسوادى در اين كشور از پايان سده هفدهم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اين سخن هم آن است كه كشورهاى هند و چين و ايران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برخوردارى از منابع طبيعى سرشار و نيروى كار  فراوان، همگى در لجنزار عقب‌ماندگى و فقر و مرض و جهل و هرج و مرج فرو رفته‌اند و تنها تفاوتشان اين است كه برخى از اين كشورها بيشتر عقب‌مانده‌اند و برخى كمتر، برخى  ثروت طبيعى بيشترى دارند و برخى از ثروتهايى چون نفت و غيره كمتر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ملازمه آشكارى است ميان عقب‌ماندگى آموزشى و عقب‌ماندگى همه جانبه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كشورى كه از نظر آموزشى و فرهنگى عقب‌مانده باشد لاجرم خونريزى و زندان زياد است، در زندانهايش شكنجه اعمال مى‌شود، رشوه و فساد و كاغذبازى و پارتى‌بازى و رانت‌خوارى به وفور ديده مى‌شود؛ چنان‌كه در تمام كشورهاى خاورميانه، بويژه كشورهاى اسلامى، شاهد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برخى آمارها،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مائوتسه 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خود بيش از سى ميليون انسان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عراقِ جمهورى بى‌حساب و كتاب آدم مى‌كشند به طورى كه طبق گزارش آگاهان شمار كشته‌شدگان در يكى از دوره‌ها به بيش از نيم ميليون بالغ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عراق پادشاهى به خاطر همان دمكراسى اندكى  كه وجود داشت، تعداد زندانيان از پنج هزار نفر تجاوز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هم، گرچه مشكل  فقر حل نشده، اما از اين قبيل آدم‌كشيها كمتر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وجود دمكراسى است كه اين كشور از زمان استقلال به آن پايبندى نشان داده است، گو اينكه اين دمكراسى  ناقص و نيم‌بند است و عقب‌ماندگى هند در عرصه حكومت كه يك حكومت نيمه‌موروثى است، كه حكومت از نهرو به دخترش ايندرا گاندى، و از او به پسرش راجيو گاندى رسيده است به همين عامل نسبت داده مى‌شود، به علاوه يك عامل ديگر و آن اين‌كه گروه اندكى گلوى سرمايه‌ها را در چنگ خود گرفته‌اند و دولتمردان هم كمكشان مى‌كنند و در نتيجه،  به ديگران اجازه كار مفيد و ثمربخش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پس از گذشت چهل سال از استقلال، ميليونها هندى در خيابانها زندگى و زاد و ولد مى‌كنند و در همان  گوشه خيابان مى‌ميرند بى‌آنكه طعم مسكن مناسب و يا آموزش و فرهنگ مناسب را </w:t>
      </w:r>
    </w:p>
    <w:p>
      <w:pPr>
        <w:pStyle w:val="BookText"/>
        <w:rPr/>
      </w:pPr>
      <w:r>
        <w:rPr>
          <w:rFonts w:ascii="IRNazanin" w:hAnsi="IRNazanin" w:eastAsia="IRNazanin"/>
          <w:color w:val="111111"/>
          <w:sz w:val="28"/>
          <w:sz w:val="28"/>
          <w:szCs w:val="28"/>
          <w:rtl w:val="true"/>
          <w:lang w:bidi="fa-IR"/>
        </w:rPr>
        <w:t>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ديگر مظاهر عقب‌ماندگى از هند رخت بر نخواهد بست مگر با كمك همان سرمايه‌هايى كه در زمينه‌هاى زراعت و صنعت و تجارت و غيره سرمايه‌گذارى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تحقيقات نشان داده است كه سرمايه‌هايى كه در راه آموزش سرمايه‌گذارى مى‌شوند طى نه تا ده سال جبران مى‌گردد اما جبران وامهاى طبيعى كه به خاطر توسعه اقتصادى گرفته مى‌شوند نياز به يك دوره طبيعى دوازده تا هيجده ساله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دانشمندان مربوط دست به مطالعات و تحقيقات و تحليلهايى زده‌اند كه در آنها سعى شده بازده پولهايى كه در امر آموزش و پرورش سرمايه‌گذارى مى‌شود سنجيده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به دست آمده از بيشتر اين پژوهشها نشان مى‌دهد كه بازده اقتصادى آموزش بسيار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بحث معلوم شد كه تربيت و آموزش يك سرمايه‌گذارى سودمند است و يك امر صرفاً مصرفى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كارشناسان به آموزش و اهميت برنامه‌ريزى در اين زمينه و نقش بزرگ آن در هر برنامه‌ريزى ديگرى براى هر بعدى از ابعاد مؤسات اقتصادى و سياسى و بهداشتى و اجتماعى و نظامى و غيره بها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مى‌بينيم دولتهاى غربى، با اصرار تمام، سعى در جذب مغزهاى متفكر تربيت شده جهان سوم مى‌كنند تا از يك سو ساختار آموزشى خود را تقويت كنند و از سوى ديگر اين كشورهاى جهان سوم را تضعيف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مى‌گويد كه جذب اين مغزها سالانه ميلياردها دلار به جيب كشورهاى غربى سرازير مى‌كند</w:t>
      </w:r>
      <w:r>
        <w:rPr>
          <w:rFonts w:eastAsia="IRNazanin" w:cs="IRNazanin"/>
          <w:color w:val="111111"/>
          <w:sz w:val="28"/>
          <w:szCs w:val="28"/>
          <w:rtl w:val="true"/>
          <w:lang w:bidi="fa-IR"/>
        </w:rPr>
        <w:t xml:space="preserve">. </w:t>
      </w:r>
      <w:bookmarkStart w:id="393" w:name="pg8377_79243"/>
    </w:p>
    <w:p>
      <w:pPr>
        <w:pStyle w:val="Heading2"/>
        <w:numPr>
          <w:ilvl w:val="1"/>
          <w:numId w:val="1"/>
        </w:numPr>
        <w:rPr/>
      </w:pPr>
      <w:bookmarkStart w:id="394" w:name="__RefHeading___Toc12934_1468164448"/>
      <w:bookmarkStart w:id="395" w:name="_Toc144"/>
      <w:bookmarkEnd w:id="393"/>
      <w:bookmarkEnd w:id="394"/>
      <w:r>
        <w:rPr>
          <w:rtl w:val="true"/>
        </w:rPr>
        <w:t xml:space="preserve">مسأله بيست و پنجم </w:t>
      </w:r>
      <w:r>
        <w:rPr>
          <w:rtl w:val="true"/>
        </w:rPr>
        <w:t xml:space="preserve">: </w:t>
      </w:r>
      <w:r>
        <w:rPr>
          <w:rtl w:val="true"/>
        </w:rPr>
        <w:t>نمودار تقسيم كار و شرح وظايف در مديريت</w:t>
      </w:r>
      <w:bookmarkEnd w:id="395"/>
    </w:p>
    <w:p>
      <w:pPr>
        <w:pStyle w:val="Heading3"/>
        <w:numPr>
          <w:ilvl w:val="2"/>
          <w:numId w:val="1"/>
        </w:numPr>
        <w:rPr/>
      </w:pPr>
      <w:bookmarkStart w:id="396" w:name="__RefHeading___Toc12936_1468164448"/>
      <w:bookmarkStart w:id="397" w:name="_Toc145"/>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 xml:space="preserve">يكى از امور مهم در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كارها كه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توزيع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توزيع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وظايف در هر سازمان، تحليل امور و تبيين موارد اشكال يا مواردى كه بايد از وضعيت كنونى‌اش بهتر شود و ديگر فعاليتهاى سازمان، مجموع ساعات كارى كه صرف انجام هر يك از كارها و فعاليتها مى‌شود، روشن ساختن وظايف هر يك از كارمندان، زمانى كه صرف انجام آن وظيفه مى‌شود، و كيفيت و كميت كار</w:t>
      </w:r>
      <w:r>
        <w:rPr>
          <w:rFonts w:eastAsia="IRNazanin" w:cs="IRNazanin"/>
          <w:color w:val="111111"/>
          <w:sz w:val="28"/>
          <w:szCs w:val="28"/>
          <w:rtl w:val="true"/>
          <w:lang w:bidi="fa-IR"/>
        </w:rPr>
        <w:t>.</w:t>
      </w:r>
    </w:p>
    <w:p>
      <w:pPr>
        <w:pStyle w:val="Heading3"/>
        <w:numPr>
          <w:ilvl w:val="2"/>
          <w:numId w:val="1"/>
        </w:numPr>
        <w:rPr/>
      </w:pPr>
      <w:bookmarkStart w:id="398" w:name="__RefHeading___Toc12938_1468164448"/>
      <w:bookmarkStart w:id="399" w:name="_Toc146"/>
      <w:bookmarkEnd w:id="398"/>
      <w:r>
        <w:rPr>
          <w:rtl w:val="true"/>
        </w:rPr>
        <w:t>تأثير و فوايد نمودار تقسيم كارها</w:t>
      </w:r>
      <w:bookmarkEnd w:id="39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نمودار به شناسايى يكايك كارمندان و اين‌كه آيا چنان‌كه بايد و شايد كار مى‌كنند، مدد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ملاحظه مى‌شود كه كارها از جنبه كمى يا كيفى درست توزيع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جنبه كمى، مشاهده مى‌كنيم دو كارمند از نظر مدرك و تجربه و سلسله  مراتب يكسانند و در دو قسمت همانند يا در يك قسمت كار مى‌كنند اما وقتى توزيع كارها  را بررسى مى‌كنيم فاصله زيادى ميان آن دو مى‌بينيم؛ يكى بيشتر از ديگرى توليد مى‌كند، يا يكى بهتر از ديگرى كار مى‌كند، يا اين يكى حقوق بيشترى از ديگرى مى‌گيرد، يا ساعات كار اين يكى بيشتر از ساعات كار ديگرى است، و نقايص و كاستيهاى ديگرى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توزيع كارها همچنين به شناسايى چگونگى اشتغال كارمند در ساعات كار رسمى كمك مى‌كند؛ زيرا بعضاً يافت مى‌شود كه كارمندى بخش زيادى از وقت خود را </w:t>
      </w:r>
    </w:p>
    <w:p>
      <w:pPr>
        <w:pStyle w:val="BookText"/>
        <w:rPr/>
      </w:pPr>
      <w:r>
        <w:rPr>
          <w:rFonts w:ascii="IRNazanin" w:hAnsi="IRNazanin" w:eastAsia="IRNazanin"/>
          <w:color w:val="111111"/>
          <w:sz w:val="28"/>
          <w:sz w:val="28"/>
          <w:szCs w:val="28"/>
          <w:rtl w:val="true"/>
          <w:lang w:bidi="fa-IR"/>
        </w:rPr>
        <w:t>صرف كارها و فعاليتهاى كم اهميت مى‌كند و قسمت كمترى از وقتش را به انجام كارها و فعاليتهاى مهم و مربوط به خود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كيفيت تقسيم وقت كارمند گفته مى‌شود، درباره كيفيت تقسيم وقت براى كارها و فعاليتهاى سازمان نيز مى‌توان گفت، چون گاهى اوقات برخى فعاليتهاى ثانوى بخش بزرگى از وقت سازمان را صرف خود مى‌كند در حالى كه به فعاليتهاى اصلى و مهم تنها قسمت اندكى از وقت سازمان اختصاص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كارمندى باشد كه علاوه بر اشتغالش در مؤسسه، در منزلش نيز به كار پردازد، اما كارمند ديگرى باشد كه حتى در ساعات كار ادارى حضور به  هم نمى‌رساند و اگر هم حاضر شود چنان‌كه بايد كار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نمودار، همچنين، بر ميزان تخصص در كارهاى سازمان پرتو بيشترى مى‌افكند؛ زيرا ممكن است تخصص بيشتر از حدّ لازم يا كمتر از آن باشد، و يا اين‌كه متخصص در يك كار به كار ديگرى گمارده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نمودار، ميزان استفاده از نيروهاى فنى و متخصص در زمينه تخصص‌شان و كارشناسان و ناظران و غيره را معلوم مى‌سازد و نشان مى‌دهد كه آيا نوع و ماهيت كارهايى كه به آنان سپرده شده، از نظر كمى و كيفى، با تخصّص ايشان تناسب دارد و يا بالاتر و پايين‌تر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 توزيع كار، همچنين، كارها و وظايفى را كه كارمندان انجام مى‌دهند و ساعاتى را كه صرف انجام اين فعاليتها مى‌كنند و مبلغ مزدى را كه دريافت مى‌كنند براى تحليل‌گر و ناظر و مدير روشن مى‌سازد و بدين ترتيب، كار بررسى و تحليل و نقد همه جانبه توزيع و  تقسيم فعلى را آسان مى‌كند؛ زيرا، اگرچه اين نمودار راه‌حل مشكلات موجود در توزيع فعلى را در اختيار تحليل‌گر نمى‌گذارد، اما كار شناسايى و پيشنهاد راه‌حلهاى مناسب آن را سهولت مى‌بخشد؛ چرا كه گفته‌اند توضيح اشكال خود نيمى از پاسخ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گفتيم، نمودار توزيع كارها فوايد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هنگام تجديد سازمان، يا افزودن كارهاى جديدى به كارهاى سازمان، يا كم كردن برخى كارهاى آن، اين نمودار به كار مى‌آيد؛ زيرا تهيه نمودار توزيع كارها پس از تجديد سازمان يا بعد از افزودن </w:t>
      </w:r>
      <w:bookmarkStart w:id="400" w:name="pg8377_79249"/>
    </w:p>
    <w:p>
      <w:pPr>
        <w:pStyle w:val="BookText"/>
        <w:rPr/>
      </w:pPr>
      <w:bookmarkEnd w:id="400"/>
      <w:r>
        <w:rPr>
          <w:rFonts w:ascii="IRNazanin" w:hAnsi="IRNazanin" w:eastAsia="IRNazanin"/>
          <w:color w:val="111111"/>
          <w:sz w:val="28"/>
          <w:sz w:val="28"/>
          <w:szCs w:val="28"/>
          <w:rtl w:val="true"/>
          <w:lang w:bidi="fa-IR"/>
        </w:rPr>
        <w:t>كارهاى سازمان و يا كاستن پاره‌اى كارهاى آن، اين امكان را فراهم مى‌آورد تا تغييرات ايجاد شده در سازمان و تأثير آنها بر روى كارمندانش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نمودار جديد  توزيع كارها با نمودار سابق هم معايب يا محاسن كار را روشن مى‌سازد</w:t>
      </w:r>
      <w:r>
        <w:rPr>
          <w:rFonts w:eastAsia="IRNazanin" w:cs="IRNazanin"/>
          <w:color w:val="111111"/>
          <w:sz w:val="28"/>
          <w:szCs w:val="28"/>
          <w:rtl w:val="true"/>
          <w:lang w:bidi="fa-IR"/>
        </w:rPr>
        <w:t>.</w:t>
      </w:r>
    </w:p>
    <w:p>
      <w:pPr>
        <w:pStyle w:val="Heading3"/>
        <w:numPr>
          <w:ilvl w:val="2"/>
          <w:numId w:val="1"/>
        </w:numPr>
        <w:rPr/>
      </w:pPr>
      <w:bookmarkStart w:id="401" w:name="__RefHeading___Toc12940_1468164448"/>
      <w:bookmarkStart w:id="402" w:name="_Toc147"/>
      <w:bookmarkEnd w:id="401"/>
      <w:r>
        <w:rPr>
          <w:rtl w:val="true"/>
        </w:rPr>
        <w:t>نمودار تقسيم كار و شناخت تراكم كارى در مديريت</w:t>
      </w:r>
      <w:bookmarkEnd w:id="402"/>
    </w:p>
    <w:p>
      <w:pPr>
        <w:pStyle w:val="BookText"/>
        <w:rPr/>
      </w:pPr>
      <w:r>
        <w:rPr>
          <w:rFonts w:ascii="IRNazanin" w:hAnsi="IRNazanin" w:eastAsia="IRNazanin"/>
          <w:color w:val="111111"/>
          <w:sz w:val="28"/>
          <w:sz w:val="28"/>
          <w:szCs w:val="28"/>
          <w:rtl w:val="true"/>
          <w:lang w:bidi="fa-IR"/>
        </w:rPr>
        <w:t>يكى ديگر از فوايد نمودار تقسيم و توزيع كارها زمانى است كه تراكم مستمر و غير عادى در كارها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كارها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تراكم طبيعى و عادى كارها مانند اين‌كه، به سبب غيبت برخى كارمندان و يا در مرخصى بودن آنها و يا پيش‌آمدن شرايط فوق‌العاده‌اى نظير شركت در همايشها و جلسات و ملاقاتها و غيره، كارها انباشته و متراكم مى‌شود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تراكمى كه در كارها به وجود مى‌آيد و به همان حال باقى مى‌ماند و بلكه، به رغم تلاشهايى كه براى كاستن و يا برطرف كردن اين تراكم صورت مى‌گيرد، همچنان متراكم‌تر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يك مشكل است و نمودار توزيع كارها، به گونه‌اى روشن و دقيق و درست، ابزار كمك‌كننده مفيدى براى حل آن به شمار مى‌آيد؛ چون مشكل وقتى به وجود مى‌آيد كه در يكى از ابعاد و جهات سازمان كاستى فنى وجود داشته باشد، و اين نمودار آن  كاستى و نقص را نشان مى‌دهد و در نتيجه، براحتى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زمانى كه نامه‌ها بيش از ظرفيت و توان كارمندى باشد كه مسئول پاسخگويى به آنهاست، يا كارمند تنبل و كندكار باشد به طورى كه نتواند به اندازه لازم كار كند، يا مشكل حواس‌پرتى و  آشفتگى ذهنى داشته باشد و يا مسائلى از اين قبيل، در اين صورت تراكم كار از نوع دوم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درباره ساير كارهاى كارمندان و ساير اوقات آنها يا دستمزدهايشان  نيز صدق مى‌كند؛ زيرا، ممكن است كارمند معتقد باشد كه دستمزدها متناسب با كار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گرفتن انتقام، ولو آن را به زبان نياورد، دست به كم‌كارى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مواردى از اين قبيل به انباشت غير عادى كارها مى‌انجامد</w:t>
      </w:r>
      <w:r>
        <w:rPr>
          <w:rFonts w:eastAsia="IRNazanin" w:cs="IRNazanin"/>
          <w:color w:val="111111"/>
          <w:sz w:val="28"/>
          <w:szCs w:val="28"/>
          <w:rtl w:val="true"/>
          <w:lang w:bidi="fa-IR"/>
        </w:rPr>
        <w:t xml:space="preserve">. </w:t>
      </w:r>
      <w:bookmarkStart w:id="403" w:name="pg8377_79252"/>
    </w:p>
    <w:p>
      <w:pPr>
        <w:pStyle w:val="Heading3"/>
        <w:numPr>
          <w:ilvl w:val="2"/>
          <w:numId w:val="1"/>
        </w:numPr>
        <w:rPr/>
      </w:pPr>
      <w:bookmarkStart w:id="404" w:name="__RefHeading___Toc12942_1468164448"/>
      <w:bookmarkStart w:id="405" w:name="_Toc148"/>
      <w:bookmarkEnd w:id="403"/>
      <w:bookmarkEnd w:id="404"/>
      <w:r>
        <w:rPr>
          <w:rtl w:val="true"/>
        </w:rPr>
        <w:t>نمودار و تغييرات انسانى در سازمان</w:t>
      </w:r>
      <w:bookmarkEnd w:id="405"/>
    </w:p>
    <w:p>
      <w:pPr>
        <w:pStyle w:val="BookText"/>
        <w:rPr/>
      </w:pPr>
      <w:r>
        <w:rPr>
          <w:rFonts w:ascii="IRNazanin" w:hAnsi="IRNazanin" w:eastAsia="IRNazanin"/>
          <w:color w:val="111111"/>
          <w:sz w:val="28"/>
          <w:sz w:val="28"/>
          <w:szCs w:val="28"/>
          <w:rtl w:val="true"/>
          <w:lang w:bidi="fa-IR"/>
        </w:rPr>
        <w:t>فايده ديگر نمودار توزيع كارها در زمانى است كه تغييراتى در پرسنل به وجود مى‌آيد؛ چون نمودار توزيع كارها اهميت هر كارمندى را نسبت به سازمانى كه در آن كار مى‌كند روشن مى‌سازد؛ زيرا اين نمودارها وظايف كارمند، وقتى كه صرف انجام وظايف مربوطه مى‌كند، حقوقى كه دريافت مى‌كند، مرخصيهايى كه استفاده مى‌كند، روابطش با كارمندان ديگر، رابطه اين واحد سازمان با ديگر واحدها، و يا رابطه اين مؤسسه را با مؤسات مشابه يا مؤسات زنجيره‌اى مانند مدرسه ابتدايى و دبيرستان و دانشگاه كه حلقه‌هايى از  يك زنجيره را تشكيل مى‌دهند،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و داده‌ها در بهبود اوضاع و احوال كارمند، تقويت توصيه‌هاى آموزشى، افزايش حقوق، يا انتقال كارمند به يك پست ديگر و امثال اين موارد مفيد واقع مى‌شود</w:t>
      </w:r>
      <w:r>
        <w:rPr>
          <w:rFonts w:eastAsia="IRNazanin" w:cs="IRNazanin"/>
          <w:color w:val="111111"/>
          <w:sz w:val="28"/>
          <w:szCs w:val="28"/>
          <w:rtl w:val="true"/>
          <w:lang w:bidi="fa-IR"/>
        </w:rPr>
        <w:t>.</w:t>
      </w:r>
    </w:p>
    <w:p>
      <w:pPr>
        <w:pStyle w:val="Heading3"/>
        <w:numPr>
          <w:ilvl w:val="2"/>
          <w:numId w:val="1"/>
        </w:numPr>
        <w:rPr/>
      </w:pPr>
      <w:bookmarkStart w:id="406" w:name="__RefHeading___Toc12944_1468164448"/>
      <w:bookmarkStart w:id="407" w:name="_Toc149"/>
      <w:bookmarkEnd w:id="406"/>
      <w:r>
        <w:rPr>
          <w:rtl w:val="true"/>
        </w:rPr>
        <w:t>نمودار كنترل كمى كار</w:t>
      </w:r>
      <w:bookmarkEnd w:id="407"/>
    </w:p>
    <w:p>
      <w:pPr>
        <w:pStyle w:val="BookText"/>
        <w:rPr/>
      </w:pPr>
      <w:r>
        <w:rPr>
          <w:rFonts w:ascii="IRNazanin" w:hAnsi="IRNazanin" w:eastAsia="IRNazanin"/>
          <w:color w:val="111111"/>
          <w:sz w:val="28"/>
          <w:sz w:val="28"/>
          <w:szCs w:val="28"/>
          <w:rtl w:val="true"/>
          <w:lang w:bidi="fa-IR"/>
        </w:rPr>
        <w:t>فايده ديگر در زمانى است كه فعاليت واحد ادارى از سطح مورد نظر كمتر شود، و يا بالاتر رود به طورى كه سبب فشار سنگين كار و خستگى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واحد ادارى نتواند كار را كه بايد از نظر كمى يا كيفى با مقدار ساعات كارى كه هر كارمند صرف مى‌كند  متناسب باشد، انجام دهد در اين هنگام فعاليت واحد كمتر از سطح مطلوب به شمار مى‌آيد،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تهيه نمودار توزيع كار براى آن واحد و به عمل آوردن تحليلى  همه جانبه از آن مى‌تواند عوامل كاهش فعاليت آن واحد ادارى و يا افزايش آن از حدّ مطلوب را تا حدّى روشن سازد</w:t>
      </w:r>
      <w:r>
        <w:rPr>
          <w:rFonts w:eastAsia="IRNazanin" w:cs="IRNazanin"/>
          <w:color w:val="111111"/>
          <w:sz w:val="28"/>
          <w:szCs w:val="28"/>
          <w:rtl w:val="true"/>
          <w:lang w:bidi="fa-IR"/>
        </w:rPr>
        <w:t>.</w:t>
      </w:r>
    </w:p>
    <w:p>
      <w:pPr>
        <w:pStyle w:val="Heading3"/>
        <w:numPr>
          <w:ilvl w:val="2"/>
          <w:numId w:val="1"/>
        </w:numPr>
        <w:rPr/>
      </w:pPr>
      <w:bookmarkStart w:id="408" w:name="__RefHeading___Toc12946_1468164448"/>
      <w:bookmarkStart w:id="409" w:name="_Toc150"/>
      <w:bookmarkEnd w:id="408"/>
      <w:r>
        <w:rPr>
          <w:rtl w:val="true"/>
        </w:rPr>
        <w:t>نمودار و شناخت اثربخشى اجراى كارها</w:t>
      </w:r>
      <w:bookmarkEnd w:id="4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ديگر در زمانى است كه مديريت عالى، به منظور اطمينان يافتن از اثربخشى انجام كارها، خواهان بررسى و ارائه صورتى از عمليات جارى در سازمان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w:t>
      </w:r>
      <w:bookmarkStart w:id="410" w:name="pg8377_79254"/>
    </w:p>
    <w:p>
      <w:pPr>
        <w:pStyle w:val="BookText"/>
        <w:rPr/>
      </w:pPr>
      <w:bookmarkEnd w:id="410"/>
      <w:r>
        <w:rPr>
          <w:rFonts w:ascii="IRNazanin" w:hAnsi="IRNazanin" w:eastAsia="IRNazanin"/>
          <w:color w:val="111111"/>
          <w:sz w:val="28"/>
          <w:sz w:val="28"/>
          <w:szCs w:val="28"/>
          <w:rtl w:val="true"/>
          <w:lang w:bidi="fa-IR"/>
        </w:rPr>
        <w:t>صورتى نمودار توزيع كارها بسيار مفيد واقع مى‌شود؛ چون اين نمودار در واقع خلاصه‌اى است از كارها و فعاليتهاى عينى كه در سازمان به وقوع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مديريت از نقاط ضعف و قوت و كمبودها و زياديها و يا تغيير و تبديلها و غيره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 همچنين، در شناسايى كارها و تغييراتى كه در وظايف و كارهاى كارمند رخ مى‌دهد مفيد واقع مى‌شود؛ زيرا كارمندان دائماً كارهاى خود را و اوقاتى را كه صرف اين  كارها مى‌شود تغيير مى‌دهند، اصلاح مى‌كنند و تبديل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سرپرستى و اشراف بر كارمندان كمتر باشد تغيير و تبديل آنها بيشتر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نمى‌كند كه  اين سرپرستى و اشرافِ كمتر به دليل گسترش اداره و كمبود سرپرستان باشد يا به اين دليل  باشد كه سرپرست، به خاطر كارها و مشغله‌هاى فراوانش، قادر به سرپرستى و نظارت كامل نيست</w:t>
      </w:r>
      <w:r>
        <w:rPr>
          <w:rFonts w:eastAsia="IRNazanin" w:cs="IRNazanin"/>
          <w:color w:val="111111"/>
          <w:sz w:val="28"/>
          <w:szCs w:val="28"/>
          <w:rtl w:val="true"/>
          <w:lang w:bidi="fa-IR"/>
        </w:rPr>
        <w:t>.</w:t>
      </w:r>
    </w:p>
    <w:p>
      <w:pPr>
        <w:pStyle w:val="Heading3"/>
        <w:numPr>
          <w:ilvl w:val="2"/>
          <w:numId w:val="1"/>
        </w:numPr>
        <w:rPr/>
      </w:pPr>
      <w:bookmarkStart w:id="411" w:name="__RefHeading___Toc12948_1468164448"/>
      <w:bookmarkStart w:id="412" w:name="_Toc151"/>
      <w:bookmarkEnd w:id="411"/>
      <w:r>
        <w:rPr>
          <w:rtl w:val="true"/>
        </w:rPr>
        <w:t>نمودار و حوادث پيش‌بينى نشده</w:t>
      </w:r>
      <w:bookmarkEnd w:id="4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 ديگر نمودار توزيع كارها در زمانى است كه حوادث غير مترقبه‌اى مانند سيل يا زلزله يا جنگ يا همايشى ناگهانى و امثال اينها پيش آيد به طورى كه مؤسسه ناچار شود براى پاسخ دادن به نيازهاى فزاينده ناگهانى بيش از حد معمول خود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نمودار توزيع كارها راهگشاست؛ زيرا در اين نمودارها ميزان افزايشهاى پيش‌بينى  نشده روشن شده است تا اين‌كه مديريت نيازهاى آتى يا اضافه‌كارى كه بايد به كارمندان  پرداخت شود و امثال اينها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 كارخانه پلاستيك‌سازى كه هزار تن  مواد خام براى مصرف يك سال خود انبار كرده است و يك نياز اضطرارى باعث مصرف مقدار قابل ملاحظه‌اى از آن شده است، چنانچه اين مقدار را جايگزين نكند كارخانه بخشى از سال را بيكار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بايد بدانيم كه چه مقدار مواد اضافه  مصرف شده است تا بتوانيم آن را جبران كنيم، و اين چيزى است كه نمودار توزيع كارها آن را مشخص مى‌سازد</w:t>
      </w:r>
      <w:r>
        <w:rPr>
          <w:rFonts w:eastAsia="IRNazanin" w:cs="IRNazanin"/>
          <w:color w:val="111111"/>
          <w:sz w:val="28"/>
          <w:szCs w:val="28"/>
          <w:rtl w:val="true"/>
          <w:lang w:bidi="fa-IR"/>
        </w:rPr>
        <w:t xml:space="preserve">. </w:t>
      </w:r>
      <w:bookmarkStart w:id="413" w:name="pg8377_79257"/>
    </w:p>
    <w:p>
      <w:pPr>
        <w:pStyle w:val="Heading3"/>
        <w:numPr>
          <w:ilvl w:val="2"/>
          <w:numId w:val="1"/>
        </w:numPr>
        <w:rPr/>
      </w:pPr>
      <w:bookmarkStart w:id="414" w:name="__RefHeading___Toc12950_1468164448"/>
      <w:bookmarkStart w:id="415" w:name="_Toc152"/>
      <w:bookmarkEnd w:id="413"/>
      <w:bookmarkEnd w:id="414"/>
      <w:r>
        <w:rPr>
          <w:rtl w:val="true"/>
        </w:rPr>
        <w:t>مراحل نمودار</w:t>
      </w:r>
      <w:bookmarkEnd w:id="415"/>
    </w:p>
    <w:p>
      <w:pPr>
        <w:pStyle w:val="BookText"/>
        <w:rPr/>
      </w:pPr>
      <w:r>
        <w:rPr>
          <w:rFonts w:ascii="IRNazanin" w:hAnsi="IRNazanin" w:eastAsia="IRNazanin"/>
          <w:color w:val="111111"/>
          <w:sz w:val="28"/>
          <w:sz w:val="28"/>
          <w:szCs w:val="28"/>
          <w:rtl w:val="true"/>
          <w:lang w:bidi="fa-IR"/>
        </w:rPr>
        <w:t>نمودار توزيع كار از چند مرحله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سرپرستان؛ زيرا سرپرستان قسمتها و رؤا، چه در بخش دولتى و چه در بخش خصوصى، نقش مهمّى در فرايند تهيه نمودار توزيع كارهاى سازمانها و مؤساتى كه سرپرستى آنها را به عهده دارند،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مشاركت آنها در بررسى و دادن نقش مهم در اين زمينه به آنان به افزايش روحيه آنها و فعاليت بيشتر و بيشترشان مى‌انجامد، و انسان مى‌تواند به نتايج دقيقى دست يابد؛ چرا كه اينان با كار و خدمت ارتباط مستقيم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آغاز به كار بررسى براى تهيه نمودار  توزيع كارها لازم است كه چندين نشست با حضور سرپرستان قسمتهايى كه قرار است درباره آنها بررسى به عمل آيد، و بلكه با شركت افرادى كه با اين سرپرستان داراى ارتباطاتى ولو اندك هستند و اطلاعاتى پيرامون سازمان دارند،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نشستها  نوعى آموزش براى سرپرستان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كلّ يا جانشين او در اين نشستها حضور به هم مى‌رساند و به توضيح فرمهايى كه بناست در برنامه به كار گرفته شوند و نحوه پركردن آنها مى‌پردازد و به سرپرستان فرصت كافى براى بحث و گفتگو و استفسار درباره هر يك از ابعاد برنامه مى‌دهد تا نقاط گنگ و مبهمى را كه به نظرشان مى‌رسد شناسايى كنند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اطلاعات درباره وظايف كارمندان؛ اين امر از مهمترين مقدمات تهيه نمودار توزيع كار است؛ زيرا در پرتو اطلاعات گردآورى شده است كه پيشنهادها و توصيه‌هاى لازم براى تهيه نمودار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ابزارهاى جمع‌آورى اطلاعات درباره كارهاى سازمان خود كارمندان هستند كه شخصاً كارها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سرپرست به پرسش از آنها مى‌پردازد و كارمندان هم فرمهايى را كه در گردآورى اطلاعات به كار گرفته خواهد شد برايش شرح مى‌دهند، و بر جمع‌آورى اطلاعات از واحدهاى ادارى تحت رياست خود نظارت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فرمهايى كه در بررسى توزيع كارها به كار گرفته مى‌شود،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كارهاى روزانه كارمند، جدول وظايف هفتگى، </w:t>
      </w:r>
    </w:p>
    <w:p>
      <w:pPr>
        <w:pStyle w:val="BookText"/>
        <w:rPr/>
      </w:pPr>
      <w:r>
        <w:rPr>
          <w:rFonts w:ascii="Amiri" w:hAnsi="Amiri" w:eastAsia="Amiri" w:cs="Amiri"/>
          <w:color w:val="111111"/>
          <w:sz w:val="28"/>
          <w:sz w:val="28"/>
          <w:szCs w:val="28"/>
          <w:rtl w:val="true"/>
          <w:lang w:bidi="ar-SA"/>
        </w:rPr>
        <w:t>فهرست فعاليتهاى واحد، و نمودار توزيع كار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جدول كارهاى روزانه كارمند، فعاليتهايى است كه كارمند در يك روز، تفصيلاً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شروع بررسى، فرمها در بين كارمندان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فرمها با عدد روزهايى كه مورد بررسى قرار مى‌گيرند، يعنى سه روز يا يك هفته يا يك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زمانى كه انتخاب مى‌شود بايد، از نظر كميت كارى كه كارمند انجام مى‌دهد، نمايانگر بيشترين دوره‌هاى زمانى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مسائل مورد نظر، به كارمندان تكيه مى‌شود و آنها با بيان كارهايى كه انجام مى‌دهند و اوقاتى كه صرف انجام  اين كارها مى‌كنند به اين شناخت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پرسشگر بايد زمينه كافى را براى آرامش روانى كارمند فراهم آورد تا او بتواند واقعيت را صادقانه بنويسد و يا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احتمال دست نيافتن به اطلاعات دقيق، با اين روش،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برخى كارمندان در تعيين اوقاتى كه صرف كارهايشان مى‌شود مبالغه كنند چرا كه احتمال مى‌دهند سرپرست يا مدير مى‌خواهد كارهاى اضافى را بر آنها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سرپرست اغراض برنامه و فايده آن را براى كارمندان توضيح دهد و به آگاهى آنها برساند كه هدف از برنامه نهادن بار بيشتر بر دوش آنها نيست بلكه غرض افزايش كارآيى و بالا بردن كارآمدى اداره و توزيع برابر و عادلانه كار ميان كارمندان است، در اين صورت ممكن است كارمندان، به سبب آن جوّ و فضاى آرامش روانى كه حسّ مى‌كنند، صداقت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فراهم آوردن اين فضاى آرامش لازم است سرپرست براى كارمندان توضيح دهد كه كسى انتظار ندارد مجموع ساعاتى كه صرف كارها و وظايف مى‌كنند با مجموع ساعات كار رسمى برابر باشد؛ چون بديهى است كه در مؤسات اوقاتى براى استراحت وجود دارد يا اوقاتى هست كه كارمند در پشت ميز كار خود حضور ندارد و براى پاره‌اى كارهاى ضرورى اتاقش را ترك مى‌كند يا، به واسطه مكالمات تلفنى يا حضور برخى ملاقات‌كنندگان يا مراجعين به دفتر و غيره، از انجام دادن  كار باز مى‌ماند</w:t>
      </w:r>
      <w:r>
        <w:rPr>
          <w:rFonts w:eastAsia="IRNazanin" w:cs="IRNazanin"/>
          <w:color w:val="111111"/>
          <w:sz w:val="28"/>
          <w:szCs w:val="28"/>
          <w:rtl w:val="true"/>
          <w:lang w:bidi="fa-IR"/>
        </w:rPr>
        <w:t xml:space="preserve">. </w:t>
      </w:r>
      <w:bookmarkStart w:id="416" w:name="pg8377_79265"/>
    </w:p>
    <w:p>
      <w:pPr>
        <w:pStyle w:val="Heading3"/>
        <w:numPr>
          <w:ilvl w:val="2"/>
          <w:numId w:val="1"/>
        </w:numPr>
        <w:rPr/>
      </w:pPr>
      <w:bookmarkStart w:id="417" w:name="__RefHeading___Toc12952_1468164448"/>
      <w:bookmarkStart w:id="418" w:name="_Toc153"/>
      <w:bookmarkEnd w:id="416"/>
      <w:bookmarkEnd w:id="417"/>
      <w:r>
        <w:rPr>
          <w:rtl w:val="true"/>
        </w:rPr>
        <w:t>شيوه تهيه نمودار</w:t>
      </w:r>
      <w:bookmarkEnd w:id="418"/>
    </w:p>
    <w:p>
      <w:pPr>
        <w:pStyle w:val="BookText"/>
        <w:rPr/>
      </w:pPr>
      <w:r>
        <w:rPr>
          <w:rFonts w:ascii="IRNazanin" w:hAnsi="IRNazanin" w:eastAsia="IRNazanin"/>
          <w:color w:val="111111"/>
          <w:sz w:val="28"/>
          <w:sz w:val="28"/>
          <w:szCs w:val="28"/>
          <w:rtl w:val="true"/>
          <w:lang w:bidi="fa-IR"/>
        </w:rPr>
        <w:t>البته، اين مدت نبايد از مقدار مقرّر كه بعضيها آن را ده تا پانزده درصد و حداكثر بيست درصد، يعنى يك پنجم اوقات كار موظف، تعيين كرده‌اند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تهيه جدول كارهاى روزانه كارمند هم به اين صورت است كه از هر كارمندى خواسته مى‌شود فرمى را درباره هر يك از روزهاى كارى پر كند و تمام كارهايى را كه از ابتداى شروع ساعات كار ادارى تا پايان آن انجام مى‌دهد در اين فرم ثبت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پر كردن اين فرم شناخت كارهايى است كه كارمند در روز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كارمند اين فرمها را براى مدت يك هفته يا سه روز يا يك ماه پر كرد، سرپرست مى‌تواند از فعاليتهاى كارمند در طى  اين مدت زمان آگاه شود و در نتيجه، از كارهايى كه كارمند در هر مدت انجام مى‌دهد، و از مدت زمانى كه كارهايى از نوع آنچه در اين فرم و جدول نوشته شده به آن نياز دارد، ايده  روشنى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سرپرست از تمام كارهايى كه كارمند در روز انجام مى‌دهد و از مدت زمانى كه براى انجام اين كارها مورد نياز است اطلاع حاصل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نوع وقفه‌هايى كه براى كارمند پيش مى‌آيد و از مدت زمانى كه صرف اين وقفه‌هاى كارى مى‌شود آگاه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سرپرست مى‌تواند به اندازه فعاليت  و تلاش كارمند در انجام كارهاى محوّله به او و همچنين به وقفه‌هايى كه، به سبب عوامل  مذكور در بالا، در كارش پيش مى‌آيد و به دلايل بروز اين وقفه‌ها و اين‌كه آيا ضرورى بوده يا خير، پى ببرد و مدت زمانى را كه صرف اين وقفه‌ها مى‌شود، نيز بداند</w:t>
      </w:r>
      <w:r>
        <w:rPr>
          <w:rFonts w:eastAsia="IRNazanin" w:cs="IRNazanin"/>
          <w:color w:val="111111"/>
          <w:sz w:val="28"/>
          <w:szCs w:val="28"/>
          <w:rtl w:val="true"/>
          <w:lang w:bidi="fa-IR"/>
        </w:rPr>
        <w:t>.</w:t>
      </w:r>
    </w:p>
    <w:p>
      <w:pPr>
        <w:pStyle w:val="Heading3"/>
        <w:numPr>
          <w:ilvl w:val="2"/>
          <w:numId w:val="1"/>
        </w:numPr>
        <w:rPr/>
      </w:pPr>
      <w:bookmarkStart w:id="419" w:name="__RefHeading___Toc12954_1468164448"/>
      <w:bookmarkStart w:id="420" w:name="_Toc154"/>
      <w:bookmarkEnd w:id="419"/>
      <w:r>
        <w:rPr>
          <w:rtl w:val="true"/>
        </w:rPr>
        <w:t>فهرست فعاليتهاى واحد و تأثير آن</w:t>
      </w:r>
      <w:bookmarkEnd w:id="42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فهرست فعاليتهاى واحد؛ اين فهرست كليه فعاليتها و كارهاى مهمى را كه واحد سازمانى مسئول آنهاست مشخص مى‌سازد و تمام مشخصات شغلها را تعيين مى‌كند و بنابراين، در هنگام گردآورى و طبقه‌بندى وظايف هر كارمند به اين فهرست مراجعه مى‌شود؛ زيرا، وظايف و كارهاى كارمند بر حسب گونه‌هاى فعاليت موجود در فهرست فعاليتهاى واحد طبقه‌بندى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تهيه فهرست فعاليتها، خوب است كه در انتهاى </w:t>
      </w:r>
      <w:bookmarkStart w:id="421" w:name="pg8377_79268"/>
    </w:p>
    <w:p>
      <w:pPr>
        <w:pStyle w:val="BookText"/>
        <w:rPr/>
      </w:pPr>
      <w:bookmarkEnd w:id="421"/>
      <w:r>
        <w:rPr>
          <w:rFonts w:ascii="IRNazanin" w:hAnsi="IRNazanin" w:eastAsia="IRNazanin"/>
          <w:color w:val="111111"/>
          <w:sz w:val="28"/>
          <w:sz w:val="28"/>
          <w:szCs w:val="28"/>
          <w:rtl w:val="true"/>
          <w:lang w:bidi="fa-IR"/>
        </w:rPr>
        <w:t>فهرست كلمه‌اى ذكر شود كه نشانگر فعاليتهاى غير مهمّى باشد كه ذيل هيچ يك از فعاليتهاى پيشين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فعاليتهاى واحد يا توسط سرپرست تهيه مى‌شود و يا به وسيله تحليل‌گر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تحليل‌گر ادارى در تهيه اين فهرست از  راهنماى سازمانى واحد و از راهنماها و دفترچه‌هاى شرح وظايف واحد و غيره كمك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فهرست فعاليتهاى واحد غير از فهرست فعاليتهاى فرد است و ميان اين دو، به اصطلاح منطق، عموم و خصوص مطلق، و بعضاً عموم و خصوص من وجه، است؛ چرا كه فعاليتهاى واحد گاهى اوقات خارج از دايره كارمندان مى‌باشد</w:t>
      </w:r>
      <w:r>
        <w:rPr>
          <w:rFonts w:eastAsia="IRNazanin" w:cs="IRNazanin"/>
          <w:color w:val="111111"/>
          <w:sz w:val="28"/>
          <w:szCs w:val="28"/>
          <w:rtl w:val="true"/>
          <w:lang w:bidi="fa-IR"/>
        </w:rPr>
        <w:t>.</w:t>
      </w:r>
    </w:p>
    <w:p>
      <w:pPr>
        <w:pStyle w:val="Heading3"/>
        <w:numPr>
          <w:ilvl w:val="2"/>
          <w:numId w:val="1"/>
        </w:numPr>
        <w:rPr/>
      </w:pPr>
      <w:bookmarkStart w:id="422" w:name="__RefHeading___Toc12956_1468164448"/>
      <w:bookmarkStart w:id="423" w:name="_Toc155"/>
      <w:bookmarkEnd w:id="422"/>
      <w:r>
        <w:rPr>
          <w:rtl w:val="true"/>
        </w:rPr>
        <w:t>هويت نمودار تقسيم كار</w:t>
      </w:r>
      <w:bookmarkEnd w:id="4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نمودار تقسيم كار؛ اين نمودار عبارت است از جدولى كه تمام فعاليتهاى مربوط به واحد و كليه كارهايى را كه هر كارمندى در آن واحد انجام مى‌دهد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 مشاغل كارمندان را كه بر حسب فعاليتهاى واحد مرتب و طبقه‌بندى شده‌اند،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نمودار به شكل عمودى نگاه كنيم و تمام خانه‌هاى آن را در نظر بگيريم، مى‌توانيم از فعاليتهاى مختلف واحد و از ساعات كارى كه در هفته يا دو سه روز و يا غيره براى هر فعاليتى اختصاص داده شده است، آگاه شويم و از اين رهگذر فعاليتهاى با  اهميت و كم‌اهميت واحد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مى‌توانيم از كارهايى كه كارمند انجام مى‌دهد و چگونگى توزيع اوقاتش براى اين كارها و مقدار ساعاتى كه در هفته يا سه روز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مى‌كند اطلاع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افقى به نمودار نگاه كنيم و تمام خانه‌هاى آن را مرور نماييم  مى‌توانيم كارها و ساعتهايى را كه هر كارمندى صرف هر يك از فعاليتهاى واحد مى‌كند، و  نيز وقتى را كه يك فعاليت از واحد مى‌گيرد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لازم است كه حاصل ساعات و حاصل كارها و حاصل نتايج را جمع كنيم و هر حاصلى را بر حاصلهاى ديگر تقسيم نماييم تا نقاط ضعف تقسيم فعلى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نمودار به بيان فعاليتها و  كارهاى غير مهم كمك مى‌كند و اين خود باعث مى‌شود كه يا اين فعاليتها و كارها را حذف  كنيم و يا در يكديگر ادغام نماييم، و يا بعضاً ضعف آنها را آن‌گونه كه هست بشناسيم و در </w:t>
      </w:r>
    </w:p>
    <w:p>
      <w:pPr>
        <w:pStyle w:val="BookText"/>
        <w:rPr/>
      </w:pPr>
      <w:r>
        <w:rPr>
          <w:rFonts w:ascii="IRNazanin" w:hAnsi="IRNazanin" w:eastAsia="IRNazanin"/>
          <w:color w:val="111111"/>
          <w:sz w:val="28"/>
          <w:sz w:val="28"/>
          <w:szCs w:val="28"/>
          <w:rtl w:val="true"/>
          <w:lang w:bidi="fa-IR"/>
        </w:rPr>
        <w:t>اين‌باره قضاوت اغراق‌آميز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 همچنين به كشف و شناسايى ويژگيهاى كارها و ميزان استفاده از فعاليتهاى سازمان و چگونگى تقسيم كارها بين كارمندان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ارائه گزينه‌ها و امكان پيشنهاد تقسيم بهترى از كارها در هنگام تهيه نمودار تقسيم پيشنهادى كه براى تأييد و تصويب به مديريت عالى سازمان ارائه مى‌شود،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نشان مى‌دهد كه چه كارمندى كار و زحمت بيشترى را متحمل مى‌شود و اين خود سبب مى‌شود كه يا ترفيع يابد يا حقوقش اضافه گردد و يا كارش سبك‌تر شود به طورى كه فعاليت او در حدود تعيين شده‌اى كه از امثال او مطلوب است، قرار گيرد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تحليلى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ساختن نمودار تقسيم كار و مشخصاتى كه ذكر كرديم، نوبت مرحله بعد مى‌رسد كه عبارت است از بررسى تحليلى نمودار به منظور كشف نقاط ضعف در تقسيم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بايد براى سرپرست يا تحليل‌گر ادارى روشن باشد كه نمودار تقسيم كار، در واقع، وسيله‌اى است براى سازماندهى و نمايش آنچه كه در چگونگى تقسيم كارهاى واحد مطلوب است، و اين نمودار براى مشكلى كه واحد با آن مواجه مى‌شود راه‌حل به دست نمى‌دهد، بلكه كشف راه‌حلهاى اين مشكلات، در حقيقت، از وظايف سرپرست و تحليل‌گر ادارى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تحليل نمودار تقسيم كار را تحليل‌گر ادارى يا امثال او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لازم است كه سرپرست و تحليل‌گر  و مدير و كارمندان با يكديگر مشاركت و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كارمندان واحد در اين امر از آن‌رو لازم است كه چنانچه پيشنهادها و توصيه‌ها به مورد اجرا گذاشته شوند همگى  با تمام توان و علاقه خود به اجراى آنها بپردازند؛ چرا كه انسان همواره متمايل به انجام  كارى است كه مطابق نظر خود او باشد و نه نظر ديگران؛ چون اين عمل را نوعى تحميل بر خود مى‌داند و تحميل هم معمولاً نتايج خوبى به بار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شروع به تحليل نمودار تقسيم كار بايد از صحت داده‌ها و اطلاعات آمده در آن مطمئن شد، و اين مستلزم  بررسى اين داده‌ها به همراه فهرستهاى وظايف كارمندان و فهرست فعاليتهاى واحد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 با مقايسه اين داده‌ها با اين فهرستها، مى‌توان از نمودار بيشترين استفاده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ملاحظه اين سه نكته و از رهگذر بررسى و تحليل آنها، </w:t>
      </w:r>
    </w:p>
    <w:p>
      <w:pPr>
        <w:pStyle w:val="BookText"/>
        <w:rPr/>
      </w:pPr>
      <w:r>
        <w:rPr>
          <w:rFonts w:ascii="IRNazanin" w:hAnsi="IRNazanin" w:eastAsia="IRNazanin"/>
          <w:color w:val="111111"/>
          <w:sz w:val="28"/>
          <w:sz w:val="28"/>
          <w:szCs w:val="28"/>
          <w:rtl w:val="true"/>
          <w:lang w:bidi="fa-IR"/>
        </w:rPr>
        <w:t>سرپرست يا مدير به نتايجى واقعى دست مى‌يابد، و پاسخ به اين پرسشها روشن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فعاليتهايى كه انجام آنها وقت كارمندان را مصروف خود مى‌سازد كدام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لازم است كه اين فعاليتها اين مقدار وقت بگيرد؟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وقتى كه صرف هر يك از فعاليتهاى واحد مى‌شود بدرستى قابل توجيه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فعاليتهايى وجود دارد كه بد توجيه شده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اوقاتى وجود دارد كه به وظايف غير ضرورى و يا حتّى زيانبخش تخصيص يابد؟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 تواناييهاى كارمندان استفاده بهينه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تمام مهارتها بدرستى به كار گرفته شده‌اند؟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كارمند با تجربه بالا كارهايى داده مى‌شود كه فقط مهارت كمى مى‌طلبد و بالعكس؟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كارمندان به انجام كارهاى متعدد پراكنده و بى‌ارتباط به هم مى‌پردازند به طورى كه  هيچ‌گونه رابطه و هماهنگى ميان اين كارها وجود ندارد و اين خود نشان مى‌دهد كه سازمان به قدر كافى از اصل تخصّص پيروى نمى‌كند؟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كارها درست تقسيم شده است يا اين‌كه تقسيم مبالغه‌آميز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وظيفه هر كارمند دقيقاً تعيين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چند كارمند همزمان يك كار واحد را انجام مى‌دهند و هر كدام آنها بخش ساده‌اى از آن را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بايد تمام آن كار را يك يا دو كارمند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تراكم كارمندان در برابر اين كار به وجود مى‌آيد؟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جريان كار به كندى پيش مى‌رود يا در وقت مناسب انجام مى‌پذيرد؟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نيروى كارمندان و وقتشان، به سبب دخالت چند كارمند در يك كار، هدر مى‌رود؟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كارهاى ضرورى و وظايف عادلانه توزيع شده است يا اين‌كه بيشترين بار وظايف و كارها به دوش برخى كارمندان نهاده شده و ديگران بخشى از اوقات خود را بدون كار و يا با كارهاى ناچيز و غير ضرورى سپرى مى‌كنند؟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اين‌كه آيا مجموع حقوقى كه كارمندان دريافت مى‌كنند با اندازه توليد برابرى مى‌كند؟ اگر چنين است، آيا تقسيم حقوقها عادلانه و درست صورت گرفته است يا </w:t>
      </w:r>
      <w:bookmarkStart w:id="424" w:name="pg8377_79277"/>
    </w:p>
    <w:p>
      <w:pPr>
        <w:pStyle w:val="BookText"/>
        <w:rPr/>
      </w:pPr>
      <w:bookmarkEnd w:id="424"/>
      <w:r>
        <w:rPr>
          <w:rFonts w:ascii="IRNazanin" w:hAnsi="IRNazanin" w:eastAsia="IRNazanin"/>
          <w:color w:val="111111"/>
          <w:sz w:val="28"/>
          <w:sz w:val="28"/>
          <w:szCs w:val="28"/>
          <w:rtl w:val="true"/>
          <w:lang w:bidi="fa-IR"/>
        </w:rPr>
        <w:t>اين‌كه برخى كارمندان بيشتر مى‌گيرند و عده‌اى ديگر كمتر؟</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تقسيم مجدد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تحليل نمودار تقسيم كار از روى  نقاط ضعف موجود در تقسيم كار فعلى واحد ادارى پرده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نوبت مرحله پيشنهاد راه‌حلهاى مناسب براى تقسيم مجدّد عادلانه و درست كار در واحد مى‌رسد، و تخصص و مهارت و كارآيى هر كارمند در واحد ادارى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ادارى نمودار پيشنهادى تقسيم كار را آماده مى‌سازد و در اين نمودار تغييراتى را كه قرار است در وظايف و كارهاى هر كارمند واحد ادارى و در فعاليتهاى واحد، به عنوان  يك كل و مجموعه، ايجاد شود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جابه‌جاييهايى را كه در كارمندان بايد صورت گيرد، و حتى در صورت لزوم، انتقال كل واحد از يك مكان به مكان ديگر را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تحليل‌گر ادارى توصيه‌ها و پيشنهادهايى را كه براى حل مشكلات تقسيم كار واحد مناسب مى‌بيند، قبل از آن‌كه به شكل نهايى خود درآيند، با رؤاى ادارى به بحث و گفتگو بگذارد و آرا و نظرات آنان را در خصوص اين توصيه‌ها و پيشنهادها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مرحله، تحليل‌گر ادارى نمودار پيشنهادى تقسيم كار را به  صورت نهايى آماده مى‌سازد و گزارشى را كه بيانگر توصيه‌ها و پيشنهادهايى در خصوص تقسيم مجدد وظايف هر كارمند در واحد و نقاط ضعف آن و ارائه راهكارهايى براى اصلاح اين نقاط ضعف است، ضميمه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گزينه‌هاى ممكن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گزينه‌هاى متعددى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مى‌سازد و توضيح مى‌دهد كه اين گزينه بهتر است يا با ديگرى يكسان است، هرچند از جهت خارجى رجحان دارد، و يا اين گزينه بهتر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مى‌دانيم كه گزينه‌ها بر سه قسم هستند، گو اين‌كه هر قسمى نيز داراى  جهات و ابعادى متفاوت با ديگرى است</w:t>
      </w:r>
      <w:r>
        <w:rPr>
          <w:rFonts w:eastAsia="IRNazanin" w:cs="IRNazanin"/>
          <w:color w:val="111111"/>
          <w:sz w:val="28"/>
          <w:szCs w:val="28"/>
          <w:rtl w:val="true"/>
          <w:lang w:bidi="fa-IR"/>
        </w:rPr>
        <w:t>.</w:t>
      </w:r>
    </w:p>
    <w:p>
      <w:pPr>
        <w:pStyle w:val="Heading3"/>
        <w:numPr>
          <w:ilvl w:val="2"/>
          <w:numId w:val="1"/>
        </w:numPr>
        <w:rPr/>
      </w:pPr>
      <w:bookmarkStart w:id="425" w:name="__RefHeading___Toc12958_1468164448"/>
      <w:bookmarkStart w:id="426" w:name="_Toc156"/>
      <w:bookmarkEnd w:id="425"/>
      <w:r>
        <w:rPr>
          <w:rtl w:val="true"/>
        </w:rPr>
        <w:t>نقش تعطيلات در نمودار</w:t>
      </w:r>
      <w:bookmarkEnd w:id="42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نكات مهمى كه در نمودار بايد به آن پرداخته شود بيان تعطيلات رسمى و غير رسمى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تعطيلات غير رسمى، تعطيلات شخصى است مانند مرخصى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زايمان يا استعلاجى يا مسافرتهاى اضطرارى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بسيارى اوقات كارمند، مخصوصاً اگر تنبل و بى‌علاقه به كار باشد، امثال اين تعطيليها را غنيمت مى‌شمارد تا بر حجم آنها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نقاط ضعف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تحليل‌گر اين ضعفها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ماه رمضان و ماه محرم و صفر كه در اولى ساعات كار تغيير مى‌كند و در ماههاى محرم و صفر ساعات كار به قول معروف، تق و لق مى‌شود، بايد  تهيه يك جدول اصلاحى مورد لحاظ قرار گيرد</w:t>
      </w:r>
      <w:r>
        <w:rPr>
          <w:rFonts w:eastAsia="IRNazanin" w:cs="IRNazanin"/>
          <w:color w:val="111111"/>
          <w:sz w:val="28"/>
          <w:szCs w:val="28"/>
          <w:rtl w:val="true"/>
          <w:lang w:bidi="fa-IR"/>
        </w:rPr>
        <w:t xml:space="preserve">. </w:t>
      </w:r>
      <w:bookmarkStart w:id="427" w:name="pg8377_79283"/>
    </w:p>
    <w:p>
      <w:pPr>
        <w:pStyle w:val="Heading2"/>
        <w:numPr>
          <w:ilvl w:val="1"/>
          <w:numId w:val="1"/>
        </w:numPr>
        <w:rPr/>
      </w:pPr>
      <w:bookmarkStart w:id="428" w:name="__RefHeading___Toc12960_1468164448"/>
      <w:bookmarkStart w:id="429" w:name="_Toc157"/>
      <w:bookmarkEnd w:id="427"/>
      <w:bookmarkEnd w:id="428"/>
      <w:r>
        <w:rPr>
          <w:rtl w:val="true"/>
        </w:rPr>
        <w:t xml:space="preserve">مسأله بيست و ششم </w:t>
      </w:r>
      <w:r>
        <w:rPr>
          <w:rtl w:val="true"/>
        </w:rPr>
        <w:t xml:space="preserve">: </w:t>
      </w:r>
      <w:r>
        <w:rPr>
          <w:rtl w:val="true"/>
        </w:rPr>
        <w:t>آميختگى روابط شخصى و روابط ادارى</w:t>
      </w:r>
      <w:bookmarkEnd w:id="429"/>
    </w:p>
    <w:p>
      <w:pPr>
        <w:pStyle w:val="Heading3"/>
        <w:numPr>
          <w:ilvl w:val="2"/>
          <w:numId w:val="1"/>
        </w:numPr>
        <w:rPr/>
      </w:pPr>
      <w:bookmarkStart w:id="430" w:name="__RefHeading___Toc12962_1468164448"/>
      <w:bookmarkStart w:id="431" w:name="_Toc15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يكى از بزرگترين مشكلاتى كه مؤسات فردى و متوسط با آن مواجه مى‌شوند در آميختن ميان روابط شخصى، از يك سو، و كار، از سوى ديگر است؛ علتش هم اين است كه بيشتر مؤسات در جهان سوم مؤساتى فردى يا متوسط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مؤسات فردى گاه به مؤسسه‌هاى تضامنى تبديل مى‌شوند و يا از همان ابتدا به صورت مؤسسه تضامنى به  وجود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دامنه فعاليت، سودآورى، گسترش جغرافيايى و امثال اينها، اين‌گونه مؤسات ناچار مى‌شوند شمار كاركنان خود را افزايش دهند، و از آن‌جا كه صاحبان اين مؤسات در يك دايره خاصّ و محدود قرار دارند لذا، براى حفظ نام خود و داراييهايشان در مؤسسه، به خويشاوندان و دوستان و فرزندان پناه مى‌برند</w:t>
      </w:r>
      <w:r>
        <w:rPr>
          <w:rFonts w:eastAsia="IRNazanin" w:cs="IRNazanin"/>
          <w:color w:val="111111"/>
          <w:sz w:val="28"/>
          <w:szCs w:val="28"/>
          <w:rtl w:val="true"/>
          <w:lang w:bidi="fa-IR"/>
        </w:rPr>
        <w:t>.</w:t>
      </w:r>
    </w:p>
    <w:p>
      <w:pPr>
        <w:pStyle w:val="Heading3"/>
        <w:numPr>
          <w:ilvl w:val="2"/>
          <w:numId w:val="1"/>
        </w:numPr>
        <w:rPr/>
      </w:pPr>
      <w:bookmarkStart w:id="432" w:name="__RefHeading___Toc12964_1468164448"/>
      <w:bookmarkStart w:id="433" w:name="_Toc159"/>
      <w:bookmarkEnd w:id="432"/>
      <w:r>
        <w:rPr>
          <w:rtl w:val="true"/>
        </w:rPr>
        <w:t>پيامدهاى خلط روابط</w:t>
      </w:r>
      <w:bookmarkEnd w:id="433"/>
    </w:p>
    <w:p>
      <w:pPr>
        <w:pStyle w:val="BookText"/>
        <w:rPr/>
      </w:pPr>
      <w:r>
        <w:rPr>
          <w:rFonts w:ascii="IRNazanin" w:hAnsi="IRNazanin" w:eastAsia="IRNazanin"/>
          <w:color w:val="111111"/>
          <w:sz w:val="28"/>
          <w:sz w:val="28"/>
          <w:szCs w:val="28"/>
          <w:rtl w:val="true"/>
          <w:lang w:bidi="fa-IR"/>
        </w:rPr>
        <w:t>اين روابط البته زيانهايى در بر دارد؛ اولاً به اعتبار مؤسسه لطمه مى‌زند؛ چون روى روابط داخلى مؤسسه و ساعات كار و غيره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به حيثيت خارجى آن نيز  آسيب وارد مى‌سازد، و اين، خود، نتايج منفى به بار مى‌آورد،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خلط ميان روابط انسانى، بويژه خانوادگى و دوستانه، و ميان وظايف ادارى كه از هر گونه غرض يا مصلحت و يا حتى دلسوزى بدور مى‌باشد، مى‌گردد و اين يك امر اساسى در مديريت علمى و عملى است؛ زيرا روابط شخصى به سمت و سوى خودمحورى و انانيت پيش مى‌رود در حالى كه وظيفه بايد در جهت مصلحت توليد، اعم</w:t>
      </w:r>
    </w:p>
    <w:p>
      <w:pPr>
        <w:pStyle w:val="BookText"/>
        <w:rPr/>
      </w:pPr>
      <w:r>
        <w:rPr>
          <w:rFonts w:ascii="IRNazanin" w:hAnsi="IRNazanin" w:eastAsia="IRNazanin"/>
          <w:color w:val="111111"/>
          <w:sz w:val="28"/>
          <w:sz w:val="28"/>
          <w:szCs w:val="28"/>
          <w:rtl w:val="true"/>
          <w:lang w:bidi="fa-IR"/>
        </w:rPr>
        <w:t>از توليد فرهنگى يا زراعى يا صنعتى و غيره، حركت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تجربه و دانش كافى در اين افرادى كه خارج از ضوابط، و بر اساس روابط، وارد مؤسسه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غالباً هم، به طور ناگهانى يا تدريجى، به رده‌هاى بالا و حقوقهاى كلان دست مى‌يابند بدون آن‌كه شايستگى آن را داشته باشند و يا از دو فاكتور  ضرورى دانش نظرى و تجربه عملى برخوردار باشند، و بدون آن‌كه در رسيدن به نتايج مطلوب مدارج ترقى را تدريجاً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همان‌طور كه در برخى ديگر از نوشته‌هايمان گفته‌ايم، مشكل حكومتهاى انقلابى، چه مردمى و چه غير مردمى، است كه در آنها قدرت از رهگذر احزاب متكى بر نهادهاى قانونى توزيع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ملاحظه مى‌كنيم تمام اين حكومتها بيش از آن‌كه بسازند ويران مى‌كنند، و بدتر از حكومت قبلى مى‌باشند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ورود افراد غريبه، و نه خويشاوندان و دوستان، به مؤسسه از چند جهت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اولاًجديت و پشتكار اين افراد را به همراه دارد، ثانياً آن خلط و در آميختگى  ميان كار و روابط خانوادگى كه از آن سخن گفتيم پيش نمى‌آيد، ثالثاً مؤسسه از تجارب تازه‌اى كه احتمالاً كارمند جديد دارد برخودار مى‌شود، مخصوصاً اگر اين كارمند قبلاً در زمينه‌اى مشابه كار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مزدى را كه دريافت مى‌كند به اندازه حقّ او خواهد بود نه بيشتر در صورتى كه اگر كارمند از بستگان و دوستان باشد از او جانبدارى به عمل مى‌آيد و مزد و حقوق بيشترى به وى پرداخت مى‌شود، خامساً اگر كارمند غريبه مرتكب خطايى شود و به او تذكر دهند و نپذيرد امكان اخراجش وجود دارد، حال آن‌كه اخراج بعضى از افراد خانواده جز با مشكلات و درد سرهاى فراوان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مؤسات آبرومند حتى الامكان سعى مى‌كنند بر تجارت و اطلاعات و دانش و فنّ تكيه كنند، خواه اين امتيازات در خويشاوندان و نزديكان باشد يا در غريبه‌ها؛ چون نتيجه كار،  در واقع، به نفع مؤسسه است و در نهايت به جيب جامعه مى‌ريزد، و نه به نفع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نبايد، بدون هيچ دليل موجهى، خويش را بر بيگانه و يا بيگانه را بر خويش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در قرآن كريم، با يك عبارت موجز و زيبا كه داراى ابعاد فراوانى است و بلكه </w:t>
      </w:r>
    </w:p>
    <w:p>
      <w:pPr>
        <w:pStyle w:val="BookText"/>
        <w:rPr/>
      </w:pPr>
      <w:r>
        <w:rPr>
          <w:rFonts w:ascii="IRNazanin" w:hAnsi="IRNazanin" w:eastAsia="IRNazanin"/>
          <w:color w:val="111111"/>
          <w:sz w:val="28"/>
          <w:sz w:val="28"/>
          <w:szCs w:val="28"/>
          <w:rtl w:val="true"/>
          <w:lang w:bidi="fa-IR"/>
        </w:rPr>
        <w:t>تمام روابط انسانى را در ابعاد مختلف زندگى در بر مى‌گيرد، به اين موضوع اشاره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خَلَقْنَكُم مِّن ذَكَرٍ وَ أُنثَى وَ جَعَلْنَكُمْ شُعُوبًا وَ قَبَآئِلَ لِتَعَارَفُوا إِنَّ أَكْرَمَكُمْ عِندَ اللَّهِ أَتْقَكُمْ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ما شما را از نر و ماده‌اى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تيره‌ها و قبايل مختلف در آورديم تا 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گرامى‌ترين شما نزد خدا پرهيزگارترين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اين‌جا تقواى دينى مراد است اما منحصر به اين مورد نيست بلكه كليّت دارد و هر كسى را كه در هر بعدى از ابعاد زندگى شايستگى بيشترى داشته باشد،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پزشك حاذق‌تر، مهندس پر تجربه‌تر، دانشمند برخوردار از دانش وسيعتر و عميق‌تر، واعظ اثرگذارتر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زندگى در ابعاد ياد شده اصلح از كسانى هستند كه اين خصوصيات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مؤسسه بايد ظاهر و رفتارى آراسته داشته باشد، خوش بيان باشد، پر صبر و حوصله باشد، از فرهنگ مناسب، تجربه و آگاهى لازم، حافظه خوب، و خوشنامى بر خوردار باشد و با توجه به اين خصوصيات استخدام شود نه اين‌كه فلانى چون پسر عموى صاحب مؤسسه است يا پسر خاله اوست يا دوست اوست يا دوست يكى از بستگان اوست و يا ديگر فاكتورهايى از اين قبيل كه هيچ دخلى در نتايج و پيامدها ندارند، استخدام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معيار با تقواتر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مفهوم عامى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نشود قطعاً مؤسسه روز به روز فرسوده‌تر و ضعيف‌تر مى‌شود و در نهايت از هم فرو مى‌پاشد، و اين چيزى است كه در تمام مؤسات خصوصى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رايج امروزى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را بر ضوابط ترجيح مى‌دهند، شاهد آن هستيم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آخر اين‌كه بسيارى اوقات مدير بر سر دو راهى ملاحظه هدف يا حفظ دوستى و خويشاوندى قرار مى‌گيرد و مى‌ماند 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مواردى، يك مدير باهوش موضوع را به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تصميم‌گيرى دمكراتيك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مى‌دهد و پيداست كه وقتى پاى مشورت و رايزنى به ميان آيد ديگر جايى براى گله و شكايت خويشاوند و دوست باقى نمى‌گذارد؛ چون مسئوليتى به عهده مدير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نياز به مهارت و دورانديشى دارد</w:t>
      </w:r>
      <w:r>
        <w:rPr>
          <w:rFonts w:eastAsia="IRNazanin" w:cs="IRNazanin"/>
          <w:color w:val="111111"/>
          <w:sz w:val="28"/>
          <w:szCs w:val="28"/>
          <w:rtl w:val="true"/>
          <w:lang w:bidi="fa-IR"/>
        </w:rPr>
        <w:t xml:space="preserve">. </w:t>
      </w:r>
      <w:bookmarkStart w:id="434" w:name="pg8377_79292"/>
    </w:p>
    <w:p>
      <w:pPr>
        <w:pStyle w:val="Heading2"/>
        <w:numPr>
          <w:ilvl w:val="1"/>
          <w:numId w:val="1"/>
        </w:numPr>
        <w:rPr/>
      </w:pPr>
      <w:bookmarkStart w:id="435" w:name="__RefHeading___Toc12966_1468164448"/>
      <w:bookmarkStart w:id="436" w:name="_Toc160"/>
      <w:bookmarkEnd w:id="434"/>
      <w:bookmarkEnd w:id="435"/>
      <w:r>
        <w:rPr>
          <w:rtl w:val="true"/>
        </w:rPr>
        <w:t xml:space="preserve">مسأله بيست و هفتم </w:t>
      </w:r>
      <w:r>
        <w:rPr>
          <w:rtl w:val="true"/>
        </w:rPr>
        <w:t xml:space="preserve">: </w:t>
      </w:r>
      <w:r>
        <w:rPr>
          <w:rtl w:val="true"/>
        </w:rPr>
        <w:t>تجديد سازمان و بازآفرينى سيستم ادارى</w:t>
      </w:r>
      <w:bookmarkEnd w:id="436"/>
    </w:p>
    <w:p>
      <w:pPr>
        <w:pStyle w:val="Heading3"/>
        <w:numPr>
          <w:ilvl w:val="2"/>
          <w:numId w:val="1"/>
        </w:numPr>
        <w:rPr/>
      </w:pPr>
      <w:bookmarkStart w:id="437" w:name="__RefHeading___Toc12968_1468164448"/>
      <w:bookmarkStart w:id="438" w:name="_Toc161"/>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xml:space="preserve">هرگاه، بنا به دلايلى، سازمان پيشين عقيم و بى‌حاصل شود و يا صلاحيّت خود را براى ادامه حيات از دست بدهد، در اين صورت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پيدا مى‌كند</w:t>
      </w:r>
      <w:r>
        <w:rPr>
          <w:rFonts w:eastAsia="IRNazanin" w:cs="IRNazanin"/>
          <w:color w:val="111111"/>
          <w:sz w:val="28"/>
          <w:szCs w:val="28"/>
          <w:rtl w:val="true"/>
          <w:lang w:bidi="fa-IR"/>
        </w:rPr>
        <w:t>.</w:t>
      </w:r>
    </w:p>
    <w:p>
      <w:pPr>
        <w:pStyle w:val="Heading3"/>
        <w:numPr>
          <w:ilvl w:val="2"/>
          <w:numId w:val="1"/>
        </w:numPr>
        <w:rPr/>
      </w:pPr>
      <w:bookmarkStart w:id="439" w:name="__RefHeading___Toc12970_1468164448"/>
      <w:bookmarkStart w:id="440" w:name="_Toc162"/>
      <w:bookmarkEnd w:id="439"/>
      <w:r>
        <w:rPr>
          <w:rtl w:val="true"/>
        </w:rPr>
        <w:t>موارد لزوم بازآفرينى سيستم</w:t>
      </w:r>
      <w:bookmarkEnd w:id="440"/>
    </w:p>
    <w:p>
      <w:pPr>
        <w:pStyle w:val="BookText"/>
        <w:rPr/>
      </w:pPr>
      <w:r>
        <w:rPr>
          <w:rFonts w:ascii="Amiri" w:hAnsi="Amiri" w:eastAsia="Amiri" w:cs="Amiri"/>
          <w:color w:val="111111"/>
          <w:sz w:val="28"/>
          <w:sz w:val="28"/>
          <w:szCs w:val="28"/>
          <w:rtl w:val="true"/>
          <w:lang w:bidi="ar-SA"/>
        </w:rPr>
        <w:t>مواردى كه به لزوم تجديد سازمان مى‌انجامد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شود كه سازمان قبلى، به دليل اشتباهى در خود ساختار سازمانى، ناكارآمد و بى‌تأثير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كارمندان يا مديران طورى در سازمان رفتار كنند كه با انتظارات مدير عالى سازمان كه تصميمات و تنظيم سازمان را به عهده دارد متفاوت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 عوض شود و مدير جديد معتقد باشد كه سازمان سابق مفيد نيست و بخواهد سازمان جديدى بر حسب ذوق و سليقه خود ايجاد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تغييراتى بيرونى يا درونى رخ دهد كه با سازمان سابق تناسب و سازگارى نداشته باشند، مانند افزايش شمار كاركنانى كه تحت نظر يك مدير قرار دارند؛ چرا كه اين افزايش  سبب مى‌شود كه از حيطه نظارت و سرپرستى معقول خارج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پديد آمدن تعارض ميان شمارى از منصبهاى ادارى كه ناشى از تجمع نادرست فعاليتهاى مختلف در واحدهاى ادارى مى‌باشد مانند اينكه در يك سازمان صنعتى عمليات مربوط به خريد و فروش در يك واحد ادارى گرد آورده شود، و يا در مثال مدارس، مقطع </w:t>
      </w:r>
    </w:p>
    <w:p>
      <w:pPr>
        <w:pStyle w:val="BookText"/>
        <w:rPr/>
      </w:pPr>
      <w:r>
        <w:rPr>
          <w:rFonts w:ascii="Amiri" w:hAnsi="Amiri" w:eastAsia="Amiri" w:cs="Amiri"/>
          <w:color w:val="111111"/>
          <w:sz w:val="28"/>
          <w:sz w:val="28"/>
          <w:szCs w:val="28"/>
          <w:rtl w:val="true"/>
          <w:lang w:bidi="ar-SA"/>
        </w:rPr>
        <w:t>ابتدايى و متوسطه، به دليل كمبود ساختمان و فراوانى دانش‌آموزان، در هم آميخته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شمار كميته‌ها و فراتر رفتن آنها در ساختار سازمانى از حدّ معقول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خطا در طرح‌ريزى ساخت سازمانى يا اشخاص موجود در سازمان و ناديده گرفتن مقتضيات واقعى سازمان؛ زيرا روشن است كه سازمان مربوط به اشخاص و پرسنل يك ساختار دارد و سازمان مربوط به وظايف، ساختارى مخصوص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برابر بودن اختيار و مسئوليت در بعضى و يا در كل پستهاى ادارى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بى‌ارتباط بودن ساختار سازمانى با برنامه‌ها و اهداف تعيين شده كه نشانگر نادرست بودن ساختار سازمانى است؛ زيرا هر ساختار سازمانى چنانچه ميان آن و اهداف هماهنگى وجود نداشته باشد، آن ساختار بايد عوض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توجه لازم و كافى به دليل تنوع كالاها يا تعدد انواع كارگران و يا تعدد مناطق جغرافيايى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قرار باشد بيش از پيش تفويض اختيار شود؛ مثلاً مدير كل بخواهد اختيارات وسيعترى به سطوح پايين‌تر ادارى واگذار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اختيارات در سطوح بالاى ادارى متمركز شده باشد به گونه‌اى كه سطوح پايين‌تر ادارى را فلج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دادن اختيارات اجرايى به جاى اختيارات مشورتى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بودن شمار سطوح ادارى بدون هيچ دليل موجّهى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اختلاف و ناسازگارى ميان اهداف واحدهاى ادارى در ساختار سازمانى، يا اختلاف آنها با اهداف اساسى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روابط پنهانى ميان برخى مديران در زمينه استقلال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گرفتن اختيارات وسيع‌تر به طورى كه مدير مجبور به اعطاى اين اختيارات به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بروز تغييرات غير منتظره در ارزشهاى اخلاقى مربوط به كار و پول؛ خواه كار و پول در ارتباط با ساختار سازمانى سازمان باشد يا در ارتباط با مسائل بيرونى، مانند اينكه برخى مديران به سوء اخلاق و فساد يا تصرف نامشروع در اموال مردم و امثال ان معروف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 شدن عدم توانايى در پذيرش مسئوليتهاى بزرگ، خواه اين عدم توانايى به دلايل حرفه‌اى و شغلى باشد يا به دلايل علمى يا فكرى يا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مدير نمى‌تواند خود را از اينان بى‌نياز بداند لذا بايد ساختار سازمانى را تغيير دهد تا در جاى مناسب خود قرار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زمانى كه ايجاد همكارى متقابل در سايه سازمان فعلى دشوار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لازم است كه سازمان تغيير يابد تا ميان كارمندان يا ميان كارمندان و مديران و يا ميان خود مديران همكارى به وجود 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نظام اقتصادى يا فرهنگى يا اجتماعى يا سياسى و غيره تغيير كند، مثلاً برخى شركتها ملى شوند و يا تغييراتى از اين قبيل، در اين صورت لازم است كه اصلاحاتى اساسى و يا فرعى در ساختار سازمانى ايجاد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بروز بحران اقتصادى يا افزايش غير منتظره فعاليت اقتصادى كه با ساختار سازمانى سابق تناسب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ساختار سازمانى تغيير مى‌كند تا با شرايط و مقتضيات جديد هماهنگى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كميّت كار در مؤسسه، به صورت افزايش باشد و يا كاهش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در كميت ممكن است ارادى باشد و يا به دلايل خارج از حيطه اراده و خواست، مانند وضع قوانين دولتى، يا بروز حوادث طبيعى چون زلزله و سيل، و يا وقوع جنگ داخلى و غيره كه پيشتر به نمونه‌هاى آن اشاره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يافتن ماهيت و نوع كار، مثلاً يك سازمان كشاورزى به سازمانى صنعتى تبديل شود و يا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مدرسه ابتدايى به متوسطه تغيير يابد و بالعكس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يافتن شيوه انجام كار، مانند استفاده از ماشين به جاى نيروى انسانى، يا بر عكس، به كارگيرى نيروى انسانى به جاى ماشين‌آلات، و يا تبديل ماشين‌آلات قديمى به ابزارهاى مدرنتر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يافتن شكل قانونى سازمان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شركت تضامنى به شركت سهامى تبديل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شركت تضامنى و شركت سهامى را قبلاً توضيح داديم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شركت فردى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مالكيت </w:t>
      </w:r>
      <w:bookmarkStart w:id="441" w:name="pg8377_79301"/>
    </w:p>
    <w:p>
      <w:pPr>
        <w:pStyle w:val="BookText"/>
        <w:rPr/>
      </w:pPr>
      <w:bookmarkEnd w:id="441"/>
      <w:r>
        <w:rPr>
          <w:rFonts w:ascii="Amiri" w:hAnsi="Amiri" w:eastAsia="Amiri" w:cs="Amiri"/>
          <w:color w:val="111111"/>
          <w:sz w:val="28"/>
          <w:sz w:val="28"/>
          <w:szCs w:val="28"/>
          <w:rtl w:val="true"/>
          <w:lang w:bidi="ar-SA"/>
        </w:rPr>
        <w:t>فردى يا انحصارى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شركتى تضامنى تغيير يابد و امثال اينها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2972_1468164448"/>
      <w:bookmarkStart w:id="443" w:name="_Toc163"/>
      <w:bookmarkEnd w:id="442"/>
      <w:r>
        <w:rPr>
          <w:rtl w:val="true"/>
        </w:rPr>
        <w:t>پس‌لرزه‌هاى بازآفرينى سازمان</w:t>
      </w:r>
      <w:bookmarkEnd w:id="443"/>
    </w:p>
    <w:p>
      <w:pPr>
        <w:pStyle w:val="BookText"/>
        <w:rPr/>
      </w:pPr>
      <w:r>
        <w:rPr>
          <w:rFonts w:ascii="IRNazanin" w:hAnsi="IRNazanin" w:eastAsia="IRNazanin"/>
          <w:color w:val="111111"/>
          <w:sz w:val="28"/>
          <w:sz w:val="28"/>
          <w:szCs w:val="28"/>
          <w:rtl w:val="true"/>
          <w:lang w:bidi="fa-IR"/>
        </w:rPr>
        <w:t>پيداست كه تغيير يافتن كار يا ماهيت و نوع آن و يا كميت آن و يا روش آن و يا مديرى كه نظراتى متفاوت با نظرات مدير قبلى دارد، نوعى فشار بر ساختار سازمانى وارد مى‌آورد  و باعث مى‌شود كه تغييراتى متناسب با شرايط و مقتضيات جديد در ساختار سازمانى ايجاد شود، و اين تغيير با تقسيم مجدد وظايف در واحدهاى ادارى يا تغيير موقعيتها يا  تغيير دادن مسئوليتها و اختيارات و روابط ميان مناصب گوناگون ادارى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سازمان همچنان فعال و شكوفا پيش رود لازم است كه ساختار سازمانى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 يا بازرس يا سرپرست اداره فردى با هوش باشد بايد پستها و مناصبى را كه  در آينده نزديك يا دور خالى مى‌شوند، و همچنين واحدهايى را كه به آنها نيازى نخواهد  بود و يا بناست افزايش و يا تغيير يابند پيش‌بينى كند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هيأت مديره در واقع نيروى محركه سازمان است و به منزله جان ساختار سازمانى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اين نيرو موجود نباشد يا ناقص باشد سازمان، اگر براى هميشه شكست نخورد، دست كم متوقف مى‌شود و چه بسا نتيجه ضد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تنها گزينه براى كارآمدى هر سازمانى رسيدن به اهداف است به علاوه نبود اصطكاك و برخورد ميان افراد ساختار سازمانى، و نداشتن سوء اعتبار و امثال اينها كه موجب مى‌گردد يا اصلاً به هدف دست نيابد و يا با دشواريهاى فراوانى به آن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انسان مسافرى كه گاه به مقصد نمى‌رسد و گاه مى‌رسد اما با تحمل دشواريهاى مالى يا مشقّات بدنى و يا مشكلات حيثيتى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راهزنانى مواجه مى‌شود كه اموال او را به سرقت مى‌برند، يا درنده‌اى عضوى از بدن او را قطع مى‌كند، و يا شخصى  به ناموس او تجاوز مى‌كند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هيأت مديره است كه حال و آينده را در نظر بگيرند، و هرگاه تغييرى در آينده رخ داد بايد ساختار سازمانى، كّلاً يا بعضاً، به گونه‌اى  متناسب با شرايط جديد تغيير يابد</w:t>
      </w:r>
      <w:r>
        <w:rPr>
          <w:rFonts w:eastAsia="IRNazanin" w:cs="IRNazanin"/>
          <w:color w:val="111111"/>
          <w:sz w:val="28"/>
          <w:szCs w:val="28"/>
          <w:rtl w:val="true"/>
          <w:lang w:bidi="fa-IR"/>
        </w:rPr>
        <w:t xml:space="preserve">. </w:t>
      </w:r>
      <w:bookmarkStart w:id="444" w:name="pg8377_79304"/>
    </w:p>
    <w:p>
      <w:pPr>
        <w:pStyle w:val="Heading2"/>
        <w:numPr>
          <w:ilvl w:val="1"/>
          <w:numId w:val="1"/>
        </w:numPr>
        <w:rPr/>
      </w:pPr>
      <w:bookmarkStart w:id="445" w:name="__RefHeading___Toc12974_1468164448"/>
      <w:bookmarkStart w:id="446" w:name="_Toc164"/>
      <w:bookmarkEnd w:id="444"/>
      <w:bookmarkEnd w:id="445"/>
      <w:r>
        <w:rPr>
          <w:rtl w:val="true"/>
        </w:rPr>
        <w:t xml:space="preserve">مسأله بيست و هشتم </w:t>
      </w:r>
      <w:r>
        <w:rPr>
          <w:rtl w:val="true"/>
        </w:rPr>
        <w:t xml:space="preserve">: </w:t>
      </w:r>
      <w:r>
        <w:rPr>
          <w:rtl w:val="true"/>
        </w:rPr>
        <w:t>ساده‌سازى كار در سازمان</w:t>
      </w:r>
      <w:bookmarkEnd w:id="446"/>
    </w:p>
    <w:p>
      <w:pPr>
        <w:pStyle w:val="Heading3"/>
        <w:numPr>
          <w:ilvl w:val="2"/>
          <w:numId w:val="1"/>
        </w:numPr>
        <w:rPr/>
      </w:pPr>
      <w:bookmarkStart w:id="447" w:name="__RefHeading___Toc12976_1468164448"/>
      <w:bookmarkStart w:id="448" w:name="_Toc165"/>
      <w:bookmarkEnd w:id="447"/>
      <w:r>
        <w:rPr>
          <w:rtl w:val="true"/>
        </w:rPr>
        <w:t>اشاره</w:t>
      </w:r>
      <w:bookmarkEnd w:id="44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مسائل مربوط به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ساده‌سازى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ساده‌سازى كارها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عناصر تشكيل دهنده كارها، پياده كردن اصول بهسازى كارها، و طرح‌ريزى رويه‌هاى ساده‌تر و راههاى بهتر براى انجام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عملكرد در نتيجه پايان دادن به اسراف اعم از اسراف در نيرو يا وقت يا امكانات مادى يا امكانات معنوى، و تحقق بخشيدن به عنصر استفاده بهينه و حداكثر بهره‌بردارى از عناصر بشرى و مادى موجود در سازمانها و رسيدن به هدف به گونه‌اى بهتر و يا فراگيرتر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بهبود عملكرد در يك آموزشگاه ممكن است به اين صورت باشد كه دانش‌آموزان خود را بهتر از گذشته تربيت كند، و يا به اين صورت باشد كه سابقاً مثلاً هزار دانش‌آموز داشته و حالا تعداد آنها را به هزار و پانصد نفر افزايش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ساده‌سازى كارها عبارت است از يافتن راهى به سوى بهتر شدن از طريق تحليل كليه عناصر اثرگذار بر عملكرد، چه در گذشته يا حال و يا آينده، و اين عمل با صرفه‌جويى در نيرو يا وقت يا پول و يا اعتبار وغيره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ساده كردن كارها عبارت است از اتخاذ وسيله‌اى براى پايان دادن  به رويه‌ها و روشهاى انجام كار سابق و جايگزين كردن روشهاى جديد، و يا برنامه‌ريزى براى آينده و متناسب با آينده از طريق ترك استفاده از روشهاى كار نامناسب 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از ساده كردن كارها بهسازى و تسهيل فرايند انجام فعاليتها، و اجراى كارها به  شيوه‌هايى سريعتر و با هزينه‌هايى كمتر است چه از لحاظ كيفى و يا از نظر كمّى، خواه در عنصر انسانى يا مالى يا فرهنگى و يا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بخشيدن به اين اهداف هم ممكن </w:t>
      </w:r>
    </w:p>
    <w:p>
      <w:pPr>
        <w:pStyle w:val="BookText"/>
        <w:rPr/>
      </w:pPr>
      <w:r>
        <w:rPr>
          <w:rFonts w:ascii="IRNazanin" w:hAnsi="IRNazanin" w:eastAsia="IRNazanin"/>
          <w:color w:val="111111"/>
          <w:sz w:val="28"/>
          <w:sz w:val="28"/>
          <w:szCs w:val="28"/>
          <w:rtl w:val="true"/>
          <w:lang w:bidi="fa-IR"/>
        </w:rPr>
        <w:t>نيست مگر با از ميان بر داشتن عوامل عقب‌ماندگى كه در گذشته همراه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برنامه‌هاى ساده‌سازى كارها با موفقيت مورد انتظار قرين گردد بايد فضاى مناسب را در سازمان فراهم آوريم، و اين فضا فراهم نمى‌آيد مگر با وجود يك ذهنيت باز  و واقع‌گرا و يا علاقه‌مند به گردآورى حقايق و انجام مطالعات روى كارها و عمليات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ذهنيّت باز و بر خوردار از افقى وسيع مى‌تواند مزايا و معايب راههاى جايگزين براى انجام كارها و نتايج و آثار مترتب بر پيمودن هر يك از اين راهها را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يك انديشه باز در سازمان همواره جستجو مى‌كند و دائماً از تمام جوانب كار پرسش مى‌نمايد، و اين از مهمترين مقتضيات موفقيت و پيشبرد برنامه‌هاى ساده‌سازى كارهاست؛ پس ذهنيّت بازى كه تغيير را مى‌پذيرد و افكار جديد را مى‌فهمد و  در راه بهسازى كار سازمان همكارى مى‌كند خصلتى است كه مديران و رؤا و سرپرستان و بازرسان و ديگران بايد از آن برخوردار باشند؛ چرا كه انسان طبيعتاً به ماندن در گذشته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سخنانى كه مردم به پيامبران مى‌گفتند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وَجَدْنَآ ءَابَآءَنَا عَلَى أُمَّةٍ وَ إِنَّا عَلَى ءَاثَرِهِم مُّقْتَدُونَ</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پدرانمان را بر آيينى يافتيم و ما هم به آنان اقتدا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به آنها جواب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لَوْ كَانَ ءَابَآؤُهُمْ لاَ يَعْلَمُونَ شَئْا وَ لاَ يَهْتَدُونَ</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پدرانشان نادان و گمراه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مردم همچنان مسير خود را مى‌پيمودند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آمده است كه امام عليه‌السلام وارد خانه فردى شد، ديد خانه تنگ و محقّرى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را جويا شد،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اين خانه‌اى است كه از پدرم به  ارث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أبوك أحمق</w:t>
      </w:r>
      <w:r>
        <w:rPr>
          <w:rStyle w:val="FootnoteAnchor"/>
          <w:rtl w:val="true"/>
        </w:rPr>
        <w:footnoteReference w:id="60"/>
      </w:r>
      <w:r>
        <w:rPr>
          <w:rFonts w:ascii="IRNazanin" w:hAnsi="IRNazanin" w:eastAsia="IRNazanin"/>
          <w:color w:val="111111"/>
          <w:sz w:val="28"/>
          <w:sz w:val="28"/>
          <w:szCs w:val="28"/>
          <w:rtl w:val="true"/>
          <w:lang w:bidi="fa-IR"/>
        </w:rPr>
        <w:t xml:space="preserve">حتى اگر پدرت احمق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بايد در چنين خانه‌اى بنشينى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مقصود حضرت ناسزا گفتن به پدر او نبوده بلكه مى‌خواهد بگويد كه هر انسانى كه خود را با واقعيتها انطباق ندهد رگه‌هايى از حماقت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حماقت در اين‌جا انحراف از مسير درست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شكى نيست كه آراسته بودن مخصوصاً كارمندان عالى‌رتبه به انفتاح </w:t>
      </w:r>
    </w:p>
    <w:p>
      <w:pPr>
        <w:pStyle w:val="BookText"/>
        <w:rPr/>
      </w:pPr>
      <w:r>
        <w:rPr>
          <w:rFonts w:ascii="IRNazanin" w:hAnsi="IRNazanin" w:eastAsia="IRNazanin"/>
          <w:color w:val="111111"/>
          <w:sz w:val="28"/>
          <w:sz w:val="28"/>
          <w:szCs w:val="28"/>
          <w:rtl w:val="true"/>
          <w:lang w:bidi="fa-IR"/>
        </w:rPr>
        <w:t>انديشه و ذهنيّت باز شرط اساسى موفقيت برنامه‌هاى ساده‌سازى كارها به شمار مى‌آيد و به علاوه به انتشار ذهنيت باز در سطوح پايين سازمان نيز كمك مى‌كند؛ چنان‌كه، بر عكس،  اگر كارمندان رده‌هاى بالا داراى ذهنيتى منجمد و بسته باشند اين امر هم مانعى بر سر راه برنامه ساده‌سازى عمليات مى‌شود و هم به گسترش تنگ‌انديشى و ذهنيت بسته در سطوح پايين سازمان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خدا صلى‌الله‌عليه‌و‌آله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طائفتان في امّتي إذا صلحتا صلحت امتي و إذا فسدتا فسدت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 الامراء</w:t>
      </w:r>
      <w:r>
        <w:rPr>
          <w:rStyle w:val="FootnoteAnchor"/>
          <w:rtl w:val="true"/>
        </w:rPr>
        <w:footnoteReference w:id="61"/>
      </w:r>
      <w:r>
        <w:rPr>
          <w:rFonts w:ascii="IRNazanin" w:hAnsi="IRNazanin" w:eastAsia="IRNazanin"/>
          <w:color w:val="111111"/>
          <w:sz w:val="28"/>
          <w:sz w:val="28"/>
          <w:szCs w:val="28"/>
          <w:rtl w:val="true"/>
          <w:lang w:bidi="fa-IR"/>
        </w:rPr>
        <w:t>دو طايفه در امّت من هستند كه اگر اين دو اصلاح شوند امّتم اصلاح مى‌شود، و اگر اينها فاسد گردند امّتم فاسد مى‌شود؛ اين دو طايفه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فرمانروايان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هم اين است كه مردم هميشه به كسانى كه از نظر علم يا قدرت بالاتر از خود هستند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مراد از فرمانروايان، فرمانروايان به معناى مصطلح آن  نيست؛ بلكه مقصود هر مافوقى نسبت به مادون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غالباً ذهنيتها بسته است، چه ذهنيتهاى كارمندان يا مديران يا بازرسان يا تحليل‌گران و يا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برخى سازمانها شاهد ذهنيّت بسته و انديشه دُگم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مأيوس شويم؛ چون ايجاد بازانديشى و انفتاح عقلى در سازمانها امر محالى نيست بلكه براى رسيدن به مقصود  نياز به كار مستمر و پيگير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تَقُولَنَّ مَضَت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جَدَّ على الدَّرب وَصَلَ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 روزگار اصلاح سپرى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هركه بر راه مداومت ورزد به مقصد مى‌رسد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تجربه‌هاى علمى ثابت كرده است كه پايان دادن به دُگم‌انديشى و ايجاد ذهنيت باز در سازمان يا مؤسسه حتى در افراد امرى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اولين بار كه برق آمد مردم بشدت  در برابر آن مقاوت نشان مى‌دادند چون در ميان آنها چنين شهرت يافته بود كه برق باعث  مرگ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ديديم كه به مرور زمان مردم دست از اين مقاومت برداشتند و در تمام امور زندگى خود خواهان استفاده از برق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ذهنيت بسته باشد بايد از رهگذر  يك فرايند آموزشى و تجربه‌اى كه از عاليترين سطوح سازمان آغاز مى‌شود تا پايين‌ترين </w:t>
      </w:r>
      <w:bookmarkStart w:id="449" w:name="pg8377_79314"/>
    </w:p>
    <w:p>
      <w:pPr>
        <w:pStyle w:val="BookText"/>
        <w:rPr/>
      </w:pPr>
      <w:bookmarkEnd w:id="449"/>
      <w:r>
        <w:rPr>
          <w:rFonts w:ascii="IRNazanin" w:hAnsi="IRNazanin" w:eastAsia="IRNazanin"/>
          <w:color w:val="111111"/>
          <w:sz w:val="28"/>
          <w:sz w:val="28"/>
          <w:szCs w:val="28"/>
          <w:rtl w:val="true"/>
          <w:lang w:bidi="fa-IR"/>
        </w:rPr>
        <w:t>سطوح آن مى‌رسد،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اوقات به سبب فشار افكار عمومى، سطوح پايين مى‌توانند در سطوح بالا تأثير بگذارند؛ چرا كه افكار عمومى، خواه افكار عمومى در سطح يك كشور باشد يا در سطح شهر يا گروه يا يك سازمان، تأثير چشمگيرى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برخى كتابهاى فقهى خود گفته‌ايم كه افكار عمومى مى‌تواند جلو بهترين مردم  و بدترين فرد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براى مورد اول، روايتى است نقل شده از پيامبر اكرم صلى‌الله‌عليه‌و‌آله كه به يكى از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قومك حديثو عهد بالاسلام لهدمت الكعبة و جعلت لها بابين</w:t>
      </w:r>
      <w:r>
        <w:rPr>
          <w:rStyle w:val="FootnoteAnchor"/>
          <w:rtl w:val="true"/>
        </w:rPr>
        <w:footnoteReference w:id="62"/>
      </w:r>
      <w:r>
        <w:rPr>
          <w:rFonts w:ascii="IRNazanin" w:hAnsi="IRNazanin" w:eastAsia="IRNazanin"/>
          <w:color w:val="111111"/>
          <w:sz w:val="28"/>
          <w:sz w:val="28"/>
          <w:szCs w:val="28"/>
          <w:rtl w:val="true"/>
          <w:lang w:bidi="fa-IR"/>
        </w:rPr>
        <w:t>اگر نبود كه قوم تو تازه مسلمان هستند كعبه را خراب مى‌كردم و براى آن دو در قرار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نيز آمده است كه آن بزرگوار در داستان شب عقبه و آن توطئه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الناس يقولون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اگر نبود كه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نمونه‌هاى ديگرى از اين قبيل كه نشان مى‌دهد افكار عمومى در برابر بهترين افراد هم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مورد دوم، يعنى ايستادگى افكار عمومى در برابر بدترين افراد، هم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مى‌دانست كه اگر امام سجاد عليه‌السلام بر منبر رود جز با رسوا كردن يزيد و خاندان ابوسفيان از منبر پايين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جماعت حاضر در مسجد از وى خواستند كه اجازه دهد امام عليه‌السلام منبر رود تا ببينند چه حرفى براى گفتن دارد، همين مطلب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آنقدر اصرار كردند تا سرانجام يزيد ناچار شد به حضرت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بر منبر رفت  و همان‌طور كه يزيد گفته بود، از منبر فرود نيامد مگر با رسوايى يزيد و خاندان ابوسفيان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12978_1468164448"/>
      <w:bookmarkStart w:id="451" w:name="_Toc166"/>
      <w:bookmarkEnd w:id="450"/>
      <w:r>
        <w:rPr>
          <w:rtl w:val="true"/>
        </w:rPr>
        <w:t>ضرورت همكارى پرسنل در ساده‌سازى جريان ادارى</w:t>
      </w:r>
      <w:bookmarkEnd w:id="4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همكارى كارمندان شرط اساسى موفقيت برنامه ساده‌سازى 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دست‌يابى به همكارى و مشاركت آنها ابتدا بايد نگرانيها و ترديدهاى آنان را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ناشى از ايجاد تغييرات در كارهاى سازمان است، برطرف ساخت؛ زيرا بسيارى از كارمندان در برابر تغيير مقاومت مى‌كنند و با دلواپسى و نگرانى به آن مى‌نگرند؛ چون فكر مى‌كنند كه ممكن است اين تغيير به افزايش بار كارى آنان بينجامد، يا پستهاى خود را از  دست بدهند، يا به كاهش حقوقشان و يا آمدن كسى بينجامد كه نه آنها او را درك مى‌كنند و نه او آنها را و در نتيجه هماهنگى ميان آنان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تسهيل فرايند پايان دادن به مقاومت كارمندان بايد عامل تغيير اهداف برنامه ساده‌سازى كارها را برايشان توضيح دهد،  و به آنها اطمينان بدهد كه اين برنامه هرگز به از دست دادن كارشان و يا ايجاد تغييرى كه موجب فشار برايشان گردد، نمى‌انجامد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كارمندان بفهماند كه مشاركت ايشان در برنامه حائز اهميت است، و آنان را به ارائه پيشنهادهايى كه فكر مى‌كنند براى بهبود كار و ساده‌سازى روشهاى انجام كار مناسب است تشويق كند؛ زيرا بدون همكارى و مشاركت كارمندان هيچ برنامه‌اى از برنامه‌هاى ساده‌سازى كارها نمى‌تواند با موفقيت قرين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مهمترين عنصر در هر مؤسسه‌اى عنصر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كارمندان موافق باشند سازمان پيش مى‌رود و اگر آنها مخالفت كنند سازمان عقب مى‌ماند و يا در جاى خود راكد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باهوشى كه خواهان تغيير و ساده‌سازى است بايد  رضايت و توافق كارمندان و مديران و بازرسان و امثال آنها را، ولو با پاداشهاى مالى يا  ترفيع رتبه و امثال اينگونه مشوّقهاى مادى و معنوى،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موفق بايد ساده‌سازى كارها را به گونه‌اى مستمرّ و پيگير انجام دهند؛ چرا كه هميشه راه بهترى براى  انجام كار وجود دارد، خواه اين كار يك كار فرهنگى باشد يا مديريتى يا خدماتى يا سياسى  يا اقتصادى يا زراعى و يا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پيداست كه رسيدن به روش ايده‌آل براى انجام كار كه براى هر زمانى مناسب باشد امرى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محال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چون تغيير زمان سبب تغيير راهكارهاى سابق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پيوسته در راستاى تغيير به خاطر دستيابى  به روش مناسب كاركرد، و بهتر است كه اين كار در تحت مجموعه‌اى از موقعيتها و شرايط و خصوصيات معينى كه دائماً تغيير مى‌كنند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ساده‌سازى كارها را مى‌توان در  مورد هر نوعى از كارها پياده كرد در صورتى كه ميل به صرفه‌جويى در وقت و نيرو و پول </w:t>
      </w:r>
      <w:bookmarkStart w:id="452" w:name="pg8377_79319"/>
    </w:p>
    <w:p>
      <w:pPr>
        <w:pStyle w:val="BookText"/>
        <w:rPr/>
      </w:pPr>
      <w:bookmarkEnd w:id="452"/>
      <w:r>
        <w:rPr>
          <w:rFonts w:ascii="IRNazanin" w:hAnsi="IRNazanin" w:eastAsia="IRNazanin"/>
          <w:color w:val="111111"/>
          <w:sz w:val="28"/>
          <w:sz w:val="28"/>
          <w:szCs w:val="28"/>
          <w:rtl w:val="true"/>
          <w:lang w:bidi="fa-IR"/>
        </w:rPr>
        <w:t>وجود داشته باشد، و اين شدنى نيست مگر با وجود رؤا و مديرانى برخوردار از دانش و ذهنيّت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پيمودن يك روش منظم و مشخص براى بررسى مشكلات كار در نهايت به رسيدن به نتايجى بهتر و درونمايه‌اى غنى‌تر خواهد انجاميد تا پيمودن راههاى مبتنى بر  تصادف و روش‌هاى كوركورانه و خود به خودى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پيمودن روشى منظم و مشخص براى بررسى گزينه‌هايى كه برخى از آنها بهتر از برخى ديگر مى‌باشد؛ زيرا هدف از ساده‌سازى فقط برطرف كردن مشكلات نيست بلكه گاهى اين هدف دنبال مى‌شود و گاهى هم رسيدن به گزينه بهتر در برابر يك گزينه بهتر ديگر، و اين زمانى است كه بخواهند  ساختار سازمان را مثلاً از كشاورزى به تجارت يا از تجارت به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دهند و يا بخواهند سازمان را، از نظر كمى و يا كيفى،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ساده‌سازى كارها همواره باعث  پس‌انداز بيشتر سرمايه مى‌شود يا به اين دليل كه از هزينه‌هاى سازمان مى‌كاهد و يا به اين دليل كه محصولات و دستاوردها را از نظر كيفيت يا كميت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ساده‌سازى همچنين اين فرصت را براى كارمندان فراهم مى‌آورد تا نيازهاى مادى و معنوى خود را برآورده سازند، و نيز فرصت رشد و احساس خود ارزشى به آنان مى‌دهد</w:t>
      </w:r>
      <w:r>
        <w:rPr>
          <w:rFonts w:eastAsia="IRNazanin" w:cs="IRNazanin"/>
          <w:color w:val="111111"/>
          <w:sz w:val="28"/>
          <w:szCs w:val="28"/>
          <w:rtl w:val="true"/>
          <w:lang w:bidi="fa-IR"/>
        </w:rPr>
        <w:t>.</w:t>
      </w:r>
    </w:p>
    <w:p>
      <w:pPr>
        <w:pStyle w:val="Heading3"/>
        <w:numPr>
          <w:ilvl w:val="2"/>
          <w:numId w:val="1"/>
        </w:numPr>
        <w:rPr/>
      </w:pPr>
      <w:bookmarkStart w:id="453" w:name="__RefHeading___Toc12980_1468164448"/>
      <w:bookmarkStart w:id="454" w:name="_Toc167"/>
      <w:bookmarkEnd w:id="453"/>
      <w:r>
        <w:rPr>
          <w:rtl w:val="true"/>
        </w:rPr>
        <w:t>ضرورت گزينش مسئول لايق براى طرح ساده‌سازى ادارى</w:t>
      </w:r>
      <w:bookmarkEnd w:id="45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ساده‌سازى كارها را در هر سازمانى بايد به فردى توانا يا به گروهى كه بر پايه اكثريت آرا كار مى‌كنند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يا گروه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هماهنگ‌كننده برنامه  ساده‌سازى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هماهنگ‌كننده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كاركنان و سرپرستان در زمينه ساده‌سازى كارها، پيگيرى اجراى برنامه، و كمك به كارمندان در پياده  كردن افكار و ابزارهاى ساده‌سازى كارها در عرصه فعاليتهايشان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هماهنگ‌كننده در  برنامه ساده‌سازى كارها يك وظيفه حساس است؛ زيرا موفقيت يا شكست برنامه به او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 مقام بيگانه در كارهاى هماهنگ‌كننده مداخله كند نتيجه شكست خواهد بود؛ چرا كه مقام بيگانه بر هماهنگ‌كننده فشار وارد مى‌آورد و در نتيجه،  هماهنگ‌كننده نمى‌تواند وظيفه‌اى را كه به او محوّل شده است به بهترين وجه انجام دهد</w:t>
      </w:r>
      <w:r>
        <w:rPr>
          <w:rFonts w:eastAsia="IRNazanin" w:cs="IRNazanin"/>
          <w:color w:val="111111"/>
          <w:sz w:val="28"/>
          <w:szCs w:val="28"/>
          <w:rtl w:val="true"/>
          <w:lang w:bidi="fa-IR"/>
        </w:rPr>
        <w:t xml:space="preserve">. </w:t>
      </w:r>
      <w:bookmarkStart w:id="455" w:name="pg8377_79323"/>
    </w:p>
    <w:p>
      <w:pPr>
        <w:pStyle w:val="BookText"/>
        <w:rPr/>
      </w:pPr>
      <w:bookmarkEnd w:id="455"/>
      <w:r>
        <w:rPr>
          <w:rFonts w:ascii="IRNazanin" w:hAnsi="IRNazanin" w:eastAsia="IRNazanin"/>
          <w:color w:val="111111"/>
          <w:sz w:val="28"/>
          <w:sz w:val="28"/>
          <w:szCs w:val="28"/>
          <w:rtl w:val="true"/>
          <w:lang w:bidi="fa-IR"/>
        </w:rPr>
        <w:t>بسيارى اوقات اين مقام بيگانه سبب تغيير هماهنگ‌كنندگان مى‌شود و غالباً منافعى دارد كه با هدف اصطكاك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كننده، فرد يا گروه، بايد در زمينه ساده‌سازى كارها  و سازماندهى و مديريت اطلاعات وسيع و تجربه عملى داشته باشد و با كار مرتبط و درگير باشد؛ چرا كه هماهنگ‌كننده خوب در مؤسسه كشاورزى با هماهنگ‌كننده خوب در مؤسسه اقتصادى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يكى هماهنگ‌كننده خوبى باشد اما در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جان مطلب يكى است اما خصوصيات هر مؤسسه‌اى با مؤسسه ديگر فرق مى‌كند</w:t>
      </w:r>
      <w:r>
        <w:rPr>
          <w:rFonts w:eastAsia="IRNazanin" w:cs="IRNazanin"/>
          <w:color w:val="111111"/>
          <w:sz w:val="28"/>
          <w:szCs w:val="28"/>
          <w:rtl w:val="true"/>
          <w:lang w:bidi="fa-IR"/>
        </w:rPr>
        <w:t>.</w:t>
      </w:r>
    </w:p>
    <w:p>
      <w:pPr>
        <w:pStyle w:val="Heading3"/>
        <w:numPr>
          <w:ilvl w:val="2"/>
          <w:numId w:val="1"/>
        </w:numPr>
        <w:rPr/>
      </w:pPr>
      <w:bookmarkStart w:id="456" w:name="__RefHeading___Toc12982_1468164448"/>
      <w:bookmarkStart w:id="457" w:name="_Toc168"/>
      <w:bookmarkEnd w:id="456"/>
      <w:r>
        <w:rPr>
          <w:rtl w:val="true"/>
        </w:rPr>
        <w:t>برخى از ويژگى‌هاى مسئول هماهنگ‌كننده</w:t>
      </w:r>
      <w:bookmarkEnd w:id="457"/>
    </w:p>
    <w:p>
      <w:pPr>
        <w:pStyle w:val="BookText"/>
        <w:rPr/>
      </w:pPr>
      <w:r>
        <w:rPr>
          <w:rFonts w:ascii="IRNazanin" w:hAnsi="IRNazanin" w:eastAsia="IRNazanin"/>
          <w:color w:val="111111"/>
          <w:sz w:val="28"/>
          <w:sz w:val="28"/>
          <w:szCs w:val="28"/>
          <w:rtl w:val="true"/>
          <w:lang w:bidi="fa-IR"/>
        </w:rPr>
        <w:t>هماهنگ‌كننده بايد از قدرت تحليل و بررسى و كشف نقاط ضعف و قوت برخوردار باشد و بتواند راه‌حلهاى مناسبى را كه پس از ساده كردن كارها لازم است پيشنهاد كند،  هماهنگ‌كننده بايد گزينه‌هاى متعدد را و اين‌كه كدام يك بهتر از ديگرى است و كدام گزينه  با گزينه ديگر يكسان است،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هماهنگ‌كننده بايد داراى قدرت ابتكار و نوآورى باشد؛ زيرا بهسازيها و اصلاحات در زمينه ساده كردن كارها غالباً از كسانى سرچشمه مى‌گيرد كه در انديشه‌ها و كارهايشان  ابتكار و خلاقيت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هماهنگ‌كننده از ذهنى وقّاد و پر تحرك برخوردار باشد تا بتواند از پس آنچه گفتيم برآيد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هماهنگ‌كننده بايد توان اقناع داشته باشد؛ چرا كه هماهنگ كردن نياز به قانع ساختن طرفها در خصوص سودمند بودن ابتكارات هماهنگ‌كننده دارد تا بتواند آنها را به طرف خود بكشد؛ چه، هماهنگ‌كننده بر برنامه ساده‌سازى كارها كه شمارى از كارمندان و سرپرستان و مديران و ديگران دست اندركار آن هستند، سرپرستى و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هماهنگ‌كننده نتواند با قانع كردن كارمندان نسبت به ديدگاه خود، آنها را به برنامه‌اى كه پيشنهاد مى‌دهد جذب كند و همكارى آنها را با خودش تضمين نمايد بيگمان سرنوشت او و سرنوشت برنامه شكست خواهد بود و چه بسا كه شكستى فاحش باشد، چرا كه </w:t>
      </w:r>
      <w:bookmarkStart w:id="458" w:name="pg8377_79325"/>
    </w:p>
    <w:p>
      <w:pPr>
        <w:pStyle w:val="BookText"/>
        <w:rPr/>
      </w:pPr>
      <w:bookmarkEnd w:id="458"/>
      <w:r>
        <w:rPr>
          <w:rFonts w:ascii="IRNazanin" w:hAnsi="IRNazanin" w:eastAsia="IRNazanin"/>
          <w:color w:val="111111"/>
          <w:sz w:val="28"/>
          <w:sz w:val="28"/>
          <w:szCs w:val="28"/>
          <w:rtl w:val="true"/>
          <w:lang w:bidi="fa-IR"/>
        </w:rPr>
        <w:t>انسانها هرگاه پيشرفت نكنند احياناً پسرفت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پاره‌اى از ويژگيهاى تحليل‌گر سازماندهى مديريت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در هماهنگ‌كننده نيز بايد وجود داشته باشد؛ چون كار هر دو از يك نوع است</w:t>
      </w:r>
      <w:r>
        <w:rPr>
          <w:rFonts w:eastAsia="IRNazanin" w:cs="IRNazanin"/>
          <w:color w:val="111111"/>
          <w:sz w:val="28"/>
          <w:szCs w:val="28"/>
          <w:rtl w:val="true"/>
          <w:lang w:bidi="fa-IR"/>
        </w:rPr>
        <w:t>.</w:t>
      </w:r>
    </w:p>
    <w:p>
      <w:pPr>
        <w:pStyle w:val="Heading3"/>
        <w:numPr>
          <w:ilvl w:val="2"/>
          <w:numId w:val="1"/>
        </w:numPr>
        <w:rPr/>
      </w:pPr>
      <w:bookmarkStart w:id="459" w:name="__RefHeading___Toc12984_1468164448"/>
      <w:bookmarkStart w:id="460" w:name="_Toc169"/>
      <w:bookmarkEnd w:id="459"/>
      <w:r>
        <w:rPr>
          <w:rtl w:val="true"/>
        </w:rPr>
        <w:t>مسئول ساده‌سازى روال ادارى و آشنايى‌اش با اداره</w:t>
      </w:r>
      <w:bookmarkEnd w:id="460"/>
    </w:p>
    <w:p>
      <w:pPr>
        <w:pStyle w:val="BookText"/>
        <w:rPr/>
      </w:pPr>
      <w:r>
        <w:rPr>
          <w:rFonts w:ascii="IRNazanin" w:hAnsi="IRNazanin" w:eastAsia="IRNazanin"/>
          <w:color w:val="111111"/>
          <w:sz w:val="28"/>
          <w:sz w:val="28"/>
          <w:szCs w:val="28"/>
          <w:rtl w:val="true"/>
          <w:lang w:bidi="fa-IR"/>
        </w:rPr>
        <w:t>هماهنگ‌كننده برنامه ساده‌سازى كارها يا از خارج سازمان انتخاب مى‌شود يا از داخل آن و يا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گفتيم كه شقّ سوم، يعنى انتخاب از هر دو طرف، بهتر است؛ چرا كه فرد خارج از سازمان با ويژگيها آشنا نيست، و فرد داخل سازمان به تغيير شور و اشتياقى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انتخاب هماهنگ‌كننده از خارج سازمان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بايد فردى كارشناس، متخصص، داراى تحصيلات عاليه و برخوردار از تجربه وسيع در زمينه ساده‌سازى كارها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در اين خصوص فردى خوشنام و بلند آوازه باشد تا در پرتو شهرت خود بتواند كارمندان را به پذيرفتن هماهنگى مورد نظر خود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هماهنگ‌كننده بايد تجربه فراوانى در زمينه هماهنگيها داشته باشد تا اين‌كه  خصوصيات كارها را بشناسد نه اين‌كه فردى مبتدى و بى‌تجربه باشد ولو اين‌كه مدارك تحصيلى لازم را براى اين كار داشته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انتخاب فرد از داخل سازمان باشد، مديريت بايد سعى كند شخصى را بر گزيند كه شايستگيها و خصوصيات لازم براى هماهنگ‌كننده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بخواهد يكى از افراد مستعد و باهوش خود را هماهنگ‌كننده قرار دهد لازم است كه او را  به يكى از آموزشگاههاى ساده‌سازى كار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بخواهد كه در سمينارهاى مربوط به ساده‌سازى كار حضور به هم رساند و يا از برخى سازمانهايى كه در اين برنامه  موفقيتهايى داشته‌اند بازديد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او بخواهد كه خود را سرگرم كارهاى كوچك  خارج از سازمان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دانش و تجربه كافى را به دست آورد او را براى پياده  كردن دانش و تجربه‌هايش در سازمان مربوطه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بدين‌سان، كارمند پيش از آن‌كه  به شروع اجراى برنامه در سازمان بپردازد، نسبت به افكار و ابزارهاى ساده‌سازى كارها </w:t>
      </w:r>
    </w:p>
    <w:p>
      <w:pPr>
        <w:pStyle w:val="BookText"/>
        <w:rPr/>
      </w:pPr>
      <w:r>
        <w:rPr>
          <w:rFonts w:ascii="IRNazanin" w:hAnsi="IRNazanin" w:eastAsia="IRNazanin"/>
          <w:color w:val="111111"/>
          <w:sz w:val="28"/>
          <w:sz w:val="28"/>
          <w:szCs w:val="28"/>
          <w:rtl w:val="true"/>
          <w:lang w:bidi="fa-IR"/>
        </w:rPr>
        <w:t>اطلاع كافى بدست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كار هماهنگى در ارتباط با يكى از كارمندان عالى‌رتبه سازمان و يا با خود مدير كل به اجرا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هماهنگ‌كننده بر طبق نظر خود  شروع به كار كرد گزارش آن را به مديريت عالى يا به گروه ذى‌ربط ارائه مى‌دهد، و پس از  قانع شدن مديريت عالى يا مقام مربوطه به پذيرش نحوه هماهنگى، هماهنگ‌كننده دستورات و رهنمودهاى لازم را درباره برنامه از او مى‌گيرد و به مورد اجرا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ساده‌سازى كارها، بايد موضوعات مربوط به اين امر و اهداف مورد نظر از برنامه ساده‌سازى كارها در اختيار كارمندان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موضوعات بيان ويژگيها  و خصوصيات ساده‌سازى كارهاست كه شامل بحث در مفهوم ساده‌سازى كار و اهداف و افكار مترتب بر ساده‌سازى و چگونگى به كارگيرى اين افكار در سازمانها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بيان اصول اساسى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سازمانهاى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اين اصول با ساده‌سازى كار است كه شامل بحث از پاره‌اى اصول كلى و بنيادين در اقتصاد مانند بهره‌ورى و اهميت آن در سازمان، و بحث از چگونگى مساعدت ساده‌سازى كارها در افزايش توليد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درباره ساير مؤسات فرهنگى و بهداشتى و نظامى و غيره نيز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اين موضوعات روابط انسانى و اهميّت آن در سازمان مى‌باشد كه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مقاومت برخى كارمندان و ديگران در برابر تغيير، تقويت تعلق آنان به سازمان، بالا بردن روحيه آنها، قانع ساختن آنان به اين‌كه در فرايند ساده‌سازى  عضويت و مشاركت داشته باشند تا اين‌كه هر كارمندى بداند كه وى جزئى از اين فرايند است و ساده‌سازى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 اجتماعى و در ماديات او تأثير منفى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 چگونگى حل مشكلات است و شامل روش پژوهش علمى منظم براى مقابله با مشكلات، ترغيب به انديشيدن مبتكرانه در جهت حلّ مشكلات، و نحوه گزارش‌نويسى مى‌شود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اينها، نوبت ابزارهاى ساده‌سازى كار مى‌رسد كه متضمن شناخت وسايل و </w:t>
      </w:r>
      <w:bookmarkStart w:id="461" w:name="pg8377_79331"/>
    </w:p>
    <w:p>
      <w:pPr>
        <w:pStyle w:val="BookText"/>
        <w:rPr/>
      </w:pPr>
      <w:bookmarkEnd w:id="461"/>
      <w:r>
        <w:rPr>
          <w:rFonts w:ascii="IRNazanin" w:hAnsi="IRNazanin" w:eastAsia="IRNazanin"/>
          <w:color w:val="111111"/>
          <w:sz w:val="28"/>
          <w:sz w:val="28"/>
          <w:szCs w:val="28"/>
          <w:rtl w:val="true"/>
          <w:lang w:bidi="fa-IR"/>
        </w:rPr>
        <w:t>ابزارهاى لازم براى ساده‌سازى كارهاست؛ ابزارهايى چون نمودار توزيع كار، نمودار ساده جريان روشهاى انجام كار، و نمودار چند ستونه جريان روشهاى انجام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ترتيب دفتر، بررسى كميت كار، بررسى اندازه هزينه‌ها، و بررسى نسبت وظايف مدير و مدير و كارمند و كارمند از ديگر گامهاى ساده‌سازى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كه صورت گرفت، آن‌گاه هماهنگ‌كننده به پياده كردن فرايند ساده‌سازى كار مى‌پردازد و طىّ آن پروژه‌هاى  فردى و گروهى مترتب بر ساده‌سازى كارها مورد بحث و مناقشه قرار مى‌گيرد</w:t>
      </w:r>
      <w:r>
        <w:rPr>
          <w:rFonts w:eastAsia="IRNazanin" w:cs="IRNazanin"/>
          <w:color w:val="111111"/>
          <w:sz w:val="28"/>
          <w:szCs w:val="28"/>
          <w:rtl w:val="true"/>
          <w:lang w:bidi="fa-IR"/>
        </w:rPr>
        <w:t>.</w:t>
      </w:r>
    </w:p>
    <w:p>
      <w:pPr>
        <w:pStyle w:val="Heading3"/>
        <w:numPr>
          <w:ilvl w:val="2"/>
          <w:numId w:val="1"/>
        </w:numPr>
        <w:rPr/>
      </w:pPr>
      <w:bookmarkStart w:id="462" w:name="__RefHeading___Toc12986_1468164448"/>
      <w:bookmarkStart w:id="463" w:name="_Toc170"/>
      <w:bookmarkEnd w:id="462"/>
      <w:r>
        <w:rPr>
          <w:rtl w:val="true"/>
        </w:rPr>
        <w:t>ساده‌سازى روال ادارى و ضرورت پيگيرى آن</w:t>
      </w:r>
      <w:bookmarkEnd w:id="463"/>
    </w:p>
    <w:p>
      <w:pPr>
        <w:pStyle w:val="BookText"/>
        <w:rPr/>
      </w:pPr>
      <w:r>
        <w:rPr>
          <w:rFonts w:ascii="IRNazanin" w:hAnsi="IRNazanin" w:eastAsia="IRNazanin"/>
          <w:color w:val="111111"/>
          <w:sz w:val="28"/>
          <w:sz w:val="28"/>
          <w:szCs w:val="28"/>
          <w:rtl w:val="true"/>
          <w:lang w:bidi="fa-IR"/>
        </w:rPr>
        <w:t>سرانجام نوبت پيگيرى برنامه ساده‌سازى كار مى‌رسد كه پس از پايان دوره آموزش رسمى مشخص شده در برنامه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آموزشى، بر حسب نياز به ساده‌سازى، ممكن است دو هفته باشد يا چهار هفته و يا كمتر و بيشتر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بدانيم كه اولاً موضوعات پيشگفته چيزى جز يك سلسله اطلاعات اساسى نيستند كه شركت كننده در برنامه ساده‌سازى كار بايد از آنها آگاهى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چنانچه  هماهنگ‌كننده و مديريت عالى سازمان صلاح بدانند برخى از اين موضوعات را مى‌توان توسعه داد و يا موضوعات جديدى به آنها افزود، و يا برخى موضوعات را حذف كرد اگر هماهنگ‌كننده و مديريت عالى سازمان آنها را مطلقاً و يا در اين سازمان بخصوص، غير مفيد تشخيص دهد؛ چون روشن است كه آنچه كارآموزان در يك مؤسسه فرا مى‌گيرند غير از چيزى است كه كارآموزان در مؤسسه‌اى ديگر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موضوعات بايد، بر حسب مدت زمانى كه در برنامه مشخص شده است توزيع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برنامه معمولاً برخى فيلمهاى آموزشى پيرامون ساده‌سازى كارها گنجانده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ساده‌كننده از كارمندان دعوت مى‌كند كه پاره‌اى نوارهاى ويديوئى و نوارهاى كاست را ببينند و گوش  كنند، و برخى كتابها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برگزارى بحث و گفتگوهاى غيررسمى در كلاسها و تالارهاى تدريس را تشويق مى‌كند تا موضوعات برنامه ساده‌سازى كار كامل و پخته  شوند و بعداً كارآموزان يا نيروهاى آموزش‌ديده بتوانند كار را به نحو مطلوب انجام دهند</w:t>
      </w:r>
      <w:r>
        <w:rPr>
          <w:rFonts w:eastAsia="IRNazanin" w:cs="IRNazanin"/>
          <w:color w:val="111111"/>
          <w:sz w:val="28"/>
          <w:szCs w:val="28"/>
          <w:rtl w:val="true"/>
          <w:lang w:bidi="fa-IR"/>
        </w:rPr>
        <w:t xml:space="preserve">. </w:t>
      </w:r>
      <w:bookmarkStart w:id="464" w:name="pg8377_79334"/>
    </w:p>
    <w:p>
      <w:pPr>
        <w:pStyle w:val="BookText"/>
        <w:rPr/>
      </w:pPr>
      <w:bookmarkEnd w:id="464"/>
      <w:r>
        <w:rPr>
          <w:rFonts w:ascii="IRNazanin" w:hAnsi="IRNazanin" w:eastAsia="IRNazanin"/>
          <w:color w:val="111111"/>
          <w:sz w:val="28"/>
          <w:sz w:val="28"/>
          <w:szCs w:val="28"/>
          <w:rtl w:val="true"/>
          <w:lang w:bidi="fa-IR"/>
        </w:rPr>
        <w:t>روشن است كه ساده‌سازى كار، علاوه بر آنچه بر شمرديم، به بررسى تركيب دفتر، بررسى كميت كار و امثال اين امور 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يكى از مباحث آتى مسأله دفتر را به تفصيل مورد بحث قرار خواهيم داد</w:t>
      </w:r>
      <w:r>
        <w:rPr>
          <w:rFonts w:eastAsia="IRNazanin" w:cs="IRNazanin"/>
          <w:color w:val="111111"/>
          <w:sz w:val="28"/>
          <w:szCs w:val="28"/>
          <w:rtl w:val="true"/>
          <w:lang w:bidi="fa-IR"/>
        </w:rPr>
        <w:t>.</w:t>
      </w:r>
    </w:p>
    <w:p>
      <w:pPr>
        <w:pStyle w:val="Heading3"/>
        <w:numPr>
          <w:ilvl w:val="2"/>
          <w:numId w:val="1"/>
        </w:numPr>
        <w:rPr/>
      </w:pPr>
      <w:bookmarkStart w:id="465" w:name="__RefHeading___Toc12988_1468164448"/>
      <w:bookmarkStart w:id="466" w:name="_Toc171"/>
      <w:bookmarkEnd w:id="465"/>
      <w:r>
        <w:rPr>
          <w:rtl w:val="true"/>
        </w:rPr>
        <w:t>مراحل ساده‌سازى ادارى</w:t>
      </w:r>
      <w:bookmarkEnd w:id="466"/>
    </w:p>
    <w:p>
      <w:pPr>
        <w:pStyle w:val="BookText"/>
        <w:rPr/>
      </w:pPr>
      <w:r>
        <w:rPr>
          <w:rFonts w:ascii="IRNazanin" w:hAnsi="IRNazanin" w:eastAsia="IRNazanin"/>
          <w:color w:val="111111"/>
          <w:sz w:val="28"/>
          <w:sz w:val="28"/>
          <w:szCs w:val="28"/>
          <w:rtl w:val="true"/>
          <w:lang w:bidi="fa-IR"/>
        </w:rPr>
        <w:t>از آنچه گذشت، روشن شد كه اجراى برنامه ساده‌سازى كار داراى چهار پلّه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مديريت عالى يا مدير كل و يا امثال آنان با اجراى برنامه؛ زيرا مديريت اهداف اصلى برنامه و اختيارات و مسئوليتهاى هماهنگ‌كننده برنامه را مشخص مى‌سازد، و سپس فردى را به عنوان هماهنگ‌كننده تعيين مى‌كند تا بر اجراى برنامه در سازمان سرپرستى و نظارت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عالى فضاى مناسب براى اجراى برنامه ساده‌سازى كار را 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مديريت عالى يا كارمندان عالى‌رتبه در زمينه ساده‌سازى كار؛ هماهنگ‌كننده ايده‌اى كلّى از برنامه ساده‌سازى كار را كه قرار است در سازمان به اجرا در آيد، و از درونمايه‌ها و موادّى كه اين برنامه در بر دارد، و از ابزارهاى اجراى برنامه در اختيار آنان مى‌گذارد، و نقش كارمندان عالى‌رتبه و مديران و بازرسان و تحليل‌گران و  ديگران را در برنامه برايشان توضيح مى‌دهد، و اهميت مساعدت و همكارى آنان را در اين زمينه براى آنها روشن مى‌سازد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دادن ابزارها و وسايل ساده‌سازى كار به سرپرستان جهت اجراى يك برنامه آموزشى كه مدت آن، بسته به نوع سازمانى كه آن را اجرا مى‌كند، فرق مى‌كند؛  زيرا بر حسب شرايط پيرامونى برنامه مرتبط با مؤسسه، خواه مؤسسه‌اى بزرگ باشد يا كوچك، فرهنگى باشد يا اجتماعى يا سياسى يا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اجراى برنامه ممكن است يك هفته باشد يا دو هفته يا سه هفته يا چهار هفته و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بايد  ميدان را براى رقابت و اظهار نظر شركت‌كنندگان در برنامه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يا مجموعه شامل كارآموزانى از دواير و قسمتهاى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كارآموزان در </w:t>
      </w:r>
    </w:p>
    <w:p>
      <w:pPr>
        <w:pStyle w:val="BookText"/>
        <w:rPr/>
      </w:pPr>
      <w:r>
        <w:rPr>
          <w:rFonts w:ascii="IRNazanin" w:hAnsi="IRNazanin" w:eastAsia="IRNazanin"/>
          <w:color w:val="111111"/>
          <w:sz w:val="28"/>
          <w:sz w:val="28"/>
          <w:szCs w:val="28"/>
          <w:rtl w:val="true"/>
          <w:lang w:bidi="fa-IR"/>
        </w:rPr>
        <w:t>يك تجمع عمومى باعث تفاهم و همكارى بيشتر ميان ادارات و قسمتهاى مختلف سازمان مى‌گردد، و اين تفاهم و همكارى و بحث و گفتگو تكيه‌گاهى است كه هماهنگ كننده در تهيه برنامه آتى خود به آن تكيه مى‌كند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مرحله اجرا و پيگيرى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كميته‌هايى براى بررسى پيشنهادهايى كه سرپرستان و كارمندان در خصوص چگونگى ساده‌سازى كار ارائه داده‌اند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اعضاى هر يك از اين كميته‌ها، بر حسب مقتضيات، از  سه نفر تا پنج نفر و هفت نفر در نوسان است</w:t>
      </w:r>
      <w:r>
        <w:rPr>
          <w:rFonts w:eastAsia="IRNazanin" w:cs="IRNazanin"/>
          <w:color w:val="111111"/>
          <w:sz w:val="28"/>
          <w:szCs w:val="28"/>
          <w:rtl w:val="true"/>
          <w:lang w:bidi="fa-IR"/>
        </w:rPr>
        <w:t xml:space="preserve">. </w:t>
      </w:r>
      <w:bookmarkStart w:id="467" w:name="pg8377_79339"/>
    </w:p>
    <w:p>
      <w:pPr>
        <w:pStyle w:val="Heading2"/>
        <w:numPr>
          <w:ilvl w:val="1"/>
          <w:numId w:val="1"/>
        </w:numPr>
        <w:rPr/>
      </w:pPr>
      <w:bookmarkStart w:id="468" w:name="__RefHeading___Toc12990_1468164448"/>
      <w:bookmarkStart w:id="469" w:name="_Toc172"/>
      <w:bookmarkEnd w:id="467"/>
      <w:bookmarkEnd w:id="468"/>
      <w:r>
        <w:rPr>
          <w:rtl w:val="true"/>
        </w:rPr>
        <w:t xml:space="preserve">مسأله بيست و نهم </w:t>
      </w:r>
      <w:r>
        <w:rPr>
          <w:rtl w:val="true"/>
        </w:rPr>
        <w:t xml:space="preserve">: </w:t>
      </w:r>
      <w:r>
        <w:rPr>
          <w:rtl w:val="true"/>
        </w:rPr>
        <w:t>مسئوليت‌پذيرى مدير</w:t>
      </w:r>
      <w:bookmarkEnd w:id="469"/>
    </w:p>
    <w:p>
      <w:pPr>
        <w:pStyle w:val="Heading3"/>
        <w:numPr>
          <w:ilvl w:val="2"/>
          <w:numId w:val="1"/>
        </w:numPr>
        <w:rPr/>
      </w:pPr>
      <w:bookmarkStart w:id="470" w:name="__RefHeading___Toc12992_1468164448"/>
      <w:bookmarkStart w:id="471" w:name="_Toc173"/>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يكى از شرايط كسى كه مى‌خواهد عهده‌دار مديريت شود آن است كه مسئوليت‌پذير باشد؛ زيرا مسئوليت‌پذيرى درونى و عملى از مهمترين وظايف كسى است كه مى‌خواهد مدير شود</w:t>
      </w:r>
      <w:r>
        <w:rPr>
          <w:rFonts w:eastAsia="IRNazanin" w:cs="IRNazanin"/>
          <w:color w:val="111111"/>
          <w:sz w:val="28"/>
          <w:szCs w:val="28"/>
          <w:rtl w:val="true"/>
          <w:lang w:bidi="fa-IR"/>
        </w:rPr>
        <w:t>.</w:t>
      </w:r>
    </w:p>
    <w:p>
      <w:pPr>
        <w:pStyle w:val="Heading3"/>
        <w:numPr>
          <w:ilvl w:val="2"/>
          <w:numId w:val="1"/>
        </w:numPr>
        <w:rPr/>
      </w:pPr>
      <w:bookmarkStart w:id="472" w:name="__RefHeading___Toc12994_1468164448"/>
      <w:bookmarkStart w:id="473" w:name="_Toc174"/>
      <w:bookmarkEnd w:id="472"/>
      <w:r>
        <w:rPr>
          <w:rtl w:val="true"/>
        </w:rPr>
        <w:t>پيشرفت و مسئوليت‌پذيرى</w:t>
      </w:r>
      <w:bookmarkEnd w:id="473"/>
    </w:p>
    <w:p>
      <w:pPr>
        <w:pStyle w:val="BookText"/>
        <w:rPr/>
      </w:pPr>
      <w:r>
        <w:rPr>
          <w:rFonts w:ascii="IRNazanin" w:hAnsi="IRNazanin" w:eastAsia="IRNazanin"/>
          <w:color w:val="111111"/>
          <w:sz w:val="28"/>
          <w:sz w:val="28"/>
          <w:szCs w:val="28"/>
          <w:rtl w:val="true"/>
          <w:lang w:bidi="fa-IR"/>
        </w:rPr>
        <w:t>يكى از عوامل عقب‌ماندگى جهان اسلام خصوصاً و جهان سوم عموماً اين است كه مردم در اين كشورها غالباً مسئوليت‌پذير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جامعه هرگاه پيشرفت كند معنايش اين است كه اعضاى آن جامعه پيشرفته هستند، و چنانچه عقب بماند مفهومش اين است كه افراد آن عقب‌مانده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غالب مسلمانان را مى‌نگرد مى‌بيند كه هر يك از آنها فقط به فكر خودش مى‌باشد و كار جامعه برايش اهميتى ندارد حال آنكه رسول خدا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و لم يهتم بأمور المسلمين فليس بمسلم</w:t>
      </w:r>
      <w:r>
        <w:rPr>
          <w:rStyle w:val="FootnoteAnchor"/>
          <w:rtl w:val="true"/>
        </w:rPr>
        <w:footnoteReference w:id="65"/>
      </w:r>
      <w:r>
        <w:rPr>
          <w:rFonts w:ascii="Amiri" w:hAnsi="Amiri" w:eastAsia="Amiri" w:cs="Amiri"/>
          <w:color w:val="111111"/>
          <w:sz w:val="28"/>
          <w:sz w:val="28"/>
          <w:szCs w:val="28"/>
          <w:rtl w:val="true"/>
          <w:lang w:bidi="ar-SA"/>
        </w:rPr>
        <w:t>هركه روز خود را بياغازد و دغدغه امور و مشكلات مسلمانان را نداشته باشد مسلمان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مسلمان كامل و به تمام معنا نيست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 شريفه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  كسانى هستند كه هرگاه ياد خداوند به ميان آيد دلهايشان مضطرب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مقصود مؤنان كامل و تمام عيار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غالب مردم در دنياى اسلام و جهان سوم </w:t>
      </w:r>
    </w:p>
    <w:p>
      <w:pPr>
        <w:pStyle w:val="BookText"/>
        <w:rPr/>
      </w:pPr>
      <w:r>
        <w:rPr>
          <w:rFonts w:ascii="IRNazanin" w:hAnsi="IRNazanin" w:eastAsia="IRNazanin"/>
          <w:color w:val="111111"/>
          <w:sz w:val="28"/>
          <w:sz w:val="28"/>
          <w:szCs w:val="28"/>
          <w:rtl w:val="true"/>
          <w:lang w:bidi="fa-IR"/>
        </w:rPr>
        <w:t>است، اما در دنياى غرب برخلاف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غرب اكثريت افراد وقتى مسئوليتى را به عهده مى‌گيرند مسئوليت‌پذير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انواع شركتها و مؤسات، از فرهنگى و تبليغاتى و سياسى و مالى و اقتصادى و آموزشى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پديده مولود دمكراسى است؛ چرا كه فضاى آزاد زمينه را براى ظهور استعدادها و شايستگيها و رقابت براى ترقى باز مى‌كند؛ چون هر شخصى مى‌خواهد پيشرفت كند و ديگران از او پيش نيفتند، و همين عامل باعث مى‌شود كه نياز به همكارى و  مشاركت و رايزنى با ديگران بروز كند، برخلاف دنياى اسلام كه ديكتاتورى و خودكامگى كه خاستگاه هرگونه فتنه و شرّ و عقب‌ماندگى و كشمكش مى‌باشد، در جان بسيارى از افراد آن، از صدر تا ذيل، رسوخ كرده است؛ اما مهم اين است كه انسان خودش را بر اساس  اصل مشاركت و مسئوليت‌پذيرى پرورش دهد؛ چرا كه وقتى چنين افرادى در جامعه زياد شدند لاجرم سيل بنيان‌كن آن استبداد را ريشه‌كن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قول دانشمندان  منطق، جنبه دورى دارد اما اين دور، به اصطلاح، دور معى و مصرح است نه مضمر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مسئوليت‌پذيرى معنايش اين است كه انسان اين حالت را در خودش ايجاد كند تا اين‌كه تدريجاً به صورت ملكه‌اى نفسانى در آيد؛ چون مسئوليت امر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افراد راحت‌طلب و يا خودخواه از پذيرش مسئوليت شانه خالى مى‌كنند و براى نپذيرفتن آن بهانه‌ها و توجيهات گوناگون مى‌تراشند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و بهانه‌ها يا مذهبى است به زعم اين‌كه قبول مسئوليت با دين و ديندارى منافات دارد، و يا اجتماعى يا  اقتصادى يا سياسى و يا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به عهده گرفتن مسئوليت بخشى از بخشهاى جامعه همراه با شنيدن تهمت‌ها و مواجه شدن با دشواريها و بى‌خوابى كشيدنها و قبول كردن حل مشكلات و زحمات شبانه‌روزى است تا اين‌كه انسان به بهترين راه براى پيشبرد خودش و مسئوليتش و افراد تحت مسئوليتش دست يابد و دريابد كه در اثناى رفتن به سوى هدف، خواه نا خواه، كاستيها و لغزشهايى هم وجود دارد و بلكه احياناً سقوط هم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مردم غالباً به دنبال زندگى يكنواخت و ثابت  و بى‌درد سرى هستند، و آرامش و راحتى و عافيت، به معناى منفى آن را ترجيح مى‌دهند، </w:t>
      </w:r>
    </w:p>
    <w:p>
      <w:pPr>
        <w:pStyle w:val="BookText"/>
        <w:rPr/>
      </w:pPr>
      <w:r>
        <w:rPr>
          <w:rFonts w:ascii="IRNazanin" w:hAnsi="IRNazanin" w:eastAsia="IRNazanin"/>
          <w:color w:val="111111"/>
          <w:sz w:val="28"/>
          <w:sz w:val="28"/>
          <w:szCs w:val="28"/>
          <w:rtl w:val="true"/>
          <w:lang w:bidi="fa-IR"/>
        </w:rPr>
        <w:t>و پيداست كه اين‌گونه افراد به مشكلات بيشتر و بيشترى گرفتار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همين‌روست كه مى‌بينيم جهان سوم در تمام ابعاد و جهات زندگى‌اش در گل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الجبان لا تفرح و لا تحزن؛ مادر آدم ترسو نه شاد مى‌شود و نه غمگين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قبول مسئوليت براى اداره يك مدرسه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پول دارد و براى تأمين آن بايد درهاى مختلف را كوبيد كه غالباً هم با درهاى بسته و اهانت و تحقير  مواجه مى‌شود اما سرانجام با موفقيت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مى‌خواهد زندگى را به پيش برد بايد اين مسئوليت و مشكلات آن را به جان بخرد؛ زيرا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لجّ ولج و من جدّ وجد و من أكثر طرق الباب يوشك أن يسمع الجواب</w:t>
      </w:r>
      <w:r>
        <w:rPr>
          <w:rStyle w:val="FootnoteAnchor"/>
          <w:rtl w:val="true"/>
        </w:rPr>
        <w:footnoteReference w:id="67"/>
      </w:r>
      <w:r>
        <w:rPr>
          <w:rFonts w:ascii="Amiri" w:hAnsi="Amiri" w:eastAsia="Amiri" w:cs="Amiri"/>
          <w:color w:val="111111"/>
          <w:sz w:val="28"/>
          <w:sz w:val="28"/>
          <w:szCs w:val="28"/>
          <w:rtl w:val="true"/>
          <w:lang w:bidi="ar-SA"/>
        </w:rPr>
        <w:t>عاقبت جوينده يابنده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قول 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پيغمبر كه چون كوبى 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زان در برون آيد سرى</w:t>
      </w:r>
    </w:p>
    <w:p>
      <w:pPr>
        <w:pStyle w:val="BookText"/>
        <w:rPr/>
      </w:pPr>
      <w:r>
        <w:rPr>
          <w:rFonts w:ascii="IRNazanin" w:hAnsi="IRNazanin" w:eastAsia="IRNazanin"/>
          <w:color w:val="111111"/>
          <w:sz w:val="28"/>
          <w:sz w:val="28"/>
          <w:szCs w:val="28"/>
          <w:rtl w:val="true"/>
          <w:lang w:bidi="fa-IR"/>
        </w:rPr>
        <w:t>گرفتارى بعدى كسى كه مى‌خواهد مدرسه باز كند يافتن معلمان شايسته و حل مشكلات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ديگر، اجاره‌كردن و يا خريد ساختمان و همسايگان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بعد دانش‌آموزان و اولياى آنهاست كه توقع قبولى و موفقيت فرزندانشان را دارند و فكر نمى‌كنند كه بعضى از آنها اصولاً تنبل‌اند و خود آنها سبب عقب‌ماندگى و افت تحصيلى‌شان مى‌باشند نه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پدران و اوليايى براى مدير و اداره مشكل آفرينند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گرفتارى بعدى كسى كه مى‌خواهد مدرسه باز كند مشكلات و موانع فراوانى است كه از طرف دولت براى او ايجاد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مشكلات و موانع در جهان سوم وجود دارد و يكى دو تا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حاضر است براى باز كردن يك مدرسه ملّى همه اين مشكلات و گرفتاريها را به جان بخرد؟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نجات مسلمانان از جهل و عقب‌ماندگى فكرى كه در واقع اساس عقب‌ماندگى جهان اسلام را تشكيل مى‌دهد، منوط به با سواد كردن جامعه و آموزش و پرورش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گرفتاريها و مشكلاتى كه براى راه انداختن يك آموزشگاه </w:t>
      </w:r>
      <w:bookmarkStart w:id="474" w:name="pg8377_79349"/>
    </w:p>
    <w:p>
      <w:pPr>
        <w:pStyle w:val="BookText"/>
        <w:rPr/>
      </w:pPr>
      <w:bookmarkEnd w:id="474"/>
      <w:r>
        <w:rPr>
          <w:rFonts w:ascii="IRNazanin" w:hAnsi="IRNazanin" w:eastAsia="IRNazanin"/>
          <w:color w:val="111111"/>
          <w:sz w:val="28"/>
          <w:sz w:val="28"/>
          <w:szCs w:val="28"/>
          <w:rtl w:val="true"/>
          <w:lang w:bidi="fa-IR"/>
        </w:rPr>
        <w:t>غيردولتى بر شمرديم در ديگر زمينه‌ها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تأسيس يك بنگاه اقتصادى، راه انداختن يك روزنامه يا مجله، نصب ايستگاه راديويى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جهان سوم امر محالى نباشد كه تقريباً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كردن بيمارستان يا زايشگاه، نصب چاپخانه، تشكيل يك سازمان يا اداره شركت سهامى، باز كردن انتشاراتى و غيره و غيره</w:t>
      </w:r>
      <w:r>
        <w:rPr>
          <w:rFonts w:eastAsia="IRNazanin" w:cs="IRNazanin"/>
          <w:color w:val="111111"/>
          <w:sz w:val="28"/>
          <w:szCs w:val="28"/>
          <w:rtl w:val="true"/>
          <w:lang w:bidi="fa-IR"/>
        </w:rPr>
        <w:t>.</w:t>
      </w:r>
    </w:p>
    <w:p>
      <w:pPr>
        <w:pStyle w:val="Heading3"/>
        <w:numPr>
          <w:ilvl w:val="2"/>
          <w:numId w:val="1"/>
        </w:numPr>
        <w:rPr/>
      </w:pPr>
      <w:bookmarkStart w:id="475" w:name="__RefHeading___Toc12996_1468164448"/>
      <w:bookmarkStart w:id="476" w:name="_Toc175"/>
      <w:bookmarkEnd w:id="475"/>
      <w:r>
        <w:rPr>
          <w:rtl w:val="true"/>
        </w:rPr>
        <w:t>مسئوليت‌پذيرى و پرورش مديران مسئول</w:t>
      </w:r>
      <w:bookmarkEnd w:id="476"/>
    </w:p>
    <w:p>
      <w:pPr>
        <w:pStyle w:val="BookText"/>
        <w:rPr/>
      </w:pPr>
      <w:r>
        <w:rPr>
          <w:rFonts w:ascii="IRNazanin" w:hAnsi="IRNazanin" w:eastAsia="IRNazanin"/>
          <w:color w:val="111111"/>
          <w:sz w:val="28"/>
          <w:sz w:val="28"/>
          <w:szCs w:val="28"/>
          <w:rtl w:val="true"/>
          <w:lang w:bidi="fa-IR"/>
        </w:rPr>
        <w:t>از همه اينها مهمتر، تربيت مديران است؛ چرا كه مدير يك سمبل و نماد است و تربيت سمبل از مهمترين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رهبران نيز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در رثاى يكى از رهبران احزاب كه توانست رهبرانى را پرورش دهد كه پس از او بر اريكه مديريت تكيه زنند قصيده‌اى سروده است و در بيتى از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أن يرقى إليك 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ثمار غرسك هذه الزعماء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زبانها از ستايش تو قاصرند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كه ميوه‌هاى درختت چنين رهبرانى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اصولاً مديريت چيزى است ميان بى‌مبالاتى و فردگرايى از يك سو، و خودكامگى و ديكتاتورى از سوى ديگر؛ چرا كه بسيارى اوقات گروهى يك مؤسسه يا سازمانى را تشكيل مى‌دهند و يكى از آنان باهوشتر يا تواناتر و يا اجتماعى‌تر از ديگران  است و در نتيجه، خودكامانه كارها را به دست مى‌گيرد و ديگران را عملاً از صحنه دور مى‌سازد و آنان را عنصر درجه دو قرار مى‌دهد و به بهانه‌ها و توجيهات گوناگون خودش را همه كاره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فردگرايى ديگرى است اما از اين نوع و با اين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غالباً سبب عقب‌ماندگى سازمان مى‌شود و دير يا زود به انحلال آن مى‌انجامد؛ چون نظر فرد، هركه و هرچه باشد، كم‌ارزش‌تر از نظر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استبد برأيه هلك</w:t>
      </w:r>
      <w:r>
        <w:rPr>
          <w:rStyle w:val="FootnoteAnchor"/>
          <w:rtl w:val="true"/>
        </w:rPr>
        <w:footnoteReference w:id="68"/>
      </w:r>
      <w:r>
        <w:rPr>
          <w:rFonts w:ascii="Amiri" w:hAnsi="Amiri" w:eastAsia="Amiri" w:cs="Amiri"/>
          <w:color w:val="111111"/>
          <w:sz w:val="28"/>
          <w:sz w:val="28"/>
          <w:szCs w:val="28"/>
          <w:rtl w:val="true"/>
          <w:lang w:bidi="ar-SA"/>
        </w:rPr>
        <w:t>هر كه خودرأيى كند نابود شود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مظاهر استبداد و فردگرايى در گروههاى بنيانگذار چيزى است كه در غالب </w:t>
      </w:r>
    </w:p>
    <w:p>
      <w:pPr>
        <w:pStyle w:val="BookText"/>
        <w:rPr/>
      </w:pPr>
      <w:r>
        <w:rPr>
          <w:rFonts w:ascii="IRNazanin" w:hAnsi="IRNazanin" w:eastAsia="IRNazanin"/>
          <w:color w:val="111111"/>
          <w:sz w:val="28"/>
          <w:sz w:val="28"/>
          <w:szCs w:val="28"/>
          <w:rtl w:val="true"/>
          <w:lang w:bidi="fa-IR"/>
        </w:rPr>
        <w:t>احزاب موجود در شرق، اعم از احزاب اسلامى و غير اسلامى،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تشكيلاتى را سازمان مى‌دهند كه رهبر آن مادام‌العمر است و همواره در رأس هرم قرار دارد و درجه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هرم جاى دارند و در قاعده هرم حزب هم ديگران جاى مى‌گيرند بدون آن‌كه انتخاباتى صورت گيرد بلكه به شيوه استبداد و ديكتاتورى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معقول است كه يك فرد عادى، بجز پيامبر و امام عليهم‌السلام، همواره شايسته‌ترين باشد و هيچ‌گاه فردى با كفايت‌تر و تواناتر از او پيدا نشود؟ راز موفقيت احزاب غربى اين است كه علاوه بر انتخابات دولتى و كشورى، در داخل احزاب نيز انتخاب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گونه انتخابات داريم، يكى انتخابات كشورى براى تعيين رئيس جمهور و غيره، و ديگرى انتخابات جارى در حزب براى تعيين رئيس و مدير و دبير كل حزب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حزبى افراد بر حسب آرا پس و پيش و بالا و پايين مى‌روند، و اين خود باعث  دو كار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جذب مستمرّ افراد غير حزبى به حزب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شبانه‌روزى اعضاى حزب براى احراز پستهاى بالاتر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حزبى كه در درونش ديكتاتورى باشد آيا وقتى به حكومت برسد مى‌تواند شورايى و دمكراتيك عمل كند؟ به همين دليل است كه بسيارى اوقات مى‌بينيم بعضى احزاب پس از رسيدن به حكومت به ديكتاتورهايى تبديل شدند به مراتب بدتر از ديكتاتوريهاى قبلى كه همين احزاب آنها را از بين بردند تا به اصطلاح خود دمكراسى را برقرار كنند</w:t>
      </w:r>
      <w:r>
        <w:rPr>
          <w:rFonts w:eastAsia="IRNazanin" w:cs="IRNazanin"/>
          <w:color w:val="111111"/>
          <w:sz w:val="28"/>
          <w:szCs w:val="28"/>
          <w:rtl w:val="true"/>
          <w:lang w:bidi="fa-IR"/>
        </w:rPr>
        <w:t xml:space="preserve">. </w:t>
      </w:r>
      <w:bookmarkStart w:id="477" w:name="pg8377_79355"/>
    </w:p>
    <w:p>
      <w:pPr>
        <w:pStyle w:val="Heading2"/>
        <w:numPr>
          <w:ilvl w:val="1"/>
          <w:numId w:val="1"/>
        </w:numPr>
        <w:rPr/>
      </w:pPr>
      <w:bookmarkStart w:id="478" w:name="__RefHeading___Toc12998_1468164448"/>
      <w:bookmarkStart w:id="479" w:name="_Toc176"/>
      <w:bookmarkEnd w:id="477"/>
      <w:bookmarkEnd w:id="478"/>
      <w:r>
        <w:rPr>
          <w:rtl w:val="true"/>
        </w:rPr>
        <w:t xml:space="preserve">مسأله سى‌ام </w:t>
      </w:r>
      <w:r>
        <w:rPr>
          <w:rtl w:val="true"/>
        </w:rPr>
        <w:t xml:space="preserve">: </w:t>
      </w:r>
      <w:r>
        <w:rPr>
          <w:rtl w:val="true"/>
        </w:rPr>
        <w:t>ضرورت تشكّل مؤسسه اسلامى جهانى</w:t>
      </w:r>
      <w:bookmarkEnd w:id="479"/>
    </w:p>
    <w:p>
      <w:pPr>
        <w:pStyle w:val="Heading3"/>
        <w:numPr>
          <w:ilvl w:val="2"/>
          <w:numId w:val="1"/>
        </w:numPr>
        <w:rPr/>
      </w:pPr>
      <w:bookmarkStart w:id="480" w:name="__RefHeading___Toc13000_1468164448"/>
      <w:bookmarkStart w:id="481" w:name="_Toc177"/>
      <w:bookmarkEnd w:id="480"/>
      <w:r>
        <w:rPr>
          <w:rtl w:val="true"/>
        </w:rPr>
        <w:t>اشاره</w:t>
      </w:r>
      <w:bookmarkEnd w:id="481"/>
    </w:p>
    <w:p>
      <w:pPr>
        <w:pStyle w:val="BookText"/>
        <w:rPr/>
      </w:pPr>
      <w:r>
        <w:rPr>
          <w:rFonts w:ascii="Amiri" w:hAnsi="Amiri" w:eastAsia="Amiri" w:cs="Amiri"/>
          <w:color w:val="111111"/>
          <w:sz w:val="28"/>
          <w:sz w:val="28"/>
          <w:szCs w:val="28"/>
          <w:rtl w:val="true"/>
          <w:lang w:bidi="ar-SA"/>
        </w:rPr>
        <w:t xml:space="preserve">يكى از نيازهاى ضرورى مسلمانان در جهان امروز تشكيل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مؤسسه اسلامى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زيرا در تمام كشورهاى اسلامى و غير اسلامى، حتى در كشورهاى آن سوى ديوار آهنين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اتحاد جماهير شوروى سابق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دين و علماى دينى بشدت مبارزه مى‌كنند، فعاليتهاى اسلامى فراوانى در جريان است، اعم از فعاليتهاى احزاب يا مؤسات يا فعاليتهاى تبليغاتى يا انتشاراتى و يا غيره</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3002_1468164448"/>
      <w:bookmarkStart w:id="483" w:name="_Toc178"/>
      <w:bookmarkEnd w:id="482"/>
      <w:r>
        <w:rPr>
          <w:rtl w:val="true"/>
        </w:rPr>
        <w:t>نيازهاى اسلام به مدير مسئول</w:t>
      </w:r>
      <w:bookmarkEnd w:id="483"/>
    </w:p>
    <w:p>
      <w:pPr>
        <w:pStyle w:val="BookText"/>
        <w:rPr/>
      </w:pPr>
      <w:r>
        <w:rPr>
          <w:rFonts w:ascii="IRNazanin" w:hAnsi="IRNazanin" w:eastAsia="IRNazanin"/>
          <w:color w:val="111111"/>
          <w:sz w:val="28"/>
          <w:sz w:val="28"/>
          <w:szCs w:val="28"/>
          <w:rtl w:val="true"/>
          <w:lang w:bidi="fa-IR"/>
        </w:rPr>
        <w:t>اما سه چيز است كه جهان اسلام، به عنوان يك كل و مجموعه، به آنها نياز 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دادن به مسلمانان موجود در كشورهاى نيمه آزاد مانند اروپا و امريكا و امثال آنها؛ زيرا مسلمانان اين كشورها اگر سازماندهى شوند خدمت زيادى مى‌توانند بكنند؛ چرا كه اينان در حال حاضر از لحاظ سياسى و فرهنگى و مالى و پيشرفت و خدمت به اسلام و انسان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يهوديان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تا زمانى كه پراكنده بودند در همه جا ذليل و تو سرى خور بودند اما وقتى به خود نظم و سامان دادند ديديم كه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جمعيت اندكشان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پيش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همه مى‌دانيم فرق بسيار زيادى است ميان مسلمانان و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گفتيم فقط يك مثال بود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از جهتى به فهم مطلوب نزديك مى‌كند و از جهتى ديگر دوركننده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مناقشه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كردن اسلام به غير مسلمانان؛ چرا كه غير مسلمانان اگر حقيقت اسلام را بشناسند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اسلام مسخ شده موجود در تواريخ يعنى اسلام امويان و عباسيان و عثمانيان  و امثال آنها را، و نه اسلام تحريف شده موجود در برخى كشورهاى اسلامى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بسيارى از آنان، وقتى بخواهند دست به انتخاب بِه و يا بهتر بزنند، به اسلام روى خواهند  آورد؛ چنان‌كه در اوايل اسلام اين كار را كردند و گروه گروه به اين دين و آيين الهى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نياز به تبليغات درست دارد، يعنى همان چيزى كه امروزه مسلمانان به كلى  فاقد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غير مسلمانان نياز به الگو دارند؛ چون وجود الگو و اسوه نيز موجب جذب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ألسنتكم</w:t>
      </w:r>
      <w:r>
        <w:rPr>
          <w:rStyle w:val="FootnoteAnchor"/>
          <w:rtl w:val="true"/>
        </w:rPr>
        <w:footnoteReference w:id="69"/>
      </w:r>
      <w:r>
        <w:rPr>
          <w:rFonts w:ascii="Amiri" w:hAnsi="Amiri" w:eastAsia="Amiri" w:cs="Amiri"/>
          <w:color w:val="111111"/>
          <w:sz w:val="28"/>
          <w:sz w:val="28"/>
          <w:szCs w:val="28"/>
          <w:rtl w:val="true"/>
          <w:lang w:bidi="ar-SA"/>
        </w:rPr>
        <w:t>مردم را با غير  زبانهايتان دعوت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يكپارچه ساختن و وحدت بخشيدن به فعاليتهاى اسلامى؛ به اين معنا كه همگى جريان واحدى را تشكيل دهند نه آن‌كه اين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ديگران هستم؛ و ديگرى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چنين و چنان است؛ زيرا چنين اسلام متخاصم و خود خواهانه‌اى نمى‌تواند به چيزى جز عقب‌ماندگى بيشتر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تَنَزَعُوا فَتَفْشَلُوا وَ تَذْهَبَ رِيحُكُمْ</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كشمكش مكنيد كه ضعيف مى‌شويد و شوكت و قدرتتان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سو</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مدارا و صلح‌جويىِ دينى  از سوى ديگر، ويژگى جريان درست اسلامى اين است كه مبناى خود را بر صلح و آشتى، به معناى واقعى كلمه،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پيامبران عليهم‌السلام چنين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پيش از رسيدن به حكومت آشتى‌طلب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ابراهيم و موسى و عيسى و پيامبر اسلام و ديگر انبيا عليهم‌السلام همگى پيش از آن‌كه به قدرت و حكومت برسند در حدّ اعلايش صلح‌جو و آشتى‌پذير بودند و زمانى هم كه به حكومت دست يافتند فقط در </w:t>
      </w:r>
    </w:p>
    <w:p>
      <w:pPr>
        <w:pStyle w:val="BookText"/>
        <w:rPr/>
      </w:pPr>
      <w:r>
        <w:rPr>
          <w:rFonts w:ascii="IRNazanin" w:hAnsi="IRNazanin" w:eastAsia="IRNazanin"/>
          <w:color w:val="111111"/>
          <w:sz w:val="28"/>
          <w:sz w:val="28"/>
          <w:szCs w:val="28"/>
          <w:rtl w:val="true"/>
          <w:lang w:bidi="fa-IR"/>
        </w:rPr>
        <w:t>حدّ ضرورت به اسلحه پناه مى‌بردند يعنى در حدّى كه از هرج‌و مرج و فعاليت مجرمان و جنايتكاران در داخل كشور جلوگيرى شود و امنيت داخلى برقرار گردد، و جلو خطر دشمنان خارجى هم كه قصد حمله به كشورشان را دارند بگيرند و دفاع مشروع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همه نيروها و جريانهاى اسلامى خدا را در نظر بگيرند و با رعايت اصل تقوا بر محور آشتى و برادرى متحد شوند جريان يكپارچه اسلامى به يك نيروى جهانى تبديل خواهد شد كه مى‌تواند دنيا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آغاز طلوع خورشيد اسلام  كه مسلمانان نيرويى متحد و جهانى بودند دنيا را اصلاح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يَضَعُ عَنْهُمْ إِصْرَهُمْ وَالأَْغْلَلَ الَّتِى كَانَتْ عَلَيْهِمْ</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بارهاى گران و غل و زنجيرهاى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و پاى جهانيان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وضع مسلمانان همين خواهد بود كه امروزه شاهد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مسمانان امروز مصداق اين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آن وضعيت عربها در بعد از ظهور اسلام با وضيعت آنان قبل از ظهور اسلام را مقايسه مى‌كند،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نبتم به و كنتم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يبوح في ضلوع الكاتم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بلكه امروز بدترند؛ چرا كه در آن روزگاران، به قول شاعر، رازى بودند كه در سينه‌هاى رازدار فاش مى‌شدند، ولى امروز مسلمانان مظهر عقب‌ماندگى و پسرفت و تخاصم و همستيزى و غيره مى‌باشند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ايجاد تشكّل اسلامى و توجه به اخلاق دينى  بارى، اين سه كار ياد شده نياز به تشكيل يك مؤسسه بزرگ دارد؛ مؤسسه‌اى كه واقعيت‌گرا، حقيقت‌جو، آشتى‌پذير، وحدت‌طلب باشد و بر پايه رفق و مدارا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اكرم صلى‌الله‌عليه‌و‌آله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وُضع الرّفق على شيء إلاّ زانه و لا وضع </w:t>
      </w:r>
    </w:p>
    <w:p>
      <w:pPr>
        <w:pStyle w:val="BookText"/>
        <w:rPr/>
      </w:pPr>
      <w:r>
        <w:rPr>
          <w:rFonts w:ascii="Amiri" w:hAnsi="Amiri" w:eastAsia="Amiri" w:cs="Amiri"/>
          <w:color w:val="111111"/>
          <w:sz w:val="28"/>
          <w:sz w:val="28"/>
          <w:szCs w:val="28"/>
          <w:rtl w:val="true"/>
          <w:lang w:bidi="ar-SA"/>
        </w:rPr>
        <w:t>الخُرق على شيء إلاّ شانه</w:t>
      </w:r>
      <w:r>
        <w:rPr>
          <w:rStyle w:val="FootnoteAnchor"/>
          <w:rtl w:val="true"/>
        </w:rPr>
        <w:footnoteReference w:id="73"/>
      </w:r>
      <w:r>
        <w:rPr>
          <w:rFonts w:ascii="IRNazanin" w:hAnsi="IRNazanin" w:eastAsia="IRNazanin"/>
          <w:color w:val="111111"/>
          <w:sz w:val="28"/>
          <w:sz w:val="28"/>
          <w:szCs w:val="28"/>
          <w:rtl w:val="true"/>
          <w:lang w:bidi="fa-IR"/>
        </w:rPr>
        <w:t>اگر ملايمت و مدارا با چيزى همراه شود آن را زينت مى‌بخشد،  چنانچه سخت‌گيرى و خشونت با چيزى قرين گردد آن را زشت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از آن حضرت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أمرني ربي بمداراة الناس كما أمرني بتبليغ الرسالة</w:t>
      </w:r>
      <w:r>
        <w:rPr>
          <w:rStyle w:val="FootnoteAnchor"/>
          <w:rtl w:val="true"/>
        </w:rPr>
        <w:footnoteReference w:id="74"/>
      </w:r>
      <w:r>
        <w:rPr>
          <w:rFonts w:ascii="IRNazanin" w:hAnsi="IRNazanin" w:eastAsia="IRNazanin"/>
          <w:color w:val="111111"/>
          <w:sz w:val="28"/>
          <w:sz w:val="28"/>
          <w:szCs w:val="28"/>
          <w:rtl w:val="true"/>
          <w:lang w:bidi="fa-IR"/>
        </w:rPr>
        <w:t>پروردگارم همان‌گونه كه مرا به تبليغ رسالت فرمان داد به مدارا با مردم  نيز 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پيامبر صلى‌الله‌عليه‌و‌آله تبليغ رسالت را در يك كفّه قرار داده است و مدارا كردن با مردم را در كفّه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پيشنهادى مى‌تواند در يك كشور نيمه آزاد تشكيل شود و نه در كشورهاى اسلامى؛ زيرا كشورهاى اسلامى با دور شدنشان از اسلام، از آزادى به كلى فاصله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نيمه آزاد؛ چون كشورهاى موسوم به دمكراتيك در واقع شبه آزاد و يا نيمه  آزادند نه آزاد به تفصيلى كه در كتاب الصياغة الجديدة بيان كرده‌ايم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مؤسسه چنانچه در يك كشور نيمه آزاد و با يك نظام و ساماندهى درست تشكيل شود و در جهت وحدت كلمه مسلمانان و تبليغات صحيح و بيدارى مسلمانان، به شرحى كه در كتاب السبيل الى انهاز المسلمين</w:t>
      </w:r>
      <w:r>
        <w:rPr>
          <w:rStyle w:val="FootnoteAnchor"/>
          <w:rtl w:val="true"/>
        </w:rPr>
        <w:footnoteReference w:id="75"/>
      </w:r>
      <w:r>
        <w:rPr>
          <w:rFonts w:ascii="IRNazanin" w:hAnsi="IRNazanin" w:eastAsia="IRNazanin"/>
          <w:color w:val="111111"/>
          <w:sz w:val="28"/>
          <w:sz w:val="28"/>
          <w:szCs w:val="28"/>
          <w:rtl w:val="true"/>
          <w:lang w:bidi="fa-IR"/>
        </w:rPr>
        <w:t xml:space="preserve">گفته‌ايم، حركت كند طولى نمى‌كشد كه مسلمانان به گرد آن حلقه مى‌زنند چرا كه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العذب كثير الزحام؛ آبشخور گوارا هماره  شلوغ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بدين ترتيب با گامهايى استوار به پيش مى‌رود و مى‌تواند شاخه‌هاى خود را به بسيارى از كشورها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مؤسسه به اين دستور العمل خداوند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الَّذِينَ يَدْعُونَ مِن دُونِ اللَّهِ فَيَسُبُّوا اللَّهَ عَدْوَا بِغَيْرِ عِلْمٍ</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غير  خدا را مى‌خوانند ناسزا نگوييد تا آنها نيز جاهلانه و از روى كينه‌توزى به خدا ناسزا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اين فرمان خداوند در آيه‌اى ديگر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بِالَّتِى هِىَ أَحْسَنُ فَإِذَا الَّذِى بَيْنَكَ وَ بَيْنَهُ عَدَ وَةٌ كَأَنَّهُ وَلِىٌّ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يُلَقَّاهَآ إِلاَّ الَّذِينَ صَبَرُوا وَ مَا يُلَقَّاهَآ إِلاَّ ذُو حَظٍّ عَظِيمٍ</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نيكو ترين وجه پاسخ ده تا كسى كه ميان تو و او دشمنى است چون دوست </w:t>
      </w:r>
    </w:p>
    <w:p>
      <w:pPr>
        <w:pStyle w:val="BookText"/>
        <w:rPr/>
      </w:pPr>
      <w:r>
        <w:rPr>
          <w:rFonts w:ascii="IRNazanin" w:hAnsi="IRNazanin" w:eastAsia="IRNazanin"/>
          <w:color w:val="111111"/>
          <w:sz w:val="28"/>
          <w:sz w:val="28"/>
          <w:szCs w:val="28"/>
          <w:rtl w:val="true"/>
          <w:lang w:bidi="fa-IR"/>
        </w:rPr>
        <w:t>مهربان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فرمان را نگيرند مگر كسانى كه شكيبا باشند و كسانى كه از ايمان  بهره‌اى بزرگ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 و همچنين كردار و گفتار رسول خدا صلى‌الله‌عليه‌و‌آله را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زندگى پيامبر اكرم صلى‌الله‌عليه‌و‌آله آمده است كه آن حضرت با يكى از همسرانش نشسته بود كه مردى يهودى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طورى اين جمله را گفت كه وانمود كند 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قصدش نفرين كردن به پيامبر صلى‌الله‌عليه‌و‌آله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مقصود آن مرد يهودى را فهميد اما تجاهل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ديگرى وارد شد و همان جمله يهودى اول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باز به همان صورت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سوم وارد شد و او نيز همان‌گونه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باز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همسر پيامبر خدا صلى‌الله‌عليه‌و‌آله كه حضور داشت ناراحت شد و شروع به ناسزا گفتن به آن يهوديان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او را از اين كار نهى فرمود و امر به نرمش و ملايمت كرد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عليه‌السلام نيز به يارانش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w:t>
      </w:r>
      <w:r>
        <w:rPr>
          <w:rStyle w:val="FootnoteAnchor"/>
          <w:rtl w:val="true"/>
        </w:rPr>
        <w:footnoteReference w:id="79"/>
      </w:r>
      <w:r>
        <w:rPr>
          <w:rFonts w:ascii="IRNazanin" w:hAnsi="IRNazanin" w:eastAsia="IRNazanin"/>
          <w:color w:val="111111"/>
          <w:sz w:val="28"/>
          <w:sz w:val="28"/>
          <w:szCs w:val="28"/>
          <w:rtl w:val="true"/>
          <w:lang w:bidi="fa-IR"/>
        </w:rPr>
        <w:t>من دوست  ندارم كه شما ناسزا گو باشيد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نمونه‌ها در قرآن كريم و در اخلاق پيامبران و امامان عليهم‌السلامفراوان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مؤسسه مورد نظر اين‌گونه باشد و مطابق اين رهنمودها و دستور العملها رفتار كند مسلّماً  غير مسلمانان نه بر ضد مؤسسه بر مى‌خيزند و نه اصولاً بر ضد مسلمانان به پا خاسته؛ بلكه  آنها را به عنوان يك نجاتبخش و يا دوست نگاه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صدر اسلام با اين  ديد به مسلمانان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آن دشمنيها و خصومتهاى اندك و پراكنده‌اى كه اين‌جا و آن‌جا با مسلمانان مى‌شود لطمه‌اى به ايشان نخواهد زد؛ گو اين‌كه  در زندگى از اين‌گونه دشمنيها گريزى نيست و هميشه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 لِكَ جَعَلْنَا لِكُلِّ نَبِىٍّ عَدُوًّا</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اينچنين ما براى هر پيامبرى  دشمنى قرار 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طبيعت زندگى به چنين امرى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خداى تبارك و تعالى زندگى را اين‌گونه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رعايت آنچه گفتيم،  اين اندك دشمنيها آسيبى وارد نخواهد آورد؛ چرا كه مؤسسه با رفتار درست خود آنها را خلع سلاح مى‌كند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چنين مؤسسه‌اى نياز به پول و سرمايه زيادى دارد اما اين نيز روشن است كه افراد ثروتمند و متموّل اگر چنين مؤسسه‌اى را پيدا كنند و در كنفرانسهايى كه از سوى آن برگزار مى‌شود حضور به هم رسانند و ساير روشنفكران دينى و غير دينى نيز در اين كنفرانسها حاضر شوند، و ثروتمندان در فعاليتهاى مؤسسه شركت كنند و در دادن رأى و اقدامات اجرايى مشاركت ورزند حتماً به تأمين نيازهاى مالى مؤسسه مبادرت خواهند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مؤسسه‌اى به يك انديشه مديريتى بزرگ كه تمام شرايط و ويژگيهاى مديريت پيشرفته و درست و موفق را دارا باشد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شكل‌گيرى و شكوفايى چنين مؤسسه‌اى به بيش از ده سال زمان نياز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با كسانى است كه پرهيزگارى پيشه كنند و نيكوكار باشند</w:t>
      </w:r>
      <w:r>
        <w:rPr>
          <w:rFonts w:eastAsia="IRNazanin" w:cs="IRNazanin"/>
          <w:color w:val="111111"/>
          <w:sz w:val="28"/>
          <w:szCs w:val="28"/>
          <w:rtl w:val="true"/>
          <w:lang w:bidi="fa-IR"/>
        </w:rPr>
        <w:t xml:space="preserve">». </w:t>
      </w:r>
      <w:bookmarkStart w:id="484" w:name="pg8377_79371"/>
    </w:p>
    <w:p>
      <w:pPr>
        <w:pStyle w:val="Heading2"/>
        <w:numPr>
          <w:ilvl w:val="1"/>
          <w:numId w:val="1"/>
        </w:numPr>
        <w:rPr/>
      </w:pPr>
      <w:bookmarkStart w:id="485" w:name="__RefHeading___Toc13004_1468164448"/>
      <w:bookmarkStart w:id="486" w:name="_Toc179"/>
      <w:bookmarkEnd w:id="484"/>
      <w:bookmarkEnd w:id="485"/>
      <w:r>
        <w:rPr>
          <w:rtl w:val="true"/>
        </w:rPr>
        <w:t xml:space="preserve">مسأله سى و يكم </w:t>
      </w:r>
      <w:r>
        <w:rPr>
          <w:rtl w:val="true"/>
        </w:rPr>
        <w:t xml:space="preserve">: </w:t>
      </w:r>
      <w:r>
        <w:rPr>
          <w:rtl w:val="true"/>
        </w:rPr>
        <w:t>محكم‌كارىِ اجرايى در مديريت</w:t>
      </w:r>
      <w:bookmarkEnd w:id="486"/>
    </w:p>
    <w:p>
      <w:pPr>
        <w:pStyle w:val="Heading3"/>
        <w:numPr>
          <w:ilvl w:val="2"/>
          <w:numId w:val="1"/>
        </w:numPr>
        <w:rPr/>
      </w:pPr>
      <w:bookmarkStart w:id="487" w:name="__RefHeading___Toc13006_1468164448"/>
      <w:bookmarkStart w:id="488" w:name="_Toc180"/>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 xml:space="preserve">يكى از امورى كه در اسلام به آن توصيه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محكم‌كارى و نظم و دقت 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و دستور العمل در مورد دفتر مؤسسه يا سازمان نيز بايد  به كار گرفته شود</w:t>
      </w:r>
      <w:r>
        <w:rPr>
          <w:rFonts w:eastAsia="IRNazanin" w:cs="IRNazanin"/>
          <w:color w:val="111111"/>
          <w:sz w:val="28"/>
          <w:szCs w:val="28"/>
          <w:rtl w:val="true"/>
          <w:lang w:bidi="fa-IR"/>
        </w:rPr>
        <w:t>.</w:t>
      </w:r>
    </w:p>
    <w:p>
      <w:pPr>
        <w:pStyle w:val="Heading3"/>
        <w:numPr>
          <w:ilvl w:val="2"/>
          <w:numId w:val="1"/>
        </w:numPr>
        <w:rPr/>
      </w:pPr>
      <w:bookmarkStart w:id="489" w:name="__RefHeading___Toc13008_1468164448"/>
      <w:bookmarkStart w:id="490" w:name="_Toc181"/>
      <w:bookmarkEnd w:id="489"/>
      <w:r>
        <w:rPr>
          <w:rtl w:val="true"/>
        </w:rPr>
        <w:t>دفتر، مركز نظم و محكم‌كارى</w:t>
      </w:r>
      <w:bookmarkEnd w:id="490"/>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Office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مكانى است كه كاركنان، اعم از مديران و كارمندان و يا ساير عوامل دست اندر كار مانند تحليل‌گران و بازرسان و غيره، در آن‌جا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مركز تجمّع  و ارتباط است خواه در نشستن براى نوشتن و ثبت كارها يا هدايت سازمان يا اقدام به صادرات و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دفتر است كه مردم با كاركنان ارتباط برقرار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است كه دفاتر ثبت و اسناد و مدارك و دستگاه اداره و دستگاه كنترل و ماشين‌آلات مورد  نياز سازمان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دفتر محلّ مجموعه‌اى از وظايف است، وظايفى چون تأمين ارتباطات داخلى ميان ادارات و قسمتهاى مختلف وابسته به سازمان، چه در داخل شهر يا خارج از آن، و نيز تأمين ارتباط با دولت يا ارتباط با ديگر سازمانهايى كه در زنجيره اين سازمان و يا بيرون از اين زنجيره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زنجيره سازمانى عبارت است از  سازمانهايى كه مافوق اين سازمان قرار دارند مانند وزارتخانه كه مافوق مدرسه است، يا  سازمانهايى كه زير مجموعه اين سازمان هستند مانند سازمان بازاريابى و فروش و امثال آن‌كه زير مجموعه يك مؤسسه اقتصادى توليدى مى‌باشند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همچنين، ابزار ارتباطى است ميان سازمان و توده كاربر يا ارباب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w:t>
      </w:r>
      <w:bookmarkStart w:id="491" w:name="pg8377_79373"/>
    </w:p>
    <w:p>
      <w:pPr>
        <w:pStyle w:val="BookText"/>
        <w:rPr/>
      </w:pPr>
      <w:bookmarkEnd w:id="491"/>
      <w:r>
        <w:rPr>
          <w:rFonts w:ascii="IRNazanin" w:hAnsi="IRNazanin" w:eastAsia="IRNazanin"/>
          <w:color w:val="111111"/>
          <w:sz w:val="28"/>
          <w:sz w:val="28"/>
          <w:szCs w:val="28"/>
          <w:rtl w:val="true"/>
          <w:lang w:bidi="fa-IR"/>
        </w:rPr>
        <w:t>اطلاعات و آمارهاى لازم را براى اداره كار و تصميم‌گيرى در اختيار مديريت عالى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بايد به شكلى مناسب مرتب و طبقه‌بندى شده باشند و در وقت مناسب به شخص مناسب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موارد فرقى ميان سازمان دولتى و سازمان ملّى و نيز سازمانهايى كه در عرض اين سازمان قرار دارند،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ميان سازمانها رابطه بده‌بستانى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به توليد كالا و محصول نمى‌پردازد بلكه كارش  ارائه خدمات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به محل توليد كالا و محصولات نيز دفتر اطلاق مى‌شود</w:t>
      </w:r>
      <w:r>
        <w:rPr>
          <w:rFonts w:eastAsia="IRNazanin" w:cs="IRNazanin"/>
          <w:color w:val="111111"/>
          <w:sz w:val="28"/>
          <w:szCs w:val="28"/>
          <w:rtl w:val="true"/>
          <w:lang w:bidi="fa-IR"/>
        </w:rPr>
        <w:t>.</w:t>
      </w:r>
    </w:p>
    <w:p>
      <w:pPr>
        <w:pStyle w:val="Heading3"/>
        <w:numPr>
          <w:ilvl w:val="2"/>
          <w:numId w:val="1"/>
        </w:numPr>
        <w:rPr/>
      </w:pPr>
      <w:bookmarkStart w:id="492" w:name="__RefHeading___Toc13010_1468164448"/>
      <w:bookmarkStart w:id="493" w:name="_Toc182"/>
      <w:bookmarkEnd w:id="492"/>
      <w:r>
        <w:rPr>
          <w:rtl w:val="true"/>
        </w:rPr>
        <w:t>طراحى دفتر</w:t>
      </w:r>
      <w:bookmarkEnd w:id="49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بايد طورى طراحى شود كه موقعيت ادارات و قسمتها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بايد جايگاه كارمندان و لوازم و ماشين‌آلات دفترى در داخل هر قسمت يا اداره و يا در  بيرون آن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مطمئن شد كه شرايط مناسب در محل كار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يك بيمارستان بايد اتاقها طورى در نظر گرفته شوند كه هر مجموعه‌اى از  آنها در يك سالن قرار گيرند، مثل اتاقهاى بيماران و اتاقهاى كاركنان و پرسنل و داروخانه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بايد به گونه‌اى سازمان داده شود كه جريان كار را آسان سازد و فضاى مناسب را براى كارمندان و مراجعين، مانند بيماران يا دانشجويان و غيره،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به نحوى باشد كه حداكثر استفاده از آن به عمل آيد و طورى نباشد كه برخى فضاهاى  آن خلوت باشد و بعضى ديگر 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لازم است طراحى دفتر به گونه‌اى باشد كه ايده و  ذهنيت خوبى از سازمان به بازديدكنندگان و ارباب رجوع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خواهان كمال و موفقيت است يكى از نكاتى كه بايد رعايت كند اين است كه نقشه ساختمان آن قبلاً كشيده و طراحى شود تا با ترتيب دفاترى كه قرار است براى آن ايجاد شود مناسب باشد؛ خواه از حيث ساختمان يا پارتيشن‌بندى يا ديوارها و سقفها و سرويسهاى پيش‌ساخته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سازمان در ترتيب دفاتر با مشكلى مواجه نخواهد شد، مشكلات ترتيب‌دهى زمانى زياد مى‌شود كه مؤسسه بزرگ باشد و سرپرستان سعى كنند دفاتر سازمان را در ساختمانى ترتيب دهند كه اساساً متناسب با نيازهاى سازمان و دفاتر آن ساخته نشده است مانند ساختمانهاى استيجارى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دليل اين كار ممكن است اين باشد </w:t>
      </w:r>
    </w:p>
    <w:p>
      <w:pPr>
        <w:pStyle w:val="BookText"/>
        <w:rPr/>
      </w:pPr>
      <w:r>
        <w:rPr>
          <w:rFonts w:ascii="IRNazanin" w:hAnsi="IRNazanin" w:eastAsia="IRNazanin"/>
          <w:color w:val="111111"/>
          <w:sz w:val="28"/>
          <w:sz w:val="28"/>
          <w:szCs w:val="28"/>
          <w:rtl w:val="true"/>
          <w:lang w:bidi="fa-IR"/>
        </w:rPr>
        <w:t>كه سازمان از نظر مالى در مضيقه است و نمى‌تواند خود به ساخت ساختمان مورد نظرش اقدام كند، يا به لحاظ زمان محدوديت دارد، و يا خود دولت، با آن‌كه پول كافى دارد، مى‌خواهد به مردم كمك كند؛ لذا ساختمانها را از آنان اجاره مى‌كند بدون آن‌كه نيازى به اين كار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كار را مى‌كند چون حكومت حكومتى مردمى است و قصد دارد مردم را جذب كند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جايى كه مساحت زير بناى ساختمان محدود است و اين محدوديت در ترتيب مورد نظر و مطلوب اداره تأثير مى‌گذارد و دست آن را تا حدّى مى‌بندد، لازم است  كه ادارات و قسمتها بر حسب فضاى موجود در ساختمانى كه اصولاً براى اين منظور ساخته نشده است، مرتب شوند و در هر دو حالت بايد از نشانه‌هاى ارشادى كه در هنگام تهيه نقشه ترتيب دفتر مشخص مى‌شوند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كارمندان نيز در برنامه طرح‌ريزى دفتر شركت كنند؛ چون اين كارمندان هستند كه مى‌خواهند در دفتر بمانند و كار كنند به طورى كه از ترتيب آن راضى باشند؛ چرا كه بسيارى اوقات، كارمند براى تكميل كار، گرفتن پرونده‌ها، دادن نتايج، پذيرفتن كارمندان ديگر و يا ارباب رجوع، و يا دور هم نشستن در اوقات استراحت و غيره، دفتر كار خود را ترك مى‌كند و از اتاقى به اتاقى ديگر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 حال، طراحى دفتر نتايج آتى را هدف قرار مى‌دهد، نتايجى مانند حداكثر بهره‌بردارى از فضاى دفتر؛ چون تحقق بخشيدن به حداكثر استفاده از زمين  و فضاى دفتر حائز اهميت است، خواه ساختمان ملك سازمان باشد يا در اجاره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طراحى خوب باشد، به شرط آن‌كه مديريت با حداكثر توانمنديهايش از اين ساختمان استفاده كند، ديگر نيازى پيدا نمى‌كند كه ساختمان ديگرى را اجاره نمايد، اما اگر حداكثر  بهره‌بردارى را از آن به عمل نياورد مجبور مى‌شود ساختمان ديگرى را هم اجاره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تقسيم‌بندى فضاى دفتر بايد طورى عمل كرد كه اين تقسيم‌بندى متناسب با وظايف كارمندان و با تسلسل كارها در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لازم است كه مكان تخصيص داده شده به هر كارمند و يا به هرچند نفر از آنان مناسب و به اندازه كافى وسيع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بيمارستان و مدرسه و امثال اينها نيز فضاى تخصيص يافته به بيماران و دانش‌آموزان بايد  مناسب و وسيع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ترتيب دادن به دفاتر كارمندان در داخل هر اداره و ترتيب </w:t>
      </w:r>
    </w:p>
    <w:p>
      <w:pPr>
        <w:pStyle w:val="BookText"/>
        <w:rPr/>
      </w:pPr>
      <w:r>
        <w:rPr>
          <w:rFonts w:ascii="IRNazanin" w:hAnsi="IRNazanin" w:eastAsia="IRNazanin"/>
          <w:color w:val="111111"/>
          <w:sz w:val="28"/>
          <w:sz w:val="28"/>
          <w:szCs w:val="28"/>
          <w:rtl w:val="true"/>
          <w:lang w:bidi="fa-IR"/>
        </w:rPr>
        <w:t>ادارات و قسمتهايى كه برخى كارهاى مشترك را انجام مى‌دهند و لذا به يكديگر مرتبطند بايد طورى عمل شود كه جريان كار از يك كارمند به كارمند ديگر يا از مدير به كارمندان و يا از كارمندان به مراجعه‌كنندگان يا بيماران يا دانش‌آموزان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براحتى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سازماندهى درست نباشد باعث مى‌شود كه بخش زيادى از وقت كارمندان در رفت و آمد از دفترى به دفتر ديگر براى پيدا كردن مثلاً اوراق و اسناد،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مراجعه‌كنندگان نيز مجبور به طى كردن پيچ و خمهاى ادارى و بالا و پايين رفتن از پله‌ها و رفتن از اين طبقه به آن طبقه ساختمان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شرايط كار براى كارمندان طورى فراهم آيد كه هم كارمندان و هم ارباب رجوع احساس آسايش و آرامش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تأمين نور كافى، تهويه مناسب، توجه به نظافت دفتر، نبودن هياهو و سر و صدا و يا لا اقل كم كردن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فراهم آوردن  مجموع اين شرايط موجب مى‌گردد كه كارمندان در ضمن انجام كارهايشان آرامش داشته باشند و از كارشان احساس رضايت كنند كه اين خود نهايتاً توليد و بازدهى آنها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مراجعه‌كنندگان نيز احساس آرامش و رضايت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امكان، بسيار مناسب است كه اتاقهاى كارمندان به فضاى سبز حياط ساختمان يا آبفشانها و از اين قبيل مناظر چشم‌نواز مشرف باشد، و يا در داخل اتاقهايشان  گلدانهاى گل و گياه گذاشته شود به طورى كه در هنگام كار به آنان حالتى از رضايت روحى و احساس شادى دست دهد و احساس خستگى و دلگيرى نكنند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تهيه نقشه ترتيب داخلى دفتر بايد رعايت اين نكته بشود كه كار رئيس اداره را در اشراف بر كاركنانش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دفتر به گونه‌اى ساماندهى و  نظم داده شود كه كارمندان رو به يك طرف قرار گيرند نه اين‌كه بعضى از آنها پشت به يكديگر يا رو به روى هم باشند؛ زيرا هر دو حالت موجب مى‌شود كه كارمندان و همچنين مراجعه‌كنندگان راحت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دفتر بايد طورى طراحى شود كه نماى عمومى آن تحسين بر انگيز باشد؛ چرا كه ترتيب خوب دفتر تصور و برداشت خوبى از سازمان به مراجعه‌كنندگان و كاربران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ساختمان چيزى از قبيل بيمارستان يا  آموزشگاه و يا امثال اينها باشد نداشتن شكل و نماى شايسته و آراسته موجب ناراحتى </w:t>
      </w:r>
    </w:p>
    <w:p>
      <w:pPr>
        <w:pStyle w:val="BookText"/>
        <w:rPr/>
      </w:pPr>
      <w:r>
        <w:rPr>
          <w:rFonts w:ascii="IRNazanin" w:hAnsi="IRNazanin" w:eastAsia="IRNazanin"/>
          <w:color w:val="111111"/>
          <w:sz w:val="28"/>
          <w:sz w:val="28"/>
          <w:szCs w:val="28"/>
          <w:rtl w:val="true"/>
          <w:lang w:bidi="fa-IR"/>
        </w:rPr>
        <w:t>كاربران يا ارباب رجوع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طراحى بايد انعطاف‌پذير و قابل اصلاح باشد به طورى كه با پيش‌آمدن شرايط فوق‌العاده بتوان با كمترين نيرو و هزينه آن را اصلاح كرد؛ چه، بسيارى اوقات كارها و  فعاليتهاى سازمان گسترش مى‌يابد به نحوى كه نيازمند اصلاح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انعطاف‌پذير نباشد مديريت با دشواريهاى از قبيل انتقال دفتر به ساختمانى ديگر، يا ايجاد  تغيير در ساختمان فعلى و غيره كه همگى نياز به پول و صرف وقت دارند،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از همان ابتدا به گونه‌اى انعطاف‌پذير طراحى شده بود به اين چيزها نيازى پيدا نمى‌شد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طراحى خوب دفتر باعث مى‌شود كه كارمندان از محلهاى كار خود كمتر دور شوند؛ چرا كه اين دور شدن آنان به اتلاف وقت و نيرويشان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تجيهزات و  ملزومات دفترى مورد نياز كارمندان دم دست آنها و در دسترسشان و يا با اقدامات ديگرى  از اين قبيل مى‌توان اين مشكل را حل كرد، و بدين ترتيب، ديگر كارمند مجبور نمى‌شود براى مثلاً تايپ كردن يك برگه يا آوردن وسيله‌اى كه در دفتر كارش نياز دارد، زياد از  اتاقش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كارشناسان، بهتر است كه دفاتر سرپرستان و رؤاى ادارى پشت دفاتر كاركنانشان قرار گيرد تا هم نظارت و كنترل كارمندان در همان محل كارشان راحت تر انجام گيرد و هم از توجه انظار كارمندان و نگاه كردنشان به طرف دفتر سرپرست، براى شناخت افرادى كه به دفتر او تردد مى‌كنند و سر در آوردن از كارهاى سرپرست،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ساختمان و نيز ترتيب دفاتر كارمندان طورى باشد كه نزديك منابع گرمازا و برودتى، يا در مسير جريان هوا، يا نزديك پنجره‌هاى مشرف به خيابانهاى شلوغ، و يا رو به روى نورهاى خيره‌كننده، و يا در جاهايى كه، به سبب وجود كارگاه و امثال آن، ناراحتشان مى‌سازد، قرار نگيرد؛ چرا كه سر و صداها باعث  ناراحتى كارمندان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بهتر است كه شير آب و دستشويى نزديك دفاتر كارمندان باشد تا هر زمان كه بخواهند از آنها استفاده كنند مجبور نشوند فاصله زيادى را طى كنند يا پيچ و خمهايى را پشت سر بگذارند تا به محل مورد نيازشان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راهروهاى  ميان دفاتر كارمندان نيز بايد وسيع باشد به طورى كه كارمندان بتوانند، بدون تنه خوردن با </w:t>
      </w:r>
    </w:p>
    <w:p>
      <w:pPr>
        <w:pStyle w:val="BookText"/>
        <w:rPr/>
      </w:pPr>
      <w:r>
        <w:rPr>
          <w:rFonts w:ascii="IRNazanin" w:hAnsi="IRNazanin" w:eastAsia="IRNazanin"/>
          <w:color w:val="111111"/>
          <w:sz w:val="28"/>
          <w:sz w:val="28"/>
          <w:szCs w:val="28"/>
          <w:rtl w:val="true"/>
          <w:lang w:bidi="fa-IR"/>
        </w:rPr>
        <w:t>كارمندان ديگر و يا با ارباب رجوع، از آنها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ملزومات و تجهيزات و ماشين‌آلات به كار رفته در دفاتر يكدست باشد؛ چون اين يكدست بودن اولاً در هماهنگى بخشيدن به ظاهر دفتر كمك مى‌كند، ثانياً باعث مى‌شود كه به مرور زمان كارمندان با چالاكى و سرعت عمل بيشترى از اين لوازم و تجهيزات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نظر حجم و اندازه يا از حيث استحكام و ضعف و امثال اين خصوصيّات متفاوت باشند اين امر موجب ناراحتى و عدم رضايت كارمندانى مى‌شود كه ابزار و وسيله‌اى را كه گرفته  است كم ارزش‌تر و يا كيفيّتش پايين‌تر از وسيله‌اى است كه به كارمند ديگر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نسبت به كلاسهاى دانش‌آموزان و دانشجويان در آموزشگاهها و مدارس و دانشكده‌ها و نيز سالنها و اتاقهاى بيمارستانها و غيره؛ زيرا انسانى كه با ديگرى در يك سطح قرار دارد نمى‌تواند او را بالاتر و داراى امتيازات بيشتر از خود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گفتيم، روشن شد كه لازم است براى اداراتى كه در آنها سر و صدا و هياهوست و يا از ابزارها و  ماشين‌آلات توليدكننده صداهاى بلند، مانند چاپخانه و ماشين‌هاى كپى و غيره، استفاده مى‌كنند، جاهايى دور و پرت از ديگر ادارات دفتر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براى ادارات و دفاترى كه، به خاطر نوع كارشان، هميشه مرتب و تميز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دفاتر چاپخانه‌ها و محل تحويل كالاها و انبارها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اماكنى دور از انظار مراجعه‌كنندگان و يا كاربران در نظر گرفته شود تا درباره وضعيت و شرايط كارى سازمان و كارآيى آن تصورى منفى و نادرست در ذهنشان ايجاد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كه سرويسهاى بهداشتى نيز در جايى دور و پرت افتاده باشد تا بوهاى نامطبوع آنها در فضاى كار منتشر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محل دفاتر مخصوص مديران و كارمندان عالى‌رتبه طورى انتخاب شود كه براحتى بتوانند بر كاركنانشان اشراف و نظارت داشته باشند، و همچنين مانع رسيدن نور به  ادارات ديگر نشوند و يا مشكل تهويه در آنها به وجود نياورند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كه اين دفاتر بدور از ارباب رجوع قرار گيرند به طورى كه نتوان يكراست وارد آنها شد تا مدير در دسترس هر كسى كه مى‌خواهد و نمى‌خواهد،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دفتر منشى مجاور دفتر رئيس او باشد</w:t>
      </w:r>
      <w:r>
        <w:rPr>
          <w:rFonts w:eastAsia="IRNazanin" w:cs="IRNazanin"/>
          <w:color w:val="111111"/>
          <w:sz w:val="28"/>
          <w:szCs w:val="28"/>
          <w:rtl w:val="true"/>
          <w:lang w:bidi="fa-IR"/>
        </w:rPr>
        <w:t xml:space="preserve">. </w:t>
      </w:r>
      <w:bookmarkStart w:id="494" w:name="pg8377_79383"/>
    </w:p>
    <w:p>
      <w:pPr>
        <w:pStyle w:val="BookText"/>
        <w:rPr/>
      </w:pPr>
      <w:bookmarkEnd w:id="494"/>
      <w:r>
        <w:rPr>
          <w:rFonts w:ascii="IRNazanin" w:hAnsi="IRNazanin" w:eastAsia="IRNazanin"/>
          <w:color w:val="111111"/>
          <w:sz w:val="28"/>
          <w:sz w:val="28"/>
          <w:szCs w:val="28"/>
          <w:rtl w:val="true"/>
          <w:lang w:bidi="fa-IR"/>
        </w:rPr>
        <w:t>لازم است كه نام ادارات و قسمتهاى مختلف در جاهايى كه در معرض ديد همگانند به وضوح نوشته شود تا كار مراجعان و توده كاربر را در رسيدن سريع به اين ادارات سهولت بخشد و با سؤل كردن از كارمندان ديگر ادارات باعث ناراحتى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اتاقهايى براى منتظر نشستن ارباب رجوع اختصاص داده شود و اين اتاقها به نور و تجهيزات سرمازا و گرمازا و ديگر وسايل راحتى‌بخش مجهز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افزايش يا كاهشى در شمار كارمندان و يا تغييرى در سازمان به وجود آيد لازم است كه متناسب با تغيير پيش‌آمده، دفتر مجدداً ترتيب داده شود؛ زيرا، ممكن است ترتيب  فعلى آن به سالها پيش مربوط شود و بعد از آن تغيير نكرده باشد و مساحت تخصيص‌يافته به دفاتر به صورت ناكافى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معايب و كاستيهايى در ترتيب فعلى دفتر  پديد آيد كه نياز به بررسى آن و تهيه نقشه جديدى براى ترتيب دفتر پيدا شود، يا از جهت  مكان يا از نظر افزايش و كاهش كارمندان و غيره مانند تغيير يافتن خيابان از يك طرف به  طرف ديگر لازم شود كه در ورودى دفتر تغيير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وقتى تغييراتى در روشهاى انجام كار در سازمان رخ مى‌دهد لازم مى‌آيد كه در ترتيب دفاتر و در كارمندانى كه به اجراى مراحل روشهاى انجام كار مى‌پردازند نيز  تغييراتى ايجاد شود، و احياناً به منظور سهولت بخشيدن به روند اجراى كارها نياز پيدا  مى‌شود كه ماشين‌آلات و تجهيزات جديدى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 عكس، گاهى به دليل كمبود درآمدهاى مؤسسه بر اثر پيش‌آمدن شرايط اضطرارى، مؤسسه نياز پيدا مى‌كند كه برخى دستگاهها و تجهيزاتش را بفروشد و به جاى آنها از نيروى كار انسانى استفاده كند</w:t>
      </w:r>
      <w:r>
        <w:rPr>
          <w:rFonts w:eastAsia="IRNazanin" w:cs="IRNazanin"/>
          <w:color w:val="111111"/>
          <w:sz w:val="28"/>
          <w:szCs w:val="28"/>
          <w:rtl w:val="true"/>
          <w:lang w:bidi="fa-IR"/>
        </w:rPr>
        <w:t>.</w:t>
      </w:r>
    </w:p>
    <w:p>
      <w:pPr>
        <w:pStyle w:val="Heading3"/>
        <w:numPr>
          <w:ilvl w:val="2"/>
          <w:numId w:val="1"/>
        </w:numPr>
        <w:rPr/>
      </w:pPr>
      <w:bookmarkStart w:id="495" w:name="__RefHeading___Toc13012_1468164448"/>
      <w:bookmarkStart w:id="496" w:name="_Toc183"/>
      <w:bookmarkEnd w:id="495"/>
      <w:r>
        <w:rPr>
          <w:rtl w:val="true"/>
        </w:rPr>
        <w:t>تغييرپذيرى محل كار</w:t>
      </w:r>
      <w:bookmarkEnd w:id="49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سازمان شباهت زيادى به موجود زنده پيوسته در حال رشد و تكامل دارد لذا بايد، متناسب با تحولاتى كه در سازمان رخ مى‌دهد و متناسب با شرايط داخلى و خارجى كه دائماً تغيير مى‌كنند، در ترتيب دفاتر سازمان نيز تغييراتى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سازمانها در راستاى هماهنگى با تحولات جديد، هر دو سه سال يك بار نقشه ترتيب دفاتر خود را بازبينى مى‌كنند تا از اين طريق نقاط ضعف ترتيب فعلى را شناسايى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اين، اصولاً تغيير دادن ترتيب باعث شاد شدن روحيه كارمندان مى‌شود و گرفتگى و خستگى ناشى از يكنواختى محيط را در آنها از بين مى‌برد؛ چرا كه اصولاً انسان تنوع‌طلب و تحوّل‌خواه آفريده شده است و اگر به يك حالت باقى بماند اين امر باعث ملال و دلگيرى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مى‌بينيم نوعى از ساختمانهاى جديد، يعنى ساختمانهاى پيش‌ساخته، هر سال يا هر سه سال يك بار تركيبشان تغيير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افراد ثروتمند و متموّل دكوراسيون اتاقها و فرشها و ساير لوازم و اثاثيه زندگى‌شان را عوض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هر سه سال يك بار يا كمتر و بيشتر  رنگ اتاقهايشان را تغيير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تنوع‌طلبى انسان منحصر به خوراك و پوشاك و وسيله نقليه و غيره نمى‌شود بلكه آدمى در تمام شؤن زندگى‌اش تنوع‌طلب و خواهان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قادر به ايجاد تحول و تغيير در زندگى باشد و اين كار را هم بكند مثل  اين است كه زندگى‌اش را تجديد كرده باشد و بدين سان نشاط و فعاليت او بيشتر مى‌شود و حتى احياناً در سلامت جسمى او نيز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مديريتى كه مى‌خواهد ترتيب داخلى دفتر را تغيير دهد يا براى دفاتر جديد التأسيس ترتيبى در نظر بگيرد لازم است كه در اين‌باره به مديريت عالى مراجعه كند، خواه مديريت  فرد واحدى باشد، مانند مدير ارشد، يا چند نفر باشند كه به صورت شورايى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فرقى نمى‌كند كه مدير باشد يا تحليل‌گر ادارى يا كارمندى كه مأموريت اجراى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تغيير در ترتيب دفاتر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محوّل شده است، و يا كسان ديگرى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مراجعه كردن به مديريت عالى اين است كه از نظر او درباره معيارها و شاخصهايى كه بايد به هنگام توزيع فضاى دفتر در ميان كارمندان، از همه سطوح، رعايت شود آگاهى يابد، نظر او را بگيرد، پيشنهادهاى لازم را در اختيارش بگذارد، گزينه‌هاى  مختلف را در حضور هم بررسى كنند و </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طراحى ترتيب دفتر بايد تمام حقايق و اطلاعات را، به صورت جزئى و تفصيلى، نخست از كارمندان عالى‌رتبه و رؤاى قسمتها و سپس از كارمندان اجرايى و تحليل‌گران و بازرسان گردآورى كرد و به پرونده‌ها نيز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اقدامات عبارت است از آگاهى يافتن از مساحت دفتر و شمار پرسنل و تجهيزات و دستگاههاى مورد </w:t>
      </w:r>
      <w:bookmarkStart w:id="497" w:name="pg8377_79387"/>
    </w:p>
    <w:p>
      <w:pPr>
        <w:pStyle w:val="BookText"/>
        <w:rPr/>
      </w:pPr>
      <w:bookmarkEnd w:id="497"/>
      <w:r>
        <w:rPr>
          <w:rFonts w:ascii="IRNazanin" w:hAnsi="IRNazanin" w:eastAsia="IRNazanin"/>
          <w:color w:val="111111"/>
          <w:sz w:val="28"/>
          <w:sz w:val="28"/>
          <w:szCs w:val="28"/>
          <w:rtl w:val="true"/>
          <w:lang w:bidi="fa-IR"/>
        </w:rPr>
        <w:t>استفاده در آن، و اين‌كه آيا در آينده دفتر كوچكتر مى‌شود يا به همين وضع باقى مى‌ماند و يا توسعه مى‌يابد، تعداد اتاقهايى كه فعلاً موجود است يا بناست بعداً اضافه شوند و يا كم شوند، كارهايى كه كارمندان انجام مى‌دهند، تهيه نمودارهاى جريان كارها در دفاتر، قدرت  تحمل كف اتاقهاى ساختمان، بلندى سقف، پهنا و ارتفاع درها و حمامها و پنجره‌ها و راه  پله‌ها، نور، تجهيزات گرمازا و سرمازاى ساختمان، سرويسهاى بهداشتى، خدمات تفريحى مانند آبفشانها و حوضها و باغچه‌ها و فضاى سبز و جز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مشورت با كارمندان در تمام اين چيزها سبب همكارى آنان مى‌گردد و از مقاومتشان به هنگام ايجاد تغييرات پيشنهادى در آينده مى‌كاهد؛ چرا كه انسان هرگاه از او نظر خواسته  شود در كار كمك مى‌كند در حالى كه اگر از او نظر خواهى نشود دست به تخريب كارها مى‌زند و يا لااقل همكارى نمى‌كند</w:t>
      </w:r>
      <w:r>
        <w:rPr>
          <w:rFonts w:eastAsia="IRNazanin" w:cs="IRNazanin"/>
          <w:color w:val="111111"/>
          <w:sz w:val="28"/>
          <w:szCs w:val="28"/>
          <w:rtl w:val="true"/>
          <w:lang w:bidi="fa-IR"/>
        </w:rPr>
        <w:t>.</w:t>
      </w:r>
    </w:p>
    <w:p>
      <w:pPr>
        <w:pStyle w:val="Heading3"/>
        <w:numPr>
          <w:ilvl w:val="2"/>
          <w:numId w:val="1"/>
        </w:numPr>
        <w:rPr/>
      </w:pPr>
      <w:bookmarkStart w:id="498" w:name="__RefHeading___Toc13014_1468164448"/>
      <w:bookmarkStart w:id="499" w:name="_Toc184"/>
      <w:bookmarkEnd w:id="498"/>
      <w:r>
        <w:rPr>
          <w:rtl w:val="true"/>
        </w:rPr>
        <w:t>تنظيم ماكت پيش از اجرا</w:t>
      </w:r>
      <w:bookmarkEnd w:id="499"/>
    </w:p>
    <w:p>
      <w:pPr>
        <w:pStyle w:val="BookText"/>
        <w:rPr/>
      </w:pPr>
      <w:r>
        <w:rPr>
          <w:rFonts w:ascii="IRNazanin" w:hAnsi="IRNazanin" w:eastAsia="IRNazanin"/>
          <w:color w:val="111111"/>
          <w:sz w:val="28"/>
          <w:sz w:val="28"/>
          <w:szCs w:val="28"/>
          <w:rtl w:val="true"/>
          <w:lang w:bidi="fa-IR"/>
        </w:rPr>
        <w:t>پس از گردآورى اطلاعات و داده‌هاى لازم براى ترتيب دفتر، بهتر است كه طرح و نقشه مورد نظر به صورت ماكت تهيه شود تا به رؤت رؤا برسد و آنها مواردى را كه مى‌خواهند انتخاب كنند و مواردى را كه نمى‌خواهند حذف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چندين گزينه وجود داشته باشد تا اين‌كه رؤا گزينه بهتر را ملاحظه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چيزى كه در بازى  خانه‌سازى كودكان مى‌بينيم كه در آن كودك ساختمان را به شكلهاى گوناگون و در اندازه‌ها و رنگهاى مختلف مى‌سازد و گاه تا بيست خانه يا بيشتر تغيير مى‌دهد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كامل شدن ماكت، طرّاح آن را به رؤاى ادارات و قسمتها، از همه سطوح سازمان، نشان مى‌دهد تا از طرح پيشنهادى آگاهى يابند و آرا و نظراتشان را در اين خصوص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موافقت همه يا اكثريت آرا به شيوه‌اى دمكراتيك، طرح كامل شده، جهت اجرا در عالم واقع، فرستاده مى‌شود، و با انتخاب زمان مناسب براى ساخت يا ترتيب مجدد دفاتر در همان ساختمان و يا انتقال به ساختمانى ديگر، به اجرا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انتقال و جابه‌جايى در وقتى صورت گيرد كه كاركنان سازمان كم هستند  و سازمان در ايام تعطيلات رسمى خود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انتقال ساختمان، اثاث و لوازم </w:t>
      </w:r>
      <w:bookmarkStart w:id="500" w:name="pg8377_79389"/>
    </w:p>
    <w:p>
      <w:pPr>
        <w:pStyle w:val="BookText"/>
        <w:rPr/>
      </w:pPr>
      <w:bookmarkEnd w:id="500"/>
      <w:r>
        <w:rPr>
          <w:rFonts w:ascii="IRNazanin" w:hAnsi="IRNazanin" w:eastAsia="IRNazanin"/>
          <w:color w:val="111111"/>
          <w:sz w:val="28"/>
          <w:sz w:val="28"/>
          <w:szCs w:val="28"/>
          <w:rtl w:val="true"/>
          <w:lang w:bidi="fa-IR"/>
        </w:rPr>
        <w:t>و تجهيزات دفترى انتقال داده مى‌شود و طبق نقشه، در جاهايى كه براى آنها در نظر گرفته شده مرتب مى‌شوند، و محلهاى جديدى كه براى رؤاى ادارى و كارمندان آماده شده است به اطلاع آنها رسانده مى‌شود، و آنان در محلهاى جديد خود كه بر اساس طرح ترتيب دفتر مرتب شده‌اند و به تأييد مديريت عالى رسيده و كارمندان هم از آن مطلع بوده‌اند، مشغول به كار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 بازسازى ترتيب است، اما در صورت تأسيس، كارشان را از همان ابتدا شروع مى‌كنند</w:t>
      </w:r>
      <w:r>
        <w:rPr>
          <w:rFonts w:eastAsia="IRNazanin" w:cs="IRNazanin"/>
          <w:color w:val="111111"/>
          <w:sz w:val="28"/>
          <w:szCs w:val="28"/>
          <w:rtl w:val="true"/>
          <w:lang w:bidi="fa-IR"/>
        </w:rPr>
        <w:t>.</w:t>
      </w:r>
    </w:p>
    <w:p>
      <w:pPr>
        <w:pStyle w:val="Heading3"/>
        <w:numPr>
          <w:ilvl w:val="2"/>
          <w:numId w:val="1"/>
        </w:numPr>
        <w:rPr/>
      </w:pPr>
      <w:bookmarkStart w:id="501" w:name="__RefHeading___Toc13016_1468164448"/>
      <w:bookmarkStart w:id="502" w:name="_Toc185"/>
      <w:bookmarkEnd w:id="501"/>
      <w:r>
        <w:rPr>
          <w:rtl w:val="true"/>
        </w:rPr>
        <w:t>انواع دفتر كار</w:t>
      </w:r>
      <w:bookmarkEnd w:id="502"/>
    </w:p>
    <w:p>
      <w:pPr>
        <w:pStyle w:val="BookText"/>
        <w:rPr/>
      </w:pPr>
      <w:r>
        <w:rPr>
          <w:rFonts w:ascii="IRNazanin" w:hAnsi="IRNazanin" w:eastAsia="IRNazanin"/>
          <w:color w:val="111111"/>
          <w:sz w:val="28"/>
          <w:sz w:val="28"/>
          <w:szCs w:val="28"/>
          <w:rtl w:val="true"/>
          <w:lang w:bidi="fa-IR"/>
        </w:rPr>
        <w:t>ما دو نوع دفتر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در آن هر اتاقى به يك كارمند خاص تخصيص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نوعى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دفتر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موسوم است و تفصيل آن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اين دو نوع فقط در بعضى مؤسات قابل پياده شدن هستند اما در برخى مؤسات ديگر، مانند بيمارستانها و مدارس و امثال اينها، بايد از هر دو نوع، توأماً،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باز كه شاگردان و بيماران عمومى را در بر مى‌گيرد و نوع بسته كه به يك بيمار و به برخى دروس به خاطر گروهى خاص اختصاص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درست باشد كه اينها را دفتر و مؤسسه بناميم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نام مهم نيست بلكه آنچه مهم مى‌باشد اين است كه دفاتر، بر حسب نياز، به هر دو نوع نياز دارند ولى بهتر است كه در سالنها و اتاقهاى چند نفره، مانند بيمارستانها،  پيرامون هر تخت پرده متحركى باشد تا هر زمان كه عده‌اى به عيادت بيمار آمدند و نخواستند بيماران ديگر و يا عيادت‌كنندگان آن بيمار را مشاهده كنند يا هر زمان كه بيمار  بخواهد غذا بخورد و يا مواردى از اين قبيل، پرده را بكشند تا او را از بيماران ديگر و عيادت‌كنندگان جدا سازد، و هرگاه خواست، پرده را كنار بزند تا با ديگران حشر و نشر داشته باشد و دلش از تنهايى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از زندانها سخنى نگفتيم چرا كه اسلام  وجود زندان را به اين صورتى كه امروزه در جهان مى‌باشد به رسميت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اين‌باره را به مجالى ديگر وا مى‌گذاريم</w:t>
      </w:r>
      <w:r>
        <w:rPr>
          <w:rFonts w:eastAsia="IRNazanin" w:cs="IRNazanin"/>
          <w:color w:val="111111"/>
          <w:sz w:val="28"/>
          <w:szCs w:val="28"/>
          <w:rtl w:val="true"/>
          <w:lang w:bidi="fa-IR"/>
        </w:rPr>
        <w:t xml:space="preserve">. </w:t>
      </w:r>
      <w:bookmarkStart w:id="503" w:name="pg8377_79391"/>
    </w:p>
    <w:p>
      <w:pPr>
        <w:pStyle w:val="Heading3"/>
        <w:numPr>
          <w:ilvl w:val="2"/>
          <w:numId w:val="1"/>
        </w:numPr>
        <w:rPr/>
      </w:pPr>
      <w:bookmarkStart w:id="504" w:name="__RefHeading___Toc13018_1468164448"/>
      <w:bookmarkStart w:id="505" w:name="_Toc186"/>
      <w:bookmarkEnd w:id="503"/>
      <w:bookmarkEnd w:id="504"/>
      <w:r>
        <w:rPr>
          <w:rtl w:val="true"/>
        </w:rPr>
        <w:t>دفتر باز، دفتر بسته</w:t>
      </w:r>
      <w:bookmarkEnd w:id="50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مقصود از دفتر باز در نظر گرفتن يك سالن وسيع است كه يا به كلى يكسره و فاقد پارتيشن‌بندى باشد يا ادارات و قسمتهاى مختلف توسط ديوارهاى كم ارتفاع از هم جدا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پيروى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شمارى از شركتهاى خصوصى و مؤسات دولتى از آن تبعيت مى‌كنند ترجيحاً دفاتر هر دايره و قسمتى، در يك سالن بزرگ، با يك ديوار كم ارتفاع از يكديگر جدا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دنبال كردن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بخشيدن به كار اشراف از سوى رئيس و نيز تقويت روح همكارى ميان كارمندان يك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براى جدا ساختن ميان ادارات، بين آنها فاصله‌هاى  خالى شبيه راهروهاى ادارى ايجاد مى‌كنند، و يا با گذاشتن كمد و قفسه‌هاى بايگانى و ديگر تجهيزات دفترى فاصله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دفاتر محاسن و معايبى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محاسن و مزاياى آن صرفه‌جويى در فضاى دفتر و در هزينه‌هاى اجاره و يا ديگر هزينه‌هاست؛ زيرا فضاهايى كه در هنگام پيروى از روش تقسيم به اتاقهاى خصوصى، در اتاقها بلا استفاده مى‌ماند در دفترهاى باز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 دوم اين است كه كار  اشراف و نظارت مدير و امثال او بر كارمندان را آسان مى‌سازد؛ چون سرپرست مى‌تواند در همان حال كه در دفترش نشسته است كاركنانش را كنترل كند بدون آن‌كه نيازى باشد به  دفاتر كارمندان در نقاط پراكنده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دولت از اين روش به خاطر آن استفاده مى‌كند كه از كار كاركنان آگاه باشد و مراجعه‌كننده معطل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همچنين  كارمندان را ترغيب مى‌كند كه كارهايشان را تنظيم كنند و آنها را در اسرع وقت ممكن انجام دهند؛ چون وقتى دفاتر كارمندان در برابر چشم ديگران باشد هر كارمندى احساس مى‌كند كه از سوى ديگران مراقبت مى‌شود و لذا سعى مى‌كند در انجام كارهاى مراجعين سرعت 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مى‌كوشد كه كارها در دفترش روى هم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مزيّت ديگر شيوه دفتر باز اين است كه ارتباط ميان كارمندان يك قسمت يا اداره را با كارمندان قسمتها و دواير ديگر آسان مى‌كند؛ زيرا مى‌توان دفاتر كارمندان يك قسمت را بر طبق سير كار و جريان عمل، به صورت الفبايى مرتب ساخت تا كارها پشت سر هم مسير </w:t>
      </w:r>
      <w:bookmarkStart w:id="506" w:name="pg8377_79393"/>
    </w:p>
    <w:p>
      <w:pPr>
        <w:pStyle w:val="BookText"/>
        <w:rPr/>
      </w:pPr>
      <w:bookmarkEnd w:id="506"/>
      <w:r>
        <w:rPr>
          <w:rFonts w:ascii="IRNazanin" w:hAnsi="IRNazanin" w:eastAsia="IRNazanin"/>
          <w:color w:val="111111"/>
          <w:sz w:val="28"/>
          <w:sz w:val="28"/>
          <w:szCs w:val="28"/>
          <w:rtl w:val="true"/>
          <w:lang w:bidi="fa-IR"/>
        </w:rPr>
        <w:t>خود را طى كند و ديگر نيازى به نامه‌بَر يا مستخدم و يا اين نباشد كه كارمندى از دفتر كار خود بلند شود و راه بيفتد و ساير اتاقهاى كارمندان را دور زند تا كار تكميل شود</w:t>
      </w:r>
      <w:r>
        <w:rPr>
          <w:rFonts w:eastAsia="IRNazanin" w:cs="IRNazanin"/>
          <w:color w:val="111111"/>
          <w:sz w:val="28"/>
          <w:szCs w:val="28"/>
          <w:rtl w:val="true"/>
          <w:lang w:bidi="fa-IR"/>
        </w:rPr>
        <w:t>.</w:t>
      </w:r>
    </w:p>
    <w:p>
      <w:pPr>
        <w:pStyle w:val="Heading3"/>
        <w:numPr>
          <w:ilvl w:val="2"/>
          <w:numId w:val="1"/>
        </w:numPr>
        <w:rPr/>
      </w:pPr>
      <w:bookmarkStart w:id="507" w:name="__RefHeading___Toc13020_1468164448"/>
      <w:bookmarkStart w:id="508" w:name="_Toc187"/>
      <w:bookmarkEnd w:id="507"/>
      <w:r>
        <w:rPr>
          <w:rtl w:val="true"/>
        </w:rPr>
        <w:t>نقد دفاتر باز</w:t>
      </w:r>
      <w:bookmarkEnd w:id="508"/>
    </w:p>
    <w:p>
      <w:pPr>
        <w:pStyle w:val="BookText"/>
        <w:rPr/>
      </w:pPr>
      <w:r>
        <w:rPr>
          <w:rFonts w:ascii="Amiri" w:hAnsi="Amiri" w:eastAsia="Amiri" w:cs="Amiri"/>
          <w:color w:val="111111"/>
          <w:sz w:val="28"/>
          <w:sz w:val="28"/>
          <w:szCs w:val="28"/>
          <w:rtl w:val="true"/>
          <w:lang w:bidi="ar-SA"/>
        </w:rPr>
        <w:t>و اما انتقاداتى كه از اين روش به عمل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انتقاد اين است كه اين‌گونه دفاتر نوعى توهين به كارمندان است؛ زيرا آنان خود را در برابر كارمند ديگر يا در برابر چشمان ناظر و مدير و بازرس و يا در مقابل چشمان  مراجعين در تنگنا و مضيقه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دوم اين است كه ممكن است سر و صداهاى ناشى از به كارگيرى بعضى دستگاهها و ماشين‌آلات در برخى قسمتها به قسمتها و ادارات مجاور منتقل شود و اين باعث آزار و ناراحتى كارمندان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صحبت كردن كارمند با مراجعه‌كننده ممكن است ديگر كارمندان را ناراحت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عيب ديگر اين روش آن است كه كارمندان وقتى مشاهده مى‌كنند عده‌اى مراجعه‌كننده نزد يكى از رؤا يا كارمندى كه طبيعت كارش اقتضاى مراجعه ارباب رجوع بيشترى را دارد، جمع شده‌اند ممكن است حواسشان پرت شود و از پرداختن به كارهايشان باز مانند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ديگر اين دفاتر باز اين است كه موجب درز كردن اسرار سازمان به خارج مى‌شود؛ چون كارمندى كه كارهايش از خصوصيت محرمانه بودن برخوردار مى‌باشد مجبور است در كنار كارمندان ديگر بنشيند</w:t>
      </w:r>
      <w:r>
        <w:rPr>
          <w:rFonts w:eastAsia="IRNazanin" w:cs="IRNazanin"/>
          <w:color w:val="111111"/>
          <w:sz w:val="28"/>
          <w:szCs w:val="28"/>
          <w:rtl w:val="true"/>
          <w:lang w:bidi="fa-IR"/>
        </w:rPr>
        <w:t xml:space="preserve">. </w:t>
      </w:r>
      <w:bookmarkStart w:id="509" w:name="pg8377_79395"/>
    </w:p>
    <w:p>
      <w:pPr>
        <w:pStyle w:val="Heading2"/>
        <w:numPr>
          <w:ilvl w:val="1"/>
          <w:numId w:val="1"/>
        </w:numPr>
        <w:rPr/>
      </w:pPr>
      <w:bookmarkStart w:id="510" w:name="__RefHeading___Toc13022_1468164448"/>
      <w:bookmarkStart w:id="511" w:name="_Toc188"/>
      <w:bookmarkEnd w:id="509"/>
      <w:bookmarkEnd w:id="510"/>
      <w:r>
        <w:rPr>
          <w:rtl w:val="true"/>
        </w:rPr>
        <w:t xml:space="preserve">مسأله سى و دوم </w:t>
      </w:r>
      <w:r>
        <w:rPr>
          <w:rtl w:val="true"/>
        </w:rPr>
        <w:t xml:space="preserve">: </w:t>
      </w:r>
      <w:r>
        <w:rPr>
          <w:rtl w:val="true"/>
        </w:rPr>
        <w:t>سنجش عملكرد در مديريت</w:t>
      </w:r>
      <w:bookmarkEnd w:id="511"/>
    </w:p>
    <w:p>
      <w:pPr>
        <w:pStyle w:val="Heading3"/>
        <w:numPr>
          <w:ilvl w:val="2"/>
          <w:numId w:val="1"/>
        </w:numPr>
        <w:rPr/>
      </w:pPr>
      <w:bookmarkStart w:id="512" w:name="__RefHeading___Toc13024_1468164448"/>
      <w:bookmarkStart w:id="513" w:name="_Toc189"/>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 xml:space="preserve">يكى از مسائل مطرح در مديريت،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عملكرد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ارزشيابى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انجام شده يا در دست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عملكرد يكى از مراحل كنترل مى‌باشد، و به واسطه استانداردهاى از پيش تعيين شده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سنجش عملكرد نمى‌توان فرايند كنترل را به طور كامل انجام داد</w:t>
      </w:r>
      <w:r>
        <w:rPr>
          <w:rFonts w:eastAsia="IRNazanin" w:cs="IRNazanin"/>
          <w:color w:val="111111"/>
          <w:sz w:val="28"/>
          <w:szCs w:val="28"/>
          <w:rtl w:val="true"/>
          <w:lang w:bidi="fa-IR"/>
        </w:rPr>
        <w:t>.</w:t>
      </w:r>
    </w:p>
    <w:p>
      <w:pPr>
        <w:pStyle w:val="Heading3"/>
        <w:numPr>
          <w:ilvl w:val="2"/>
          <w:numId w:val="1"/>
        </w:numPr>
        <w:rPr/>
      </w:pPr>
      <w:bookmarkStart w:id="514" w:name="__RefHeading___Toc13026_1468164448"/>
      <w:bookmarkStart w:id="515" w:name="_Toc190"/>
      <w:bookmarkEnd w:id="514"/>
      <w:r>
        <w:rPr>
          <w:rtl w:val="true"/>
        </w:rPr>
        <w:t>انواع سنجش</w:t>
      </w:r>
      <w:bookmarkEnd w:id="515"/>
    </w:p>
    <w:p>
      <w:pPr>
        <w:pStyle w:val="BookText"/>
        <w:rPr/>
      </w:pPr>
      <w:r>
        <w:rPr>
          <w:rFonts w:ascii="IRNazanin" w:hAnsi="IRNazanin" w:eastAsia="IRNazanin"/>
          <w:color w:val="111111"/>
          <w:sz w:val="28"/>
          <w:sz w:val="28"/>
          <w:szCs w:val="28"/>
          <w:rtl w:val="true"/>
          <w:lang w:bidi="fa-IR"/>
        </w:rPr>
        <w:t>سنجش عملكرد به دو روش انجام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گزارشها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مستقيم؛ به اين معناست كه مدير و يا افرادى چون او، مثل بازرس و تحليل‌گر،  به محل كار برود تا شخصاً از چند و چون جريان كار، و از گرايش كارمندان و كارگران،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كارمندان يا كارگران مافوقى مانند مدير ارشد، يا مديران ميانى يا مديران پايه داشته باشند اين ما فوق به سنجش عملكرد زير دستانش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مستقيم ايده‌اى واقعى از عملكرد بدست مى‌دهد؛ زيرا مشاهده‌كنندگان شخصاً آنچه را كه  رخ مى‌دهد مى‌بينند و حرفها را مستقيماً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روش وقت زيادى را مى‌طلبد تا مشاهده كننده، براى آگاهى يافتن از كارهاى گوناگون و فعاليتهايى كه به عمل مى‌آيد،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اين‌كه امكان ندارد مدير همزمان در چند جا حضور به هم رساند، در </w:t>
      </w:r>
      <w:bookmarkStart w:id="516" w:name="pg8377_79397"/>
    </w:p>
    <w:p>
      <w:pPr>
        <w:pStyle w:val="BookText"/>
        <w:rPr/>
      </w:pPr>
      <w:bookmarkEnd w:id="516"/>
      <w:r>
        <w:rPr>
          <w:rFonts w:ascii="IRNazanin" w:hAnsi="IRNazanin" w:eastAsia="IRNazanin"/>
          <w:color w:val="111111"/>
          <w:sz w:val="28"/>
          <w:sz w:val="28"/>
          <w:szCs w:val="28"/>
          <w:rtl w:val="true"/>
          <w:lang w:bidi="fa-IR"/>
        </w:rPr>
        <w:t xml:space="preserve">حالى كه گاه براى تصميم‌گيرى لازم است كه چندين محل كار، در عرض هم، مشاهده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ابزارهاى مدرن براى اين كار ابزارهاى استراق سمع و تلويزيونهاى مدار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روش مشاهده مستقيم معايب و ضررهاى ديگرى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خيلى وقتها بازديد شخصى مدير ناشى از عدم اعتماد به كاركنان تفسير و تلقى مى‌شود، و بديهى است كاركنانى كه تصور كنند مدير به آنان اعتماد ندارد با عشق و جديت  به كار نمى‌پردازند و اين ضربه‌اى روانى به آنها وارد مى‌آورد كه از فعاليتشان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ضرر ديگر مشاهده مستقيم اين است كه اين كار به اندكى از كارها و قليلى از كارمندان محدود مى‌شود؛ زيرا مشاهده همه كارمندان و تمام كارهاى هر كارمند، در صورتى كه مؤسسه بزرگ باشد، معمولاً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اطلاع از جزئيات دقيق و ريزه‌كاريها باعث مى‌شود كه رئيس احساس خود را نسبت به چهارچوب كلى جريان كارها از دست بدهد و رشته امور از دستش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روشن است كه مشاهده مستقيم در مجموع روش سودمندى است؛ بنابراين، به خاطر اين نقايص و كاستيهايى كه بر شمرديم نبايد آن را كنار گذاشت</w:t>
      </w:r>
      <w:r>
        <w:rPr>
          <w:rFonts w:eastAsia="IRNazanin" w:cs="IRNazanin"/>
          <w:color w:val="111111"/>
          <w:sz w:val="28"/>
          <w:szCs w:val="28"/>
          <w:rtl w:val="true"/>
          <w:lang w:bidi="fa-IR"/>
        </w:rPr>
        <w:t>.</w:t>
      </w:r>
    </w:p>
    <w:p>
      <w:pPr>
        <w:pStyle w:val="Heading3"/>
        <w:numPr>
          <w:ilvl w:val="2"/>
          <w:numId w:val="1"/>
        </w:numPr>
        <w:rPr/>
      </w:pPr>
      <w:bookmarkStart w:id="517" w:name="__RefHeading___Toc13028_1468164448"/>
      <w:bookmarkStart w:id="518" w:name="_Toc191"/>
      <w:bookmarkEnd w:id="517"/>
      <w:r>
        <w:rPr>
          <w:rtl w:val="true"/>
        </w:rPr>
        <w:t>نقش گزارش‌ها در سنجش عملكرد</w:t>
      </w:r>
      <w:bookmarkEnd w:id="5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روش دوم يعنى گزارشها كه دومين ركن سنجش عملكرد مى‌باشد، از جايگاه مهمى در ميان راههاى سنجش عملكرد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گاه شفاهى هستند، گاه كتبى، و گاه روى نوارهاى كاست ضبط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شفاهى گزارشهايى هستند كه مدير مى‌تواند از رهگذر آنها پى ببرد چه كارهايى مى‌شود، چه كارهايى انجام شده و چگونه انجام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گزارشها را از زبان كاركنانش يا بازرسان يا تحليل‌گران و يا امثال آنها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شفاهى متضمن عناصرى از مشاهدات شخصى است كه با دنبال كردن تغييرات چهره كارمندان و صداها و گفته‌هاى آنان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گزارشهاى شفاهى، مدير مى‌تواند براى روشن شدن حقيقت امور سؤلاتى را بپرسد اما بايد جوّ، جوّى راحت باشد نه جوّى كه در آن آمر و مأمور و بازرس و طرف بازرسى </w:t>
      </w:r>
      <w:bookmarkStart w:id="519" w:name="pg8377_79400"/>
    </w:p>
    <w:p>
      <w:pPr>
        <w:pStyle w:val="BookText"/>
        <w:rPr/>
      </w:pPr>
      <w:bookmarkEnd w:id="519"/>
      <w:r>
        <w:rPr>
          <w:rFonts w:ascii="IRNazanin" w:hAnsi="IRNazanin" w:eastAsia="IRNazanin"/>
          <w:color w:val="111111"/>
          <w:sz w:val="28"/>
          <w:sz w:val="28"/>
          <w:szCs w:val="28"/>
          <w:rtl w:val="true"/>
          <w:lang w:bidi="fa-IR"/>
        </w:rPr>
        <w:t>باشد؛ چون در اين صورت گزارشها از كذب و چند پهلو بودن خالى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شفاهى، همان‌طور كه مى‌دانيم، جامعيت و فراگيرى بيشترى از مشاهده فردى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يكى از عيبهاى گزارشهاى شفاهى اين است كه واقعيتها و حقايق در آنها مكتوب  و يا شبه مكتوب، مانند نوارهاى كاست،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گزارشهاى كتبى و امثال آن  اهميت خاص خود را دارند؛ چرا كه در موقع لزوم مى‌توان به اطلاعات آنها كه غالباً به  زمينه‌هاى مختلف سازمان مربوط مى‌شود،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گزارشها، اعم از كتبى  و شفاهى و نوارى، تمام زمينه‌ها و عرصه‌هاى كار را در بر بگيرد، مانند حجم تقاضاها يا  فروش يا خدمات مورد انتظار در امور اقتصادى، و نيز در امور بهداشتى يا فرهنگى يا نظامى و غيره، و حجم توليد فعلى و مقادير عقب‌مانده، و چگونگى استفاده از اموال و ماشين‌آلات و وقت، هزينه‌هاى توليد، هزينه‌هاى بازاريابى و فروش، هزينه‌هاى ادارى، چگونگى بهره‌بردارى از موادّ و انرژى توليدى و اين‌كه آيا اين مواد و انرژى استفاده  مى‌شوند يا بلا استفاده مانده‌اند، بررسى وقت و حركت فرايندهاى مختلف، راهها و شيوه‌هاى دنبال شده در توليد، اعم از توليد فرهنگى و اقتصادى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انواع  درآمدها و هزينه‌ها، سودها و زيانهاى مربوط به هر كالا يا هر منطقه و يا هر واحدى، بودجه عمومى، نيازهاى نقدينگى، تغييرات در اصول يا فروع و مسائل حقوقى و جنبه‌هاى مالى و شيوه‌هاى تبليغاتى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بايد در گزارشها مورد توجه قرار گيرد</w:t>
      </w:r>
      <w:r>
        <w:rPr>
          <w:rFonts w:eastAsia="IRNazanin" w:cs="IRNazanin"/>
          <w:color w:val="111111"/>
          <w:sz w:val="28"/>
          <w:szCs w:val="28"/>
          <w:rtl w:val="true"/>
          <w:lang w:bidi="fa-IR"/>
        </w:rPr>
        <w:t>.</w:t>
      </w:r>
    </w:p>
    <w:p>
      <w:pPr>
        <w:pStyle w:val="Heading3"/>
        <w:numPr>
          <w:ilvl w:val="2"/>
          <w:numId w:val="1"/>
        </w:numPr>
        <w:rPr/>
      </w:pPr>
      <w:bookmarkStart w:id="520" w:name="__RefHeading___Toc13030_1468164448"/>
      <w:bookmarkStart w:id="521" w:name="_Toc192"/>
      <w:bookmarkEnd w:id="520"/>
      <w:r>
        <w:rPr>
          <w:rtl w:val="true"/>
        </w:rPr>
        <w:t>گونه‌هاى ارائه گزارشها</w:t>
      </w:r>
      <w:bookmarkEnd w:id="521"/>
    </w:p>
    <w:p>
      <w:pPr>
        <w:pStyle w:val="BookText"/>
        <w:rPr/>
      </w:pPr>
      <w:r>
        <w:rPr>
          <w:rFonts w:ascii="IRNazanin" w:hAnsi="IRNazanin" w:eastAsia="IRNazanin"/>
          <w:color w:val="111111"/>
          <w:sz w:val="28"/>
          <w:sz w:val="28"/>
          <w:szCs w:val="28"/>
          <w:rtl w:val="true"/>
          <w:lang w:bidi="fa-IR"/>
        </w:rPr>
        <w:t>گزارشها به شكلهاى مختلفى ارائه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داده‌هاى آمارى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نمودارها و شكلهاى توضيحى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بررسيهاى توصيفى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گزارشهاى آمارى، يعنى گزارشهايى كه در آنها فقط از ارقام و اعداد استفاده مى‌شود و نه از بررسى توصيفى، در موارد گوناگونى به كار گرفته مى‌شوند، مثل زمانى كه ارقام زياد و </w:t>
      </w:r>
      <w:bookmarkStart w:id="522" w:name="pg8377_79402"/>
    </w:p>
    <w:p>
      <w:pPr>
        <w:pStyle w:val="BookText"/>
        <w:rPr/>
      </w:pPr>
      <w:bookmarkEnd w:id="522"/>
      <w:r>
        <w:rPr>
          <w:rFonts w:ascii="IRNazanin" w:hAnsi="IRNazanin" w:eastAsia="IRNazanin"/>
          <w:color w:val="111111"/>
          <w:sz w:val="28"/>
          <w:sz w:val="28"/>
          <w:szCs w:val="28"/>
          <w:rtl w:val="true"/>
          <w:lang w:bidi="fa-IR"/>
        </w:rPr>
        <w:t>متعدد نباشد، يا زمانى كه بخواهيم دست به تحليل و مقايسه عددى بزنيم، يا زمانى كه گزارش مربوط به داراييهاى كمى باشد؛ زيرا اين‌گونه گزارشها كار رسيدن به حقايق و واقعيتها را آسان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نمودارها و نقشه‌ها هم زمانى سودمندند كه با ارقام زياد و متعدد و پيچيده سر و كار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مواردى كه اين ارقام مدت زمان زيادى را پوشش مى‌دهد؛ زيرا مدير به  محض آن‌كه نمودار و نقشه را ببيند نتايج لازم را درباره چگونگى جريان كارها و خصوصيات و ديگر مواردى كه مى‌خواهد از آنها آگاهى پيدا كند، به دست مى‌آورد؛ چرا كه نمودارها و نقشه‌ها ايده روشنى از نتيجه عملكرد و آنچه را كه مدير خواهان آن مى‌باشد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خواندن جدولهاى آمارى براحتى به اين نتايج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چهارصد فلان مقدار محصول به دست آمده است، و در سال هزار و چهارصد و يك بهمان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گزارشهاى توصيفى يا انشايى غالباً به چيزهايى مربوط مى‌شوند كه قابل اندازه‌گيرى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گزارشها براى بررسى خطاها و انحرافات و ارزيابى اهميت آنها و پيشنهاد راه  حلها به كار گرفته مى‌شوند</w:t>
      </w:r>
      <w:r>
        <w:rPr>
          <w:rFonts w:eastAsia="IRNazanin" w:cs="IRNazanin"/>
          <w:color w:val="111111"/>
          <w:sz w:val="28"/>
          <w:szCs w:val="28"/>
          <w:rtl w:val="true"/>
          <w:lang w:bidi="fa-IR"/>
        </w:rPr>
        <w:t>.</w:t>
      </w:r>
    </w:p>
    <w:p>
      <w:pPr>
        <w:pStyle w:val="Heading3"/>
        <w:numPr>
          <w:ilvl w:val="2"/>
          <w:numId w:val="1"/>
        </w:numPr>
        <w:rPr/>
      </w:pPr>
      <w:bookmarkStart w:id="523" w:name="__RefHeading___Toc13032_1468164448"/>
      <w:bookmarkStart w:id="524" w:name="_Toc193"/>
      <w:bookmarkEnd w:id="523"/>
      <w:r>
        <w:rPr>
          <w:rtl w:val="true"/>
        </w:rPr>
        <w:t>ويژگيهاى گزارش</w:t>
      </w:r>
      <w:bookmarkEnd w:id="524"/>
    </w:p>
    <w:p>
      <w:pPr>
        <w:pStyle w:val="BookText"/>
        <w:rPr/>
      </w:pPr>
      <w:r>
        <w:rPr>
          <w:rFonts w:ascii="IRNazanin" w:hAnsi="IRNazanin" w:eastAsia="IRNazanin"/>
          <w:color w:val="111111"/>
          <w:sz w:val="28"/>
          <w:sz w:val="28"/>
          <w:szCs w:val="28"/>
          <w:rtl w:val="true"/>
          <w:lang w:bidi="fa-IR"/>
        </w:rPr>
        <w:t>گزارشها بايد چند ويژگى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سريع انحرافات؛ زيرا گزارشها بايد بر نشان دادن اختلافات ميان آنچه انجام شده يا انجام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انجام آن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 مورد نظر يا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باشد تا خواننده گزارش به سرعت و به محض نگاه كردن گزارش موارد اختلاف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نبايد فقط پيشرفت جريان كار و چند و چون آن را براى  مديريت توضيح دهد بلكه همچنين بايد بر مشكلات و خطاهايى كه امكان اجراى اهداف و نيل به آنها را كاهش مى‌دهند و يا كاهش داده‌اند نيز انگشت بگذارد؛ چرا كه هدف جلوگيرى از وقوع يا تكرار انحرافات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است كه گزارشها بر اين</w:t>
      </w:r>
    </w:p>
    <w:p>
      <w:pPr>
        <w:pStyle w:val="BookText"/>
        <w:rPr/>
      </w:pPr>
      <w:r>
        <w:rPr>
          <w:rFonts w:ascii="IRNazanin" w:hAnsi="IRNazanin" w:eastAsia="IRNazanin"/>
          <w:color w:val="111111"/>
          <w:sz w:val="28"/>
          <w:sz w:val="28"/>
          <w:szCs w:val="28"/>
          <w:rtl w:val="true"/>
          <w:lang w:bidi="fa-IR"/>
        </w:rPr>
        <w:t xml:space="preserve">انحرافات تأكيد كنند و اين چيزى است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كنترل از طريق بررسى انحرافات اجرايى از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اختصار؛ گزارشها بايد حتى الامكان مختصر باشند؛ چون مديريت عالى وقت زيادى را صرف دريافت و ارسال اطلاعات مى‌كند؛ بنايراين، اگر گزارشها طولانى باشند باعث انباشته شدن بيشتر اوراق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عليهذا لازم است كه گزارشها به اختصار تهيه شوند مشروط به آن‌كه اطلاعات تفصيلى آماده و در اختيار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گزارشها نبايد آنقدر موجز و خلاصه باشند كه مقصود را نرسانند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علم بلاغت از اطناب ممل و ايجاز مخلّ بدور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ايجاز مخلّ، بويژه اگر در دلالت بر  معانى مورد نظر از ابهام و پيچيدگى برخوردار باشد، باعث مى‌گردد كه مدير يا رئيس يا  تحليل‌گر و امثال آنان جزئيات مورد نظرش را نفهمند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موقع تنظيم شوند؛ زيرا گزارشها بايد خيلى زود تهيه و ارائه شوند تا مدير يا فرد ذيربط بتواند، پيش از آن‌كه مشكل بالا گيرد، تصميم مناسب را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گفتيم  كه گزارشها بايد روى مشكلات و انحرافات و فزونيها و كاستيهايى كه لازم است برطرف شوند، و نيز بر جريان كار و غيره انگشت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اين انحرافات هرچه زودتر به  اطلاع مديريت عالى رسانده شود تا بتواند به موقع براى تصحيح آنها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چنانچه  اين گزارشها با تأخير تهيه شوند ممكن است زمان براى ايجاد تغييرات مطلوب دير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نوشدارو پس از مرگ سهراب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سرعت عمل در تهيه و ارائه گزارشها اهميت خاصى دارد، و به بهانه دقت در اطلاعات نبايد در تهيه گزارش تعلل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بين دقّت در حد ممكن و سرعت عمل جمع كرد؛ زيرا ناديده گرفتن هر يك از اين دو عنصر به گزارش لطمه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درست است كه دقّت مطلوب است اما نبايد اين دقت‌ورزى به زيان سرعت تمام شود؛ چنان‌كه، بر عكس، دقّت نيز حتى الامكان نبايد فداى سرعت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رساندن انحراف به سطح مديريت مناسب، از طريق تلفن يا تلگراف يا حضور شخصى يا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نامه سريعاً به دست مقام ذيربط برسد مثلاً صبح نامه را در صندوق بيندازد و قبل از ظهر به دست او برسد، چيزى كه </w:t>
      </w:r>
    </w:p>
    <w:p>
      <w:pPr>
        <w:pStyle w:val="BookText"/>
        <w:rPr/>
      </w:pPr>
      <w:r>
        <w:rPr>
          <w:rFonts w:ascii="IRNazanin" w:hAnsi="IRNazanin" w:eastAsia="IRNazanin"/>
          <w:color w:val="111111"/>
          <w:sz w:val="28"/>
          <w:sz w:val="28"/>
          <w:szCs w:val="28"/>
          <w:rtl w:val="true"/>
          <w:lang w:bidi="fa-IR"/>
        </w:rPr>
        <w:t xml:space="preserve">در كشورهاى پيشرفته مشاهده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باشد بايد از هر يك از اين راهها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لازم است هزينه‌اى را كه صرف رساندن مى‌شود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 بايد به صورت دوره‌اى و در موعدهاى مشخص ارائه شوند؛ زيرا، گزارشهايى كه در تهيه آنها نظم و دوره‌اى بودن رعايت نشود غالباً باعث كنترل و نظارتى  ضعيف مى‌شوند و ضعف در كنترل هم به هدر رفتن تلاشها و ضعف در توليد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منظم بودن گزارشها و ضرورت تهيه به هنگام آنها، مديران را در شناخت حقايق و نتيجتاً رفع نقايص و اصلاح انحرافات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براى تهيه هر يك از انواع گزارشها زمان مشخصى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بعضى گزارشها در خصوص مسائل بسيار مهم به صورت روزانه تهيه شوند، و بعضى ديگر هفتگى يا ماهانه يا شش ماهه و يا هر سه ماه يكبار، كه اين بستگى به اهميت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رئيس بانك  آمار موجودى صندوق را از مهمترين اطلاعاتى مى‌داند كه بايد روز به روز از آن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بازارهاى بورس گاه بايد لحظه به لحظه در جريان اخبار مربوطه قرار  گرفت مخصوصاً در شرايط استثنايى مانند شرايط جنگ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حجم سپرده‌ها بايد در مثلاً پايان هر ماه يا در پايان هر سه ماه به آگاهى مدير بانك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نسبت به افزايش يا كاهش مزدها بر حسب تورم يا تنزل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تكيه كردن به حقايق و داده‌هاى مشخص؛ چرا كه اطلاعات آمده در گزارشها اولاً بايد واقعى باشند، ثانياً به روش علمى تهيه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اطلاعات آمده در گزارش  نظرات و ديدگاههاى افراد خاصّى باشد لازم است به اين مطلب اشاره شود و بگويد كه اين اطلاعات ديدگاههاى فلان 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به كار بردن واژگان مطنطن يا داراى مفهوم مشترك و يا مبهم و پيچيده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وجود يا عدم 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اسرائيل عن  اراضى 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اسرائيل عن الاراضى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اشتمال كلمه بر الف و لام مفيد عموم است در حالى كه نبود الف و لام مفيد بعض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اول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بيرون رفتن اسرائيل از برخى اراضى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جمله </w:t>
      </w:r>
    </w:p>
    <w:p>
      <w:pPr>
        <w:pStyle w:val="BookText"/>
        <w:rPr/>
      </w:pPr>
      <w:r>
        <w:rPr>
          <w:rFonts w:ascii="Amiri" w:hAnsi="Amiri" w:eastAsia="Amiri" w:cs="Amiri"/>
          <w:color w:val="111111"/>
          <w:sz w:val="28"/>
          <w:sz w:val="28"/>
          <w:szCs w:val="28"/>
          <w:rtl w:val="true"/>
          <w:lang w:bidi="ar-SA"/>
        </w:rPr>
        <w:t>دوم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بيرون رفتن اسرائيل از كليه اراضى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نبايد از كلمات سيّال و كش‌پذير كه قابل انطباق بر كم و زياد و قدرت و ضعف و امثال اينها مى‌باشد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درست نيست كه در گزارش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سودها بسيار كاهش يافته است يا بسيار افزايش يافته است و تعبيراتى از اين  قبيل؛ چون روشن است كه واژه بسيار يك واژه كلّى و گمراه‌كننده است، پس بهتر است كه به جاى آن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سودها بيست درصد كاهش يافته يا ده درصد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 مربوط به آموزشگاهها و دانشكده‌ها مى‌شود، نبايد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دانشجويان بسيار خوب هستند؛ زيرا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خوب بودن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عبارات كلّى و كش‌پذيرى از اين دست موجب گمراه شدن ذهن مى‌گردند و باعث مى‌شوند كه مقامى كه مى‌خواهد از روند كارها و نتايج آنها آگاه شود از حقايق  مطلوب و مورد نظر شناخت دقيقى به دست نياورد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يكنواختى در روشهاى به كار رفته در گزارشها؛ اين روشها بايد همانند و يكدست باشند تا سبب ناهمگونى و گمراهى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گزارشهاى كنترلى به مثابه نقشه راهند كه واحدهاى قياس به كار رفته در آنها بايد ثابت و يكنواخت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اگر مثلاً از نجف به كربلا برويم و علايم جاده‌اى در فواصل يكسان نصب نشده و يا شكلهايشان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تابلو در فاصله يك فرسنگى نصب شده باشد و ديگرى در فاصله نيم فرسنگى، يا يكى از آنها بلند باشد و ديگرى كوتاه، يا يكى قرمز باشد  و ديگرى سبز رنگ، انسان مقياسها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گزارشهايى هم كه به مقامات عالى‌رتبه  داده مى‌شود بايد به همين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جايى مجبور به تغيير دادن و يا خارج  شدن از همانندى شويم بايد در جايى از گزارش كه به چشم بيايد به اين تغيير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بايد راحت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نمودارها و جداول خواندن گزارش را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براى اين كار آن است كه انواع گزارشها را با محتويات گوناگون آن، از قبيل شكلها و نمودارها و ارقام و بررسيهاى توصيفى و پيوستها، به گونه‌اى معقول و  منطقى مرتب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استفاده از زبانى درست و ساده مى‌توان به اين هدف رسيد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در مقدمه گزارش، خلاصه‌اى از آن شامل مهمترين نكات و محورهاى مطرح شده در گزارش، آورده شود؛ چون اين كار به مقام مربوطه كمك مى‌كند تا از موضوع گزارش آگاهى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شبيه تهيه فهرست براى يك كتاب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گزارش در چند جلد و امثال آن تهيه شده باشد خلاصه‌اى از آن را بايد در پايان آن ذكر كرد؛ زيرا گاهى اوقات انسان دسترسى به جلد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روش براى اخبار راديويى و مانند آن مناسب‌تر مى‌باشد؛ چون كسى كه در نيمه‌هاى اخبار راديو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كند قسمتهاى اول آن را نمى‌تواند گوش دهد، به خلاف گزارشهاى مكتوب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بر آينده؛ لازم است در گزارش آنچه را كه بايد در آينده انجام گيرد بيان شود؛ زيرا، همان‌طور كه دانستيم، گزارشها غالباً افاده گذشته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بخواهيم چيزى را بيفزاييم يا كم كنيم و يا انحرافى در كار باشد بايد همگى توضيح داده شوند تا مقامى كه  مى‌خواهد مطلع شود بتواند اطلاعات لازم و كافى مورد نظر را از گزارش به دست آورد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هدف از گزارش صرفاً آگاهى دادن است، و گاه علاوه بر اين، مى‌خواهد مدير يا مقام عالى‌رتبه ديگرى مثل تحليل‌گر يا بازرس و غيره را نيز نسبت به يك نظر و  ديدگاه خاص قانع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گزارشها بايد متقاعدكننده باشند؛ چون گزارشى كه حاصل بررسى و بازرسى و كنترل است، تا زمانى كه نتواند رئيس اداره يا مقامى را كه خواهان انجام بررسى و كنترل شده است به اهميت آنچه در گزارش آمده قانع سازد، نمى‌تواند به هدفى كه گزارش به خاطر آن تهيه شده است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توضيح كافى درباره توصيه‌هاى آمده در گزارش به كار اقناع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گنجانيدن نمودارها و جدولها و نقشه‌ها و اعداد و ارقام در گزارش، توصيه‌هاى موجود در آن را روشنتر و تقويت مى‌كند</w:t>
      </w:r>
      <w:r>
        <w:rPr>
          <w:rFonts w:eastAsia="IRNazanin" w:cs="IRNazanin"/>
          <w:color w:val="111111"/>
          <w:sz w:val="28"/>
          <w:szCs w:val="28"/>
          <w:rtl w:val="true"/>
          <w:lang w:bidi="fa-IR"/>
        </w:rPr>
        <w:t xml:space="preserve">. </w:t>
      </w:r>
      <w:bookmarkStart w:id="525" w:name="pg8377_79411"/>
    </w:p>
    <w:p>
      <w:pPr>
        <w:pStyle w:val="Heading2"/>
        <w:numPr>
          <w:ilvl w:val="1"/>
          <w:numId w:val="1"/>
        </w:numPr>
        <w:rPr/>
      </w:pPr>
      <w:bookmarkStart w:id="526" w:name="__RefHeading___Toc13034_1468164448"/>
      <w:bookmarkStart w:id="527" w:name="_Toc194"/>
      <w:bookmarkEnd w:id="525"/>
      <w:bookmarkEnd w:id="526"/>
      <w:r>
        <w:rPr>
          <w:rtl w:val="true"/>
        </w:rPr>
        <w:t xml:space="preserve">مسأله سى و سوم </w:t>
      </w:r>
      <w:r>
        <w:rPr>
          <w:rtl w:val="true"/>
        </w:rPr>
        <w:t xml:space="preserve">: </w:t>
      </w:r>
      <w:r>
        <w:rPr>
          <w:rtl w:val="true"/>
        </w:rPr>
        <w:t>مديريتِ منابع مالى</w:t>
      </w:r>
      <w:bookmarkEnd w:id="527"/>
    </w:p>
    <w:p>
      <w:pPr>
        <w:pStyle w:val="Heading3"/>
        <w:numPr>
          <w:ilvl w:val="2"/>
          <w:numId w:val="1"/>
        </w:numPr>
        <w:rPr/>
      </w:pPr>
      <w:bookmarkStart w:id="528" w:name="__RefHeading___Toc13036_1468164448"/>
      <w:bookmarkStart w:id="529" w:name="_Toc195"/>
      <w:bookmarkEnd w:id="528"/>
      <w:r>
        <w:rPr>
          <w:rtl w:val="true"/>
        </w:rPr>
        <w:t>اشاره</w:t>
      </w:r>
      <w:bookmarkEnd w:id="52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مديريتهايى كه بايد آن را در مديريت عمومى مورد توجه قرار داد مديريت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مديريت نيروى انسانى كه پيشتر به آن اشاره كرديم نيز در ضمن مديريت عمومى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دو گونه مديريت از آن‌روست كه انجام كارها بدون پول و نيروى انسانى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راجع به مديريت مالى پروژه‌ها، اعم از پروژه‌هاى اقتصادى يا فرهنگى يا بهداشتى و يا غيره، كمى صحبت مى‌كنيم؛ چرا كه براى پرداخت دستمزدها و حقوقها و خريد مواد خام و لوازم و تجهيزات و ماشين‌آلات و اجاره يا خريد محل كار و غيره، پول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به اموال پروژه مربوط شود، از تحصيل آنها گرفته تا بهره‌بردارى بهينه از آنها، در حوزه مديريت مالى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فعاليتهاى پروژه و سازمان پيچيده‌تر باشد اهميت برنامه‌ريزى مالى بيشتر مى‌شود؛  زيرا، روشن است كه سرمايه‌گذارى بى‌برنامه خطرهاى فراوانى دارد بويژه در مراحل شروع كار و در موارد تغييرات تكنولوژيك و شرايط توسعه، و حتى در شرايط تنگنا يا انتقال؛ چرا كه وقتى در سطح فعاليت اقتصادى نوساناتى به وجود مى‌آيد كار سرمايه‌گذارى، به دليل روح مشاوره كه در بسيارى اوقات بر عرصه كارها حاكم است و دستاوردهاى تكنولوژيك تأثير فراوانى بر موقعيت پروژه مالى مى‌گذارد، از كارهاى دشوار و پر خطر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همواره خطرات و ريسكهايى را كه، به واسطه رقابتها، خواه رقابتهاى ميدانى يا رقابتهاى تكنولوژيك مانند اختراعات، شركتها با آنها مواجه مى‌شوند مورد لحاظ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زمانى كه تلويزيون به بازار آمد شركتهاى راديويى </w:t>
      </w:r>
      <w:bookmarkStart w:id="530" w:name="pg8377_79413"/>
    </w:p>
    <w:p>
      <w:pPr>
        <w:pStyle w:val="BookText"/>
        <w:rPr/>
      </w:pPr>
      <w:bookmarkEnd w:id="530"/>
      <w:r>
        <w:rPr>
          <w:rFonts w:ascii="IRNazanin" w:hAnsi="IRNazanin" w:eastAsia="IRNazanin"/>
          <w:color w:val="111111"/>
          <w:sz w:val="28"/>
          <w:sz w:val="28"/>
          <w:szCs w:val="28"/>
          <w:rtl w:val="true"/>
          <w:lang w:bidi="fa-IR"/>
        </w:rPr>
        <w:t>يك گام عقب نشستند؛ و يا پيشرفتهاى ديگرى از قبيل سينما و فيلمهاى صامت و ناطق و تصاوير رنگى و تصاوير سياه و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اختراعات و پيشرفتهاى تكنولوژيك در موقعيت مالى شركتهايى كه اين‌گونه تغييرات را در محاسبات خود نگنجانده‌اند،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زمانى كه قطار و اتومبيل پيشرفته آمد بر وضعيت قبل از آن اثر نهاد</w:t>
      </w:r>
      <w:r>
        <w:rPr>
          <w:rFonts w:eastAsia="IRNazanin" w:cs="IRNazanin"/>
          <w:color w:val="111111"/>
          <w:sz w:val="28"/>
          <w:szCs w:val="28"/>
          <w:rtl w:val="true"/>
          <w:lang w:bidi="fa-IR"/>
        </w:rPr>
        <w:t>.</w:t>
      </w:r>
    </w:p>
    <w:p>
      <w:pPr>
        <w:pStyle w:val="Heading3"/>
        <w:numPr>
          <w:ilvl w:val="2"/>
          <w:numId w:val="1"/>
        </w:numPr>
        <w:rPr/>
      </w:pPr>
      <w:bookmarkStart w:id="531" w:name="__RefHeading___Toc13038_1468164448"/>
      <w:bookmarkStart w:id="532" w:name="_Toc196"/>
      <w:bookmarkEnd w:id="531"/>
      <w:r>
        <w:rPr>
          <w:rtl w:val="true"/>
        </w:rPr>
        <w:t>مديريت منابع مالى در مؤسسه بازرگانى</w:t>
      </w:r>
      <w:bookmarkEnd w:id="532"/>
    </w:p>
    <w:p>
      <w:pPr>
        <w:pStyle w:val="BookText"/>
        <w:rPr/>
      </w:pPr>
      <w:r>
        <w:rPr>
          <w:rFonts w:ascii="IRNazanin" w:hAnsi="IRNazanin" w:eastAsia="IRNazanin"/>
          <w:color w:val="111111"/>
          <w:sz w:val="28"/>
          <w:sz w:val="28"/>
          <w:szCs w:val="28"/>
          <w:rtl w:val="true"/>
          <w:lang w:bidi="fa-IR"/>
        </w:rPr>
        <w:t>از آن‌جا كه مديريت مالى از يك مؤسسه به مؤسسه ديگر فرق مى‌كند ما در اين‌جا مديريت يكى از اين مؤسات، يعنى مؤسات بازرگانى، را توضيح مى‌دهيم؛ چرا كه ساير مؤسات، گو اين‌كه با يكديگر اختلاف و تفاوت زيادى دارند، اما در روح كلى مى‌شود آنها را با اين مورد 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تأمين مالى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مالى كوتاه مدت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مالى بلند 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تأمين مالى كوتاه مدت شامل دو مورد زير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بازرگانى به صورت اسناد پرداختنى يا حسابهاى عند المطالبه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وامهاى بانكى بدون ضمانت يا با ضمانت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تأمين مالى بلند مدت از چند طريق زير صورت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سندها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سودهاى سرمايه‌گذارى شده در داراييهاى متغير يا جارى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داراييهاى ثابت غير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گذاشتن قسمتى از داراييها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تصفيه بيمه‌نامه‌ها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آشكارى است ميان سهام و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عبارت است از جزئى از سرمايه شركت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سهامى كه سهامدار يا شريك تمام يا قسمتى از آن را، در قبال عضويتش در شركت، به مؤسين مى‌پردازد، و در صورت پرداخت قسمتى از سهم خود به شركت تعهد مى‌دهد كه باقيمانده آن را پس از تأسيس شركت؛ عندالمطالبه،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سهام قابل مبادله يا  تبديل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منوط به رضايت بقيه سهامداران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بخشى از قرضى است كه با پذيره‌نويسى انعقاد مى‌يابد و در يك سند قابل مبادله ثبت و تحويل وام‌دهنده مى‌شود  و وام‌گيرنده در آن سند متعهد مى‌شود كه سودهاى سالانه آن را پرداخت كند</w:t>
      </w:r>
      <w:r>
        <w:rPr>
          <w:rFonts w:eastAsia="IRNazanin" w:cs="IRNazanin"/>
          <w:color w:val="111111"/>
          <w:sz w:val="28"/>
          <w:szCs w:val="28"/>
          <w:rtl w:val="true"/>
          <w:lang w:bidi="fa-IR"/>
        </w:rPr>
        <w:t xml:space="preserve">. </w:t>
      </w:r>
      <w:bookmarkStart w:id="533" w:name="pg8377_79417"/>
    </w:p>
    <w:p>
      <w:pPr>
        <w:pStyle w:val="Heading2"/>
        <w:numPr>
          <w:ilvl w:val="1"/>
          <w:numId w:val="1"/>
        </w:numPr>
        <w:rPr/>
      </w:pPr>
      <w:bookmarkStart w:id="534" w:name="__RefHeading___Toc13040_1468164448"/>
      <w:bookmarkStart w:id="535" w:name="_Toc197"/>
      <w:bookmarkEnd w:id="533"/>
      <w:bookmarkEnd w:id="534"/>
      <w:r>
        <w:rPr>
          <w:rtl w:val="true"/>
        </w:rPr>
        <w:t xml:space="preserve">مسأله سى و چهارم </w:t>
      </w:r>
      <w:r>
        <w:rPr>
          <w:rtl w:val="true"/>
        </w:rPr>
        <w:t xml:space="preserve">: </w:t>
      </w:r>
      <w:r>
        <w:rPr>
          <w:rtl w:val="true"/>
        </w:rPr>
        <w:t>كارسنجى در مديريت</w:t>
      </w:r>
      <w:bookmarkEnd w:id="535"/>
    </w:p>
    <w:p>
      <w:pPr>
        <w:pStyle w:val="Heading3"/>
        <w:numPr>
          <w:ilvl w:val="2"/>
          <w:numId w:val="1"/>
        </w:numPr>
        <w:rPr/>
      </w:pPr>
      <w:bookmarkStart w:id="536" w:name="__RefHeading___Toc13042_1468164448"/>
      <w:bookmarkStart w:id="537" w:name="_Toc198"/>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 xml:space="preserve">مديريت بايد به بررسى بعد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كارسنجى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بررسى به چند صورت امكانپذير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واحدهاى توليد، مانند توليد ده متر پارچه توسط زيد يا توليد بيست لنگه در توسط عمرو و يا امثال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واسطه واحدهاى وقت، مانند اين‌كه زيد در هر ساعت چند متر پارچه يا چند لنگه در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حركت؛ مانند صد واحد از حركت پاها يا حركت دست در بافندگى يا غيره چند متر پارچه توليد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طريق واحدهاى برابر؛ مانند اين‌كه ده متر پارچه‌اى كه زيد توليد كرده به لحاظ مرغوبيت و نامرغوبيت متفاوت است اما همه آن برابر با ده دينار است، يا عمرو نيز ده متر  پارچه توليد مى‌كند اما اين ده متر با پنج دينار برابرى مى‌كند و امثال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كارفرما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متر پارچه مى‌خواهم و برايم فرقى ندارد كه از نظر كيفيت يكسان  باشند يا نباشند، يا همگى از پنبه باشند يا نباشند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ده ساعت كار شود؛ گاهى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صد حركت هستم كه اين حركات به شكل تصاوير متحرك ظاهر شوند؛ 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خواهان توليدى معادل ده دينار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مديريتها غالباً به توليدات نگاه مى‌كنند و فرقى ندارد كه توليدات صنعتى باشند يا فرهنگى  يا مالى يا عمرانى و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براى ارزيابى كار و برنامه‌ريزى درست جهت ارائه </w:t>
      </w:r>
    </w:p>
    <w:p>
      <w:pPr>
        <w:pStyle w:val="BookText"/>
        <w:rPr/>
      </w:pPr>
      <w:r>
        <w:rPr>
          <w:rFonts w:ascii="IRNazanin" w:hAnsi="IRNazanin" w:eastAsia="IRNazanin"/>
          <w:color w:val="111111"/>
          <w:sz w:val="28"/>
          <w:sz w:val="28"/>
          <w:szCs w:val="28"/>
          <w:rtl w:val="true"/>
          <w:lang w:bidi="fa-IR"/>
        </w:rPr>
        <w:t>خدمات و توليد كالا و مانند آن حتماً بايد مقياسها و استانداردهاى تعيين شده‌اى باشد كه براى ارزيابى شمار افراد لازم براى انجام كارهاى مشخص شده در برنامه، و براى ارزيابى  داراييها و اعتباراتى كه جهت اجراى برنامه بايد در نظر گرفت، به آن استانداردها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شيوه‌هاى معمول و شناخته شده متكى بر آگاهى و تجربه‌هاى پيشين براى برنامه‌ريزى كافى نيستند و در هيچ يك از ابعاد چهارگانه‌اى كه بر شمرديم نتايج دقيقى به دست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چهارگانه‌اى كه بهترين شالوده براى برنامه‌ريزى در قالب استانداردهاى  كار است كه مى‌توان در هنگام تهيه برنامه‌ها و تعيين مدت زمان لازم براى اجراى آنها،  مانند تعيين افراد يا حركتها و يا امثال اينها، به آن استانداردها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جهت مديريت و مدير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كارمندان و كارگران؛ اينان غالباً به كوششهايى كه جهت اندازه‌گيرى كارهايشان صورت مى‌گيرد با ناخشنودى و به نتايج حاصله از اين بررسيها به ديده شك و ترديد مى‌نگرند، و روشهاى كارسنجى را روشهاى غير انسانى مى‌دانند كه شايسته نيست مديريت آنها را در زمينه كارهاى آنان به اجرا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كارگران براى جلوگيرى از چنين كارى دست به اعتصاب مى‌زنند و يا به دامن قانون و دادگاه متوسل مى‌شوند، و حتى بعضاً دست به اقدامات تخريبى و كارهايى از اين قبيل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بدبينى و نگرش منفى آن است كه كارگران غالباً معتقدند كه اگر كارخانه‌ها توليد بيشتر يا مرغوبتر ارائه دهند يا تعداد كارگران كمتر مى‌شود چون با وجود فراوانى توليد ديگر نيازى  به وجود آنها نخواهد بود، و يا دستمزدها كاهش مى‌يابد چرا كه به كارگران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دستمزد كمترى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فكر مى‌كنند كه بايد كارگر از وقت كار كم كند، يعنى از صبح تا شب كار نكند؛ لذا بسيارى اوقات از كار مى‌دزدند و اين  چيزى است كه با كارسنجى كه مديريت مى‌خواهد آن را پياده كند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خيال مى‌كنند كه اگر كارگر جنس بهتر توليد كند آن جنس، به دليل گرانى قيمتش، مدت زيادى مى‌ماند و ديگر نيازى به كارگران نمى‌ماند و اين بر تعداد آنها يا مزدهايشان تأثير  منفى مى‌گذارد؛ چرا كه موضوع تابع قانون عرضه و تقاضاست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تقاضايى نباشد </w:t>
      </w:r>
      <w:bookmarkStart w:id="538" w:name="pg8377_79421"/>
    </w:p>
    <w:p>
      <w:pPr>
        <w:pStyle w:val="BookText"/>
        <w:rPr/>
      </w:pPr>
      <w:bookmarkEnd w:id="538"/>
      <w:r>
        <w:rPr>
          <w:rFonts w:ascii="IRNazanin" w:hAnsi="IRNazanin" w:eastAsia="IRNazanin"/>
          <w:color w:val="111111"/>
          <w:sz w:val="28"/>
          <w:sz w:val="28"/>
          <w:szCs w:val="28"/>
          <w:rtl w:val="true"/>
          <w:lang w:bidi="fa-IR"/>
        </w:rPr>
        <w:t>عرضه‌اى نخواهد بود، و چنانچه عرضه نباشد نيازى به شمار زيادى كارگر يا پرداخت دستمزدهاى بالا به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مسأله ناشى از اختلاف برداشتها  و آرا نمى‌باشد بلكه برخاسته از تعارض منافع است؛ چه آن‌كه منفعت فروشنده و خريدار متفاوت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اولى در گرانى قيمت است ولى منفعت دومى در ارزانى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كارسنجى سطح كارآيى توليد را، از طريق ايجاد بهترين راه انجام كار در سريعترين زمان ممكن و با كمترين نيرو و كمترين هزينه، افزايش مى‌دهد</w:t>
      </w:r>
      <w:r>
        <w:rPr>
          <w:rFonts w:eastAsia="IRNazanin" w:cs="IRNazanin"/>
          <w:color w:val="111111"/>
          <w:sz w:val="28"/>
          <w:szCs w:val="28"/>
          <w:rtl w:val="true"/>
          <w:lang w:bidi="fa-IR"/>
        </w:rPr>
        <w:t>.</w:t>
      </w:r>
    </w:p>
    <w:p>
      <w:pPr>
        <w:pStyle w:val="Heading3"/>
        <w:numPr>
          <w:ilvl w:val="2"/>
          <w:numId w:val="1"/>
        </w:numPr>
        <w:rPr/>
      </w:pPr>
      <w:bookmarkStart w:id="539" w:name="__RefHeading___Toc13044_1468164448"/>
      <w:bookmarkStart w:id="540" w:name="_Toc199"/>
      <w:bookmarkEnd w:id="539"/>
      <w:r>
        <w:rPr>
          <w:rtl w:val="true"/>
        </w:rPr>
        <w:t>هويت كارسنجى</w:t>
      </w:r>
      <w:bookmarkEnd w:id="540"/>
    </w:p>
    <w:p>
      <w:pPr>
        <w:pStyle w:val="BookText"/>
        <w:rPr/>
      </w:pPr>
      <w:r>
        <w:rPr>
          <w:rFonts w:ascii="IRNazanin" w:hAnsi="IRNazanin" w:eastAsia="IRNazanin"/>
          <w:color w:val="111111"/>
          <w:sz w:val="28"/>
          <w:sz w:val="28"/>
          <w:szCs w:val="28"/>
          <w:rtl w:val="true"/>
          <w:lang w:bidi="fa-IR"/>
        </w:rPr>
        <w:t>برخى كارسنجى را تقسيم كار به عناصر اصلى تعريف كرده‌اند و گفته‌اند كه با تحليل جداگانه هر يك از اين عناصر و تحليل رابطه هر عنصر با عنصر ديگر مى‌توان، با تعيين مدت زمان، به بهترين راههاى انجام كار با كمترين اسراف در نيرو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تعريف، با توجه به صورتهاى چهارگانه‌اى كه ذكر كرديم، ناقص است و فقط براى تعريف در مورد برخى از آنها صدق مى‌كند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ايّ حال، كارسنجى يك پديده استثنايى نيست بلكه امروزه تقريباً در تمام زمينه‌ها مقياسهايى براى سنجش وجود دارد و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مهندس برق نيروى جريان برق را با ولت مى‌سنجد، مهندس مكانيك نيرو را با اسب مكانيكى مى‌سنجد، استاد كار تايپ سرعت شاگردانش را با تعداد كلمات تايپ شده در يك دقيقه مى‌سنجد، بقال و عطار و امثالهم وزن اجناس را با كيلو گرم اندازه‌گيرى مى‌كنند، معلم وزن را با تقسيم كتابى كه قرار است مثلاً در يك سال تدريس شود بر اساس ايام تحصيل مى‌سنجد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 نيز مقياسهاى خاصى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تحليل‌گر ادارى در ضمن انجام كارهايش با اين مشكل مواجه مى‌شود يعنى مشكل اندازه‌گيرى مقدار نيرو و مهارت انسانى و آنچه كه اجراى يك كار در بعدى از ابعاد نياز دارد؛ چرا كه وى سعى مى‌كند حداكثر استفاده را از  امكانات انسانى، مانند كارمندان و مستخدمان و كارگران موجود در دستگاه دولت، به عمل  آورد و هزينه‌هاى لازم براى اداره تجهيزات و مؤسسه، با تمام شاخه‌ها و قسمتهاى آن، را </w:t>
      </w:r>
      <w:bookmarkStart w:id="541" w:name="pg8377_79423"/>
    </w:p>
    <w:p>
      <w:pPr>
        <w:pStyle w:val="BookText"/>
        <w:rPr/>
      </w:pPr>
      <w:bookmarkEnd w:id="541"/>
      <w:r>
        <w:rPr>
          <w:rFonts w:ascii="IRNazanin" w:hAnsi="IRNazanin" w:eastAsia="IRNazanin"/>
          <w:color w:val="111111"/>
          <w:sz w:val="28"/>
          <w:sz w:val="28"/>
          <w:szCs w:val="28"/>
          <w:rtl w:val="true"/>
          <w:lang w:bidi="fa-IR"/>
        </w:rPr>
        <w:t>به حداقلّ برساند، و اين فقط با بهره‌گيرى از ابزارهاى مدرن كارسنجى و ارزيابى علمى و درستِ نياز اداره به كارمندان و مستخدمين امكانپذير مى‌باشد، تا اين‌كه، اگر مؤسسه‌اى داراى ادارات متعدد است، در يك اداره تورم كارمند به وجود نيايد و در اداره‌اى ديگر  كمبود كارمند، همچنين پول به اندازه هزينه شود نه بيشتر و نه كمتر كه در صورت دوم حق  كارمندان ضايع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توضيحاتى كه داديم هدف از كارسنجى روشن مى‌شود؛ زيرا هدف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تهيه جداول كار به شكلى دقيقتر و كارآمدتر، تعيين روشهاى كم هزينه‌تر كار بدون آن‌كه حق كارمندان ضايع شود، تعيين وظايف كار مناسب با  كار در هر بعدى از ابعاد، ارزيابى نيروى كار مورد نياز اعم از مديران و كارمندان و مستخدمين و تحليل‌گران و بازرسان و امثالهم، گزينش كارمندان، تعيين چگونگى كارمندان براى سازمان خواه اداره يك مدرسه باشد يا يك شركت يا غيره، تعيين زمان و هزينه‌هاى لازم براى انجام چنين كارى كه هدف اداره را تشكيل مى‌دهد، توجيه هزينه‌هاى  مالى كارهاى دفترى براى مديريت عالى اگر مديريت عاليى وجود داشته باشد، و سرانجام تعيين زمينه‌ها و آن قسمتها از كار كه مديريت عالى، به منظور اصلاح و بهسازى وضعيت آنها، خواهان بررسى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كارسنجى متضمن دو موضوع مهم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مطالعه حركت يا حركت‌سنجى، و دوم مطالعه زمان يا زمان‌سنجى</w:t>
      </w:r>
      <w:r>
        <w:rPr>
          <w:rFonts w:eastAsia="IRNazanin" w:cs="IRNazanin"/>
          <w:color w:val="111111"/>
          <w:sz w:val="28"/>
          <w:szCs w:val="28"/>
          <w:rtl w:val="true"/>
          <w:lang w:bidi="fa-IR"/>
        </w:rPr>
        <w:t>.</w:t>
      </w:r>
    </w:p>
    <w:p>
      <w:pPr>
        <w:pStyle w:val="Heading3"/>
        <w:numPr>
          <w:ilvl w:val="2"/>
          <w:numId w:val="1"/>
        </w:numPr>
        <w:rPr/>
      </w:pPr>
      <w:bookmarkStart w:id="542" w:name="__RefHeading___Toc13046_1468164448"/>
      <w:bookmarkStart w:id="543" w:name="_Toc200"/>
      <w:bookmarkEnd w:id="542"/>
      <w:r>
        <w:rPr>
          <w:rtl w:val="true"/>
        </w:rPr>
        <w:t>سنجش بر پايه حركت و زمان</w:t>
      </w:r>
      <w:bookmarkEnd w:id="54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اول، يعنى مطالعه حركت، عبارت است از روش مشاهده و تحليل حركتهاى اساسيى كه كارمند در هنگام انجام كارى از كارها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اقدام ايجاد بهسازيهاى لازم در آن حركت است، يعنى قادر ساختن كارمند به انجام كار با  صرف حداقل نيروى جسمى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بررسى حركتها مستلزم مشاهده و تحليل دقيق روش به كار گرفته از سوى كارمند مسئول و نيز تحليل مفصّل و دقيق حركات او در هنگام پرداختنش به كار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بررسى حركتها از يك دستگاه فيلمبردارى سينمايى كه با سرعت ثابتى كار مى‌كند استفاده مى‌شود، و پس از مونتاژ تصاوير فيلم كاملى </w:t>
      </w:r>
      <w:bookmarkStart w:id="544" w:name="pg8377_79425"/>
    </w:p>
    <w:p>
      <w:pPr>
        <w:pStyle w:val="BookText"/>
        <w:rPr/>
      </w:pPr>
      <w:bookmarkEnd w:id="544"/>
      <w:r>
        <w:rPr>
          <w:rFonts w:ascii="IRNazanin" w:hAnsi="IRNazanin" w:eastAsia="IRNazanin"/>
          <w:color w:val="111111"/>
          <w:sz w:val="28"/>
          <w:sz w:val="28"/>
          <w:szCs w:val="28"/>
          <w:rtl w:val="true"/>
          <w:lang w:bidi="fa-IR"/>
        </w:rPr>
        <w:t>به وجود مى‌آيد كه مديريت در آن دوره‌هاى كامل كار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تحليل حركات تقليل حركتهايى است كه در اجراى فرايند و پخش مناسب آنها در اعضاى بدن، دست يا پاى راست يا چپ كه در فرايند شركت مى‌كنند،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كاستن از نيرو و حركتهايى كه كارگر صرف مى‌كند مى‌توان، به جاى پيمودن خطوط منحنى، در خطوط مستقيم ميان موضوع و كار حركت كرد؛ چرا كه كوتاهترين فاصله ميان دو نقطه خط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اشيا و ابزارهاى مورد نياز كه در كار كارگر دخالت دارند، مانند ابزارهاى نجّارى، آهنگرى، بنّايى، مهندسى و غيره، در دسترس او قرار داده مى‌شود، و با  اين كار از حركت و نيرويى كه در گشتن به دنبال ادوات و ابزارهاى مورد نياز فرايند بيهوده  هدر مى‌رود، كاسته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مكان كار يا كارگاه به شيوه‌اى علمى و مناسب  مرتب گردد به طورى كه كارگر بتواند با صرف كمترين نيرو و حركت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دوم، يعنى مطالعه زمان، وسيله‌اى است كه براى سنجش توليد و كارمند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توليد، اعم از خدمات و صنايع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زيرا هر كارمندى  تحت شرايط كارى عادى كه مقتضيات سلامت در آن فراهم است و تخطّى‌هاى مجاز براى كارمند در اثناى كار براى استراحت و پرداختن به نيازهاى شخصى جسمى يا خانوادگى و غيره مورد توجه قرار مى‌گيرد، دست به فعاليت معينى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واحد عبارت است از تجزيه و تحليل عملى حركتها و اثربخشى آنها و نسبتشان با توليد و وسايل كار و</w:t>
      </w:r>
      <w:r>
        <w:rPr>
          <w:rFonts w:eastAsia="IRNazanin" w:cs="IRNazanin"/>
          <w:color w:val="111111"/>
          <w:sz w:val="28"/>
          <w:szCs w:val="28"/>
          <w:rtl w:val="true"/>
          <w:lang w:bidi="fa-IR"/>
        </w:rPr>
        <w:t>... .</w:t>
      </w:r>
    </w:p>
    <w:p>
      <w:pPr>
        <w:pStyle w:val="Heading3"/>
        <w:numPr>
          <w:ilvl w:val="2"/>
          <w:numId w:val="1"/>
        </w:numPr>
        <w:rPr/>
      </w:pPr>
      <w:bookmarkStart w:id="545" w:name="__RefHeading___Toc13048_1468164448"/>
      <w:bookmarkStart w:id="546" w:name="_Toc201"/>
      <w:bookmarkEnd w:id="545"/>
      <w:r>
        <w:rPr>
          <w:rtl w:val="true"/>
        </w:rPr>
        <w:t>بررسى عناصر در سنجش</w:t>
      </w:r>
      <w:bookmarkEnd w:id="5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فرايندى از مجموعه فرايندهاى كوچكى موسوم به عناصر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انجام بررسى، اين عناصر تفكيك مى‌شوند و زمانى كه صرف اجراى جداگانه هر عنصر مى‌شود ثبت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تجزيه و تحليل اين عناصر و ارزيابى اثربخشى آنها مى‌توان  بهسازيها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 راهها و وسايل بهتر را ابداع و مقياسهاى كار  دقيقتر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مطالعه وقت را تشبيه به عدسى دوربينى كرده‌اند كه در آن به نيرو  و تلاش انسان نگاه مى‌شود؛ زيرا به جاى ديدن كار به نحو اجمالى، مطالعه زمان آن را به </w:t>
      </w:r>
    </w:p>
    <w:p>
      <w:pPr>
        <w:pStyle w:val="BookText"/>
        <w:rPr/>
      </w:pPr>
      <w:r>
        <w:rPr>
          <w:rFonts w:ascii="IRNazanin" w:hAnsi="IRNazanin" w:eastAsia="IRNazanin"/>
          <w:color w:val="111111"/>
          <w:sz w:val="28"/>
          <w:sz w:val="28"/>
          <w:szCs w:val="28"/>
          <w:rtl w:val="true"/>
          <w:lang w:bidi="fa-IR"/>
        </w:rPr>
        <w:t>صورت تفصيلى مى‌نگرد، يعنى تفكيك مى‌كند، مى‌سنجد و عناصر كوچك تشكيل‌دهنده كار يا فرايند را ارزيابى مى‌كند؛ چرا كه بررسى عبارت است از مشاهده عملى به گونه تفصيلى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روش، مى‌توان مقدار زمانى را كه عناصر اجزاى تفصيلى فرايند نياز  دارند ارزيابى كرد؛ عناصرى كه وقتى باهم جمع مى‌شوند زمان مطلوب براى تمام فرايند را توليد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در سنجش بهتر كار مكرّر، كارى كه در آينده مكرراً و تحت  همان شرايط و روشهاى به كار گرفته شده در هنگام اجراى بررسى صورت مى‌پذيرد، سودمند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دانستيم كارسنجى عبارت است از اندازه‌گيرى پيشرفتهايى كه بايد در يك فعاليت مشخص، در هنگام به كارگيرى روشهاى معين براى آن فعاليت و تحت شرايط معينى، تحقق يابند بايد بدانيم كه هدف اصلى از وضع مقياسهاى كار مجهز ساختن دست اندركاران بررسى كار به قواعد و اصولى است كه در هنگام ارزيابى كارها بتوان به آن اصول و قواعد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كارها از طريق مقايسه كارهاى انجام شده با مقياسى كه ميانگين تعيين شده براى آن كارها را روشن مى‌سازد، صورت مى‌پذيرد، و اين اقدام سطح توليدى را كه بايد كارگر در اثناى كارش حفظ كند مشخص مى‌كند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كارسنجى از قبيل مقدمه صغرى براى كبراى كلّى است كه قبلاً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كبرى بر اين صغراى خارجى منطبق است يا خير؟ كارسنجى اين انطباق و عدم انطباق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ميان كميت كارى كه توليد مى‌شود و نيروى كارى كه در توليد آن به كار گرفته مى‌شود رابطه روشنى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ببينيم كار درست براى يك روز چقدر است تا با اين مقياس پى ببريم كه آيا در يك روز، كارمندان كار عادلانه انجام داده‌اند يا غير عادلانه كه اين غير عادلانه  بودن مى‌تواند با كاهش كار باشد يا با افزايش آن؛ چرا كه افزايش، هرچند غير عادلانه باشد يعنى براى يك روز عادلانه نيست، اما در مجموع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در مجموع، چون بسيارى اوقات وقتى انسان كارهاى زيادى انجام مى‌دهد اين عمل باعث كاهش در نيروى انسانى يا در 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لازم است كه هزار تن مواد خام در طول سال توزيع شود،  حال اگر اين هزار تن را طى ده ماه بسازند در بقيه سال كارخانه و كارگران بيكار مى‌مانند، و </w:t>
      </w:r>
    </w:p>
    <w:p>
      <w:pPr>
        <w:pStyle w:val="BookText"/>
        <w:rPr/>
      </w:pPr>
      <w:r>
        <w:rPr>
          <w:rFonts w:ascii="IRNazanin" w:hAnsi="IRNazanin" w:eastAsia="IRNazanin"/>
          <w:color w:val="111111"/>
          <w:sz w:val="28"/>
          <w:sz w:val="28"/>
          <w:szCs w:val="28"/>
          <w:rtl w:val="true"/>
          <w:lang w:bidi="fa-IR"/>
        </w:rPr>
        <w:t>اين به كارخانه و همچنين به كارگران زيان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پيامبر خدا صلى‌الله‌عليه‌و‌آلهفرموده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المنبت لا أرضا قطع و لا ظهرا أبْقى</w:t>
      </w:r>
      <w:r>
        <w:rPr>
          <w:rStyle w:val="FootnoteAnchor"/>
          <w:rtl w:val="true"/>
        </w:rPr>
        <w:footnoteReference w:id="82"/>
      </w:r>
      <w:r>
        <w:rPr>
          <w:rFonts w:ascii="IRNazanin" w:hAnsi="IRNazanin" w:eastAsia="IRNazanin"/>
          <w:color w:val="111111"/>
          <w:sz w:val="28"/>
          <w:sz w:val="28"/>
          <w:szCs w:val="28"/>
          <w:rtl w:val="true"/>
          <w:lang w:bidi="fa-IR"/>
        </w:rPr>
        <w:t xml:space="preserve">انسان خسته و از پاى افتاده نه مسافتى را  پيموده و نه پشتى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مركبى براى سوارى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رهرو آن نيست كه گه تند و گهى خسته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آن است كه آهسته و پيوسته رود</w:t>
      </w:r>
    </w:p>
    <w:p>
      <w:pPr>
        <w:pStyle w:val="BookText"/>
        <w:rPr/>
      </w:pPr>
      <w:r>
        <w:rPr>
          <w:rFonts w:ascii="IRNazanin" w:hAnsi="IRNazanin" w:eastAsia="IRNazanin"/>
          <w:color w:val="111111"/>
          <w:sz w:val="28"/>
          <w:sz w:val="28"/>
          <w:szCs w:val="28"/>
          <w:rtl w:val="true"/>
          <w:lang w:bidi="fa-IR"/>
        </w:rPr>
        <w:t>پس كار عادلانه براى يك روز برابر است با توليدى كه بايد به عمل آيد و هم براى كارمند عادلانه باشد هم براى صاحب كار و حتى براى كارخانه و مواد خام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كار عادلانه يك روز در تجزيه و تحليل دستمزدها و حقوق كارمندان و كارگران به كار گرفته مى‌شود؛ زيرا، اين مقياس نمايانگر سطح توليدى است كه تحقق آن در يك روز از كارمند انتظار مى‌رود و بر پايه آن دستمزدها و حقوق و غيره ارزيابى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كار عادلانه براى يك روز به تحقق عدالت و مساوات ميان كارمندان مى‌انجامد؛ چرا كه بر اساس آن به كارمندانى كه كارهاى يكسان و يا همانند انجام مى‌دهند حقوق برابر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مقياسى همچنين كمك مى‌كند كه در پرداخت پاداشهاى تشويقى به كارمندان كوشا و نيز در تدوين توصيه‌هاى لازم در خصوص ارتقاى آنان، واقع‌بينانه تصميم‌گيرى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افزايش توليد معقول اشكالى ندارد اما كاهش نبايد باشد؛  چون، كاهش معنايش اين است كه چنين كارگرانى در يك چنين كارگاه يا كارخانه‌اى با چنين سرمايه‌اى به اندازه كافى توليد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چنانچه مديريت بخواهد هزينه‌هاى انجام كارها را بداند تا اين‌كه در هنگام تهيه نظامى براى حقوق و دستمزد قانونى كارمندانش اين هزينه‌ها را كنترل كند و از آنها بكاهد، و همچنين بداند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مؤسات صنعتى توليدى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مقدار مواد خام نياز دارد، لازم است مقياسهايى براى كار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مقياسهايى جهت زمان و كار راههاى چندى وجود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فرمهاى ثبت توليد، مطالعه كار از رهگذر نمونه‌ها، و مطالعه زمان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فرمهاى ثبت توليد روشى هستند براى تنظيم فرمهايى جهت توليد كارمندان كه توليد </w:t>
      </w:r>
      <w:bookmarkStart w:id="547" w:name="pg8377_79432"/>
    </w:p>
    <w:p>
      <w:pPr>
        <w:pStyle w:val="BookText"/>
        <w:rPr/>
      </w:pPr>
      <w:bookmarkEnd w:id="547"/>
      <w:r>
        <w:rPr>
          <w:rFonts w:ascii="IRNazanin" w:hAnsi="IRNazanin" w:eastAsia="IRNazanin"/>
          <w:color w:val="111111"/>
          <w:sz w:val="28"/>
          <w:sz w:val="28"/>
          <w:szCs w:val="28"/>
          <w:rtl w:val="true"/>
          <w:lang w:bidi="fa-IR"/>
        </w:rPr>
        <w:t xml:space="preserve">هر كارمند در طى مدت زمانى معين، مثلاً يك روز يا يك ماه يا يك هفته يا سه 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دفاتر ثبت مى‌گردد و سپس مجموع آن محاسبه و ميانگين توليد كارمند استخراج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فرمهاى ثبت توليد در ميان كارمندان توزيع مى‌شود و نحوه پر كردن  آنها را به كارمندان توضيح مى‌دهند و پس از اين‌كه كارمندان شخصاً اين فرمها را پر كردند  آنها را در پايان هر روز يا هر سه روز يا هر هفته يا هر ماه، در اختيار سرپرستان مى‌گذارند،  و سرپرست ليستى مثلاً هفتگى تهيه مى‌كند كه در آن توليد هر كارمند از انواع كارهايى كه طى مدتى مشخص‌شده مثلاً يك هفته يا يك روز يا سه روز انجام داده،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كپى يا نسخه‌اى از اين ليست را براى مديريت عالى و مسئولين انجام بررسى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تهيه مقياس زمان و كار يكى از آسانترين راههاى سنجش كار كارمند است و اداره آن و انجام دادنش كار ساده‌اى است و كارمندان هم غالباً، در هنگام  انجام بررسى و مطالعه، همكارى نشان مى‌دهند مخصوصاً اگر هدف از انجام بررسى از همان ابتدا براى آنان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گفتيم لازم است كارمندان را اقناع كرد كه اين‌گونه اقدامات مفيد هستند و هيچ لطمه‌اى به آنها نمى‌زند، نه باعث كم شدن افراد  آنها مى‌شود، نه باعث افزايش اوقات كارشان و نه سبب كم شدن حقوق و دستمزدهايشان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كارمندان از ميانگين توليد روزانه خود آگاه باشند حداكثر توان خود  را به كار مى‌برند تا توليدشان بالا و در يك سطح معين باقى بماند به طورى كه هميشه در  همان سطح ميانگين توليد كه برايشان تعيين شده است، باشد تا اين‌كه در برابر همكارانشان و نيز در نزد رؤايشان خراب نشوند</w:t>
      </w:r>
      <w:r>
        <w:rPr>
          <w:rFonts w:eastAsia="IRNazanin" w:cs="IRNazanin"/>
          <w:color w:val="111111"/>
          <w:sz w:val="28"/>
          <w:szCs w:val="28"/>
          <w:rtl w:val="true"/>
          <w:lang w:bidi="fa-IR"/>
        </w:rPr>
        <w:t>.</w:t>
      </w:r>
    </w:p>
    <w:p>
      <w:pPr>
        <w:pStyle w:val="Heading3"/>
        <w:numPr>
          <w:ilvl w:val="2"/>
          <w:numId w:val="1"/>
        </w:numPr>
        <w:rPr/>
      </w:pPr>
      <w:bookmarkStart w:id="548" w:name="__RefHeading___Toc13050_1468164448"/>
      <w:bookmarkStart w:id="549" w:name="_Toc202"/>
      <w:bookmarkEnd w:id="548"/>
      <w:r>
        <w:rPr>
          <w:rtl w:val="true"/>
        </w:rPr>
        <w:t>كارسنجى و مطالعه ميدانى</w:t>
      </w:r>
      <w:bookmarkEnd w:id="54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انجام مطالعه كارسنجى، مدير با مديريت عالى شمارى از كارمندان شايسته و كار آموخته و كسانى را كه كارهاى مشابه انجام مى‌دهند انتخاب مى‌كند و از آنها مى‌خواهد  كه كارهايشان را با همان سرعت عادى كه هر روز انجام مى‌دهند، انجام دهند، و توليد آنان  را در طى مدت مثلاً يك ساعت ثبت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در هنگام مطالعه كار حاضر </w:t>
      </w:r>
      <w:bookmarkStart w:id="550" w:name="pg8377_79434"/>
    </w:p>
    <w:p>
      <w:pPr>
        <w:pStyle w:val="BookText"/>
        <w:rPr/>
      </w:pPr>
      <w:bookmarkEnd w:id="550"/>
      <w:r>
        <w:rPr>
          <w:rFonts w:ascii="IRNazanin" w:hAnsi="IRNazanin" w:eastAsia="IRNazanin"/>
          <w:color w:val="111111"/>
          <w:sz w:val="28"/>
          <w:sz w:val="28"/>
          <w:szCs w:val="28"/>
          <w:rtl w:val="true"/>
          <w:lang w:bidi="fa-IR"/>
        </w:rPr>
        <w:t>مى‌شود تا اطمينان پيدا كند كه كارمندان كارها را با همان سرعت معمول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 چندين روز روى اين كارمندان تكرار مى‌گردد و سپس مجموع توليد به عمل آمده در خلال مدت بررسى، محاسبه مى‌شود و از اين طريق ميانگين توليد روزانه يا هفتگى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كارمند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كه سرپرست اين كار، تخطّيهاى مجاز براى خستگى يا تأخير و يا پرداختن به نيازهاى شخصى را كه غالباً تعداد آنها را از ده تا پانزده و احياناً تا بيست درصد از زمان كار برآورد مى‌كنند،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اين نسبت به ميانگين زمان مطلوب براى انجام كار افزوده شود آن‌گاه مدير مربوطه ميانگين توليد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اصلاحات در  ارقام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مى‌كند، و بدين ترتيب، مقياسهاى كار در سازمان را معيّن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همچنين، بايد با تغييراتى كه در سازمان رخ مى‌دهد همنوايى نشان دهد؛  چرا كه گاهى اوقات تغييراتى، اعم از افزايش يا كاهش و امثال آن، در سازمان پديد مى‌آيد،  از همين‌رو، بايد هر از چند گاهى اين مقياسها را، به منظور اصلاح آنها، مورد مطالعه و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توضيح مختصرى درباره روش تهيه مقياسهاى كار بر پايه دفاتر يا فرمهاى ثبت توليد و واحدهاى آن</w:t>
      </w:r>
      <w:r>
        <w:rPr>
          <w:rFonts w:eastAsia="IRNazanin" w:cs="IRNazanin"/>
          <w:color w:val="111111"/>
          <w:sz w:val="28"/>
          <w:szCs w:val="28"/>
          <w:rtl w:val="true"/>
          <w:lang w:bidi="fa-IR"/>
        </w:rPr>
        <w:t>.</w:t>
      </w:r>
    </w:p>
    <w:p>
      <w:pPr>
        <w:pStyle w:val="Heading3"/>
        <w:numPr>
          <w:ilvl w:val="2"/>
          <w:numId w:val="1"/>
        </w:numPr>
        <w:rPr/>
      </w:pPr>
      <w:bookmarkStart w:id="551" w:name="__RefHeading___Toc13052_1468164448"/>
      <w:bookmarkStart w:id="552" w:name="_Toc203"/>
      <w:bookmarkEnd w:id="551"/>
      <w:r>
        <w:rPr>
          <w:rtl w:val="true"/>
        </w:rPr>
        <w:t>كارسنجى با مقياسهاى زمانى</w:t>
      </w:r>
      <w:bookmarkEnd w:id="55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مى‌پردازيم به تهيه مقياسها بر اساس روش دوم، يعنى مطالعه كار از رهگذر واحدهاى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مطالعات از شمار زيادى مشاهدات تشكيل مى‌شود كه در دوره‌هاى زمانى نامشخص و از پيش تعيين ناشده صورت مى‌گيرد، و در هر مرتبه نوع كارى كه كارمند انجام مى‌دهد و سرعت و اوضاع و احوال آن ثبت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مشاهدات درصد كيفيت توزيع اوقات كارمند در بين كارهايى كه انجام مى‌دهد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دقت مطالعه كار بستگى به نمونه‌ها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مشاهدات و نمونه‌ها بيشتر باشد درجه دقت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ديگرى كه در اين خصوص لازم است مورد توجه قرار </w:t>
      </w:r>
      <w:bookmarkStart w:id="553" w:name="pg8377_79436"/>
    </w:p>
    <w:p>
      <w:pPr>
        <w:pStyle w:val="BookText"/>
        <w:rPr/>
      </w:pPr>
      <w:bookmarkEnd w:id="553"/>
      <w:r>
        <w:rPr>
          <w:rFonts w:ascii="IRNazanin" w:hAnsi="IRNazanin" w:eastAsia="IRNazanin"/>
          <w:color w:val="111111"/>
          <w:sz w:val="28"/>
          <w:sz w:val="28"/>
          <w:szCs w:val="28"/>
          <w:rtl w:val="true"/>
          <w:lang w:bidi="fa-IR"/>
        </w:rPr>
        <w:t xml:space="preserve">گيرد در نظر گرفتن زمانهاى استثنايى در اين مطالعه است؛ زيرا، چه در مطالعه قبلى و چه در اين مطالعه، زمانهاى استثنايى وجود دارند؛ چه آن‌كه بسيارى اوقات كارمند احتياج پيدا  مى‌كند كه به دستشويى برود، يا به تلفن جواب دهد، يا شخصى براى كارى به ديدن او مى‌آيد، يا كار مهمى برايش پيش مى‌آيد كه بايد آن را انجام دهد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پيش از آغاز مطالعه، كار را بايد به عناصر اصلى تشكيل دهنده آن تقسيم كرد و زمان لازم براى انجام هر يك از اين عناصر را، به وسيله ساعت، سنجيد و نتيجه آن را در يك فرم مخصوص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سنجى‌هاى متعدد به عمل مى‌آيد و آن‌گاه ميانگين هر عنصر از عناصر كار استخراج مى‌شود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قبلاً نيز اشاره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وقفه‌هاى مجاز براى  رفع خستگى و بر آوردن نيازها و غيره به آن اضافه مى‌شود، و بدين ترتيب، سرپرست به زمان استاندارد براى توليد يك واحد از واحدهاى كار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مى‌توان،  براى شناخت ميانگين توليد، معادل توليد استاندارد در ساعت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روش مطالعه زمان اگر فرض كنيم كه نتيجه انجام مطالعه زمان روشن سازد كه زمان استاندارد براى هر واحد كار پنج دقيقه است از اين مى‌توان ميانگين توليد در ساعت  را استخراج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حالت مفروض، ده واحد در يك ساعت خواهد بود؛ چون وقفه‌هاى مجاز براى رفع خستگى و برآوردن نيازهاى شخصى و غيره، اگر نسبت را مثلاً يك ششم فرض كنيم، از كار كسر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اندازه‌گيرى واحدهاى توليد و اندازه‌گيرى واحدهاى زمان، اندازه واحدهاى حركت و واحدهاى معادل كه در ابتداى اين مبحث توضيح داديم، روشن مى‌شود</w:t>
      </w:r>
      <w:r>
        <w:rPr>
          <w:rFonts w:eastAsia="IRNazanin" w:cs="IRNazanin"/>
          <w:color w:val="111111"/>
          <w:sz w:val="28"/>
          <w:szCs w:val="28"/>
          <w:rtl w:val="true"/>
          <w:lang w:bidi="fa-IR"/>
        </w:rPr>
        <w:t>.</w:t>
      </w:r>
    </w:p>
    <w:p>
      <w:pPr>
        <w:pStyle w:val="Heading3"/>
        <w:numPr>
          <w:ilvl w:val="2"/>
          <w:numId w:val="1"/>
        </w:numPr>
        <w:rPr/>
      </w:pPr>
      <w:bookmarkStart w:id="554" w:name="__RefHeading___Toc13054_1468164448"/>
      <w:bookmarkStart w:id="555" w:name="_Toc204"/>
      <w:bookmarkEnd w:id="554"/>
      <w:r>
        <w:rPr>
          <w:rtl w:val="true"/>
        </w:rPr>
        <w:t>فوايد استفاده از مقياسها</w:t>
      </w:r>
      <w:bookmarkEnd w:id="555"/>
    </w:p>
    <w:p>
      <w:pPr>
        <w:pStyle w:val="BookText"/>
        <w:rPr/>
      </w:pPr>
      <w:r>
        <w:rPr>
          <w:rFonts w:ascii="IRNazanin" w:hAnsi="IRNazanin" w:eastAsia="IRNazanin"/>
          <w:color w:val="111111"/>
          <w:sz w:val="28"/>
          <w:sz w:val="28"/>
          <w:szCs w:val="28"/>
          <w:rtl w:val="true"/>
          <w:lang w:bidi="fa-IR"/>
        </w:rPr>
        <w:t>به كار بردن مقياسها يا استانداردهاى كار در سازمان، دو گونه فايده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ملموس و فوايد ناملموس</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فوايد ملموس آن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بهبود بخشيدن به كارآيى و اثربخشى افراد سازمان و افزايش توليد آنها و كاستن از هزينه‌هاى انجام كارها؛ زيرا وجود استانداردهايى براى كار </w:t>
      </w:r>
      <w:bookmarkStart w:id="556" w:name="pg8377_79438"/>
    </w:p>
    <w:p>
      <w:pPr>
        <w:pStyle w:val="BookText"/>
        <w:rPr/>
      </w:pPr>
      <w:bookmarkEnd w:id="556"/>
      <w:r>
        <w:rPr>
          <w:rFonts w:ascii="IRNazanin" w:hAnsi="IRNazanin" w:eastAsia="IRNazanin"/>
          <w:color w:val="111111"/>
          <w:sz w:val="28"/>
          <w:sz w:val="28"/>
          <w:szCs w:val="28"/>
          <w:rtl w:val="true"/>
          <w:lang w:bidi="fa-IR"/>
        </w:rPr>
        <w:t xml:space="preserve">در بهسازى برنامه‌ريزى و اجراى عمليات كمك مى‌كند و اين خود به كاهش هزينه‌هاى انجام كارها، از طريق تقليل مخارجى كه در قالب حقوق و دستمزد به پرسنل پرداخت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وقتى معلوم شود كه مؤسسه داراى پرسنل اضافى است آن نيروى اضافى را كم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رهگذر بازيافت مقدار اضافى كار بدون افزايش هزينه‌هايى كه به شكل  حقوق و دستمزد به افراد پرداخت مى‌شود، منجر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فوايد ناملموس 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كمتر به فضاى كار، به اتاقهاى دفاتر، به ماشين‌آلات و تجهيزات مورد نياز سازمان، به هزينه‌هايى كه به شكل حقوق و مزايا به كاركنان پرداخت  مى‌شود، كاستن از كارهاى دفترى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در تنظيم و حفظ پرونده‌ها، در امور مربوط به كارگزينى، و حتّى گاه از يك ساختمان كه، به دليل هرج و مرج در شناخت نتايج، مورد نياز  بود، بى‌نيازى حاصل مى‌شود؛ چرا كه از طريق كارسنجى معلوم مى‌شود كه مى‌توان دو و بلكه گاه سه ساختمان را در يك ساختمان جمع كرد؛ كارى كه مسئولين مدارس دولتى و ملّى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يا سه مدرسه را، به صورت شيفت صبح و عصر و شبانه، در يك ساختمان جمع مى‌كنند؛ چون اينك معلوم شده است كه مى‌توان دروس مورد نياز را، به جاى دو نوبت صبح و عصر كه در گذشته رايج بود، در يك نوبت درس دهند</w:t>
      </w:r>
      <w:r>
        <w:rPr>
          <w:rFonts w:eastAsia="IRNazanin" w:cs="IRNazanin"/>
          <w:color w:val="111111"/>
          <w:sz w:val="28"/>
          <w:szCs w:val="28"/>
          <w:rtl w:val="true"/>
          <w:lang w:bidi="fa-IR"/>
        </w:rPr>
        <w:t>.</w:t>
      </w:r>
    </w:p>
    <w:p>
      <w:pPr>
        <w:pStyle w:val="Heading3"/>
        <w:numPr>
          <w:ilvl w:val="2"/>
          <w:numId w:val="1"/>
        </w:numPr>
        <w:rPr/>
      </w:pPr>
      <w:bookmarkStart w:id="557" w:name="__RefHeading___Toc13056_1468164448"/>
      <w:bookmarkStart w:id="558" w:name="_Toc205"/>
      <w:bookmarkEnd w:id="557"/>
      <w:r>
        <w:rPr>
          <w:rtl w:val="true"/>
        </w:rPr>
        <w:t>تفاوت كارسنجى و مسأله كميت كار</w:t>
      </w:r>
      <w:bookmarkEnd w:id="55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كه آنچه گذشت تماماً به مسأله كارسنجى مربوط مى‌شود و نبايد آن را با مسأله كميت كار، كه خود موضوع ديگرى است، در هم آميخت، چرا كه ميان اين دو فرق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كميّت كار يكى از وسايل ساده‌سازى كار است كه قبلاً در مبحث ساده‌سازى كارها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بررسى كميت كارى را كه شمار كارمندانى كه آن  را انجام مى‌دهند و همچنين مقدار سهم هر فرد از آنان در انجام آن كار را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كميّت كار بر روى انواع متعددى در زمينه كارهاى مختلف پياده مى‌شود، و به شناخت مشكلاتى كه سازمان با آنها مواجه مى‌شود و پيدا كردن راه‌حلهاى مناسب براى آنها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بهبود روشهاى كار و شيوه توزيع كارها در ميان كارمندان </w:t>
      </w:r>
    </w:p>
    <w:p>
      <w:pPr>
        <w:pStyle w:val="BookText"/>
        <w:rPr/>
      </w:pPr>
      <w:r>
        <w:rPr>
          <w:rFonts w:ascii="IRNazanin" w:hAnsi="IRNazanin" w:eastAsia="IRNazanin"/>
          <w:color w:val="111111"/>
          <w:sz w:val="28"/>
          <w:sz w:val="28"/>
          <w:szCs w:val="28"/>
          <w:rtl w:val="true"/>
          <w:lang w:bidi="fa-IR"/>
        </w:rPr>
        <w:t>يارى مى‌رساند؛ چه اگر كارها در ميان كارمندان ناعادلانه توزيع شده باشد بررسى كميت كار مى‌تواند آن را روشن سازد؛ زيرا نمودار توزيع كار را در اختيار تحليل‌گر ادارى قرار  مى‌دهد، و اين خود، به توزيع مجدد كارها به گونه‌اى عادلانه و مناسب ميان كارمندان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توضيح مطلب، فرض كنيم قسمتى داريم كه در آن پنج كارمند كارهاى مشابه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قسمت بررسى كميت كار به عمل مى‌آوريم و نتيجه بررسى  براى ما روشن مى‌سازد كه سه نفر آنها، مثلاً احمد و محمد و مصطفى، ميانگين پنجاه واحد از كار روزانه يك كارمند را انجام مى‌دهند در حالى كه دو نفر ديگر، مثلاً زيد و  عمرو، ميانگين چهل واحد از كار روزانه يك كارمند را به عمل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چنين تباين و اختلافى ميان توليد كارمندان باعث مى‌شود كه، براى شناخت علل و عوامل اختلاف در توليد آنها، بررسى و مطالعه بيشترى صورت گيرد؛ مثلاً ممكن است يكى از دلايلش اين باشد كه زيد و عمرو به انجام كارهاى استثنايى كه زمان بيشترى از كارهاى عادى مى‌طلبند،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آنها تقصيرى در كمتر بودن توليد ندارند، بلكه  اگر ميزان توليد آنها با مشكل بودن كارشان سنجيده شود ممكن است پر توليدتر هم به شمار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بررسى نشان دهد كه زيد و عمرو در توليد كارهاى ديگرى غير از كارهايى كه در حال حاضر انجام مى‌دهند توانايى بيشترى دارند، پس قرار دادن آنها در  اين كار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دست به توزيع مجدد كارها زد به طورى كه كارهايى  كه متناسب با توانايى زيد و عمرو است و توليد آنها در اين كارها بيشتر و يا لااقل مساوى با توليدشان در ساير كارها مى‌باشد، به آن دو محوّل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بررسى نشان دهد كه علت، تنبلى زيد و عمرو است كه در اين صورت بايد يا تنبيه شوند يا از حقوقشان كم شود يا در نهايت اخراج شوند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اهميت بررسى كميّت كار در سازمان و تفاوت آن با موضوع كارسنجى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متمركز ساختن بررسى بر روى ميانگين هر كارمند در يك زمان معين، اختلاف توليد كارمندان براى ما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بررسى كميت كار پرتو بيشترى بر نقاط ضعف سازمان و جوانبى كه نياز به مطالعه بيشتر دارند و جستجوى راه </w:t>
      </w:r>
      <w:bookmarkStart w:id="559" w:name="pg8377_79442"/>
    </w:p>
    <w:p>
      <w:pPr>
        <w:pStyle w:val="BookText"/>
        <w:rPr/>
      </w:pPr>
      <w:bookmarkEnd w:id="559"/>
      <w:r>
        <w:rPr>
          <w:rFonts w:ascii="IRNazanin" w:hAnsi="IRNazanin" w:eastAsia="IRNazanin"/>
          <w:color w:val="111111"/>
          <w:sz w:val="28"/>
          <w:sz w:val="28"/>
          <w:szCs w:val="28"/>
          <w:rtl w:val="true"/>
          <w:lang w:bidi="fa-IR"/>
        </w:rPr>
        <w:t>حلهاى مناسب براى آنها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بررسى لازم نيست كه كارها مشابه باشند بلكه مى‌توان از طريق، به اصطلاح منطق، قياس مساوات تنبلى و عوامل ديگر اختلاف توليد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يك مؤسسه كارش توليد كفش است و ديگرى توليد ظروف، ولى ما خارجاً مى‌دانيم كه توليد هر جفت كفش نياز به نصف زمان توليد يك جفت ظرف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دخالت دادن اين قياس پى مى‌بريم كه آيا مؤسسه به اندازه شايسته در خور كار مى‌كند يا  خير، خواه در كلّ مؤسسه يا در يكايك كارمندان</w:t>
      </w:r>
      <w:r>
        <w:rPr>
          <w:rFonts w:eastAsia="IRNazanin" w:cs="IRNazanin"/>
          <w:color w:val="111111"/>
          <w:sz w:val="28"/>
          <w:szCs w:val="28"/>
          <w:rtl w:val="true"/>
          <w:lang w:bidi="fa-IR"/>
        </w:rPr>
        <w:t>.</w:t>
      </w:r>
    </w:p>
    <w:p>
      <w:pPr>
        <w:pStyle w:val="Heading3"/>
        <w:numPr>
          <w:ilvl w:val="2"/>
          <w:numId w:val="1"/>
        </w:numPr>
        <w:rPr/>
      </w:pPr>
      <w:bookmarkStart w:id="560" w:name="__RefHeading___Toc13058_1468164448"/>
      <w:bookmarkStart w:id="561" w:name="_Toc206"/>
      <w:bookmarkEnd w:id="560"/>
      <w:r>
        <w:rPr>
          <w:rtl w:val="true"/>
        </w:rPr>
        <w:t>سرمايه ثابت، سرمايه سيال</w:t>
      </w:r>
      <w:bookmarkEnd w:id="561"/>
    </w:p>
    <w:p>
      <w:pPr>
        <w:pStyle w:val="BookText"/>
        <w:rPr/>
      </w:pPr>
      <w:r>
        <w:rPr>
          <w:rFonts w:ascii="IRNazanin" w:hAnsi="IRNazanin" w:eastAsia="IRNazanin"/>
          <w:color w:val="111111"/>
          <w:sz w:val="28"/>
          <w:sz w:val="28"/>
          <w:szCs w:val="28"/>
          <w:rtl w:val="true"/>
          <w:lang w:bidi="fa-IR"/>
        </w:rPr>
        <w:t>يكى از امور مهمّى كه بايد براى آن برنامه‌ريزى كرد مسأله تعيين سرمايه ثابت و سرمايه جارى است؛ زيرا تعيين سرمايه ثابت و سرمايه جارى راه ماليى را كه قرار است سازمان طبق آن عمل كند مشخص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ثابت عبارت از سرمايه‌اى است كه در اثناى جريان كارهاى سازمان تا حد زيادى ثابت مى‌ماند و تغيير نمى‌كند، و در شرايط عادى، سرمايه ثابت به نقدينگى تبديل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ساختمان، ماشين‌آلات، و تجهيزات نمونه‌هايى از سرمايه ثابت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سرمايه جارى غالباً، در اثناى گردش كارها در سازمان، تبديل به نقدينگى مى‌شوند تا سرمايه جارى شكلهاى متعددى مانند پول، مواد خام، مواد در دست ساخت، كالاى آماده فروش و سفته‌هاى دريافتى، حسابهاى بستانكارى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سرمايه ثابت سطح توليد يا بهره‌بردارى سازمان را تثبيت مى‌كند اما سرمايه جارى بايد براى مقابله با هزينه‌هاى مطلوب از زمان خريدارى مواد خام تا زمان پرداخت  بهاى كالاى آماده فروش به مشتريان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آنچه گفتيم مربوط به مؤسات توليدى مى‌شود نه سازمانهايى مانند مدارس و بيمارستانها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سازمانها را مى‌توان با آنچه ذكر كرديم و ملاحظه تفاوت ميان توليد انسان سالم و انسان  تحصيلكرده با توليد كالاها سنجيد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عواملى كه بر چرخه كارها تأثير مى‌گذارند كميت سرمايه جارى را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ملاحظه مى‌كنيم كه فروش ناخالص مؤسسه و سطح قيمتهاى مواد خام خريدارى شده و درجه مطلوب حمل و نقل و مشكلاتى كه در تحصيل سفته‌هاى دريافتى پيش مى‌آيد تأثير فراوانى بر نيازهاى سرمايه جارى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قيمت مواد خام خريدارى شده نقداً پرداخت شود نيازها به سرمايه جارى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زمانى كه خريد مدت دار يا نسيه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اخير، هر اندازه مدت طولانى‌تر و سر رسيد ديرتر باشد كار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مؤسسه به جاى فروش نقدى محصولاتش آنها را به صورت مدت دار بفروشد نيازهايش به سرمايه جارى بيشتر خواهد بود 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سو از سوى ديگر چنانچه فاصله زمانى ميان خريد مواد خام و ساخت و فروش آنها زياد باشد نياز سازمان به سرمايه جارى بيشتر از زمانى خواهد بود كه فاصله  ميان خريد و فروش كوتاه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فرق ميان طولانى يا كوتاه در هر يك از دو مدت، يعنى مدت كوتاه يا مدت بلند، دانسته مى‌شود؛ زيرا، ممكن است مدت كوتاه رأس ماه باشد و ممكن است رأس 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مدت طولانى نيز ممكن است يك ساله باشد و يا سه ساله</w:t>
      </w:r>
      <w:r>
        <w:rPr>
          <w:rFonts w:eastAsia="IRNazanin" w:cs="IRNazanin"/>
          <w:color w:val="111111"/>
          <w:sz w:val="28"/>
          <w:szCs w:val="28"/>
          <w:rtl w:val="true"/>
          <w:lang w:bidi="fa-IR"/>
        </w:rPr>
        <w:t xml:space="preserve">. </w:t>
      </w:r>
      <w:bookmarkStart w:id="562" w:name="pg8377_79446"/>
    </w:p>
    <w:p>
      <w:pPr>
        <w:pStyle w:val="Heading2"/>
        <w:numPr>
          <w:ilvl w:val="1"/>
          <w:numId w:val="1"/>
        </w:numPr>
        <w:rPr/>
      </w:pPr>
      <w:bookmarkStart w:id="563" w:name="__RefHeading___Toc13060_1468164448"/>
      <w:bookmarkStart w:id="564" w:name="_Toc207"/>
      <w:bookmarkEnd w:id="562"/>
      <w:bookmarkEnd w:id="563"/>
      <w:r>
        <w:rPr>
          <w:rtl w:val="true"/>
        </w:rPr>
        <w:t xml:space="preserve">مسأله سى و پنجم </w:t>
      </w:r>
      <w:r>
        <w:rPr>
          <w:rtl w:val="true"/>
        </w:rPr>
        <w:t xml:space="preserve">: </w:t>
      </w:r>
      <w:r>
        <w:rPr>
          <w:rtl w:val="true"/>
        </w:rPr>
        <w:t>نيروى انسانى و ابزار توليد</w:t>
      </w:r>
      <w:bookmarkEnd w:id="564"/>
    </w:p>
    <w:p>
      <w:pPr>
        <w:pStyle w:val="Heading3"/>
        <w:numPr>
          <w:ilvl w:val="2"/>
          <w:numId w:val="1"/>
        </w:numPr>
        <w:rPr/>
      </w:pPr>
      <w:bookmarkStart w:id="565" w:name="__RefHeading___Toc13062_1468164448"/>
      <w:bookmarkStart w:id="566" w:name="_Toc208"/>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مدير به اعتبار اين‌كه گروهى از افراد را اداره مى‌كند بايد در همان زمان كه از ساختمان و تجهيزات و ماشين‌آلات مواظبت به عمل مى‌آورد، از افراد و پرسنل نيز مراقبت و نگهدارى كند؛ زيرا موفقيت هر سازمانى بستگى به ميزان كارآيى مستخدمين در انجام كارهايشان  دارد، و اين، خود، نيز منوط به توانايى و مهارت و رضايت كارمندان و آمادگى آنان براى  همكارى مى‌باشد؛ چرا كه بدون توانايى كارى صورت نمى‌گيرد، بدون مهارت كار درست و سالم امكانپذير نيست، چه، درستى كارها در گرو مهارت است، اگر رضايت نباشد توليد مطلوب به عمل نمى‌آيد، و سرانجام، آمادگى براى همكارى بايد وجود داشته باشد تا اين‌كه كارمندان بتوانند در امر توليد به يكديگر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هر يك از كارمندان ساز خودش را بزند، چه رسد به اين‌كه هر كدامشان معارض و مزاحم ديگرى باشد، توليد مطلوب صورت نخواهد پذيرفت؛ چرا كه قدرت در اتحاد است و ضعف در تفرقه و پراكندگى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تَنَزَعُوا فَتَفْشَلُوا وَ تَذْهَبَ رِيحُكُمْ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با  يكديگر كشمكش نكنيد كه سست مى‌شويد و شوكتتان از بين مى‌رود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همان‌طور كه درباره يك ملت و جامعه صادق است در مورد هر مؤسسه‌اى كه افراد در آن شركت دارند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اداره امور كاركنان و افراد بر اصولى درست استوار باشد بويژه اگر مؤسسه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كاركنان هم بستگى به </w:t>
      </w:r>
      <w:bookmarkStart w:id="567" w:name="pg8377_79447"/>
    </w:p>
    <w:p>
      <w:pPr>
        <w:pStyle w:val="BookText"/>
        <w:rPr/>
      </w:pPr>
      <w:bookmarkEnd w:id="567"/>
      <w:r>
        <w:rPr>
          <w:rFonts w:ascii="IRNazanin" w:hAnsi="IRNazanin" w:eastAsia="IRNazanin"/>
          <w:color w:val="111111"/>
          <w:sz w:val="28"/>
          <w:sz w:val="28"/>
          <w:szCs w:val="28"/>
          <w:rtl w:val="true"/>
          <w:lang w:bidi="fa-IR"/>
        </w:rPr>
        <w:t>آماده‌سازى آنها از سوى مدير دارد و اين‌كه او اين نيرو را ماهر و راضى و آماده همكارى مستمر در اجراى كارهاى سازمان بار آورد؛ چرا كه هر فرد انسانى داراى پنج بُعد است</w:t>
      </w:r>
      <w:r>
        <w:rPr>
          <w:rFonts w:eastAsia="IRNazanin" w:cs="IRNazanin"/>
          <w:color w:val="111111"/>
          <w:sz w:val="28"/>
          <w:szCs w:val="28"/>
          <w:rtl w:val="true"/>
          <w:lang w:bidi="fa-IR"/>
        </w:rPr>
        <w:t>:</w:t>
      </w:r>
    </w:p>
    <w:p>
      <w:pPr>
        <w:pStyle w:val="Heading3"/>
        <w:numPr>
          <w:ilvl w:val="2"/>
          <w:numId w:val="1"/>
        </w:numPr>
        <w:rPr/>
      </w:pPr>
      <w:bookmarkStart w:id="568" w:name="__RefHeading___Toc13064_1468164448"/>
      <w:bookmarkStart w:id="569" w:name="_Toc209"/>
      <w:bookmarkEnd w:id="568"/>
      <w:r>
        <w:rPr>
          <w:rtl w:val="true"/>
        </w:rPr>
        <w:t>ابعاد انسانى</w:t>
      </w:r>
      <w:bookmarkEnd w:id="569"/>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نيازهاى مادى مانند نياز خانه به تعمير و امثال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نيازهاى زيستى همان‌طور كه مثلاً درخت نياز به آب و نور و املاح و غيره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حيوانى مانند نياز به همسر و نگهدارى خود در مقابل گرما و سرما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انسانى؛ چرا كه انسان، به عنوان يك انسان، در او چيزى فراتر از حيوان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اجتماعى از اين قبيل نيازهاست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روحى و معنوى؛ زيرا انسان از آن جهت كه انسان است گرايش به داشتن يك عقيده دارد، خواه اين عقيده درست باشد يا باطل و نادرست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ابعاد پنجگانه نيازهاى انسان را تشكيل مى‌دهند؛ چرا كه انسان در يك مرحله ماده است، در يك مرحله موجودى زنده و جاندار، در يك مرحله حيوان و در مرحله آخر انسان و برخوردار از فطرت انسانى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الَّتِى فَطَرَ النَّاسَ عَلَيْهَا</w:t>
      </w:r>
      <w:r>
        <w:rPr>
          <w:rFonts w:eastAsia="IRNazanin" w:cs="IRNazanin"/>
          <w:color w:val="111111"/>
          <w:sz w:val="28"/>
          <w:szCs w:val="28"/>
          <w:rtl w:val="true"/>
          <w:lang w:bidi="fa-IR"/>
        </w:rPr>
        <w:t>»</w:t>
      </w:r>
      <w:r>
        <w:rPr>
          <w:rStyle w:val="FootnoteAnchor"/>
          <w:rtl w:val="true"/>
        </w:rPr>
        <w:footnoteReference w:id="84"/>
      </w:r>
      <w:r>
        <w:rPr>
          <w:rFonts w:ascii="Amiri" w:hAnsi="Amiri" w:eastAsia="Amiri" w:cs="Amiri"/>
          <w:color w:val="111111"/>
          <w:sz w:val="28"/>
          <w:sz w:val="28"/>
          <w:szCs w:val="28"/>
          <w:rtl w:val="true"/>
          <w:lang w:bidi="ar-SA"/>
        </w:rPr>
        <w:t>با همان سرشتى كه خدا مردم را بر آن سرشته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فرد در همان زمانى كه از جهان پيرامون خود مستقل است، در اين محيط زندگى مى‌كند و جزئى از آن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زنده‌اى است كه توانايى سازگارى و  انطباق با محيط را نيز دارد و از توان توازن درونى با جهان بيرونى هم برخوردار مى‌باشد،  خواه اين جهان خارجى دنيايى انسانى باشد مانند اجتماعات و خواه دنياى طبيعى، از آسمان و زمين و غيره، كه انسان را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انسان قادر  به ادامه زندگى مى‌باشد و اين به رغم دگرگونيهايى است كه در ذات او و در بيرون از وجود او رخ مى‌دهد؛ چرا كه انسان ذاتاً نيز دستخوش تغييراتى مى‌شود، خواه تغييرات </w:t>
      </w:r>
      <w:bookmarkStart w:id="570" w:name="pg8377_79449"/>
    </w:p>
    <w:p>
      <w:pPr>
        <w:pStyle w:val="BookText"/>
        <w:rPr/>
      </w:pPr>
      <w:bookmarkEnd w:id="570"/>
      <w:r>
        <w:rPr>
          <w:rFonts w:ascii="IRNazanin" w:hAnsi="IRNazanin" w:eastAsia="IRNazanin"/>
          <w:color w:val="111111"/>
          <w:sz w:val="28"/>
          <w:sz w:val="28"/>
          <w:szCs w:val="28"/>
          <w:rtl w:val="true"/>
          <w:lang w:bidi="fa-IR"/>
        </w:rPr>
        <w:t>مادى مانند اين‌كه كودك است و جوان مى‌شود و به پيرى مى‌رسد و يا گاه سالم است و گاه بيمار مى‌شود و تغييراتى از اين قبيل، و خواه تغييرات روحى و معنوى مانند سخاوت و بخل و شجاعت و ترس و ديگر صفات نفسانى كه با كمال يافتن انسان اين صفات نيز كامل مى‌شوند و با سقوط او سقوط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اين‌كه يك موجود مادى است موجودى غير مادى و معنوى نيز هست و به اصطلاح تركيبى است از روح و جسم، نه اين‌كه فقط روح باشد و يا فقط 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انسان يك موجود اجتماعى است؛ بنابراين جز با وجود يك انسان ديگر و همنوع خود امكان زندگى كردن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ممكن نبودن، عدم امكان عقلى، مانند اجتماع نقيضين، و يا عدم امكان خارجى، مانند پرواز كردن، نيست بلكه مقصود عدم امكان طبيعى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مخلوقى اجتماعى است لذا خداى سبحان او را دو جنس، زن و مرد، قرار داده است و هر يك از اين دو به ديگرى سخت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حيوانات و اشجار نيز دو جنس دارند اما در مورد نخست، نياز مبرم‌تر و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پيوند زن و مرد خانواده به وجود مى‌آيد كه متشكل است از پدر و مادر و فرزند، و رابطه ميان اين سه عنصر در نخستين سلّول انسانى تشكيل دهنده خانواده، شكل مى‌گيرد</w:t>
      </w:r>
      <w:r>
        <w:rPr>
          <w:rFonts w:eastAsia="IRNazanin" w:cs="IRNazanin"/>
          <w:color w:val="111111"/>
          <w:sz w:val="28"/>
          <w:szCs w:val="28"/>
          <w:rtl w:val="true"/>
          <w:lang w:bidi="fa-IR"/>
        </w:rPr>
        <w:t>.</w:t>
      </w:r>
    </w:p>
    <w:p>
      <w:pPr>
        <w:pStyle w:val="Heading3"/>
        <w:numPr>
          <w:ilvl w:val="2"/>
          <w:numId w:val="1"/>
        </w:numPr>
        <w:rPr/>
      </w:pPr>
      <w:bookmarkStart w:id="571" w:name="__RefHeading___Toc13066_1468164448"/>
      <w:bookmarkStart w:id="572" w:name="_Toc210"/>
      <w:bookmarkEnd w:id="571"/>
      <w:r>
        <w:rPr>
          <w:rtl w:val="true"/>
        </w:rPr>
        <w:t>انسان و بعد مادى آن</w:t>
      </w:r>
      <w:bookmarkEnd w:id="57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عنوان يك پديده مادى، نمى‌تواند جاى هيچ انسان ديگرى را بگيرد، و جاندار و حيوان بودن او وى را در زمينه نيازهاى زيستى‌اش، مانند خوراك و پوشاك و ازدواج و مسكن و مركوب و غيره، به كشمكش و رقابت با ديگران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روابطى كه ميان انسانها پديد مى‌آيد با روابط ميان اشياء مادى صرف فرق مى‌كند؛ زيرا رابطه درخت با درخت، سنگ با سنگ، درخت با سنگ، و همه اينها با آب، و بالعكس، مانند روابط انسانى روابطى در هم تنيده نيست؛ چرا كه علم و تجربه و تعقل و سازگارى و امثال اينها در رفتارهاى افراد، به نسبتهاى مختلف، تأثير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واكنش ميان دو فرد عبارت  است از مجموعه‌اى از واكنشها و رفتارهاى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يك طرف كنش است و از </w:t>
      </w:r>
      <w:bookmarkStart w:id="573" w:name="pg8377_79451"/>
    </w:p>
    <w:p>
      <w:pPr>
        <w:pStyle w:val="BookText"/>
        <w:rPr/>
      </w:pPr>
      <w:bookmarkEnd w:id="573"/>
      <w:r>
        <w:rPr>
          <w:rFonts w:ascii="IRNazanin" w:hAnsi="IRNazanin" w:eastAsia="IRNazanin"/>
          <w:color w:val="111111"/>
          <w:sz w:val="28"/>
          <w:sz w:val="28"/>
          <w:szCs w:val="28"/>
          <w:rtl w:val="true"/>
          <w:lang w:bidi="fa-IR"/>
        </w:rPr>
        <w:t>طرف ديگر واكنش، پس منفعل از جهتى فاعل است و فاعل نيز از جهتى منفعل و به همين ترتيب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جنبه مادى انسان باعث مى‌شود كه همواره نيازمند حفظ خويشتن از حوادث جوّى و طبيعى باشد، به عنوان يك موجود اجتماعى نيز داراى نيازهاى اجتماعى است، نيازهايى مانند احساس تعلق به يك گروه معين، احساس به دست آوردن يك موقعيت اجتماعى معين، احساس رضايت مردم از خود، و احساس برترى‌جويى، فرق انسان فرد با حيوان اين است كه انسان قدرت انديشيدن دارد و داراى نيازهاى فكرى مى‌باشد و به تغذيه عقلى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اگر حاكم جامعه نيازهاى مادى مردم را تأمين كند به آن بسنده نمى‌كنند بلكه همچنين خواهان آن هستند كه نيازهاى عقلى و فكرى آنان نيز تأمين شود</w:t>
      </w:r>
      <w:r>
        <w:rPr>
          <w:rFonts w:eastAsia="IRNazanin" w:cs="IRNazanin"/>
          <w:color w:val="111111"/>
          <w:sz w:val="28"/>
          <w:szCs w:val="28"/>
          <w:rtl w:val="true"/>
          <w:lang w:bidi="fa-IR"/>
        </w:rPr>
        <w:t>.</w:t>
      </w:r>
    </w:p>
    <w:p>
      <w:pPr>
        <w:pStyle w:val="Heading3"/>
        <w:numPr>
          <w:ilvl w:val="2"/>
          <w:numId w:val="1"/>
        </w:numPr>
        <w:rPr/>
      </w:pPr>
      <w:bookmarkStart w:id="574" w:name="__RefHeading___Toc13068_1468164448"/>
      <w:bookmarkStart w:id="575" w:name="_Toc211"/>
      <w:bookmarkEnd w:id="574"/>
      <w:r>
        <w:rPr>
          <w:rtl w:val="true"/>
        </w:rPr>
        <w:t>نياز روحى انسان</w:t>
      </w:r>
      <w:bookmarkEnd w:id="57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همه اينها، همان‌طور كه گفتيم انسان نياز پنجمى هم دارد و آن عبارت است از نيازهاى روحى و معنوى كه مربوط به عالم هستى مى‌شود، يعنى اين‌كه عالم آفريدگارى دارد و از جايى آغاز شده و به جايى ختم مى‌شود و به اصطلاح مبدأ و معادى در كار است  و نيازهاى روحى ديگر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مردم، حتى مشركان و ملحدان، نيازهايى از اين قبيل را براى خود فرض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اين نيازهاى پنجگانه را دارد و به تنهايى هم نمى‌تواند آنها را تحقق بخشد لذا به فكر همكارى با ديگران براى تحقق بخشيدن به اين نيازها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مى‌بينيم افراد به اندازه‌اى كه نيازهايشان تحقق يابد با يكديگر همكارى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سازمان نتواند انگيزه‌هاى كافى براى ايجاد  همكارى و مشاركت مطلوب ميان افراد به وجود آورد، بتدريج رو به ضعف مى‌نهد تا اينكه سرانجام به كلى متلاشى و مضمحل مى‌شود و از صحنه وجود محو مى‌گردد، مگر اينكه مديريت بتواند به داد سازمان برسد و نيازهاى افراد را به گونه‌اى تأمين نمايد كه براى ايجاد عزم و روحيه همكارى در كاركنان كافى باشد و بتواند بى‌مبالاتى را به توجه، منفى را به مثبت، تنبلى را به كوشايى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يا مديريت، بايد به فرد در سازمان به </w:t>
      </w:r>
      <w:bookmarkStart w:id="576" w:name="pg8377_79454"/>
    </w:p>
    <w:p>
      <w:pPr>
        <w:pStyle w:val="BookText"/>
        <w:rPr/>
      </w:pPr>
      <w:bookmarkEnd w:id="576"/>
      <w:r>
        <w:rPr>
          <w:rFonts w:ascii="IRNazanin" w:hAnsi="IRNazanin" w:eastAsia="IRNazanin"/>
          <w:color w:val="111111"/>
          <w:sz w:val="28"/>
          <w:sz w:val="28"/>
          <w:szCs w:val="28"/>
          <w:rtl w:val="true"/>
          <w:lang w:bidi="fa-IR"/>
        </w:rPr>
        <w:t>عنوان يك انسان بنگرد و نه چون يك حيوان يا درخت يا سنگ، و نه به عنوان كالايى كه مثل ساير كالاها خريد و فروش مى‌شود و تابع قانون عرضه و تقاضاست و كم و زياد نمى‌شود، بلكه موجودى است كه به اراده و خواست مدير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مثالى زديم و گفتيم يك باغبان مى‌تواند ارّه‌اش را بردارد و وارد باغ شود و هر چقدر مى‌خواهد شاخ و برگ درختان را ببرد و هرچه مى‌خواهد هرس كند و هر اندازه مى‌خواهد كم و زياد كند اما  مدير و افراد او چنين حالتى ندارند</w:t>
      </w:r>
      <w:r>
        <w:rPr>
          <w:rFonts w:eastAsia="IRNazanin" w:cs="IRNazanin"/>
          <w:color w:val="111111"/>
          <w:sz w:val="28"/>
          <w:szCs w:val="28"/>
          <w:rtl w:val="true"/>
          <w:lang w:bidi="fa-IR"/>
        </w:rPr>
        <w:t>.</w:t>
      </w:r>
    </w:p>
    <w:p>
      <w:pPr>
        <w:pStyle w:val="Heading3"/>
        <w:numPr>
          <w:ilvl w:val="2"/>
          <w:numId w:val="1"/>
        </w:numPr>
        <w:rPr/>
      </w:pPr>
      <w:bookmarkStart w:id="577" w:name="__RefHeading___Toc13070_1468164448"/>
      <w:bookmarkStart w:id="578" w:name="_Toc212"/>
      <w:bookmarkEnd w:id="577"/>
      <w:r>
        <w:rPr>
          <w:rtl w:val="true"/>
        </w:rPr>
        <w:t>ارزش نيروى انسانى در برابر نيروى مولّد ابزارى</w:t>
      </w:r>
      <w:bookmarkEnd w:id="578"/>
    </w:p>
    <w:p>
      <w:pPr>
        <w:pStyle w:val="BookText"/>
        <w:rPr/>
      </w:pPr>
      <w:r>
        <w:rPr>
          <w:rFonts w:ascii="IRNazanin" w:hAnsi="IRNazanin" w:eastAsia="IRNazanin"/>
          <w:color w:val="111111"/>
          <w:sz w:val="28"/>
          <w:sz w:val="28"/>
          <w:szCs w:val="28"/>
          <w:rtl w:val="true"/>
          <w:lang w:bidi="fa-IR"/>
        </w:rPr>
        <w:t>درست است كه هرگاه عرضه نيروى كار در بازار زياد شود مزد آنها كاهش مى‌يابد و شرايط استخدامشان سخت‌تر و بدتر مى‌شود، و بالعكس هرگاه تقاضاى نيروى كار زياد شود مزد آنها بالا مى‌رود و شرايط استخدامشان بهبود مى‌يابد اما فرق است ميان انسان و ساير كالاها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خواهان است كه با او به عنوان انسان رفتار شود و نه مانند 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 نتواند با او اين‌گونه رفتار كند مديرى ناموفق خواهد بود، و چنانچه در مديريت باقى بماند  اداره‌اش از هم فرو مى‌پاشد و به وادى عدم 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سازمان همان‌گونه كه براى تجهيزات و ماشين‌آلات و ساختمان بايد برنامه‌ريزى و سازماندهى به عمل آيد افراد  و پرسنل نيز نيازمند برنامه‌ريزى خاص خود هستند، و برنامه‌ريزى براى پرسنل شامل شناخت پيشينه آنان و پيش‌بينى شؤن آنان در آينده و آمادگى براى روياروى شدن با اين  آينده مى‌شود</w:t>
      </w:r>
      <w:r>
        <w:rPr>
          <w:rFonts w:eastAsia="IRNazanin" w:cs="IRNazanin"/>
          <w:color w:val="111111"/>
          <w:sz w:val="28"/>
          <w:szCs w:val="28"/>
          <w:rtl w:val="true"/>
          <w:lang w:bidi="fa-IR"/>
        </w:rPr>
        <w:t>.</w:t>
      </w:r>
    </w:p>
    <w:p>
      <w:pPr>
        <w:pStyle w:val="Heading3"/>
        <w:numPr>
          <w:ilvl w:val="2"/>
          <w:numId w:val="1"/>
        </w:numPr>
        <w:rPr/>
      </w:pPr>
      <w:bookmarkStart w:id="579" w:name="__RefHeading___Toc13072_1468164448"/>
      <w:bookmarkStart w:id="580" w:name="_Toc213"/>
      <w:bookmarkEnd w:id="579"/>
      <w:r>
        <w:rPr>
          <w:rtl w:val="true"/>
        </w:rPr>
        <w:t>امور پرسنلى در نظام مديريت</w:t>
      </w:r>
      <w:bookmarkEnd w:id="5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پرسنل كه نياز به برنامه‌ريزى دارد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مشاغل و تجزيه و تحليل آنها، تعيين مقتضيات و نيازمنديهاى اين مشاغل و پاداشهاى مادى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مديريت يك  مدرسه نياز به مدير و معاون و معلم، از زن و مرد و در سنين مختلف و داراى مدارك علمى و تجربه و هوش و آراستگى ظاهرى و حسن سابقه و ارتباطات اجتماعى و سلامت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و روان و ديگر امورى كه مدير از جهت كار يا از جهت حيثيت و شهرت و يا حتى از نظر ظاهرى نيز، به آنها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تعيين مشاغل و تجزيه و تحليل آنها توسط مدير،  نوبت گرفتن كاركنان لازم براى احراز اين پستها و مشاغل مى‌رسد، و در اين ميان فرقى نمى‌كند كه مؤسسه يك مؤسسه اقتصادى باشد يا فرهنگى يا اجتماعى يا سياسى و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آماده ساختن اين كاركنان يا مستخدمان براى كار مى‌رسد كه اين عمل از طريق آشنا ساختن آنها با شغلها و آموزش و بهسازى آنان صورت مى‌گيرد كه به خواست خدا بزودى در اين‌باره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مرحله نظم كار، يعنى ساعات كار و مرخصيها و غيبتها و امثال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نوبت خدمات مختلف مى‌رسد؛ چرا كه هر كارمندى خدمات متفاوتى انجام مى‌دهد، مثلاً معلم درس مى‌دهد، يكى رياضيات درس مى‌دهد، ديگرى بينش دينى، سومى تاريخ، چهارمى جغرافيا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مدرسه همان‌طور كه به مدير و معاون و معلم نياز دارد به فراش و نامه‌بر و فروشنده فروشگاه و غيره نيز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مهمترين عمليات برنامه‌ريزى در امور پرسنلى تعيين مشاغل و تجزيه و تحليل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مشاغل به معناى شناخت كارهايى است كه انجام آنها كمّاً و كيفاً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كيفى مشاغل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تجزيه و تحليل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عبارت است از مطالعه انتقادى مشاغل از طريق شناخت ماهيت آنها و وظايف تشكيل دهنده اين مشاغل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فرايند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انتقادى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اطلاعاتى جهت تجزيه و تحليل مشاغل از چند راه مى‌توان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طريق مشورت با كارشناسان مديريت؛ از اين روش زمانى استفاده مى‌شود كه سازمان جديد و نو بنياد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طرح پرسشهايى از كارمندان، و يا با مشاهده كاركنان در حين كار وظايف هر  شغلى در نمودار ويژه‌اى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وظايف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581" w:name="pg8377_79458"/>
    </w:p>
    <w:p>
      <w:pPr>
        <w:pStyle w:val="BookText"/>
        <w:rPr/>
      </w:pPr>
      <w:bookmarkEnd w:id="581"/>
      <w:r>
        <w:rPr>
          <w:rFonts w:ascii="IRNazanin" w:hAnsi="IRNazanin" w:eastAsia="IRNazanin"/>
          <w:color w:val="111111"/>
          <w:sz w:val="28"/>
          <w:sz w:val="28"/>
          <w:szCs w:val="28"/>
          <w:rtl w:val="true"/>
          <w:lang w:bidi="fa-IR"/>
        </w:rPr>
        <w:t xml:space="preserve">پس از تعيين نوع مشاغل مورد نظر، مشخصاتى را كه شاغل اين شغلها بايد داشته باشد تعيين مى‌كنند، و آنها را نيز در نمودار ويژه‌اى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احراز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مرحله، يعنى مرحله خدمات و وظايف مختلفى كه تابع برنامه‌ريزى مدير است، نوبت پايان خدمت مى‌رسد كه يا با رسيدن به سن باز نشستگى صورت مى‌پذيرد يا با استعفا يا با انفصال و يا جز اينها</w:t>
      </w:r>
      <w:r>
        <w:rPr>
          <w:rFonts w:eastAsia="IRNazanin" w:cs="IRNazanin"/>
          <w:color w:val="111111"/>
          <w:sz w:val="28"/>
          <w:szCs w:val="28"/>
          <w:rtl w:val="true"/>
          <w:lang w:bidi="fa-IR"/>
        </w:rPr>
        <w:t>.</w:t>
      </w:r>
    </w:p>
    <w:p>
      <w:pPr>
        <w:pStyle w:val="Heading3"/>
        <w:numPr>
          <w:ilvl w:val="2"/>
          <w:numId w:val="1"/>
        </w:numPr>
        <w:rPr/>
      </w:pPr>
      <w:bookmarkStart w:id="582" w:name="__RefHeading___Toc13074_1468164448"/>
      <w:bookmarkStart w:id="583" w:name="_Toc214"/>
      <w:bookmarkEnd w:id="582"/>
      <w:r>
        <w:rPr>
          <w:rtl w:val="true"/>
        </w:rPr>
        <w:t>بازنشستگى و بيمه</w:t>
      </w:r>
      <w:bookmarkEnd w:id="583"/>
    </w:p>
    <w:p>
      <w:pPr>
        <w:pStyle w:val="BookText"/>
        <w:rPr/>
      </w:pPr>
      <w:r>
        <w:rPr>
          <w:rFonts w:ascii="IRNazanin" w:hAnsi="IRNazanin" w:eastAsia="IRNazanin"/>
          <w:color w:val="111111"/>
          <w:sz w:val="28"/>
          <w:sz w:val="28"/>
          <w:szCs w:val="28"/>
          <w:rtl w:val="true"/>
          <w:lang w:bidi="fa-IR"/>
        </w:rPr>
        <w:t>پوشيده نماند كه ميان بازنشستگى و بيمه اجتماعى، به اصطلاح منطق، عموم و خصوص من وجه است، يعنى دو جهت افتراق دارند و يك جهت اشتراك؛ زيرا گاه شخص فقط حقوق بازنشستگى دريافت مى‌كند مانند كارمندانى كه در دوران خدمت آنها ماهيانه مبلغى از حقوقشان تحت همين عنوان كسر مى‌شود تا در هنگام بازنشستگى مجموع آنها به اضافه سود مضاربه‌اى آن، اگر به شكل اسلامى و شرعى صورت گرفته باشد، يا سود ربوى چنان‌كه در دنياى غرب و شرق معمول است،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شخص فقط بيمه اجتماعى دريافت مى‌كند و نه حقوق بازنشستگى مانند غير كارمندان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هر دوى آنها را دريافت مى‌كنند مانند زمانى كه حقوق بازنشستگى فرد كفايت زندگى او را نكند و لازم شود كه بيمه اجتماعى نيز به او پرداخت گردد تا بتواند آبرومندانه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مطلب را در كتاب الفقه؛ الاقتصاد آورده‌ايم</w:t>
      </w:r>
      <w:r>
        <w:rPr>
          <w:rFonts w:eastAsia="IRNazanin" w:cs="IRNazanin"/>
          <w:color w:val="111111"/>
          <w:sz w:val="28"/>
          <w:szCs w:val="28"/>
          <w:rtl w:val="true"/>
          <w:lang w:bidi="fa-IR"/>
        </w:rPr>
        <w:t>.</w:t>
      </w:r>
    </w:p>
    <w:p>
      <w:pPr>
        <w:pStyle w:val="Heading3"/>
        <w:numPr>
          <w:ilvl w:val="2"/>
          <w:numId w:val="1"/>
        </w:numPr>
        <w:rPr/>
      </w:pPr>
      <w:bookmarkStart w:id="584" w:name="__RefHeading___Toc13076_1468164448"/>
      <w:bookmarkStart w:id="585" w:name="_Toc215"/>
      <w:bookmarkEnd w:id="584"/>
      <w:r>
        <w:rPr>
          <w:rtl w:val="true"/>
        </w:rPr>
        <w:t>مديريت پرسنلى و نيازسنجى</w:t>
      </w:r>
      <w:bookmarkEnd w:id="58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تعداد كاركنانى را كه لازم دارد با حقوق و ميزان دستمزدشان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خصوصيات گذشته آنها را بشناسد و خصوصيات آينده آنان را نيز، در حدّى كه در توان انسان است و از طريق مقايسه با گذشته‌شان، پيش‌بينى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افرادى كه  لازم است تعيين شوند به كميت كارى كه بايد اجرا شوند بستگى دارد، و اين نيز به روش اجراى كار بستگى دارد، اما احياناً مدير به كميت بيشتر و يا كمتر نياز پيدا مى‌كند؛ زيرا گاه </w:t>
      </w:r>
    </w:p>
    <w:p>
      <w:pPr>
        <w:pStyle w:val="BookText"/>
        <w:rPr/>
      </w:pPr>
      <w:r>
        <w:rPr>
          <w:rFonts w:ascii="IRNazanin" w:hAnsi="IRNazanin" w:eastAsia="IRNazanin"/>
          <w:color w:val="111111"/>
          <w:sz w:val="28"/>
          <w:sz w:val="28"/>
          <w:szCs w:val="28"/>
          <w:rtl w:val="true"/>
          <w:lang w:bidi="fa-IR"/>
        </w:rPr>
        <w:t>لازم است به خاطر پرستيژ اداره يا شهرت آن اشخاصى را به كار گيرد، و گاهى هم به دليل ناتوانى مادى و امثال آن نمى‌تواند تمام افراد لازم را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تعداد اشخاص و كاركنان همچنين به ميانگين استعفاها، انفصال، پايان خدمت و غيبتهاى به خاطر بيمارى و غيره،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مدير به سياست تعيين و آموزش و ارتقاء و پايان دادن به خدمت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عبارت است از انتخاب شخص مناسب براى شغل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انسان مناسب در جاى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تعيين يا از داخل سازمان صورت مى‌گيرد يا از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از داخل سازمان با جابه‌جايى يا ارتقاء يا تنزّل رتبه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و تعيين از خارج غالباً بر پايه مدارك علمى يا گذراندن آزمونهاى شفاهى يا كتبى و يا بر اساس تجربه و سابقه كار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كارمند عادى باشد، مانند مستخدم و باغبان معمولى و امثال  آن، نيازى به مدارك علمى و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 استخدام كارمند گاه به صورت دائمى  است و گاه به شكل آزمايشى</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در تعيين يا استخدام حداقل شرايط بهداشتى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كارمند نبايد به بيمارى واگيردار يا ضعف جسمانى و امثال اينها كه به خودش يا به كارش و يا به ديگران صدمه مى‌زند، مبتلا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دستيابى به كارمند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انتظارات، مستخدمين فعلى يا قبلى، خويشان، دوستان، دانشگاهها و مراكز آموزشى، دفاتر  كاريابى خصوصى، آگهى در روزنامه‌ها و مجلات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كارمند را از نظر  هوش و تواناييهاى عقلى و ذهنى و قابليّتهاى فنّى‌اش بيازمايد تا معلوم شود كه آيا فرد  توانايى اجراى عمليات معينى را كه به فن نياز دارند، مانند تعمير ماشين‌آلات يا راه‌اندازى  موتور برق و آب يا امورى از اين قبيل،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گرايش يا گرايشهاى اين فرد را كه به چه سمت يا چه حزب و يا چه سازمانى مى‌باشد، امتحان كند؛ چرا كه گرايشهاى افراد در كار آنها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لازم است كه آزمايشهاى شخصى نيز به عمل آيد يعنى رفتارهاى عمومى فرد و واكنشهاى او در هنگام اندوه و خشم و كشمكش و امثال اينها تست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كه گفتيم مربوط مى‌شد به موضوع تعيين كارمند</w:t>
      </w:r>
      <w:r>
        <w:rPr>
          <w:rFonts w:eastAsia="IRNazanin" w:cs="IRNazanin"/>
          <w:color w:val="111111"/>
          <w:sz w:val="28"/>
          <w:szCs w:val="28"/>
          <w:rtl w:val="true"/>
          <w:lang w:bidi="fa-IR"/>
        </w:rPr>
        <w:t xml:space="preserve">. </w:t>
      </w:r>
      <w:bookmarkStart w:id="586" w:name="pg8377_79462"/>
    </w:p>
    <w:p>
      <w:pPr>
        <w:pStyle w:val="Heading3"/>
        <w:numPr>
          <w:ilvl w:val="2"/>
          <w:numId w:val="1"/>
        </w:numPr>
        <w:rPr/>
      </w:pPr>
      <w:bookmarkStart w:id="587" w:name="__RefHeading___Toc13078_1468164448"/>
      <w:bookmarkStart w:id="588" w:name="_Toc216"/>
      <w:bookmarkEnd w:id="586"/>
      <w:bookmarkEnd w:id="587"/>
      <w:r>
        <w:rPr>
          <w:rtl w:val="true"/>
        </w:rPr>
        <w:t>مديريت پرسنلى و آموزش</w:t>
      </w:r>
      <w:bookmarkEnd w:id="588"/>
    </w:p>
    <w:p>
      <w:pPr>
        <w:pStyle w:val="BookText"/>
        <w:rPr/>
      </w:pPr>
      <w:r>
        <w:rPr>
          <w:rFonts w:ascii="IRNazanin" w:hAnsi="IRNazanin" w:eastAsia="IRNazanin"/>
          <w:color w:val="111111"/>
          <w:sz w:val="28"/>
          <w:sz w:val="28"/>
          <w:szCs w:val="28"/>
          <w:rtl w:val="true"/>
          <w:lang w:bidi="fa-IR"/>
        </w:rPr>
        <w:t>بعد از اين نوبت مسأله كارآموزى يا آموزش شغلى مى‌رسد؛ زيرا براى آن‌كه كارها به بهترين وجه صورت گيرند بايد افراد نسبت به انجام وظايفشان در قبال حقوقى كه مى‌گيرند كارآموزى ببينند؛ چرا كه حق هميشه در قبال وظيفه است و اگر يكى از اين دو بر  ديگرى بچربد فساد و تباهى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است ميان كارآموزى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عبارت از شناخت عمومى است مانند چيزى كه انسان در دانشگاهها و ديگر مراكز آموزشى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كارآموزى شناخت و تجربه شخصى است تا كارمند بتواند كارش را به نحو احسن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كارآموزى در سازمان صورت مى‌گيرد خواه برنامه‌هاى كارآموزى تعيين شده‌اى وجود داشته باشد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وظيفه دارد كه بر حسب اقتضاى كار، هر سال يك بار يا هر سه ماه يك بار اين قبيل دوره‌هاى آموزشى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گهگاه كارمندان خود را به آموزشگاههاى ويژه‌اى كه تواناييها و علوم و شناخت و فن و تجربه را رشد و توسعه مى‌دهند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هم كارآموزى در اثناى خود كار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مى‌تواند از طريق ايراد سخنرانيها و بحث و گفتگو و يا مكاتبه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ديگر آموزش شغلى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نوارهاى كاست، كتاب و جزوات، آموزشهاى علمى خارجى، راديو و تلويزيون و ويدئو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راديو و تلويزيون حالت آموزشهاى گروهى را دارند يعنى شمار زيادى از افراد را تحت پوشش قرار مى‌دهند، بر عكس زمانى كه آموزش 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كارمندان بلند پايه‌تر باشند نياز به آموزش دقيقترى دارند، در حالى كه كارگران هرچه دون پايه‌تر باشند نيازى  به آموزشهاى بسيار دقيق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شغلى كارآيى توليدى را افزايش مى‌دهد، از حوادث و خطاها مى‌كاهد، به ثبات نيروى كار و انعطاف‌پذيرى آن كمك مى‌كند، و اين امكان را فراهم مى‌آورد تا در غياب يكى از كارمندان يا در صورت انفصال خدمت او و يا  امثال اينها، كارمند ديگرى جاى او را بگيرد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كارآموزى غالباً در بالا بردن روحيه كارمندان تأثير مى‌گذارد مخصوصاً اگر از آموزش راضى باشند و كارآموزى شاقّ نباشد، و بالاخص اگر در قبال آموزش پاداش هم </w:t>
      </w:r>
      <w:bookmarkStart w:id="589" w:name="pg8377_79464"/>
    </w:p>
    <w:p>
      <w:pPr>
        <w:pStyle w:val="BookText"/>
        <w:rPr/>
      </w:pPr>
      <w:bookmarkEnd w:id="589"/>
      <w:r>
        <w:rPr>
          <w:rFonts w:ascii="IRNazanin" w:hAnsi="IRNazanin" w:eastAsia="IRNazanin"/>
          <w:color w:val="111111"/>
          <w:sz w:val="28"/>
          <w:sz w:val="28"/>
          <w:szCs w:val="28"/>
          <w:rtl w:val="true"/>
          <w:lang w:bidi="fa-IR"/>
        </w:rPr>
        <w:t xml:space="preserve">دريافت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خداوند در اين‌باره بزودى سخن خواهيم گفت</w:t>
      </w:r>
      <w:r>
        <w:rPr>
          <w:rFonts w:eastAsia="IRNazanin" w:cs="IRNazanin"/>
          <w:color w:val="111111"/>
          <w:sz w:val="28"/>
          <w:szCs w:val="28"/>
          <w:rtl w:val="true"/>
          <w:lang w:bidi="fa-IR"/>
        </w:rPr>
        <w:t>).</w:t>
      </w:r>
    </w:p>
    <w:p>
      <w:pPr>
        <w:pStyle w:val="Heading3"/>
        <w:numPr>
          <w:ilvl w:val="2"/>
          <w:numId w:val="1"/>
        </w:numPr>
        <w:rPr/>
      </w:pPr>
      <w:bookmarkStart w:id="590" w:name="__RefHeading___Toc13080_1468164448"/>
      <w:bookmarkStart w:id="591" w:name="_Toc217"/>
      <w:bookmarkEnd w:id="590"/>
      <w:r>
        <w:rPr>
          <w:rtl w:val="true"/>
        </w:rPr>
        <w:t>مديريت پرسنلى و ارتقاى شغلى</w:t>
      </w:r>
      <w:bookmarkEnd w:id="591"/>
    </w:p>
    <w:p>
      <w:pPr>
        <w:pStyle w:val="BookText"/>
        <w:rPr/>
      </w:pPr>
      <w:r>
        <w:rPr>
          <w:rFonts w:ascii="IRNazanin" w:hAnsi="IRNazanin" w:eastAsia="IRNazanin"/>
          <w:color w:val="111111"/>
          <w:sz w:val="28"/>
          <w:sz w:val="28"/>
          <w:szCs w:val="28"/>
          <w:rtl w:val="true"/>
          <w:lang w:bidi="fa-IR"/>
        </w:rPr>
        <w:t>پس از مرحله تعيين و كارآموزى، نوبت ارتقاء مى‌رسد كه از طريق انتقال مستخدم به پست بالاتر از حيث مسئوليت يا اختيارات و يا مانند آن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ارتقاء گاه به دليل سابقه كار است زيرا مستخدم به مرور زمان ارتقاء مى‌يابد و ربطى به مدارك تحصيلى او يا  تجربه يا توانايى و يا پيشينگى كار او و امثال اينها ندارد، و گاه با توجه به مدارك او صورت مى‌پذيرد يعنى كارمند، از طريق گذراندن دوره‌هاى آموزش ضمن خدمت يا تحصيلات آموزشگاهى و دانشگاهى و غيره، به مدارك تحصيلى بالاترى از آنچه در حال حاضر دارد دست مى‌يابد و بر اساس اين مدارك جديد ارتقا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ارتقا به سبب آزمايش صورت مى‌پذيرد يعنى اگر مدير كارمند را امتحان كند، خواه به صورت شفاهى يا كتبى و دريابد كه شايستگى و لياقت لازم را دارد او را ارتقاء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هم در كارمند  ارتقاء يافته انگيزه پيشرفت بيشتر ايجاد مى‌كند و هم براى امثال او انگيزه مى‌شود تا با موفقيت امتحان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ارتقاى از طريق آزمايش، رئيس شخصى را كه، بر اساس ارزيابى خودش يا ارزشيابى كميته داورى يا تحليل‌گر ادارى يا بازرس و يا امثال ايشان، براى وظيفه جديد صلاحيت دارد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ارتقاء بر پايه نور چشمى  و خويشاوند بازى و پارتى‌بازى و اين قبيل چيزها صورت گيرد وضع آشفته‌تر و بدتر مى‌شود و روابط جاى ضوابط را مى‌گيرد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ما ارتقاء داريم تنزل رتبه هم داريم كه به دلايل مختلف، نظير سوء امتحان و انجام كار منافى اخلاق يا منافى مصلحت اداره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  است كه هر يك از ارتقاء يا تنزل بر پايه كار و شايستگى و معيارهايى از اين دست صورت  گيرد خواه بر پايه شايسته و شايسته‌تر باشد يا بر پايه اعطاى پستهاى بالاتر كه رئيس از بين كاركنان و مستخدمين داخل سازمان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انتخاب يك سرى مزايا دارد و ارتقاء افراد خارج از سازمان مزاياى ديگرى دارد كه در يكى از مباحث گذشته به آنها </w:t>
      </w:r>
      <w:bookmarkStart w:id="592" w:name="pg8377_79466"/>
    </w:p>
    <w:p>
      <w:pPr>
        <w:pStyle w:val="BookText"/>
        <w:rPr/>
      </w:pPr>
      <w:bookmarkEnd w:id="592"/>
      <w:r>
        <w:rPr>
          <w:rFonts w:ascii="Amiri" w:hAnsi="Amiri" w:eastAsia="Amiri" w:cs="Amiri"/>
          <w:color w:val="111111"/>
          <w:sz w:val="28"/>
          <w:sz w:val="28"/>
          <w:szCs w:val="28"/>
          <w:rtl w:val="true"/>
          <w:lang w:bidi="ar-SA"/>
        </w:rPr>
        <w:t>اشاره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كه ارتقاء با موافقت رئيس مستقيم كارمندى باشد كه ارتقاء مى‌يابد نه بدون موافقت او تا دخالتى در كارهاى اين رئيس به حساب نيايد و باعث ناراحتى او و بى‌علاقگى‌اش به كار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همگان از شرايط ارتقاء قبلاً اطلاع داشته باشند  تا اين‌كه، براى ارتقاء يافتن، كار خود را با تلاش و جديّت بيشترى انجام دهند</w:t>
      </w:r>
      <w:r>
        <w:rPr>
          <w:rFonts w:eastAsia="IRNazanin" w:cs="IRNazanin"/>
          <w:color w:val="111111"/>
          <w:sz w:val="28"/>
          <w:szCs w:val="28"/>
          <w:rtl w:val="true"/>
          <w:lang w:bidi="fa-IR"/>
        </w:rPr>
        <w:t>.</w:t>
      </w:r>
    </w:p>
    <w:p>
      <w:pPr>
        <w:pStyle w:val="Heading3"/>
        <w:numPr>
          <w:ilvl w:val="2"/>
          <w:numId w:val="1"/>
        </w:numPr>
        <w:rPr/>
      </w:pPr>
      <w:bookmarkStart w:id="593" w:name="__RefHeading___Toc13082_1468164448"/>
      <w:bookmarkStart w:id="594" w:name="_Toc218"/>
      <w:bookmarkEnd w:id="593"/>
      <w:r>
        <w:rPr>
          <w:rtl w:val="true"/>
        </w:rPr>
        <w:t>نقش پاداش در مديريت انسانى</w:t>
      </w:r>
      <w:bookmarkEnd w:id="594"/>
    </w:p>
    <w:p>
      <w:pPr>
        <w:pStyle w:val="BookText"/>
        <w:rPr/>
      </w:pPr>
      <w:r>
        <w:rPr>
          <w:rFonts w:ascii="IRNazanin" w:hAnsi="IRNazanin" w:eastAsia="IRNazanin"/>
          <w:color w:val="111111"/>
          <w:sz w:val="28"/>
          <w:sz w:val="28"/>
          <w:szCs w:val="28"/>
          <w:rtl w:val="true"/>
          <w:lang w:bidi="fa-IR"/>
        </w:rPr>
        <w:t>پس از اين سه مرحله، يعنى تعيين و كارآموزى و ارتقاء، نوبت مرحله پاداشهاى مادى مى‌رسد؛ زيرا امكان ندارد كه كارمندان، چه كارگر باشند يا داراى مدارك تحصيلى و يا غيره، بدون آن‌كه در برابر كوششهايشان مزدى به عنوان پاداش مادى پرداخت شود،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مزدها به چهار گونه مى‌تواند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بر حسب قيمت توليد؛ مثلاً براى هر توليدى به ارزش يك دينار يك چهارم دينار مزد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زمانى يا بر حسب زمان كار؛ در اين شيوه در ازاى زمان معينى كه مستخدم صرف كار مى‌كند، قطع نظر از كميت و كيفيت كارى كه انجام داده است، مبلغ معينى به او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مزدى؛ در اين نظام بر پايه تعداد واحدهاى كار يا فراورده، مزد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قبال هر واحدى از واحدهاى توليد شده، قطع نظر از زمانى كه كارمند يا  كارگر صرف كرده است، مزد داده مى‌شود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بر اساس حركت؛ و اين زمانى است كه براى هر حركت دست يا پا در مثلاً نسّاجى فلان مبلغ مزد قرار داده شود و كارى به واحدهاى فراورده و يا مقدار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مباحث گذشته به نمونه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مزد به صورت زمانى يا بر پايه  واحدهاى كار و فراورده پرداخت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واحد، عدد نيست بلكه مقدار خاص است ولو درصدى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پدرى با معلمى قرار مى‌گذارد كه اگر يك چهارم قرآن را به </w:t>
      </w:r>
      <w:bookmarkStart w:id="595" w:name="pg8377_79468"/>
    </w:p>
    <w:p>
      <w:pPr>
        <w:pStyle w:val="BookText"/>
        <w:rPr/>
      </w:pPr>
      <w:bookmarkEnd w:id="595"/>
      <w:r>
        <w:rPr>
          <w:rFonts w:ascii="IRNazanin" w:hAnsi="IRNazanin" w:eastAsia="IRNazanin"/>
          <w:color w:val="111111"/>
          <w:sz w:val="28"/>
          <w:sz w:val="28"/>
          <w:szCs w:val="28"/>
          <w:rtl w:val="true"/>
          <w:lang w:bidi="fa-IR"/>
        </w:rPr>
        <w:t xml:space="preserve">فرزندش بياموزد فلان مبلغ پول به او مى‌دهد، اگر يك سوم قرآن را تعليم دهد بهمان مبلغ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دو كار به لحاظ كميت برابر باشند اما مزدى كه به هر يك از آنها داده مى‌شود، به دليل اختلاف كيفى آن دو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كسى مى‌خواهد چاهى به عمق ده متر حفر كند در قبال پنج متر اوّل آن مثلاً يك دينار مزد پرداخت مى‌كند و براى پنج متر دوّمش دو دينار؛ چون بيرون آوردن خاك از اوسط و انتهاى چاه دشوارتر از بيرون آوردن خاك از اوايل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در پرداخت مزد از هر دو شيوه زمانى و كارمزدى توأماً استفاده مى‌كنند، مثلاً به مستخدم مى‌گويند هر واحد كارى يا فرآورده‌اى كه در مدّت يك ساعت توليد كنى فلان مبلغ مزد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روش هم كارمند را نگه مى‌دارند و هم كيفيت را حفظ  مى‌كنند؛ چون كارمند نه سعى مى‌كند در كمترين زمان، توليد را تمام كند، كارى كه يا باعث  خستگى او مى‌شود يا به كيفيت فرآورده لطمه مى‌زند، و نه زمان كار را طول بدهد و به تنبلى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سازماندهى امور پرسنل در سازمان بستگى به ماهيت سازمان و حجم و اهداف و سياستهاى آن و محيطى كه سازمان در آن ايجاد شده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به مزاياى، استفاده از هر يك از نظامهاى متمركز و نامتمركز در امور پرسنلى اشاره كرديم</w:t>
      </w:r>
      <w:r>
        <w:rPr>
          <w:rFonts w:eastAsia="IRNazanin" w:cs="IRNazanin"/>
          <w:color w:val="111111"/>
          <w:sz w:val="28"/>
          <w:szCs w:val="28"/>
          <w:rtl w:val="true"/>
          <w:lang w:bidi="fa-IR"/>
        </w:rPr>
        <w:t>.</w:t>
      </w:r>
    </w:p>
    <w:p>
      <w:pPr>
        <w:pStyle w:val="Heading3"/>
        <w:numPr>
          <w:ilvl w:val="2"/>
          <w:numId w:val="1"/>
        </w:numPr>
        <w:rPr/>
      </w:pPr>
      <w:bookmarkStart w:id="596" w:name="__RefHeading___Toc13084_1468164448"/>
      <w:bookmarkStart w:id="597" w:name="_Toc219"/>
      <w:bookmarkEnd w:id="596"/>
      <w:r>
        <w:rPr>
          <w:rtl w:val="true"/>
        </w:rPr>
        <w:t>مديريت انسانى و كيفيت اشتغال و رضايت كارمند</w:t>
      </w:r>
      <w:bookmarkEnd w:id="597"/>
    </w:p>
    <w:p>
      <w:pPr>
        <w:pStyle w:val="BookText"/>
        <w:rPr/>
      </w:pPr>
      <w:r>
        <w:rPr>
          <w:rFonts w:ascii="IRNazanin" w:hAnsi="IRNazanin" w:eastAsia="IRNazanin"/>
          <w:color w:val="111111"/>
          <w:sz w:val="28"/>
          <w:sz w:val="28"/>
          <w:szCs w:val="28"/>
          <w:rtl w:val="true"/>
          <w:lang w:bidi="fa-IR"/>
        </w:rPr>
        <w:t>براى آن‌كه مديريت پرسنل بخوبى صورت پذيرد بايد مطمئن شد كه نيروى كار در سازمان آيا كافى و ماهر و راضى هستند و در راستاى تحقق اهداف سازمان همكارى مى‌كنند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شاخصهايى را كه بر اساس پاره‌اى تحقيقات به دست آمده‌اند و براى سنجش ميزان موفقيت يا عدم موفقيت برنامه‌هاى مديريت مستخدمان و كاركنان مبنا به شمار مى‌آيند، ذكر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تقاضاى انتقال از يك شغل به شغل ديگر؛ چرا كه تقاضاى انتقال گاه ناشى از</w:t>
      </w:r>
    </w:p>
    <w:p>
      <w:pPr>
        <w:pStyle w:val="BookText"/>
        <w:rPr/>
      </w:pPr>
      <w:r>
        <w:rPr>
          <w:rFonts w:ascii="Amiri" w:hAnsi="Amiri" w:eastAsia="Amiri" w:cs="Amiri"/>
          <w:color w:val="111111"/>
          <w:sz w:val="28"/>
          <w:sz w:val="28"/>
          <w:szCs w:val="28"/>
          <w:rtl w:val="true"/>
          <w:lang w:bidi="ar-SA"/>
        </w:rPr>
        <w:t>سوء انتخاب يا تعيين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استعفاهاى اختيارى در هر اداره و در كلّ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افرادى كه، به عنوان اقدام انضباطى، انفصال موقت يا دائم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افرادى كه، به دليل عدم نياز به آنها، كارشان را از دست داده‌اند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شغلها و پستهاى خالى كه به سبب تغييراتى در داخل يا خارج سازمان پديد آمده است؛ زيرا، اين دليل بر سوء برنامه‌ريزى يا اصلاً نبود برنامه‌ريزى و يا حوادث غير منتظره خارجى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كميّت كارى كه كارمند يا كارگر در يك زمان معين انجام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كميّت اشياء و مواد ضايع شده‌اى كه از استفاده مقدار معينى از مواد به وجود آمده است، با در نظر گرفتن استحكام و سستى اين مواد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كارمندان و كارگران ذخيره براى اين‌كه اگر پستى خالى شود آن‌را پر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سطح دستمزدها و حقوق سازمان نسبت به دستمزدهايى كه در سازمانهاى مشابه و يا در جامعه، به عنوان يك كلّ وجود دارد، با ملاحظه تورّم يا تنزّل و يا تعادل اقتصادى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افرادى كه از پاداشهاى تشويقى استفاده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حجم و ميزان پاداشهاى تشويقى كه افراد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شمار دفعات غيبت و تأخير و دلايل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 حوادث و ميانگين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هزينه‌هاى بيمه پرداخت شده به شركتهاى بيمه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روزهايى كه كارگران، به دلايل موجّه يا ناموجّه مانند تحريكات و غيره، دست به اعتصاب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شكايات ارسال شده به ادارات كار يا هيئتهاى حل اختلاف و يا سنديكاها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شكايات ارسال شده به مديريت در خصوص حقوق يا شرايط كار يا ارتقاء يا جابه‌جايى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كارگران و كارمندانى كه در يك حزب يا سازمان يا سنديكاى علنى يا مخفى </w:t>
      </w:r>
      <w:bookmarkStart w:id="598" w:name="pg8377_79472"/>
    </w:p>
    <w:p>
      <w:pPr>
        <w:pStyle w:val="BookText"/>
        <w:rPr/>
      </w:pPr>
      <w:bookmarkEnd w:id="598"/>
      <w:r>
        <w:rPr>
          <w:rFonts w:ascii="Amiri" w:hAnsi="Amiri" w:eastAsia="Amiri" w:cs="Amiri"/>
          <w:color w:val="111111"/>
          <w:sz w:val="28"/>
          <w:sz w:val="28"/>
          <w:szCs w:val="28"/>
          <w:rtl w:val="true"/>
          <w:lang w:bidi="ar-SA"/>
        </w:rPr>
        <w:t>عضويت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كارگران و كارمندان متأهل و مجرد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مردان و زنان</w:t>
      </w:r>
      <w:r>
        <w:rPr>
          <w:rFonts w:eastAsia="IRNazanin" w:cs="IRNazanin"/>
          <w:color w:val="111111"/>
          <w:sz w:val="28"/>
          <w:szCs w:val="28"/>
          <w:rtl w:val="true"/>
          <w:lang w:bidi="fa-IR"/>
        </w:rPr>
        <w:t>.</w:t>
      </w:r>
    </w:p>
    <w:p>
      <w:pPr>
        <w:pStyle w:val="Heading3"/>
        <w:numPr>
          <w:ilvl w:val="2"/>
          <w:numId w:val="1"/>
        </w:numPr>
        <w:rPr/>
      </w:pPr>
      <w:bookmarkStart w:id="599" w:name="__RefHeading___Toc13086_1468164448"/>
      <w:bookmarkStart w:id="600" w:name="_Toc220"/>
      <w:bookmarkEnd w:id="599"/>
      <w:r>
        <w:rPr>
          <w:rtl w:val="true"/>
        </w:rPr>
        <w:t>ضرورت توجه به ريشه‌ها و بررسى ميانگين‌ها</w:t>
      </w:r>
      <w:bookmarkEnd w:id="600"/>
    </w:p>
    <w:p>
      <w:pPr>
        <w:pStyle w:val="BookText"/>
        <w:rPr/>
      </w:pPr>
      <w:r>
        <w:rPr>
          <w:rFonts w:ascii="IRNazanin" w:hAnsi="IRNazanin" w:eastAsia="IRNazanin"/>
          <w:color w:val="111111"/>
          <w:sz w:val="28"/>
          <w:sz w:val="28"/>
          <w:szCs w:val="28"/>
          <w:rtl w:val="true"/>
          <w:lang w:bidi="fa-IR"/>
        </w:rPr>
        <w:t>پوشيده نماند كه در اين بيست مورد فقط شناخت تعداد و آمار كافى نيست بلكه شناخت ميانگين‌هاى آنها و علل و عواملشان و مقايسه آنها با سالهاى گذشته و با سازمانهاى مشابه و با ليستهايى كه كميّت و كيفيت را در اين‌گونه عددها به دست مى‌دهند  نيز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تقسيم موارد غيبت در طول سال بر تعداد كارمندانى كه در دفاتر  سازمان ثبت شده‌اند ميانگين غيبتها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تقسيم عدد استعفاها بر تعداد  كارمندان ثبت شده در دفاتر به ميانگين استعفاها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مجردين و متأهلين بايد با تعداد اولاد متأهلين مقايسه شوند و دلايل مجرد ماندن افراد، اگر از وقت ازدواج آنها گذشته باشد، بررسى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نسبت به تعداد خانمها و آقايان؛ چرا كه  مردها قدرت كارى بيشترى از زنها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مواردى چون ضعف بنيه خانمها در كارهاى سنگين، موارد زايمان، دوران شيردهى و امثال اين چيزها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همچنين بايد، پيوسته اخلاق كارمندان را زير نظر داشته باشد؛ چرا كه بسيارى اوقات  دگرگونيها و تحولات داخل سازمان يا خارج آن موجب تغيير در اخلاق كارمندان مى‌شود و آن را بهتر يا بدتر مى‌كند، و سوء اخلاق هم باعث بدنامى مديريت مى‌گردد و به حيثيت  آن لطمه مى‌زند</w:t>
      </w:r>
      <w:r>
        <w:rPr>
          <w:rFonts w:eastAsia="IRNazanin" w:cs="IRNazanin"/>
          <w:color w:val="111111"/>
          <w:sz w:val="28"/>
          <w:szCs w:val="28"/>
          <w:rtl w:val="true"/>
          <w:lang w:bidi="fa-IR"/>
        </w:rPr>
        <w:t>.</w:t>
      </w:r>
    </w:p>
    <w:p>
      <w:pPr>
        <w:pStyle w:val="Heading3"/>
        <w:numPr>
          <w:ilvl w:val="2"/>
          <w:numId w:val="1"/>
        </w:numPr>
        <w:rPr/>
      </w:pPr>
      <w:bookmarkStart w:id="601" w:name="__RefHeading___Toc13088_1468164448"/>
      <w:bookmarkStart w:id="602" w:name="_Toc221"/>
      <w:bookmarkEnd w:id="601"/>
      <w:r>
        <w:rPr>
          <w:rtl w:val="true"/>
        </w:rPr>
        <w:t>مديريت و آسايش پرسنل</w:t>
      </w:r>
      <w:bookmarkEnd w:id="60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بايد به آسايش كارمندان و تأمين نيازهاى آنان نيز بينديشد، مانند تهيه مسكن براى كارمندان، تزويج مجردين، توجه به سلامت و بهداشت آنها، حل مشكلاتشان، باسواد كردن آنان در صورتى كه بى‌سواد باشند و اگر با سوادند سعى كند سطح سواد </w:t>
      </w:r>
    </w:p>
    <w:p>
      <w:pPr>
        <w:pStyle w:val="BookText"/>
        <w:rPr/>
      </w:pPr>
      <w:r>
        <w:rPr>
          <w:rFonts w:ascii="IRNazanin" w:hAnsi="IRNazanin" w:eastAsia="IRNazanin"/>
          <w:color w:val="111111"/>
          <w:sz w:val="28"/>
          <w:sz w:val="28"/>
          <w:szCs w:val="28"/>
          <w:rtl w:val="true"/>
          <w:lang w:bidi="fa-IR"/>
        </w:rPr>
        <w:t xml:space="preserve">تحصيلات آنان را بالا برد؛ زيرا همه اين كارها، علاوه بر اين‌كه اقداماتى انسانى هستند، موجب افزايش توليد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توليدى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بهبود كيفيت آن مى‌گردد؛ چون علاقه كارمند به مؤسسه باعث مى‌شود كه به مؤسسه خوب خدمت كند و در راه پيشرفت و رونق آن فداكارى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همچنين، بايد به امور معنوى كارمندان توجه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كارگران مسلمان هستند و مؤسسه يا كارخانه در بيرون شهر قرار دارد برايشان مسجدى بسازد و امام جماعت و واعظى تعيين كند يا برايشان مدرسه بسازد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اين كارها شدنى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تعداد كارگران زياد باشد مثلاً دهها هزار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تأسيس يك صندوق خيريه و جمع‌آورى اعانات مى‌توان در امر تأمين مسكن و تزويج مجردين و ساخت مدرسه به كارگران كمك كرد؛ يا سهامى را براى آنان در تجارتها قرار داد تا سود مضاربه‌اى اين سهام به جيب كارگران برود؛ يا كارگران را به بانكهايى كه  وامهاى بدون بهره مى‌دهند ارتباط داد؛ يا اسامى آنها را در بيمارستانها و درمانگاهها و آموزشگاههاى مجانى ثبت كرد و امثال اين اقدامات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لازم است كه كارگران را وارد سنديكاها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سنديكاهاى سالمى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سنديكاها و نهادهايى از اين قبيل موجب بالا رفتن سطح فرهنگى و معيشتى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سنديكا گرچه بر مديريت فشار وارد مى‌آورد اما اين‌گونه فشارها كمتر از فشارهايى هستند كه تفرقه و پراكندگى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همان‌طور كه گفتيم، سنديكاها سطح فرهنگى و معيشتى كارگران را بالا مى‌برند</w:t>
      </w:r>
      <w:r>
        <w:rPr>
          <w:rFonts w:eastAsia="IRNazanin" w:cs="IRNazanin"/>
          <w:color w:val="111111"/>
          <w:sz w:val="28"/>
          <w:szCs w:val="28"/>
          <w:rtl w:val="true"/>
          <w:lang w:bidi="fa-IR"/>
        </w:rPr>
        <w:t xml:space="preserve">. </w:t>
      </w:r>
      <w:bookmarkStart w:id="603" w:name="pg8377_79476"/>
    </w:p>
    <w:p>
      <w:pPr>
        <w:pStyle w:val="Heading2"/>
        <w:numPr>
          <w:ilvl w:val="1"/>
          <w:numId w:val="1"/>
        </w:numPr>
        <w:rPr/>
      </w:pPr>
      <w:bookmarkStart w:id="604" w:name="__RefHeading___Toc13090_1468164448"/>
      <w:bookmarkStart w:id="605" w:name="_Toc222"/>
      <w:bookmarkEnd w:id="603"/>
      <w:bookmarkEnd w:id="604"/>
      <w:r>
        <w:rPr>
          <w:rtl w:val="true"/>
        </w:rPr>
        <w:t xml:space="preserve">مسأله سى و ششم </w:t>
      </w:r>
      <w:r>
        <w:rPr>
          <w:rtl w:val="true"/>
        </w:rPr>
        <w:t xml:space="preserve">: </w:t>
      </w:r>
      <w:r>
        <w:rPr>
          <w:rtl w:val="true"/>
        </w:rPr>
        <w:t>آموزش و پرورش كاركنان</w:t>
      </w:r>
      <w:bookmarkEnd w:id="605"/>
    </w:p>
    <w:p>
      <w:pPr>
        <w:pStyle w:val="Heading3"/>
        <w:numPr>
          <w:ilvl w:val="2"/>
          <w:numId w:val="1"/>
        </w:numPr>
        <w:rPr/>
      </w:pPr>
      <w:bookmarkStart w:id="606" w:name="__RefHeading___Toc13092_1468164448"/>
      <w:bookmarkStart w:id="607" w:name="_Toc223"/>
      <w:bookmarkEnd w:id="606"/>
      <w:r>
        <w:rPr>
          <w:rtl w:val="true"/>
        </w:rPr>
        <w:t>اشاره</w:t>
      </w:r>
      <w:bookmarkEnd w:id="60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موضوعاتى كه مدير بايد به آن اهتمام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كارمندان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هر بعدى از فرهنگ يا اقتصاد يا اجتماع و غيره كه باشند؛ چرا كه آموزش و پرورش يك چيز است و فرهنگ و اقتصاد و اجتماع، هر يك،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فرقى ميان مديريت بخش خصوصى و بخش دولتى نيست، و در بخش خصوصى هم فرقى ميان سازمانهاى صنعتى و كشاورزى و خدماتى و غيره از جمله مديريتهاى سياسى احزاب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دولتى نيز فرقى ميان كارمندان مختلف وزارتخانه‌ها و غير وزارتخانه‌ها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آموزش و پرورش فقط اهتمام به توليد نيست بلكه عاملى است در ساختن تمدن انسانى كه اين امر، به نوبه خود، در توليد تأثير مى‌گذارد؛ زيرا توليد،  هر نوعى از آن فرهنگى باشد يا سياسى يا نظامى يا اقتصادى يا پولى، تنها با آموزش و تربيت دست اندركاران آن است كه به هدف مورد نظر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تربيت هم شدنى نيست مگر با درك عوامل اجتماعى تأثيرگذار در توسعه آموزشى، تا از اين طريق بتوان به پيشرفت متوازن و هماهنگ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فرقى هم ميان كشورهاى توسعه نيافته و پيشرفته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ميان توسعه آموزشى و توسعه اقتصادى بايد توزان برقرار باشد توسعه آموزشى و توسعه اجتماعى نيز بايد دوش به دوش يكديگر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نهايى از توسعه هم فقط فنى يا اقتصادى نيست بلكه در واقع هدفى انسانى است كه به سعادت انسان و كّلاً به زندگى انسان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تربيت يك مسأله اقتصادى و يا اجتماعى نمى‌باشد بلكه مسأله‌اى است كه </w:t>
      </w:r>
      <w:bookmarkStart w:id="608" w:name="pg8377_79478"/>
    </w:p>
    <w:p>
      <w:pPr>
        <w:pStyle w:val="BookText"/>
        <w:rPr/>
      </w:pPr>
      <w:bookmarkEnd w:id="608"/>
      <w:r>
        <w:rPr>
          <w:rFonts w:ascii="Amiri" w:hAnsi="Amiri" w:eastAsia="Amiri" w:cs="Amiri"/>
          <w:color w:val="111111"/>
          <w:sz w:val="28"/>
          <w:sz w:val="28"/>
          <w:szCs w:val="28"/>
          <w:rtl w:val="true"/>
          <w:lang w:bidi="ar-SA"/>
        </w:rPr>
        <w:t>موضوع انسان و آينده او را، به عنوان يك انسان، مطرح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تربيت و آموزش نتيجتا در توليد، هر توليدى كه باشد، تأثير مى‌گذارد اما اهداف توسعه اهدافى هستند در جهت حمايت از انسان و ارزشهاى انسانى و روابط مردم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از غفلتى كه در هنگام فرايند توسعه اقتصادى عمومى نسبت به بعد اجتماعى پيش مى‌آيد پرهيز كند؛ زيرا بعضيها معتقدند كه آنچه در انسان مهم است توسعه  اقتصادى است، لذا شروع به توسعه اقتصادى مى‌كنند و بعد اجتماع و آموزش و تربيت را ناديده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بعد آموزش و تربيت فرو گذار شود از اقتصاد به تنهايى براى انسان، بما هو انسان،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آموزش و تربيت از جنبه  اقتصادى در افزايش سرانه مصرف افراد تأثير مى‌گذارد و مصرف را در راستاى نيازهاى انسانى، مانند تأمين مسكن مناسب، و مشاركت در زندگى فرهنگى و بهداشتى و امثال اينها، و تحقق روابط انسانى در سطح افراد يا در سطح جامعه، و تحقق توزيع عادلانه‌تر  درآمد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همچنين در بالا بردن روحيات و معنويات جامعه و انسان ساختن آنها نيز تأثير مى‌نهد؛ چرا كه انسانيّت در جنبه اقتصادى يا اجتماعى يا نظامى و غيره  خلاصه نمى‌شود بلكه بالاتر از همه اينهاست، و اگر انسانيت از بين برود هيچ چيز، نه اقتصاد و نه امثال آن، نمى‌تواند به انسان از آن جهت كه انسان است خدمت كند</w:t>
      </w:r>
      <w:r>
        <w:rPr>
          <w:rFonts w:eastAsia="IRNazanin" w:cs="IRNazanin"/>
          <w:color w:val="111111"/>
          <w:sz w:val="28"/>
          <w:szCs w:val="28"/>
          <w:rtl w:val="true"/>
          <w:lang w:bidi="fa-IR"/>
        </w:rPr>
        <w:t>.</w:t>
      </w:r>
    </w:p>
    <w:p>
      <w:pPr>
        <w:pStyle w:val="Heading3"/>
        <w:numPr>
          <w:ilvl w:val="2"/>
          <w:numId w:val="1"/>
        </w:numPr>
        <w:rPr/>
      </w:pPr>
      <w:bookmarkStart w:id="609" w:name="__RefHeading___Toc13094_1468164448"/>
      <w:bookmarkStart w:id="610" w:name="_Toc224"/>
      <w:bookmarkEnd w:id="609"/>
      <w:r>
        <w:rPr>
          <w:rtl w:val="true"/>
        </w:rPr>
        <w:t>جوانب توسعه</w:t>
      </w:r>
      <w:bookmarkEnd w:id="61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توسعه اجتماعى نتيجه طبيعى توسعه اقتصادى و سطح اجتماعى نيست هرچند خارج از حوزه اقتصادى هم نمى‌باشد منتها رسيدن به بيشترين مقدار درآمد سرانه هدف نهايى و غايت اصلى را تشكيل نمى‌دهد بلكه وسيله‌اى است براى سعادت جامعه، و سعادت جامعه هم با اقتصاد و پر كردن شكم و تأمين مسكن مناسب و امثال اينها فراهم نمى‌آيد بلكه لازم است كه فرد در جستجوى ساختارى ايده‌آل و توازن مطلوب ميان درآمدى كه به حداكثر ممكن خود برسد، با توزيع عادلانه و روحيه بلند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ميان اجتماع و اقتصاد توازن برقرار باشد و اين هر دو نيز زير نظر آموزش و تربيت قرار گيرند</w:t>
      </w:r>
      <w:r>
        <w:rPr>
          <w:rFonts w:eastAsia="IRNazanin" w:cs="IRNazanin"/>
          <w:color w:val="111111"/>
          <w:sz w:val="28"/>
          <w:szCs w:val="28"/>
          <w:rtl w:val="true"/>
          <w:lang w:bidi="fa-IR"/>
        </w:rPr>
        <w:t xml:space="preserve">. </w:t>
      </w:r>
      <w:bookmarkStart w:id="611" w:name="pg8377_79480"/>
    </w:p>
    <w:p>
      <w:pPr>
        <w:pStyle w:val="Heading3"/>
        <w:numPr>
          <w:ilvl w:val="2"/>
          <w:numId w:val="1"/>
        </w:numPr>
        <w:rPr/>
      </w:pPr>
      <w:bookmarkStart w:id="612" w:name="__RefHeading___Toc13096_1468164448"/>
      <w:bookmarkStart w:id="613" w:name="_Toc225"/>
      <w:bookmarkEnd w:id="611"/>
      <w:bookmarkEnd w:id="612"/>
      <w:r>
        <w:rPr>
          <w:rtl w:val="true"/>
        </w:rPr>
        <w:t>آموزش و نگاه به افق‌هاى دور سعادت</w:t>
      </w:r>
      <w:bookmarkEnd w:id="613"/>
    </w:p>
    <w:p>
      <w:pPr>
        <w:pStyle w:val="BookText"/>
        <w:rPr/>
      </w:pPr>
      <w:r>
        <w:rPr>
          <w:rFonts w:ascii="IRNazanin" w:hAnsi="IRNazanin" w:eastAsia="IRNazanin"/>
          <w:color w:val="111111"/>
          <w:sz w:val="28"/>
          <w:sz w:val="28"/>
          <w:szCs w:val="28"/>
          <w:rtl w:val="true"/>
          <w:lang w:bidi="fa-IR"/>
        </w:rPr>
        <w:t>غالباً در آغاز جهش به سمت توسعه اقتصادى، جدايى ميان توازن اجتماعى و اقتصادى رخ مى‌دهد؛ چرا كه جهش فى‌الواقع به معناى گسستگى در توازن موجود ميان اقتصاد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تلاش كرد تا اين توازن را به چارچوب توسعه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سياست بهره‌بردارى و سرمايه‌گذارى در پروژه‌هاى مولّد و سودآور لاجرم بايد در  آغاز به كاهش مصرف، يعنى كاهش بهره‌مندى مستقيم، و كاهش برخى خدمات و كالاها بينجامد بدان اميد كه با به كارگيرى تلاش و فعاليت لازم و پس از توسعه اقتصادى مورد نظر، اين خدمات و كالاها افزايش يابد؛ چرا كه انسان براى دستيابى به نيازهاى آتى مهمتر  از نيازهاى فعلى‌اش صرف‌نظر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احمقانه است اين سخن ابن‌سعد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عاقل باع الوجود بديْن؛ خردمند نيست كسى كه نقد را به نسيه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خردمندان عالم هميشه نقد را به نسيه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دانش‌آموزان و دانشجويان به مدرسه مى‌روند  و درس مى‌خوانند و خود را از لذتهاى زندگى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مى‌سازند به اميد آن‌كه در آينده  از نظر اقتصادى يا سياسى يا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موقعيتى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كسبه و بازاريها شبها بيدار مى‌مانند و روزها زحمت مى‌كشند فقط به خاطر آينده، خواه آينده‌اى نزديك باشد يا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تمام كشورها خصوصاً كشورهاى عقب‌مانده مانند كشورهاى ما، بايد دست‌اندركاران امور، خواه دولت باشد يا شركتها، مؤسات يا هر كس ديگر، براى فراهم آوردن رشد و توسعه متوازن ميان آنچه انسانى است با آنچه اقتصادى يا فرهنگى يا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تلاش كنند؛ چرا كه هدف انسان است و انسان از آن جهت كه انسان است رشد و سعادت و امنيت و رفاه و حال و آينده‌اش جز با انسانيت و اقتصاد فراهم نمى‌شود و غير اقتصاد هم، در واقع، در راستاى همين هدف قرار دارد، و اقتصاد و غير اقتصاد هدف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كرده است كه اقتصاد را هدف قرار داده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غريزه جنسى را هدف اصلى معرفى كرده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توسعه اقتصادى يا اجتماعى يا سياسى يا غيره هيچ يك به تنهايى نمى‌تواند اين هدف را جامه عمل بپوشاند بلكه هر كدام آنها در صورتى كه با آموزش و </w:t>
      </w:r>
    </w:p>
    <w:p>
      <w:pPr>
        <w:pStyle w:val="BookText"/>
        <w:rPr/>
      </w:pPr>
      <w:r>
        <w:rPr>
          <w:rFonts w:ascii="IRNazanin" w:hAnsi="IRNazanin" w:eastAsia="IRNazanin"/>
          <w:color w:val="111111"/>
          <w:sz w:val="28"/>
          <w:sz w:val="28"/>
          <w:szCs w:val="28"/>
          <w:rtl w:val="true"/>
          <w:lang w:bidi="fa-IR"/>
        </w:rPr>
        <w:t>تربيت همراه شود مى‌تواند انسان را به پيشرفت و رفاه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از هيچ، چيزى را به دست آورد و قاعده مشهورى است در فلسفه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الشيء لا يعطيه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خشك ابرى كه بود ز آب 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كى تواند صفت آب دهى</w:t>
      </w:r>
    </w:p>
    <w:p>
      <w:pPr>
        <w:pStyle w:val="BookText"/>
        <w:rPr/>
      </w:pPr>
      <w:r>
        <w:rPr>
          <w:rFonts w:ascii="IRNazanin" w:hAnsi="IRNazanin" w:eastAsia="IRNazanin"/>
          <w:color w:val="111111"/>
          <w:sz w:val="28"/>
          <w:sz w:val="28"/>
          <w:szCs w:val="28"/>
          <w:rtl w:val="true"/>
          <w:lang w:bidi="fa-IR"/>
        </w:rPr>
        <w:t>شما تا در حوضى آب نكنيد نمى‌توانيد از آن آب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قياس، از چيزى كه اقتصادى يا فنى و يا اجتماعى است نمى‌توان آنچه را كه انسانى است استخراج كرد مگر آنكه در اين امور آنچه را كه انسانى است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 و اجتماعى و غيره به  اهداف خود نمى‌رسند مگر زمانى كه به بعد انسانى و نيازهاى او و بهداشت و فرهنگش و هر آنچه كه به خواستهاى اساسى او مربوط مى‌گردد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مى‌بينيم دنياى امروز  گرفتار فجايع و مصائبى شده كه در طول تاريخ مدوّن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آن است كه  بشريت غرق در ماده و ماده‌پرستى شده و بُعد انسانى و تربيت معنوى را از ياد برده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هرگونه پروژه سرمايه‌گذارى يا اقتصادى و يا امثال آن همكارى دو نوع از وسايل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مادى و وسايل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روانشناسى نشان داده است كه فراهم آوردن شرايط روانى و مادى و اجتماعى كار در كارگاهها باعث افزايش كمّى و كيفى  توليد مى‌شود، و اين هم شدنى نيست مگر با تربيت و آموزش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انسانىِ ناشى از آموزش و تربيت صحيح، اگر حاصل شود، تمام فعاليتهاى اجتماعى و فردى را در يك بستر قرار مى‌دهد و اين بهترين ثمر را به بار مى‌آورد؛ زيرا اين‌طور نيست كه انسان در برابر يك توسعه اقتصادى قرار داشته باشد، يك توسعه اجتماعى، يك توسعه فرهنگى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تك تك و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با يك توسعه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فرهنگى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روست، به شرط آن‌كه فضاى تربيتى و آموزشى صحيح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مسائل اقتصادى و اجتماعى و فرهنگى بايد رابطه باشد؛ چرا كه همه اينها وجوه  متفاوتى از يك شى‌ء هستند و هيچ كدامشان بدون آن ديگرى كامل نمى‌شود، همچنين طبيعى است كه ميان همه اينها و آموزش و تربيت نيز پيوند برقرار باشد، و بلكه نسبت آموزش و تربيت به تمام اينها مانند نسبت پدر به فرزندان است؛ زيرا مسائل آموزشى و </w:t>
      </w:r>
      <w:bookmarkStart w:id="614" w:name="pg8377_79484"/>
    </w:p>
    <w:p>
      <w:pPr>
        <w:pStyle w:val="BookText"/>
        <w:rPr/>
      </w:pPr>
      <w:bookmarkEnd w:id="614"/>
      <w:r>
        <w:rPr>
          <w:rFonts w:ascii="IRNazanin" w:hAnsi="IRNazanin" w:eastAsia="IRNazanin"/>
          <w:color w:val="111111"/>
          <w:sz w:val="28"/>
          <w:sz w:val="28"/>
          <w:szCs w:val="28"/>
          <w:rtl w:val="true"/>
          <w:lang w:bidi="fa-IR"/>
        </w:rPr>
        <w:t>تربيتى پيوندش با اجتماع بيشتر از پيوند اجتماع به مسائل اقتصادى است، و همچنين پيوندشان با مسائل اقتصادى بيشتر از پيوند اقتصاد به مسائل اجتماعى است و به همين ترتيب</w:t>
      </w:r>
      <w:r>
        <w:rPr>
          <w:rFonts w:eastAsia="IRNazanin" w:cs="IRNazanin"/>
          <w:color w:val="111111"/>
          <w:sz w:val="28"/>
          <w:szCs w:val="28"/>
          <w:rtl w:val="true"/>
          <w:lang w:bidi="fa-IR"/>
        </w:rPr>
        <w:t>.</w:t>
      </w:r>
    </w:p>
    <w:p>
      <w:pPr>
        <w:pStyle w:val="Heading3"/>
        <w:numPr>
          <w:ilvl w:val="2"/>
          <w:numId w:val="1"/>
        </w:numPr>
        <w:rPr/>
      </w:pPr>
      <w:bookmarkStart w:id="615" w:name="__RefHeading___Toc13098_1468164448"/>
      <w:bookmarkStart w:id="616" w:name="_Toc226"/>
      <w:bookmarkEnd w:id="615"/>
      <w:r>
        <w:rPr>
          <w:rtl w:val="true"/>
        </w:rPr>
        <w:t>آموزش و ضرورت توجه به عوامل مؤثر جامعه</w:t>
      </w:r>
      <w:bookmarkEnd w:id="616"/>
    </w:p>
    <w:p>
      <w:pPr>
        <w:pStyle w:val="BookText"/>
        <w:rPr/>
      </w:pPr>
      <w:r>
        <w:rPr>
          <w:rFonts w:ascii="IRNazanin" w:hAnsi="IRNazanin" w:eastAsia="IRNazanin"/>
          <w:color w:val="111111"/>
          <w:sz w:val="28"/>
          <w:sz w:val="28"/>
          <w:szCs w:val="28"/>
          <w:rtl w:val="true"/>
          <w:lang w:bidi="fa-IR"/>
        </w:rPr>
        <w:t>آموزش و تربيت بايد مديريت عوامل اجتماعى ساختارى را نيز در بر بگيرد؛ چرا كه جامعه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ايستا و بعد پويا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جامعه‌شناسى را به جامعه‌شناسى ايستا و جامعه‌شناسى پويا تقسيم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بعد يا جنبه ايستا، پديده‌هاى اجتماعى است كه در عناصر اساسى تشكيل دهنده جامعه نمود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پديده جمعيت جزء جنبه ايستاى جامعه است و هرم جمعيتى و توزيع آن در گروههاى سنّى و جنسى و در مناطق كشور و قومها و گروههاى زبانى و همچنين تأثير محيط جغرافيايى در جمعيت و پيدايش و توزيع و فعاليتهاى آن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از برنامه‌ريزى آموزشى و تربيتى بايد اين مسائل را مدنظر قرار داد، و از آن‌جا كه سازمانها نيز ادامه جامعه‌اند، لازم است كه مديريت در آموزش و تربيت  آنها اين جنبه ايستا را مدنظر قرار دهد؛ زيرا چهارچوب جمعيتى، در واقع، ظرفيست كه فرايندهاى آموزشى و تربيت در آن آغاز مى‌شود و شكل و قالب خود را مى‌گيرد</w:t>
      </w:r>
      <w:r>
        <w:rPr>
          <w:rFonts w:eastAsia="IRNazanin" w:cs="IRNazanin"/>
          <w:color w:val="111111"/>
          <w:sz w:val="28"/>
          <w:szCs w:val="28"/>
          <w:rtl w:val="true"/>
          <w:lang w:bidi="fa-IR"/>
        </w:rPr>
        <w:t>.</w:t>
      </w:r>
    </w:p>
    <w:p>
      <w:pPr>
        <w:pStyle w:val="Heading3"/>
        <w:numPr>
          <w:ilvl w:val="2"/>
          <w:numId w:val="1"/>
        </w:numPr>
        <w:rPr/>
      </w:pPr>
      <w:bookmarkStart w:id="617" w:name="__RefHeading___Toc13100_1468164448"/>
      <w:bookmarkStart w:id="618" w:name="_Toc227"/>
      <w:bookmarkEnd w:id="617"/>
      <w:r>
        <w:rPr>
          <w:rtl w:val="true"/>
        </w:rPr>
        <w:t>جامعه‌شناسى پويا و ساختار طبقاتى جامعه  جامعه‌شناسى پويا نيز برگرفته از ساختار طبقاتى جامعه است و طبقات اجتماعى مختلفى را كه در يك كشور وجود دارد در بر مى‌گيرد؛ چرا كه جمعيت هر كشورى به گروهها و طبقات گوناگونى كه ميان آنها فاصله است تقسيم مى‌شود</w:t>
      </w:r>
      <w:r>
        <w:rPr>
          <w:rtl w:val="true"/>
        </w:rPr>
        <w:t xml:space="preserve">. </w:t>
      </w:r>
      <w:r>
        <w:rPr>
          <w:rtl w:val="true"/>
        </w:rPr>
        <w:t xml:space="preserve">براى نمونه از نظام </w:t>
      </w:r>
      <w:r>
        <w:rPr>
          <w:rtl w:val="true"/>
        </w:rPr>
        <w:t>«</w:t>
      </w:r>
      <w:r>
        <w:rPr>
          <w:rtl w:val="true"/>
        </w:rPr>
        <w:t>كاست</w:t>
      </w:r>
      <w:r>
        <w:rPr>
          <w:rtl w:val="true"/>
        </w:rPr>
        <w:t xml:space="preserve">» </w:t>
      </w:r>
      <w:r>
        <w:rPr>
          <w:rtl w:val="true"/>
        </w:rPr>
        <w:t>در هند نام مى‌بريم كه برخى مديران آن را مثال آورده‌اند</w:t>
      </w:r>
      <w:r>
        <w:rPr>
          <w:rtl w:val="true"/>
        </w:rPr>
        <w:t xml:space="preserve">. </w:t>
      </w:r>
      <w:r>
        <w:rPr>
          <w:rtl w:val="true"/>
        </w:rPr>
        <w:t>در هند، جامعه بر حسب آيين برهمايى به چهار طبقه يا كاست تقسيم مى‌شده است</w:t>
      </w:r>
      <w:r>
        <w:rPr>
          <w:rtl w:val="true"/>
        </w:rPr>
        <w:t>:</w:t>
      </w:r>
      <w:bookmarkEnd w:id="61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برهمنان يا كاهنان كه دانشمندان، متوليان دين، معلمان، قانونگذاران، پاسداران دين و تاريخ و تمدن از اين طبقه بر مى‌خاستند؛ </w:t>
      </w:r>
      <w:bookmarkStart w:id="619" w:name="pg8377_79486"/>
    </w:p>
    <w:p>
      <w:pPr>
        <w:pStyle w:val="BookText"/>
        <w:rPr/>
      </w:pPr>
      <w:bookmarkEnd w:id="61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جنگجويان؛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تنها نمونه در اين‌باره نيست؛ بلكه هر جامعه‌اى به طبقاتى چند تقسيم مى‌شود</w:t>
      </w:r>
      <w:r>
        <w:rPr>
          <w:rFonts w:eastAsia="IRNazanin" w:cs="IRNazanin"/>
          <w:color w:val="111111"/>
          <w:sz w:val="28"/>
          <w:szCs w:val="28"/>
          <w:rtl w:val="true"/>
          <w:lang w:bidi="fa-IR"/>
        </w:rPr>
        <w:t>.</w:t>
      </w:r>
    </w:p>
    <w:p>
      <w:pPr>
        <w:pStyle w:val="Heading3"/>
        <w:numPr>
          <w:ilvl w:val="2"/>
          <w:numId w:val="1"/>
        </w:numPr>
        <w:rPr/>
      </w:pPr>
      <w:bookmarkStart w:id="620" w:name="__RefHeading___Toc13102_1468164448"/>
      <w:bookmarkStart w:id="621" w:name="_Toc228"/>
      <w:bookmarkEnd w:id="620"/>
      <w:r>
        <w:rPr>
          <w:rtl w:val="true"/>
        </w:rPr>
        <w:t>آموزش و تأثير گروه‌هاى اجتماعى مختلف</w:t>
      </w:r>
      <w:bookmarkEnd w:id="621"/>
    </w:p>
    <w:p>
      <w:pPr>
        <w:pStyle w:val="BookText"/>
        <w:rPr/>
      </w:pPr>
      <w:r>
        <w:rPr>
          <w:rFonts w:ascii="IRNazanin" w:hAnsi="IRNazanin" w:eastAsia="IRNazanin"/>
          <w:color w:val="111111"/>
          <w:sz w:val="28"/>
          <w:sz w:val="28"/>
          <w:szCs w:val="28"/>
          <w:rtl w:val="true"/>
          <w:lang w:bidi="fa-IR"/>
        </w:rPr>
        <w:t>بنابراين، چنانچه مدير ريشه‌هاى كارمندانش و نحوه تربيت آنها و جايگاههاى ايستا و پوياى جامعه را لحاظ نكند قادر به آموزش و تربيت اجتماعى صحيح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مى‌خواهيم براى آموزش و تربيت برنامه‌ريزى كنيم بايد اهميت شناخت ساختار طبقاتى جامعه را درك كنيم؛ چرا كه طبقات بالا و فرا دست هرگز حاضر نيستند جايگاه خود را ترك كنند تا با طبقات پست و يا ميانه جامعه برابر شوند و در رديف آنها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برنامه‌ريزى آموزشى و تربيتى براى مديريت بايد اين ويژگى جامعه را در  نظر گرفت و آنچه را كه موجب برابرى انسانها، از آن جهت كه انسانند، مى‌شود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خَلَقْنَكُم مِّن ذَكَرٍ وَ أُنثَى وَ جَعَلْنَكُمْ شُعُوبًا وَ قَبَآئِلَ لِتَعَارَفُوا إِنَّ أَكْرَمَكُمْ عِندَ اللَّهِ أَتْقاكُمْ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ما شما را از نرى و ماده‌اى آفريديم و به صورت اقوام و قبايل در  آورديم تا 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گراميترين شما در نزد خدا كسى است كه با تقواتر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شناخت اين ويژگى جامعه، بايد مدير براى رفع اين ساختار برنامه‌ريزى كند، و خود يكى از عوامل تغيير آن باشد تا اين‌كه بتواند انسانيت را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پيشبرد  انسانيت سازمان او نيز، از هر نوعى كه باشد، شكوفا مى‌گردد</w:t>
      </w:r>
      <w:r>
        <w:rPr>
          <w:rFonts w:eastAsia="IRNazanin" w:cs="IRNazanin"/>
          <w:color w:val="111111"/>
          <w:sz w:val="28"/>
          <w:szCs w:val="28"/>
          <w:rtl w:val="true"/>
          <w:lang w:bidi="fa-IR"/>
        </w:rPr>
        <w:t>.</w:t>
      </w:r>
    </w:p>
    <w:p>
      <w:pPr>
        <w:pStyle w:val="Heading3"/>
        <w:numPr>
          <w:ilvl w:val="2"/>
          <w:numId w:val="1"/>
        </w:numPr>
        <w:rPr/>
      </w:pPr>
      <w:bookmarkStart w:id="622" w:name="__RefHeading___Toc13104_1468164448"/>
      <w:bookmarkStart w:id="623" w:name="_Toc229"/>
      <w:bookmarkEnd w:id="622"/>
      <w:r>
        <w:rPr>
          <w:rtl w:val="true"/>
        </w:rPr>
        <w:t>آموزش و ضرورت انگيزه‌آفرينى</w:t>
      </w:r>
      <w:bookmarkEnd w:id="62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توسعه آموزشى و تربيتى، به خودى خود، كليد طلايى توسعه اقتصادى يا اجتماعى يا فرهنگى يا نظامى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نمى‌باشد؛ بلكه بايد با توسعه در ساير ابعاد همراه </w:t>
      </w:r>
    </w:p>
    <w:p>
      <w:pPr>
        <w:pStyle w:val="BookText"/>
        <w:rPr/>
      </w:pPr>
      <w:r>
        <w:rPr>
          <w:rFonts w:ascii="IRNazanin" w:hAnsi="IRNazanin" w:eastAsia="IRNazanin"/>
          <w:color w:val="111111"/>
          <w:sz w:val="28"/>
          <w:sz w:val="28"/>
          <w:szCs w:val="28"/>
          <w:rtl w:val="true"/>
          <w:lang w:bidi="fa-IR"/>
        </w:rPr>
        <w:t xml:space="preserve">گردد؛ زيرا تغيير آموزشى و تربيتى ساختار جامعه طبقاتى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در جوامع عقب‌مانده به چشم مى‌خورد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جزئى از اهداف برنامه‌ريزى براى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آموزشى و تربيتى به ايجاد انگيزه‌ها و مواضع و عوامل پيش برنده لازم براى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برخى ابعاد آن و نه در همه‌اش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فراوانى مى‌كند؛ چون، تغيير به نوآورى و نوسازى ساختار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پيروى و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مى‌نمايد، و از آن‌جا كه سازمان جزئى از جامعه است، اين تغيير به پيشرفت مداوم كمّى و كيفى سازمان نيز يارى مى‌رساند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مديريت، همچنين، نبايد از ياد ببرد كه جامعه متشكل از گروههاى نظام‌مندى است كه فشار زيادى بر آموزش و تربيت مى‌آورند تا اين‌كه تحقق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مديريت كه  خواهان آموزش و پرورش صحيح افراد خود است بايد اين عامل را در محاسبات خود وارد كند؛ زيرا در هر جامعه‌اى گروههاى مختلفى با ساختار و اهداف و تأثيرات و فشارهاى خاص خود وجود دارند كه در زندگى آن جامعه داراى نقشهاى مؤرى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مديريت به اين گروهها بهايى ندهد و تأثيرات آنها و دخالت اين  تأثيرات در سازمان را درك نكند نمى‌تواند در امور آن جامعه و خواستهاى آن و تواناييها و قابليتهاى پيشرفت آن، از جمله سازمانى كه قرار است ايجاد شود و يا ادامه يابد،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گروههاى عمده‌اى كه فشارهاى منفى قابل ملاحظه‌اى اعمال مى‌كنند مى‌توان از گروههاى منحرف دينى، گروه‌هاى داراى زبان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گروههاى اقتصادى، گروههاى سياسى، گروههاى صنفى، گروههاى فرهنگى، تشكيلات سنديكايى، سازمانهاى جوانان، سازمانهاى زنان و امثال اينها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مقصودمان از گروههاى دينى آن گروههايى نيست كه جامعه بايد در ركاب آنها حركت كند؛ مثلاً اسلام، به دليل آن‌كه در بر گيرنده دين و دنياى مردم است، بايد مردم در فعاليتهاى دنيويشان نيز از اين آيين الهى  پيروى كنند تا دنيايشان آباد 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 لدنياك كأنك تعيش ابدا و اعمل لآخرتك كأنك تموت غدا</w:t>
      </w:r>
      <w:r>
        <w:rPr>
          <w:rStyle w:val="FootnoteAnchor"/>
          <w:rtl w:val="true"/>
        </w:rPr>
        <w:footnoteReference w:id="87"/>
      </w:r>
      <w:r>
        <w:rPr>
          <w:rFonts w:ascii="IRNazanin" w:hAnsi="IRNazanin" w:eastAsia="IRNazanin"/>
          <w:color w:val="111111"/>
          <w:sz w:val="28"/>
          <w:sz w:val="28"/>
          <w:szCs w:val="28"/>
          <w:rtl w:val="true"/>
          <w:lang w:bidi="fa-IR"/>
        </w:rPr>
        <w:t xml:space="preserve">براى دنيايت چنان كار كن كه گويى هميشه زنده مى‌مانى و </w:t>
      </w:r>
    </w:p>
    <w:p>
      <w:pPr>
        <w:pStyle w:val="BookText"/>
        <w:rPr/>
      </w:pPr>
      <w:r>
        <w:rPr>
          <w:rFonts w:ascii="IRNazanin" w:hAnsi="IRNazanin" w:eastAsia="IRNazanin"/>
          <w:color w:val="111111"/>
          <w:sz w:val="28"/>
          <w:sz w:val="28"/>
          <w:szCs w:val="28"/>
          <w:rtl w:val="true"/>
          <w:lang w:bidi="fa-IR"/>
        </w:rPr>
        <w:t>براى آخرتت چنان كار و تلاش كن كه گويى همين فردا مى‌ميرى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 لا آخرته لدنياه</w:t>
      </w:r>
      <w:r>
        <w:rPr>
          <w:rStyle w:val="FootnoteAnchor"/>
          <w:rtl w:val="true"/>
        </w:rPr>
        <w:footnoteReference w:id="88"/>
      </w:r>
      <w:r>
        <w:rPr>
          <w:rFonts w:ascii="IRNazanin" w:hAnsi="IRNazanin" w:eastAsia="IRNazanin"/>
          <w:color w:val="111111"/>
          <w:sz w:val="28"/>
          <w:sz w:val="28"/>
          <w:szCs w:val="28"/>
          <w:rtl w:val="true"/>
          <w:lang w:bidi="fa-IR"/>
        </w:rPr>
        <w:t>از ما نيست هر كه دنيايش را به خاطر آخرتش رها كند و همچنين از ما نيست كسى كه آخرتش را بهر دنيايش فروگذارد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مقصودمان آن گروههاى دينى تندرو يا بى‌تعهّد و امثال اينهاست كه فشارهاى انحرافى بر جامعه، از جمله سازمان، وارد مى‌آورند تا آن را در جهت دلخواه خود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اكثر اين گروههاى اجتماعى نظام‌مند همواره در هر جامعه‌اى، حتى جوامع ابتدايى، وجود داشته است و اين گروهها جزئى از ساختار اين جوامع را تشكيل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دمكراتيك معاصر نيز اين گروهها از مؤفه‌هاى آن به شمار مى‌آيند؛ چرا  كه زندگى دمكراتيك جديد به هر گروهى حق مى‌دهد كه آنچه را صلاح مى‌داند انجام دهد؛ پس، اين‌گونه گروهها، اعم از آشكار و پنهان، به جنبه‌هاى گوناگون زندگى سياسى و  اقتصادى و فرهنگى و اجتماعى و صنعتى و غيره سمت و سو مى‌دهند، و غالباً هم سبب عقب‌ماندگى جامعه و سازمانهاى آن مى‌شوند؛ چون از هر گونه تغيير و دگرگونى در پايگاه  اجتماعى خود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اندكى از اين گروهها هم باعث پيشرفت و حركت جامعه به جلو مى‌شوند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فشارها و جهت‌دهى‌هاى اين گروهها در هر چيزى در جامعه نمودار مى‌شود، و از آنجا كه سازمان، اعم از سازمانهاى بزرگ و متوسط و حتى كوچك، نيز چيزى در جامعه و جزئى از آن هستند اثر اين فشارها در امثال اين سازمانها بوضوح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سازمان فرهنگى خواهان پيشبرد فرهنگ است در حالى كه گروههاى اقتصادى فشار وارد مى‌آورند تا افرادى از خود را به اين سازمان بقبولانند؛ و چون قدرت اقتصادى دارند  مى‌توانند اين فشار را اعمال كنند، در صورتى كه افراد ديگرى هستند كه به آموزش و پرورش سزاوارتر و شايسته‌تر از آنها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مديريت اين مسأله را در نظر نگيرد  قربانى اين‌گونه گروههايى مى‌گردد كه باعث عقب‌ماندگى سازمان او مى‌شوند و سهم </w:t>
      </w:r>
    </w:p>
    <w:p>
      <w:pPr>
        <w:pStyle w:val="BookText"/>
        <w:rPr/>
      </w:pPr>
      <w:r>
        <w:rPr>
          <w:rFonts w:ascii="IRNazanin" w:hAnsi="IRNazanin" w:eastAsia="IRNazanin"/>
          <w:color w:val="111111"/>
          <w:sz w:val="28"/>
          <w:sz w:val="28"/>
          <w:szCs w:val="28"/>
          <w:rtl w:val="true"/>
          <w:lang w:bidi="fa-IR"/>
        </w:rPr>
        <w:t>مؤثرى در پيشبرد جامعه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گروهها خواهان ترجيح روابط بر ضوابط هستند در صورتى كه مديريت بايد ضوابط را بر روابط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شدنى نيست مگر با آموزش و تربيت درست كارمندان تا مديريت بتواند ضوابط و مقررات را بر روابط و پارتى‌بازى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گروهها تابع گرايشهاى معينى هستند و مى‌خواهند جامعه و فرد و سازمان  را در خطّ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در زندگى خود تحت تأثير فشار جامعه عموماً و فشار  گروههاى اجتماعى خصوصاً، بويژه گروههايى است كه به آنها تعلق دارد مانند طائفه‌اش، قومش، كشورش، شهرش، محله‌اش و غيره كه پيشتر از آنها ياد كرديم، و در اين ميان فرقى ميان جنبه ايستاى جامعه و جنبه پوياى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فشارى كه جامعه، عموماً، و  گروههاى نظام‌مند، خصوصاً، اعمال مى‌كنند به مرز افراد محدود نمى‌شود بلكه دامنه آن به سازمانها و مؤسات نيز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سازمان تأثير بيشترى در جامعه داشته باشد فشار بر آن بيشتر است؛ زيرا، همان‌طور كه گفتيم، گروهها خواهان ثابت ماندن ساختار اقتصادى و اجتماعى و آموزشى و فرهنگى و مالى جامعه مى‌باشند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بارزترين عرصه‌هايى كه تأثير اين افكار گروهى در آنها نمود مى‌يابد و فشار اين گروهها در آن بيشتر مى‌شود و آن را ميدان تاخت و تاز خود قرار مى‌دهند، سازمانهاست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مدير فردى باهوش و دورانديش باشد تا بتواند خردمندانه با اين  فشار مقابله كند و سازمان خود را با آرامش و سلامت كامل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جاست كه مديريت، چه مديريت خصوصى و چه مديريت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امر براى مديريت بخش دولتى مهمتر و سزاوارتر و لازم‌تر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ساختار جامعه و گروههاى تشكيل دهنده آن  را و همچنين تأثير اين گروهها را بشناسد تا آن‌گاه بتواند براى آموزش و تربيت خاصّ در  سازمان خود و يا تربيت و آموزش عام در سازمان عمومى برنامه‌ريزى لازم را به عمل آورد بدون آن‌كه با موانعى اجتماعى كه نتواند بر آنها فايق آيد، برخورد كند، و اگر مى‌خواهد جريان امور بر وفق مرادش پيش رود بايد از روشهاى موفقيت‌آميز و هماهنگ با هدفش پيروى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روشها اين است كه برخى از افراد ميانه‌رو اين گروهها را كه به او نزديك‌ترند در امر برنامه‌ريزى و مراحل اجرا شركت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پيشتر به اين موضوع در خصوص كارمندان سازمان اشاره كرديم، اما سخن ما در اين مبحث اعم از آن موضوع و مبحث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بتواند نمايندگان بيشترى از اين گروهها را در كميته‌هاى برنامه‌ريزى‌اش  شركت دهد امكان رسيدنش به آموزش و تربيت مورد نظر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گروهها را نبايد دست كم گرفت؛ زيرا همينها هستند كه افكار عمومى را پديد مى‌آورند، و فشار افكار عمومى هم اهميت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در واقع، پديد آمده از گروههاى فشار است كه هر كدامشان براى خود ويژگيها و خصوصياتى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سخن به اين‌جا رسيد بد نيست اشاره كنيم كه وظيفه دولت در عرصه‌هاى آموزشى همگانى اين است كه اجازه ندهد فشارهاى انحرافى بر اين عرصه‌ها تأثير بگذارند؛ همان چيزى كه در تمام كشورهاى جهان سوم كه در آنها ديكتاتورى و حكومت فردى حاكم است و يك حزب را دور خود جمع مى‌كند و به احزاب آزاد اجازه فعاليت و نظارت بر دولت را نمى‌دهند، شاهدش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نمايان‌ترين عرصه‌هايى كه افكار  گروههاى فشار در آنها تأثير مى‌نهد عرصه تربيت و آموزش است؛ زيرا، اين گروههاى مختلف عرصه آموزش و تربيت را بهترين زمينه براى تحقق بخشيدن به اهداف خويش و نشر افكار و انديشه‌هايشان خصوصاً افكار و انديشه‌هاى وارداتى شرقى و غربى،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سازمانهاى سياسى بر زندگى آموزشگاهها و تأثير صاحبان فعاليتهاى اقتصادى در جهت دادن به سياستها و برنامه‌هاى آموزشى و نيز تأثير صاحبان انديشه و يا به اصطلاح  اصحاب حلّ و عقد هر منطقه يا روستايى در روند امور آموزشى و تربيتى و برنامه‌ريزى آنها امرى است كه بر كسى پوشيده نيست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اوقات در برخى از اين كشورها مشاهده مى‌كنيم كه گروههاى فشار وقتى نمى‌توانند به مدارس و مراكز آموزشى جهت بدهند سعى مى‌كنند به شيوه‌ها و بهانه‌هاى مختلف در آنها را تخته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آموزش، از زمان پيدايش آن تاكنون، همواره شاهد تأثير نمايان اين گروهها و ديدگاهها و فلسفه‌هاى آنها در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 انواع نظامهاى آموزشى و تربيتى وجود دارد و اين بستگى به فلسفه‌ها و مكتبهاى مختلفى دارد كه گروههاى مختلف در ابعاد گوناگون زندگى از آنها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مدير دولت كه از او به رئيس دولت تعبير مى‌شود و چه مدير مؤسسه‌اى از مؤسات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حركت سالم و بدون انحراف به جلو مى‌باشد بايد اولى به آموزش ملّت و دوّمى آموزش كارمندان زير دستش اهتمام بورزد، و مواظب باشد كه گروههاى فشار و عوامل وسوسه‌انگيز و فريبنده در او تأثير نگذارند و نتوانند روند  آموزش و تربيت را منحرف سازند و در نتيجه، آموزش به ضد آموزش تبديل شود</w:t>
      </w:r>
      <w:r>
        <w:rPr>
          <w:rFonts w:eastAsia="IRNazanin" w:cs="IRNazanin"/>
          <w:color w:val="111111"/>
          <w:sz w:val="28"/>
          <w:szCs w:val="28"/>
          <w:rtl w:val="true"/>
          <w:lang w:bidi="fa-IR"/>
        </w:rPr>
        <w:t xml:space="preserve">. </w:t>
      </w:r>
      <w:bookmarkStart w:id="624" w:name="pg8377_79498"/>
    </w:p>
    <w:p>
      <w:pPr>
        <w:pStyle w:val="Heading2"/>
        <w:numPr>
          <w:ilvl w:val="1"/>
          <w:numId w:val="1"/>
        </w:numPr>
        <w:rPr/>
      </w:pPr>
      <w:bookmarkStart w:id="625" w:name="__RefHeading___Toc13106_1468164448"/>
      <w:bookmarkStart w:id="626" w:name="_Toc230"/>
      <w:bookmarkEnd w:id="624"/>
      <w:bookmarkEnd w:id="625"/>
      <w:r>
        <w:rPr>
          <w:rtl w:val="true"/>
        </w:rPr>
        <w:t xml:space="preserve">مسأله سى و هفتم </w:t>
      </w:r>
      <w:r>
        <w:rPr>
          <w:rtl w:val="true"/>
        </w:rPr>
        <w:t xml:space="preserve">: </w:t>
      </w:r>
      <w:r>
        <w:rPr>
          <w:rtl w:val="true"/>
        </w:rPr>
        <w:t>مديريت و ماشين‌آلات</w:t>
      </w:r>
      <w:bookmarkEnd w:id="626"/>
    </w:p>
    <w:p>
      <w:pPr>
        <w:pStyle w:val="Heading3"/>
        <w:numPr>
          <w:ilvl w:val="2"/>
          <w:numId w:val="1"/>
        </w:numPr>
        <w:rPr/>
      </w:pPr>
      <w:bookmarkStart w:id="627" w:name="__RefHeading___Toc13108_1468164448"/>
      <w:bookmarkStart w:id="628" w:name="_Toc231"/>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 xml:space="preserve">در اين مبحث به مسأله ماشين‌آلات مؤسات و سازمانها، چه كوچك و چه بزرگ، مى‌پردازيم؛ چون در دفاتر و ادارات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دولتى يا خصوصى، فرهنگى يا صنعتى و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ماشين‌آلات و تجهيزات گوناگونى به‌كار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ماشين تحرير، ماشين حساب،  دستگاه فتوكپى و چاپ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هر اداره و سازمانى كما بيش ماشين‌آلات جديد  و متنوعى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ادارات معاصر از خريد ماشين‌آلات سازمانى تحقق بخشيدن به اهداف گوناگون سازمان است</w:t>
      </w:r>
      <w:r>
        <w:rPr>
          <w:rFonts w:eastAsia="IRNazanin" w:cs="IRNazanin"/>
          <w:color w:val="111111"/>
          <w:sz w:val="28"/>
          <w:szCs w:val="28"/>
          <w:rtl w:val="true"/>
          <w:lang w:bidi="fa-IR"/>
        </w:rPr>
        <w:t>.</w:t>
      </w:r>
    </w:p>
    <w:p>
      <w:pPr>
        <w:pStyle w:val="Heading3"/>
        <w:numPr>
          <w:ilvl w:val="2"/>
          <w:numId w:val="1"/>
        </w:numPr>
        <w:rPr/>
      </w:pPr>
      <w:bookmarkStart w:id="629" w:name="__RefHeading___Toc13110_1468164448"/>
      <w:bookmarkStart w:id="630" w:name="_Toc232"/>
      <w:bookmarkEnd w:id="629"/>
      <w:r>
        <w:rPr>
          <w:rtl w:val="true"/>
        </w:rPr>
        <w:t>هدف از تأمين ماشين‌آلات در سازمان</w:t>
      </w:r>
      <w:bookmarkEnd w:id="630"/>
    </w:p>
    <w:p>
      <w:pPr>
        <w:pStyle w:val="BookText"/>
        <w:rPr/>
      </w:pPr>
      <w:r>
        <w:rPr>
          <w:rFonts w:ascii="Amiri" w:hAnsi="Amiri" w:eastAsia="Amiri" w:cs="Amiri"/>
          <w:color w:val="111111"/>
          <w:sz w:val="28"/>
          <w:sz w:val="28"/>
          <w:szCs w:val="28"/>
          <w:rtl w:val="true"/>
          <w:lang w:bidi="ar-SA"/>
        </w:rPr>
        <w:t>مجهز كردن دفاتر و ادارات به ماشين‌آلات و تجهيزات مدرن فوايد زيادى دارد،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سرعت كارها؛ چون اجراى كارها به وسيله ماشين‌آلات به آنها سرعت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حتى ماشينهاى دستى به كارها شتاب مى‌بخشد، ماشين‌آلات جديد شتاب بيشتر و مؤثرترى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ماشينها انسان را خسته نمى‌كنند؛ در صورتى كه انجام دادن دستى كارها خستگى‌آور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ماشينهاى دستى كمتر خسته مى‌كنند تا زمانى كه كارها تنها به وسيله دست انجام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سرعت و عدم‌خستگى زمانى خود را نشان مى‌دهد كه لازم باشد برخى كارها در مدت زمانى معين و كوتاه انجام گيرد، مانند آماده كردن ليست  حقوق كارمندان سازمان در زمانى كوتاه و قبل از شروع تعطيلى رسمى و امثال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حسّ رضايت در كارمند؛ زيرا استفاده از ماشين‌آلات جديد اين احساس را در او به وجود مى‌آورد كه بيشتر و بيشتر وارد تمدن جديد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كاستن از هزينه‌ها؛ ماشين‌آلات در كاهش هزينه‌هاى انجام دادن كارهاى مربوط به  سازمان تأثير مى‌گذارد؛ چون باعث مى‌شود كه تعداد كارمندان كاهش يابد و بدين ترتيب در اتاقها و دفاتر تخصيص يافته به كارمندان صرفه‌جويى مى‌شود؛ چرا كه ماشين مى‌تواند  كارهاى متعددى را انجام دهد و اگر ماشين نباشد سازمان به كارمندان بيشترى نياز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ماشين در اجراى كارها جايگزين كارمندان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آوردن ماشين‌آلات به سازمانها در تعداد كارمندان صرفه‌جويى مى‌شود و سازمان از شمارى از آنان بى‌نياز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نيروى كار اضافى مى‌توان در ديگر عرصه‌هاى زندگى كه نياز  به كارمندان زيادى دارند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كارمندان به فناورى و ابزارآلات نوپديد با نگاهى توأم با ترس و ترديد مى‌نگرند؛ چون بيم آن دارند كه اين ماشينها در آينده جاى  آنان را بگيرند و در نتيجه، شغل خود را از دست بدهند و مجبور شوند در جستجوى شُغل جديدى در زمينه‌هاى ديگر بر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ديگرشان آن است كه با ورود اين ماشينها، به  دليل قانون عرضه و تقاضا، مزد آنها كاهش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تبليغ و فخرفروشى؛ گاهى برخى سازمانها، براى تبليغ خود و فخرفروشى در برابر ديگر سازمانها و نيز براى اين‌كه به مردم نشان دهند كه سازمانى پيشرفته و همگام با مقتضيات زمان هستند، اقدام به خريد ماشين‌آلات مدرن و گرانقيمت مى‌كنند بدون آنكه ميزان نياز سازمان به اين ماشين‌آلات و فراهم آوردن مقدار كار لازم براى راه‌اندازى و به كارگيرى مستمر از آنها و مسائلى از اين قبيل را در نظر بگيرند؛ بلكه هدف فقط تبليغ است، و مى‌دانيم كه تبليغ تأثير چشمگيرى در ترويج كالا و خدمات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دقت كار؛ دقت از مهمترين ويژگيهاى ماشين‌آلات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در حين انجام كار خطا مى‌كند ولى ماشين خطا نمى‌كند، و اگر هم خطا كند اين خطا در اصل ناشى از انسانى است كه با ماشين كار مى‌كند و يا براى آن برنامه‌ريزى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ماشين در صورتى كه خراب باشد اشتباه مى‌كند و اين بحث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ماشين در </w:t>
      </w:r>
    </w:p>
    <w:p>
      <w:pPr>
        <w:pStyle w:val="BookText"/>
        <w:rPr/>
      </w:pPr>
      <w:r>
        <w:rPr>
          <w:rFonts w:ascii="Amiri" w:hAnsi="Amiri" w:eastAsia="Amiri" w:cs="Amiri"/>
          <w:color w:val="111111"/>
          <w:sz w:val="28"/>
          <w:sz w:val="28"/>
          <w:szCs w:val="28"/>
          <w:rtl w:val="true"/>
          <w:lang w:bidi="ar-SA"/>
        </w:rPr>
        <w:t>اجراى كارها باعث مى‌شود كه خدمات و سرويس‌دهى بهترى به ارباب رجوع ارائه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ضريب ايمنى و سلامت در سازمان؛ وجود ماشين‌آلات از فرصتهاى سرقت و كلاهبردارى و دوباره‌كارى در سازمانها و بروز آتش‌سوزى و حوادثى امثال آن مى‌كاهد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كردن كارمندان از كارهاى روتين و يكنواخت؛ چرا كه در برخى سازمانها  كارهاى يكنواخت و كسالت‌آور براى كارمندان و يا ارباب رجوع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 اين قبيل كارهاى روتين به ماشينهاى دفترى از نارضايى و بيزارى كارمندان و توده‌هاى ارباب رجوع نسبت به سازمان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 از انجام اين‌گونه كارها احساس  خستگى و ملال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اوقات ماشين هم خسته مى‌شود، به اين معنا كه به واسطه حركت مستمرّ مثلاً داغ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باعث خرابى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ماشين را هم بايد استراحت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كار؛ چون ماشين جاى چندين كارمند را مى‌گيرد و مى‌تواند به تنهايى كار همه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ماشين، توليد كمترى به عمل مى‌آيد و با وجود ماشين توليد  زياد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كاستن از تعداد كارمندان؛ زيرا همان‌طور كه گفتيم، ماشين كار چندين كارمند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اداره پست، ماشين تفكيك، نامه‌هاى هر شهر و منطقه را كه بايد به آن جاها فرستاده شود از هم جدا مى‌سازد و اين باعث مى‌شود كه شمار كارمندان تا حد يك چهارم يا يك پنجم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اين بند با بند قبلى، يعنى گسترش كار، اين  است كه گاهى اوقات مؤسسه، به دليل محدوديت جا يا امثال آن، گنجايش تعداد زيادى كارمند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ماشين كار را گسترش مى‌دهد بدون آن‌كه نيازى به فضاى وسيع  باشد، اما كاستن تعداد كارمندان مشكلات آنها را سبك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انداختن سريعتر كار مردم؛ براى مثال، يك نانوايى ماشينى در هر ساعت مثلاً به صد نفر نان مى‌دهد در حال كه اگر با نيروى دست كار كند تعداد كمترى را راه مى‌اندازد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ماشين كارهايى بر مى‌آيد كه از غير ماشين ساخته نيست؛ مانند طراحى‌هاى زيبا  در دوزندگى، تزريق هوا در قوطيهاى كنسرو و غيره</w:t>
      </w:r>
      <w:r>
        <w:rPr>
          <w:rFonts w:eastAsia="IRNazanin" w:cs="IRNazanin"/>
          <w:color w:val="111111"/>
          <w:sz w:val="28"/>
          <w:szCs w:val="28"/>
          <w:rtl w:val="true"/>
          <w:lang w:bidi="fa-IR"/>
        </w:rPr>
        <w:t xml:space="preserve">. </w:t>
      </w:r>
      <w:bookmarkStart w:id="631" w:name="pg8377_79504"/>
    </w:p>
    <w:p>
      <w:pPr>
        <w:pStyle w:val="BookText"/>
        <w:rPr/>
      </w:pPr>
      <w:bookmarkEnd w:id="631"/>
      <w:r>
        <w:rPr>
          <w:rFonts w:ascii="IRNazanin" w:hAnsi="IRNazanin" w:eastAsia="IRNazanin"/>
          <w:color w:val="111111"/>
          <w:sz w:val="28"/>
          <w:sz w:val="28"/>
          <w:szCs w:val="28"/>
          <w:rtl w:val="true"/>
          <w:lang w:bidi="fa-IR"/>
        </w:rPr>
        <w:t>اينها قسمتى از مزاياى ابزارهاى نوين بود، اما با اينهمه معايبى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مزاياى آنها بر معايبشان مى‌چربد و به همين دليل هم مديران در مؤسات خود از ماشين‌آلات جديد استفاده مى‌كنند</w:t>
      </w:r>
      <w:r>
        <w:rPr>
          <w:rFonts w:eastAsia="IRNazanin" w:cs="IRNazanin"/>
          <w:color w:val="111111"/>
          <w:sz w:val="28"/>
          <w:szCs w:val="28"/>
          <w:rtl w:val="true"/>
          <w:lang w:bidi="fa-IR"/>
        </w:rPr>
        <w:t>.</w:t>
      </w:r>
    </w:p>
    <w:p>
      <w:pPr>
        <w:pStyle w:val="Heading3"/>
        <w:numPr>
          <w:ilvl w:val="2"/>
          <w:numId w:val="1"/>
        </w:numPr>
        <w:rPr/>
      </w:pPr>
      <w:bookmarkStart w:id="632" w:name="__RefHeading___Toc13112_1468164448"/>
      <w:bookmarkStart w:id="633" w:name="_Toc233"/>
      <w:bookmarkEnd w:id="632"/>
      <w:r>
        <w:rPr>
          <w:rtl w:val="true"/>
        </w:rPr>
        <w:t>معايب ماشين‌آلات جديد</w:t>
      </w:r>
      <w:bookmarkEnd w:id="633"/>
    </w:p>
    <w:p>
      <w:pPr>
        <w:pStyle w:val="BookText"/>
        <w:rPr/>
      </w:pPr>
      <w:r>
        <w:rPr>
          <w:rFonts w:ascii="Amiri" w:hAnsi="Amiri" w:eastAsia="Amiri" w:cs="Amiri"/>
          <w:color w:val="111111"/>
          <w:sz w:val="28"/>
          <w:sz w:val="28"/>
          <w:szCs w:val="28"/>
          <w:rtl w:val="true"/>
          <w:lang w:bidi="ar-SA"/>
        </w:rPr>
        <w:t>برخى از معايب ماشينها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انعطاف كمترى دارد؛ چون هر ماشين يا هر دستگاهى از ماشينها و دستگاههاى ادارى براى انجام كار خاصى طراحى شده است و وقتى اين كار فراهم نباشد ماشين متوقف و بى‌كار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كارمند مى‌تواند كارهاى متعددى انجام دهد و هر نوع كارى را آموزش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ماشينها در معرض شكسته شدن و از بين رفتن هستند و اين نكته‌اى است كه بايد به آن توجه شود؛ زيرا هر گونه شكستگى يا خرابى در ماشين منجر به توقف كارها در سازمان مى‌شود مخصوصاً اگر در سازمان يك ماشين بيشتر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كارمند هم گاه بيمار مى‌شود و يا غيبت اضطرارى مى‌كند اما بيمارى و غيبت لطمه زيادى  به كار او نمى‌زند؛ چون كارمند ديگرى مى‌تواند جايگزين او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بويژه اگر از سيستم پيچيده‌اى برخودار باشد، براى راه‌اندازى و كار نياز به كارمندانى آموزش‌ديده و متخصص دارد، و هزينه‌ى تأمين چنين كارمندانى بعضاً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آموزش كارمندان شاغل سازمان براى كسب مهارتهاى لازم جهت راه‌اندازى و استفاده از اين ماشينها هزينه فراوانى از جهت مالى و حتى از جنبه اجتماعى براى سازمان  به همراه دارد مخصوصاً اگر قرار باشد آموزش در خارج كشور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غالباً ايجاد سر و صدا مى‌كند در صورتى كه عامل انسانى اين‌گونه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به دليل نيازش به سوخت و روغن و ساير مواد، آلاينده است در صورتى كه انسان چنين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ماشين نياز به نوشت‌افزار و لوازم خاصّى دارد اما انسان مستلزم اين چيزها نيست</w:t>
      </w:r>
      <w:r>
        <w:rPr>
          <w:rFonts w:eastAsia="IRNazanin" w:cs="IRNazanin"/>
          <w:color w:val="111111"/>
          <w:sz w:val="28"/>
          <w:szCs w:val="28"/>
          <w:rtl w:val="true"/>
          <w:lang w:bidi="fa-IR"/>
        </w:rPr>
        <w:t xml:space="preserve">. </w:t>
      </w:r>
      <w:bookmarkStart w:id="634" w:name="pg8377_79506"/>
    </w:p>
    <w:p>
      <w:pPr>
        <w:pStyle w:val="BookText"/>
        <w:rPr/>
      </w:pPr>
      <w:bookmarkEnd w:id="634"/>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نياز به مراقبت دائمى دارد و مراقبت دائمى هم براى اداره هزينه بردار است چه هزينه پولى و چه نيروى انسانى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خريد ماشين‌آلات مستلزم خرج كردن مبالغ زيادى از سرمايه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ماشينها و ابزارهاى جديد خيلى زود قديمى و از رده خارج مى‌شوند و ماشينهاى جديدتر جاى آنها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نگهداشتن آنها باعث مى‌شود كه سازمان از جامعه  عقب بيفتد و اين خود در توليد و سودآورى آن تأثير منفى مى‌گذارد، و از طرفى، تبديل و  جايگزين كردن اين ماشينها هم هزينه زيادى به دوش مؤسسه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ماشين و ابزار خطراتى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برق‌گرفتگى، قطع شدن دست و پا و خطراتى از اين قبيل كه در ماشينها و دستگاههاى نجّارى و آهنگرى و غيره مشاهده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بسيارى اوقات، ماشين باعث تخريب ساختمان مى‌شود؛ چون در ديوارها و امثال آن ايجاد لرزش مى‌كند و به مرور زمان باعث ترك و شكاف در آنها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و يا حتى از بين رفتن خواص غذاهايى كه با ماشين تهيه مى‌شوند، مانند آرد كردن گندم با آسياب برقى و امثال آن؛ زيرا ماشين مواد حياتى غذاها و دانه‌ها را 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مقصود ما از ماشين در اين مبحث، دستگاههايى نيست كه موجبات آسايش كارمندان را فراهم مى‌آورد مانند دستگاههاى خنك‌كننده و گرمازا و تهويه و تلفن  و غيره كه انسان عموماً به آنها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دستگاههاى غير ادارى نيز برخى از همان فوايد پيشگفته را دارند مثل سرعت بخشيدن به انجام كارها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برخى زيانها و معايب آنها را هم دارند مانند خطرآفرينى، نياز به مراقبت و نگهدارى، ايجاد سروصدا و</w:t>
      </w:r>
      <w:r>
        <w:rPr>
          <w:rFonts w:eastAsia="IRNazanin" w:cs="IRNazanin"/>
          <w:color w:val="111111"/>
          <w:sz w:val="28"/>
          <w:szCs w:val="28"/>
          <w:rtl w:val="true"/>
          <w:lang w:bidi="fa-IR"/>
        </w:rPr>
        <w:t>... .</w:t>
      </w:r>
    </w:p>
    <w:p>
      <w:pPr>
        <w:pStyle w:val="Heading3"/>
        <w:numPr>
          <w:ilvl w:val="2"/>
          <w:numId w:val="1"/>
        </w:numPr>
        <w:rPr/>
      </w:pPr>
      <w:bookmarkStart w:id="635" w:name="__RefHeading___Toc13114_1468164448"/>
      <w:bookmarkStart w:id="636" w:name="_Toc234"/>
      <w:bookmarkEnd w:id="635"/>
      <w:r>
        <w:rPr>
          <w:rtl w:val="true"/>
        </w:rPr>
        <w:t>بررسى‌هاى لازم پيش از تأمين ماشين‌آلات جديد</w:t>
      </w:r>
      <w:bookmarkEnd w:id="63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ديگرى كه در اين‌جا بايد به آن اشاره كنيم اين است كه رئيس يا فردى كه مأموريت خريد ماشين و دستگاه به او محوّل مى‌شود بايد قبل از اقدام به خريد كمى تأمل  نمايد و موضوع را از جميع جهات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بررسى است كه مى‌تواند درباره اين سؤل تصميم‌گيرى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توجه به تمام جهاتى كه گفتيم، به ماشين نياز مبرم </w:t>
      </w:r>
    </w:p>
    <w:p>
      <w:pPr>
        <w:pStyle w:val="BookText"/>
        <w:rPr/>
      </w:pPr>
      <w:r>
        <w:rPr>
          <w:rFonts w:ascii="IRNazanin" w:hAnsi="IRNazanin" w:eastAsia="IRNazanin"/>
          <w:color w:val="111111"/>
          <w:sz w:val="28"/>
          <w:sz w:val="28"/>
          <w:szCs w:val="28"/>
          <w:rtl w:val="true"/>
          <w:lang w:bidi="fa-IR"/>
        </w:rPr>
        <w:t>است؟ در صورتى كه جواب مثبت باشد، نوبت سؤل دوم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ماشينى را بايد انتخاب كرد؟ غالباً پاسخ سؤل اول مثبت است؛ علتش هم رشد فزاينده كارهاى ادارى است، چه در ادارات دولتى و يا در ادارات غير دولتى و حتى در مدارس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كه مأمور خريد ماشين از خود سؤل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امكان دارد كار را ساده يا حذف  كرد و يا روش انجام كار را تغيير داد تا ديگر نيازى به خريد ماشين نباشد؟ در صورتى كه  نياز به كار قطعى است و نمى‌شود آن را حذف كرد، آيا اين كار خريد ماشين را توجيه مى‌كند؟ زيرا از رهگذر مقايسه، ممكن است به اين نتيجه برسد كه، به دليل بالا بودن هزينه‌ها و غيره، نيازى به خريد ماشين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مسئول خريد ماشين معلوم شد كه  به وجود ماشين نياز مبرم هست و چاره‌اى جز خريد آن نيست، آن‌گاه بايد درباره نوع ماشين مناسب براى انجام كارهاى سازمان تحقيق و پرس‌وجو كند؛ چون در بازار و نمايشگاهها ماشينهاى متنوع و متفاوتى عرضه مى‌شود و هر كدام آنها مزايا و معايبى دارد  كه بايد قبل از خريد مورد توجه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مأمور خريد، بايد پيش از خريد  دستگاه مورد نظرش تمام جوانب را در نظر بگيرد مثلاً، آيا اين دستگاه استحكام كافى را  دارد يا ندارد؟ آيا پس از مدّتى از رده خارج مى‌شود و بايد دستگاه ديگرى را جايگزين آن كرد يا نه؟ در ميان ماشينها و دستگاههاى موجود در بازار بهترين آنها و مناسب‌ترين‌شان  براى انجام كارهاى سازمان كدا م است؟ و در اين رابطه وضعيت و موقعيت سازمان را نيز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خريد اين ماشين و دستگاه چه فوايدى حاصل سازمان خواهد شد؟ آيا باعث خواهد شد كه كارها با سرعت مطلوب انجام گيرد؟ آيا جايگزين شدن اين ماشين و دستگاه به جاى تعدادى كارمند، هزينه‌هاى ادارى را پايين خواهد آورد؟ آيا در انجام كارها  باعث كاهش خطاها و افزايش اعتماد خواهد شد؟ آيا كارمندان را از شرّ كارهاى روتين كسالت‌آور راحت خواهد كرد؟ و ديگر فوايدى كه قبلاً از آنها صحبت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مسئول خريد ماشين و دستگاه مى‌تواند از ديگر سازمانهايى كه از اين ماشينها استفاده مى‌كنند درباره مزايا و معايب آنها پرس‌وجو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مى‌تواند از نمايندگى يا فروشنده آنها نظرخواهى كند به شرط آن‌كه نماينده يا فروشنده فردى امين و با صداقت </w:t>
      </w:r>
      <w:bookmarkStart w:id="637" w:name="pg8377_79510"/>
    </w:p>
    <w:p>
      <w:pPr>
        <w:pStyle w:val="BookText"/>
        <w:rPr/>
      </w:pPr>
      <w:bookmarkEnd w:id="637"/>
      <w:r>
        <w:rPr>
          <w:rFonts w:ascii="IRNazanin" w:hAnsi="IRNazanin" w:eastAsia="IRNazanin"/>
          <w:color w:val="111111"/>
          <w:sz w:val="28"/>
          <w:sz w:val="28"/>
          <w:szCs w:val="28"/>
          <w:rtl w:val="true"/>
          <w:lang w:bidi="fa-IR"/>
        </w:rPr>
        <w:t>باشد نه اين‌كه فقط به فكر فروش كالايش باشد؛ چه، فروشنده يا نمايندگى غالباً مزايا و محاسن ماشين را ذكر مى‌كند و معايب آن را كمتر مى‌گويد و يا اصلاً آنها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مأمور خريد ماشين و دستگاه بخواهد به فروشنده و نماينده آن اعتماد كند  بايد قبلاً آنها را بشناسد و به راستگويى و منصف بودنشان اطمينان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لازم  است كه رئيس يا مقام مسئول خريد اطلاعات زيادى درباره ماشين و دستگاهى كه قصد دارد بخرد از منابع متعدد جمع‌آورى كند تا هنگام خريد آن حساب شده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خريد، همچنين، بايد سؤل كند كه آيا اجاره كردن ماشين بهتر و به صرفه‌تر است يا خريد آن؟ چرا كه دستگاه نيز مانند اتومبيل و مغازه و خانه و چيزهايى از اين قبيل  است كه گاه اجاره كردن آنها بهتر و مقرون به صرفه است و گاه خريدشان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مأمور خريد بتواند، قبل از خريدن دستگاه و ماشين، آن را بررسى و امتحان كند تا از مزاياى آن  مطمئن گردد و معايبش را كشف نمايد، بايد اين كار را بكند؛ حال ممكن است خودش از عهده اين كار بر آيد و شخصاً آن را انجام دهد يا از مهندس و كارشناس مربوطه بهره گيرد</w:t>
      </w:r>
      <w:r>
        <w:rPr>
          <w:rFonts w:eastAsia="IRNazanin" w:cs="IRNazanin"/>
          <w:color w:val="111111"/>
          <w:sz w:val="28"/>
          <w:szCs w:val="28"/>
          <w:rtl w:val="true"/>
          <w:lang w:bidi="fa-IR"/>
        </w:rPr>
        <w:t>.</w:t>
      </w:r>
    </w:p>
    <w:p>
      <w:pPr>
        <w:pStyle w:val="Heading3"/>
        <w:numPr>
          <w:ilvl w:val="2"/>
          <w:numId w:val="1"/>
        </w:numPr>
        <w:rPr/>
      </w:pPr>
      <w:bookmarkStart w:id="638" w:name="__RefHeading___Toc13116_1468164448"/>
      <w:bookmarkStart w:id="639" w:name="_Toc235"/>
      <w:bookmarkEnd w:id="638"/>
      <w:r>
        <w:rPr>
          <w:rtl w:val="true"/>
        </w:rPr>
        <w:t>ويژگى‌هاى ابزار مناسب خريد</w:t>
      </w:r>
      <w:bookmarkEnd w:id="639"/>
    </w:p>
    <w:p>
      <w:pPr>
        <w:pStyle w:val="BookText"/>
        <w:rPr/>
      </w:pPr>
      <w:r>
        <w:rPr>
          <w:rFonts w:ascii="IRNazanin" w:hAnsi="IRNazanin" w:eastAsia="IRNazanin"/>
          <w:color w:val="111111"/>
          <w:sz w:val="28"/>
          <w:sz w:val="28"/>
          <w:szCs w:val="28"/>
          <w:rtl w:val="true"/>
          <w:lang w:bidi="fa-IR"/>
        </w:rPr>
        <w:t>رئيس يا فرد مسئول بايد قبل از انتخاب ماشين و دستگاه، اين نكات را رعايت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راه‌اندازى ماشين؛ چرا كه اين امر يكى از مزاياى آن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كردن با بعضى ماشينها دشوار است و با بعضى ديگر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معلوم شد ماشين به آسانى كار مى‌كند بايد سعى كند از ميان آنها بهترينش را برگزيند؛ زيرا، اين امكان وجود دارد كه ماشين ديگرى آسانتر از اين ماشين باشد، و سهولت كار با آن كار كارمندان  را با آن سهولت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باعث مى‌شود كه نحوه كار كردن با آن را در زمانى كوتاهتر و با هزينه‌اى كمتر ياد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ماشين انجام كارها را سرعت مى‌بخشد و كمتر موجب خستگى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خطاهايى كه ممكن است در اثناى كار پيش آيد، مى‌كاهد؛ چون هر اندازه زمان كار كوتاهتر باشد خطاها كمتر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استحكام؛ از آن‌جا كه ماشين توسط كارمندان متعددى و تحت شرايط متفاوتى </w:t>
      </w:r>
    </w:p>
    <w:p>
      <w:pPr>
        <w:pStyle w:val="BookText"/>
        <w:rPr/>
      </w:pPr>
      <w:r>
        <w:rPr>
          <w:rFonts w:ascii="IRNazanin" w:hAnsi="IRNazanin" w:eastAsia="IRNazanin"/>
          <w:color w:val="111111"/>
          <w:sz w:val="28"/>
          <w:sz w:val="28"/>
          <w:szCs w:val="28"/>
          <w:rtl w:val="true"/>
          <w:lang w:bidi="fa-IR"/>
        </w:rPr>
        <w:t>استفاده مى‌شود و بسيارى از كارمندان نسبت به نگهدارى از آن كم توجّهند، لذا اگر ماشين و دستگاه قدرت و استحكام لازم را نداشته باشد خيلى زود به خرابى مى‌افتد و در نتيجه،  سبب ضرر و زيان به سازمان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مسئول خريد مسأله استحكام ماشين را در نظر بگيرد و آن را با ديگر ماشينها و دستگاههاى همانند مقايسه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انعطاف‌پذيرى؛ مقصود از انعطاف‌پذيرى امكان استفاده از ماشين براى انجام  كارهاى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كارهايى كه يك مؤسسه انجام مى‌دهد از يك نوع هستند و مقدار آنها هم به اندازه‌اى نيست كه ماشين پيوسته كار كند در اين صورت بهتر است ماشينى خريدارى شود كه انعطاف‌پذير است تا قابليت انجام كارهاى متنوعى را دارا باشد و بتوان  از آن ماشين در اين كارها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ماشين يا چرخ خيّاطى كه هم مى‌دوزد، هم  گلدوزى مى‌كند و هم كارهاى ديگرى از آن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يك ماشين دهها كار و يا بيشتر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مقدار كار مؤسسه به اندازه‌اى هست كه ماشين مرتباً در حال كار باشد بهتر است ماشينى خريدارى شود كه مخصوص همان كار طراحى و ساخته شده است؛ چون ديگر فرصتى براى بيكار ماندن ماشين باقى نمى‌ماند تا در كارهايى از نوع ديگر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 مؤسات، بويژه مؤسات بزرگ، كارهاى متعدد و متنوعى انجام مى‌دهند، بنابراين، ماشينهاى از نوع اول ارجحيّت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انطباق‌پذيرى؛ مقام مسئول بايد قابليّت انطباق ماشين با نظامها و ترتيبات متبوع در سازمان را مدّ نظر قرار دهد، به طورى كه بتوان، بدون ايجاد تغييرات عمده در رويه‌ها و الگوها و دفاتر ثبت و منابع اطلاعات موجود در سازمان، از ماشين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ماشين و دستگاهى كه قابليّت انطباق با وضعيت فعلى سازمان را داشته باشد بهتر و مناسب‌تر از ماشينى است كه آوردن آن به سازمان مستلزم تجديد طراحى الگوهاى به كار رفته در سازمان و ترتيب مجدّد پرونده‌ها و منابع اطلاعات و تغييراتى از اين قبيل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سازمان در نظر داشته باشد كه مثلاً يك سال بعد تغييراتى در خود ايجاد كند  در اين صورت هم ماشين بايد از قابليت انطباق برخوردار باشد، يعنى به گونه‌اى باشد كه  هم در حال حاضر بتوان از آن استفاده كرد و هم در آينده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قابليت حمل و نقل؛ چون بسيارى اوقات ماشين در يك‌جا ثابت نمى‌ماند بلكه از نزد يك كارمند به نزد كارمندى ديگر و يا از اتاقى به اتاق ديگر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سبك  بودن وزن ماشين و دستگاه و سهولت حمل و نقل آن باعث صرفه‌جويى نيروى زيادى در حين نقل و انتقال مى‌گردد، مخصوصاً اگر مؤسسه بخواهد از محلى به محل ديگر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امروزه سعى مى‌شود ماشين‌آلات و ابزارهاى ادارى را سبك و كم حجم بسازند و در عين حال كيفيّت آن حفظ و يا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خيلى از مردم بزرگى  و چشمگير بودن دستگاه را دوست دارند و از اين‌رو ملاحظه اين جهت را نمى‌كنند بلكه به فكر بزرگى ظاهر دستگاه هستند، و اين مطلب ديگرى است كه فعلاً درصدد بحث از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مديرى بايد ماشين و دستگاهى را انتخاب كند كه متناسب با هدف و مقصد او باشد، ولى آنچه درباره قابليت و سهولت حمل و نقل گفتيم، در واقع، اصل اوليه است و جز اين هرچه باشد از موارد استثنا به شمار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پشتيبانى و پس از فروش؛ يعنى بايد ماشين و دستگاهى را انتخاب كرد كه قطعات يدكى آن به وفور موجود باشد و خدمات پس از فروش خود را در اسرع وقت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كارمندان متخصص براى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ماشين و دستگاهى داراى اين مزايا باشد بايد آن را ترجيح داد بر ماشينى كه دست يابى به قطعات  يدكى آن و يا كارشناسانى كه در صورت لزوم، بتوانند آن را تعمير كنند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هزينه‌هاى راه‌اندازى ماشين و قطعات يدكى آن و كارمندانى كه با آن كار مى‌كنند و امورى از اين قبيل؛ در هنگام مقايسه مزايا و معايب ماشين‌آلات مشابه، ملاحظه هزينه‌هاى راه‌اندازى و ادامه كار با آن و تعمير ماشين و تعويض قطعات يدكى‌اش، راهگشاست و شخص را در انتخاب يكى از آنها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ماشينى كه كار با آن كمترين هزينه را داشته باشد براى مؤسسه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 شامل مواد لازم براى ماشين، ابزارها و ادوات مخصوص مورد نياز آن، مساحت دفترى كه با آن ماشين كار مى‌كند و سوخت يا انرژى لازم براى كار كردن ماشين و تعميرات ضرورى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ممكن است ماشينى با بنزين درجه يك و گرانقيمت كار كند و ممكن است با بنزين </w:t>
      </w:r>
    </w:p>
    <w:p>
      <w:pPr>
        <w:pStyle w:val="BookText"/>
        <w:rPr/>
      </w:pPr>
      <w:r>
        <w:rPr>
          <w:rFonts w:ascii="IRNazanin" w:hAnsi="IRNazanin" w:eastAsia="IRNazanin"/>
          <w:color w:val="111111"/>
          <w:sz w:val="28"/>
          <w:sz w:val="28"/>
          <w:szCs w:val="28"/>
          <w:rtl w:val="true"/>
          <w:lang w:bidi="fa-IR"/>
        </w:rPr>
        <w:t>معمولى و يا با گازوئيل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قيمت اين سوختها تفاوت زيادى باهم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راه اندازى؛ براى مثال، ممكن است ماشين احتياج به برق قوى داشته باشد به طورى كه اگر جريان برق قطع شود نمى‌توان براى راه‌اندازى ماشين از ژنراتور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ماشينى را كه با ژنراتور نيز كار مى‌كند بايد بر آن ترجيح داد مخصوصاً در كشورهايى مانند بسيارى از كشورهاى عقب‌مانده چون خاورميانه و غيره، كه خاموشى برق در آنها زياد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ماشينى خريدارى شود كه  با نيروى برق ژنراتور نيز كار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شركت توليدكننده ماشين؛ چرا كه شهرت غالباً حكايت از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رئيس بايد، براى اطمينان از مزاياى فنى ماشين، از شركتهاى خوشنام خريد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گاهى اوقات به شهرت كارخانه توليدكننده دستگاه و امانتدارى و درستكارى نماينده آن اعتماد مى‌كند و از نماينده مى‌خواهد كه ماشين جديد را در اختيارش بگذارد و از او درباره كيفيت ماشين تضمينها و تعهدات لازم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شهرتى قابل اعتماد  است كه ناشى از قدمت و سابقه كارخانه باشد و همچنان شهرتش را حفظ كرده باشد وگرنه شهرتهاى موقت و زودگذر گاهى اوقات دروغين و برخاسته از تبليغات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ظاهرى و عمومى ماشين؛ چنانچه اداره خواستار ماشين جديد و خوش طراحى شده‌اى است بايد زيبايى ظاهرى آن را نيز مدّ نظر قرار دهد به طورى كه انسان از  ديدن آن لذت ببرد و صدايش هم گوشخراش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ماشين و دستگاهى نه چشم را آزار مى‌دهد و نه گوش را، و مشتريان را نيز بيشتر و بيشتر جذب مى‌كند؛ زيرا همان‌طور كه نفس آدمى چيز خوب را دوست دارد چشم و گوش نيز چيز خوب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شامّه نيز همين حالت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دو دستگاه باشد كه يكى با مثلاً گازوئيل  كار مى‌كند و ديگرى با بنزين يا يكى با بنزين كار مى‌كند و ديگرى با برق و قيمت آن هم  براى مؤسسه اهميتى ندارد، بايد آن دستگاهى را خريدارى كرد كه با بنزين و يا برق كار  مى‌كند نه آن را كه با گازوئيل كار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 و اجاره يا فروش؛ اگر هر يك از اين دو مورد براى مديريت امكانپذير باشد </w:t>
      </w:r>
    </w:p>
    <w:p>
      <w:pPr>
        <w:pStyle w:val="BookText"/>
        <w:rPr/>
      </w:pP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قبلاً اشاره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كه كم هزينه‌تر است انتخاب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قيمت ماشين؛ اگر دو ماشين و دستگاه باشد كه هر دو از هر لحاظ يكسان باشند اما يكى با دوامتر از ديگرى باشد در اين صورت بايد آن را بر ماشينى كه دوامش كمتر است مقدم داشت؛ زيرا، گاهى اوقات يك ماشين يا دستگاه گرانتر از دستگاه مشابه آن مى‌باشد،  اما آن‌كه گرانتر است مدت بيشترى دوام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خريد ماشين گرانقيمت براى  مؤسسه سودآورتر 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مدير بخواهد از ميان چند نوع ماشين يا دستگاه يكى را انتخاب كند و با مقايسه آنها با يكديگر معلوم شود كه دو ماشين به لحاظ  شرايطى كه گفتيم، يعنى استحكام و زيبايى ظاهرى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يكسان هستند در اين صورت عامل قيمت ماشين بايد مدّنظر قرار گيرد و در تصميم‌گيرى حرف آخر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مفيد از ماشين، قيمت باقى مانده آن پس از كسر استهلاك، اگر به صورت اقساطى خريدارى شود، و سياست شركت توليدكننده در گرفتن ماشين مستعمل و دادن ماشين و دستگاهى جديد به جاى آن و امثال اين عوامل نيز در قيمت ماشين دخالت داد، مى‌شود؛ چرا كه بعضاً ممكن است خريد ماشين اقساطى مناسب‌تر از خريد نقدى آن باشد، همچنين ماشين و دستگاهى كه بتوان آن را در همان شركت فروشنده تعويض كرد بهتر از ماشينى است كه قابل تعويض در آن شركت نباشد بلكه بايد در بازار فروخته 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مدير بخواهد ماشينهاى متعدّدى از يك نوع مانند ماشين تحرير يا ماشين حساب و غيره، خريدارى كند بهتر است كه همگى از نظر جنس و شكل و ساير خصوصيات يكسان باشند؛ چون يكدست بودن ماشين‌آلات در يك اداره واحد داراى فوايدى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ماشينها با قيمت كمتر چون وقتى جنس به صورت كلّى خريد شود فروشنده تخفيف بيشترى مى‌دهد، سهولت در ارائه خدمات پس از فروش، كاهش هزينه‌هاى آموزش كارمندان و آشنا ساختن آنها با نحوه استفاده از ماشينها و دادن  منظر هماهنگ و زيبا به دفترى كه اين ماشين‌آلات يكدست در آنها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به منظور جلب مشترى يا زيبايى ظاهر، اصل تنوع مورد نظر باشد مثل تنوع در گُلها  و خوراكيها و پارچه و لباس، و منزل و اتومبيل و امثال اينها؛ چرا كه اصولاً انسان به صورت </w:t>
      </w:r>
    </w:p>
    <w:p>
      <w:pPr>
        <w:pStyle w:val="BookText"/>
        <w:rPr/>
      </w:pPr>
      <w:r>
        <w:rPr>
          <w:rFonts w:ascii="Amiri" w:hAnsi="Amiri" w:eastAsia="Amiri" w:cs="Amiri"/>
          <w:color w:val="111111"/>
          <w:sz w:val="28"/>
          <w:sz w:val="28"/>
          <w:szCs w:val="28"/>
          <w:rtl w:val="true"/>
          <w:lang w:bidi="ar-SA"/>
        </w:rPr>
        <w:t>موجودى تنوع‌طلب آفريده شده است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ماشين و دستگاه وجود داشته باشد كه بتوان هر يك از آن دو را به كار گرفت و يا خريدارى كرد، لازم است كه هزينه‌هاى سالانه انجام كار با ماشينهاى دستى و ماشينهاى  مكانيكى را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بررسى و مقايسه نشان داد كه يكى از آن دو كم هزينه‌تر  از ديگرى است بايد همان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هر دو وسيله، از نظر هزينه، برابر  بودند بايد جهات و عوامل ديگر را در ترجيح يكى بر ديگرى مورد لحاظ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برخى كارشناسان استفاده از ابزارهاى دستى را در كشورهاى در حال رشد ترجيح مى‌دهند چون باعث كاهش درصد بيكارى، فراهم آمدن فرصتهاى اشتغال براى بيكاران، و كاهش مشكلات ناشى از ماشينهاى مكانيكى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دستى و وسايل مكانيكى هر يك براى خود فوايد و مضرّاتى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ابزارهاى دستى محتاج كارمندان متعددى است كه بايد به آنان حقوق و مزايا و فوق‌العاده و پاداش و بازنشستگى و امتيازاتى ديگر  پرداخت شود، اما وسايل مكانيكى به كمترين تعداد كارمند نياز دارند منتها علاوه بر هزينه‌هاى كارمندانى كه با اين ماشينها كار مى‌كنند، خود ماشينها نيز هزينه‌هايى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سود سرمايه، كسر استهلاك، هزينه‌هاى تعمير و نگهدارى، هزينه‌هاى اجاره  ماشين، اگر اجاره مناسب‌تر باشد، هزينه‌هاى مصرف برق يا هزينه خريد ژنراتور، لوازم التحرير، لوازم ديگر ماشين، تجهيزات دفترى و غيره را نيز بايد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ديگرى كه پيش از اين هم به آن اشاره كرديم در نظر گرفتن آبرو و حيثيت مؤسسه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ماشين‌آلات جديد مكانيكى آبرومندتر از ابزارهاى دستى هستند اما ابزارهاى دستى اين حسن را دارند كه خواص خوراكيها را بيشتر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آسيابهاى بادى و يا  آبى خواص گندم و ديگر غلات را بيشتر حفظ مى‌كنند تا آسيابهاى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آسيابها  بخشى از انرژى نهفته در غلات را مى‌سوزاند و لذا غلاتى كه توسط آنها آرد مى‌شود خاصيتش كمتر از غلاتى است كه به وسيله آسيابهاى دستى يا بادى يا آبى آرد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يك ماشين بر ماشين ديگر ترجيح داده مى‌شود براى اينكه مثلاً ماشينهاى دستى سر و صدا دارند و باعث ناراحتى همسايگان مى‌شوند اما ماشينهاى برقى چنين نيستند</w:t>
      </w:r>
      <w:r>
        <w:rPr>
          <w:rFonts w:eastAsia="IRNazanin" w:cs="IRNazanin"/>
          <w:color w:val="111111"/>
          <w:sz w:val="28"/>
          <w:szCs w:val="28"/>
          <w:rtl w:val="true"/>
          <w:lang w:bidi="fa-IR"/>
        </w:rPr>
        <w:t xml:space="preserve">. </w:t>
      </w:r>
      <w:bookmarkStart w:id="640" w:name="pg8377_79523"/>
    </w:p>
    <w:p>
      <w:pPr>
        <w:pStyle w:val="Heading3"/>
        <w:numPr>
          <w:ilvl w:val="2"/>
          <w:numId w:val="1"/>
        </w:numPr>
        <w:rPr/>
      </w:pPr>
      <w:bookmarkStart w:id="641" w:name="__RefHeading___Toc13118_1468164448"/>
      <w:bookmarkStart w:id="642" w:name="_Toc236"/>
      <w:bookmarkEnd w:id="640"/>
      <w:bookmarkEnd w:id="641"/>
      <w:r>
        <w:rPr>
          <w:rtl w:val="true"/>
        </w:rPr>
        <w:t>وظايف ديگر رئيس درباره ابزار جديد</w:t>
      </w:r>
      <w:bookmarkEnd w:id="642"/>
    </w:p>
    <w:p>
      <w:pPr>
        <w:pStyle w:val="BookText"/>
        <w:rPr/>
      </w:pPr>
      <w:r>
        <w:rPr>
          <w:rFonts w:ascii="IRNazanin" w:hAnsi="IRNazanin" w:eastAsia="IRNazanin"/>
          <w:color w:val="111111"/>
          <w:sz w:val="28"/>
          <w:sz w:val="28"/>
          <w:szCs w:val="28"/>
          <w:rtl w:val="true"/>
          <w:lang w:bidi="fa-IR"/>
        </w:rPr>
        <w:t>از اين نكات كه بگذريم، رئيس چند وظيفه ديگر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براى استفاده از ماشين‌آلات؛ زيرا، برخى كارمندان پيوسته سر و كار با ماشين ندارند بلكه در اوقات معينى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خاطر صرفه‌جويى  در هزينه، مدير بايد برنامه استفاده از ماشين را طورى تنظيم كند كه وقتى كارمند با آن كار دارد در اختيارش قرار گيرد و پس از آن‌كه كارش تمام شد به كارمند ديگرى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بيشترين استفاده از ماشين به عمل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شرايط نگهدارى لازم از ماشين؛ چرا كه خدمات تعمير و نگهدارى براى ماشين ضرورى است تا اين‌كه ماشين كيفيت خود را حفظ كند و عمرش بيشتر شود و بتوان بيشترين بهره‌بردارى را از آن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مؤسات بزرگ غالباً اداره‌اى براى تعميير و نگهدارى ماشينها ايجاد مى‌شود، اما ادارات كوچك بهتر است كه با يكى از شركتهاى متخصص در تعمير و نگهدارى و سرويس‌دهى به ماشين‌آلات قرارداد ببندند تا از اين لحاظ به ماشينهاى آن اداره‌ها سرويس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پايان يافتن كار روى ماشين حتماً پوشانده شود، زيرا گرد و غبار و آفتاب و امثال اينها دشمن ماشين هستند بنابراين، در پايان وقت ادارى كه ديگر با ماشين كارى ندارند بايد با پوشاندن آن از رسيدن گرد و غبار و غيره به ماشين جلوگيرى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دادن بهترين روشهاى استفاده از ماشين به كارمندان؛ چرا كه استفاده از ماشين توسط كارمندى كه به اندازه كافى آموزش نديده موجب مى‌شود كه ماشين زودتر صدمه ببيند و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آموزش كاربرد ماشين به كارمندان فوايد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سياستى مشخص براى جايگزينى ماشين قديم؛ چون وقتى هزينه‌هاى تعمير و نگهدارى ماشين بالا برود و ماشين كهنه و قديمى شود يا ماشين بهترى به بازار  بيايد بهتر است كه ماشين قديمى فروخته و ماشين جديدى جايگزين آن شود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 كارهاى همسان در يك مكان؛ چون ماشينها براى آن‌كه پيوسته مشغول به كار باشند لازمه‌اش آن است كه مقدار زيادى كار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bookmarkStart w:id="643" w:name="pg8377_79525"/>
    </w:p>
    <w:p>
      <w:pPr>
        <w:pStyle w:val="BookText"/>
        <w:rPr/>
      </w:pPr>
      <w:bookmarkEnd w:id="643"/>
      <w:r>
        <w:rPr>
          <w:rFonts w:ascii="IRNazanin" w:hAnsi="IRNazanin" w:eastAsia="IRNazanin"/>
          <w:color w:val="111111"/>
          <w:sz w:val="28"/>
          <w:sz w:val="28"/>
          <w:szCs w:val="28"/>
          <w:rtl w:val="true"/>
          <w:lang w:bidi="fa-IR"/>
        </w:rPr>
        <w:t>گرد آوردن كارهاى مشابه در يك محلّ باعث مى‌شود كه ماشين بى‌وقفه كار كند و علاوه بر اين، از هزينه‌هاى انجام كار هم كاسته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يكدست‌سازى ماشينهاى ادارى سازمان كه قبلاً نيز به آن اشاره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باعث كاهش هزينه‌هاى كارمندان واحد كار مى‌شود جز در مواردى كه استثنا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صورت‌بردارى از موجودى ماشينهاى سازمان در هر شش ماه يا هر سال يكبار؛ اين اقدام فوايد عديده‌اى دارد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از اين‌كه ماشينهاى ادارى ثبت شده در دفاتر سازمان هنوز هم در تصرف و حيازت سازمان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 فرصت بررسى وضعيت ماشين به منظور اطمينان يافتن از اين‌كه از ماشين نگهدارى و مراقبت لازم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ماشينهايى كه در سازمان بيكار و بلا استفاده مانده‌اند، يا بيش از قدرت و ظرفيتشان از آنها كار كشيده مى‌شود تا اقدامات مناسب براى استفاده معتدل از آنها اتخاذ  شود و از خراب شدن زود هنگام ماشينها ممانعت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صورت‌بردارى و بازرسى از ماشينها همچنين باعث مى‌شود كه چنانچه عيبى براى آنها پيش آيد كه براى انسان خطرناك باشد، مثل لخت شدن سيم برق آن كه موجب برق گرفتگى مى‌شود، آن عيب به موقع شناسايى و عيب‌يابى شود</w:t>
      </w:r>
      <w:r>
        <w:rPr>
          <w:rFonts w:eastAsia="IRNazanin" w:cs="IRNazanin"/>
          <w:color w:val="111111"/>
          <w:sz w:val="28"/>
          <w:szCs w:val="28"/>
          <w:rtl w:val="true"/>
          <w:lang w:bidi="fa-IR"/>
        </w:rPr>
        <w:t>.</w:t>
      </w:r>
    </w:p>
    <w:p>
      <w:pPr>
        <w:pStyle w:val="Heading3"/>
        <w:numPr>
          <w:ilvl w:val="2"/>
          <w:numId w:val="1"/>
        </w:numPr>
        <w:rPr/>
      </w:pPr>
      <w:bookmarkStart w:id="644" w:name="__RefHeading___Toc13120_1468164448"/>
      <w:bookmarkStart w:id="645" w:name="_Toc237"/>
      <w:bookmarkEnd w:id="644"/>
      <w:r>
        <w:rPr>
          <w:rtl w:val="true"/>
        </w:rPr>
        <w:t>اجاره خدمات و ابزار در سيستم مديريت جديد</w:t>
      </w:r>
      <w:bookmarkEnd w:id="64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بيشتر سازمانهاى جهانى و نيز دولتها براى خود اقدام به خريد ساختمان ادارى و ماشين‌آلات و حتى كاميون مى‌كردند اما اخيراً كار بر عكس شده است، يعنى بسيارى از شركتها و سازمانها و دولتها اين چيزها را اجاره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به بالا بودن قيمت خريد برخى ماشينها و نيز احتمال قديمى و از رده خارج شدن سريع آنها و جايگزين شدن ماشينهاى مدرنتر و بهتر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شمار زيادى از دولتها و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 از هر قسمى كه باشند، به اجاره‌كردن ماشين‌آلات و خودرو و همچنين ساختمان بويژه ماشين‌آلات گرانقيمت روى آورده‌اند، و با شركتهاى توليدكننده و اداره كننده اين  ماشينها و ساختمانها قراردادهاى اجاره مدّت‌دار، چنان‌كه قاعده اجاره است، منعقد مى‌كنند و طرفين قرارداد، بر حسب توافق فيمابين، هرچند وقت يك بار درباره شرايط جديد اجاره ماشينها و ساختمانها به مذاكره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چه شركت دولتى باشد يا  شركت خصوصى، بايد ببيند كه كدام يك از اين دو شقّ، اجاره يا خريد، برايش مقرون به صرفه‌تر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ممكن است هر دو شقّ يكسان باشند اما شركت فعلاً به پول نياز دارد بنابراين اجاره كردن را مقدم مى‌دارد، يا فعلاً به پول نيازى ندارد در اين صورت خريد در اولويت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قيمت خريد هزار دينار است و قيمت اجاره سالى 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ماشين هم تا مدّت ده سال درست و سالم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فرضى ميان  اجاره و خريد، از جهت اصل قيمت پول، فرقى نيست و هر دو حالت يكسان است منتها در حال حاضر شركت به نهصد دينار نياز دارد بنابراين اجاره مى‌كند، يا نيازى به نهصد  دينار ندارد و ماشين را مى‌خرد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امر، يعنى اختلاف دو قيمت يا دو  نياز، مالك ماشين و شركت درباره خريد يا اجاره، با يكديگر به گفتگو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شركت نياز به پول دارد و مالك نيازى به آن ندارد، در اين صورت خريد صورت مى‌گيرد، و گاه بر عكس است كه در اين حالت اجاره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ماشين‌آلات فوايد متعددى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گاهى اوقات اجاره سبب مى‌شود كه كارهاى سازمان اجاره‌كننده  از سوى سازمان مالكِ ماشين‌آلات تا حدّى كنترل شود و اين به نفع مستأجر و يا به ضرر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بعضاً هزينه‌هاى اجاره ماشين‌آلات بالاست لذا سازمان مالك ماشين‌آلات مى‌خواهد هزينه‌هاى ماشين را جبران كند و سودى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اجاره سبب صرفه‌جويى در هزينه‌هاى خدمات تعمير و نگهدارى مى‌شود، مخصوصاً اگر اين خدمات تخصصى و هزينه‌هايش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سازمان مالك ماشين كارهاى سرويس‌دهى آن را به عهده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حكومت مى‌خواهد به صاحبان املاك سودى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دولت با آن‌كه قادر به خريد ساختمان مى‌باشد اما اجاره كردن آنها را از صاحبان املاك </w:t>
      </w:r>
    </w:p>
    <w:p>
      <w:pPr>
        <w:pStyle w:val="BookText"/>
        <w:rPr/>
      </w:pPr>
      <w:r>
        <w:rPr>
          <w:rFonts w:ascii="IRNazanin" w:hAnsi="IRNazanin" w:eastAsia="IRNazanin"/>
          <w:color w:val="111111"/>
          <w:sz w:val="28"/>
          <w:sz w:val="28"/>
          <w:szCs w:val="28"/>
          <w:rtl w:val="true"/>
          <w:lang w:bidi="fa-IR"/>
        </w:rPr>
        <w:t>ترجيح مى‌دهد چون مى‌خواهد از اين طريق رابطه ميان دولت و مردم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اجاره امكان استفاده از ماشين‌آلات جديد را فراهم مى‌آورد؛ زيرا هر زمان كه ماشين كهنه شود  ماشين جديدى جايگزين آن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اجاره ماشين‌آلات بودجه‌اى را كه براى خريد آنها  تخصيص داده مى‌شود پس انداز مى‌كند و سازمان مى‌تواند آن مبلغ را در راههاى ديگر سرمايه‌گذارى كند و از اين رهگذر سود و فايده‌اى نصيب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سودهاى تفاوت ميان اجاره و خريد سبب سودهاى مضاربه‌اى مى‌گردد و اين خود كفّه اجاره كردن را سنگين‌تر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قيمت خريد ماشين هزار دينار باشد و قيمت اجاره آن  سالى صد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ماشين خريدارى شود نهصد دينارى كه تفاوت ميان خريد و اجاره است، در ماشين راكد مى‌ماند در صورتى كه اگر آن را اجاره كنند سازمان مى‌تواند  آن نهصد دينار مابه‌التفاوت را به يك شركت مضاربه‌اى واگذارد و سالى مثلاً نود دينار  سود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كشورهايى هم كه ربا را حرام نمى‌دانند مى‌شود آن نهصد دينار را  به بانك ربوى سپرد و بانك هر سال مثلاً نود دينار سود به شركت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تفاوت را در مورد رهن و اجاره و اجاره بدون رهن نيز مى‌توان لحاظ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فردى خانه‌اى را به سالى صد دينار اجاره كند و يا براى مدت ده سال با هزار  دينار آن را رهن كند و سالى بيست دينار برايش اجاره بپردازد؛ چيزى كه امروزه در برخى  كشورهاى اسلامى متعارف و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خواسته شود كه به هيچ يك از طرفين اجحافى نشود لازم است كه سود مضاربه‌اى نهصد دينار در رهن به اندازه تفاوت باشد، يعنى سود و زيان در رهن و اجاره برابر باشند، يا كمتر باشد و يا در اجاره تنها،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ساختمان يا ماشين و يا امثال آن توسط سازمان يا دولت گاه ممكن است مطلق و بلا قيد باشد و گاهى مقيّد، يعنى ماشين را براى مدت پنج سال به پانصد دينار اجاره كند اما طرفين در ضمن عقد قرارداد شرط مى‌كنند كه اگر، به واسطه سقوط قيمتها، مبلغ اجاره پايين بيايد و يا بالعكس، به سبب تورّم، قيمتها بالا برود در هر سال آن مبلغ را تجديد كنند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اين‌كه، همان‌طور كه ساختمانهاى سازمانهاى بزرگ يا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دولتى و غير دولتى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مراقبت دائم و مرمّت مستمرّ دارند ماشينهاى ادارى نيز بايد  پيوسته كنترل و مراقبت شوند تا بتوان بيشترين بهره‌بردارى را از آنها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bookmarkStart w:id="646" w:name="pg8377_79531"/>
    </w:p>
    <w:p>
      <w:pPr>
        <w:pStyle w:val="BookText"/>
        <w:rPr/>
      </w:pPr>
      <w:bookmarkEnd w:id="646"/>
      <w:r>
        <w:rPr>
          <w:rFonts w:ascii="IRNazanin" w:hAnsi="IRNazanin" w:eastAsia="IRNazanin"/>
          <w:color w:val="111111"/>
          <w:sz w:val="28"/>
          <w:sz w:val="28"/>
          <w:szCs w:val="28"/>
          <w:rtl w:val="true"/>
          <w:lang w:bidi="fa-IR"/>
        </w:rPr>
        <w:t>كنترل ماشينها به حداكثر استفاده از آنها كمك مى‌كند؛ از افراط و تفريط در كار كشيدن از آنها كه به كار يا به ماشين صدمه بزند جلوگيرى مى‌كند؛ باعث مى‌شود كه مسئولين مطمئن  شوند ماشينها در جاهايى هستند كه بيشترين استفاده كارى از آنها مى‌شود؛ در صورتى كه  شرايط تغيير كند يا معلوم شود كه وجود ماشين در اين مكان نامناسب است، امكان انتقال  و ارسال آن را به مناطقى كه سازمان به آن ماشين نياز دارد سهولت مى‌بخشد، فرايند اطمينان مديريت را از اين‌كه خدمات تعمير و نگهدارى نسبت به ماشينها صورت مى‌گيرد تسهيل مى‌كند؛ شناخت هزينه‌هاى تعمير و نگهدارى از هر ماشين را و اين‌كه آيا اين هزينه‌ها با هزينه تعمير و نگهدارى مجموع ماشينها برابر است يا خير آسان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اجرت تعمير و نگهدارى ده ماشين يكصد و پنجاه دينار است در حالى كه اجرت تعمير و نگهدارى تك تك آنها دوازده يا هيجده دينار مى‌باشد؛ چرا كه حالت اجتماع اشياء گاه قيمت يا اجرت را بالا مى‌برد و گاه پايين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مراقبت، همچنين، فرايند تبديل  ماشين‌آلات قديمى به ماشينهاى جديد را سهولت مى‌بخشد؛ به شناخت ماشينهاى قديمى كه هزينه‌هاى تعمير و نگهدارى آنها بالا رفته است و يا هزينه‌هايشان بالا نرفته اما ايجاد سر و صدا مى‌كنند و يا ديگر با كيفيت مطلوب توليد نمى‌كنند و يا امثال اينها، كمك مى‌كند و باعث مى‌شود كه مديريت تصميم به فروش يا جايگزينى آنها بگيرد و از وجود آنها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 مراقبت همچنين در ساماندهى فرايند خريد و فروش ماشينها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معلوم مى‌سازد كه آيا كارمندى كه با ماشين كار مى‌كند در كار كشيدن از  آن افراط يا تفريط مى‌كند و يا در حدّ متوسط و مورد انتظار كار مى‌كند، و اگر چند نفر با آن كار مى‌كنند آيا افرادى امين و درستكار هستند يا خير، و فوايد ديگرى از اين قبيل كه  حاصل كنترل و مراقبت از ماشينها هستند</w:t>
      </w:r>
      <w:r>
        <w:rPr>
          <w:rFonts w:eastAsia="IRNazanin" w:cs="IRNazanin"/>
          <w:color w:val="111111"/>
          <w:sz w:val="28"/>
          <w:szCs w:val="28"/>
          <w:rtl w:val="true"/>
          <w:lang w:bidi="fa-IR"/>
        </w:rPr>
        <w:t>.</w:t>
      </w:r>
    </w:p>
    <w:p>
      <w:pPr>
        <w:pStyle w:val="Heading3"/>
        <w:numPr>
          <w:ilvl w:val="2"/>
          <w:numId w:val="1"/>
        </w:numPr>
        <w:rPr/>
      </w:pPr>
      <w:bookmarkStart w:id="647" w:name="__RefHeading___Toc13122_1468164448"/>
      <w:bookmarkStart w:id="648" w:name="_Toc238"/>
      <w:bookmarkEnd w:id="647"/>
      <w:r>
        <w:rPr>
          <w:rtl w:val="true"/>
        </w:rPr>
        <w:t>تنوع ماشين‌آلات در روزگار معاصر</w:t>
      </w:r>
      <w:bookmarkEnd w:id="64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عصر حاضر، ماشينهاى ادارى بسيار متنوع و فراوانند، مانند ماشين تحرير معمولى، ماشين تحرير صامت، ماشين تحرير برقى، ماشين تحرير مكانيكى، ماشين تحرير با </w:t>
      </w:r>
      <w:bookmarkStart w:id="649" w:name="pg8377_79534"/>
    </w:p>
    <w:p>
      <w:pPr>
        <w:pStyle w:val="BookText"/>
        <w:rPr/>
      </w:pPr>
      <w:bookmarkEnd w:id="649"/>
      <w:r>
        <w:rPr>
          <w:rFonts w:ascii="IRNazanin" w:hAnsi="IRNazanin" w:eastAsia="IRNazanin"/>
          <w:color w:val="111111"/>
          <w:sz w:val="28"/>
          <w:sz w:val="28"/>
          <w:szCs w:val="28"/>
          <w:rtl w:val="true"/>
          <w:lang w:bidi="fa-IR"/>
        </w:rPr>
        <w:t xml:space="preserve">حروف مختلف، ماشين تحرير صوتى و يا صوتى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كه شامل تحرير و تصوير و صوت است، ماشين چاپى كه كاغذهاى مخصوص مانند كاغذ سيلك و امثال آن استفاده مى‌كنند، ماشين چاپى كه كاربن و كاغذ برّاق و يا هر نوع كاغذ معمولى استفاده مى‌كنند،  ماشين حسابهاى مخصوص دفتردارى يا تحرير فاكتورها و غيره و ماشينها و دستگاههاى متنوع ديگرى نظير ماشينهاى ثبت آدرس، ماشينهاى شماره زن معمولى، دوربينهاى الكترونيكى، دوربينهاى معمولى، ماشينهاى تمبرزن، ماشينهاى پاكت‌بازكن، ماشينهاى دوخت و منگنه و غيره كه احياناً شمار آنها به يكصد نوع و بلكه بيشتر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ماشينها هزينه‌هاى هنگفتى دارند و در صورت خراب شدن نياز به قطعات يدكى دارند و اين قطعات در بسيارى از كشورهاى خاورميانه، به دليل وجود بى‌ثباتى و نا آرامى سياسى و اجتماعى و اقتصادى در آنها، يافت نمى‌شود لذا كارمندان بايد از ماشينهايى كه  در اختيارشان مى‌باشد و با آنها كار مى‌كنند نهايت مراقبت و مواظبت را به عمل آورند</w:t>
      </w:r>
      <w:r>
        <w:rPr>
          <w:rFonts w:eastAsia="IRNazanin" w:cs="IRNazanin"/>
          <w:color w:val="111111"/>
          <w:sz w:val="28"/>
          <w:szCs w:val="28"/>
          <w:rtl w:val="true"/>
          <w:lang w:bidi="fa-IR"/>
        </w:rPr>
        <w:t>.</w:t>
      </w:r>
    </w:p>
    <w:p>
      <w:pPr>
        <w:pStyle w:val="Heading3"/>
        <w:numPr>
          <w:ilvl w:val="2"/>
          <w:numId w:val="1"/>
        </w:numPr>
        <w:rPr/>
      </w:pPr>
      <w:bookmarkStart w:id="650" w:name="__RefHeading___Toc13124_1468164448"/>
      <w:bookmarkStart w:id="651" w:name="_Toc239"/>
      <w:bookmarkEnd w:id="650"/>
      <w:r>
        <w:rPr>
          <w:rtl w:val="true"/>
        </w:rPr>
        <w:t>ضرورت نگهدارى از ماشين‌آلات</w:t>
      </w:r>
      <w:bookmarkEnd w:id="65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آيين‌نامه‌ها و مقررات سازمانها غالباً متضمن دستورات و رهنمودهايى است كه كارمندان را به نگهدارى و مراقبت از ماشينها و تجهيزات ادارى تحت اختيارشان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مديريت قوانينى را در جهت تنبيه و مجازات كارمندى كه باعث صدمه ديدن ماشين شود و يا بيش از توانش از آن كار بكشد وضع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سازمانها نيز  مديريت سعى مى‌كند هر از چند گاهى به كارمندان نسبت به لزوم توجه به ماشين‌آلات تذكّر و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سازمانها هم از همان ابتدا براى كارمندى كه مشغول آموزش ديدن نحوه كار با ماشين است، اين نكات توضيح داده مى‌شود و چگونگى مراقبت و نگهدارى از آن را به او مى‌آموزند و اهميت ماشين براى سازمان را به او گوشزد  مى‌كنند و يادآور مى‌شوند كه چنانچه، به عمد يا غير عمد، باعث خرابى ماشين شود هزينه  آن از حقوقش كم خواهد شد و يا مورد مجازات انفصال دائم يا موقت و مجازاتهايى از اين دست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غالباً شاهد كم‌توجهى و بى‌اعتنايى به </w:t>
      </w:r>
      <w:bookmarkStart w:id="652" w:name="pg8377_79536"/>
    </w:p>
    <w:p>
      <w:pPr>
        <w:pStyle w:val="BookText"/>
        <w:rPr/>
      </w:pPr>
      <w:bookmarkEnd w:id="652"/>
      <w:r>
        <w:rPr>
          <w:rFonts w:ascii="IRNazanin" w:hAnsi="IRNazanin" w:eastAsia="IRNazanin"/>
          <w:color w:val="111111"/>
          <w:sz w:val="28"/>
          <w:sz w:val="28"/>
          <w:szCs w:val="28"/>
          <w:rtl w:val="true"/>
          <w:lang w:bidi="fa-IR"/>
        </w:rPr>
        <w:t>ماشين‌آلات در سطح وسيعى از سازمانهاى دولتى هستيم، مخصوصاً در رژيمهاى ديكتاتورى كه در آنها نه آن بخش از حكومت كه در سايه است بر دولت روى كار كنترل و نظارت دارد و نه، اگر از دو حزب باشند، يك بخش بر بخش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شركتهاى خصوصى غالباً اين توجه و اهتمام به ماشين‌آلات وجود دارد چرا كه شوراى مديريت و هيأت مديره و يا رئيس سازمان نظارت مستمر بر آن اعمال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مى‌بينيم در رژيمهاى ديكتاتورى ماشين‌آلات ادارى خيلى زود خراب مى‌شوند و از بين مى‌روند و اين به دليل ضعف نظارت مسئولين و بى‌مبالاتى كارمندان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كارمند اگر رئيس باشد از زير دست بر او نظارتى اعمال نمى‌شود و چنانچه بخواهد نظارت كند رئيس او را اخراج مى‌كند، و اگر مرئوس باشد رئيس، به دليل آن‌كه او  را بر اساس روابط و پارتى‌بازى آورده است، هر خلافى هم كه بكند اخراجش نمى‌كند در غير اين صورت موقعيت خودش را تضعيف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چنين جوّى كارمندان نه تنها به ماشين‌آلات اداره بى‌توجهى مى‌كنند بلكه به حكومت عموماً و به مراجعه‌كنندگان به طور اعم نيز بى‌اعتنايى و كم‌توجهى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حكومت پيوسته رو به ضعف مى‌نهد تا آن‌گاه كه، دير يا زود، سقوط كند</w:t>
      </w:r>
      <w:r>
        <w:rPr>
          <w:rFonts w:eastAsia="IRNazanin" w:cs="IRNazanin"/>
          <w:color w:val="111111"/>
          <w:sz w:val="28"/>
          <w:szCs w:val="28"/>
          <w:rtl w:val="true"/>
          <w:lang w:bidi="fa-IR"/>
        </w:rPr>
        <w:t>.</w:t>
      </w:r>
    </w:p>
    <w:p>
      <w:pPr>
        <w:pStyle w:val="Heading3"/>
        <w:numPr>
          <w:ilvl w:val="2"/>
          <w:numId w:val="1"/>
        </w:numPr>
        <w:rPr/>
      </w:pPr>
      <w:bookmarkStart w:id="653" w:name="__RefHeading___Toc13126_1468164448"/>
      <w:bookmarkStart w:id="654" w:name="_Toc240"/>
      <w:bookmarkEnd w:id="653"/>
      <w:r>
        <w:rPr>
          <w:rtl w:val="true"/>
        </w:rPr>
        <w:t>ضرورت شناخت كيفيت ابزار و نيازسنجى سازمانى</w:t>
      </w:r>
      <w:bookmarkEnd w:id="65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راجع به تحليل‌گر ادارى، چه در سازمانهاى دولتى يا غير دولتى،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اضافه مى‌كنيم كه يكى از كارها و وظايفى كه تحليل‌گر ادارى براى خدمت  به سازمان انجام مى‌دهد انجام بررسيهاى لازم پيرامون امكان به كارگيرى ماشين‌آلات و  تجهيزات ادارى در دفاتر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خود در اين كار تخصص داشته باشد شخصاً به آن مى‌پردازد و الاّ براى اطلاع يافتن از مشخصات ماشينهاى ادارى بايد از افراد كارشناس  و متخصص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تحليل‌گر ادارى غالباً به انجام بررسى كلّى براى شناخت ماشينها و تجهيزات ادارى محدود مى‌شود تا ببيند كه آيا امكان آوردن آنها به دفاتر، براى  افزايش توليد يا كاهش هزينه‌ها يا صرفه‌جويى در نيرو يا تسهيل جريان كارها و يا نمايان </w:t>
      </w:r>
    </w:p>
    <w:p>
      <w:pPr>
        <w:pStyle w:val="BookText"/>
        <w:rPr/>
      </w:pPr>
      <w:r>
        <w:rPr>
          <w:rFonts w:ascii="Amiri" w:hAnsi="Amiri" w:eastAsia="Amiri" w:cs="Amiri"/>
          <w:color w:val="111111"/>
          <w:sz w:val="28"/>
          <w:sz w:val="28"/>
          <w:szCs w:val="28"/>
          <w:rtl w:val="true"/>
          <w:lang w:bidi="ar-SA"/>
        </w:rPr>
        <w:t xml:space="preserve">شدن سازمان به شكلى شايسته و در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تفصيلى كه در مبحث هدف مديريت سازمان از آوردن ماشين‌آلات به آن ذكر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يا خير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تحليل‌گر ابتدا آن كار از سازمان را كه نياز به ماشين دارد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برايش معلوم شد كه به خريد ماشين نياز مبرم است آن‌گاه براى شناخت مزايا و معايب آن ماشين  و اين‌كه آيا خريد آن مقرون به صرفه‌تر است يا اجاره كردنش و مقايسه ماشينها با يكديگر  دست به بررسى تفصيلى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براى به دست آوردن اطلاعات كافى راجع به ماشين، بايد از اين طرف و آن طرف و يا از نمايندگيهاى معتبر و مورد اعتماد آن پرس‌و جو كند و از ديگر سازمانهاى مشابه و غير مشابهى كه از اين نوع ماشينها استفاده مى‌كنند نيز استفسار نمايد و چنانچه خودش از عهده اين كار بر نمى‌آيد از كارشناسان و متخصصان مربوطه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نتايج بررسى خود و توصيه‌هايش را طى گزارشى به رئيس اداره، اگر خودش رئيس اداره نيست، و يا به مقامى كه انجام اين بررسى را از او خواسته  است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توصيه‌هاى تحليل‌گر ادارى در خصوص ماشين‌آلات، غالباً، واقع‌بينانه  و بى‌طرفانه است و از جهات مختلف و ابعاد متعدد به سازمان سود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تحليل‌گر ادارى نه فقط در افزايش توليد نقش ايفا مى‌كند بلكه در پيشبرد اداره‌اش نيز  سهيم است</w:t>
      </w:r>
      <w:r>
        <w:rPr>
          <w:rFonts w:eastAsia="IRNazanin" w:cs="IRNazanin"/>
          <w:color w:val="111111"/>
          <w:sz w:val="28"/>
          <w:szCs w:val="28"/>
          <w:rtl w:val="true"/>
          <w:lang w:bidi="fa-IR"/>
        </w:rPr>
        <w:t xml:space="preserve">. </w:t>
      </w:r>
      <w:bookmarkStart w:id="655" w:name="pg8377_79540"/>
    </w:p>
    <w:p>
      <w:pPr>
        <w:pStyle w:val="Heading2"/>
        <w:numPr>
          <w:ilvl w:val="1"/>
          <w:numId w:val="1"/>
        </w:numPr>
        <w:rPr/>
      </w:pPr>
      <w:bookmarkStart w:id="656" w:name="__RefHeading___Toc13128_1468164448"/>
      <w:bookmarkStart w:id="657" w:name="_Toc241"/>
      <w:bookmarkEnd w:id="655"/>
      <w:bookmarkEnd w:id="656"/>
      <w:r>
        <w:rPr>
          <w:rtl w:val="true"/>
        </w:rPr>
        <w:t xml:space="preserve">مسأله سى و هشتم </w:t>
      </w:r>
      <w:r>
        <w:rPr>
          <w:rtl w:val="true"/>
        </w:rPr>
        <w:t xml:space="preserve">: </w:t>
      </w:r>
      <w:r>
        <w:rPr>
          <w:rtl w:val="true"/>
        </w:rPr>
        <w:t>انواع رهبر</w:t>
      </w:r>
      <w:bookmarkEnd w:id="657"/>
    </w:p>
    <w:p>
      <w:pPr>
        <w:pStyle w:val="BookText"/>
        <w:rPr/>
      </w:pPr>
      <w:r>
        <w:rPr>
          <w:rFonts w:ascii="IRNazanin" w:hAnsi="IRNazanin" w:eastAsia="IRNazanin"/>
          <w:color w:val="111111"/>
          <w:sz w:val="28"/>
          <w:sz w:val="28"/>
          <w:szCs w:val="28"/>
          <w:rtl w:val="true"/>
          <w:lang w:bidi="fa-IR"/>
        </w:rPr>
        <w:t>رهبرى هشت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شخصى، رهبرى غيرشخصى، رهبرى استبدادى، رهبرى دمكراتيك، رهبرى پدرانه، رهبرى خشك و خشن، رهبرى رسمى، و رهبرى غيررسمى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نوع رهبرى‌ها ويژگى‌هاى خود را دارد كه اجمالاً به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هم در انسان و هم در حيوان دو نهاد و سرشت متضاد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فرمان دادن و سرشت فرمان شنيدن يا رهبرى و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با طبيعت و سرشت رهبرى به دنيا مى‌آيند و برخى ديگر با سرشت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نيز همين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همين‌روست كه مى‌بينيم برخى بچه‌ها از همان كودكى، حتى در بازى‌ها،  سكان رهبرى را به دست مى‌گيرند و برخى ديگر منتظرند كه كسى آنها را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خيلى وقت‌ها دو فرزند كه از يك پدر و مادرند و در محيط واحد و مشتركى تربيت مى‌شوند اين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موضوع را به دو موضوع ديگر كه علم هنوز نتوانسته آنها را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درك و فهم طبيعت رهبرى و پيروى نيز عاجز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كنيم، در اين‌باره با سه بُعد مواجه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موضوع عبارتند از</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هرانسان و حيوانى و بلكه هردرخت و گياهى، به حدّ طبيعى‌اش و فراتر نرفتن حجم و اندازه‌اش از آن حدّ؛ زيرا هر دستگاهى كه در بدن و جسم خلق مى‌شود از همان آغاز ولادت مانع از آن مى‌شود كه جسم بيش از اندازه رشد كند، به طورى كه مثلاً  گنجشك به اندازه كبوتر شود و كبوتر به اندازه خروس و خروس به اندازه شترمرغ و شترمرغ به اندازه اسب و اسب به اندازه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گياه نيز همين‌طورند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w:t>
      </w:r>
    </w:p>
    <w:p>
      <w:pPr>
        <w:pStyle w:val="BookText"/>
        <w:rPr/>
      </w:pPr>
      <w:r>
        <w:rPr>
          <w:rFonts w:ascii="IRNazanin" w:hAnsi="IRNazanin" w:eastAsia="IRNazanin"/>
          <w:color w:val="111111"/>
          <w:sz w:val="28"/>
          <w:sz w:val="28"/>
          <w:szCs w:val="28"/>
          <w:rtl w:val="true"/>
          <w:lang w:bidi="fa-IR"/>
        </w:rPr>
        <w:t xml:space="preserve">حالى است كه انسان به همان‌گونه كه مشاهده مى‌شود در ابتداى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رشد سريعى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أَعْطَى كُلَّ شَىْ‌ءٍ خَلْقَهُ ثُمَّ هَدَى</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پروردگار ما كسى است كه هر چيزى را خلقتى كه درخور اوست داده، سپس آن را هدايت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توازن تقريبى ميان نر و ماده انسان و حيوان و حتى درختان در هر نسلى و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امكان ندارد كه حتى در يك نسل، عنصر نر از بين برود؛ به اين معنا كه هر زنى فقط و فقط دختر بزايد يا، بر عكس، هر زنى فقط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مديريت نيز نوعى رهبرى است و حتى مى‌توان گفت كه ميان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نسبت‌هاى چهارگانه منطقى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تساوى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اعتبارى رهبر ناميده مى‌شود و به اعتبارى مدير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اين‌كه مى‌گوييم رهبرى در نهاد و سرشت انسان نهاده شده است به اين معنا نيست كه ديگر نيازى به آموزش و تربيت و پرداخت و ممارست ندارد، بلكه طبيعت رهبرى نيز، همچون ساير ملكات و صفات، نياز به اين عوامل تأثيرگذار دارد تا آنكه آن استعداد و شايستگى نهفته كاملاً به فعليّت و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طبيعى، كه بعضى به رهبرى  مى‌پردازند و بعضى ديگر به پيرو بودن رضايت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بيشتر مردم خواهان اين  هستند كه پيرو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شخصى را مى‌خواهند كه راه را به آنها نشان بدهد، بايدها و  نبايدها را برايشان مشخص سازد، و در انجام دادن كارهايى كه بايد انجام شود كمكشان كند؛ زيرا شمار بسيار زيادى از مردم از زندگى به همان خوردن و آشاميدن و مسكن و ازدواج و داشتن وسيله نقليه و امثال اينها قناعت مى‌كنند و حاضر نيستند رهبر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از رهبرى پيروى مى‌كنند كه براى مدتى عرض اندام مى‌كند و در اين مدت  يا قابليت و توانايى خودش را ثابت مى‌كند و يا شكست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شايستگى خودش را به اثبات رساند بسيارى ديگر از مردم هم به او مى‌پيوندند ولى اگر شكست خورد حتى همان كسانى هم كه در روز اول گِردش را گرفته بودند از پيرامونش پراكنده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گروه كارى، بايد نيرويى فعال وجود داشته باشد؛ زيرا اشخاص ملاحظه مى‌كنند كه </w:t>
      </w:r>
    </w:p>
    <w:p>
      <w:pPr>
        <w:pStyle w:val="BookText"/>
        <w:rPr/>
      </w:pPr>
      <w:r>
        <w:rPr>
          <w:rFonts w:ascii="IRNazanin" w:hAnsi="IRNazanin" w:eastAsia="IRNazanin"/>
          <w:color w:val="111111"/>
          <w:sz w:val="28"/>
          <w:sz w:val="28"/>
          <w:szCs w:val="28"/>
          <w:rtl w:val="true"/>
          <w:lang w:bidi="fa-IR"/>
        </w:rPr>
        <w:t>تجارب روزانه آنها از روابط انسانى فراوانى در جامعه تشكيل مى‌شود، و هريك از اين‌روابط نيازمند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اين‌روابط و مناسبات بعضى افراد سكان رهبرى را به دست مى‌گيرند و در برخى ديگر افراد ديگرى اقدام به رهبرى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همين‌روست كه در جامعه شاهد رهبران متعددى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اقتصادى، رهبران سياسى، رهبران اجتماعى، رهبران آموزشى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سازمانى براى آنكه موفق شود بايد ميل به پيشرفت و موفقيت و تحقق بخشيدن به نتايج و آمادگى براى همكارى و تعاون را در اعضاى خود زنده كند تا از ميان آنان افرادى كه شايستگى كامل يا متوسط دارند و يا در پايين‌ترين سطح شايستگى هستند ظهور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مى‌بينيم در دعا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اجعلنى من افضل عبيدك نصيباً عندك و اقربهم منزلةً منك و اخصّهم زلفة لديك</w:t>
      </w:r>
      <w:r>
        <w:rPr>
          <w:rStyle w:val="FootnoteAnchor"/>
          <w:rtl w:val="true"/>
        </w:rPr>
        <w:footnoteReference w:id="90"/>
      </w:r>
      <w:r>
        <w:rPr>
          <w:rFonts w:ascii="IRNazanin" w:hAnsi="IRNazanin" w:eastAsia="IRNazanin"/>
          <w:color w:val="111111"/>
          <w:sz w:val="28"/>
          <w:sz w:val="28"/>
          <w:szCs w:val="28"/>
          <w:rtl w:val="true"/>
          <w:lang w:bidi="fa-IR"/>
        </w:rPr>
        <w:t>خدايا مرا از بهره‌مندترين بندگانت در نزد خودت و از مقربترين و خصوصى‌ترين بندگان درگاهت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كسانى كه به عنوان رهبر عرض اندام كرده‌اند، در ارائه رهبرى ضرورى و درست و انجام دادن امور مديريّت شكست بخورند، اعضاى مؤسسه، همچون اعضاى جامعه، در جست‌وجوى رهبران ديگرى برمى‌آيند كه آنان را ارشاد و كمك كنند و برانگيزند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رهبرى نمى‌تواند در خلأ شكوفا شود بلكه در كشاكش‌ها و بحران‌ها و مشكلات است كه رهبرى به رشد و شكوفايى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معروفى هست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ملت‌ها هستند كه رهبرانشان را مى‌پرورانند و آشكار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رشد همكارى اجتماعى نياز به معيار دارد، لذا گروهى از دانشمندان معيار رهبرى درست را معيّن كرده‌اند تا اين‌كه هررهبرى از اين معيار پيروى كند و نيازى پيدا نكند كه تجارب او را كارآزموده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پزشكى كه براى آن كتاب‌هايى نوشته شده است تا ديگر لازم نشود هر انسانى تجربه‌ها را تكرار كند و آزموده‌ها را دوباره بيازمايد، آن هم با اين عمرى‌كه كفاف تكرار تجربه‌ها را نمى‌دهد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عوامل سهيم در رهبرى موفّق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ارائه اهداف مشخص و روشن، تهيه برنامه </w:t>
      </w:r>
    </w:p>
    <w:p>
      <w:pPr>
        <w:pStyle w:val="BookText"/>
        <w:rPr/>
      </w:pPr>
      <w:r>
        <w:rPr>
          <w:rFonts w:ascii="IRNazanin" w:hAnsi="IRNazanin" w:eastAsia="IRNazanin"/>
          <w:color w:val="111111"/>
          <w:sz w:val="28"/>
          <w:sz w:val="28"/>
          <w:szCs w:val="28"/>
          <w:rtl w:val="true"/>
          <w:lang w:bidi="fa-IR"/>
        </w:rPr>
        <w:t>درست و كامل، و قرار دادن هر فرد در جاى مناسب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چنانچه معلوم شد كه اشتباه كرده است بى‌درنگ آن را اصلاح كند؛ زيرا، از معصومين عليهم‌السلام كه بگذريم، هرانسانى خطا مى‌كند و مدير واقعى و داراى شخصيت حقيقى كسى است كه هرگاه اشتباه كرد آن را تصحيح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كردن به خطا خود يك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رهبرى شخصى آن است كه فرد، از رهگذر ارتباط شخصى با ديگران، به رهبرى بپردازد، به آنان جهت بدهد، و با گفتار و امثال آن بر انگيزدشان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رهبرى از  انواع شايع آن است و كارآيى و تأثير فراوان و سادگى از امتيازات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رهبرى  غير شخصى اصطلاحاً به آن نوع رهبرى گفته مى‌شود كه از رهگذر ابزارها و ارتباطات غير شخصى، مانند برنامه‌ها و دستورات و امثال آن، اِعمال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رهبرى نيز  شيوع دارد و تقريباً در هرنوع رهبرى، از رئيس دولت گرفته تا رهبرى در كوچك‌ترين سازمان، به كار گرفته مى‌شود، خواه سازمان‌هاى فرهنگى باشد خواه سياسى يا اجتماعى يا  نظامى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به كارگيرى رهبرى غير شخصى به گونه‌اى كه موجب دستيابى به نتايج مطلوب شود، كار دشوارى است، چون تأثير شخصى رهبر بر پيروان، به دليل وجود واسطه ميان آنها، از بين مى‌رود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سلطه‌جويانه و استبدادى كه از آن به ديكتاتورى نيز 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رهبرى، رهبر شخصاً تمام كارها را مستبدانه انجام مى‌دهد و خيال مى‌كند كه همه  چيز را مى‌داند و نظرش درست‌ترين نظرهاست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و نهى صادر مى‌كند و رهنمود مى‌دهد بدون آن‌كه با عوامل اجرايى مشورت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نسبت به هم‌رديفان خود ديكتاتور است و غالباً بر اين باور است كه، به دليل موقعيت و قدرتى كه دارد، مى‌تواند بهتر از ديگران تصميم بگيرد كه چه كارهايى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رهبرى شيوه‌هاى  گوناگون و خشن و خشكى براى كنترل به كار گرفته مى‌شود، و چنانچه در سطح حكومت باشد حكومت را در ظاهر و باطن به يك ديكتاتورى پليسى تبديل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رهبرى همواره راه و رسم فرعون‌صفتان بوده و هست، برخلاف پيامبران عليهم‌السلامو امامان و پيروان آنها كه هميشه از اين شيوه جداً پرهيز كرده‌اند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خود را شايسته </w:t>
      </w:r>
    </w:p>
    <w:p>
      <w:pPr>
        <w:pStyle w:val="BookText"/>
        <w:rPr/>
      </w:pPr>
      <w:r>
        <w:rPr>
          <w:rFonts w:ascii="IRNazanin" w:hAnsi="IRNazanin" w:eastAsia="IRNazanin"/>
          <w:color w:val="111111"/>
          <w:sz w:val="28"/>
          <w:sz w:val="28"/>
          <w:szCs w:val="28"/>
          <w:rtl w:val="true"/>
          <w:lang w:bidi="fa-IR"/>
        </w:rPr>
        <w:t>مى‌دانند در حالى كه شايسته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رهبران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برخوردارى از شايستگى ذاتى و ارتباط با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انبيا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عصمت در ائمه عليهم‌السلام، باز مى‌بينيم كه مشورت مى‌كنند و شعار رهبرى پيامبرانه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شُورَى بَيْنَهُمْ</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 فِى الْأَمْرِ</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بوده است، در صورتى كه رهبرى ديكتاتورها و فرعونيان بر پايه‌اى استوار است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فِى الْأَرْضِ وَ جَعَلَ أَهْلَهَا شِيَعًا يَسْتَضْعِفُ طَآئِفَةً مِّنْهُمْ يُذَبِّحُ أَبْنَآءَهُمْ وَ يَسْتَحْىِ نِسَآءَهُمْ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همانا فرعون در سرزمين مصر بزرگى نمود و مردمان آن را گروه گروه  ساخت و گروهى از آنان را زبون كرد و پسرانشان را مى‌كشت و زنانشان را زنده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ديگر نيز درباره فرعون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فِرْعَوْنُ مَآ أُرِيكُمْ إِلاَّ مَآ أَرَى وَ مَآ أَهْدِيكُمْ إِلاَّ سَبِيلَ الرَّشَادِ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آنچه خود مصلحت ديده‌ام راهى ننمايم  و جز به راه صواب راهنمايى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گمان مى‌كرد كه همه چيز را مى‌داند و مى‌فهمد و  بهتر از ديگران رهبرى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فرق است ميان عقيده و علم؛ چرا كه بسيارى از منحرفان و كج‌انديشان، از جمله رهبران، واقعيت را مى‌دانند اما در دل به خلاف آن واقعيت باور دارند و آثار اين عقيده در اعمال و رفتارشان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يَعْرِفُونَهُ كَمَا يَعْرِفُونَ أَبْنَآءَهُمُ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اهل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 مى‌شناسند كه فرزندان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وَاسْتَيْقَنَتْهَآ أَنفُسُهُمْ</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آن را انكار كردند در حالى كه در دل‌هايشان بدان يقين داشتند</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مشورتى يا دمكراتيك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رهبرى از نظر كاركنان و همكاران استفاده مى‌كند و با آنان به مشورت مى‌پردازد و نظراتشان را مى‌گيرد و ابتكار عمل از  سوى پيروان را تشويق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كارهاى احتمالى را به همراه توصيه‌هايش پيشنهاد  مى‌كند و پيش از آنكه اين كارها را به مورد اجرا گذارد منتظر موافقت گروه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رهبرى به منافع و مصالح گروه اهتمام مى‌ورزد و در جهت تحقق آنها مى‌كوشد، به خلاف رهبرى مستبدانه كه جز خود و منافع خود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شيوه دموكراسىِ درستْ  در جهتِ خلافِ ديكتاتورى است و سعى مى‌كند به بهترين نتايج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روشن است كه رهبرى مشورتى يا دمكراتيك به اين معنا نيست كه از هر زيد و عمروى نظرخواهى شود بلكه فقط با خبرگان و اعضايى كه شايستگى آن را دارند، و در اصطلاح فقه اسلامى‌به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رايزنى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غير از مسأله آرا است كه خدا به همگان، حتى به اطفال از رهگذر اوليائشان حق اظهار نظر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رهبرى به منزله پدر نسبت به خانواده است و در روابط ميان رهبر و گروه به نفوذ پدرانه اهتمام مى‌ورزد و سعى دارد آسايش و رفاه پيروان  را تأمين نمايد، و آنان را چونان فرزندان خود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نيز اين احساس را  درك مى‌كنند و او را پدر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پيامبر صلى‌الله‌عليه‌و‌آله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على أبوا هذه الأمة</w:t>
      </w:r>
      <w:r>
        <w:rPr>
          <w:rStyle w:val="FootnoteAnchor"/>
          <w:rtl w:val="true"/>
        </w:rPr>
        <w:footnoteReference w:id="97"/>
      </w:r>
      <w:r>
        <w:rPr>
          <w:rFonts w:ascii="IRNazanin" w:hAnsi="IRNazanin" w:eastAsia="IRNazanin"/>
          <w:color w:val="111111"/>
          <w:sz w:val="28"/>
          <w:sz w:val="28"/>
          <w:szCs w:val="28"/>
          <w:rtl w:val="true"/>
          <w:lang w:bidi="fa-IR"/>
        </w:rPr>
        <w:t>من و على پدران اين امت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قرآن كريم نيز درباره حضرت ابراهيم عليه‌السلامفرمود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أَبِيكُمْ إِبْرَ هِيمَ</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پدرتان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رهبرى، همانند رهبرى پدر، هدفش حمايت و ارشاد است و غالباً هم در عمل با موفقيت همراه مى‌باشد، اما ادامه موفقيت آن در آينده بستگى به  استمرار و ادامه يافتن خدمات پدرانه رهبر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پدر در خانه كه تا زمانى كه به امور مادى و معنوى خانواده‌اش اهتمام ورزد در مقام پدرى باقى مى‌ماند و هرگاه اين  مسئوليت را رها كند، از پدرى ساقط مى‌شود و اعضاى خانواده نيز از او مى‌بُرند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رهبريى است كه ما از آن به رهبرى خشك تعبير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كمترين نشانى از مهر و عطوفت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رهبرى همواره تحميلى است؛ چرا كه مردم در كنار عقل خواهان مهر و عاطفه نيز هستند؛ زيرا از عقل و عاطفه آفريده شده‌اند؛ بنابراين، اگر رهبر در رفتار با پيروانش از هردو عنصر عقل و عاطفه استفاده نكند رهبرى </w:t>
      </w:r>
    </w:p>
    <w:p>
      <w:pPr>
        <w:pStyle w:val="BookText"/>
        <w:rPr/>
      </w:pPr>
      <w:r>
        <w:rPr>
          <w:rFonts w:ascii="IRNazanin" w:hAnsi="IRNazanin" w:eastAsia="IRNazanin"/>
          <w:color w:val="111111"/>
          <w:sz w:val="28"/>
          <w:sz w:val="28"/>
          <w:szCs w:val="28"/>
          <w:rtl w:val="true"/>
          <w:lang w:bidi="fa-IR"/>
        </w:rPr>
        <w:t>شكست‌خورده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عقل را به جاى عاطفه بگذارد و يا عاطفه را جايگزين عقل كند در اين صورت نيز رهبرى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حتى اگر قلباً و ذاتاً عاطفى نيست بايد در جاى خود به عاطفى بودن تظاهر كند وگرنه مردم از گرد او پراكنده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خداى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كُنتَ فَظًّا غَلِيظَ الْقَلْبِ لاَنفَضُّوا مِنْ حَوْلِكَ</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درشتخوى و سنگدل بودى مردم از پيرامون تو پراكنده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سنگدلى خصلتى است درونى، و درشتخويى و زمختى صفتى برونى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انسان يكى از اين دو خصلت را داشته باشد رهبرى او براى مدتى دوام مى‌آورد، اما هرگز استمرار نمى‌يابد؛ چرا كه تظاهر به مهربانى با وجود سنگدلى ديرى نمى‌گذرد كه ماهيت حقيقى آن برملا مى‌شود و عكس آن نيز همين‌طور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رهبرى بر حسب نوع كارى است كه در جامعه به فرد محوّل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رؤاى قواى سه‌گانه كشور، يعنى قوه اجرايى و تقنينى و قضايى، و  يا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رهبرى فقط برحسب اقتضاى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رهبرى مرجع تقليد، در اين اصطلاح، رهبرى رسمى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امّت و مردم هستند كه، پس از انطباق شروط شريعت درباره مرجعيت و رهبرى در او، رهبرى را به وى تفويض مى‌كنند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غير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نوع رهبرى است كه اساساً به واسطه گروه‌هاى تشكيلاتى كه احياناً به نام گروه‌هاى فشار خوانده مى‌شوند،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انواع و اشكال گوناگونى دارند و به ارتباطات ميان يك شخص و ديگران در اثناى  كار و در منزل يا در باشگاه يا در دولت يا در سازمان و يا جز اينها شكل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داخل خود گروه رهبرانى وجود دارند كه، به دليل برداشت‌ها يا مصالح مختلف، اهداف و اغراض مختلفى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رهبرى بسيار حائز اهميت است و بايد آن را جدّى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آنكه رهبرى اجتماعى، مانند رهبرى‌هاى دولت‌ها و سازمان‌ها و گروه‌هاى دينى و غيره، از رهگذر رهبرى رسمى‌عمل مى‌كند اما موفقيت بسيارى از </w:t>
      </w:r>
    </w:p>
    <w:p>
      <w:pPr>
        <w:pStyle w:val="BookText"/>
        <w:rPr/>
      </w:pPr>
      <w:r>
        <w:rPr>
          <w:rFonts w:ascii="IRNazanin" w:hAnsi="IRNazanin" w:eastAsia="IRNazanin"/>
          <w:color w:val="111111"/>
          <w:sz w:val="28"/>
          <w:sz w:val="28"/>
          <w:szCs w:val="28"/>
          <w:rtl w:val="true"/>
          <w:lang w:bidi="fa-IR"/>
        </w:rPr>
        <w:t xml:space="preserve">تشكيلات و سازمان‌ها بستگى به همكارى رهبرانى دارد كه به آنان رهبران غير رسمى‌مى‌گويند و گاهى به آنها 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بعضاً اصطلاح اهل حل و عقد و نفوذ واقعى نيز بر آنان اطلاق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ادارى اين نوع از رهبرى غير  رسمى ظاهراً فوق‌العاده است، و بسيارى اوقات رهبر و مدير در هنگام اختلاف اين دو نوع رهبرى رسمى‌و غير رسمى‌دچار تناقض مى‌شوند، همچنان‌كه ميان قطب‌هاى رهبرى غير رسمى‌نيز به اين تناقض گرفتار مى‌آيند چون هريك سعى مى‌كند آب به آسياب خودش بريزد يا به خاطر عقيده‌اش و يا از روى 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رهبرى و مديريت در بحث ما قابليّت‌ها و شرايطى را مى‌طلبد كه هرگاه در رهبر و مدير وجود داشته باشند باعث مى‌شوند كه رهبرى آنان موفقيت‌آميز باشد وگرنه هراندازه  اين قابليت‌ها در وجود آنها كمتر باشد به همان اندازه مديريت نيز ضعيف خواهد بود؛ چرا  كه مديريت مستلزم داشتن نيرو و توانايى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قابليت‌هاى رهبرى كه به نظر مى‌رسد از بقيه مهم‌تر باشند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جسمى؛ يعنى از نظر جسمى توانايى رهبرى را به اندازه‌اى كه رهبرى به آن نياز دارد، دارا باشد؛ چرا كه برخى رهبرى‌ها ربطى به جسم و قدرت بدنى ندارند اما برخى  ديگر با جسم و بدن سروكار دارند زيرا به حركت و فعاليت و پيگيرى و امثال آن نيازمندند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فكرى؛ يعنى رهبر بايد بتواند با انديشه خود امور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چنانچه نيروى بدنى و فكرى در رهبر وجود نداشته باشد نمى‌تواند وظيفه و حرفه خود را كه نيازمند فعاليت‌هاى متعددى است به خوبى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مشاهده مى‌كنيم كه  بسيارى از رهبران، به ويژه رهبرانى كه راه را به جلو باز مى‌كنند، نيازمند آنند كه ساعتهاى  طولانى به دشوارى كار كنند و بيدارخوابى بكشند و خود را به رنج و زحمت بيندازند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انگيزه شخصى؛ ميل به رهبرى بايد از درون شخص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به اين امر اشاره شده،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يكون له وازع من نفسه</w:t>
      </w:r>
      <w:r>
        <w:rPr>
          <w:rStyle w:val="FootnoteAnchor"/>
          <w:rtl w:val="true"/>
        </w:rPr>
        <w:footnoteReference w:id="100"/>
      </w:r>
      <w:r>
        <w:rPr>
          <w:rFonts w:ascii="Amiri" w:hAnsi="Amiri" w:eastAsia="Amiri" w:cs="Amiri"/>
          <w:color w:val="111111"/>
          <w:sz w:val="28"/>
          <w:sz w:val="28"/>
          <w:szCs w:val="28"/>
          <w:rtl w:val="true"/>
          <w:lang w:bidi="ar-SA"/>
        </w:rPr>
        <w:t xml:space="preserve">فرد بايد بازدارنده‌اى درونى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قواى بيرونى، أعم از جسمى و فكرى، مشوّق پيشرفت مى‌شوند همچنان‌كه فضاهاى بيرونى آدمى‌را به كار و فعاليت برمى‌انگيزند، اما عنصر مهمى كه رهبر  را به حركت در مى‌آورد در واقع همان انگيزه شخصى است كه از درون جان او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 و پشتكار رهبر و آمادگى او براى اين‌كه شب‌ها بيدارى بكشد و ساعتهاى طولانى و مستمرّ كار كند و رنج و خستگى را به جان بخرد و شور و علاقه شديد او و پايبندى‌اش  به معيارهاى ترقى و پيشرفت همگى بيانگر وجود انگيزه شخصى در او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در برقرارى ارتباط؛ رهبر بايد استعداد سخنورى و نويسندگى داشته باشد به طورى كه بتواند واضح و رسا سخن گويد و روشن و بليغ بنويسد و بتواند آرا و ديدگاه‌هاى  ديگران را به گونه‌اى دقيق خلاصه كند و مهم‌ترين نكات آنها را مشخص سازد و حواشى و زوايد را حذف كند و لٌبّ و جوهره مطلب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بايد در ايجاد ارتباط مهارت  داشته باشد، تا بتواند اقناع كند، برانگيزد، آماده‌سازى نمايد، جهت دهد، اطلاعات را منتقل سازد، اطلاعات را دريافت كند، و گروه و نيازهاى آن را، از طريق وسايل ارتباطى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رهبر گاهى اوقات عضو گروه نيست و حتى گاه در شهر و يا كشورى كه گروه در آن هستند،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بداند چگونه ارتباط برقرار كند، كما اينكه لازم است بداند چگونه قطع ارتباط كند، آنگاه كه عضو را ناسودمند و يا مضرّ تشخيص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اجتماعى؛ رهبر بايد پيروان و زيردستان را بفهمد و نقاط قوت و ضعف آنان  را، اعم از جسمانى و عقلى و عاطفى، و همچنين ملكات فاضله و ويژگى‌هاى ارزشمندى چون شجاعت و جسارت و سخاوت و امثال اينها، و صفات ضد آنها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بايد توانايى كار و تعامل با مردم را داشته باشد به گونه‌اى كه بتواند اعتماد و وفادارى آنان را بخوبى جلب كند و دوستان را نگهدارد و دشمنان را تبديل به دوست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همگى از روى ميل و رغبت و داوطلبانه با او همكارى خواهند كرد؛ چرا كه مى‌بينند وى همواره آماده است به آنان كمك كند، به نظرات و ديدگاه‌هايشان گوش دهد، و به آراى اكثريت آنها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بايد در برابر پيروان و زيرمجموعه‌اش همچون دوستى باشد كه آرزومند موفقيت آنان است و براى ترقى و پيشرفتشان تلاش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بى‌طرفى و ثبات عاطفى؛ رهبرى كه از رهبرى صحيح برخوردار مى‌باشد بايد تا حد زيادى از جانبدارى از اين گروه يا آن گروه خاص و از اين چيز و آن چيز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يَجْرِمَنَّكُمْ شَنَٔانُ قَوْمٍ عَلَى أَلاَّ تَعْدِلُوا اعْدِلُوا هُوَ أَقْرَبُ لِلتَّقْوَى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دشمنى با گروهى شما را وا ندارد كه از جاده عدالت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پيشه كنيد كه آن به تقوا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بايد از هيجان‌زدگى و خشم و احساساتى شدن به دور باشد و كارهايش مقرون به پايدارى و ثبات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جايگاه مسئوليت خود را بشناسد و به آن احترام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و برخورد با كاركنانش با فهم و درايت عمل كند، و علاوه بر اينها، اعتماد به نفس  داشته باشد و بر اين باور باشد كه توانايى مقابله موفقيت‌آميز با بيشتر موقعيت‌ها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 دينى بايد به خدا توكل داشته باشد و از او كمك بجويد و رابطه‌اش را با خداى  متعال قطع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يَرْزُقْهُ مِنْ حَيْثُ لاَ يَحْتَسِبُ وَ مَن يَتَوَكَّلْ عَلَى اللَّهِ فَهُوَ حَسْبُهُ إِنَّ اللَّهَ بَلِغُ أَمْرِهِ قَدْ جَعَلَ اللَّهُ لِكُلِّ شَىْ‌ءٍ قَدْرًا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هركس از خدا پروا كند خدا براى او راه خروجى باز مى‌كند و او را از جايى كه فكرش را هم  نمى‌كند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خدا توكل كند خدا او را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خود را به انجام مى‌رساند و براى هرچيزى اندازه‌اى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روابط عمومى قوى؛ از آن‌جا كه بخش مهمى‌از كار رهبر همانا رشد دادن مردم و ابعاد گوناگون آنهاست، پس رهبر بايد درباره مردم و روابط آنها با يكديگر و جايگاه‌ها و پايگاه‌هاى اجتماعى آنان و عواطف و تمايلاتشان اطلاعات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يك رهبر، بايد نسبت به رفتار انسانى، به طور كلى، از شناخت و آگاهى  خوبى برخوردار باشد تا اين‌كه بتواند بفهمد پاره‌اى اشخاص نسبت به برخى فعاليتهاى معيّن و يا نسبت به ديگران چه احساسى دارند، و در موقعيتهاى گوناگون چه واكنشى از خود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مى‌داند كه ديگران چگونه كار او را ارزيابى و </w:t>
      </w:r>
    </w:p>
    <w:p>
      <w:pPr>
        <w:pStyle w:val="BookText"/>
        <w:rPr/>
      </w:pPr>
      <w:r>
        <w:rPr>
          <w:rFonts w:ascii="IRNazanin" w:hAnsi="IRNazanin" w:eastAsia="IRNazanin"/>
          <w:color w:val="111111"/>
          <w:sz w:val="28"/>
          <w:sz w:val="28"/>
          <w:szCs w:val="28"/>
          <w:rtl w:val="true"/>
          <w:lang w:bidi="fa-IR"/>
        </w:rPr>
        <w:t>توصيف مى‌كنند، چه كارهايى نمى‌توانند انجام دهند، چه كارهايى موافق خواست آنهاست و آنها را به فعاليت وامى‌دارد، و چه كارهايى مطابق خواست آنها نيست و در انجام دادن آنها سستى و تنبلى مى‌ورزند، و امثال اينها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عينيت‌گرايى؛ رهبر فعال و كوشايى كه مى‌تواند راه خود را به جلو باز كند بايد در روابط و ارتباطاتش با ديگران از خصلت عينى‌گرايى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سعى كند به حقايق دست يابد و عواملى را كه در پشت سر رفتارهاى گوناگون است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خصلت است كه رهبر را قادر مى‌سازد تا موقعيت‌ها و مشكلات را به درستى تشخيص دهد و در پرتو آن، راه‌حل‌هاى كارآمد بحرانها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طريق شناخت ديگران،  نقاط ضعف انسان و لغزشگاه‌هاى او را شناسايى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 نبايد طورى باشد كه گناهكار را با همان اولين گناه و خطايش مؤخده كند بلكه بايد حتى‌الامكان سعى نمايد او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جرم بجنگد نه با مجرم، با ضد ارزشها مبارزه كند نه با كسانى كه اين ضد ارزشها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بكوشد تا ريشه جرم را در جامعه بخشكاند و ضد ارزشها را از مردم دور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بايد قدرت معلّمى داشته باشد؛ چرا كه رهبر خوب در واقع مدرّس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ميان ملاقات‌ها و گفت‌وگوهاى شخصى كه رهبر به آنها نياز دارد با توانايى در 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يكى از بهترين راه‌هاست براى تربيت و ارشاد و تشويق مردم و روشن ساختن آنان نسبت به اهداف تعيين شده و يا آگاهى دادن به آنها در مورد زيانبار  بودن اعمال زيانبارى كه احتمالاً انجام مى‌دهند و نشان دادن راه‌هاى بهتر از راهى كه آنان مى‌پيمايند، البته اگر راه‌هاى بهترى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بايد در هنگام طرح پرسش‌ها  و ارائه پيشنهادها به جاى صدور امر و نهى، و در هنگام تصحيح اشتباهات و آماده و تربيت  كردن پيروان و شرح نحوه انجام دادن كارها در زمينه‌هاى كارى‌شان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يك مدرس خوب نسبت به شاگردانش انجام مى‌دهد و بدين ترتيب مى‌تواند آنان را به راه درست رهنمون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مهارت تعليمى خود استفاده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توان فنى در مديريت؛ چرا كه رهبرى مستلزم پايبندى به اصول مشخصى </w:t>
      </w:r>
    </w:p>
    <w:p>
      <w:pPr>
        <w:pStyle w:val="BookText"/>
        <w:rPr/>
      </w:pPr>
      <w:r>
        <w:rPr>
          <w:rFonts w:ascii="IRNazanin" w:hAnsi="IRNazanin" w:eastAsia="IRNazanin"/>
          <w:color w:val="111111"/>
          <w:sz w:val="28"/>
          <w:sz w:val="28"/>
          <w:szCs w:val="28"/>
          <w:rtl w:val="true"/>
          <w:lang w:bidi="fa-IR"/>
        </w:rPr>
        <w:t>است كه رهبر بايد آنها را به خوبى بشناسد و براى كسب بيشترين موفقيت در وظيفه‌اش، آنها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سازماندهى، تحليل، تصميم‌گيرى، كنترل و بازرسى، جلب  همكارى، تواضع در گرفتن مشورت، نداشتن غرور و امثال اينها همگى توانايى‌هاى فوق‌العاده‌اى را، كه امتياز فنى رهبرى مى‌باشند، مى‌طلبند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شخصاً به حل مشكلات پرداختن؛ زيرا رهبر فعال و كارآمد كسى است كه همچون يكى از كارمندانش باشد، خواه مدير شركت باشد يا مدرسه يا كارخانه يا حتى رئيس دولت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رهبرى پيامبر خدا صلى‌الله‌عليه‌و‌آلهمى‌بينيم كه حضرت از اصحاب خود به مشكلات نزديك‌تر بود و در كارها با آنها شركت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عليه‌السلامدرباره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أقربنا إلى العدو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صحنه‌هاى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ما به دشمن نزديك‌تر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خصلت پيامبر صلى‌الله‌عليه‌و‌آله را در گزارش‌ها و داستان‌هاى متعددى از آن حضرت مى‌توان يافت؛ مانند داستان شكستن آن تخته سنگ بزرگى كه در هنگام كندن خندق نمايان شد، و هيچ كس جز پيامبر صلى‌الله‌عليه‌و‌آله نتوانست آن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ماجراى ساختن مسجد كه برخى اصحاب خسته شدند اما پيامبر صلى‌الله‌عليه‌و‌آله با ساير صحابه همچنان كار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در اين‌باره شعرى گفت كه در آن به آن عده از اصحاب، كه از كار دست كشيدند در حالى كه پيامبر صلى‌الله‌عليه‌و‌آله همچنان كار مى‌كرد، گوشه مى‌زند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جلسنا و الرسول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العمل المضلّل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ما بنشينيم و پيامبر كار كند؛ آن كار تباه‌كننده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مانند آن داستان پيامبر صلى‌الله‌عليه‌و‌آله كه به مردى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را بردارد و با آن قبر عثمان بن مظعون را كه در زمان پيامبر خدا صلى‌الله‌عليه‌و‌آلهاز دنيا رفته بود، علامت‌گذارى كند، اما آن مرد نتوانست سنگ را بلند كند و پيامبر صلى‌الله‌عليه‌و‌آله، خود، آستينش را بالا زد و سنگ را از جا كند و بالاى سر قبر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برادرم را با اين سنگ علامت‌گذارى مى‌كنم و هريك از اعضاى خانواده‌اش را كه بميرد نزد قبر او دفن مى‌نمايم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قبيل اقدامات را در اعمال و رفتار امام على عليه‌السلام نيز مشاهده مى‌كنيم؛ از آن جمله در ماجراى آن تخته سنگى كه در مسجد براثا، در نزديكى بغداد، پيدا شد، كه هيچ‌يك از ياران حضرت نتوانستند آن تخته سنگ را از جا بركنند و امام على عليه‌السلامخود آن را بركند و چشمه‌اى از زير آن نمايان شد كه سپاهيان حضرت از آن نوشيدند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جملاتى كه ضرار در توصيف امام على عليه‌السلام به معاويه گفت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فينا كأحدنا</w:t>
      </w:r>
      <w:r>
        <w:rPr>
          <w:rStyle w:val="FootnoteAnchor"/>
          <w:rtl w:val="true"/>
        </w:rPr>
        <w:footnoteReference w:id="102"/>
      </w:r>
      <w:r>
        <w:rPr>
          <w:rFonts w:ascii="Amiri" w:hAnsi="Amiri" w:eastAsia="Amiri" w:cs="Amiri"/>
          <w:color w:val="111111"/>
          <w:sz w:val="28"/>
          <w:sz w:val="28"/>
          <w:szCs w:val="28"/>
          <w:rtl w:val="true"/>
          <w:lang w:bidi="ar-SA"/>
        </w:rPr>
        <w:t>او در ميان ما همانند يكى از خود ما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مسئوليّت‌پذيرى؛ چون موقعيتهاى زيادى وجود دارد كه ديگران، از بيم شكست، خود را درگير آنها نمى‌كنند؛ بنابراين، رهبر بايد فردى شجاع باشد كه مسئوليت را بپذيرد و در چنين موقعيتهايى اقدام به عمل كند و شكست احتمالى را به عهده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خودكاوى؛ رهبر بايد اين خصلت را داشته باشد كه چنانچه برايش معلوم شد كارى كه كرده است خطا و نادرست بوده يا به نحو مطلوب نبوده و يا بهتر از آن مى‌شده است انجام دهد بى‌درنگ به حق و مسير درست بازگردد؛ چرا كه اعتراف گفتارى و رفتارى به اشتباه، خود نوعى فضيلت و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ايستادگى بر يك شيوه واحد؛ چون اين امر مهم‌ترين عاملى است كه موجب اعتماد مردم به رهبر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قبل از به عهده گرفتن زمام رهبرى، فردى مردمى‌و اجتماعى باشد و بعد از آن تغييرِ روش بدهد و به بريدن از مردم و انزوا و حتى ديكتاتورى  روى بياورد، از چشم مردم مى‌افتد و حتى اگر رئيس دولت باشد، مردم به هرطريقى، از توسل به زور و اسلحه گرفته تا اعتصاب و تظاهرات، سعى مى‌كنند او را از قدرت ساقط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 بايد يكنواخت باشد و حتى در پوشاك و خوراك و مسكن و وسيله نقليه‌اش و در ديدارهايش با مردم همواره به همان روش ادامه دهد، مگر اين‌كه تغييرِ رويّه، اقتضاى رهبرى باشد كه در آن صورت، مردم نيز او را معذور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رهبر، پيش از رهبرى‌اش، با مردم مدتى طولانى مى‌نشسته، طبيعى است كه پس از رسيدن </w:t>
      </w:r>
    </w:p>
    <w:p>
      <w:pPr>
        <w:pStyle w:val="BookText"/>
        <w:rPr/>
      </w:pPr>
      <w:r>
        <w:rPr>
          <w:rFonts w:ascii="IRNazanin" w:hAnsi="IRNazanin" w:eastAsia="IRNazanin"/>
          <w:color w:val="111111"/>
          <w:sz w:val="28"/>
          <w:sz w:val="28"/>
          <w:szCs w:val="28"/>
          <w:rtl w:val="true"/>
          <w:lang w:bidi="fa-IR"/>
        </w:rPr>
        <w:t>به مقام و موقعيت رهبرى چنين رفتارى از او توقع نمى‌رود؛ زيرا، اين عمل به رهبرى او و مسئوليت‌هايش لطمه مى‌زند و اگر ديگر آن نشست‌هاى طولانى و ديدارهاى مكرّر را نداشته باشد مردم عذر او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فراموش كرد كه فرق آشكارى است ميانِ  در لاك خود فرورفتن و بريدن از مردم و روى آوردن به ديكتاتورى و استبداد يا مثل اين  امورى كه قبل از قبول رهبرى نبوده و جايگاه رهبرى باعث آن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آمادگى پذيرش مسئوليت؛ رهبر بايد خودش را براى رهبرى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فضاى پيرامون خود را، چه در داخل سازمان و چه در خارج آن، را مناسب گرداند تا بتواند كار رهبرى را بدرستى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گرما يا سرما يا  گرسنگى يا تشنگى متأثر مى‌شود و تحمل آنها را ندارد، يا در صورت فقدان ساير وسايل آسايش خشمگين و عصبانى مى‌گردد، بايد همه اين امكانات را براى خودش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بى‌خوابى بر آرامش او، كه در رهبرى‌اش تأثيرگذار است اثر مى‌نهد، لازم است كه  به موقع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از مواضع خشم دورى كند تا عصبانى نشود، و رهبرى تحت الشعاع هيجانات روانى قرار نگيرد يا رفتار نامناسبى از او سر نزند كه او را از چشم و دل مردم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القضاء درباره اين مسأله بحث كرده‌ايم و نيازى به تكرار آن نيست، چرا كه قضاوت نيز نوعى رهبرى است، اما اين امور اختصاص به قضاوت ندارند بلكه شامل همه نوع رهبرى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رهبرى بزرگ‌تر و دامنه آن گسترده‌تر و در سطح بالاترى باشد به اين خصيصه‌ها بيشتر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پوشيده نماند كه هيچ رهبر غيرمعصومى يافت نمى‌شود كه تمام اين كمالات را يكجا دارا باشد، مع ذلك، رهبران بايد تا جايى كه مى‌توانند سعى كنند اين ويژگى‌ها را كسب نمايند و بر آنها مداومت  ورزند تا رهبرانى موفق شوند و نتايج برجسته‌اى را تحقق بخشند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گفتيم، رهبر موفّق بايد فردى مشورتگرا و دمكراتيك باشد، در واقع جنبه غالب دارد، يعنى در غالب مواقع بايد اين‌گونه باشد نه در حالات استثنايى و موقعيت‌هاى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رهبر موفّق در بيشتر كارها و اقداماتش از شيوه رهبرى دمكراتيك استفاده مى‌كند، اما گاهى هم لازم مى‌شود كه به رهبرى استبدادى و آمرانه </w:t>
      </w:r>
    </w:p>
    <w:p>
      <w:pPr>
        <w:pStyle w:val="BookText"/>
        <w:rPr/>
      </w:pPr>
      <w:r>
        <w:rPr>
          <w:rFonts w:ascii="IRNazanin" w:hAnsi="IRNazanin" w:eastAsia="IRNazanin"/>
          <w:color w:val="111111"/>
          <w:sz w:val="28"/>
          <w:sz w:val="28"/>
          <w:szCs w:val="28"/>
          <w:rtl w:val="true"/>
          <w:lang w:bidi="fa-IR"/>
        </w:rPr>
        <w:t>متوسل شود؛ چون اين‌گونه رهبرى در موقعيت‌هايى مانند بحران و موقعيت‌هاى اضطرارى، نظير وقوع سيل يا جنگ يا زلزله و امثال اينها، مفيد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متعددى بر انتخاب نوع رهبرى تأثير مى‌گذارند، عواملى چون زمان و مكان و نوع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صورت بروز حريق بعضاً لازم مى‌آيد كه از شيوه رهبرى استبدادى استفاده شود، چون اگر بخواهد به شيوه دمكراتيك‌وار عمل شود و به مشورت بپردازد وقت از دست مى‌رود و بيش از بيش خرابى به بار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وقتى  براى مشورت كردن و نظرخواهى از گروه و بحث و گفت‌وگو با آنها و عمل به اكثريت آرا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براى عامل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ده‌ها شعبه در شهرهاى مختلف و يا در نقاط و نواحى مختلف يك شهر بزرگ مانند پايتخت‌ها داشته باشد اين فاصله‌هاى مكانى مانع به كارگيرى رهبرى شخصى مى‌گردد، چون استفاده از آن موجب آشفتگى و سردرگمى مى‌شود، بلكه بايد از رهبرى غيرشخصى استفاده شود كه البته از اين نوع رهبرى جز در چنين حالاتى نبايد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عامل افراد، يعنى كاركنان كه طرف مشورت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 از تجربه و ذكاوت لازم و جايگاه علمى و آموزشى درست برخوردار و فردى آموزش‌ديده باشد، لازم است كه با او مشورت شود و بر حسب معيارهاى شورا، به نظرش احترام نهاده شود، اما اگر ذكاوت و تجربه كافى و قدرت تفكر لازم را نداشته باشد، در اين صورت رهبرى استبدادى مى‌تواند بهترين نتايج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چنين مواردى ثابت و هميشگى نمى‌باشند بلكه استثنا به شمار مى‌آيند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بندهاى پيش‌گفته گذشت، در واقع، به اصل مسأله مربوط مى‌شد، چنان‌كه رهبرى پدرانه نيز احياناً لازم مى‌آيد كه به رهبرى قاطع تبديل شود، و يا ديگر انواع رهبرى كه در موقعيت‌هاى خاص لازم مى‌آيد، از ضد آنها استفاده شود</w:t>
      </w:r>
      <w:r>
        <w:rPr>
          <w:rFonts w:eastAsia="IRNazanin" w:cs="IRNazanin"/>
          <w:color w:val="111111"/>
          <w:sz w:val="28"/>
          <w:szCs w:val="28"/>
          <w:rtl w:val="true"/>
          <w:lang w:bidi="fa-IR"/>
        </w:rPr>
        <w:t xml:space="preserve">. </w:t>
      </w:r>
      <w:bookmarkStart w:id="658" w:name="pg8377_79570"/>
    </w:p>
    <w:p>
      <w:pPr>
        <w:pStyle w:val="Heading2"/>
        <w:numPr>
          <w:ilvl w:val="1"/>
          <w:numId w:val="1"/>
        </w:numPr>
        <w:rPr/>
      </w:pPr>
      <w:bookmarkStart w:id="659" w:name="__RefHeading___Toc13130_1468164448"/>
      <w:bookmarkStart w:id="660" w:name="_Toc242"/>
      <w:bookmarkEnd w:id="658"/>
      <w:bookmarkEnd w:id="659"/>
      <w:r>
        <w:rPr>
          <w:rtl w:val="true"/>
        </w:rPr>
        <w:t xml:space="preserve">مسأله سى و نهم </w:t>
      </w:r>
      <w:r>
        <w:rPr>
          <w:rtl w:val="true"/>
        </w:rPr>
        <w:t xml:space="preserve">: </w:t>
      </w:r>
      <w:r>
        <w:rPr>
          <w:rtl w:val="true"/>
        </w:rPr>
        <w:t>ضرورت آمادگى در مديريت</w:t>
      </w:r>
      <w:bookmarkEnd w:id="660"/>
    </w:p>
    <w:p>
      <w:pPr>
        <w:pStyle w:val="BookText"/>
        <w:rPr/>
      </w:pPr>
      <w:r>
        <w:rPr>
          <w:rFonts w:ascii="IRNazanin" w:hAnsi="IRNazanin" w:eastAsia="IRNazanin"/>
          <w:color w:val="111111"/>
          <w:sz w:val="28"/>
          <w:sz w:val="28"/>
          <w:szCs w:val="28"/>
          <w:rtl w:val="true"/>
          <w:lang w:bidi="fa-IR"/>
        </w:rPr>
        <w:t>در مبحث پيشين، موقعيت‌هاى اضطرارى را استثنا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به ضرورت آمادگى مديريت، خواه مديريت دولتى يا ساير مديريت‌ها، براى مقابله با اين موقعيت‌ها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اين مبحث به موضوع غيرمنتظره جنگ بپردازيم كه پيامدهاى آن، ولو پس از گذشت مدتى،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وضعيت‌هاى اضطرارى غيرجنگ نيز نتايج مخرب و ويرانگر خود را دارند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مديريت، همچنان‌كه قبلاً نيز به آن اشاره شد، بايد كفايت و كارآمدى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كارآمدى به اين معناست كه بتواند فعاليت‌هاى خود را در تمام حالات، اعم از عادى  و غيرعادى كه از آن به موقعيت‌هاى اضطرارى و فوق‌العاده تعبير مى‌شود، به طور يكسان  و يكنواخت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كارآمدى او نبايد به كارهاى عادى و عوامل طبيعى محدود شود، بلكه بايد همواره بر يك روش باقى بماند هرچند اوضاع دگرگون شود و مديريت با حوادثى غيرمنتظره روبه‌رو گردد؛ چرا كه هر از چند گاهى ممكن است كار ادارى با پيشامدهاى نامنتظره روبه رو شود، و مديريت را در انجام دادن وظايف و مأموريت‌هايش به دشوارى و بلكه به سردرگمى‌اندازد، يا باعث گردد كه شيوه‌هاى مديريت و تشكيلات و ابزارهاى آن نتواند از پسِ مقابله با اين حالات برآيد، هرمديريتى كه نتواند چنين موقعيتهايى را مد نظر قرار دهد مديريتى ناقص است و بسيارى اوقات، چنانچه پيشاپيش تدابير و اقداماتى را اتخاذ نكرده باشد كه او را كمك كند تا با كارآيى مناسب، ولو نسبى، در مقابله با اين شرايط به عملكرد خود ادامه دهد، اين مديريت به شكست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مى‌دانيم كه كشورهاى اسلامى كه، به رغم تجزيه آنها توسط استعمارگران و مزدوران داخلى‌اش، واحد يگانه‌اى را تشكيل مى‌دهند همواره در معرض خطر جنگ‌هاى مختلف و خطرات ديگرى نظير سيل و امثال آن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 جهانى اول و دوم، جنگ ايران و عراق، جنگ افغانستان و روس، جنگ داخلى لبنان، جنگ‌هاى اسرائيل عليه مسلمانان، جنگ‌هاى اوترپاپ فيليپين، جنگ چاد و ليبى و ساير جنگ‌هايى كه بيش از نيم قرن است در اين كشورها ادامه دارد، همگى لزوم آمادگى مديريت‌ها را، اعم از دولتى و خصوصى، براى مقابله با چنين موقعيت‌هايى گوشزد مى‌كنند؛ چرا كه احتمال بروز جنگ و شرايط استثنايى و اضطرارى آن در هر برهه‌اى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مديريت موظف است خود را براى روبه‌رو شدن با وضعيت‌هاى اضطرارى آماده سازد تا بتواند با كارآيى مطلوب وظايف و تكاليفش را همچنان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كه كارآيى در شرايط جنگ و امثال آن كمتر از كارآيى در شرايط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اين آمادگى را به دست آورد آن‌گاه مى‌تواند وظايف خود را، به خاطر بردن جنگ با كمترين زيان ممكن، انجام دهد، و يا در هنگام بروز حوادثى مثل سيل و زلزله و غيره، با تحمل كمترين زيان  ممكن، حالت عادى را به دست آورد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آمادگى روانى و روحى كاركنان و آمادگى سازمانى و مادى واحدهاى ادارى براى رويارويى با شرايط اضطرارى و حالات جنگ و غيره باعث مى‌شود كه مديريت با ترس و هرج و مرج در زمان وقوع اين حوادث مواجه نگردد، و مجبور نشود وقت خود را در انديشيدن به اين‌كه چه بايد بكند، تلف سازد، و ناچار شود دست به اقداماتى مقدماتى بزند و در نتيجه، فرصت‌هاى لازم را از دست بدهد؛ بلكه تصوير روشنى از آنچه ممكن است پيش آيد و نيز برنامه‌هايى كه بايد به اجرا درآيد خواهد داشت و بلافاصله به طرف آن برنامه‌ها مى‌رود و مى‌كوشد آنها را اجرا كند و عنداللزوم  اصلاحاتى در آنها به عمل آورد؛ چرا كه اصلاح كردن آسان‌تر از شروع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مديريت، اعم از دولتى و خصوصى، زودتر مى‌تواند به نيازهاى پيش‌آمده پاسخ دهد، بهتر مقابله كند، و با توان و قدرت بيشترى به وظيفه‌اى كه برعهده‌اش نهاده شده </w:t>
      </w:r>
    </w:p>
    <w:p>
      <w:pPr>
        <w:pStyle w:val="BookText"/>
        <w:rPr/>
      </w:pPr>
      <w:r>
        <w:rPr>
          <w:rFonts w:ascii="IRNazanin" w:hAnsi="IRNazanin" w:eastAsia="IRNazanin"/>
          <w:color w:val="111111"/>
          <w:sz w:val="28"/>
          <w:sz w:val="28"/>
          <w:szCs w:val="28"/>
          <w:rtl w:val="true"/>
          <w:lang w:bidi="fa-IR"/>
        </w:rPr>
        <w:t>است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پيش‌بينى‌ها و احتمالات شرايط اضطرارى هرچه بيشتر باشد به فايق‌آمدن بر اين شرايط غافلگيركننده و به سلامت گذشتن از آنها بيشتر كمك مى‌كند و به دشمن، در  حالت جنگ، يا به حادثه غيرمنتظره مانند سيل و زلزله و حريق فرصت نمى‌دهد كه اهداف خود را از عمليات جنگى تحقق بخشد و يا اين حوادث خسارات زيادى به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 آماده باشد، در هنگام وقوع حادثه هيچ‌گاه دستپاچه نمى‌شود، بلكه طبق اصول برنامه‌ريزى، سازماندهى، نظارت و پيگيرى، آموزش توليد و تأمين اعتبار مالى، حمل و نقل، تعمير و نگهدارى و جز اينها، تا جايى كه در توان دارد، حركت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سخن ما در اين مبحث درباره وظايف دفاع شهرى و دستگاه‌ها و روش‌ها و ابزارها و نتايج و ويژگى‌هاى آن نيست؛ چرا كه اين خود موضوع ديگرى است با حالات و شرايط خاص خود و دستگاه مركزى يا منطقه‌اى ويژه و عناصر و نيروهاى داوطلب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اين مبحث بر سرِ آمادگى مديريت، به معناى گسترده آن، در تمام بخش‌ها و فعاليت‌هايى است كه شامل صنعت و كشاورزى و تجارت خارجى يا داخلى و حرفه و خدمات و تأسيسات و معمارى و فرهنگ در تمام سطوح دولتى و غير دولتى و حتى شامل سازمان‌هاى مردمى و احزاب و جمعيت‌ها و هيأت‌ها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شكى نيست كه آمادگى براى جنگ و امثال آن بايد با دستگاه دفاع شهرى، كه حكومت به عهده دارد، و نيز با نيروهاى مسلّح و انتظامى و ساير نيروها كاملاً هماهنگ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كارهايى نيازمند همكارى دولت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ساير شرايط فوق‌العاده، مديريت به دفاع، اطفاء حريقها، كنار زدن آوارها و كمك به آسيب‌ديدگان، ارائه  خدمات بهداشتى و مراقبتى بيشتر، تهيه سرپناه براى كسانى كه خانه و كاشانه‌شان را از  دست داده‌اند، به راه انداختن كاروانهاى كمك و امدادرسانى، و ايجاد سازمان جديدى متناسب با شرايط اضطرارى نياز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 كردن زمينه‌هاى مختلف مديريت با شرايط اضطرارى و ايجاد آمادگى براى حوادث احتمالى آينده نياز به عناصر چهارگانه‌اى دارد كه در اين باب مهم‌ترين نقش را  دارا هستند و مى‌توان آنها را به اهميت ستون فقرات در بدن جانداران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w:t>
      </w:r>
    </w:p>
    <w:p>
      <w:pPr>
        <w:pStyle w:val="BookText"/>
        <w:rPr/>
      </w:pPr>
      <w:r>
        <w:rPr>
          <w:rFonts w:ascii="Amiri" w:hAnsi="Amiri" w:eastAsia="Amiri" w:cs="Amiri"/>
          <w:color w:val="111111"/>
          <w:sz w:val="28"/>
          <w:sz w:val="28"/>
          <w:szCs w:val="28"/>
          <w:rtl w:val="true"/>
          <w:lang w:bidi="ar-SA"/>
        </w:rPr>
        <w:t>عنصر يا عامل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عنصر انسانى؛ چون گاهى اوقات لازم مى‌آيد كه در طول شب و روز كار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خلال اين مدت كاركنان را در قسمتهاى مختلف كارى و وظايف توزيع و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صورتى كه مقدار پرسنل مؤسسه كم باشد، با رعايت اوقاتى كه در آن كار شدّت مى‌يابد يا سبك مى‌شود، بايد كارمندان و كاركنان جديدى را استخدام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گاه توزيع در مثلاً كارخانه‌ها برابر است و گاه در اداره نابرابر، كه در اين صورت مى‌توان به كار نوبتى يا به مقدار اندكى از دوره‌هاى كاهش فعاليت بسنده كرد و براى اين كار دستورالعمل‌هايى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اداره به اندازه كافى نيرو در اختيار نداشته  باشد، بايد همچنان‌كه در يكى از مباحث گذشته اشاره كرديم، اصل الأهمّ فالأهمّ را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شبانه‌روزى گاه افزايش نيروى انسانى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اين كمبود  را از قسمت‌هايى كه در همان واحد ادارى يا واحدهاى ديگر وجود دارد و در شرايط اضطرارى فعاليت‌هايشان كاهش مى‌يابد،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جنگ در يك شهر جريان داشته باشد مى‌توان افراد را از شهرهاى ديگر به كار گرفت؛ همچنين است اگر در يك منطقه خاصّ سيل بيايد يا آتش‌سوزى يا زلزله و يا حوادثى از اين قبيل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حالت جنگ، به ويژه در حالت اعلام بسيج عمومى، بايد هرگونه فعاليتى را با نيروهاى  مسلّح هماهنگ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فراخواندن كاركنان در وضعيت‌هاى ناگهانى و غيرمنتظره بايد از  روش ساده‌اى استفاده كرد، و كشيك‌ها را به وسايل ارتباط و انتقال لازم و به آدرس‌ها و تلفن‌هاى ضرورى مجهّز نمود، و در صورت لزوم به كسانى كه فراخوانده مى‌شوند به صورت فشرده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نيروهاى انسانى را بايد به بخش‌ها يا گروه‌هايى تقسيم  كرد و اين گروه‌هاى بزرگ نيز به گروه‌هاى كوچك‌تر و فرعى‌تر تقسيم شوند و اين گروه‌ها  هم، باز به افراد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تقسيم‌بندى بايد عنصر توزيع جغرافيايى و يا سكونتىِ آنان  رعايت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تقسيم‌بندى بايد كانال‌هاى ارتباطى ميان آنان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كشيك‌ها به مسئولين بخش‌ها اطلاع دهند، و مسئولين بخش‌ها به مسئولين گروه‌ها، و به همين ترتيب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زمان لازم براى رساندن پيام و ارتباط كوتاه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صورتى كه وسايل حمل و نقل ندارند بايد آن را برايشان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عنصر انسانى مربوط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تشكيلات؛ اما درباره عنصر دوم، يعنى تشكيلات ساختارى، بايد گفت كه سازگار كردن اداره و مديريت براى كار در شرايط اضطرارى، كه نياز به تجهيزات و آمادگى‌هاى همانند دارد، زمان درازى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آمادگى اداره به طورى كه بتواند وظايف خود  را با كفايت و يكنواختى مناسب استمرار بخشد مستلزم ايجاد واحدهاى عضوى ويژه‌اى در كادرهاى سطوح اساسى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ارتش كه براى مقابله با هرگونه خطرى آموزش ديده و آماده باشد، هرچند ممكن است مثلاً تا يك قرن هم خطرى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مديريت براى اصلاح كادرهاى فعلى بر اين پايه همواره آمادگى كامل داشته باشد تا چنين واحدهايى را ايجاد كند و وظايف و تخصص‌هاى آنها و ديگر مزايا و خصوصياتشان را مشخص سازد، به علاوه بايد گروه‌ها يا عناصرى را مشخص كرد كه، غير از انجام كارهاى معمولشان، براى پرداختن به امور تداركاتى در واحدهاى اصلى پراكنده‌اند و در موقعيت‌هاى اضطرارى وارد عمل مى‌شوند يا از واحدى به واحد ديگر منتقل مى‌گردند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سهولت بخشيدن به امور نظارت و پيگيرى و اجرا و ارتباط، مى‌توان واحدهاى ادارى را براساس نقاط جغرافيايى يا منطقه‌اى، موقتاً به واحدهاى فرعى تقسيم كرد، به طورى كه محدوده مكانى هريك از آنها تنگ‌تر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شهر بزرگ به چند بخش ادارى تقسيم گردد و در هركدام از آنها يك هسته فرعى وجود داشته باشد كه بتواند، با مجهز ساختن واحدهاى اصلى به عناصر و وسايل و تجهيزات و ابزار لازم براى انجام دادن فعاليت‌هايشان و ارتباط با آنها به هنگام بروز حادثه، به فعاليت و وظايف اين واحدها استمرار بخشد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اين‌گونه وضعيت‌هاى اضطرارى، زمان بسيار حائز اهميت است، لذا ترجيح داده مى‌شود كه در كنار واحدهاى عضوى دائمى، يك ستاد فرماندهى يا اداره مشترك يا گروهى در رأس هرم ادارى و در زمينه فعاليت‌هاى گوناگونى كه مديريت در شهرهاى مختلف يا در نقاط مختلف يك شهر انجام مى‌دهد، ايجاد گردد، به طورى كه </w:t>
      </w:r>
    </w:p>
    <w:p>
      <w:pPr>
        <w:pStyle w:val="BookText"/>
        <w:rPr/>
      </w:pPr>
      <w:r>
        <w:rPr>
          <w:rFonts w:ascii="IRNazanin" w:hAnsi="IRNazanin" w:eastAsia="IRNazanin"/>
          <w:color w:val="111111"/>
          <w:sz w:val="28"/>
          <w:sz w:val="28"/>
          <w:szCs w:val="28"/>
          <w:rtl w:val="true"/>
          <w:lang w:bidi="fa-IR"/>
        </w:rPr>
        <w:t>ميان فعاليت‌ها و همكارى متقابل ميان آنها هماهنگى به وجود آورد و وظايف هريك از واحدها را در هنگام وقوع حادثه به آنها بشناساند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از اينها كه بگذريم، بحث عنصر سوم فرا مى‌رسد، يعنى ابزار و ماشين‌آلات مورد نياز در هنگام وقوع حوادث غيرمنتظره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بايد پيشاپيش به فكر وسايل و ادوات لازم و ميزان كارآمدى آنها و متناسب بودنشان با وضعيت‌هاى غيرمنتظره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ادوات و تجهيزات به معناى وسيع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ادوات و ماشين‌هاى دفترى كه در يكى از مباحث گذشته به آنها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و تجهيزات لازم در وضعيت‌هاى اضطرارى از اداره‌اى به اداره ديگر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تجهيزات و ادواتى كه سازمان‌هاى  دولتى به آنها نياز دارند با آنچه ادارات و سازمان‌هاى غيردولتى نياز دارند تفاوت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واحد ادارى، دولتى يا غيردولتى، بايد به فكر آماده كردن ادوات و تجهيزات  خود باشد به طورى كه بتواند در هنگام بروز حوادث غيرمنتظره كار و وظيفه خود را به درستى و به نحو كامل ادامه دهد؛ ادوات و تجهيزاتى مانند تلفن، تلگراف، بى‌سيم، تلكس  و وسايل نقليه گوناگون براى حمل افراد و اشيا مثل كاميون و آمبولانس و برانكارد و دستگاه‌هاى هشداردهنده و آتش‌نشانى و اطفاى حريق و تجهيزات كمك‌رسانى و وسايل زندگى و ادوات روشنايى و آبرسانى و لوازم دفترى سبك قابل حمل‌ونقل و تجهيزات باربرى و ارسال و توزين و لوازم التحرير و بيمارستان‌ها و درمانگاه‌ها وداروخانه‌هاى  سيّار يا ثابت و پناهگاه و ماشين‌هاى مكنده آب در مواقع وقوع سيل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مقررات؛ پس از اين امور سه گانه، اينك عنصر چهارم يعنى قوانين و مقرارت و آيين‌نامه‌ها 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طبعاً اگر چيزى در شرايط طبيعى بيمار باشد، در شرايط  اضطرارى كشنده مى‌شود و اين، موجب مى‌گردد كه مقررات و دستورالعمل‌ها را با اين شرايط اضطرارى سازگار نماييم به طورى كه مجموعه قوانين ساده و شفاف و انعطاف‌پذير شوند و از عدم تمركز و آزادى عمل و دادن اختيارات زياد به كارمندان‌كه در  اين شرايط كار مى‌كنند، مخصوصاً در شرايط قطع ارتباط با مركز يا دشوارى ارتباط با آن،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بايد به مقامات ذيربط تعميم داد و سعى كرد هرچند وقت يك</w:t>
      </w:r>
    </w:p>
    <w:p>
      <w:pPr>
        <w:pStyle w:val="BookText"/>
        <w:rPr/>
      </w:pPr>
      <w:r>
        <w:rPr>
          <w:rFonts w:ascii="IRNazanin" w:hAnsi="IRNazanin" w:eastAsia="IRNazanin"/>
          <w:color w:val="111111"/>
          <w:sz w:val="28"/>
          <w:sz w:val="28"/>
          <w:szCs w:val="28"/>
          <w:rtl w:val="true"/>
          <w:lang w:bidi="fa-IR"/>
        </w:rPr>
        <w:t>بار آن را به محكِ تجربه زد و بدين منظور به اجرا گذاشت تا اين‌كه انعطاف‌پذيرى و قابليت اجرا و بى‌نقصى يا كم نقصى آنها مسلّم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قوانين و مقررات به اين موارد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حسابدارى، هزينه، توليد، انباردارى، توزيع، نظارت، خريد  و فروش و غيره، كه در شرايط جنگ و زلزله و سيل و مانند آنها با شرايط عادى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روح كلى آن عناصر سه گانه‌اى است كه ذكر كرديم، يعنى عنصر انسانى و تشكيلات ساختارى و ادوات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كه عنصر چهارم را تشكيل مى‌دهد، اگر وجود نداشته باشد هيچ يك از سه عنصر ياد شده پيشين ديگر فايده‌اى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بدن  بى‌روحى است كه هيچ‌يك از اندام و اعضايش، مثل چشم، گوش، زبان، قلب، كبد، دست، پا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مقررات همچنين موارد مخالفت عمدى يا غيرعمدى و وضعيت‌هاى اضطرارى ناشى از شرايط اضطرارى، مانند سرقت كه در وضعيت‌هاى اضطرارى افزايش مى‌يابد و غيره را شامل مى‌شود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عهده‌دارى مديريت صحيح در شرايط اضطرارى و غيرمترقبه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براى انجام دادن وظايف به صورت هماهنگ و پيوسته و متناسب با شرايط اضطرارى، درست همان‌گونه كه در وضعيت‌هاى عادى انجام وظيفه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وضعيت‌هاى اضطرارى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وضعيت‌هاى اضطرارى طبيعى گرفته تا اجتماعى، فنى، جنگى، بهداشتى، اقتصادى، معيشتى و غيره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آمادگى نيز زمانى با موفقيت همراه خواهد بود كه تصورات و فرض‌ها و پرسش‌هاى بيشترى پيرامون حوادث متناوب مطرح سازيم، خصوصاً اگر انتظار وقوع حادثه را در آينده نزديك يا دور داشته باشيم؛ مانند پيش‌بينى وقوع سيل يا سرماى شديد يا جنگ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تصورات و فرض‌ها و پرسش‌هاى لازم، بايد براى مقابله با هر فرض يا احتمال غيرمنتظره راه‌كارهايى تعيين شود و حوزه‌هاى اداره و وظايف اساسى، كه  امكانات و تلاش‌ها روى آنها متمركز خواهد شد، با شرايط جديد سازگار گردد و ميان مراجع هميار، در سطوح بالا و موازى و پايه، هماهنگى و همزمانى ايجاد شود و ذخيره‌هاى كافى براى زمان بروز حوادث غيرمنتظره در نظر گرفته شود و بودجه مورد نياز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چنين شرايطى انديشيده شود، زيرا كاملاً روشن است كه بودجه شرايط اضطرارى با بودجه شرايط عادى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هنگام محدود بودن دايره آمادگى، چه به لحاظ عنصر انسانى يا ساختار سازمانى و يا آلات و ادوات و غيره، بايد كارها را اولويت‌بندى  كرد، و امورى چون هماهنگى تدابير با نيروهاى مسلّح و نيروى انتظامى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به  چنين چيزى نياز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ذخيره كافى از كالاهاى مصرفى اصلى كه انسان براى ادامه  زندگى‌اش يا نقل و انتقالش و امثال اينها بدان‌ها نياز دارد، و اتّخاذ تدابير دفاع شهرى و حفاظتى در شرايط جنگ و تأمين موادّ اوليه و تأمين منابع ذخيره انرژى مانند برق و آب و غيره را بايد در اولويت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آنكه مردم آمادگى لازم را براى زمان بروز  حوادث غيرمنتظره كسب كنند بايد آزمايش‌هايى را، چه به صورت از پيش اعلام شده و يا به صورت بى‌خبر و ناگهانى و علنى، به اجرا گذاشت، و تدابير اتخاذ شده را قبلاً، به صورت نوشتارى يا با تشكيل كلاس‌هاى آموزشى، به آگاهى مردم رساند تا مردم با آنها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وسايل ارتباطى گوناگون را به اندازه كافى تأمين كرد، و كاستى‌هاى عناصر را جبران كرد و لوايح و مقررات فراخوانى نيروها را تنظيم كرد و قوانين  و مقررات و مانند آنها را اصلاح نمود و براى جنايات و مخالفت‌هاى عمدى و غيرعمدى قوانينى وضع كرد، زيرا مخالفت‌هاى غيرعمد گرچه فى‌نفسه مجازاتى ندارد، اما از جهت خسارت‌ها و غرامت‌ها بايد برايش قوانينى وضع نمود؛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هيچ انسان مسلمانى نبايد پايمال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مسلمان از باب مثال آورده شده است وگرنه شامل كافرى هم كه مال و جان و عِرضش محترم 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اصلاح ساختار سازمانى و كادر ادارى و احتمال و پيش‌بينى اين‌كه اداره، در موقعيت حمله و هجوم، در همان مكان  خود باقى مى‌ماند يا به جاى ديگر مثل پناهگاه‌ها منتقل مى‌شود، و نيز ايجاد مقررات احتياطى و فراهم آوردن تجهيزات و مايحتاج اداره و زندگى و امثال اينها، عواملى هستند  كه باعث موفقيت يا كمتر شدن خسارت در شرايط اضطرارى و فوق‌العاده مى‌گردد</w:t>
      </w:r>
      <w:r>
        <w:rPr>
          <w:rFonts w:eastAsia="IRNazanin" w:cs="IRNazanin"/>
          <w:color w:val="111111"/>
          <w:sz w:val="28"/>
          <w:szCs w:val="28"/>
          <w:rtl w:val="true"/>
          <w:lang w:bidi="fa-IR"/>
        </w:rPr>
        <w:t xml:space="preserve">. </w:t>
      </w:r>
      <w:bookmarkStart w:id="661" w:name="pg8377_79585"/>
    </w:p>
    <w:p>
      <w:pPr>
        <w:pStyle w:val="Heading2"/>
        <w:numPr>
          <w:ilvl w:val="1"/>
          <w:numId w:val="1"/>
        </w:numPr>
        <w:rPr/>
      </w:pPr>
      <w:bookmarkStart w:id="662" w:name="__RefHeading___Toc13132_1468164448"/>
      <w:bookmarkStart w:id="663" w:name="_Toc243"/>
      <w:bookmarkEnd w:id="661"/>
      <w:bookmarkEnd w:id="662"/>
      <w:r>
        <w:rPr>
          <w:rtl w:val="true"/>
        </w:rPr>
        <w:t xml:space="preserve">مسأله چهلم </w:t>
      </w:r>
      <w:r>
        <w:rPr>
          <w:rtl w:val="true"/>
        </w:rPr>
        <w:t xml:space="preserve">: </w:t>
      </w:r>
      <w:r>
        <w:rPr>
          <w:rtl w:val="true"/>
        </w:rPr>
        <w:t>نقد مديريت غربى</w:t>
      </w:r>
      <w:bookmarkEnd w:id="663"/>
    </w:p>
    <w:p>
      <w:pPr>
        <w:pStyle w:val="Heading3"/>
        <w:numPr>
          <w:ilvl w:val="2"/>
          <w:numId w:val="1"/>
        </w:numPr>
        <w:rPr/>
      </w:pPr>
      <w:bookmarkStart w:id="664" w:name="__RefHeading___Toc13134_1468164448"/>
      <w:bookmarkStart w:id="665" w:name="_Toc244"/>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بر مديريت غربى انتقادات فراوانى وارد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بخشيدن به جنگ‌افزار، ايجاد فقر و بيچارگى در ميان بسيارى از افراد جامعه خود و ساير ملت‌هاى جهان، استعمار  كه يكى از پيامدهاى آن به بند كشيدن ملت‌هاى مستضعف و سلب آزادى از آنان است، و اختصاص دادن آزادى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بر اين مطلب اعتراف استعمارگران به ايجاد كودتاهاى نظامى‌در كشورهاى جهان سوم و همسويى كردن با رژيم‌هاى موروثى و غيرموروثىِ بيدادگرى است كه هر بلايى دلشان مى‌خواهد بر سر ملت‌هايشان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مى‌كشند، غارت مى‌كنند، سركوب مى‌كنند، جوّ ترور و وحشت به وجود مى‌آورند، آواره مى‌كنند، زندان مى‌كنند، شكنجه مى‌كنند و ما از ميان آن همه انتقادات فراوان به مديريت  غربى، به ذكر دو انتقاد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نادرست بودن قوانين غربى‌ها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قوانين، با همه معايبى هم كه دارند، به اجرا در نمى‌آيند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 كتاب براى پرداختن به چنين مطلبى نگارش نيافته است، لذا در خصوص بند اول به آوردن مقاله‌اى كه مرحوم اخوى، آقا سيد حسن رحمه‌الله، نوشته و در آن به انتقاداتى از اعلاميه جهانى حقوق بشر، اين محصول انقلاب فرانسه، پرداخته است، اكتفا  مى‌كنيم؛ درباره بند دوم، گزيده‌هايى از فجايع غرب معاصر را بر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فجايع  بسيار فراوانند ليكن ما فقط به ذكر برخى از آنها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اعلاميه حقوق بشر و نقدى كه مرحوم اخوى رحمه‌الله بر آن نوشته است</w:t>
      </w:r>
      <w:r>
        <w:rPr>
          <w:rFonts w:eastAsia="IRNazanin" w:cs="IRNazanin"/>
          <w:color w:val="111111"/>
          <w:sz w:val="28"/>
          <w:szCs w:val="28"/>
          <w:rtl w:val="true"/>
          <w:lang w:bidi="fa-IR"/>
        </w:rPr>
        <w:t xml:space="preserve">: </w:t>
      </w:r>
      <w:bookmarkStart w:id="666" w:name="pg8377_79587"/>
    </w:p>
    <w:p>
      <w:pPr>
        <w:pStyle w:val="Heading3"/>
        <w:numPr>
          <w:ilvl w:val="2"/>
          <w:numId w:val="1"/>
        </w:numPr>
        <w:rPr/>
      </w:pPr>
      <w:bookmarkStart w:id="667" w:name="__RefHeading___Toc13136_1468164448"/>
      <w:bookmarkStart w:id="668" w:name="_Toc245"/>
      <w:bookmarkEnd w:id="666"/>
      <w:bookmarkEnd w:id="667"/>
      <w:r>
        <w:rPr>
          <w:rtl w:val="true"/>
        </w:rPr>
        <w:t>اعلاميه جهانى حقوق بشر</w:t>
      </w:r>
      <w:bookmarkEnd w:id="668"/>
    </w:p>
    <w:p>
      <w:pPr>
        <w:pStyle w:val="BookText"/>
        <w:rPr/>
      </w:pPr>
      <w:r>
        <w:rPr>
          <w:rFonts w:ascii="Amiri" w:hAnsi="Amiri" w:eastAsia="Amiri" w:cs="Amiri"/>
          <w:color w:val="111111"/>
          <w:sz w:val="28"/>
          <w:sz w:val="28"/>
          <w:szCs w:val="28"/>
          <w:rtl w:val="true"/>
          <w:lang w:bidi="ar-SA"/>
        </w:rPr>
        <w:t>اعلاميه جهانى حقوق بشر</w:t>
      </w:r>
      <w:r>
        <w:rPr>
          <w:rStyle w:val="FootnoteAnchor"/>
          <w:rtl w:val="true"/>
        </w:rPr>
        <w:footnoteReference w:id="103"/>
      </w:r>
      <w:r>
        <w:rPr>
          <w:rFonts w:ascii="IRNazanin" w:hAnsi="IRNazanin" w:eastAsia="IRNazanin"/>
          <w:color w:val="111111"/>
          <w:sz w:val="28"/>
          <w:sz w:val="28"/>
          <w:szCs w:val="28"/>
          <w:rtl w:val="true"/>
          <w:lang w:bidi="fa-IR"/>
        </w:rPr>
        <w:t xml:space="preserve"> تاريخ حقوق بشر با تاريخ بشريت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بشرى، در تمام ادوار خود، همواره صحنه كشمكش ميان ملت‌ها و دربارها بوده است، در اين كشمكش، گاه شاهان بر ملت‌ها پيروز مى‌شدند و گاهى ديگر طبقات زحمتكش قيام مى‌كردند و بر دستگاه حكومت چيره مى‌گشتند، اما هنوز يكى از اين دو كاملاً قواى خود را جمع نكرده بود تا بر  ديگرى بتازد و بارقه‌هاى پيروزى درخشيدن گيرد كه خروش ديگران در فضا طنين مى‌افكند و دوباره در صحنه زندگى به ايفاى نقش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تاريخ براى مستضعفان ضربات و پيروزى‌هايى را به ثبت رسانده كه دوره كاملى از زمان را به خود اختصاص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نسل‌ها و قرن‌ها بازتاب داشته‌اند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براى برخى شيرين باشد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 انقلاب‌هاى آزاديبخش بشر دو نهضت برجسته مى‌يابيم كه وظيفه خود را نسبت به انسان‌ها كاملاً ادا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دعوت  بزرگ اسلامى به پيشوايى پيامبر اعظم و پيغامبر بشريت و كمال، و ديگرى انقلاب كبير فرانسه به رهبرى فرانسويان كه به تمام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انقلاب فرانسه، با فروپاشى رژيم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بزرگداشت اين اعلاميه، و سپس ريختن سربازان به خيابان‌ها و شعله‌ور شدن جنگ‌ها و درگيرى‌ها و پاره  پاره كردن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ميدان‌ها و خيابان‌ها و بر باد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بازگرداندن  آن به وضع سابق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زوال نهاد و نهال آن خشكيدن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دعوت اسلامى‌تا ژرفناهاى زندگى ريشه دوانيد و در همه پست و بلندى‌هاى آن انتشار يافت، و انقلاب اسلامى به انقلابى جاويدان و پاينده تبديل گشت كه روزبه روز همچنان گسترش مى‌يابد و امروز و فرداها نيز همچنان به پيش خواهد رفت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دعوت اسلامى پديده‌اى كامل‌تر و فراگيرتر از انقلاب فرانسه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اين مقايسه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مى‌توان گفت كه انقلاب فرانسه، خود، پژواكى از </w:t>
      </w:r>
    </w:p>
    <w:p>
      <w:pPr>
        <w:pStyle w:val="BookText"/>
        <w:rPr/>
      </w:pPr>
      <w:r>
        <w:rPr>
          <w:rFonts w:ascii="IRNazanin" w:hAnsi="IRNazanin" w:eastAsia="IRNazanin"/>
          <w:color w:val="111111"/>
          <w:sz w:val="28"/>
          <w:sz w:val="28"/>
          <w:szCs w:val="28"/>
          <w:rtl w:val="true"/>
          <w:lang w:bidi="fa-IR"/>
        </w:rPr>
        <w:t>پژواك‌هاى انقلاب اسلامى‌بود كه در تمام نقاط عالم طنين افكن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در واقع، زاييده اسلام بود، و اعلاميه حقوق بشر اقتباس شده از قوانين اسلام است كه بعضى  از آنها شكل تحريف شده‌اى از اين قوانين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تمدن اسلامى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جايى كه فرياد كليسا در آمد و تا انقلاب فرانسه و ظهور اعلاميه جهانى حقوق بشر، كشمكش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اين دو انقلاب، به لحاظ معيارها و درونمايه‌ها و مفاهيم، مى‌توان مقايسه‌هايى به عمل آورد كه ما اين كار را به فرصتى ديگر موكول مى‌كنيم، اما فعلاً به اين بحث مى‌پردازيم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دوره‌هاى ابتدايى بشر به شمار مى‌آيند، و امروزه تنها به اين كار مى‌آيند كه آن را، به عنوان يك ميراث فكرى،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موزه‌هاى آثار باستانى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همان ارزشى را دارند كه شمشير در عصر اتم و قمرهاى مصنوعى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بخواهيم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ميز تشريح و آزمايش بگذاريم و ما مسلمانان آن را در ميان خود حاكم گردانيم، اين كارى است نادرست؛ چرا كه كتاب آسمانى و جاويدان ما، قرآن، هيچ خلأيى را خالى نگذاشته است تا كه انقلاب فرانسه بخواهد آن را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ضعف نفس و بزدلى است كه قانون اساسى شكوهمند خويش را فرو گذاريم و آن را پشت سر اندازيم و قوانين اساسى را از اين و آن، خصوصاً از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عاريه بگيريم، اعلاميه‌اى  كه در خارج از فرانسه و حتى در خود فرانسه آماج حملات شديدى قرار گرفته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اصولاً وضع قانون به خودى خود دردى را دوا نمى‌كند زيرا اولين كسانى كه از آن سر بر مى‌تابند خود قانونگذارانند كه هيچ كس آنان را به التزام به قانون مجبور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مزيّت اسلام در اين‌باره آن است كه قانون وضع مى‌كند و همگى، از خود پيامبر تا ديگران، ملزم به رعايت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حقيقت چشمگير در اين‌جا اين است كه انقلاب فرانسه، عموماً،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هيچ‌گونه دگرگونى در روند حكومت، چه در فرانسه و چه در غيرفرانسه، ايجاد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حكومتگران فرانسه همانسان </w:t>
      </w:r>
    </w:p>
    <w:p>
      <w:pPr>
        <w:pStyle w:val="BookText"/>
        <w:rPr/>
      </w:pPr>
      <w:r>
        <w:rPr>
          <w:rFonts w:ascii="IRNazanin" w:hAnsi="IRNazanin" w:eastAsia="IRNazanin"/>
          <w:color w:val="111111"/>
          <w:sz w:val="28"/>
          <w:sz w:val="28"/>
          <w:szCs w:val="28"/>
          <w:rtl w:val="true"/>
          <w:lang w:bidi="fa-IR"/>
        </w:rPr>
        <w:t>بودند كه پيش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بى‌رحم، تجملگرا و عياش، فخرفروش، قصّاب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چيز عوض شد و آن گستراندن دامنه آزاديهاى رسمى به انواع بى‌بندوبارى و پرده‌درى تا جايى كه كشور فرانسه در لااباليگرى و هرزه‌درايى ركورد شكست و كار به جايى رسيد كه آمارهاى دقيق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مردان و زنان ازدواج كرده به هفت تا هشت در هزار رسيد؛  و همين تعداد اندك هم به دلايل ديگرى ازدواج مى‌كردند و در عين حال از تجاهر به فسق  و فجور خوددارى نمى‌ورزيدند، و حتى آن را زشت و منافى اخلاق و عفّت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يكى از پديده‌هاى شرم‌آور و ننگين بشريت است كه ضمير و روان آدمى از آن آزرده مى‌شود و وجدان را مى‌رنجاند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حقيقى اين انقلاب چيزى نيست جز لكّه ننگى بر پيشانى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قهرمانان اين انقلاب مشتى وحشى و درنده‌خو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به رهبرى قهرمانان آزاده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جناياتى را مرتكب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دارودسته و اذناب او هم مرتكب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وحشيگرى‌هاى آنان اين بود كه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برهنه كردند و انواع بى‌حرمتيها و بلاها را بر سرش آوردند و سپس  مخصوصا او را ماه‌ها بر نيزه‌ها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انقلابيون كشتند و سوزاندند و غارت كردند و بردند و از هيچ كار شيطانى و اهريمنى ديگرى دريغ نكردند، اما كسانى كه از انقلاب فرانسه بهره‌بردارى كردند و براى اشغال كرسى‌ها به آن متوسل شدند بر اين جنايات پست  پرده افكندند و از انقلاب و قهرمانان و اهداف آن لاف مى‌زدند تا كه با اين خزعبلات پوچ  موقعيت پوسيده خود را تقويت كنند و كاخى بلند و جاويدان و به ظاهر آراسته اما پوشالى  براى خويش برافرازند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جهانى همصدا به تعريف و تمجيد از انقلاب فرانسه پرداختند تا بدين وسيله موقعيت اسلام و انقلاب ديرپاى آن را متزلزل سازند تا ديگر در تاريخ حتى يك انقلاب اصلاح‌طلب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فراهم‌آيى بر گرد انقلاب فرانسه، به عنوان كانون تجمّع،  براى حمله به اسلام بود كه انقلاب فرانسه، انقلاب شد، وگرنه اين جنبش نيز، در واقع، از قماش همان حركت كمونيستى روسيه به رهبرى لنين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دوى آنها بى‌رحم‌ترين وحشيگرى سازمان يافته توده‌اى بودند كه تاريخ به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گوساله‌هاى </w:t>
      </w:r>
    </w:p>
    <w:p>
      <w:pPr>
        <w:pStyle w:val="BookText"/>
        <w:rPr/>
      </w:pPr>
      <w:r>
        <w:rPr>
          <w:rFonts w:ascii="IRNazanin" w:hAnsi="IRNazanin" w:eastAsia="IRNazanin"/>
          <w:color w:val="111111"/>
          <w:sz w:val="28"/>
          <w:sz w:val="28"/>
          <w:szCs w:val="28"/>
          <w:rtl w:val="true"/>
          <w:lang w:bidi="fa-IR"/>
        </w:rPr>
        <w:t xml:space="preserve">زرّينى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روزگار ساختند تا با آنها به جنگ خدا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انقلاب اسلامى، انقلابى وارسته و شرافتمندانه، به وسيع‌ترين معناى اين كلمات، بود؛ به طورى كه حتى منافقانى كه جامه اسلام بر تن كرده بودند نتوانستند با مقدّرات مردم  بازى كنند؛ چرا كه انقلابى بودند، و انقلابى، در منطق اسلام بايد براى كسانى كه پشت سر او حركت مى‌كنند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طاغوت‌ها و زورگويان شوريده و از منافع و حقوق پايمال شده مردم دفاع مى‌كند، پس حق ندارد كه به حقوق و يا حيثيت‌ها و كرامت‌ها بى‌توجهى كند و آنها را به ريشخند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است كه در تاريخ انقلاب اسلامى‌جز  الگوها و ارزش‌هاى والا نمى‌بينيد حال آن‌كه در انقلاب فرانسه چيزها مى‌بينيد كه عرق  شرم بر پيشانى مى‌نشاند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مادّه چهارم اعلاميه حقوق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انسانى را نمى‌توان در بردگى و بندگى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و ستد برده و بنده در هر شكل آن ممنوع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اين جاست كه قانون بردگى لازم مى‌آيد تا اين‌كه ساده‌لوحان و بى‌خبران آنان از حقيقت امر آگاه شوند، و گردنكشانشان از اريكه استكبار به زير آيند و عواطف آنان كه در ناز و نعمت و تجمّل زندگى مى‌كردند در لهيب بردگى صيقل يابد و در برابر حق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قانون پى برد كه اينان در برابرش سر تسليم فرود آورده‌اند آن‌گاه براى آزادى شان از بردگى بهانه‌هايى قرار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قوانين مقدس اسلام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كرامت انسانى آنان و آزادى فطريشان را به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از آنان‌كه، بر خلاف عقل و طبيعت بشرى، به خودكامگى ادامه دهند همچنان در يوغ بردگى باقى خواهند ماند تا نتوانند از ساده‌لوحان سوء استفاده كنند و احزابى بر ضد آزاديها و افكار عمومى‌پديد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دادگاهها و زندانها نيز از وجود مجرمان خالى مى‌شود، و هزينه‌هاى هنگفتى هم كه دولت صرف نگهدارى مجرمان در زندانها مى‌كند به نفع دولت صرفه‌جويى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اگر ما بردگى را ممنوع سازيم، به طريق اولى بايد زندانى كردن مردم را هم ممنوع كنيم، حتى اگر هزاران جرم و جنايت مرتكب شوند؛ چرا كه زندانى كردن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مدتش طولانى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مى‌شود كه وجود او و استعدادهايش و رفتارها و مشاعرش و پيشرفتش و همكارى او با همنوعانش در نيازهاى عمومى‌نابود شود در حالى كه بشريت در همه امور خود به همه افراد و آحادش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بردگى چنين نيست؛ زيرا، برده از هيچ عمل قانونى كه زيانى به جامعه وارد نياورد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اعمال و رفتار او در چارچوب اذن و اجازه مولى محدود است، چارچوبى كه اگر بخواهيم آن را از احكام اسلامى‌و حقوق بنده بر مولى بگيريم، چه بسا كه گسترده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زمانى كه بردگى، در بعضى اشكال آن، مجاز باشد طبيعى است كه تجارت برده نيز آزاد خواهد بود و هرچند مكروه و تا حدّى منفور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را نمى‌توان تحت شكنجه يا مجازات‌هايى قرار داد كه بيرحمانه و غيرانسانى باشد و يا به كرامت انسانى خدشه وارد آورد</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ماده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هرانسانى حق دارد كه شخصيت حقوقى او در همه جا به عنوان يك انسان در مقابل قانون شناخته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نبايد در زندگى خصوصى‌اش يا در امور خانوادگى‌اش يا اقامتگاهش يا در مكاتباتش مورد مداخله‌هاى خودسرانه واقع شود و شرافت و اسم و رسمش نبايد مورد تعدّى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هرانسانى حق دارد در برابر اين‌گونه مداخلات و تعدّى‌ها، مورد حمايت قانون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هرفردى حق دارد كه در داخل كشورش آزادانه رفت‌وآمد كند و محل اقامت خود را انتخاب نمايد</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حق دارد هر كشورى از جمله كشور خود را ترك گويد و به آن برگردد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انسانى حق دارد در برابر تعقيب و آزار و شكنجه، براى خود </w:t>
      </w:r>
    </w:p>
    <w:p>
      <w:pPr>
        <w:pStyle w:val="BookText"/>
        <w:rPr/>
      </w:pPr>
      <w:r>
        <w:rPr>
          <w:rFonts w:ascii="IRNazanin" w:hAnsi="IRNazanin" w:eastAsia="IRNazanin"/>
          <w:color w:val="111111"/>
          <w:sz w:val="28"/>
          <w:sz w:val="28"/>
          <w:szCs w:val="28"/>
          <w:rtl w:val="true"/>
          <w:lang w:bidi="fa-IR"/>
        </w:rPr>
        <w:t>پناهگاهى جست‌وجو كند و در كشورهاى ديگر پناهنده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موردى كه تعقيب واقعاً مبتنى بر جرم عمومى و غيرسياسى يا رفتارهايى مخالف با اصول و مقاصد ملل متحد باشد، نمى‌توان از اين حق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ماده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شخصى، به تنهايى يا به طور گروهى حق مالكيت دارد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كس را نمى‌توان خودسرانه از حق مالكيت محروم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 هيجدهم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انسانى حق برخوردارى از آزادى فكر و عقيده و مذهب را دارد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 اهل كتاب كه به پيامبر و كتاب آسمانى ايمان دارند، اينان تا حدى داراى مانع و رادع دينى مى‌باشند بنابراين، در انتخاب مذهب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به دين حق گردن مى‌نهند و اگر هم خواستند به عقايد و آيين پدران و نياكانشان ادامه دهند آزادند اما از آن‌جا كه دين آنها ناقص و يا تحريف شده مى‌باشد بايد براى آنها حدودى وضع كرد كه در عرف و اصطلاح فقها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اختصاص به ذمّه ندارد بلكه غير مسلمانان به چهار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ذمّى، معاهد و بى‌طرف و هركدام از اينها در شريعت مقدس اسلام براى خود احكامى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حقّ متضمن آزادى تغيير مذهب يا عقيده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همه اينها، دين درستى كه هيچ نقص و كاستى در آن نمى‌باشد، ديگر معنا ندارد كه كسى مجاز باشد بدون هيچ دليل معقولى، آن را كنار بگذارد و به دين و آيينى ديگر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كه ذكر كرديم مربوط به اعتقاد دينى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احدى حق ندارد كه از دين صحيح و درست دست بشويد اما اهل كتاب، تا زمانى كه طبق شرايط ذمه هم پيمان مسلمانان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معاهد باشند يا بى‌طرف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مجازند كه بر اعتقاداتشان‌باقى بمانند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متضمن آزادى اظهار عقيده و</w:t>
      </w:r>
    </w:p>
    <w:p>
      <w:pPr>
        <w:pStyle w:val="BookText"/>
        <w:rPr/>
      </w:pPr>
      <w:r>
        <w:rPr>
          <w:rFonts w:ascii="Amiri" w:hAnsi="Amiri" w:eastAsia="Amiri" w:cs="Amiri"/>
          <w:color w:val="111111"/>
          <w:sz w:val="28"/>
          <w:sz w:val="28"/>
          <w:szCs w:val="28"/>
          <w:rtl w:val="true"/>
          <w:lang w:bidi="ar-SA"/>
        </w:rPr>
        <w:t>ايمان مى‌باشد و نيز شامل تعليمات مذهبى و اجراى مراسم دينى مى‌شود</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مى‌تواند از اين حقوق به تنهايى يا به صورت گروهى به طور خصوصى يا به طور عمومى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به عنوان عضوى از جامعه حق تأمين اجتماعى دارد و مجاز است از طريق مساعى ملى و همكارى بين‌المللى حقوق اقتصادى و اجتماعى و فرهنگى را كه لازمه كرامت او و رشد آزادانه شخصيّت اوست، با رعايت نظام و قوانين و منابع ثروت هر كشورى،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كار كند و كار خود را آزادانه انتخاب نمايد و شرايط منصفانه و رضايت‌بخشى براى كار خواستار باشد و همچنان حق دارد در هنگام بيكارى مورد حمايت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بى هيچ تبعيضى حق دارند در مقابل كارِ مساوى مزدِ مساوى دريافت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هركه كار مى‌كند حق دريافت مزد عادلانه و مكفى دارد به طورى كه زندگى او و خانواده‌اش را طبق شئون انسانى تأمين كند، و در صورت لزوم اين مزد را با هر راهى و راهكارى اجتماعى تكميل نمايد</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 افراد بيكار و از كارافتاده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شكل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سرپرست و نان‌آور ندارند، مانند سالخوردگان و بيوه‌زنان و ايتام و مستضعفان، حكومت موظّف است كه اين‌گونه افراد را به نحو كامل تكفل و زندگى آنان را تأمين كند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فردى حق دارد كه براى دفاع از منافع خود، با ديگران اتحاديه تشكيل دهد و در اتحاديه‌ها نيز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استراحت و برخوردارى از اوقات فراغت دارد و به محدوديت معقول ساعات كار و مرخصى‌هاى ادوارى با اخذ حقوق ذيحق مى‌باشد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بيست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حق دارد كه سطح زندگانى او، سلامتى و رفاه خود و خانواده‌اش را از حيث خوراك، پوشاك، مسكن، خدمات بهداشتى و خدمات ضرورى اجتماعى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حق دارد كه در مواقع بيكارى، بيمارى، از كار افتادگى، بيوه  شدن و پيرى و در موارد ديگرى كه بر اثر شرايط خارج از اراده انسان، وسايل كسب روزى خود را از دست مى‌دهد از شرايط آبرومندانه زندگى برخوردار شود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مادران و كودكان حق دارند كه از كمك و مساعدت‌هاى ويژه برخوردار 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كودكان، چه بر اثر ازدواج و چه خارج از پيوند زناشويى به دنيا آمده باشند، حق دارند  كه از يك نوع حمايت اجتماعى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حق دارد برقرارى نظمى‌را بخواهد كه، از لحاظ اجتماعى و بين المللى، حقوق و آزادى‌هايى را كه در اين اعلاميه ذكر شده است تأمين كند و آنها را به مورد عمل بگذارد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ماده بيست و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در مقابل آن جامعه‌اى وظيفه دارد كه رشد آزاد و كامل شخصيّت او را ميسّر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هركس در اجراى حقوق و استفاده از آزادى‌هاى خود فقط تابع محدوديت‌هايى است كه به وسيله قانون منحصراً به منظور تأمين شناسايى و مراعات حقوق و آزادى‌هاى ديگران و براى مقتضيات صحيح اخلاقى و نظم عمومى‌و رفاه همگانى در شرايط يك جامعه دمكراتيك</w:t>
      </w:r>
      <w:r>
        <w:rPr>
          <w:rStyle w:val="FootnoteAnchor"/>
          <w:rtl w:val="true"/>
        </w:rPr>
        <w:footnoteReference w:id="116"/>
      </w:r>
      <w:r>
        <w:rPr>
          <w:rFonts w:ascii="IRNazanin" w:hAnsi="IRNazanin" w:eastAsia="IRNazanin"/>
          <w:color w:val="111111"/>
          <w:sz w:val="28"/>
          <w:sz w:val="28"/>
          <w:szCs w:val="28"/>
          <w:rtl w:val="true"/>
          <w:lang w:bidi="fa-IR"/>
        </w:rPr>
        <w:t>وضع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حقوق و آزادى‌ها را در هيچ موردى نمى‌توان بر خلاف مقاصد و اصول ملل متحد اجرا كرد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سى‌ام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مواد و بندهاى اين اعلاميه نبايد طورى تفسير شود كه متضمن حقّى براى دولتى يا جمعيتى يا فردى باشد كه به موجب آن بتواند هريك از حقوق و آزادى‌هاى مندرج در اين اعلاميه را از بين ببرد و يا در آن راه فعاليتى نمايد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تا بدين جا درباره بند اولى كه در ابتداى اين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كرديم،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مى‌پردازيم به توضيحاتى درباره بند دوم آن يعنى به اجرا در نيامدن همين  قوانين ناقص و نيمبند در غرب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كتاب الطائفية سلاح العدو الأخير الخطير گفته‌ايم كه جامعه غربى چگونه در منجلاب تباهى و فحشا گرفتار آمده و روابط نامشروع جنسى آن را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ضوابط و عرف‌هاى اجتماعى سالم در اين جامعه خبرى هست و نه از بازدارنده‌هاى اخلاقى و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كمترين نتايج اين وضع هم وجود انبوه مراكز نگهدارى از بچه‌هاى سرراهى يا بروز مشكلات اجتماعى درباره كودكان و افرادى است كه به دنبال پدران خود مى‌گردند؛ و نيز افزايش طلاق و خيانت زناشويى و تجاوز جنسى و تبادل همسر و رواج پديده همجنس‌بازى در ميان مردها و زن‌ها و شيوع بيمارى‌هاى لاعلاج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بيست و پنج نفر رسماً در باشگاه‌هاى برهنگان ثبت‌نام مى‌كنند كه يك سوم آنها متأهل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ثانيه يك زن در معرض تجاوز جنسى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هر دقيقه به ده زن و در هر ساعت به ششصد زن در ايالات مختلف آمريكا تجاوز جنسى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دو هزار زن، پيش از آنكه طلاق داده شوند، مرتكب خيانت زناشويى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سه ميليون فرد مبتلا به بيمارى‌هاى لاعلاج جنسى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مردان و زنان همجنس‌باز به پانزده ميليون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p>
    <w:p>
      <w:pPr>
        <w:pStyle w:val="BookText"/>
        <w:rPr/>
      </w:pPr>
      <w:r>
        <w:rPr>
          <w:rFonts w:ascii="IRNazanin" w:hAnsi="IRNazanin" w:eastAsia="IRNazanin"/>
          <w:color w:val="111111"/>
          <w:sz w:val="28"/>
          <w:sz w:val="28"/>
          <w:szCs w:val="28"/>
          <w:rtl w:val="true"/>
          <w:lang w:bidi="fa-IR"/>
        </w:rPr>
        <w:t>شش هزار و نهصد و هشتاد و شش طلاق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سه هزار و دويست و بيست دختر نوجوان كه غالباً از طريق نامشروع حامله شده‌اند سقط جنين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شصت و هشت هزار و چهار صد و نود سه نفر به بيمارى تناسلى سفليس گرفتار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آمار ديگرى نيز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شهر واشنگتن هر پانزده دقيقه يك تجاوز جنسى صورت مى‌گيرد، و حتى در يك مورد مشاهده شد كه يك خانم بيست و سه ساله پانزده بار سقط جنين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مناطق هشتاد و پنج در صد كودكان به مدرسه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پژوهش‌هاى رياست جمهورى در واشنگتن درصد بزرگى از رؤاى جمهور امريكا را ذكر كرده است كه از زمان استقلال امريكا تا كنون در معرض اقدام تروريستى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ثانيه يك جنايت، هرچهار ثانيه يك سرقت، هربيست و هشت ثانيه يك سرقت اتومبيل، هر چهل و هشت ثانيه يك تجاوز توأم با ضرب و جرح، هر پنجاه و هشت ثانيه يك سرقت مسلّحانه، و هر بيست و سه دقيقه يك اقدام تروريستى به وقوع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پنجاه و سه زن بر اثر تجاوز جنسى به قتل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يكصد  و هيجده دقيقه يك حمله و هجوم به مغازه‌ها يا منازل يا بانك‌ها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و پنج ميليون آمريكايى از نظر فقر و نادارى در وضعيت بسيار بدى به سر مى‌برند،  يعنى فاقد هرگونه سرپناه و شغل، و حتى از داشتن يك لقمه نان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نزديك به ده در صد از مجموع جمعيت آمريكا در نهايت فقر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ميانگين درآمد يك سفيدپوست معمولاً به سيزده هزار دلار و دويست و هفتاد و پنج سنت مى‌رسد در حالى كه ميانگين درآمد يك فرد از برخى اقليت‌ها شصت دلار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حدود بيست و پنج هزار نفر خودكشى مى‌كنند كه تعداد مردان چهار برابر تعداد زنان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كسانى كه بر اثر اخراج از كار يا كمبود درآمد  اقدام به خودكشى كرده‌اند، به يكصد هزار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 بيكاران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پژوهش آمارى مى‌گويد كه كشور آمريكا از وجود بيش از سيزده ميليون بيكار رنج مى‌برد و چنانچه شمار سيصد نفرى را كه هر هفته به جمع بيكاران مى‌پيوندند و در ايالت‌ها و شهرها و محله‌ها و خيابان‌ها به گدايى مى‌پردازند، به اين تعداد بيفزاييم، رقم سيزده ميليون </w:t>
      </w:r>
    </w:p>
    <w:p>
      <w:pPr>
        <w:pStyle w:val="BookText"/>
        <w:rPr/>
      </w:pPr>
      <w:r>
        <w:rPr>
          <w:rFonts w:ascii="IRNazanin" w:hAnsi="IRNazanin" w:eastAsia="IRNazanin"/>
          <w:color w:val="111111"/>
          <w:sz w:val="28"/>
          <w:sz w:val="28"/>
          <w:szCs w:val="28"/>
          <w:rtl w:val="true"/>
          <w:lang w:bidi="fa-IR"/>
        </w:rPr>
        <w:t>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آمار مى‌گويد حداقل سه ميليون بى‌خانمان در خيابان‌ها يا زندان‌ها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و هفتصد و چهل كودك از خانه فرار مى‌كنند چون از زندگى با والدين خود به تنگ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امريكائيان روزى نود ميليون بطرى آبجو مى‌نوشند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اتومبيلها به سبب رانندگى در حال مستى روزانه نود و هشت ميليون دلار جريمه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سالى سيزده ميليارد قرص آرام‌بخش توليد مى‌شود، يعنى سالانه براى هرآمريكايى هفتاد و دو عدد قرص، و به عبارت ديگر هرپنج روز يك عدد قرص براى هر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روزى هزار و دويست و پنجاه و سه نفر به اتهام فروش و توزيع مواد مخدر بازداشت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گزارشى ديگر آمده است كه ايالات متحده سه چهارم تجارت بين‌المللى را در دست دارد و در رأس توليدات كشاورزى اين كشور گندم است كه عمده‌ترين نياز غذايى مردم جهان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مازاد توليد گندم خود را حاضر نيست به دولت‌هاى فقير كمك كند، بلكه ترجيح مى‌دهد كه اين مازاد توليد را، كه گاه چهل در صد  مجموع توليد را تشكيل مى‌دهد، با سوزاندن يا ريختن به دريا از بين ببرد و اين در حالى  است كه بيش از هفتصد ميليون گرسنه و آواره در خيابان‌ها و پياده‌روها در كره زمين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 امريكا برنامه كمك‌هاى گندمى را مشروط به پيروى از ملاحظات سياسى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رساندنِ كمك در مقابل پذيرش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براى تثبيت قيمت جهانى گندم در همان سطح ثابتش به از بين بردن مازاد گندم يا انبار كردن آن متوسل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گندمى كه سالانه در آمريكا سوزانده مى‌شود به چهل ميليارد دلار مى‌رسد  در حالى كه فقط در آفريقا، به سبب كمبود مواد غذايى، چهل درصد از كودكان جان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سياست درباره شير و گوشت و انواع مواد مصرفى زراعى يا صنعتى نيز اعمال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توليد زياد است اما ماهيت حكومت استعمارى، چه در داخل كشور و چه در خارج از آن، باعث اين توزيع ظالمانه مى‌شود كه در داخل خود آمريكا مردم را به فقر مى‌كشاند و در خارج از اين كشور به مرگ مردم مى‌انجامد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 سال جهانى كودك اعلام شد، اما در حقيقت اين سال سال جهانى كودكى </w:t>
      </w:r>
      <w:bookmarkStart w:id="669" w:name="pg8377_79612"/>
    </w:p>
    <w:p>
      <w:pPr>
        <w:pStyle w:val="BookText"/>
        <w:rPr/>
      </w:pPr>
      <w:bookmarkEnd w:id="669"/>
      <w:r>
        <w:rPr>
          <w:rFonts w:ascii="IRNazanin" w:hAnsi="IRNazanin" w:eastAsia="IRNazanin"/>
          <w:color w:val="111111"/>
          <w:sz w:val="28"/>
          <w:sz w:val="28"/>
          <w:szCs w:val="28"/>
          <w:rtl w:val="true"/>
          <w:lang w:bidi="fa-IR"/>
        </w:rPr>
        <w:t>است كه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پاره‌اى از آمارها مى‌گويد طى اين سال دوازده ميليون كودك زير پنج سال جان باختند، يعنى به طور متوسط هر ماه يك ميليون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آمارهايى كه دستگاه‌هاى مربوطه وابسته به سازمان ملل متحد و برخى سازمان‌هاى بشردوستانه ديگر منتشر كرده‌اند آمده است كه هزينه‌هاى تجهيز فقط يك سرباز به پانزده هزار دلار  مى‌رسد كه با اين مبلغ مى‌توان شصت دانش‌آموز را در يك سال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هزينه  هواپيمابرهاى عادى به يك ميليارد دلار مى‌رسد و اين مبلغ براى ساخت چندين سدّ بزرگ مثل سدّ اسوان در مصر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هزينه‌اى كه صرف ساخت يك جت جنگنده مى‌شود براى ساخت هشتصد آپارتمان كاملاً مجهّز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قيمت دو تانك مى‌توان يك مدرسه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توليد ناوچه اژدرافكن مى‌توان چهارصد و چهل آمبولانس ساخت و تجهيز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هزينه‌هاى نظامى در جهان به اندازه يكصد و پنجاه درصد بيشتر از هزينه‌هاى بهداشت در كليه كشورهاى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برنامه‌هاى سازمان بهداشت جهانى در خصوص ريشه‌كنى بيمارى خطرناك مالاريا مبلغ چهارصد و پنجاه ميليون دلار لازم است، يعنى كمتر از مبلغى كه صرف مسابقه تسليحاتى در جهان مى‌شود</w:t>
      </w:r>
      <w:r>
        <w:rPr>
          <w:rFonts w:eastAsia="IRNazanin" w:cs="IRNazanin"/>
          <w:color w:val="111111"/>
          <w:sz w:val="28"/>
          <w:szCs w:val="28"/>
          <w:rtl w:val="true"/>
          <w:lang w:bidi="fa-IR"/>
        </w:rPr>
        <w:t>.</w:t>
      </w:r>
    </w:p>
    <w:p>
      <w:pPr>
        <w:pStyle w:val="Heading3"/>
        <w:numPr>
          <w:ilvl w:val="2"/>
          <w:numId w:val="1"/>
        </w:numPr>
        <w:rPr/>
      </w:pPr>
      <w:bookmarkStart w:id="670" w:name="__RefHeading___Toc13138_1468164448"/>
      <w:bookmarkStart w:id="671" w:name="_Toc246"/>
      <w:bookmarkEnd w:id="670"/>
      <w:r>
        <w:rPr>
          <w:rtl w:val="true"/>
        </w:rPr>
        <w:t>از زبان آمار</w:t>
      </w:r>
      <w:bookmarkEnd w:id="671"/>
    </w:p>
    <w:p>
      <w:pPr>
        <w:pStyle w:val="BookText"/>
        <w:rPr/>
      </w:pPr>
      <w:r>
        <w:rPr>
          <w:rFonts w:ascii="IRNazanin" w:hAnsi="IRNazanin" w:eastAsia="IRNazanin"/>
          <w:color w:val="111111"/>
          <w:sz w:val="28"/>
          <w:sz w:val="28"/>
          <w:szCs w:val="28"/>
          <w:rtl w:val="true"/>
          <w:lang w:bidi="fa-IR"/>
        </w:rPr>
        <w:t>در آمارى آمده است كه وقتى آمريكاييها ويتنام را ترك كردند، دو ميليون و سيصد كشته و سيصد هزار روسپى از خود به ارث گذاشتند، و در كامبوج ششصد هزار كشته و همين مقدار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پناهندگان هم به يك ميليون نفر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مادى غرب پنجاه هزار قطعه سلاح هسته‌اى به دنيا هديه كرده كه مجموعاً بيش از يك ميليون برابر بمب هيروشيما قدرت دارند، و اين يعنى سه تن ماده 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تى براى  هر مرد و زن و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مقدار مى‌تواند يك انسان را پانصد بار نابود 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الجزاير، از نه ميليون جمعيّت اين كشور بيش از يك و نيم ميليون نفر آن توسط فرانسويها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در چين، در جنگ ترياك، بيش از بيست ميليون نفر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شوروى در افغانستان بيش از يك ميليون مسلمان را به قتل رساند و </w:t>
      </w:r>
    </w:p>
    <w:p>
      <w:pPr>
        <w:pStyle w:val="BookText"/>
        <w:rPr/>
      </w:pPr>
      <w:r>
        <w:rPr>
          <w:rFonts w:ascii="IRNazanin" w:hAnsi="IRNazanin" w:eastAsia="IRNazanin"/>
          <w:color w:val="111111"/>
          <w:sz w:val="28"/>
          <w:sz w:val="28"/>
          <w:szCs w:val="28"/>
          <w:rtl w:val="true"/>
          <w:lang w:bidi="fa-IR"/>
        </w:rPr>
        <w:t>بيش از پنج ميليون نفر را آواره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روى هم رفته حدود يك سوم جمعيت افغانستان كه طبق برخى آمارها به بيست و يك ميليون بالغ مى‌شود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روسيه، فقط استالين، براى اجراى نظام مزارع اشتراكى، تنها از دهقانان بيش از پنج ميليون انسان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گزارشها نشان مى‌دهد كه انقلاب كمونيستى در چين  به رهبرى مائوتسه تونگ جان بالغ بر چهل ميليون نفر را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كشتارها و فقرآفرينى‌ها و فساد و ويرانگريهاى وحشتناكى كه تمدن جديد به رهبرى غرب و شرق به ارمغان آورده است</w:t>
      </w:r>
      <w:r>
        <w:rPr>
          <w:rFonts w:eastAsia="IRNazanin" w:cs="IRNazanin"/>
          <w:color w:val="111111"/>
          <w:sz w:val="28"/>
          <w:szCs w:val="28"/>
          <w:rtl w:val="true"/>
          <w:lang w:bidi="fa-IR"/>
        </w:rPr>
        <w:t xml:space="preserve">. </w:t>
      </w:r>
      <w:bookmarkStart w:id="672" w:name="pg8377_79616"/>
    </w:p>
    <w:p>
      <w:pPr>
        <w:pStyle w:val="Heading2"/>
        <w:numPr>
          <w:ilvl w:val="1"/>
          <w:numId w:val="1"/>
        </w:numPr>
        <w:rPr/>
      </w:pPr>
      <w:bookmarkStart w:id="673" w:name="__RefHeading___Toc13140_1468164448"/>
      <w:bookmarkStart w:id="674" w:name="_Toc247"/>
      <w:bookmarkEnd w:id="672"/>
      <w:bookmarkEnd w:id="673"/>
      <w:r>
        <w:rPr>
          <w:rtl w:val="true"/>
        </w:rPr>
        <w:t xml:space="preserve">مسأله چهل و يكم </w:t>
      </w:r>
      <w:r>
        <w:rPr>
          <w:rtl w:val="true"/>
        </w:rPr>
        <w:t xml:space="preserve">: </w:t>
      </w:r>
      <w:r>
        <w:rPr>
          <w:rtl w:val="true"/>
        </w:rPr>
        <w:t>مدير ايده‌آل</w:t>
      </w:r>
      <w:bookmarkEnd w:id="674"/>
    </w:p>
    <w:p>
      <w:pPr>
        <w:pStyle w:val="Heading3"/>
        <w:numPr>
          <w:ilvl w:val="2"/>
          <w:numId w:val="1"/>
        </w:numPr>
        <w:rPr/>
      </w:pPr>
      <w:bookmarkStart w:id="675" w:name="__RefHeading___Toc13142_1468164448"/>
      <w:bookmarkStart w:id="676" w:name="_Toc248"/>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گاهى اوقات مدير ناسالم است، گاه فضا و جامعه، و گاهى كاركنان و زيردستان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اين مبحث راجع به شقّ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دوم از حيطه اين سخن خارج است و بحث از آن مربوط به جامعه‌شناسى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ناسالم بودن كاركنان نيز به نظام آموزشى، به معناى  اعمّ آن، مرتبط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شكى نيست كه مدير سالم بايد بتواند، ولو تا حدّى، بيمارى را از فضا و كاركنان برطرف سازد و اين چيزى است كه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بيماريهايى كه به اداره و مدير مى‌رسد فراوان است و ما در اين‌جا به عنوان اشاره و نه تفصيل، چندتا از آنها را برمى‌شماريم؛ چرا كه تفصيل آنها احياناً به دانش روانشناسى يا علم اخلاق و يا  علومى از اين قبيل مربوط مى‌شود كه اين كتاب براى چنين مباحثى تدوين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ببيند كه آيا خود، بيمار است يا نه و اگر بيمار است بيمارى‌اش از چه نوعى است؛ چرا كه غالباً به يك يا چند نوعى از اين بيمارى‌ها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ديدگاه روانشناسى  و علم اخلاق، انسان گاه به بيمارى‌هاى متعددى مانند بخل، ترس، غرور، خودخواهى و غيره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 خود را بيمار يافت آن‌گاه بايد هرچه زودتر در صدد معالجه برآيد در غير اين صورت بيمارى او دير يا زود، سبب سقوطش از اريكه مديريت خواهد شد</w:t>
      </w:r>
      <w:r>
        <w:rPr>
          <w:rFonts w:eastAsia="IRNazanin" w:cs="IRNazanin"/>
          <w:color w:val="111111"/>
          <w:sz w:val="28"/>
          <w:szCs w:val="28"/>
          <w:rtl w:val="true"/>
          <w:lang w:bidi="fa-IR"/>
        </w:rPr>
        <w:t>.</w:t>
      </w:r>
    </w:p>
    <w:p>
      <w:pPr>
        <w:pStyle w:val="Heading3"/>
        <w:numPr>
          <w:ilvl w:val="2"/>
          <w:numId w:val="1"/>
        </w:numPr>
        <w:rPr/>
      </w:pPr>
      <w:bookmarkStart w:id="677" w:name="__RefHeading___Toc13144_1468164448"/>
      <w:bookmarkStart w:id="678" w:name="_Toc249"/>
      <w:bookmarkEnd w:id="677"/>
      <w:r>
        <w:rPr>
          <w:rtl w:val="true"/>
        </w:rPr>
        <w:t>مدير و بيمارى‌هايى كه مانع فعاليت وى مى‌شود</w:t>
      </w:r>
      <w:bookmarkEnd w:id="678"/>
    </w:p>
    <w:p>
      <w:pPr>
        <w:pStyle w:val="BookText"/>
        <w:rPr/>
      </w:pPr>
      <w:r>
        <w:rPr>
          <w:rFonts w:ascii="Amiri" w:hAnsi="Amiri" w:eastAsia="Amiri" w:cs="Amiri"/>
          <w:color w:val="111111"/>
          <w:sz w:val="28"/>
          <w:sz w:val="28"/>
          <w:szCs w:val="28"/>
          <w:rtl w:val="true"/>
          <w:lang w:bidi="ar-SA"/>
        </w:rPr>
        <w:t>فرق است ميان بيماريهاى جسمى و بيماريهاى روانى كه مدير به آنها مبتلا شود و ما فعلاً در صدد بحث از آنها هستيم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بيماريهاى جسمى غالباً خواب و آسايش را از فرد مى‌گيرند به طورى كه، خواه </w:t>
      </w:r>
    </w:p>
    <w:p>
      <w:pPr>
        <w:pStyle w:val="BookText"/>
        <w:rPr/>
      </w:pPr>
      <w:r>
        <w:rPr>
          <w:rFonts w:ascii="IRNazanin" w:hAnsi="IRNazanin" w:eastAsia="IRNazanin"/>
          <w:color w:val="111111"/>
          <w:sz w:val="28"/>
          <w:sz w:val="28"/>
          <w:szCs w:val="28"/>
          <w:rtl w:val="true"/>
          <w:lang w:bidi="fa-IR"/>
        </w:rPr>
        <w:t>ناخواه، در صدد معالجه و درمان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بيماريهاى 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بيماريهاى مدير و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بيمارى‌هاى اداره و مديريّت نيز ناشى از بيماريهاى مدير است و چون بدرستى  تشخيص داده نمى‌شوند در نتيجه بيماريهايش به اداره و مديريت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اين بيماريها براى مدير به عنوان يك سرى محاسن و يا به صورت امورى عادى جلوه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درباره اين‌گونه افراد كه مدير هم يكى از مصاديق آنهاست،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نُنَبِّئُكُم بِالْأَخْسَرِينَ أَعْمَلاً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فِى الْحَيَوةِ الدُّنْيَا وَ هُمْ يَحْسَبُونَ أَنَّهُمْ يُحْسِنُونَ صُنْعًا</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از زيانكارترين افراد آگاه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كسانى‌اند كه كوشش آنها در زندگى دنيا به هدر رفته در حالى كه خود مى‌پندارند كار نيكو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زُيِّنَ لَهُ سُوءُ عَمَلِهِ فَرَءَاهُ حَسَنًا</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 xml:space="preserve">آيا كسى كه كردار بد او در نظرش زيبا جلوه كرده و آن را نيكو مى‌بيند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مؤمن نيكوكار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نيز در آيه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حِزْبِ بِمَا لَدَيْهِمْ فَرِحُونَ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هر گروهى به آنچه نزد اوست شادمان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بيماريهاى جسمى و درمان آنها پزشك و دارو و داروخانه و بيمارستان و درمانگاه و مطبّ و دستگاهها و تجهيزات پزشكى فراوانى وجود دارد در حالى كه براى بيماريهاى روحى و روانى چنين امكاناتى اصلاً وجود ندارد بلكه آدمى‌براى معالجه آنها  بايد خودش شخصاً و يا به كمك متخصّصين فن، يعنى پارسايان و روانشناسان و امثال ايشان، اقدام كند، و از آن‌جا كه اين بيماريها به صورت ملكه در وجود انسان در مى‌آيند،  غالباً صعب‌العلاج هم هستند و به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تَقَطَّعَ قُلُوبُهُمْ</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دلهايشان پاره پاره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بيماريهاى جسمى، جامعه همواره خواهان برطرف شدن آنها مى‌شود و همين امر فرد بيمار را وا مى‌دارد تا هرچه زودتر به درمان بپردازد، حال آن‌كه در بسيارى از جوامع نسبت به بيماريهاى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روانى چنين عكس العملى نشان داده نمى‌شود؛ چرا كه خود جامعه به طور كلى و يا بخش عمده‌اى از آن نيز به اين بيماريها دچارند و همين </w:t>
      </w:r>
      <w:bookmarkStart w:id="679" w:name="pg8377_79620"/>
    </w:p>
    <w:p>
      <w:pPr>
        <w:pStyle w:val="BookText"/>
        <w:rPr/>
      </w:pPr>
      <w:bookmarkEnd w:id="679"/>
      <w:r>
        <w:rPr>
          <w:rFonts w:ascii="IRNazanin" w:hAnsi="IRNazanin" w:eastAsia="IRNazanin"/>
          <w:color w:val="111111"/>
          <w:sz w:val="28"/>
          <w:sz w:val="28"/>
          <w:szCs w:val="28"/>
          <w:rtl w:val="true"/>
          <w:lang w:bidi="fa-IR"/>
        </w:rPr>
        <w:t>سبب مى‌گردد كه بيمار در صدد معالجه خود برنيايد و حتى باعث مى‌شوند كه بيمارى او بيشتر شود و عملاً از او مى‌خواهند كه بيماريش را وسعت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ديكتاتورى كه افراد چاپلوس و بادمجان دور قاب چين او را وا مى‌دارند كه به ديكتاتورى ادامه دهد و  دامنه آن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مدير بيمار، گاه بيماريش به خود او زيان مى‌زند، گاه به مؤسسه‌اش، گاه به كاركنان و يا رؤا، گاه به كلّ جامعه، و گاه به بخشى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حكم و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منطقيان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قضيه حقيقيّه و يا مانعة الجمع نيست بلكه قضيه‌اى مانعة الخلو است؛ زيرا شمارى از اين بيماريها كه ذيلاً به بيان آنها مى‌پردازيم، به بيش از يك جهت زيان وارد مى‌آورند</w:t>
      </w:r>
      <w:r>
        <w:rPr>
          <w:rFonts w:eastAsia="IRNazanin" w:cs="IRNazanin"/>
          <w:color w:val="111111"/>
          <w:sz w:val="28"/>
          <w:szCs w:val="28"/>
          <w:rtl w:val="true"/>
          <w:lang w:bidi="fa-IR"/>
        </w:rPr>
        <w:t>.</w:t>
      </w:r>
    </w:p>
    <w:p>
      <w:pPr>
        <w:pStyle w:val="Heading3"/>
        <w:numPr>
          <w:ilvl w:val="2"/>
          <w:numId w:val="1"/>
        </w:numPr>
        <w:rPr/>
      </w:pPr>
      <w:bookmarkStart w:id="680" w:name="__RefHeading___Toc13146_1468164448"/>
      <w:bookmarkStart w:id="681" w:name="_Toc250"/>
      <w:bookmarkEnd w:id="680"/>
      <w:r>
        <w:rPr>
          <w:rtl w:val="true"/>
        </w:rPr>
        <w:t>مديران بيمار</w:t>
      </w:r>
      <w:bookmarkEnd w:id="681"/>
    </w:p>
    <w:p>
      <w:pPr>
        <w:pStyle w:val="BookText"/>
        <w:rPr/>
      </w:pPr>
      <w:r>
        <w:rPr>
          <w:rFonts w:ascii="Amiri" w:hAnsi="Amiri" w:eastAsia="Amiri" w:cs="Amiri"/>
          <w:color w:val="111111"/>
          <w:sz w:val="28"/>
          <w:sz w:val="28"/>
          <w:szCs w:val="28"/>
          <w:rtl w:val="true"/>
          <w:lang w:bidi="ar-SA"/>
        </w:rPr>
        <w:t>بارى، مديران بيمار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انحصارطلب؛ مديرى كه تمام امتيازات ادارى را به خودش اختصاص مى‌دهد،  و اگر هم امتيازاتى به كارمندان بدهد جنبه حاشيه‌اى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طلبكار؛ چنين مديرى همواره خيال مى‌كند كه هر كارى كه كارمندان انجام مى‌دهند وظيفه آنهاست و لذا سزاوار تشويق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كارمندان را در برابر  كارى كه مى‌كنند تشويق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وظيفه بودن يك چيز براى انسان منافاتى با تشويق و تحسين او و دادن پاداش به عنوان قدردانى از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ما مى‌بينيم كه  خداى متعال با آنكه هرچه بنده دارد از نعمتهاى اوست مع ذلك از كارهاى او سپاسگزارى و قدردانى به عمل مى‌آورد تا جايى كه يكى از نامهاى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بى‌خاصيّت؛ مديرى كه براى حل مشكلات كارمندان و رفع نيازهايشان حركتى  از خود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مدير به گياهى مى‌ماند كه نه بويى دارد نه خاصيتى و نه زيبايى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رعب‌انگيز؛ مديرى كه با توسل به ارعاب و تهديد و بدون در نظر گرفتن معيارها و تكيه به فكر و تعقّل، بر كارمندان رياست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چپگراى بدبين؛ مديرى كه فقط عيبهاى كارمندان را مى‌بيند و همواره به انتقاد از آنان مى‌پردازد، و خوبيهايشان را نمى‌بيند و تحسينشان نمى‌كند، در صورتى كه مدير </w:t>
      </w:r>
    </w:p>
    <w:p>
      <w:pPr>
        <w:pStyle w:val="BookText"/>
        <w:rPr/>
      </w:pPr>
      <w:r>
        <w:rPr>
          <w:rFonts w:ascii="IRNazanin" w:hAnsi="IRNazanin" w:eastAsia="IRNazanin"/>
          <w:color w:val="111111"/>
          <w:sz w:val="28"/>
          <w:sz w:val="28"/>
          <w:szCs w:val="28"/>
          <w:rtl w:val="true"/>
          <w:lang w:bidi="fa-IR"/>
        </w:rPr>
        <w:t>بايد كارمندان را با دو چشم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انتقاد در آن‌جا كه نياز به نقد است، و چشم رضايت و تحسين در آن‌جا كه نياز به اظهار رضايت و تحسين مى‌باشد، نه با يك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راستگراى خوشبين؛ مديرى كه فقط نقاط قوت را مى‌بيند و ضعفها و معايب را نمى‌بيند و از اين‌رو به تحسين اكتفا مى‌كند و به نقد و انتقاد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كارمندان هم جنبه‌هاى خوب دارند و هم جنبه‌هاى بد و منفى، لذا، مدير بايد در هنگامى‌كه  كارمندانش كار خوب مى‌كنند تحسين و تشويق كند و وقتى بد كار مى‌كنند انتقاد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خشك؛ مديرى كه براى رفع نيازهاى ادارى پول خرج نمى‌كند كه اين، خود، نوعى بخل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پنهانكار؛ مديرى كه كارهاى مربوط به اداره و كارمندان را از مديريت مافوق و كارمندان مخفى نگه مى‌دارد تا مديريت و كارمندان ندانند كه او چه كارهايى مى‌خواهد انجام دهد و احياناً چه كارهايى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پنهانكارى غالباً ترس او از خرابكاريهايش  مى‌باشد و نمى‌خواهد كه اين فساد و خرابى به او نسبت داده شود، و يا به دلايل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توليدگرا؛ مديرى كه به كسانى كه در اداره كار مى‌كنند اهميتى نمى‌دهد و انسانيت كارمندان را مد نظر قرار نمى‌دهد؛ بلكه نگاهش فقط به توليد است به طورى كه گويى كارمندان هم يك كارخانه هستند و نه بشر و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لوچ؛ مديرى كه كار خودش را بيش از آنچه واقعيت دارد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آدم لوچ كه يك چيز را دو تا 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ملانقطى؛ مديرى كه از كارمندان مى‌خواهد قوانين و آيين‌نامه‌ها را حرف به حرف اجرا كنند و به هيچ وجه حق و اختيار كم و زياد كردن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مديرى  اصلاً توجه به تفاوت خصوصيات زمانى و مكانى و پرسنلى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افراد و زمان و مكان اختلاف زيادى باهم دارند، بنابراين، نمى‌توان مردم را مقيّد به حرف حرف  قوانين كرد و به اصطلاح پاى آنها را در پوست گردو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ما در  قوانين اسلامى و بلكه در كل قوانين عُقلا دو نوع قوانين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قوانين مربوط به سفر و حضر درباره 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قوانين ثانوى ناشى از اضطرار و اكراه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يادداشتى؛ مديرى كه تمام كارهاى خود و كارمندانش را مى‌نويسد و به مهم </w:t>
      </w:r>
    </w:p>
    <w:p>
      <w:pPr>
        <w:pStyle w:val="BookText"/>
        <w:rPr/>
      </w:pPr>
      <w:r>
        <w:rPr>
          <w:rFonts w:ascii="Amiri" w:hAnsi="Amiri" w:eastAsia="Amiri" w:cs="Amiri"/>
          <w:color w:val="111111"/>
          <w:sz w:val="28"/>
          <w:sz w:val="28"/>
          <w:szCs w:val="28"/>
          <w:rtl w:val="true"/>
          <w:lang w:bidi="ar-SA"/>
        </w:rPr>
        <w:t>بودن و مهمّ نبودن آنها توجهى ندارد بلكه هر رطب و يابسى و درست و نادرستى و ريز و درشتى را يادداشت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اسمى؛ مديرى كه كارمند تحت مديريت خود را مكلّف مى‌سازد كه هركارى، حتى امضا كردن اوراق را از طرف مدير انجام دهد، و او خود، از مديريت فقط نام آن را يدك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تاريخ درباره خلفاى عباسى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خود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تا اين‌كه حتى زحمت مهر كردن نامه‌ها را به خود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خَشِن؛ مديرى كه هرگاه اوامر و خواستهايش اجرا نشود و اهداف و آرزوهاى او تحقق نيابد از خشم منفجر مى‌شود و با كارمندان و به طور كلى با اداره و حتى گاه با  ماشين‌آلات با خشونت رفتار مى‌كند و كمترين ملايمت و مدارايى در او ديده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سخت‌گير و تنگ‌نظر؛ مديرى كه به بهانه اين‌كه كارمندان، به دليل فقدان تجربه كارى و امثال آن، شايستگى ترفيع و ارتقاء را ندارند مانع ترفيع و ارتقاى آنها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ناسزاگو و بددهن؛ مديرى كه براى رسيدن به اهداف ادارى‌اش به ناسزاگويى  و عيبجويى و طعن و لعن كارمندان متوسل مى‌شود، و چنانچه مديرى باشد كه از مديريت و منصب خود براى كارهاى شخصى‌اش سوء استفاده مى‌كند، در اين صورت حتى براى رسيدن به اهداف و كارهاى شخصى‌اش نيز متوسل به اين رفتارهاى ناپسند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از خود راضى؛ مديرى كه فكر مى‌كند هر كارى خودش انجام مى‌دهد خوب است؛ چون 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از زبان يكى از همين‌گونه افراد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عيب كه سلطان بپسندد هنر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خودبين؛ مديرى كه خيال مى‌كند فقط اوست كه اگر بر كارى سرپرستى و اشراف داشته باشد آن كار به خير و خوبى انجام مى‌گيرد و اگر هركس ديگرى جز او اشراف و سرپرستى داشته باشد آن كار بخوبى و به درستى صورت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مديرى خود را فراتر از واقعيت مى‌بيند و ديگران را فروتر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مسئوليت‌گريز؛ مديرى كه هرگاه اشتباهى در كار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هم خود او خطا و اشتباه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كارمندان را آماج سرزنش خود قرار مى‌دهد و از او انتقاد </w:t>
      </w:r>
    </w:p>
    <w:p>
      <w:pPr>
        <w:pStyle w:val="BookText"/>
        <w:rPr/>
      </w:pPr>
      <w:r>
        <w:rPr>
          <w:rFonts w:ascii="IRNazanin" w:hAnsi="IRNazanin" w:eastAsia="IRNazanin"/>
          <w:color w:val="111111"/>
          <w:sz w:val="28"/>
          <w:sz w:val="28"/>
          <w:szCs w:val="28"/>
          <w:rtl w:val="true"/>
          <w:lang w:bidi="fa-IR"/>
        </w:rPr>
        <w:t>مى‌كند يا از كاربركنارش مى‌سازد، يا تنزل رتبه‌اش مى‌دهد، و يا حقوقش را قطع مى‌كند، و خيال مى‌كند با اين كارها مى‌تواند از اشتباه بگريزد، و كارمندان ديگر را تنبيه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عبدالناصر، در جنگ يمن، با عامر كرد، و يا كارى كه قاسم با كسانى كه در ام الطبول  اعدامشان كرد، انجام داد، و نمونه‌هاى ديگرى از اين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كارگاهى؛ مديرى كه گمان مى‌كند بايد بى‌وقفه كار كرد و به كارمندان فرصت نمى‌دهد كه حتى نفسى تازه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قبلاً گفتيم كارمندان حق دارند ده تا پانزده  و حتى بيست در صد از وقت موظف خود را صرف استراحت كنند؛ زيرا، انسان سنگ يا پنكه نيست كه بلادرنگ كار كند و دائماً در يك جا بايستد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ملعبه‌چى؛ مديرى كه كارمندان را بازيچه دست خود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كودكى كه با اسباب بازيهايش بازى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خودبرتربين؛ مديرى كه خواهان وارستگى و بى‌عيبى خود است و با انداختن  مسئوليت مشكلات و خرابكاريها به گردن كارمندان يا ديگران، عيبهاى خود را پرده‌پوشى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است ميان اين مدير با مدير مسئوليت‌گريز كه 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چيزند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فتنه‌انگيز و دجّال صفت؛ مديرى كه وانمود مى‌كند آدم وارسته و درستكارى  است اما از پشت پرده افراد را بر ضد يكديگر تحريك مى‌كند و آنها را به جان هم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مى‌خواهد هم ظاهر خود را پاك و آراسته نشان دهد و هم خبث باطنى‌اش را ارضاء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كميّت‌گرا؛ مديرى كه به كميّت توليد و امثال آن اهميت مى‌دهد نه به كيفيّت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خرج‌گرا؛ مديرى كه فقط هزينه كردن را مى‌شناسد و به فكر فرآورى و بازده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بايد حتى الامكان دايره هزينه و بازده را كامل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معصوم انگار؛ مديرى كه مى‌پندارد كارمند بايد معصوم باشد و لذا اگر خطا  كند او را نمى‌بخشد، غافل از اين‌كه انسان موجودى خطا كار است؛ زيرا معصوم آفريده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خطاها را بخشيد و آنها را اصلاح و جبران كرد، و چنانچه خطاها ادامه يافت آن‌گاه تصميم مناسب گرفته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سوءاستفاده‌گر؛ مديرى كه از مقام و موقعيت خود و از امكانات اداره براى </w:t>
      </w:r>
    </w:p>
    <w:p>
      <w:pPr>
        <w:pStyle w:val="BookText"/>
        <w:rPr/>
      </w:pPr>
      <w:r>
        <w:rPr>
          <w:rFonts w:ascii="IRNazanin" w:hAnsi="IRNazanin" w:eastAsia="IRNazanin"/>
          <w:color w:val="111111"/>
          <w:sz w:val="28"/>
          <w:sz w:val="28"/>
          <w:szCs w:val="28"/>
          <w:rtl w:val="true"/>
          <w:lang w:bidi="fa-IR"/>
        </w:rPr>
        <w:t>كارهاى شخصى‌اش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اتومبيل مؤسسه براى بردن اعضاى خانواده خود به اين طرف و آن طرف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خدمتكاران مؤسسه را براى انجام كارهاى منزلش يا بردن فرزندانش به مدرسه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استفاده‌هاى نامشروع از  امكانات اداره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بى‌نظمِ هزينه‌ساز؛ مديرى كه هر چيزى را براى هر چيزى و در هر جايى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برايش مهم نيست كه ماشين تحرير را جاى يخچال بگذارد يا بخارى را جاى ماشين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افراد و كاركنان نيز همين خصلت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مدير را به جاى كارمند قرار مى‌دهد و كارمند را در جايگاه مدير، يا متخصص مخابرات را در اداره برق مى‌گذارد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امور را در رژيمهاى ديكتاتورى كشورهاى خاورميانه و جز آن فراوان مشاهده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مثبت‌گريز؛ مديرى كه از چيزهاى مثبت مى‌گريزد و به امور منفى گرايش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هر نظر مثبتى را نفى مى‌كند بدون آن‌كه دليل موجّهى براى ردّ آن داشته باشد بلكه فقط بهانه‌هاى غيرمنطقى مى‌آورد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نتيجه‌گرا؛ مديرى كه فقط خواهان رسيدن به نتيجه است بدون آن‌كه در نحوه  رسيدن به آن يا فراهم آوردن زمينه‌ها و وسايل نيل به نتايج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أَرَادُوا الْخُرُوجَ لأََعَدُّوا لَهُ عُدَّةً وَ لَكِن كَرِهَ اللَّهُ انبِعَاثَهُمْ فَثَبَّطَهُمْ وَ قِيلَ اقْعُدُوا مَعَ الْقَعِدِينَ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اگر مى‌خواستند كه به جنگ بيرون روند قطعاً براى خويشتن ساز و برگى آماده  كرده بودند ولى خدا بسيج آنان را ناخوش داشت و از جنگ بازشان داشت و به ايشان گفته شد كه همراه كسانى كه از جنگ سربرتافته‌اند، در خانه بنشينيد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كشكولى؛ مديرى كه اقوال و افعالى را كه هيچ ارتباطى باهم ندارند از اين طرف و آن طرف گرد مى‌آورد، و لذا به نتيجه مطلوب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مديرى غالباً ضررش بيشتر از نفع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مدير خودستا؛ مديرى كه همواره دم از اين مى‌زند كه نتايج حاصل از مديريت او </w:t>
      </w:r>
    </w:p>
    <w:p>
      <w:pPr>
        <w:pStyle w:val="BookText"/>
        <w:rPr/>
      </w:pPr>
      <w:r>
        <w:rPr>
          <w:rFonts w:ascii="IRNazanin" w:hAnsi="IRNazanin" w:eastAsia="IRNazanin"/>
          <w:color w:val="111111"/>
          <w:sz w:val="28"/>
          <w:sz w:val="28"/>
          <w:szCs w:val="28"/>
          <w:rtl w:val="true"/>
          <w:lang w:bidi="fa-IR"/>
        </w:rPr>
        <w:t>صد درصد درست است در حالى كه واقعاً چنين نيست؛ بلكه در جزئيات و حتى در برخى كليات نيز اين نتايج داراى نواقص و كاستيهايى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چنين مديرى از بيان اين‌گونه اظهارات چيزى جز لاف‌زنى و فخرفروشى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مدير خودبرتربين؛ مديرى كه نظرات خود را هميشه برتر از نظرات ديگران مى‌داند  و بدون در نظر گرفتن ساير موازين و معيارها، نظرات خود را بر كارمندان تحميل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قِيلَ لَهُ اتَّقِ اللَّهَ أَخَذَتْهُ الْعِزَّةُ بِالاْءِثْمِ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هرگاه به او گفته شود كه از خدا بترس در  گناهكارى دستخوش خودخواهى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مديرى بر خطاى خويش پاى مى‌فشرد و نظرات ديگران را به هيچ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حلاّل مشكلات؛ مديرى كه خيال مى‌كند مى‌تواند همه مشكلات را حل كند غافل از اين‌كه برخى مشكلات اصولاً لاينحل هستند، برخى فقط درصد خاصى از آنها حل شدنى است نه صد درصد، و بعضى ديگر هم قابل حل هستند اما به دست كارشناسان و امثال آنها نه به دست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چنين خصلتى در مدير باعث مى‌شود كه در كارها بى‌گدار به آب بزند و عواقب آنها را در نظر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معلول‌گرا؛ مديرى كه براى حلّ مشكلات به معلول مى‌پردازد و نه به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پزشكى كه براى برطرف شدن تب مريض تب‌بر مى‌دهد بدون آن‌كه سعى كند علت بروز تب را معالجه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مديرى اگر ببيند كه مشتريها از كالاى او استقبال نمى‌كنند  براى از بين بردن اين مشكل به تبليغات روى مى‌آورد نه بهبود بخشيدن به كيفيت كالا كه  علت اصلى رويگردانى خريداران از كالاى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فرهنگ و ديگر مسائل نيز همين‌طور عمل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وارونه‌كار؛ مديرى كه بر عكس كارمندانش و يا رؤايى كه تحت مديريت او هستند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مديرى در يك وادى سير مى‌كند و ساير همكاران يا رؤا و يا كاركنانش در وادى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سازشى؛ مديرى كه ميان نظر خود و نظرات كارمندانش به گونه‌اى سازش </w:t>
      </w:r>
    </w:p>
    <w:p>
      <w:pPr>
        <w:pStyle w:val="BookText"/>
        <w:rPr/>
      </w:pPr>
      <w:r>
        <w:rPr>
          <w:rFonts w:ascii="IRNazanin" w:hAnsi="IRNazanin" w:eastAsia="IRNazanin"/>
          <w:color w:val="111111"/>
          <w:sz w:val="28"/>
          <w:sz w:val="28"/>
          <w:szCs w:val="28"/>
          <w:rtl w:val="true"/>
          <w:lang w:bidi="fa-IR"/>
        </w:rPr>
        <w:t>مى‌دهد كه به مؤسسه زيان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اتومبيلى كه مصلحت سرنشينان در حركت آن با سرعت صد كيلومتر در ساعت مى‌باشد و بعضى سرنشينان خواهان همين سرعت باشند و بعضى ديگر خواهان سرعت پنجاه كيلومتر در ساعت، و راننده به جاى آنكه نظر درست‌تر را انتخاب كند، براى اينكه ميان نظر دو گروه جمع نمايد، با سرعت هفتاد و پنج كيلومتر در ساعت حركت كند كه اين به زيان سرنشينان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يكسان‌گرا؛ مديرى كه به قول معروف همه را به يك چوب مى‌راند، و معتقد  است كه با افراد و كارمندان و مؤسات بايد به يك نحو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اشياء نيز همچون اشخاص انسانى باهم فرق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مديرى براى مثلاً بيمارستان و فرودگاه ماشينهاى ادارى يكسانى خريدارى مى‌كند، يا با فرد فرهيخته و تحصيلكرده همان رفتار و  برخوردى را مى‌كند كه با يك روستايى بى‌سواد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يَسْتَوِى الَّذِينَ يعْلَمُونَ وَالَّذِينَ لاَ يَعْلَمُونَ</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آيا آنان‌كه عالم‌اند و آنان‌كه عالم نيستند يكسانند؟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تصميم‌گرا؛ مديرى كه در هركارى معتقد به تصميم‌گيرى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بداند آن  تصميم درست است يا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بداند كه آن تصميم اشتباه است باز تصميم مى‌گيرد،  چون عقيده دارد كه تصميم‌گيرى، در هرحال، بهتر از بى‌تصميمى و بلاتكليفى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مديرى شيفته تصميم‌گيرى است بدون آن‌كه به نتايج و مزايا و خصوصيات و مقايسات و امثال اين فاكتورها توجهى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جزءگرا؛ مديرى كه خيال مى‌كند توجه به جزئيات كافى است و نيازى نيست به كليات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مطلب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مديرى كه به كليات اهتمام مى‌ورزد و به جزئيات بهايى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مدير بايد به جزئيات و كليات، هريك در  حد و اندازه خودش، بها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كار ناقص يا بى‌حاصل و يا آشفته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متملّق‌خواه؛ مديرى كه افراد بادمجان دور قاب‌چينى را كه برايش كف بزنند و ستايش او را بگويند دور خود جمع مى‌كند بدون آن‌كه توجهى به شايستگى افراد و ساير </w:t>
      </w:r>
    </w:p>
    <w:p>
      <w:pPr>
        <w:pStyle w:val="BookText"/>
        <w:rPr/>
      </w:pPr>
      <w:r>
        <w:rPr>
          <w:rFonts w:ascii="IRNazanin" w:hAnsi="IRNazanin" w:eastAsia="IRNazanin"/>
          <w:color w:val="111111"/>
          <w:sz w:val="28"/>
          <w:sz w:val="28"/>
          <w:szCs w:val="28"/>
          <w:rtl w:val="true"/>
          <w:lang w:bidi="fa-IR"/>
        </w:rPr>
        <w:t>قابليّتهاى آنها و يا توجهى به نتايج داشته باشد؛ بلكه فقط مى‌خواهد وانمود كند كه مردم دور او جمع شده‌اند و شخصيت برجسته‌اى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نتايج هرچه هم وخيم باشد برايش اهميتى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بهانه‌جو؛ مديرى كه براى توجيه عقب‌ماندگى خود و مؤسسه‌اش متوسل به  عذر و بهانه‌هاى مختلف مى‌شود بدون آن‌كه، براى نجات خود و مؤسسه‌اش از سقوط و فروپاشى، به فكر يافتن راه‌حلهاى واقعى مشكلات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دو رو؛ مديرى كه در ظاهر به گونه‌اى است و در باطن به گونه‌اى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اين‌گونه مديران را در دهه شصت</w:t>
      </w:r>
      <w:r>
        <w:rPr>
          <w:rStyle w:val="FootnoteAnchor"/>
          <w:rtl w:val="true"/>
        </w:rPr>
        <w:footnoteReference w:id="125"/>
      </w:r>
      <w:r>
        <w:rPr>
          <w:rFonts w:ascii="IRNazanin" w:hAnsi="IRNazanin" w:eastAsia="IRNazanin"/>
          <w:color w:val="111111"/>
          <w:sz w:val="28"/>
          <w:sz w:val="28"/>
          <w:szCs w:val="28"/>
          <w:rtl w:val="true"/>
          <w:lang w:bidi="fa-IR"/>
        </w:rPr>
        <w:t>در برخى كشورهاى اسلامى‌شاهد بوده‌ايم كه رؤاى جمهور آنها به نام روسيه با آمريكا كار مى‌كردند، به نام سوسياليسم پايه‌هاى اقتصاد كشور را ويران مى‌كردند، به نام پيشرفت مسلمانان را به باد فنا مى‌دادند، به نام جنگ با اسرائيل به مسلمانان ضربه مى‌زدند، و به نام ملى‌گرايى و ناسيوناليسم زمينه را براى استيلاى بيش از پيش اسرائيل بر سرزمينهاى اسلامى‌فراهم مى‌آوردند،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در ميان رؤاى جمهور و نخست‌وزيرها و غيره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مؤسات كوچك ملى نيز از وجود چنين مديرانى بى‌بهره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شى‌ءانگار؛ مديرى كه به كارمندانش چونان شى‌ء مى‌نگرد و نه موجودى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را مجبور مى‌كند كه ماشين‌وار و با يكنواختى كامل، و بدون نشان دادن  كمترين ابتكار عملى،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كه يك شى‌ء مادى كار مى‌كند نه آن‌طور  كه يك فرد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مؤسسه دچار جمود و ركود مى‌شود، و جمود همواره نقطه آغاز سقوط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مشاورگرا؛ مديرى كه بيش از حدّ متعارف و معمول، مشاور و معاون دور خود جمع مى‌كند، يا به اين دليل كه مى‌خواهد خودش را فردى دمكراتيك و مشورت‌گرا نشان دهد، و يا مى‌خواهد از اين طريق اعتبار و آوازه، مؤسسه‌اش را بالا برد، و يا دلايل  ديگرى از اين دست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خطّى؛ مديرى كه خيال مى‌كند صِرف تعيين اصول و مقررات و آيين‌نامه‌ها براى پاسخگويى به پرسشهاى مختلف و حل تمامى مشكلات كافى است و باعث مى‌شود كه كارمندان در مسير درست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تعيين خط به تنهايى براى  اداره صحيح كه عبارت است از به اجرا نهادن خط كلّى و ارجاع جزئيات و مصاديق به كلّيات، كافى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نجّار صفت؛ مديرى كه انتظار دارد كارمندان مانند چوب و تخته‌هايى باشند  كه در كارگاه نجّارى در اندازه‌ها و شكلهاى يكسان تراش مى‌خورند، بنابراين، لازم است  كه اعمال و رفتارشان يكنواخت باشد و توجهى به اين ندارد كه كارمندان بشرهايى هستند كه هريك براى خود ويژگيها و اميال و گرايشها و آرا و افكارى دارند و داراى نوسانات روحى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شناور؛ مديرى كه اگر مؤسسه در نتيجه مورد نظر موفق گردد يا در بين مردم اعتبارى به دست آورد خودش را در آن شريك مى‌داند و حتى گاه آن دستاورد را به خود نسبت مى‌دهد، اما اگر زيان بيند خود را از آن كنار مى‌كشد و بلكه به انتقاد مى‌پردازد و مسئوليت را به گردن ديگران مى‌اندازد، هرچند مشكل از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آن است كه چنين مديرى با مؤسسه همدلى ندارد در حالى كه مدير بايد با روحيه واحدى كار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مرتجع؛ مديرى كه در برابر هر انديشه جديدى و هرگونه نوآورى در مؤسسه مقاومت نشان مى‌دهد و با صاحبان چنين افكارى مبارزه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تغييرطلب؛ مديرى كه خيال مى‌كند با تغيير دادن افراد و كنار زدن آنها يا تغيير چهره يا شكل مؤسسه، مشكلات حل مى‌شوند، در صورتى كه هميشه اين‌طور نيست؛ بلكه گاهى اوقات اين‌گونه تغييرات، خود، ايجاد مشكل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كه علت مشكل نادرست بودن روش كلى و روح حاكم بر مؤسسه باشد نه اين‌كه مشكل فقط در يكى از دو عامل پيشين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نصف مشكلات و راه‌حلهاى آنها را مى‌بيند و نيمه ديگر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به چنين مديرى كه نصف مشكل را مى‌بيند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پزشكى كه نصف بيمارى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فردى احساس بيمارى و ناراحتى مى‌كند و بخشى از ناراحتى او به قلبش مربوط باشد و بخشى ديگر به كبدش، و </w:t>
      </w:r>
    </w:p>
    <w:p>
      <w:pPr>
        <w:pStyle w:val="BookText"/>
        <w:rPr/>
      </w:pPr>
      <w:r>
        <w:rPr>
          <w:rFonts w:ascii="IRNazanin" w:hAnsi="IRNazanin" w:eastAsia="IRNazanin"/>
          <w:color w:val="111111"/>
          <w:sz w:val="28"/>
          <w:sz w:val="28"/>
          <w:szCs w:val="28"/>
          <w:rtl w:val="true"/>
          <w:lang w:bidi="fa-IR"/>
        </w:rPr>
        <w:t>پزشك فقط بيمارى قلب را ببيند و بيمارى كبد را نبيند، و به درمان ناراحتى قلب بپردازد و ناراحتى كبد را رها كند، كه اين نحوه معالجه ممكن است وضعيت بيمار را وخيمتر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جنجالى و پر سروصدا؛ مديرى كه رفتار و گفتارش، چه در محيط اداره و با كارمندانش و چه با ارباب رجوع و يا ديگران، توأم با هياهو و جار و جنجال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كلماتى؛ مديرى كه در نامه‌ها و اوراق ادارى وسواس و دقّت بيش از اندازه بكار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را پس‌وپيش مى‌كند، نقطه‌ها را جابه‌جا مى‌كند، كلمه‌اى را كم و زياد مى‌كند يا كلمه‌اى را به جاى كلمه‌اى ديگر مى‌گذارد و امثال اين وسواسها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دلسرد كننده؛ مديرى كه با اعمال و رفتارش موجبات دلسردى كاركنان را از كارشان فراهم مى‌آورد و باعث نفرت آنان از خود مى‌شود، و اينها در نهايت بر نتيجه كار  تأثير منفى مى‌گذارند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همه كاره؛ مديرى كه هم تصميم مى‌گيرد، هم نظارت مى‌كند، هم كارها را  مقدم و مؤر مى‌دارد، هم كار مى‌كند، هم تحليل مى‌كند، و خلاصه هركارى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هر كارى انجام بدهد آن كار ناقص و احياناً بى‌ارزش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 متكبر و خودبرتربين؛ مديرى كه معتقد است كاركنان و توده ارباب رجوع بايد در هر كارى برايش كرنش كنند و خودش را برتر از هركسى مى‌داند، و معتقد است كه هر كارمندى در اين اظهار فروتنى و كرنش كوتاهى كند مستحق مجازات انفصال خدمت يا عدم ترفيع رتبه و يا تنبيهاتى از اين قبيل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تكرو؛ مديرى كه در نظرات و كارهايش تكروى مى‌كند و نظر خود را هميشه درست مى‌داند و معتقد است كه در اين زمينه نيازى به ديگران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صلى‌الله‌عليه‌و‌آله درباره كسانى كه در راه از همسفرانش پيشى گيرد و نه ملاحظه حال آنها را بكند و نه ملاحظه حال مركبش را و نه ملاحظه حال و روز خودش 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المنبّت لا ارضا قطع و لا ظهرا أبقى</w:t>
      </w:r>
      <w:r>
        <w:rPr>
          <w:rStyle w:val="FootnoteAnchor"/>
          <w:rtl w:val="true"/>
        </w:rPr>
        <w:footnoteReference w:id="126"/>
      </w:r>
      <w:r>
        <w:rPr>
          <w:rFonts w:ascii="IRNazanin" w:hAnsi="IRNazanin" w:eastAsia="IRNazanin"/>
          <w:color w:val="111111"/>
          <w:sz w:val="28"/>
          <w:sz w:val="28"/>
          <w:szCs w:val="28"/>
          <w:rtl w:val="true"/>
          <w:lang w:bidi="fa-IR"/>
        </w:rPr>
        <w:t>آن‌كه تند براند نه سرزمينى را پيموده و نه جانى براى مركبش باقى  گذاشته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مردّد و بى‌ثبات؛ مديرى كه در هر كارى با دودلى و ترديد اقدام مى‌كند، و همواره ميان انجام دادن و انجام ندادن كارى، و گرفتن و نگرفتن تصميم مردّد مى‌شود به  طورى كه فرصت از دستش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 بى‌خبر؛ مديرى كه به جريانات موجود در جامعه بى‌توجه است و آنها را در محاسبات خود داخل نمى‌كند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امام عليه‌السلامفرموده‌اند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بزمانه لا تهجم عليه اللوابس</w:t>
      </w:r>
      <w:r>
        <w:rPr>
          <w:rStyle w:val="FootnoteAnchor"/>
          <w:rtl w:val="true"/>
        </w:rPr>
        <w:footnoteReference w:id="127"/>
      </w:r>
      <w:r>
        <w:rPr>
          <w:rFonts w:ascii="IRNazanin" w:hAnsi="IRNazanin" w:eastAsia="IRNazanin"/>
          <w:color w:val="111111"/>
          <w:sz w:val="28"/>
          <w:sz w:val="28"/>
          <w:szCs w:val="28"/>
          <w:rtl w:val="true"/>
          <w:lang w:bidi="fa-IR"/>
        </w:rPr>
        <w:t>كسى كه به زمان خود آگاه باشد در معرض هجوم شبهات قرار نمى‌گيرد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 نادان؛ مديرى كه كاستيهاى خود را نمى‌داند و در صدد شناخت و اصلاح آنها هم بر نمى‌آيد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كوته‌نظر؛ مديرى كه آينده‌نگر نيست؛ بلكه فقط زمان حال را مى‌بيند و براى همين زمان كار مى‌كند؛ در صورتى كه آدمى بايد هم به حال و هم به آينده فكر كند؛ چنانكه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 لدنياك كأنك تعيش ابدا و اعمل لآخرتك كأنك تموت غدا</w:t>
      </w:r>
      <w:r>
        <w:rPr>
          <w:rStyle w:val="FootnoteAnchor"/>
          <w:rtl w:val="true"/>
        </w:rPr>
        <w:footnoteReference w:id="128"/>
      </w:r>
      <w:r>
        <w:rPr>
          <w:rFonts w:ascii="IRNazanin" w:hAnsi="IRNazanin" w:eastAsia="IRNazanin"/>
          <w:color w:val="111111"/>
          <w:sz w:val="28"/>
          <w:sz w:val="28"/>
          <w:szCs w:val="28"/>
          <w:rtl w:val="true"/>
          <w:lang w:bidi="fa-IR"/>
        </w:rPr>
        <w:t>براى دنيايت چنان كار كن كه انگار براى هميشه زنده مى‌مانى و براى آخرتت چنان كار كن كه انگار همين فردا مى‌ميرى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معاش له لا معاد له؛ هركه معاش ندارد معاد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نيز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ترك دنياه لآخرته و لا آخرته لدنياه</w:t>
      </w:r>
      <w:r>
        <w:rPr>
          <w:rStyle w:val="FootnoteAnchor"/>
          <w:rtl w:val="true"/>
        </w:rPr>
        <w:footnoteReference w:id="129"/>
      </w:r>
      <w:r>
        <w:rPr>
          <w:rFonts w:ascii="IRNazanin" w:hAnsi="IRNazanin" w:eastAsia="IRNazanin"/>
          <w:color w:val="111111"/>
          <w:sz w:val="28"/>
          <w:sz w:val="28"/>
          <w:szCs w:val="28"/>
          <w:rtl w:val="true"/>
          <w:lang w:bidi="fa-IR"/>
        </w:rPr>
        <w:t>از ما نيست كسى كه دنيايش را به خاطر آخرتش رها كند يا آخرت خود را براى دنيايش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و امثال اينها ملاكى براى بحث مورد نظر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كريمه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النَّاسِ مَن يَقُولُ رَبَّنَآ ءَاتِنَا فِى الدُّنْيَا وَ مَا لَهُ فِى الْأَخِرَةِ مِنْ خَلَقٍ</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و از مردم كسى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همين دنيا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براى او در آخرت نصيبى نيست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يَقُولُ رَبَّنَآ ءَاتِنَا فِى الدُّنْيَا حَسَنَةً وَ فِى الْأَخِرَةِ حَسَنَةً 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و برخى‌شان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دنيا و آخرت به ما نيكى </w:t>
      </w:r>
    </w:p>
    <w:p>
      <w:pPr>
        <w:pStyle w:val="BookText"/>
        <w:rPr/>
      </w:pPr>
      <w:r>
        <w:rPr>
          <w:rFonts w:ascii="IRNazanin" w:hAnsi="IRNazanin" w:eastAsia="IRNazanin"/>
          <w:color w:val="111111"/>
          <w:sz w:val="28"/>
          <w:sz w:val="28"/>
          <w:szCs w:val="28"/>
          <w:rtl w:val="true"/>
          <w:lang w:bidi="fa-IR"/>
        </w:rPr>
        <w:t>عطا فرما و ما را از عذاب آتش و دوزخ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از آنچه كسب كرده‌اند نصيبى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مقرراتى؛ مديرى كه بدون نرمش و انعطاف‌پذيرى عمل مى‌كند؛ زيرا كسى كه  انعطاف‌پذير نباشد همواره در چارچوب ضوابط و مقررات حركت مى‌كند در حالى كه مى‌دانيم شرايط غالباً تغيير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انعطاف‌پذيرى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بندهاى گذشته به نمونه‌هاى اين بند اشاره كرديم كه ميان آنها و اين مورد، به اصطلاح منطق، عموم  و خصوص من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مدير آينده‌زى؛ مديرى كه تمام تفكر و هم و غمش را مصروف آينده مى‌سازد و به زمان حال نمى‌انديشد و بدان كمترين اهميت و بهايى نمى‌دهد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دمدمى‌مزاج؛ مديرى كه هرروز براى خود ديدگاهى دارد و آراى خود را دائماً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نظرى دارد و فردا نظرى ديگر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انسانى هيچ‌گاه به نتيجه‌اى نمى‌رسد بلكه پيوسته مى‌سازد و خراب مى‌كند تا آن‌كه ديگر نه وقتى  برايش مى‌ماند، نه پولى، و نه اعتبارى، و گرفتار مشكلاتى مى‌شود كه در حلّ آنها 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گذشته‌گرا؛ مديرى كه راه‌حل مشكلات و نحوه كار را همواره در راههاى گذشته جستجو مى‌كند، بدون آن‌كه تغيير شرايط زمانى گذشته و حال را و جريانات گوناگون اجتماعى را كه در بستر زمان پديد مى‌آيد مد نظر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آرمان‌انديش؛ مديرى كه در عالم آرمانها، و نه عمل، سير مى‌كند و همواره به بايدها مى‌انديشد و به آنچه شدنى است كارى ندارد و از آن دورى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شخصى كه قادر به گفتن شعر بود، گفتند چرا شعر نمى‌گويى؟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را من مى‌خواهم قادر به گفتنش نيستم، و آنچه را قادر به سرودنش هستم،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همه انسانهاى منفى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ساعتى؛ مديرى كه براى هرساعتى كارى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رياست به معناى غنيمت شمردن فرصتها و استفاده كردن به موقع از آنهاست؛ زيرا، اگر انسان از  فرصتها به موقع استفاده نكند فرصت از دستش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فرصت مهمتر از كارى است كه شخص براى چنين ساعتى در نظر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مدير دوپهلوگو؛ مديرى كه مقررات را براى كارمندان با صراحت لهجه و آشكارا </w:t>
      </w:r>
    </w:p>
    <w:p>
      <w:pPr>
        <w:pStyle w:val="BookText"/>
        <w:rPr/>
      </w:pPr>
      <w:r>
        <w:rPr>
          <w:rFonts w:ascii="IRNazanin" w:hAnsi="IRNazanin" w:eastAsia="IRNazanin"/>
          <w:color w:val="111111"/>
          <w:sz w:val="28"/>
          <w:sz w:val="28"/>
          <w:szCs w:val="28"/>
          <w:rtl w:val="true"/>
          <w:lang w:bidi="fa-IR"/>
        </w:rPr>
        <w:t>توضيح نمى‌دهد بلكه بعضى از آنها را مى‌گويد و برخى ديگر را به اجمال برگزار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مى‌خواهد وانمود كند كه در سطح خيلى بالايى است و مردم سخنان او را نمى‌فهمند، و بعد آنها را به خاطر اين‌كه اوامرش را اجرا نكرده‌اند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غرور و تكبر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جانبدار؛ مديرى كه بارؤاى خود بر ضد كاركنانش موضعگيرى مى‌كند و يا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مدير بايد تابع عدالت و انصاف باشد، خواه عدالت در سوى رؤا باشد يا در جانب كارمندان و كاركنان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حق باشد مدير هم بايد همانجا باشد و از حق  طرفدارى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يَجْرِمَنَّكُمْ شَنَٔانُ قَوْمٍ عَلَى أَلاَّ تَعْدِلُوا اعْدِلُوا هُوَ أَقْرَبُ لِلتَّقْوَى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دشمنى با عده‌اى شما را وا ندارد كه از جاده عدل و انصاف خارج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باشيد كه عدالت به تقوا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از چنين مديرى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تك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منزوى؛ مديرى كه با كارمندان خود و با رؤايش و با مردمى كه با او سر و كار دارند، نمى‌جوشد بلكه برخوردش با آنان فقط در حدّ ارتباط كارى است بدون آن‌كه كمترين برخورد باز و داد و ستدى ميانشان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مديرى در هر بعدى از ابعاد زندگى نياز به چنين روحيه باز و اجتماعى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رسمى و تشريفاتى؛ مديرى كه به دليل اخلاق خشكى كه دارد، مردم نمى‌توانند به او دسترسى داشته باشند هرچند در اتاقش به روى همه باز باشد؛ زيرا چهره‌اش و رسمى‌بودن رفتارش مانع ارتباط مردم با او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بسته؛ مديرى كه در را به روى مردم مى‌بندد و پرده‌اش را مى‌اندازد و در لاك كار و فكر و نظر خودش فرو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سنّتى و كهنه‌گرا؛ كه در مقابل مدير مدرن و نوانديش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هر چيز قديمى را بر جديد ترجيح مى‌دهد، و دومى هر چيز نو و جديدى را بر هرآنچه قديمى است مقدم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جوانان را بر پيران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بالعكس، اولى پيرها را بر </w:t>
      </w:r>
    </w:p>
    <w:p>
      <w:pPr>
        <w:pStyle w:val="BookText"/>
        <w:rPr/>
      </w:pPr>
      <w:r>
        <w:rPr>
          <w:rFonts w:ascii="IRNazanin" w:hAnsi="IRNazanin" w:eastAsia="IRNazanin"/>
          <w:color w:val="111111"/>
          <w:sz w:val="28"/>
          <w:sz w:val="28"/>
          <w:szCs w:val="28"/>
          <w:rtl w:val="true"/>
          <w:lang w:bidi="fa-IR"/>
        </w:rPr>
        <w:t>جوانها ترجيح مى‌دهد، بدون آن‌كه عنصر شايستگى را در نظر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تيشه‌اى؛ مديرى كه مانند تيشه همه چيز را به طرف خودش قطع مى‌كند و ديگران را در نظر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انسان بايد مانند ارّه باشد كه مى‌دهد و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كه دهنده است و گيرنده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متفرعن؛ مديرى كه گويى فرعون است و زبان حال او همان سخن فرعون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أَلَيْسَ لِى مُلْكُ مِصْرَ وَ هَذِهِ الْأَنْهَرُ تَجْرِى مِن تَحْتِى</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آن‌كه كشور مصر و اين جويبارانى كه زير پايم جارى است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چنين مديرى مردم را برده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درباره يكى از خلفا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مال اللّه دولاً و عباده خولاً و دينه دغلاً</w:t>
      </w:r>
      <w:r>
        <w:rPr>
          <w:rStyle w:val="FootnoteAnchor"/>
          <w:rtl w:val="true"/>
        </w:rPr>
        <w:footnoteReference w:id="133"/>
      </w:r>
      <w:r>
        <w:rPr>
          <w:rFonts w:ascii="IRNazanin" w:hAnsi="IRNazanin" w:eastAsia="IRNazanin"/>
          <w:color w:val="111111"/>
          <w:sz w:val="28"/>
          <w:sz w:val="28"/>
          <w:szCs w:val="28"/>
          <w:rtl w:val="true"/>
          <w:lang w:bidi="fa-IR"/>
        </w:rPr>
        <w:t>مال خدا را، چونان ثروت شخصى خويش، دست به دست كردند، و بندگان  خدا را به بردگى گرفتند، و دين او را به تباهى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دين ملاك و اساس در اداره و مديريت است؛ زيرا دين به معناى روش زندگى است، خواه روش عمومى باشد مانند اديان الهى، يا روش خصوصى مانند شيوه‌هاى جارى در مؤسات و امثال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گمان‌گرا؛ مديرى كه بر اساس گمان و پندارهاى خود عمل مى‌كند نه بر پايه  معيارها و ضوابط و يا بر اساس مشورت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هرچه ظنّ و گمانش به آن برسد پيروى مى‌كند، خواه در كارهاى ادارى يا در امور مربوط به كارمندان و يا ديگر مسائل و شؤن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گاهى اوقات يك فرد نيز در خوراك و پوشاك و اخلاق و رفتارش با خانواده و يا با ساير مردم بر اساس گمان و پندار خويش عمل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غير معتدل؛ مديرى كه يا افراط مى‌كند يا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طرف سقوط مى‌كند  يا به آن طرف و هيچ‌گاه رعايت اعتدال را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فردى برده‌اى خريد  كه هرچه مى‌گفت مو به مو اطاعت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خواجه‌اش از دست او به ستوه آمد و وى را فروخت و برده‌اى ديگر خريد كه اين برده به ميل خود اطاعت مى‌كرد، خواجه از او نيز به  تنگ آمد و ناچار شد او را هم بفروشد</w:t>
      </w:r>
      <w:r>
        <w:rPr>
          <w:rFonts w:eastAsia="IRNazanin" w:cs="IRNazanin"/>
          <w:color w:val="111111"/>
          <w:sz w:val="28"/>
          <w:szCs w:val="28"/>
          <w:rtl w:val="true"/>
          <w:lang w:bidi="fa-IR"/>
        </w:rPr>
        <w:t xml:space="preserve">. </w:t>
      </w:r>
      <w:bookmarkStart w:id="682" w:name="pg8377_79650"/>
    </w:p>
    <w:p>
      <w:pPr>
        <w:pStyle w:val="BookText"/>
        <w:rPr/>
      </w:pPr>
      <w:bookmarkEnd w:id="682"/>
      <w:r>
        <w:rPr>
          <w:rFonts w:ascii="IRNazanin" w:hAnsi="IRNazanin" w:eastAsia="IRNazanin"/>
          <w:color w:val="111111"/>
          <w:sz w:val="28"/>
          <w:sz w:val="28"/>
          <w:szCs w:val="28"/>
          <w:rtl w:val="true"/>
          <w:lang w:bidi="fa-IR"/>
        </w:rPr>
        <w:t>پوشيده نماند كه اقسام مديران بيش از اين تعدادى است كه بر شمرديم ولى ما به همين مقدار بسنده كرديم چون ترسيديم كه اگر بيش از اين ادامه دهيم و بحث را به درازا بكشيم  باعث ملال و خستگى خوانندگان شويم و حجم كتاب نيز از اندازه متوسط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تمام آنچه را برشمرديم، عيناً يا مشابه آنها را در علم اخلاق و در كتابهاى المحجة البيضاء ملامحسن فيض كاشانى و جامع السعادات نراقى و ديگر كتب اخلاقى كه علماى اخلاق قدس‌سرهم نگاشته‌اند،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از اين صفات در كتابهاى روان‌شناسى مورد بحث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آن كتابها براى عموم نوشته  شده‌اند و اين كتاب حاضر براى خصوص مديران نگاشته شده لذا آنچه در اين‌جا بر شمرديم مصاديق و جزئياتى از آن كلياتِ مطرح شده در كتابهاى اخلاق مى‌باشد</w:t>
      </w:r>
      <w:r>
        <w:rPr>
          <w:rFonts w:eastAsia="IRNazanin" w:cs="IRNazanin"/>
          <w:color w:val="111111"/>
          <w:sz w:val="28"/>
          <w:szCs w:val="28"/>
          <w:rtl w:val="true"/>
          <w:lang w:bidi="fa-IR"/>
        </w:rPr>
        <w:t>.</w:t>
      </w:r>
    </w:p>
    <w:p>
      <w:pPr>
        <w:pStyle w:val="Heading3"/>
        <w:numPr>
          <w:ilvl w:val="2"/>
          <w:numId w:val="1"/>
        </w:numPr>
        <w:rPr/>
      </w:pPr>
      <w:bookmarkStart w:id="683" w:name="__RefHeading___Toc13148_1468164448"/>
      <w:bookmarkStart w:id="684" w:name="_Toc251"/>
      <w:bookmarkEnd w:id="683"/>
      <w:r>
        <w:rPr>
          <w:rtl w:val="true"/>
        </w:rPr>
        <w:t>پرهيز از مطلق‌گرايى</w:t>
      </w:r>
      <w:bookmarkEnd w:id="68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را كه نبايد از ياد برد اين است كه مدير، هراندازه هم كامل باشد، باز قطعاً نواقص و كاستيهايى دارد؛ چرا كه كمال مطلق مختص ذات پاك خداوند است، و اوست كه كمال نسبتاً مطلق در حدّ توان بشرى را به معصومين عليهم‌السلام تفويض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عادى حتماً نواقصى دارد و براى رفع اين نواقص و تهذيب خود بايد پيوسته تلاش و مجاهدت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وآنگهى، انسان همانند يك ساختمان است كه هراندازه هم كامل باشد، باز بر اثر عوامل زمان همواره در معرض خرابى است و نياز به تعمير و مرمّت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صلى‌الله‌عليه‌و‌آلهروايت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اَنّه ليُران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قلبي و إنّي لأستغفر اللّه في اليوم و الليلة سبعين مرة</w:t>
      </w:r>
      <w:r>
        <w:rPr>
          <w:rStyle w:val="FootnoteAnchor"/>
          <w:rtl w:val="true"/>
        </w:rPr>
        <w:footnoteReference w:id="134"/>
      </w:r>
      <w:r>
        <w:rPr>
          <w:rFonts w:ascii="IRNazanin" w:hAnsi="IRNazanin" w:eastAsia="IRNazanin"/>
          <w:color w:val="111111"/>
          <w:sz w:val="28"/>
          <w:sz w:val="28"/>
          <w:szCs w:val="28"/>
          <w:rtl w:val="true"/>
          <w:lang w:bidi="fa-IR"/>
        </w:rPr>
        <w:t>گاه دلم را غبارى مى‌گيرد و من روزى هفتاد بار استغفار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توجه رسول خدا صلى‌الله‌عليه‌و‌آله به دنيا، گو اين‌كه مأمور به اين كار بوده است، اما همين خود باعث دورى نسبى آن حضرت از اهداف بلندش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را غبارى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حديث آمده مانند غبارى  است كه بر آيينه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اين غبار بسيار نازك است اما روى هم رفته تا </w:t>
      </w:r>
    </w:p>
    <w:p>
      <w:pPr>
        <w:pStyle w:val="BookText"/>
        <w:rPr/>
      </w:pPr>
      <w:r>
        <w:rPr>
          <w:rFonts w:ascii="IRNazanin" w:hAnsi="IRNazanin" w:eastAsia="IRNazanin"/>
          <w:color w:val="111111"/>
          <w:sz w:val="28"/>
          <w:sz w:val="28"/>
          <w:szCs w:val="28"/>
          <w:rtl w:val="true"/>
          <w:lang w:bidi="fa-IR"/>
        </w:rPr>
        <w:t>حدّى آينه را مات و تيره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مدير نياز به خودسازى دائمى‌دارد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مسأله پيشرفت زمان هم در كار است و اين، خود، نيز مدير را ناچار مى‌سازد كه خود  را و مؤسسه‌اش را و كارمندانش را، بر حسب پيشرفتهايى كه علم و دانش مستمرّاً به ارمغان مى‌آورد، كامل سازد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آخر آن‌كه مدير خوب، هرقدر هم كامل باشد، باز مردم از او انتقاد خواهند كرد بنابراين، بايد اين نقد و انتقادها را با حوصله و بلندنظرى تحمل كند؛ چرا كه اين فرموده  حضرت على عليه‌السلام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الرِّيَاسَةِ سَعَةُ الصَّدْرِ</w:t>
      </w:r>
      <w:r>
        <w:rPr>
          <w:rStyle w:val="FootnoteAnchor"/>
          <w:rtl w:val="true"/>
        </w:rPr>
        <w:footnoteReference w:id="135"/>
      </w:r>
      <w:r>
        <w:rPr>
          <w:rFonts w:ascii="IRNazanin" w:hAnsi="IRNazanin" w:eastAsia="IRNazanin"/>
          <w:color w:val="111111"/>
          <w:sz w:val="28"/>
          <w:sz w:val="28"/>
          <w:szCs w:val="28"/>
          <w:rtl w:val="true"/>
          <w:lang w:bidi="fa-IR"/>
        </w:rPr>
        <w:t>ابزار رياست، تحمّل و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مورد را هم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انتقادات نياز به پاسخ داشت پاسخى مناسب و در خور به آنها بدهد وگرنه خاموشى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خوب كسى نيست كه در جواب انتقادكننده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منتقد، بفرماييد شما به جاى من مؤسسه را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مشكلات اداره و مديريت خبر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كردن آسان است اما ساختن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نبايد چنين پاسخهايى بدهد؛ بلكه بايد جواب انتقاد را با كار كردن درست‌تر و  سازندگى بيشتر بدهد تا حتى‌الامكان انتقادات از بين برود و يا كمتر شود</w:t>
      </w:r>
      <w:r>
        <w:rPr>
          <w:rFonts w:eastAsia="IRNazanin" w:cs="IRNazanin"/>
          <w:color w:val="111111"/>
          <w:sz w:val="28"/>
          <w:szCs w:val="28"/>
          <w:rtl w:val="true"/>
          <w:lang w:bidi="fa-IR"/>
        </w:rPr>
        <w:t xml:space="preserve">. </w:t>
      </w:r>
      <w:bookmarkStart w:id="685" w:name="pg8377_79654"/>
    </w:p>
    <w:p>
      <w:pPr>
        <w:pStyle w:val="Heading2"/>
        <w:numPr>
          <w:ilvl w:val="1"/>
          <w:numId w:val="1"/>
        </w:numPr>
        <w:rPr/>
      </w:pPr>
      <w:bookmarkStart w:id="686" w:name="__RefHeading___Toc13150_1468164448"/>
      <w:bookmarkStart w:id="687" w:name="_Toc252"/>
      <w:bookmarkEnd w:id="685"/>
      <w:bookmarkEnd w:id="686"/>
      <w:r>
        <w:rPr>
          <w:rtl w:val="true"/>
        </w:rPr>
        <w:t xml:space="preserve">مسأله چهل و دوّم </w:t>
      </w:r>
      <w:r>
        <w:rPr>
          <w:rtl w:val="true"/>
        </w:rPr>
        <w:t xml:space="preserve">: </w:t>
      </w:r>
      <w:r>
        <w:rPr>
          <w:rtl w:val="true"/>
        </w:rPr>
        <w:t>مديريت و قدرتِ اجرا</w:t>
      </w:r>
      <w:bookmarkEnd w:id="687"/>
    </w:p>
    <w:p>
      <w:pPr>
        <w:pStyle w:val="Heading3"/>
        <w:numPr>
          <w:ilvl w:val="2"/>
          <w:numId w:val="1"/>
        </w:numPr>
        <w:rPr/>
      </w:pPr>
      <w:bookmarkStart w:id="688" w:name="__RefHeading___Toc13152_1468164448"/>
      <w:bookmarkStart w:id="689" w:name="_Toc253"/>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توانايى از پايه‌هاى مديريت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يا مقامى كه مؤسسه را اداره مى‌كند بايد سعى كند اندازه توانايى كارمندان را بيازمايد تا معلوم شود كه آيا مى‌تواند  پستهاى مورد نظر را به آنان واگذار كند تا مؤسسه را به سلامت رهبرى كنند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 ناتوان، هر اندازه هم اخلاص داشته باشد، باز از عهده چنين كارى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توانايى متغيّر واحد و بسيطى نيست كه بر تمام زمينه‌هاى عملكرد تأثير بگذارد بلكه  عاملى است مركب از چندين متغيّر كه تأثير آنها بر عملكرد بسته به ماهيّت آن عملكرد و  مقتضيات تواناييهاى لازم براى آن، 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جاست كه شناخت انواع تواناييها  و زمينه‌هاى آنها و پيوندشان با عملكرد و مقتضيات آن ضرورت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تجربه‌ها و ممارست و عوامل محيط نقش مهمّى در شكل بخشيدن به تواناييهاى فطرى و رشد آنها دارند لازم است عواملى را كه رشد تواناييهاى افراد و همچنين پيوند تجربه‌هاى  آموخته و ممارست و عملكرد را تقويت مى‌كند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 را در دو فصل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انواع تواناييها و عناصر تشكيل دهنده آنها مى‌پردازيم، و در فصل دوم فرايند فراگيرى و تأثير آن بر رشد تواناييها و ممارست را بررسى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ديگر اين‌كه مدير بايد از محيطى كه تواناييها در آن پديد مى‌آيد آگاهى و شناخت كامل  داشته باشد؛ چرا كه محيط يكى از سه ركن اساسى در اين زمينه به شمار مى‌آيد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انواع تواناييها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تواناييها را مى‌توان به دو نوع اصلى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تواناييهاى ذهنى، و تواناييهاى غير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تواناييهاى ذهنى، چنان‌كه برخى فلاسفه و حكما معتقد بوده‌اند، </w:t>
      </w:r>
      <w:bookmarkStart w:id="690" w:name="pg8377_79656"/>
    </w:p>
    <w:p>
      <w:pPr>
        <w:pStyle w:val="BookText"/>
        <w:rPr/>
      </w:pPr>
      <w:bookmarkEnd w:id="690"/>
      <w:r>
        <w:rPr>
          <w:rFonts w:ascii="IRNazanin" w:hAnsi="IRNazanin" w:eastAsia="IRNazanin"/>
          <w:color w:val="111111"/>
          <w:sz w:val="28"/>
          <w:sz w:val="28"/>
          <w:szCs w:val="28"/>
          <w:rtl w:val="true"/>
          <w:lang w:bidi="fa-IR"/>
        </w:rPr>
        <w:t>از يك منشأ بر مى‌خيزند و يك خاستگاه دارند، چنان‌كه مثلاً حاج ملا هادى سبزوارى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في وحدتها كلّ القوى؛ نفس در عين وحدت، همه قوا را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 تواناييها متعددند و توانايى ذهنى، جامع همه آنها مى‌باشد؟ چنان‌كه مثلاً گفته مى‌شود  توانايى چشايى شامل چشاييهاى متعددى است كه در سطح زبان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شيرينى و ترشى و ديگر مزه‌ها توسط يك نقطه از زبان حسّ نمى‌شوند بلكه هر نقطه‌اى از  آن مزه خاصى را مى‌چشد، البته كسانى كه از واقعيت امر شناختى ندارند چنين خيال مى‌كنند كه همه مزه‌ها توسط همه سطح زبان حسّ مى‌شوند</w:t>
      </w:r>
      <w:r>
        <w:rPr>
          <w:rFonts w:eastAsia="IRNazanin" w:cs="IRNazanin"/>
          <w:color w:val="111111"/>
          <w:sz w:val="28"/>
          <w:szCs w:val="28"/>
          <w:rtl w:val="true"/>
          <w:lang w:bidi="fa-IR"/>
        </w:rPr>
        <w:t>.</w:t>
      </w:r>
    </w:p>
    <w:p>
      <w:pPr>
        <w:pStyle w:val="Heading3"/>
        <w:numPr>
          <w:ilvl w:val="2"/>
          <w:numId w:val="1"/>
        </w:numPr>
        <w:rPr/>
      </w:pPr>
      <w:bookmarkStart w:id="691" w:name="__RefHeading___Toc13154_1468164448"/>
      <w:bookmarkStart w:id="692" w:name="_Toc254"/>
      <w:bookmarkEnd w:id="691"/>
      <w:r>
        <w:rPr>
          <w:rtl w:val="true"/>
        </w:rPr>
        <w:t>اصول قدرت ذهنى</w:t>
      </w:r>
      <w:bookmarkEnd w:id="692"/>
    </w:p>
    <w:p>
      <w:pPr>
        <w:pStyle w:val="BookText"/>
        <w:rPr/>
      </w:pPr>
      <w:r>
        <w:rPr>
          <w:rFonts w:ascii="Amiri" w:hAnsi="Amiri" w:eastAsia="Amiri" w:cs="Amiri"/>
          <w:color w:val="111111"/>
          <w:sz w:val="28"/>
          <w:sz w:val="28"/>
          <w:szCs w:val="28"/>
          <w:rtl w:val="true"/>
          <w:lang w:bidi="ar-SA"/>
        </w:rPr>
        <w:t>بارى، درباره تواناييهاى ذهنى و اين‌كه آيا همه اينها يك توانايى اما داراى متعلقات هستند، يا تواناييهاى متعددى مى‌باشند، دو نظر وجود دارد، اما به هر حال، بعضيها تواناييهاى ذهنى را به اصول اوليه آن تقسيم كرده‌اند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فهم زبانى كه نشانگر توانايى فهم كلمات و معناى آنها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گفتارى كه نمايشگر توانايى ساخت و تشكيل كلمات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عددى يا رياضى كه در سرعت انجام انواع مختلف عمليات رياضى، مانند جمع و تفريق و ضرب و تقسيم، متجلّى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فضايى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توانايى تصور اشكال هندسى در وضعيتهاى مكانى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 سرعت ادراك، يعنى سرعت در درك و شناخت جزئيات دقيق اشياء و وجوه تشابه و تفاوت ميان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توانايى به ياد سپردن واژه‌ها و ارقام و حروف و نمادها و علايم و يا هر چيز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تفكر استنباطى كه خود، به سه گونه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توانايى كشف و استخراج قانون كلى از موارد جزئى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توانايى كشف امور جزئى از قاعده عمومى، مانند به دست آوردن فلان محاسبه از </w:t>
      </w:r>
      <w:bookmarkStart w:id="693" w:name="pg8377_79658"/>
    </w:p>
    <w:p>
      <w:pPr>
        <w:pStyle w:val="BookText"/>
        <w:rPr/>
      </w:pPr>
      <w:bookmarkEnd w:id="693"/>
      <w:r>
        <w:rPr>
          <w:rFonts w:ascii="Amiri" w:hAnsi="Amiri" w:eastAsia="Amiri" w:cs="Amiri"/>
          <w:color w:val="111111"/>
          <w:sz w:val="28"/>
          <w:sz w:val="28"/>
          <w:szCs w:val="28"/>
          <w:rtl w:val="true"/>
          <w:lang w:bidi="ar-SA"/>
        </w:rPr>
        <w:t xml:space="preserve">طريق جبر و مقابله و يا امثال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توانايى كشف موارد جزئى از موارد جزئى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اين‌كه در فلان شهر انسانهاى دانشمندى بوده‌اند نتيجه بگيريم كه افراد ديگرى هم اين خصوصيت را دارا  بوده‌اند چون در اين شهر سكونت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استنتاجى اگر ملاك داشته باشد صحيح است و الاّ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ملاك، ذهن از جزئى به كلى منتقل مى‌شود، و از كلّى به جزئى كه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لَّهُمَآ أُفٍّ</w:t>
      </w:r>
      <w:r>
        <w:rPr>
          <w:rStyle w:val="FootnoteAnchor"/>
          <w:rtl w:val="true"/>
        </w:rPr>
        <w:footnoteReference w:id="136"/>
      </w:r>
      <w:r>
        <w:rPr>
          <w:rFonts w:ascii="IRNazanin" w:hAnsi="IRNazanin" w:eastAsia="IRNazanin"/>
          <w:color w:val="111111"/>
          <w:sz w:val="28"/>
          <w:sz w:val="28"/>
          <w:szCs w:val="28"/>
          <w:rtl w:val="true"/>
          <w:lang w:bidi="fa-IR"/>
        </w:rPr>
        <w:t>به پدر و مادر اُف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ذهن از اين نهى به حرام بودن مطلق آزار و اذيت والدين منتقل مى‌گردد، و باز از اين قاعده كلّى به اين مورد جزئى انتقال مى‌يابد كه نگاه خشم‌آلود كردن به والدين نيز حرام است؛ چون قاعده كلى ايذاء كه استنباط شد بر اين مورد جزئى انطباق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توانايى فهم و شناخت مقتضيات جامعه، اعم از آداب و سنن و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برخى افراد تطبيق جزئى مورد نياز بر آن كلّيى كه جامعه مى‌طلبد را  خيلى زود درك مى‌كنند و برخى فاقد چنين سرعت ادراكى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تاكنون گفته شد به تواناييهاى ذهنى مربوط مى‌شد</w:t>
      </w:r>
      <w:r>
        <w:rPr>
          <w:rFonts w:eastAsia="IRNazanin" w:cs="IRNazanin"/>
          <w:color w:val="111111"/>
          <w:sz w:val="28"/>
          <w:szCs w:val="28"/>
          <w:rtl w:val="true"/>
          <w:lang w:bidi="fa-IR"/>
        </w:rPr>
        <w:t>.</w:t>
      </w:r>
    </w:p>
    <w:p>
      <w:pPr>
        <w:pStyle w:val="Heading3"/>
        <w:numPr>
          <w:ilvl w:val="2"/>
          <w:numId w:val="1"/>
        </w:numPr>
        <w:rPr/>
      </w:pPr>
      <w:bookmarkStart w:id="694" w:name="__RefHeading___Toc13156_1468164448"/>
      <w:bookmarkStart w:id="695" w:name="_Toc255"/>
      <w:bookmarkEnd w:id="694"/>
      <w:r>
        <w:rPr>
          <w:rtl w:val="true"/>
        </w:rPr>
        <w:t>قدرت غيرذهنى</w:t>
      </w:r>
      <w:bookmarkEnd w:id="695"/>
    </w:p>
    <w:p>
      <w:pPr>
        <w:pStyle w:val="BookText"/>
        <w:rPr/>
      </w:pPr>
      <w:r>
        <w:rPr>
          <w:rFonts w:ascii="IRNazanin" w:hAnsi="IRNazanin" w:eastAsia="IRNazanin"/>
          <w:color w:val="111111"/>
          <w:sz w:val="28"/>
          <w:sz w:val="28"/>
          <w:szCs w:val="28"/>
          <w:rtl w:val="true"/>
          <w:lang w:bidi="fa-IR"/>
        </w:rPr>
        <w:t>و اما تواناييهاى غير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دانشمندان اين تواناييها را به دو گروه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تواناييهاى حسى؛ و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تواناييهاى حركتى</w:t>
      </w:r>
      <w:r>
        <w:rPr>
          <w:rFonts w:eastAsia="IRNazanin" w:cs="IRNazanin"/>
          <w:color w:val="111111"/>
          <w:sz w:val="28"/>
          <w:szCs w:val="28"/>
          <w:rtl w:val="true"/>
          <w:lang w:bidi="fa-IR"/>
        </w:rPr>
        <w:t>.</w:t>
      </w:r>
    </w:p>
    <w:p>
      <w:pPr>
        <w:pStyle w:val="Heading3"/>
        <w:numPr>
          <w:ilvl w:val="2"/>
          <w:numId w:val="1"/>
        </w:numPr>
        <w:rPr/>
      </w:pPr>
      <w:bookmarkStart w:id="696" w:name="__RefHeading___Toc13158_1468164448"/>
      <w:bookmarkStart w:id="697" w:name="_Toc256"/>
      <w:bookmarkEnd w:id="696"/>
      <w:r>
        <w:rPr>
          <w:rtl w:val="true"/>
        </w:rPr>
        <w:t>درنگى در تواناييهاى حسى</w:t>
      </w:r>
      <w:bookmarkEnd w:id="697"/>
    </w:p>
    <w:p>
      <w:pPr>
        <w:pStyle w:val="BookText"/>
        <w:rPr/>
      </w:pPr>
      <w:r>
        <w:rPr>
          <w:rFonts w:ascii="IRNazanin" w:hAnsi="IRNazanin" w:eastAsia="IRNazanin"/>
          <w:color w:val="111111"/>
          <w:sz w:val="28"/>
          <w:sz w:val="28"/>
          <w:szCs w:val="28"/>
          <w:rtl w:val="true"/>
          <w:lang w:bidi="fa-IR"/>
        </w:rPr>
        <w:t>تواناييهاى حسّى يا حواس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بينايى، شنوايى، بويايى، بساوايى، و چشايى</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بينايى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نتايج تحقيقاتى كه بر روى حسّ بينايى به عمل آمده است نشان </w:t>
      </w:r>
    </w:p>
    <w:p>
      <w:pPr>
        <w:pStyle w:val="BookText"/>
        <w:rPr/>
      </w:pPr>
      <w:r>
        <w:rPr>
          <w:rFonts w:ascii="Amiri" w:hAnsi="Amiri" w:eastAsia="Amiri" w:cs="Amiri"/>
          <w:color w:val="111111"/>
          <w:sz w:val="28"/>
          <w:sz w:val="28"/>
          <w:szCs w:val="28"/>
          <w:rtl w:val="true"/>
          <w:lang w:bidi="ar-SA"/>
        </w:rPr>
        <w:t>مى‌دهد كه مهمترين تواناييهاى زيرمجموعه اين حسّ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تيزبينى؛ يعنى توانايى تشخيص مكانى عناصر ريزى كه در عرصه بينايى جاى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تشخيص مسافت؛ يعنى توانايى ادراك رابطه‌هاى مكانى از نظر بُعد و فاصله نسبى اشيا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تشخيص رنگها؛ يعنى توانايى تشخيص رنگها و درجات مختلف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چشمى؛ يعنى هماهنگى ميان حركات هر دو چشم براى دنبال كردن شى‌ء مرئى كه به بالا يا پايين يا راست يا چپ يا به صورت مورّب يا چرخشى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شنوايايى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نيز نتايج تحقيقات نشان مى‌دهد كه تواناييهاى شنوايى شامل تيزى شنوايى و تشخيص محركهاى صوتى مختلف از يكديگر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چشايى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شامل دو توانايى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فهميدن مزه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تجزيه و تحليل ذهن مى‌رسد كه اين خوب است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كسى كه مايعى را مى‌چشد ابتدا حسّ مى‌كند كه آن مايع مثلاً ترش است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تشخيص مى‌دهد كه سركه است يا آبغوره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سركه بود تشخيص مى‌دهد كه سركه انگور است يا خرما يا سيب و يا 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اين مى‌رسد كه تشخيص دهد آن سركه سالم است يا فاسد، از نوع درجه يك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ترتيبى كه گفتيم به اين معنا نيست كه در  عمل نيز همين ترتيب رعايت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همه اين تشخيصها در يك لحظه و همزمان صورت مى‌گيرد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بويايى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تواناييهاى چشايى در ضمن تواناييهاى بويايى نيز آورده مى‌شوند؛ چرا كه شناخت سالم يا فاسد بودن شى‌ء بوييده شده منوط به حسّ بويايى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 در حفظ انسان از خطرات نقش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قدرت بويايى ندارد اگر در مكان متعفّنى باشد خود را از محل دور نمى‌كند؛ چون فرض اين است كه بوى گند را حسّ نمى‌كند، و لذا مبتلا به بيمارى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در جاهايى كه خطر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بعضى حيوانات درنده بوى خاصى از خود مى‌پراكنند كه اگر انسان آن را استشمام كند از محل خطرى كه آن درنده در آن‌جا وجود دارد،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نتواند  بو را استشمام كند به مشكل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نسبت به بوى سلاحها و بمبهاى شيميايى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توانايى بويايى به خودى خود توانايى بااهميتى است و نمى‌توان آن را دست كم گرفت، هرچند در مقايسه با توانايى چشايى و بينايى و شنوايى و بساوايى از فوايد كمترى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بساوايى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 چيزهايى مانند گرمى و سردى و نرمى و زبرى و رطوبت و خشكى و امثال اينها را شناسايى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حسّ است كه انگيزه جنسى را در انسان تحريك مى‌كند، كه تفصيل آن را فلاسفه و حكما و متكلمين و دانشمندان جديد در كتابها و نوشته‌هاى خود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شناخت مختصر درباره تواناييهاى حواسّ، به قسم دوم، يعنى توانايى حركتى،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حركتى عبارت است از پاسخهاى حركتى كه فرد بر اساس ادراك محرّكهاى خاصى، بروز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درون ذهن باشد يا از خارج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فرد گاه بر اثر ديدن چيزى يا شنيدن يا چشيدن يا بوييدن و يا لمس كردن  دست به حركتى مى‌زند، و گاه يك انديشه باعث حركت در او مى‌شود، هرچند حواس چيزى را درك نكرده باشند كه آن حركت واكنشى از آن ادراك حسى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شمارى از تواناييهاى حركتى كه نتايج تحقيقات جديد آنها را ثابت كرده است،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سرعت يكى از ويژگيهاى مهمّ تواناييهاى حركتى است، و از چند عامل تشكيل مى‌شود كه مهمترين و عمومى‌ترين آنها توانايى پاسخگويى سريع به محركهاست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كلّ بدن يا سرعت حركت ساعد و يا انگشتان، مهارت دستى كه عنصر سرعت و دقّت را باهم دارد، و نيز سرعت حركت سر و پا و امثال اينها، همگى در تحت اين عامل جاى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هماهنگى؛ تواناييهاى هماهنگى حركتى در مواردى خود را نشان مى‌دهند كه از فرد خواسته مى‌شود، براى انجام يك وظيفه خاص، دو يا چند كار را به صورت متوازن و </w:t>
      </w:r>
    </w:p>
    <w:p>
      <w:pPr>
        <w:pStyle w:val="BookText"/>
        <w:rPr/>
      </w:pPr>
      <w:r>
        <w:rPr>
          <w:rFonts w:ascii="IRNazanin" w:hAnsi="IRNazanin" w:eastAsia="IRNazanin"/>
          <w:color w:val="111111"/>
          <w:sz w:val="28"/>
          <w:sz w:val="28"/>
          <w:szCs w:val="28"/>
          <w:rtl w:val="true"/>
          <w:lang w:bidi="fa-IR"/>
        </w:rPr>
        <w:t>همساز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مهمّ تشكيل دهنده تواناييهاى هماهنگى عبارت است از توانايى انجام يك سلسله حركات دقيق و سريع كاملاً هدايت شده كه متضمن هماهنگى ميان حركت چشم و حركت دست و يا امثال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عوامل و عناصر تواناييهاى هماهنگى، عامل كنترل دقيق است كه عبارت است از توانايى ايجاد سازگارى دقيق ميان حركت 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 تواناييهاى هماهنگى هم عبارت است از هماهنگى ميان حركت عضلات مختلف بدن مثل حركت دستها يا حركت پاها يا حركت يكى از دستها و يكى از پاها با يكديگر يا حركت دو دست و دو پا باهم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آمادگى يا كارآمدى جسمانى؛ تحقيقاتى كه در زمينه تواناييهاى آمادگى و قابليت  جسمانى به عمل آمده است عوامل زير را در بر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يعنى توانايى صرف نيرو و انرژى جسمانى انبوه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انعطاف‌پذيرى؛ يعنى توانايى تغيير مكانى بدن يا حركت دادن آن به جهتى 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توازن؛ يعنى توانايى حفظ توازن بدن در يك وضعيت ثابت يا در حال حركت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يعنى توانايى هماهنگى در حركت بدن به عنوان يك 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يعنى توانايى ادامه صرف نيرو و انرژى</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تواناييهاى ياد شده كه بگذريم، نوبت فراگيرى و محيط و ممارست مى‌رسد كه چون قبلاً در مبحث آموزش و تربيت كارمند به آنها اشاره كرديم نيازى به تكرار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شايسته مديرى است كه تمام اين تواناييها را در كارمندى كه مى‌خواهد استخدام كند  بيازمايد؛ اگر همه آنها را با موفقيت از سر گذراند استخدامش كند وگرنه بايد به فكر استخدام كس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نحوه آزمايش هم علماى اداره و مديريت به تفصيل سخن گفته‌اند كه براى پرهيز از اطاله كلام از ذكر آنها خوددارى مى‌ورزيم</w:t>
      </w:r>
      <w:r>
        <w:rPr>
          <w:rFonts w:eastAsia="IRNazanin" w:cs="IRNazanin"/>
          <w:color w:val="111111"/>
          <w:sz w:val="28"/>
          <w:szCs w:val="28"/>
          <w:rtl w:val="true"/>
          <w:lang w:bidi="fa-IR"/>
        </w:rPr>
        <w:t xml:space="preserve">. </w:t>
      </w:r>
      <w:bookmarkStart w:id="698" w:name="pg8377_79666"/>
    </w:p>
    <w:p>
      <w:pPr>
        <w:pStyle w:val="Heading2"/>
        <w:numPr>
          <w:ilvl w:val="1"/>
          <w:numId w:val="1"/>
        </w:numPr>
        <w:rPr/>
      </w:pPr>
      <w:bookmarkStart w:id="699" w:name="__RefHeading___Toc13160_1468164448"/>
      <w:bookmarkStart w:id="700" w:name="_Toc257"/>
      <w:bookmarkEnd w:id="698"/>
      <w:bookmarkEnd w:id="699"/>
      <w:r>
        <w:rPr>
          <w:rtl w:val="true"/>
        </w:rPr>
        <w:t xml:space="preserve">مسأله چهل و سوم </w:t>
      </w:r>
      <w:r>
        <w:rPr>
          <w:rtl w:val="true"/>
        </w:rPr>
        <w:t xml:space="preserve">: </w:t>
      </w:r>
      <w:r>
        <w:rPr>
          <w:rtl w:val="true"/>
        </w:rPr>
        <w:t>حكومتْ سازمانى است گسترده</w:t>
      </w:r>
      <w:bookmarkEnd w:id="700"/>
    </w:p>
    <w:p>
      <w:pPr>
        <w:pStyle w:val="Heading3"/>
        <w:numPr>
          <w:ilvl w:val="2"/>
          <w:numId w:val="1"/>
        </w:numPr>
        <w:rPr/>
      </w:pPr>
      <w:bookmarkStart w:id="701" w:name="__RefHeading___Toc13162_1468164448"/>
      <w:bookmarkStart w:id="702" w:name="_Toc258"/>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حكومت هم، در واقع، يك اداره و يك مؤسسه است با اين تفاوت كه از ساير مؤسات بزرگتر و كارهايش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درباره اداره و مديريت گفتيم درباره حكومت هم صدق مى‌كند؛ زيرا يكى از مصاديق و جزئيات مديريت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عليهذا، بايد ديد كه آيا حكومت حكومتى دمكراتيك است، يعنى حكومتى است كه به لوازم مديريت صحيح ملتزم مى‌باشد يا استبدادى است كه ملتزم به اين لوازم نمى‌باشد بلكه بر  اساس مصلحت گروه خاصى استوار است كه از راه كودتاى نظامى، يا وراثت، و يا انقلابى مردمى به قدرت رسيده‌اند منتها پس از رسيدن به قدرت به استبداد گراييده‌اند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حكومت به لوازم نظام دمكراتيك پايبند نباشد بايد هم خودش و هم ملت بدانند كه اين حكومت، حكومتى منحرف است و در مسير سقوط گام بر مى‌دارد هرچند موفق شود مدتى طولانى بر اريكه قدرت تكيه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 شده كه يك حكومت استبدادى عمر زيادى كرده و زود سقوط نكرده است بايد دانست كه چنانچه همين حكومت، دمكراتيك بود چندين برابر بيشتر عمر مى‌كرد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ما در برخى كتابهايمان كه به اين مسأله پرداخته‌ايم، يادآور شده‌ايم كه بر خلاف پندار برخى، عمر حكومت امويان و عباسيان و عثمانى طولانى نبوده بلكه اين حكومتها به واسطه خلفاى متعددى كه روى كار آمدند و بر اثر قيامهايى كه عليه آنها بر پا شد و خواب راحت را بر آنان حرام كرد، و تجزيه‌ها و تقسيماتى كه در حكومتشان پديد آمد، به چندين حكومت تقسيم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حكومتهاى بنى‌عباس، گاه حكومت </w:t>
      </w:r>
      <w:bookmarkStart w:id="703" w:name="pg8377_79668"/>
    </w:p>
    <w:p>
      <w:pPr>
        <w:pStyle w:val="BookText"/>
        <w:rPr/>
      </w:pPr>
      <w:bookmarkEnd w:id="703"/>
      <w:r>
        <w:rPr>
          <w:rFonts w:ascii="IRNazanin" w:hAnsi="IRNazanin" w:eastAsia="IRNazanin"/>
          <w:color w:val="111111"/>
          <w:sz w:val="28"/>
          <w:sz w:val="28"/>
          <w:szCs w:val="28"/>
          <w:rtl w:val="true"/>
          <w:lang w:bidi="fa-IR"/>
        </w:rPr>
        <w:t>عربها بود، گاه ايرانيان، و گاه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حكومت خليفه‌اى بود كه تا حدى نرم و با گذشت بود و گاه خلاف آن؛ گاه شيعى بود و گاه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النّاصر از بنى‌عباس و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يك حكومت به چندين قطعه تقسيم مى‌شد و بنابراين، عباسيان بر تمام جهان اسلام، به عنوان يك كلّ، حكومت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يك بار عراق از پيكره آن جدا گرديد، يك بار مغرب، يك بار يمن، بار چهارم مصر، بار پنجم حجاز 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حكومت واقعاً حكومت بود يعنى زمام امور را در دست داشت، و زمانى ديگر صورى بود مانند زمان بويهيان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چنين حكومتى يك حكومت يكپارچه و نيرومند است؟ بنابراين، نمى‌توان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قرنها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بدان مى‌ماند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مصر هزار سال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حكومت مصر يك حكومت نبوده بلكه حكومتهاى متعدد بوده است</w:t>
      </w:r>
      <w:r>
        <w:rPr>
          <w:rFonts w:eastAsia="IRNazanin" w:cs="IRNazanin"/>
          <w:color w:val="111111"/>
          <w:sz w:val="28"/>
          <w:szCs w:val="28"/>
          <w:rtl w:val="true"/>
          <w:lang w:bidi="fa-IR"/>
        </w:rPr>
        <w:t>.</w:t>
      </w:r>
    </w:p>
    <w:p>
      <w:pPr>
        <w:pStyle w:val="Heading3"/>
        <w:numPr>
          <w:ilvl w:val="2"/>
          <w:numId w:val="1"/>
        </w:numPr>
        <w:rPr/>
      </w:pPr>
      <w:bookmarkStart w:id="704" w:name="__RefHeading___Toc13164_1468164448"/>
      <w:bookmarkStart w:id="705" w:name="_Toc259"/>
      <w:bookmarkEnd w:id="704"/>
      <w:r>
        <w:rPr>
          <w:rtl w:val="true"/>
        </w:rPr>
        <w:t>حكومت‌هاى دمكراتيك</w:t>
      </w:r>
      <w:bookmarkEnd w:id="705"/>
    </w:p>
    <w:p>
      <w:pPr>
        <w:pStyle w:val="BookText"/>
        <w:rPr/>
      </w:pPr>
      <w:r>
        <w:rPr>
          <w:rFonts w:ascii="IRNazanin" w:hAnsi="IRNazanin" w:eastAsia="IRNazanin"/>
          <w:color w:val="111111"/>
          <w:sz w:val="28"/>
          <w:sz w:val="28"/>
          <w:szCs w:val="28"/>
          <w:rtl w:val="true"/>
          <w:lang w:bidi="fa-IR"/>
        </w:rPr>
        <w:t>در هرحال، حكومت دمكراتيك از تمام موضعگيريهايشان معلوم مى‌شود و ويژگيهاى خود را دارد كه در اينجا به برخى از آنها فقط اشاره مى‌كنيم و از تفصيل مطلب صرف 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حكومتى را، اگر ساير شايستگيها و شرايط را هم دارا باشد، اكثر مردم مى‌پسندند و مدت زيادى مى‌پايد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اين‌گونه حكومتها هم اندك است، و خود نيز از امنيت و رفاه و خوشنامى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ويژگيهاى حكومت دمكراتيك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رئيس جمهور در هر چهار سال يا كمتر يا بيشتر بر حسب آنچه در قانون اساسى كشور آمده و مردم با اراده آزاد به آن قانون رأى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انتخابات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مطبوعات آزاد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آزاديهاى گوناگون مشروط به آن‌كه به فرد يا جامعه زيان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p>
    <w:p>
      <w:pPr>
        <w:pStyle w:val="BookText"/>
        <w:rPr/>
      </w:pPr>
      <w:r>
        <w:rPr>
          <w:rFonts w:ascii="IRNazanin" w:hAnsi="IRNazanin" w:eastAsia="IRNazanin"/>
          <w:color w:val="111111"/>
          <w:sz w:val="28"/>
          <w:sz w:val="28"/>
          <w:szCs w:val="28"/>
          <w:rtl w:val="true"/>
          <w:lang w:bidi="fa-IR"/>
        </w:rPr>
        <w:t>الحرية الاسلامية و كتاب نريدها حكومة اسلامية در اين‌باره با تفصيل بيشترى سخن گفته‌ايم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حكومت خودستايى نمى‌كند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مخفى‌كارى نمى‌كند بلكه مردم در جريان تمام كارهاى آن قرار 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عليه كسى توطئه و پرونده‌سازى نمى‌كند و به كسى تهمت و دروغ نمى‌بندد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راديو و تلويزيون آن و ساير رسانه‌هايش ابزار دروغ پراكنى و فريب و ناسزاگويى و مسخرگى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مردم، برحسب شايستگيهاى خود، در كار دولت مشاركت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مالياتها معقول است و توسط نمايندگان مردم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غير حكومت اسلامى است وگرنه در حكومت اسلامى جز همان چهار نوع مالياتى كه در كتاب الفقه؛ الاقتصاد تفصيل آن را ذكر كرده‌ايم، ماليات ديگرى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تورم اصلاً وجود ندارد بلكه قيمتها به اقتضاى شرايط روز بستگى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هرانسانى در حدّ تأمين زندگىِ متوسط يا مرفّه براى خود، درآمد به دست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سركوب عقيده و بيان خبرى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اقليتها در امنيت و آسايش زندگى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كيفرها بر حسب قوانينى تعيين مى‌شود كه توسط نمايندگان حقيقى مردم وضع شده‌اند البته در غير حكومتهاى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حكومتهاى اسلامى، كيفرها و مجازاتها در  فقه مشخص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شكنجه و خشونت و زورگويى و پايمال كردن حقوق بشر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اعضاى حكومت، حتى عاليترين مقام دولت، مانند يكى از افراد جامعه زندگى مى‌كنند بدون آن‌كه امتيازى داشته باشند مگر در حدّى كه قانونِ وضع شده توسط نمايندگان واقعى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اسلام، در حدى كه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اين امتياز در قبال وظيفه‌اى است كه به دوش آنان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ثروت دولت، منابع و مواردش روشن است و اين‌طور نيست كه عده‌اى واقعيتهاى درآمد و هزينه‌ها را از ملت پوشيده دارند چرا كه مى‌خواهند ثروت و داراييهاى كشور را </w:t>
      </w:r>
    </w:p>
    <w:p>
      <w:pPr>
        <w:pStyle w:val="BookText"/>
        <w:rPr/>
      </w:pPr>
      <w:r>
        <w:rPr>
          <w:rFonts w:ascii="IRNazanin" w:hAnsi="IRNazanin" w:eastAsia="IRNazanin"/>
          <w:color w:val="111111"/>
          <w:sz w:val="28"/>
          <w:sz w:val="28"/>
          <w:szCs w:val="28"/>
          <w:rtl w:val="true"/>
          <w:lang w:bidi="fa-IR"/>
        </w:rPr>
        <w:t>بازيچه خود قرار دهند، چيزى كه در حكومتهاى ديكتاتورى شاهد آن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انتخابات قلاّبى و پوشالى خبرى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كارمندان پارتى‌بازى و نورچشمى‌گرى صورت نمى‌گيرد بلكه هر كس بر اساس شايستگى و كارآيى كه دارد وارد دستگاه دولت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كمتر به دولت و دواير دولتى احتياج پيدا مى‌كنند و در وزارتخانه‌ها و ادارات صف نمى‌بندند بلكه كارهايشان به سرعت انجام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دولت به مردم وعده‌هاى دروغين و بى‌حساب و كتاب نمى‌دهد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روشنفكران از حكومت گريزان نيستند بلكه برگرد آن حلقه مى‌زنند و در كارها كمكش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نمى‌تواند اموال مردم را بدزدد و دست به اختلاس اموال عمومى بزند، همچنين نمى‌تواند از كيسه مردم ريخت و پاش و ولخرجى كند بلكه اعضاى حكومت، در مقابل كار خود، حقوق معقولى دريافت مى‌كنند به طورى كه جايى براى اسراف و ولخرجيهاى آنان باقى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دادگاهها از استقلال عمل كامل برخوردارند به طورى كه هيچ يك از متنفذين حكومتى نمى‌تواند در امور آنها دخالت كند و حكمى را كم و زياد كند يا تغييرش دهد و يا  آن را به بازى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براى تصفيه مخالفانش دست به توطئه‌ها و پرونده‌سازيهاى دروغين نمى‌زند؛ چيزى كه در حكومتهاى استبدادى معمول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دادگاهها علنى برگزار مى‌شود و هر فردى مى‌تواند در جلسات آنها شركت كند، نه اين‌كه محرمانه برگزار شود و سپس نتايج آنها از طريق تلويزيون يا رسانه‌ها به آگاهى مردم رسانده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حيثيت و جان مردم كاملاً محترم و در امان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كشور همسايه تحت عناوين مختلف و با هزار و يك اسم تجاوز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به نام جرايم سياسى وجود ندارد بلكه آنچه هست جرمهاى اجتماعى مانند </w:t>
      </w:r>
    </w:p>
    <w:p>
      <w:pPr>
        <w:pStyle w:val="BookText"/>
        <w:rPr/>
      </w:pPr>
      <w:r>
        <w:rPr>
          <w:rFonts w:ascii="Amiri" w:hAnsi="Amiri" w:eastAsia="Amiri" w:cs="Amiri"/>
          <w:color w:val="111111"/>
          <w:sz w:val="28"/>
          <w:sz w:val="28"/>
          <w:szCs w:val="28"/>
          <w:rtl w:val="true"/>
          <w:lang w:bidi="ar-SA"/>
        </w:rPr>
        <w:t>سرقت و قتل و امثال اينهاست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آزادى سنديكاها، اتحاديه‌هاى دانشجويى، سازمانها، هيأتها، جمعيتها و انجمنها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 و طوايف مختلف به شعارهاى خود در كمال امنيت و سلامت عمل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مسافرت، اقامت، تجارت، زراعت، صنعت، مالكيتهاى مجاز و غيره تماماً آزاد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اعضاى دولت در برابر كارهاى خود، خوب يا بد،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مانند حكومتهاى ديكتاتورى، اعضاى دولت كارهاى نادرست انجام دهند و آن‌گاه مسئوليت آن را به گردن بى‌گناهان بيندازند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پليس مخفى براى سركوب مردم خبرى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وجود گروههايى كه به نام حفظ قانون و امثال اين بهانه‌ها دست به سركوب و ايجاد وحشت در جامعه مى‌زنند اثرى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رفتارهاى تناقض‌آميز در حكومت وجود ندارد چرا كه حكومت در اعمال و اقوال خود بر اساس درستى و صداقت عمل مى‌كند نه مانند ديكتاتورها كه امروز فلان شخص را مى‌ستايند و فردا از او بد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را بالا مى‌برند و فردا پايين مى‌آورند و حكومت در رفتارهاى اجتماعى خود و برخوردهايش با مردم همواره نوسان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وجود افراد ابن‌الوقت و فرصت‌طلب در پيرامون حكومت كه دست مى‌زنند و هورا مى‌كشند و همچنين از اعتصابات و تظاهراتى كه حكومت براى تقويت موقعيت خود آنها را به راه مى‌اندازد خبرى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مطبوعات و شبه مطبوعات مانند نوارهاى ويديوئى و پلاكاردها و امثال اينها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كارمندان دولت به اندازه نياز و ضرورت است نه بيشتر، بر خلاف حكومت ديكتاتورى كه بر تعداد كارمندان هرچه بيشتر مى‌افزايند ولو به قيمت از دست رفتن امنيت  و آسايش و ثروت مردم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رفاه عمومى كه خود مولود آزاديهاست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وقتى حكومت آزاديهاى مشروع را براى مردم فراهم آورد همه مردم در رفاه آسايش قرار خواهند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فراوانى مؤسات ملّى مانند مدارس، آموزشگاهها، مساجد، بيمارستانها،  فرودگاهها، خطوط راه‌آهن، باشگاهها، مطبوعات، راديو و تلويزيون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بودن مشكلات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اندك مشكلاتى هم كه وجود دارد از نوع مشكلات طبيعى هستند كه هر جا انسان باشد چنين مشكلاتى نيز هست، نه مشكلاتى كه دستگاههاى دولتى يا قوانين دست و پاگير آنها براى مردم ايجاد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بودن بهداشت و دانش براى همه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حاكميّت امنيت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حاكميت قانون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ميان مردم الفت و وحدت ايجاد مى‌كند نه تفرقه و 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مى‌كند كسانى را كه از آن فاصله گرفته‌اند به خود نزديك كند، و كسانى كه به او نزديكند همچنان  نزديك نگهدارد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مردم در سايه چنين حكومتى در آرامش و امنيت زندگى مى‌كنند مگر افراد مجرم كه عادلانه كيفر مى‌بينند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براى پيشرفت و ترقى همه مردم مى‌كوشد نه گروه خاصّى آن‌گونه كه در حكومتهاى ديكتاتورى عمل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حكومت سعى دارد بهترين راه‌حلها را براى مشكلات بيابد نه اينكه به راه‌حلهاى نظامى ناسنجيده پناه برد، چنان‌كه در حكومتهاى ديكتاتورى شاهد آن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يك از سران سه قوّه مادام‌العمر نيست بلكه براى يك مدّت محدودى كه قانون تعيين كرده است با انتخاب آزادانه مردم روى كار 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مؤسات، خيابانها، سازمانها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دانشمندان، شاعران، نويسندگان، مخترعان و خطبا و ديگر افراد برجسته جامعه، خواه از گذشته و خواه معاصر، نامگذارى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حق دارند در چهارچوب قانونى كه توسط مجلس شوراى منتخب ملّت وضع و تصويب شده است دست به اعتصابات و تظاهرات آرام بزنند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و موارد ديگرى از اين دست از ويژگيهاى حكومتهاى شورايى و به اصطلاح </w:t>
      </w:r>
    </w:p>
    <w:p>
      <w:pPr>
        <w:pStyle w:val="BookText"/>
        <w:rPr/>
      </w:pPr>
      <w:r>
        <w:rPr>
          <w:rFonts w:ascii="Amiri" w:hAnsi="Amiri" w:eastAsia="Amiri" w:cs="Amiri"/>
          <w:color w:val="111111"/>
          <w:sz w:val="28"/>
          <w:sz w:val="28"/>
          <w:szCs w:val="28"/>
          <w:rtl w:val="true"/>
          <w:lang w:bidi="ar-SA"/>
        </w:rPr>
        <w:t>امروز، دمكراتيك به شمار مى‌آيند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كه آنچه برشمرديم غالباً درباره برخى حكومتهاى موجود در به اصطلاح جهان آزاد منطبق است، و عكس آنها را هم در حكومتهاى كمونيستى و حكومتهاى كشورهاى جهان سوم از جمله كشورهاى اسلامى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حكومت در اسلام بالاتر از اين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برخى نوشته‌هاى خود در اين‌باره، مانند كتاب الحكم في الاسلام، الى حكم الاسلام، الفقه؛ السياسة و غيره به پاره‌اى خصوصيات آن اشاره كرده‌ايم</w:t>
      </w:r>
      <w:r>
        <w:rPr>
          <w:rFonts w:eastAsia="IRNazanin" w:cs="IRNazanin"/>
          <w:color w:val="111111"/>
          <w:sz w:val="28"/>
          <w:szCs w:val="28"/>
          <w:rtl w:val="true"/>
          <w:lang w:bidi="fa-IR"/>
        </w:rPr>
        <w:t xml:space="preserve">. </w:t>
      </w:r>
      <w:bookmarkStart w:id="706" w:name="pg8377_79681"/>
    </w:p>
    <w:p>
      <w:pPr>
        <w:pStyle w:val="Heading2"/>
        <w:numPr>
          <w:ilvl w:val="1"/>
          <w:numId w:val="1"/>
        </w:numPr>
        <w:rPr/>
      </w:pPr>
      <w:bookmarkStart w:id="707" w:name="__RefHeading___Toc13166_1468164448"/>
      <w:bookmarkStart w:id="708" w:name="_Toc260"/>
      <w:bookmarkEnd w:id="706"/>
      <w:bookmarkEnd w:id="707"/>
      <w:r>
        <w:rPr>
          <w:rtl w:val="true"/>
        </w:rPr>
        <w:t xml:space="preserve">مسأله چهل و چهارم </w:t>
      </w:r>
      <w:r>
        <w:rPr>
          <w:rtl w:val="true"/>
        </w:rPr>
        <w:t xml:space="preserve">: </w:t>
      </w:r>
      <w:r>
        <w:rPr>
          <w:rtl w:val="true"/>
        </w:rPr>
        <w:t>مديريت و اصل رضايت كاركنان</w:t>
      </w:r>
      <w:bookmarkEnd w:id="708"/>
    </w:p>
    <w:p>
      <w:pPr>
        <w:pStyle w:val="Heading3"/>
        <w:numPr>
          <w:ilvl w:val="2"/>
          <w:numId w:val="1"/>
        </w:numPr>
        <w:rPr/>
      </w:pPr>
      <w:bookmarkStart w:id="709" w:name="__RefHeading___Toc13168_1468164448"/>
      <w:bookmarkStart w:id="710" w:name="_Toc261"/>
      <w:bookmarkEnd w:id="709"/>
      <w:r>
        <w:rPr>
          <w:rtl w:val="true"/>
        </w:rPr>
        <w:t>اشاره</w:t>
      </w:r>
      <w:bookmarkEnd w:id="71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مسائل مهمّى كه مدير يا مديريت بايد آن را رعايت كند و همواره مدنظر خود قرار دهد مسأله رضايت كاركنان از كار است، چه كارمندان در سطح كارمندان عالى‌رتبه باشند يا در سطح كارمندان عادى؛ چرا كه رضايت افراد از كارهايشان، همچنان كه قبلاً اشاره كرديم، از طبيعت بشر و احساسات و اميال و عواطف تشكيل دهنده وجود او سرچشمه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نارضايى از كار، غالباً خود را به صورت كاهش توليد، كاهش خدمت، غيبت، بى‌نظمى در كار و امثال اينها نشان مى‌دهد، درست برعكس زمانى كه رضايت از كار وجود داشته باشد، ماهيت رضايت از كار همان است كه گاه از آن به روحيه تعبير مى‌شود،  گاه به رويكرد روانى به سمت كار، گاه به انگيزه، و يا اصطلاحات ديگرى از اين قبيل و  بيانگر ميزان ارضايى است كه فرد تصور مى‌كند با كار خود آن را تحقق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تصور فرد اين باشد كه كار او نيازهاى جسمى و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او را در حدّ زيادى ارضاء  مى‌كند احساسات او در جهت كارش مثبت خواهد بود، و چنانچه تصوّرش اين باشد كه كار او نيازهايش را به نحو مناسبى ارضا نمى‌كند و يا تصور كند كه كار او وى را از ارضاى  نيازهاى روانى يا جسمانى‌اش محروم مى‌سازد احساسات وى در قبال كارش منفى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رضايتمندى داراى يك درجه نيست بلكه درجات متفاوت و شُعب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اين احساسات و درجه تراكم و انباشت آنها در ميزان بازتاب اين احساسات بر رفتار خارجى فرد تأثير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احساس نارضايتى از كار قويتر  باشد احتمال ظهور اين نارضايى در رفتار فرد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نارضايى به طرق </w:t>
      </w:r>
      <w:bookmarkStart w:id="711" w:name="pg8377_79683"/>
    </w:p>
    <w:p>
      <w:pPr>
        <w:pStyle w:val="BookText"/>
        <w:rPr/>
      </w:pPr>
      <w:bookmarkEnd w:id="711"/>
      <w:r>
        <w:rPr>
          <w:rFonts w:ascii="IRNazanin" w:hAnsi="IRNazanin" w:eastAsia="IRNazanin"/>
          <w:color w:val="111111"/>
          <w:sz w:val="28"/>
          <w:sz w:val="28"/>
          <w:szCs w:val="28"/>
          <w:rtl w:val="true"/>
          <w:lang w:bidi="fa-IR"/>
        </w:rPr>
        <w:t>مختلف، مانند جستجوى فرد از كارى ديگر تا تلاش براى انتقال، در همان حوزه كارى، به قسمتى ديگر، يا افزايش غيبتهايش يا بالارفتن ميانگين تأخيراتش و يا امثال اينها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اگر پناهگاهى پيدا نكند به تخريب، اعم از تخريب معنوى يا مادى  مؤسسه،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احساسات نارضايى براى مدتى طولانى روى هم انباشته گردد احتمال دست زدن فرد به اين رفتار يادشده افزايش مى‌يابد</w:t>
      </w:r>
      <w:r>
        <w:rPr>
          <w:rFonts w:eastAsia="IRNazanin" w:cs="IRNazanin"/>
          <w:color w:val="111111"/>
          <w:sz w:val="28"/>
          <w:szCs w:val="28"/>
          <w:rtl w:val="true"/>
          <w:lang w:bidi="fa-IR"/>
        </w:rPr>
        <w:t>.</w:t>
      </w:r>
    </w:p>
    <w:p>
      <w:pPr>
        <w:pStyle w:val="Heading3"/>
        <w:numPr>
          <w:ilvl w:val="2"/>
          <w:numId w:val="1"/>
        </w:numPr>
        <w:rPr/>
      </w:pPr>
      <w:bookmarkStart w:id="712" w:name="__RefHeading___Toc13170_1468164448"/>
      <w:bookmarkStart w:id="713" w:name="_Toc262"/>
      <w:bookmarkEnd w:id="712"/>
      <w:r>
        <w:rPr>
          <w:rtl w:val="true"/>
        </w:rPr>
        <w:t>عوامل رضايت كاركنان</w:t>
      </w:r>
      <w:bookmarkEnd w:id="713"/>
    </w:p>
    <w:p>
      <w:pPr>
        <w:pStyle w:val="BookText"/>
        <w:rPr/>
      </w:pPr>
      <w:r>
        <w:rPr>
          <w:rFonts w:ascii="Amiri" w:hAnsi="Amiri" w:eastAsia="Amiri" w:cs="Amiri"/>
          <w:color w:val="111111"/>
          <w:sz w:val="28"/>
          <w:sz w:val="28"/>
          <w:szCs w:val="28"/>
          <w:rtl w:val="true"/>
          <w:lang w:bidi="ar-SA"/>
        </w:rPr>
        <w:t>عوامل رضايت و نارضايتى، برحسب استقراء، ده تاست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يا نارضايتى از حقوق و دستمزد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محتواى 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فرصت پيشرفت و ترقى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يا عدم رضايت فرد از رئيس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رضايت يا عدم رضايت از گروهى كه فرد با آنها كار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يا نارضايتى از ساعات 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يا نارضايتى از شرايط كار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يا نارضايتى از اعتبار مؤسسه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يا نارضايتى از تعطيليها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رضايت يا عدم رضايت فرد به واسطه رضايت يا نارضايتى خانواده و افراد مرتبط با او از كار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رضايت از يك جنبه معيّن كار با عدم رضايت از جنبه‌هاى ديگر ارتباطى ندارد، چه آن‌كه ممكن است انسان از يك جنبه كار راضى باشد و از جنبه ديگر آن  رضايت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اين‌كه بعضى گفته‌اند درجه رضايت افراد شاغل از يك جنبه معين كار با درجه رضايت آنان از جنبه‌هاى ديگر ارتباط دارد ظاهراً درست به نظر  نمى‌رسد؛ زيرا، رضايت يك كلّ مركّب از اجزاء است و نه يك شيئى بسيط كه يا هميشه </w:t>
      </w:r>
    </w:p>
    <w:p>
      <w:pPr>
        <w:pStyle w:val="BookText"/>
        <w:rPr/>
      </w:pPr>
      <w:r>
        <w:rPr>
          <w:rFonts w:ascii="IRNazanin" w:hAnsi="IRNazanin" w:eastAsia="IRNazanin"/>
          <w:color w:val="111111"/>
          <w:sz w:val="28"/>
          <w:sz w:val="28"/>
          <w:szCs w:val="28"/>
          <w:rtl w:val="true"/>
          <w:lang w:bidi="fa-IR"/>
        </w:rPr>
        <w:t>هست و يا هيچگاه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معتقدند كه رضايت عبارت است از عدم نارضايى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يك 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عبارت است از عدم نارضايى، و نارضايى عبارت است از عدم رضايت؛ چون رضايت امرى ايجابى است و عدم نارضايى امرى سلبى، و سلب و ايجاب باهم جمع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بحثى را برخى از فلاسفه درباره لذّت و الم نيز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لذّت ، عدم الاَلَم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سير شدن به معناى عدم تألم از گرسنگى است، يا خوابيدن به معناى عدم  تألم از بيدارخوابى كشيدن است؟ يا اين‌كه لذت امرى وجودى است در قبال الم كه آن نيز  امرى وجودى مى‌باشد نه اين‌كه عدمِ ملكه باشد؟ مثلاً كسى كه گرسنه مى‌شود در درون خود امرى وجودى را حسّ مى‌كند كه او را مى‌آزارد و به آن الم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كسى كه از  پرخورى دل درد مى‌گيرد نيز همين وضع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دو الم از دو نوع هستند  لذا اين اعتراض وارد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عدم و وجود، هردو، يك اثر دارند، چون گرسنگى عبارت است از پرنبودن معده، و پرخورى عبارت است از پر بودن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چگونه ممكن است اين دو يك تأثير داشته باشند؛ اين هم بر خلاف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يصدر من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چنان‌كه در علم اصول و جز آن به اثبات رسيده است، عدم نه فاعل است نه منفعل و نه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زيرا، اين يك مبحث فلسفى است و به مبحث ما ارتباطى ندارد و بحث از آن را به جاى خود موكول مى‌كنيم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رضايت كاركنان، در هر سطحى كه باشند، سبب افزايش توليد مى‌گردد و اين نكته‌اى است كه مدير بايد آن را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توانايى سازگارى و انطباق  بالايى دارند و كسانى كه به مقدار به دست آمده از رضايتمندى از كار قانع نمى‌شوند تمايل  دارند كه به رضايت عاليترى از جنبه‌هاى مختلف كار دست يابند، به خلاف افرادى كه داراى قدرت انطباق و سازگارى محدودى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درجه انطباق و بلندپروازى ميان كارمندان در همگونى درجه رضامندى از جنبه‌هاى مختلف كار نزد فرد واحد تأثير دارد، و به تفاوت درجه رضايت ميان افراد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ديديم فردى از يك جنبه  راضى است اين دليل آن نيست كه از جنبه‌هاى ديگر هم رضايت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همان‌طور كه </w:t>
      </w:r>
      <w:bookmarkStart w:id="714" w:name="pg8377_79687"/>
    </w:p>
    <w:p>
      <w:pPr>
        <w:pStyle w:val="BookText"/>
        <w:rPr/>
      </w:pPr>
      <w:bookmarkEnd w:id="714"/>
      <w:r>
        <w:rPr>
          <w:rFonts w:ascii="IRNazanin" w:hAnsi="IRNazanin" w:eastAsia="IRNazanin"/>
          <w:color w:val="111111"/>
          <w:sz w:val="28"/>
          <w:sz w:val="28"/>
          <w:szCs w:val="28"/>
          <w:rtl w:val="true"/>
          <w:lang w:bidi="fa-IR"/>
        </w:rPr>
        <w:t>گفتيم، رضايت يك امر بسيط نيست كه يا به تمامى وجود داشته باشد و يا اصلاً وجود نداشته باشد بلكه يك كلّ مركب از اجزاء است كه ممكن است برخى از آنها وجود داشته باشد و برخى ديگر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گاهى اوقات رضايت يا عدم رضايت در جنبه‌اى بر جنبه‌اى ديگر چيرگى مى‌يابد چون اين جنبه غالب، در نظر كارمند مهمتر مى‌آيد و لذا آن را بر جنبه ديگر مقدم مى‌دارد</w:t>
      </w:r>
      <w:r>
        <w:rPr>
          <w:rFonts w:eastAsia="IRNazanin" w:cs="IRNazanin"/>
          <w:color w:val="111111"/>
          <w:sz w:val="28"/>
          <w:szCs w:val="28"/>
          <w:rtl w:val="true"/>
          <w:lang w:bidi="fa-IR"/>
        </w:rPr>
        <w:t>.</w:t>
      </w:r>
    </w:p>
    <w:p>
      <w:pPr>
        <w:pStyle w:val="Heading3"/>
        <w:numPr>
          <w:ilvl w:val="2"/>
          <w:numId w:val="1"/>
        </w:numPr>
        <w:rPr/>
      </w:pPr>
      <w:bookmarkStart w:id="715" w:name="__RefHeading___Toc13172_1468164448"/>
      <w:bookmarkStart w:id="716" w:name="_Toc263"/>
      <w:bookmarkEnd w:id="715"/>
      <w:r>
        <w:rPr>
          <w:rtl w:val="true"/>
        </w:rPr>
        <w:t>دستمزد و اصل رضايت كارگر</w:t>
      </w:r>
      <w:bookmarkEnd w:id="716"/>
    </w:p>
    <w:p>
      <w:pPr>
        <w:pStyle w:val="BookText"/>
        <w:rPr/>
      </w:pPr>
      <w:r>
        <w:rPr>
          <w:rFonts w:ascii="IRNazanin" w:hAnsi="IRNazanin" w:eastAsia="IRNazanin"/>
          <w:color w:val="111111"/>
          <w:sz w:val="28"/>
          <w:sz w:val="28"/>
          <w:szCs w:val="28"/>
          <w:rtl w:val="true"/>
          <w:lang w:bidi="fa-IR"/>
        </w:rPr>
        <w:t>به هر حال، نخستين موضوعى كه رضايت يا نارضايتى به آن تعلق مى‌گيرد موضوع دستمزد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دستمزد به اندازه مطلوب باشد و فرد آن را براى خود مناسب ببيند موجب رضامندى او مى‌شود ولى اگر اين‌گونه نباشد باعث عدم رضايت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هم نياز اساسى و عدم نياز اساسى نيست؛ زيرا، بسيارى اوقات فرد به نيازهاى اساسى قناعت نمى‌كند بلكه دستمزدى بيشتر از آن مى‌خواهد، و دستمزد به ارضاى نيازهاى پست محدود نمى‌شود بلكه دامنه آن به مسأله احساس امنيت و آرامش و پرستيژ اجتماعى نيز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دستمزد و حقوق يك جنبه روانى دارد و يك جنبه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دستمزد ابزارى براى ارضاى نيازهاى اجتماعى است، يعنى در آداب معاشرت فرد با ديگران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عدّه‌اى مخصوصاً كسانى كه مشاغل عالى‌رتبه  دارند دستمزد و حقوق را به عنوان نماد موفقيت و برترى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دستمزد و حقوق هم جنبه‌هاى مادى دارد، هم جنبه‌هاى اجتماعى و هم جنبه‌هاى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دستمزد در حدّ و اندازه مطلوب فرد باشد آن فرد راضى خواهد بود و اگر در حدّ و اندازه مطلوب او نباشد راضى نخواهد بود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پرداخت دستمزد هم خود موضوع ديگرى است؛ زيرا ممكن است مزد به اندازه مطلوب باشد اما چگونگى پرداخت آن نازيبنده و يا تحقيرآميز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هم باعث </w:t>
      </w:r>
      <w:bookmarkStart w:id="717" w:name="pg8377_79689"/>
    </w:p>
    <w:p>
      <w:pPr>
        <w:pStyle w:val="BookText"/>
        <w:rPr/>
      </w:pPr>
      <w:bookmarkEnd w:id="717"/>
      <w:r>
        <w:rPr>
          <w:rFonts w:ascii="IRNazanin" w:hAnsi="IRNazanin" w:eastAsia="IRNazanin"/>
          <w:color w:val="111111"/>
          <w:sz w:val="28"/>
          <w:sz w:val="28"/>
          <w:szCs w:val="28"/>
          <w:rtl w:val="true"/>
          <w:lang w:bidi="fa-IR"/>
        </w:rPr>
        <w:t>نارضايى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المعروف تعجيله و تيسيره و تصغيره</w:t>
      </w:r>
      <w:r>
        <w:rPr>
          <w:rStyle w:val="FootnoteAnchor"/>
          <w:rtl w:val="true"/>
        </w:rPr>
        <w:footnoteReference w:id="137"/>
      </w:r>
      <w:r>
        <w:rPr>
          <w:rFonts w:ascii="IRNazanin" w:hAnsi="IRNazanin" w:eastAsia="IRNazanin"/>
          <w:color w:val="111111"/>
          <w:sz w:val="28"/>
          <w:sz w:val="28"/>
          <w:szCs w:val="28"/>
          <w:rtl w:val="true"/>
          <w:lang w:bidi="fa-IR"/>
        </w:rPr>
        <w:t>بهترين كار خوب آن است كه سريع و آسان و كوچك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يك چيز كم اهميت سبب رضايت و يا نارضايتى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گذاشتن يا نگذاشتن دستمزد در پاكت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نوشتن محترمانه نام كارمند روى پاكت و يا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موارد به ظاهر كوچك و كم اهميّت كه بر كسى كه با جامعه سر و كار دارد و تفاوت روحيه  و برخورد افراد را در اين قبيل موارد مشاهده كرده است، پوشيده نيست</w:t>
      </w:r>
      <w:r>
        <w:rPr>
          <w:rFonts w:eastAsia="IRNazanin" w:cs="IRNazanin"/>
          <w:color w:val="111111"/>
          <w:sz w:val="28"/>
          <w:szCs w:val="28"/>
          <w:rtl w:val="true"/>
          <w:lang w:bidi="fa-IR"/>
        </w:rPr>
        <w:t>.</w:t>
      </w:r>
    </w:p>
    <w:p>
      <w:pPr>
        <w:pStyle w:val="Heading3"/>
        <w:numPr>
          <w:ilvl w:val="2"/>
          <w:numId w:val="1"/>
        </w:numPr>
        <w:rPr/>
      </w:pPr>
      <w:bookmarkStart w:id="718" w:name="__RefHeading___Toc13174_1468164448"/>
      <w:bookmarkStart w:id="719" w:name="_Toc264"/>
      <w:bookmarkEnd w:id="718"/>
      <w:r>
        <w:rPr>
          <w:rtl w:val="true"/>
        </w:rPr>
        <w:t>نوع كار و اصل رضايت كارگر</w:t>
      </w:r>
      <w:bookmarkEnd w:id="71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كار، هرچه ميزان تنوع مأموريتهاى كارى بالاتر و بيشتر باشد، يعنى كمتر تكرار شوند، رضايت از كار بيشتر مى‌شود،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افرادى يافت مى‌شوند كه تكرار كار را بر تنوع آن ترجيح مى‌دهند اما اكثريت معتقدند كه تنوع باعث رضامندى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اندازه مأموريتهاى كار متنوع‌تر باشد ملالت و خستگى روانى ناشى از تكرار انجام يك كار كمتر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تنوع، خود، يك عنصر جديد است كه علاقه فرد را به پرداختن از انجام يك كار به انجام كار ديگر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درجه تنوع وظايف  كارى بر رضايت به درجه كمال اين وظايف و ميزان هوش افراد و تواناييهاى روانى آنان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وظايف كارى فاقد كمال لازم و ارتباط و پيوستگى با يكديگر  باشند تنوع آنها رضايت عالى از كار را تحقق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تنوع وظايف كار براى افرادى كه از سطح هوشى پايينى برخوردارند گاه باعث نارضايتى آنها مى‌گردد، برعكس افرادى كه هوش بالايى دارند و از انجام وظايف تكرارى و يكنواخت خيلى زود خسته و دلزده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اينهايى كه گفتيم از باب غالب است، چرا كه در هر چيزى غالب و استثناء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ميزان استقلال عملى كه به فرد داده مى‌شود در رضايت ياعدم رضايت او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آزادى فرد در انتخاب راههاى انجام دادن كار و انتخاب </w:t>
      </w:r>
    </w:p>
    <w:p>
      <w:pPr>
        <w:pStyle w:val="BookText"/>
        <w:rPr/>
      </w:pPr>
      <w:r>
        <w:rPr>
          <w:rFonts w:ascii="Amiri" w:hAnsi="Amiri" w:eastAsia="Amiri" w:cs="Amiri"/>
          <w:color w:val="111111"/>
          <w:sz w:val="28"/>
          <w:sz w:val="28"/>
          <w:szCs w:val="28"/>
          <w:rtl w:val="true"/>
          <w:lang w:bidi="ar-SA"/>
        </w:rPr>
        <w:t>سرعت انجام آن بيشتر باشد رضايت او از كار بيشتر خواهد بود؛ زيرا افزايش آزادى فرد در اين زمينه به او امكان مى‌دهد كه كار را متناسب با تواناييها و روش خاصّ خود انجام دهد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تحميل روش و سرعت يكسان در انجام كارها و وظايف بر همه افراد، بدون در نظرگرفتن تفاوتهاى آنان، باعث ايجاد مشكلات انطباق و سازگارى در آنها و افزايش احتمالات نارضايتى در كاركنان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همين‌روست كه مى‌بينيم برخى كشورهاى صنعتى، در عرصه فرهنگ دو روش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منظم و روش آزاد تا اين‌كه دانشجو هر روش و شيوه‌اى را كه خواست و با روحيات و ذوق و اهداف او و امثال اين چيزها سازگارى داشت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يعنى راه محتواى كار، نيز باعث مى‌شود كه فرد تواناييهاى خود را به كارگيرد؛ زيرا اين تصور فرد كه كارى كه انجام مى‌دهد تواناييهاى  او را به كار مى‌اندازد سبب افزايش رضايت وى از كار مى‌گردد، چنان‌كه عكس اين قضيه نيز صادق است، به كارگيرى تواناييهاى فرد توسط او باعث ارضاى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شكوفايى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جاه‌طلبى نهفته در فرد مى‌گردد؛ زيرا، تصور فرد از ميزان پياده شدن  مهارتها و تجربه‌ها و تواناييهايش در كار با رضايت او از كار ارتباطى فردى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سطح عملكردى كه فرد تحقق مى‌بخشد كمتر از سطح جاه‌طلبى او باشد اين امر موجب پيدايش احساس شكست در وى و نتيجتاً نارضايتى او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برعكس، تحقق بخشيدن به سطح عملكردى بيشتر از سطح جاه‌طلبى او و يا همسطح آن احساس موفقيت و در نتيجه احساس شادمانى و خرسندى را در وى برمى‌انگيزد، بويژه اگر اين سطح عملكرد بيشتر از حدّى باشد كه وى آن را عادلانه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تأثيرگذارى تجربه‌هاى موفقيت  و شكست بر رضايت از كار به ميزان خودسنجى و خوداعتنايى فرد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خودسنجى فرد و خود مهم‌بينى او بيشتر باشد تجربه‌هاى موفقيت و شكست بر رضايت تأثير بيشترى مى‌گذارد، و تصور فرد از اين‌كه كار تواناييهايى را مى‌طلبد كه او از اين  تواناييها برخوردار مى‌باشد و براى آنها ارزش بالايى قايل باشد اين عامل نيز اثرگذارى  تجربه‌هاى موفقيت و شكست را بر احساس رضايت در او افزايش مى‌دهد</w:t>
      </w:r>
      <w:r>
        <w:rPr>
          <w:rFonts w:eastAsia="IRNazanin" w:cs="IRNazanin"/>
          <w:color w:val="111111"/>
          <w:sz w:val="28"/>
          <w:szCs w:val="28"/>
          <w:rtl w:val="true"/>
          <w:lang w:bidi="fa-IR"/>
        </w:rPr>
        <w:t xml:space="preserve">. </w:t>
      </w:r>
      <w:bookmarkStart w:id="720" w:name="pg8377_79693"/>
    </w:p>
    <w:p>
      <w:pPr>
        <w:pStyle w:val="Heading3"/>
        <w:numPr>
          <w:ilvl w:val="2"/>
          <w:numId w:val="1"/>
        </w:numPr>
        <w:rPr/>
      </w:pPr>
      <w:bookmarkStart w:id="721" w:name="__RefHeading___Toc13176_1468164448"/>
      <w:bookmarkStart w:id="722" w:name="_Toc265"/>
      <w:bookmarkEnd w:id="720"/>
      <w:bookmarkEnd w:id="721"/>
      <w:r>
        <w:rPr>
          <w:rtl w:val="true"/>
        </w:rPr>
        <w:t>ارتقاى ادارى</w:t>
      </w:r>
      <w:bookmarkEnd w:id="722"/>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فرصتهاى ارتقاء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رابطه مستقيمى با رضايت از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عامل تعيين‌كننده در تأثير فرصتهاى ارتقاء بر رضايت از كار، همانا جاه‌طلبى يا توقعات و انتظارات فرد از فرصتهاى ارتقاء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جاه‌طلبى فرد يا توقعات پيشرفت در او  بيشتر از آنى باشد كه عملاً به او داده مى‌شود رضايت وى از كاركاهش مى‌يابد، و چنانچه  ارتقاءطلبى او كمتر از آنچه باشد كه عملاً در اختيار وى نهاده مى‌شود رضايتمندى او ازكار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ارتقاء واقعى بر رضايت فرد به ميزان توقع و انتظار او از آن بستگى  دارد؛ چنانچه توقع ارتقاء فرد بالا باشد رضايت ناشى از اين ارتقاء كمتر از رضايت فردى  خواهد بود كه توقع ارتقايش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فرد به ترفيعى كه توقع آن را نداشته است خوشبختى و خرسندى بيشترى برايش فراهم مى‌آورد تا زمانى كه اين ارتقاء مورد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نرسيدن فردى كه توقع ترفيع بالايى دارد به آن ترفيع مورد انتظار نارضايتى  بيشترى در او ايجاد مى‌كند تا زمانى كه اين ارتقاء مورد انتظار نباشد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پوشيده نماند كه به وجود آوردن مقررات و دستورالعملها و امكاناتى كه هر فردى بتواند به ارتقاى مطلوب خود برسد از دشوارترين كارهاى يك دولت و حكومت مى‌باشد؛ زيرا، طبيعت دنيا اين است كه نيازهاى روانى هيچ انسانى را به طور كامل برآورده  نمى‌سازد، چرا كه اصولاً انسان براى اين زندگى آفريده نشده بلكه براى حيات ديگرى خلق شده كه تمام نيازهاى او در آن تأمين مى‌شود به نحوى كه در اين زندگى براى ما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همان‌گونه كه جنين نمى‌تواند تصورى از دنياى خارج از دنياى رحم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 راجع به آخرت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يرى الانسان فيها ما لا عين رأت و لا أذن سمعت و لا خطر على قلب بشر</w:t>
      </w:r>
      <w:r>
        <w:rPr>
          <w:rStyle w:val="FootnoteAnchor"/>
          <w:rtl w:val="true"/>
        </w:rPr>
        <w:footnoteReference w:id="138"/>
      </w:r>
      <w:r>
        <w:rPr>
          <w:rFonts w:ascii="IRNazanin" w:hAnsi="IRNazanin" w:eastAsia="IRNazanin"/>
          <w:color w:val="111111"/>
          <w:sz w:val="28"/>
          <w:sz w:val="28"/>
          <w:szCs w:val="28"/>
          <w:rtl w:val="true"/>
          <w:lang w:bidi="fa-IR"/>
        </w:rPr>
        <w:t xml:space="preserve">در آن‌جا انسان چيزهايى را مى‌بيند كه نه هيچ چشمى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ديده و نه هيچ گوشى شنيده و نه به دل كسى خطور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است ميان فراهم آوردن وسايل و فرصتهاى ممكن براى ترقى و فراهم نياوردن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همه افراد نمى‌توانند به مدرسه بروند؟ چرا همه نمى‌توانند به دبيرستان بروند؟ چرا همه نمى‌توانند به دانشگاه بروند؟ چرا با وجود آن‌كه افراد قادر به كار كردن هستند و از بيكارى بيزارند باز بيكارى وجود دارد؟ چرا همه نمى‌توانند ازدواج كنند و مسكن و وسيله سوارى و خورد و خوراك مناسب داشته باشند؟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سرانجام اين‌كه چرا هر كسى، به رغم داشتن استعداد ترقى، نمى‌تواند در حدّ شايسته و مناسبى ترقى كند؟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اشراف 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سرپرستى و اشرافى كه رئيس با كاركنانش دنبال مى‌كند باعث پيدايش رابطه ميان نوع سرپرستى و رضايت كاركنان از 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كه براى توسعه روابط مستحكم شخصى ميان خود و كاركنانش آنان را محور اهتمام خويش در اين زمينه قرار مى‌دهد و سعى مى‌كند به كاركنان خود اهميت بدهد و آنها را بفهمد و متقابلاً آنان نيز او را بفهمند و در موضوعات و موارد مختلف، و نه فقط در امور و مسائل مالى، مخصوصاً در هنگام سرزدن خطاها و اشتباهاتى از آنان سعه صدر نشان دهد، چنين سرپرستى علاقه مندى و وفادارى كاركنانش را به دست مى‌آورد و رضايت كارى بالايى را در بين آنان ايجاد مى‌كند؛ اما سرپرستى كه فقط به توليد و اهداف  آن مى‌انديشد و كاركنانش را صرف ابزارى براى تحقق بخشيدن به اهداف كار تلقى مى‌كند و معتقد است كه وظيفه او فقط اين است كه به آنها حقوق بدهد، چنين سرپرستى علاقه و وفادارى كاركنانش را به دست نمى‌آورد و باعث انتشار احساسات رنجش و نارضايتى در بين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سرپرستى كه احساسات كاركنانش را درك مى‌كند  و روابط خود با آنان را بر پايه دوستى و اعتماد و احترام و محبت و برادرى و همدردى استوار مى‌سازد رضايت سطح بالايى در ميان كاركنانش به وجود مى‌آورد؛ بر عكس سرپرستى كه در نحوه رفتارش با كاركنان خود فاقد اين خصوصيات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سرپرست به جلب احساسات كاركنانش نسبت به خود و نسبت به كار نيازمند است و اين، خود، هم تابعى از درجه رفتار او با كاركنان مى‌باشد؛ چه، اگر سرپرستى او سرپرستيى  رضايتبخش باشد وفادارى كاركنانش را نسبت به خود و رضايت آنان را از كارش به دست </w:t>
      </w:r>
    </w:p>
    <w:p>
      <w:pPr>
        <w:pStyle w:val="BookText"/>
        <w:rPr/>
      </w:pPr>
      <w:r>
        <w:rPr>
          <w:rFonts w:ascii="IRNazanin" w:hAnsi="IRNazanin" w:eastAsia="IRNazanin"/>
          <w:color w:val="111111"/>
          <w:sz w:val="28"/>
          <w:sz w:val="28"/>
          <w:szCs w:val="28"/>
          <w:rtl w:val="true"/>
          <w:lang w:bidi="fa-IR"/>
        </w:rPr>
        <w:t>مى‌آورد،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شيوه رفتار سرپرست با جزئيات و خصوصيات و ويژگيهاى كاركنان سازگارتر باشد رضايت آنان از كار و همچنين رضايتشان از شخص او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سرپرستى كه اختيارات و آزاديهاى وسيعى به كاركنانى مى‌دهد كه استقلال در كار را ترجيح مى‌دهد و از تواناييهاى بالايى برخوردارند، بدون شك چنين سرپرستى نيازهاى كاركنانش را ارضا مى‌كند و رضايت آنان را از كار فراهم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سرپرستى كه اين آزاديهاى گسترده را به افرادى مى‌دهد كه ترجيح مى‌دهند مسئوليت محدود و مشخص داشته باشند و از تواناييهاى پائينى برخوردارند، با اين كارخود در كاركنانش اضطراب و تنش ايجاد مى‌كند و بدين ترتيب نارضايى آنان در قبال كار را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بايد وضعيّت يكايك كارمندان را مدنظر قرار داد و به هر كدام آنها به فراخور حال و توانايى‌اش كار و آزادى و استقلال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كردن  كار كوچك به شخصى بزرگ موجبات رنجش و نارضايى او را فراهم مى‌آورد و بالعكس، محول كردن كار بزرگ به فرد تُنك‌مايه باعث نابودى كار و تباه شدن كارگر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از حكيمى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حكومت بنى‌اميه با آن سيطره گسترده و قدرت وحشتناكى كه داشتند، از بين رفت؟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كارهاى كوچك را به افراد بزرگ محوّل كردند و اينها هم شأن خود را بالاتر از اين كارها دانستند و انجامشان  ندادند؛ از طرف ديگر كارهاى بزرگ و مهم را به افراد كوچك و كم مايه‌اى كه شايستگى آن را نداشتند واگذار كردند و اين دو عامل باعث شد كه دولت اموى به باد فنا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فرد تُنُك مايه‌اى انتظار كار و سمتى بزرگتر از حدّ و مرتبه خود را داشته باشد و رئيس به هيچ وجه نتواند او را متقاعد سازد كه شايستگى چنين كارى را ندارد، در اين  صورت مى‌تواند كار و مسئوليت بزرگى را براى مدت كوتاهى به او واگذارد تا عدم كفايتش براى او، شخصاً، معلوم شود و ديگر جايى براى نارضايتى او از كارى كه انجام مى‌داده است باقى نماند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كار، يعنى كسانى كه با كارمند كار مى‌كنند خواه مدير مافوق او باشند يا زير دست او و يا همكارش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كار، بسته به اين‌كه منشأ منفعتى براى فرد باشد يا منشأ </w:t>
      </w:r>
    </w:p>
    <w:p>
      <w:pPr>
        <w:pStyle w:val="BookText"/>
        <w:rPr/>
      </w:pPr>
      <w:r>
        <w:rPr>
          <w:rFonts w:ascii="IRNazanin" w:hAnsi="IRNazanin" w:eastAsia="IRNazanin"/>
          <w:color w:val="111111"/>
          <w:sz w:val="28"/>
          <w:sz w:val="28"/>
          <w:szCs w:val="28"/>
          <w:rtl w:val="true"/>
          <w:lang w:bidi="fa-IR"/>
        </w:rPr>
        <w:t>تنشى، در رضايت و نارضايتى او از كار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منفعت فقط منفعت مادى نيست بلكه منفعت معنوى را هم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تعامل فرد با افراد ديگر گروه كار به تبادل منافع ميان او و آنان تحقق بخشد در اين صورت، گروه كار منشأ رضايت  فرد از كارش خواهد بود و برعكس، چنانچه تعامل فرد با افراد ديگر در او تنش بيافريند و يا مانع ارضاى نيازهاى او يا رسيدن وى به اهدافش گردد در اين صورت، گروه كار سبب نارضايى فرد از كارش مى‌شود و اين، خود، در توليد او تأثير مى‌گذارد؛ چون فردى كه اعصابش متشنج است نمى‌تواند پا به پاى اين افراد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روان‌شناسان و  جامعه‌شناسان و پزشكان معتقدند كه تنش و اضطراب انسان باعث ضعف جسمى و بروز بيمارى در دستگاههاى مختلف بدن او مى‌شود و بسيارى اوقات به سفيد شدن موهاى سر و صورت او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انسانى چگونه مى‌تواند به نحو مطلوب كار و توليد كند؟ و برعكس، رضايت خاطر و خرسندى در سلامت او و حتى در سياه ماندن موى سر و صورتش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هر اندازه نياز تعلّق فرد به گروهى كه با آنها كار مى‌كند قويتر باشد تأثير تعامل با گروه كار بر ميزان رضايت فرد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منفعتهاى ناشى از تعامل با گروه كار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تأثير گروه كار بر رضايت بستگى به فرصتهايى داشته باشد كه به فرد براى تعامل با افراد ديگر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طبيعت كار از امكان تعامل فرد با ديگرانى  كه منبعى براى ارضاى او هستند جلوگيرى كند، رضايت فرد از كارش پايين خواهد بود؛ و زمانى كه طبيعت كار فرصتهاى ارتباط و تعامل با اين ديگرانى را كه منشأ منافعى براى فرد  مى‌باشند سهولت بخشد رضايت فرد از كارش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طبيعت كار از امكان تعامل و ارتباط با ديگرانى كه منشأ تنش براى فرد مى‌باشند جلوگيرى كند اين امر  فرد را از نارضايتى‌اى كه ممكن است، در صورتى كه ناچار از تعامل و ارتباط با آنان گردد،  به نحو ضعيفى در او ايجاد شود حفظ مى‌كند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ممكن است گروه كار متفاوت باشند؛ مثلاً بعضيشان با گروه منسجم باشند و برخى غير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اين عنصر نامنسجم است كه غالباً تأثير مى‌گذارد؛ </w:t>
      </w:r>
    </w:p>
    <w:p>
      <w:pPr>
        <w:pStyle w:val="BookText"/>
        <w:rPr/>
      </w:pPr>
      <w:r>
        <w:rPr>
          <w:rFonts w:ascii="IRNazanin" w:hAnsi="IRNazanin" w:eastAsia="IRNazanin"/>
          <w:color w:val="111111"/>
          <w:sz w:val="28"/>
          <w:sz w:val="28"/>
          <w:szCs w:val="28"/>
          <w:rtl w:val="true"/>
          <w:lang w:bidi="fa-IR"/>
        </w:rPr>
        <w:t>چرا كه يك زخم ساده در بدن طورى توجه انسان را به خود جلب مى‌كند كه بقيه اجزاى سالم بدن آن‌گونه جلب توجه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كه ساعات كار آزادى بيشترى براى استفاده از وقت استراحت فراهم آورد و اين وقت را بيشتر كند رضايت از كار بيشتر مى‌شود، و به اندازه‌اى  كه ساعات كار با وقت استراحت و آزاديهاى فرد در استفاده از اين وقت تعارض و تضاد پيدا كند رضايت از كار كاهش مى‌پذيرد و نارضايى او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مذكور ميان  ساعات كار و فرد بستگى به اهميتى دارد كه فرد به وقت استراحت يا اوقات فراغت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منافع اوقات استراحت براى فرد بيشتر باشد تأثير ساعات كار بر افزايش يا  كاهش رضايت از كار بيشتر خواهد بود و برعكس، هراندازه اهميت منافع اوقات استراحت و فراغت كمتر باشد دامنه تأثير ساعات كار بر رضايت محدودتر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كار همان‌طور كه بر رضايت تأثير مى‌نهند بر خستگى نيز اثر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زمان كار طولانى‌تر باشد خستگى بيشتر مى‌شود و در نتيجه، رضايت از كار كاهش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تراكم و فشار كار در يك واحد زمانى بيشتر باشد تأثير وقت كار بر خستگى و بر  ميزان نارضايتى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ساعات كار، در رابطه با هريك از رضايت و  نارضايتى، دو گونه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تأثير مستقيم و ديگرى تأثير غير مستقيم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مادّى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بر پذيرش يا عدم پذيرش محيط كار از سوى فرد اثر مى‌گذارد، و اين هم به نوبه خود بر رضايت و يا نارضايتى او از كار تأثير مى‌نهد؛ چون، متغيّرهاى شرايط كار مانند نور و گرما و تهويه و رطوبت و سر و صدا و نظافت و وضعيت فرد در حين انجام كار و بيماريهاى شغلى مربوط به انجام كار و امثال اينها تأثير زيادى بر رضايت و نارضايتى فرد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ميزان خوبى يا بدى شرايط كار بر قدرت جلب كه فرد را به كارش پيوند مى‌دهد، و در نتيجه بر رضايت و عدم رضايت او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ميانگين چرخش كار به سبب ترك خدمت و ميانگين غيبتها، در كارهايى كه شرايط كار فيزيكى بدى دارند بالا مى‌رود و بالعكس، در كارهايى كه از شرايط كار فيزيكى خوبى  برخوردارند، اين ميانگين كاهش مى‌يابد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اعتبار مؤسسه؛ زيرا، انسان در كنار ساير آثار مادى و معنوى كه به ازاى كارش مى‌خواهد خواهان خوشنامى و شهرت خوب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مؤسسه از اعتبار و آوازه خوبى برخوردار باشد، فرد از كار خود راضى خواهد بود و الاّ هر اندازه انتظار او از خوشنامى و اعتبار مؤسسه كمتر برآورده شود به همان اندازه رضايتش از كار كاهش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خوشنامى هم گاه به سبب خود كار است مانند نظافت كردن خيابانها و چاهها و امثال آن، و گاه ناشى از برخى شرايط پيرامونى مؤسسه مانند كلاهبردارى و اختلاس رئيس يا بى‌نزاكتى و برخورد بد كاركنان يا ارائه ندادن توليد خوب و امثال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عاملى كه موجب خوشنامى و حسن شهرت باشد باعث افزايش رضايت مى‌شود،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تعطيلات رسمى مؤسسه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نيز در رضايت و عدم رضايت كارى كاركنان تأثير مى‌نهد؛ چرا كه تعطيلات ممكن است، به لحاظ كمّى يا كيفى، مورد رضايت كاركنان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كشورهاى اسلامى، كاركنان خواهان تعطيلات اسلامى هستند؛ بنابراين، اگر دولت يا مؤسسه، همان‌طور كه در شمارى از كشورهاى اسلامى شاهد هستيم، تعطيلات غير اسلامى به كاركنان تحميل كند طبعاً كاركنان ناراضى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تحميل كار از سوى دولت يا مؤسسه در ايام تعطيلات اسلامى نيز احساس ناراحتى و نارضايتى را در كاركنان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بستگان و نزديكان كارمند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شخص مانند والدين او و همسر و فرزندانش و امثال آنان از كار وى رضايت داشته باشند و از آن تعريف و تمجيد كنند آن  شخص احساس رضايت خواهد كرد ولى چنانچه رضايت نداشته باشند به نوبه خود بر او فشار مى‌آورند و اين موجب عدم رضايت مى‌گردد، هرچند اگر خودش باشد و خودش و كسى از اطرافيانش به او كارى نداشته باشد، به دليل وجود شرايط سابق، از كارش راضى خواهد 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عكس اين مطلب نيز صادق است؛ يعنى اگر شرايط پيشگفته فراهم نباشد اما خانوادها </w:t>
      </w:r>
    </w:p>
    <w:p>
      <w:pPr>
        <w:pStyle w:val="BookText"/>
        <w:rPr/>
      </w:pPr>
      <w:r>
        <w:rPr>
          <w:rFonts w:ascii="IRNazanin" w:hAnsi="IRNazanin" w:eastAsia="IRNazanin"/>
          <w:color w:val="111111"/>
          <w:sz w:val="28"/>
          <w:sz w:val="28"/>
          <w:szCs w:val="28"/>
          <w:rtl w:val="true"/>
          <w:lang w:bidi="fa-IR"/>
        </w:rPr>
        <w:t>و به وى در داشتن آن كار اصرار ورزند رضايت آنها از كار او باعث رضايت وى از كارش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مشاهده مى‌كنيم در احزاب و سازمانهاى 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احزاب علنى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شرايط قبلى فراهم نمى‌باشد مع‌ذلك فرد احساس رضايت مى‌كند و همين راندمان كار او را 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رضايت عرف خاصّ يا همان حزب از فرد سازمانى است كه باوجود آن‌كه كار شاقّى دارد اما رضايت حزب و اعضاى آن از فرد در رضايت او از كارش، هرچند هم دشوار باشد،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كار مانند ساختمان، موقعيت، ابزارها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وسايل بر وفق مراد باشد كارمند راضى خواهد بود و گرنه،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دور بودن ساختمان محل كار يا قديمى  بودن ابزارها يا نامناسب بودن مكان و نظير اينها در نارضايتى كارمند از كارش تأثير مى‌نهد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مردم به نتايج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مردم به چيزى اقبال مى‌كنند و همين امر موجب تشويق كارمندان و رضايت آنها از كارشان مى‌گردد، و گاه به چيزى اقبال نمى‌كنند  و اين خود سبب نارضايتى كارمند از كارش مى‌شود، ولو اين‌كه شرايط قبلى همگى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اقبال مردم، به هر دليلى كه باشد، باعث عدم رضايت مى‌گردد</w:t>
      </w:r>
      <w:r>
        <w:rPr>
          <w:rFonts w:eastAsia="IRNazanin" w:cs="IRNazanin"/>
          <w:color w:val="111111"/>
          <w:sz w:val="28"/>
          <w:szCs w:val="28"/>
          <w:rtl w:val="true"/>
          <w:lang w:bidi="fa-IR"/>
        </w:rPr>
        <w:t xml:space="preserve">. </w:t>
      </w:r>
      <w:bookmarkStart w:id="723" w:name="pg8377_79708"/>
    </w:p>
    <w:p>
      <w:pPr>
        <w:pStyle w:val="Heading2"/>
        <w:numPr>
          <w:ilvl w:val="1"/>
          <w:numId w:val="1"/>
        </w:numPr>
        <w:rPr/>
      </w:pPr>
      <w:bookmarkStart w:id="724" w:name="__RefHeading___Toc13178_1468164448"/>
      <w:bookmarkStart w:id="725" w:name="_Toc266"/>
      <w:bookmarkEnd w:id="723"/>
      <w:bookmarkEnd w:id="724"/>
      <w:r>
        <w:rPr>
          <w:rtl w:val="true"/>
        </w:rPr>
        <w:t xml:space="preserve">مسأله چهل و پنجم </w:t>
      </w:r>
      <w:r>
        <w:rPr>
          <w:rtl w:val="true"/>
        </w:rPr>
        <w:t xml:space="preserve">: </w:t>
      </w:r>
      <w:r>
        <w:rPr>
          <w:rtl w:val="true"/>
        </w:rPr>
        <w:t>حزب و سيستم ادارى آن</w:t>
      </w:r>
      <w:bookmarkEnd w:id="725"/>
    </w:p>
    <w:p>
      <w:pPr>
        <w:pStyle w:val="Heading3"/>
        <w:numPr>
          <w:ilvl w:val="2"/>
          <w:numId w:val="1"/>
        </w:numPr>
        <w:rPr/>
      </w:pPr>
      <w:bookmarkStart w:id="726" w:name="__RefHeading___Toc13180_1468164448"/>
      <w:bookmarkStart w:id="727" w:name="_Toc267"/>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حزب، به دليل آن‌كه يك نهاد اجتماعى است، سازمانى از سازمانها و اداره‌اى از ادارات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سعى كند معايب و كاستيهاى خود را رفع نمايد تا اين‌كه بتواند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ما، احزاب غير اسلامى غالباً به كمك استعمارگران و يا از طريق كودتاى نظامى به قدرت مى‌رسند كه نمونه‌اش را در احزاب كمونيستى و قومى و غيره بارها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هرحزبى، فرقى نمى‌كند حزب اسلامى باشد يا حزب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در  برخى نوشته‌هاى سياسى خود گفته‌ايم كه هر جماعت و گروهى حق دارد براى خدمت به كشور اسلامى خود دست به تشكيل حزب ملّى بزند مشروط به آن‌كه قانون و خط مشى آنان با اسلام تعارض نداشته باشد</w:t>
      </w:r>
      <w:r>
        <w:rPr>
          <w:rFonts w:eastAsia="IRNazanin" w:cs="IRNazanin"/>
          <w:color w:val="111111"/>
          <w:sz w:val="28"/>
          <w:szCs w:val="28"/>
          <w:rtl w:val="true"/>
          <w:lang w:bidi="fa-IR"/>
        </w:rPr>
        <w:t>).</w:t>
      </w:r>
    </w:p>
    <w:p>
      <w:pPr>
        <w:pStyle w:val="Heading3"/>
        <w:numPr>
          <w:ilvl w:val="2"/>
          <w:numId w:val="1"/>
        </w:numPr>
        <w:rPr/>
      </w:pPr>
      <w:bookmarkStart w:id="728" w:name="__RefHeading___Toc13182_1468164448"/>
      <w:bookmarkStart w:id="729" w:name="_Toc268"/>
      <w:bookmarkEnd w:id="728"/>
      <w:r>
        <w:rPr>
          <w:rtl w:val="true"/>
        </w:rPr>
        <w:t>اصول لازم الاجراى حزب</w:t>
      </w:r>
      <w:bookmarkEnd w:id="729"/>
    </w:p>
    <w:p>
      <w:pPr>
        <w:pStyle w:val="BookText"/>
        <w:rPr/>
      </w:pPr>
      <w:r>
        <w:rPr>
          <w:rFonts w:ascii="IRNazanin" w:hAnsi="IRNazanin" w:eastAsia="IRNazanin"/>
          <w:color w:val="111111"/>
          <w:sz w:val="28"/>
          <w:sz w:val="28"/>
          <w:szCs w:val="28"/>
          <w:rtl w:val="true"/>
          <w:lang w:bidi="fa-IR"/>
        </w:rPr>
        <w:t>آرى، هر حزبى اگر بخواهد موفق شود بايد نكات زير را رعايت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كلمه؛ هيچ جمعيت و تشكيلاتى نمى‌تواند به حكومت برسد مگر از طريق همكارى با بقيه افراد ملّت و حمايت و تأييد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امر رسيدن به حكومت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دستيابى به حكومت بايد همه آحاد ملت و طبقات و اقشار جامعه باهم متحد شوند و نيرويشان را يكى كنند، نه فقط برخى از طبقات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بعضاً مشاهده مى‌كنيم كه پاره‌اى كودتاهاى نظامى به قدرت مى‌رسند بدون آن‌كه به اين  عامل متكى باشند، دليلش اين است كه استعمارگر در پشت سر آنهاست و از آنها حمايت</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آن‌كه مى‌خواهد از طريق ملت به حكومت برسد با آن‌كه از طريق سفارتخانه‌هاى خارجى به حكومت مى‌رسد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حزب بايد از ايجاد هرگونه تفرقه و شكاف در جامعه دورى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نهادن به مردم؛ زيرا احترام نگذاشتن به مردم باعث پراكنده شدن آنها از پيرامون حزب مى‌شود، هرچند حزب سبب تفرقه‌ها و جدايى‌ها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اين مورد با مورد اول در اين است كه اولى عبارت است از متحد نساختن مردم، و دومى عبارت است از ايجاد تفرقه ميان مردم با ناسزا گفتن و چيزهايى از اين قبيل، مانند اين‌كه بگويند  مردم نمى‌فهمند و عقل و شعور ندارند، و فقط آنها اهل كار هستند نه ديگران، فقط آنها  اخلاص و حسن نيّت دارند نه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برخى احزاب كه به هدف نگاهى واقع بينانه ندارند، كارشان به آنجا مى‌رسد كه ميان مردم دشمنى و تفرقه ايجاد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ثبات در خط مشى؛ تذبذب حزب و تغيير موضع دادنهاى مكرر و گاهى  جانب اين را گرفتن و گاه جانب آن را و گاه از اين دولت حمايت كردن و گاه از آن دولت، اعتماد مردم را به آن حزب تضعيف مى‌كند و پيرامون آن جمع نمى‌شوند و حاضر نيستند آن را در رسيدن به حكومت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انسان مشاهده مى‌كند كه فلان حزب با فلان مقام مخالفت و عداوت مى‌ورزد اما وقتى آن مقام به حكومت مى‌رسد به او نزديك مى‌شود و آن هم چه نزديك 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مى‌شود كه مردم به اين حزب و اعضاى آن به چشمِ مشتى فرصت‌طلب و سودجو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شما نبوديد كه تا ديروز از اين شخص بد و بيراه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مدح و ذمّ كذب مرّتين؛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كند دو بار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و برخورد دمكراتيك در درون حزب؛ براى تعيين رئيس حزب، مديريت امور مالى، مديريت امور فرهنگى و ديگر مديريت‌هايى كه به اعضاى حزب محوّل مى‌شود بايد در داخل حزب انتخابات آزاد به عمل آيد و تمام كارها به شيوه‌هاى دمكراتيك انجام گيرد، كه در يكى از مباحث گذشته به نمونه‌هايى از آن اشاره كرديم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واقع‌بينى؛ يعنى اين‌كه حزب شخصيتهاى خود را از سطح و حدّى كه دارند بالاتر نبرد و شخصيت مردم را از سطحشان پايين‌تر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مردم پيرامون كسانى حلقه مى‌زنند كه واقع بين باشند؛ بنابراين، اگر ببينند حزبى اعضاى خود را بالاتر از سطحى كه لايق آنهاست مى‌برد يا كسانى را كه عضو آن نيستند پايين‌تر از سطحى كه دارند مى‌آورد، يا حتى كتابها و مؤسات و ديگر امور متعلق به خود را در سطحى بالاتر از كتابها و نوشته‌ها  و مؤسات ديگران مى‌دانند، به چنين حزبى اعتماد نمى‌كنند و آن را در رسيدن به حكومت يارى نمى‌رسانند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بردبارى و سعه صدر؛ چرا كه به فرموده حضرت على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الرِّيَاسَةِ سَعَةُ الصَّدْرِ</w:t>
      </w:r>
      <w:r>
        <w:rPr>
          <w:rStyle w:val="FootnoteAnchor"/>
          <w:rtl w:val="true"/>
        </w:rPr>
        <w:footnoteReference w:id="139"/>
      </w:r>
      <w:r>
        <w:rPr>
          <w:rFonts w:ascii="IRNazanin" w:hAnsi="IRNazanin" w:eastAsia="IRNazanin"/>
          <w:color w:val="111111"/>
          <w:sz w:val="28"/>
          <w:sz w:val="28"/>
          <w:szCs w:val="28"/>
          <w:rtl w:val="true"/>
          <w:lang w:bidi="fa-IR"/>
        </w:rPr>
        <w:t>سعه صدر ابزار رياست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حزب سعه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ابعاد زندگى مانند گذشت كردن از كسى كه به انسان بدى مى‌كند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مردم دور آن جمع  نمى‌شوند و در نتيجه، حزب به موفقيت مطلوب خود دست نمى‌يابد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واقع‌بينى و رعايت انصاف نسبت به دشمنان؛ نبايد دشمن را بيش از استحقاقش مذمت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يَجْرِمَنَّكُمْ شَنَٔانُ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گروهى باعث نشود كه از جادّه عدالت خارج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ورزيد كه آن به تقوا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ستايش و تمجيد از دوستان نيز نبايد مبالغه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شد كه حزب نبايد طورى باشد كه كارهاى خودش را بالاتر از سطح ببيند و كارهاى ديگران را پايين‌تر از سطح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 و تسليم حقيقت بودن؛ چه آن‌جا كه به نفع آنهاست و چه آن‌جا كه به زيانشان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شدن پيرامون هر تجمعى يا مؤسسه‌اى و يا شخصيتى و حمايت كردن از آن به نفع خود، چنان‌كه در برخى احزاب شاهدش هستيم، چيزى است كه باعث پراكنده شدن مردم از گرد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شانه خالى كردن از مسئوليت‌هايى كه به عهده شان مى‌باشد و انداختن مسئوليت به گردن مردم يكى از عواملى است كه موجب متفرق </w:t>
      </w:r>
    </w:p>
    <w:p>
      <w:pPr>
        <w:pStyle w:val="BookText"/>
        <w:rPr/>
      </w:pPr>
      <w:r>
        <w:rPr>
          <w:rFonts w:ascii="Amiri" w:hAnsi="Amiri" w:eastAsia="Amiri" w:cs="Amiri"/>
          <w:color w:val="111111"/>
          <w:sz w:val="28"/>
          <w:sz w:val="28"/>
          <w:szCs w:val="28"/>
          <w:rtl w:val="true"/>
          <w:lang w:bidi="ar-SA"/>
        </w:rPr>
        <w:t>شدن مردم از اطراف حزب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 مِينَ بِالْقِسْطِ شُهَدَآءَ لِلَّهِ وَ لَوْ عَلَى أَنفُسِكُمْ أَوِ الْوَ لِدَيْنِ وَالْأَقْرَبِينَ إِن يَكُنْ غَنِيًّا أَوْ فَقِيرًا فَاللَّهُ أَوْلَى بِهِمَا فَلاَ تَتَّبِعُوا الْهَوَى أَن تَعْدِلُوا وَ إِن تَلْوُا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دادگرى قيام كنيد و گواه براى خدا باشيد هرچند به زيان خودتان يا پدر و مادر و خويشان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باشد يا درويش، خداوند به آن دو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مكنيد كه به يك سوگراييد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بپيچانيد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نادرست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گواهى دادن اعراض كنيد خداوند بر آنچه كنيد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شدن به مردم و در ميان آنها بودن؛ نه كناره‌گيرى و دورى كردن از آنها؛ چرا كه دورى كردن از مردم باعث مى‌شود كه مردم هم به آن حزب نزديك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حزب بايد با مردم و در ميان مردم به سر برد تا مردم آنها را شايسته حكومت بدانند و در موقع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حكومتهاى دمكراتيك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انتخاب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ضوابط به جاى روابط؛ حزب و اعضاى آن بايد به ضوابط و قوانين اهتمام  ورزند و پايبندى به آنها را سرلوحه كارشان قرار دهند و از روابط و پارتى‌بازى و نورچشمى‌گرى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از آنها خطيب يا مهندس يا كارشناس يا معلم يا  امام جماعتى و يا فردى از اين قبيل خواسته شد بايد واقع‌بينانه عمل كنند و كسى را كه واقعاً مناسب و لايق آن مقام است در اختيار نهند نه اين‌كه فردى را به صرف آن‌كه خويشاوند يا دوست يا هم‌حزبى و يا هوادار آنهاست معرفى كنند ولو اين‌كه آن فرد شايستگى آن سِمَت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مقدم داشتن افراد نالايق و بى‌كفايت بر اشخاص توانمند و با كفايت  موجب پراكنده شدن از پيرامون حزب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بى‌كفايت از پس مديريت و اداره كردن بر نمى‌آيد و مسئوليت آن هم به گردن كسانى است كه او را معرفى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اداره حزب توسط جوانان و پيران؛ از هركدام در جاى خودش</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فقط به جوانان قناعت كرد و افراد مسنّ و باتجربه را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احياناً مى‌بينيم </w:t>
      </w:r>
    </w:p>
    <w:p>
      <w:pPr>
        <w:pStyle w:val="BookText"/>
        <w:rPr/>
      </w:pPr>
      <w:r>
        <w:rPr>
          <w:rFonts w:ascii="IRNazanin" w:hAnsi="IRNazanin" w:eastAsia="IRNazanin"/>
          <w:color w:val="111111"/>
          <w:sz w:val="28"/>
          <w:sz w:val="28"/>
          <w:szCs w:val="28"/>
          <w:rtl w:val="true"/>
          <w:lang w:bidi="fa-IR"/>
        </w:rPr>
        <w:t>كه بعضيها بر پيران خرده مى‌گيرند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مرتجعند، خرافاتى هستند، نمى‌فهمند،  ديگر به درد زندگى نمى‌خورند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پيران سرانجام به جدايى جوانان منجر مى‌شود؛ چرا كه جوانان و پيران يك واحد در هم تنيده‌اى هستند و هيچ كدام بدون ديگرى  نمى‌تواند كامل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كه حزب اين نكته را ملحوظ كند و به پيران نيز،  همانند جوانان، اهتمام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مطلب، يعنى اين‌كه گروهى به پيران اهتمام ورزند و به جوانان بهايى ندهند، نيز باعث شكست و نرسيدن به هدف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لحاظ كردن واقعيتها در هرگونه بده بستان و جذب و دفعى؛ زيرا، اين واقعيت است  كه نتيجه‌بخش مى‌باشد؛ بنابراين، حزب بايد واقعيت را محور كارها و فعاليت‌هاى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نگرفتن از واقعيت‌ها، به خيال اين‌كه بدون واقع‌گرايى مى‌توان به حكومت رسيد چون نيل به حكومت كار آسانى مى‌باشد، امرى است كه منطق و واقعيت‌هاى بيرونى خلاف آن را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تبديل حكومت به يك حكومت فقط اسلامى؛ حزبى كه براى پياده كردن اسلام و احكام اسلامى خواهان رسيدن به حكومت مى‌باشد بايد چنين هدفى داشته باشد و بديهى است كه وقتى حزبى تمام همّ و غمش اين مطلب باشد ديگر مجالى براى انديشيدن در امر ديگرى مانند مثلاً تغيير ساختار اجتماعى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درست است كه جامعه غرق  در يك سلسله سنت‌هاى موروثى است كه چه بسا چيزهايى بهتر از آنها وجود داشته باشد اما آيا انسان وقت براى ايجاد دو تغيير دارد؟ جامعه اگر احساس كند كه عده‌اى مى‌خواهند  ساختارش را تغيير دهند، حتى اگر اين كار درست باشد، به آن رضايت نمى‌دهد، و لذا حزب در مأموريتش شكست مى‌خورد و به خواست و مقصود خود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خواهان تغيير هستند بايد از ايجاد هيجان و هياهو به كلّى اجتناب كنند؛ چون اولاً مردم از اين كارها فرار مى‌كنند، ثانياً وقت كار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تا وقت ندارد، يكى براى هيجان‌آفرينى و يكى براى كار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فرض كنيم كه بتواند جمع ميان اين دو كار كند، آن وقت نمى‌تواند كار را به گونه‌اى مطلوب انجام دهد طورى كه مردم دور  او جمع شوند و بتواند به هدفش برسد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يا گروه نبايد كارهايى را از مردم خرده بگيرند كه خودشان آنها را انجام مى‌دهند؛ درست است كه انسان بايد از بديها دورى ورزد اما اگر مرتكب آنها شد، حتى در مكروهات و ترك مستحبّات، ديگر نبايد از كسانى كه همان كارها را مرتكب مى‌شود ايراد و اشكال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يَأَيُّهَا الَّذِينَ ءَامَنُوا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مَقْتًا عِندَ اللَّهِ أَن تَقُولُوا مَا لاَ تَفْعَلُونَ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مى‌گوييد كه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بسى ناپسند است كه چيزى گوييد كه خود عمل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على عليه‌السلام نيز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الآمرين بالمعروف التاركين له الناهين عن المنكر العاملين به</w:t>
      </w:r>
      <w:r>
        <w:rPr>
          <w:rStyle w:val="FootnoteAnchor"/>
          <w:rtl w:val="true"/>
        </w:rPr>
        <w:footnoteReference w:id="142"/>
      </w:r>
      <w:r>
        <w:rPr>
          <w:rFonts w:ascii="Amiri" w:hAnsi="Amiri" w:eastAsia="Amiri" w:cs="Amiri"/>
          <w:color w:val="111111"/>
          <w:sz w:val="28"/>
          <w:sz w:val="28"/>
          <w:szCs w:val="28"/>
          <w:rtl w:val="true"/>
          <w:lang w:bidi="ar-SA"/>
        </w:rPr>
        <w:t>لعنت خدا بر كسانى كه امر به معروف مى‌كنند و خود معروف را  ترك مى‌نمايند و بر كسانى كه نهى از منكر مى‌كنند و خود آن را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تنه عن خلق و 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ascii="IRNazanin" w:hAnsi="IRNazanin" w:eastAsia="IRNazanin"/>
          <w:color w:val="111111"/>
          <w:sz w:val="28"/>
          <w:sz w:val="28"/>
          <w:szCs w:val="28"/>
          <w:rtl w:val="true"/>
          <w:lang w:bidi="fa-IR"/>
        </w:rPr>
        <w:t>در جمله‌اى منقول از عيسى مسيح عليه‌السلام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ترون القذى في أعين أخيكم و لا ترون الجذع في أعينكم؛ چگونه است كه خاشاك را در چشم برادرتان مى‌بينيد و شاخه را در چشم خودتان نمى‌بينيد؟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نرمش و برخورد آشتى‌جويانه در همه چيز؛ در گفتار، در نوشتار، و در ساير امور، و دورى كردن از خشونت؛ زيرا، اگر حزب يا گروه خشن باشند مردم از آن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هر كه بذر خشونت بكارد خشونت مى‌درود، و ديرى نمى‌گذرد كه در درون خود حزب و گروه هم شكاف و انشعاب مى‌افتد و در ميان خود به خشونتى بدتر از آنچه با مردم و ديگران در پيش گرفته بودند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بوته خار  انگور نمى‌توان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روزى عيسى مسيح عليه‌السلامبر جماعتى از يهوديان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به آنان 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شما بد مى‌گويند و شما به آنها خوب مى‌گوييد؟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كلّ ينفق</w:t>
      </w:r>
    </w:p>
    <w:p>
      <w:pPr>
        <w:pStyle w:val="BookText"/>
        <w:rPr/>
      </w:pPr>
      <w:r>
        <w:rPr>
          <w:rFonts w:ascii="IRNazanin" w:hAnsi="IRNazanin" w:eastAsia="IRNazanin"/>
          <w:color w:val="111111"/>
          <w:sz w:val="28"/>
          <w:sz w:val="28"/>
          <w:szCs w:val="28"/>
          <w:rtl w:val="true"/>
          <w:lang w:bidi="fa-IR"/>
        </w:rPr>
        <w:t>ممّا عنده؛ بله، هركس از آنچه دارد انفاق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حزب در ميان گروه و جمعيت خود خشونت برجاى نهد لاجرم از آنها خشونت پس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راجع به اين موضوع در كتاب الى حكم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نوشته‌هايمان به تفصيل سخن گفته‌ايم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فاصله ميان نقطه حركت و هدف؛ چون اگر انسان اين مطلب را مورد نظر قرار دهد مى‌تواند به سلامت مسير خود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در ميان راه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كسى كه مى‌خواهد از جايى به جايى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مسافت را برآورد  نكند به هلاكت مى‌افتد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و جمعيّت بايد خود شخصاً وارد ميدان شود؛ نه اين‌كه مثل برخى احزاب كه معمولاً خودشان پشت موانع مى‌ايستند و بچه‌هايشان را به ميدان مى‌فرستند و خيال مى‌كنند با اين كار هم خود را در بين جامعه و مردم بدنام و بى‌اعتبار نمى‌كنند؛ چرا كه ظاهراً خارج از ميدان ايستاده‌اند، و هم از طريق اقدامات اين بچه‌ها كه به دستور آنها حركت و عمل مى‌كنند به مقاصدشان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برعكس، اين‌گونه گروهها و احزاب در هردو مورد بازنده‌اند؛ زيرا، مردم عقل و چشم دارند و مطلب را كاملاً مى‌فهمند  و چون مى‌دانند كه اين حركات از پشت پرده توسط سران حزب هدايت مى‌شود لذا از آنها زده مى‌شوند و به چشم افرادى غير وارسته به آنان مى‌نگرند، و از آن‌جا كه مردم شأن خود را بالاتر از آن مى‌دانند كه با بچه‌ها مقابله كنند، لذا اهداف اين سران را بر عكس  مى‌كنند، و در نتيجه، به اهدافى كه خيال مى‌كردند از اين طريق به آن مى‌رسند نه تنها نايل نمى‌آيند بلكه از هدف دور هم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خود شخصاً وارد ميدان مى‌شدند، اگر به هدف هم نمى‌رسيدند لااقل حيثيّت و آبروى خودشان را نجات مى‌دادند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كسى كه مى‌خواهد به اسلام خدمت كند هرگز نبايد اقدام به هيچ‌گونه توطئه‌اى كند، هرچند به خيال خودش توطئه‌اى پاك و شرافتمندانه باشد؛ چون توطئه طبيعتاً ناپاك و غير شرافتمندانه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آشكارا و صريح عمل كند و به مدارا و </w:t>
      </w:r>
    </w:p>
    <w:p>
      <w:pPr>
        <w:pStyle w:val="BookText"/>
        <w:rPr/>
      </w:pPr>
      <w:r>
        <w:rPr>
          <w:rFonts w:ascii="Amiri" w:hAnsi="Amiri" w:eastAsia="Amiri" w:cs="Amiri"/>
          <w:color w:val="111111"/>
          <w:sz w:val="28"/>
          <w:sz w:val="28"/>
          <w:szCs w:val="28"/>
          <w:rtl w:val="true"/>
          <w:lang w:bidi="ar-SA"/>
        </w:rPr>
        <w:t>اقدام شرافتمندانه تكيه نمايد؛ زيرا كه اين روش هم در رسيدن به نتيجه مؤرتر است و هم در حفظ آبرو و 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كردن فعاليت‌هاى سياسى، مرجعى، اجتماعى، فرهنگى و امثال آن نسبت به حزب اسلامى؛ چرا كه فقط در غرب حدود يك ميليارد نفر در برابر مسلمانان هستند كه دست به دست هم داده‌اند تا جهان، لااقل به همين وضعى كه دارد،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همدستى شرق و غرب بر ضد مسلمانان را كه خود باعث عقب‌ماندگى مسلمانان و حتى غير مسلمانان در ساير نقاط جهان سوم شده است، نبايد از ياد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باچنين وضعى، آيا هيچ گروهى مى‌تواند بدون يكى كردن تلاشها و فعاليت‌ها در اين طرف، يعنى طرف مسلمانان، بر اين مانع چيره آيد؟ روشن است كه يكى كردن تلاشها و فعاليت‌ها و قرار دادن همه آنها در يك مسير و جريان واحدى از دشوارترين كارهاست؛ اما چاره‌اى از اين كار نيست و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صنعاء و ان طال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پاك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بر گردنه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زدن به گردنه و پيمودن آن از سخت‌ترين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الأعمال أحمزها</w:t>
      </w:r>
      <w:r>
        <w:rPr>
          <w:rStyle w:val="FootnoteAnchor"/>
          <w:rtl w:val="true"/>
        </w:rPr>
        <w:footnoteReference w:id="144"/>
      </w:r>
      <w:r>
        <w:rPr>
          <w:rFonts w:ascii="Amiri" w:hAnsi="Amiri" w:eastAsia="Amiri" w:cs="Amiri"/>
          <w:color w:val="111111"/>
          <w:sz w:val="28"/>
          <w:sz w:val="28"/>
          <w:szCs w:val="28"/>
          <w:rtl w:val="true"/>
          <w:lang w:bidi="ar-SA"/>
        </w:rPr>
        <w:t>برترين كارها سخت‌ترين آنهاست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از پديده و واقعيتى به نام مؤسات يا نهادها شروع كرد؛ در غرب دهها هزار نهاد و مؤسسه وجود دارد كه يكى از آنها نهاد بزرگى به نام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در  كشورهاى اسلامى مؤسات و نهادهاى فراوان وجود نداشته باشد قادر به قيام و خيزش و رهايى از قبضه غرب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ديدم كه فقط در آمريكا سيصد هزار شركت بزرگ و متوسط و كوچك وجود دارد و مؤسات بسيار بزرگ آن به بيست و شش هزار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حركتها و جنبشهاى فعال در كشورهاى اسلامى بايد سعى كنند اين  كشورها را به مؤسات و نهادها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تا وقتى در كشور احزاب اسلامى آزادى كه به صحنه انتخابات آزاد وارد شوند وجود نداشته باشند مؤسسات و</w:t>
      </w:r>
    </w:p>
    <w:p>
      <w:pPr>
        <w:pStyle w:val="BookText"/>
        <w:rPr/>
      </w:pPr>
      <w:r>
        <w:rPr>
          <w:rFonts w:ascii="IRNazanin" w:hAnsi="IRNazanin" w:eastAsia="IRNazanin"/>
          <w:color w:val="111111"/>
          <w:sz w:val="28"/>
          <w:sz w:val="28"/>
          <w:szCs w:val="28"/>
          <w:rtl w:val="true"/>
          <w:lang w:bidi="fa-IR"/>
        </w:rPr>
        <w:t>نهادها نمى‌توانند شكل بگيرند و اگر هم شكل بگيرند نمى‌توانند شكوفا شوند، امّا اين هم درست است كه آزادى نيز، به نوبه خود، منوط به مؤسات و نهادها مى‌باشد، مخصوصاً نهادهاى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نهادهايى مانند نهادهاى تبليغاتى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عظيم‌ترين تبليغات را در جنبه‌هاى مختلف زندگى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حركتهاى اسلامى نيز بايد به تبليغات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سال قبل در گزارش ديگرى خواندم كه فقط در امريكا بيش از دو  هزار روزنامه كه شمار صفحات برخى از آنها به هفتصد صفحه مى‌رسد، و بيش از ده هزار مجلّه منتشر مى‌شود و بيش از پنج هزار فرستنده تلويزيونى و راديويى فعاليت مى‌كنند و  ارقامى از اين قبيل كه قطعاً تا اين زمان افزايش تصاعدى يافته‌اند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و وعده‌ها؛ اين جزء طبيعت احزاب است كه قبل از رسيدنشان به حكومت به مردم انواع وعده‌ها را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وعده مى‌دهند كه اگر به حكومت و قدرت برسند چنين و چنان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انسان نمى‌تواند به وعده‌هاى بزرگ و بسيار سنگين وفا كند و همين موجب مى‌گردد كه حزب پيش از رسيدنش به حكومت حيثيت خود را از دست بدهد چه رسد به بعد از رسيدن؛ زيرا، مردم وعده‌هاى قبل از رسيدنش را با وعده‌هايى كه براى بعد از رسيدنش به قدرت مى‌دهد مقايسه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بينند وعده‌هايى كه حزب براى قبل از رسيدنش به حكومت به مردم مى‌دهد عملى نمى‌شود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نمى‌تواند مشكلى را حل كند؛ حزبى كه نتواند وعده‌هاى اندك و كوچكى را كه براى پيش از رسيدنش به قدرت مى‌دهد عملى سازد چگونه مى‌تواند وعده‌هاى بزرگى را كه به بعد از رسيدنش به حكومت حواله مى‌دهد و در سطح يك ملت و يك كشور است،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پيچيدگى زندگى و كثرت مشكلات به انسان اجازه نمى‌دهد كه كارهاى كوچك را انجام دهد چه رسد به كارهاى بزرگ و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ديده‌ايم كه چگونه حكومتهايى كه قبل از رسيدن به قدرت به مردم وعده‌هايى داده‌اند و  پس از رسيدن به حكومت نتوانسته‌اند حتى كمترين اين وعده‌ها را تحقق بخشند، سقوط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هميشه گفتارش كمتر از كردارش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ده دينار دارد به مردم وعده پنج دينار بدهد، اما اگر وعده ده دينار بدهد اين خلاف حكمت و عقل است؛ چون</w:t>
      </w:r>
    </w:p>
    <w:p>
      <w:pPr>
        <w:pStyle w:val="BookText"/>
        <w:rPr/>
      </w:pPr>
      <w:r>
        <w:rPr>
          <w:rFonts w:ascii="IRNazanin" w:hAnsi="IRNazanin" w:eastAsia="IRNazanin"/>
          <w:color w:val="111111"/>
          <w:sz w:val="28"/>
          <w:sz w:val="28"/>
          <w:szCs w:val="28"/>
          <w:rtl w:val="true"/>
          <w:lang w:bidi="fa-IR"/>
        </w:rPr>
        <w:t>بسيارى اوقات آن ده دينار برايش باقى نمى‌ماند تا به وعده‌اش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داد مردم آن را يك وظيفه و حقّ واجب بر گردن او مى‌دانند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آزاده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بنابراين فكر نمى‌كنند كه او بيش از وظيفه‌اش كارى كرده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بيست درهم خواهم داد، اين ديگر عين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شنيدم كه رئيس جمهورى اظهار داشت قيمت گوشت را به نصف، يعنى پنجاه درصد، كاهش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عده‌اى گفتم اين آقا اقتصاد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قيمت گوشت به پنج  در صد نيازمند ميلياردها پول است كه دولت چنين مبلغى را در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اين رئيس جمهور مى‌گويد كه آن را به پنجاه در صد تقليل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همان‌طور هم شد 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گوشت شروع به ترقى كرد تا جايى كه چند برابر قيمت اوّلش شد و آن آقاى رئيس جمهور هم گفتارش بى‌اعتبار شد و هم خودش سقوط كرد</w:t>
      </w:r>
      <w:r>
        <w:rPr>
          <w:rFonts w:eastAsia="IRNazanin" w:cs="IRNazanin"/>
          <w:color w:val="111111"/>
          <w:sz w:val="28"/>
          <w:szCs w:val="28"/>
          <w:rtl w:val="true"/>
          <w:lang w:bidi="fa-IR"/>
        </w:rPr>
        <w:t xml:space="preserve">. </w:t>
      </w:r>
      <w:bookmarkStart w:id="730" w:name="pg8377_79727"/>
    </w:p>
    <w:p>
      <w:pPr>
        <w:pStyle w:val="Heading2"/>
        <w:numPr>
          <w:ilvl w:val="1"/>
          <w:numId w:val="1"/>
        </w:numPr>
        <w:rPr/>
      </w:pPr>
      <w:bookmarkStart w:id="731" w:name="__RefHeading___Toc13184_1468164448"/>
      <w:bookmarkStart w:id="732" w:name="_Toc269"/>
      <w:bookmarkEnd w:id="730"/>
      <w:bookmarkEnd w:id="731"/>
      <w:r>
        <w:rPr>
          <w:rtl w:val="true"/>
        </w:rPr>
        <w:t xml:space="preserve">مسأله چهل و ششم </w:t>
      </w:r>
      <w:r>
        <w:rPr>
          <w:rtl w:val="true"/>
        </w:rPr>
        <w:t xml:space="preserve">: </w:t>
      </w:r>
      <w:r>
        <w:rPr>
          <w:rtl w:val="true"/>
        </w:rPr>
        <w:t>تفاوت در انواع سيستم‌هاى مديريتى</w:t>
      </w:r>
      <w:bookmarkEnd w:id="732"/>
    </w:p>
    <w:p>
      <w:pPr>
        <w:pStyle w:val="BookText"/>
        <w:rPr/>
      </w:pPr>
      <w:r>
        <w:rPr>
          <w:rFonts w:ascii="IRNazanin" w:hAnsi="IRNazanin" w:eastAsia="IRNazanin"/>
          <w:color w:val="111111"/>
          <w:sz w:val="28"/>
          <w:sz w:val="28"/>
          <w:szCs w:val="28"/>
          <w:rtl w:val="true"/>
          <w:lang w:bidi="fa-IR"/>
        </w:rPr>
        <w:t>در مباحث پيشين اين كتاب كلّيات مديريت را كه به غالب مديريتها و يا همه آنها مربوط مى‌شود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تفاوتهاى ميان مديريتها را بر مى‌شماريم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امورى  كه در يك مديريت مورد نياز مى‌باشد و در مديريتى ديگر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از نوع مسائل تمرينى و يا ارجاع فروع به اصول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يك مؤسسه صنعتى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مؤسسه داراى فعاليتهايى از اين قبيل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كارگران، نگهدارى و تعمير ماشين‌آلات، عمليات صنعتى مونتاژ، كنترل  كيفيت توليد، خريد مواد خام لازم براى ساخت كالا، روابط عمومى، پژوهشهاى صنعتى در رابطه با بهسازى كالا، نحوه گسترش كالاها، فروش، تبليغات، حسابدارى، انبار، حمل و  نقل و انبار كالاهاى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يك دانشكده فرهنگى،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استادان، معاونان، نظارت و كنترل، دروس، كتابها، كتابخانه، اوقات تحصيلى، تعطيلات، اردوهاى پيشاهنگى، ايام امتحانات، اتحاديه دانشجويى، و ترفيعات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فروشگاههاى كوچك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جنس و كالا، انباردارى، خريد لوازم، ابزارهاى تبليغات و ترويج، حسابدارى، دريافت كالاهاى وارده، نگهدارى و تعمير فروشگاه، نقليه، امور بسته‌بندى كالاى فروخته شده، و فروش</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يك تجارتخانه عمده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كالاها، انبار، تبليغ و ترويج، حسابدارى، نگهدارى و تعمير فروشگاه، امور مالى، فروش، روابط با تجّار جزء و خرده </w:t>
      </w:r>
    </w:p>
    <w:p>
      <w:pPr>
        <w:pStyle w:val="BookText"/>
        <w:rPr/>
      </w:pPr>
      <w:r>
        <w:rPr>
          <w:rFonts w:ascii="IRNazanin" w:hAnsi="IRNazanin" w:eastAsia="IRNazanin"/>
          <w:color w:val="111111"/>
          <w:sz w:val="28"/>
          <w:sz w:val="28"/>
          <w:szCs w:val="28"/>
          <w:rtl w:val="true"/>
          <w:lang w:bidi="fa-IR"/>
        </w:rPr>
        <w:t>فروش، روابط با مشتريان، اعتبار، وصول، بارگيرى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يك شركت بيمه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حسابدارى، تبليغات و ترويج، ثبت و حذف بيمه‌نامه‌ها، نظارت بر نمايندگيها، مطالبات مشتريان، سرمايه‌گذارى پولهاى مازاد، بررسى  مسائل مربوط به بيمه عمر، بيمه آتش‌سوزى، بيمه شخص ثالث، بيمه سرقت، تحقيقات و مطالعات حقوقى، حل مشكلاتى كه بين شركت و طلبكاران بروز كند، آموزش نيروى كار، ارائه خدمات پزشكى به كارمندان، روابط دوستانه با ديگر شركتهاى بيمه و اتحاديه‌هاى كارگرى و صنفى و علمى، اداره شٌعَب در صورتى كه شركت شعبى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يك 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مهندسى مكانيك، لوكوموتيوها، سوخت، خريد قطعات يدكى، حمل و نقل مسافران، ساعات حركت قطارها، نشريات ادوارى، حسابدارى، آموزش رانندگان، كمكهاى اوليه، تحقيقات فنى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نگهدارى و تعمير قطارها، تأمين و محاسبات مالى، چاپ بليط و بيمه‌نامه‌ها، پذيرش تبليغات و آگهى‌ها در  داخل قطارها و در سالنهاى ايستگاهها، فروشگاه، اداره پزشكى براى شرايط اضطرارى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شركتهاى هواپيمايى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 كميت ماشينها و موتورها، ارتباطات مهندسى و راديويى، بررسى ماشينها و موتورها، نگهدارى و تعمير ماشينها و موتورها، عمليات تخليه بار هواپيما و بارگيرى، ارتباطات و تماسهاى هوايى راديويى، نظارت بر خروج مسافران پس از فرود آمدن درباند فرودگاه، رزرو بليط، ساعتهاى پرواز هواپيماها، نشريات ادارى، تعرفه‌هاى سفر، فروش بليط به مسافران، تبليغات و آگهى و ترويج، پذيرايى از مسافران در هواپيما، توزيع روزنامه و مجله در داخل هواپيما، درآمدها  و هزينه‌ها و حسابدارى، تبديل ارز، خريد قطعات يدكى هواپيما و نگهدارى و تعمير آنها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يك مؤسسه توليد و توزيع لوازم خانگى و غير خانگى مانند دفاتر و مغازه‌ها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در خارج، فروش در داخل، تبليغات و آگهى، تعيين كارمندان و كارگران، حسابدارى و حسابرسيها، خدمات بهداشتى براى كارمندان و كارگران، تجهيز كارمندان و كارگران، كارهاى آمارى، بودجه‌هاى تخمينى، امور مربوط به  بيمه و ضمان، عمليات اعتبارى، عمليات خريد مواد خام لازم براى ساخت، ديگر </w:t>
      </w:r>
    </w:p>
    <w:p>
      <w:pPr>
        <w:pStyle w:val="BookText"/>
        <w:rPr/>
      </w:pPr>
      <w:r>
        <w:rPr>
          <w:rFonts w:ascii="IRNazanin" w:hAnsi="IRNazanin" w:eastAsia="IRNazanin"/>
          <w:color w:val="111111"/>
          <w:sz w:val="28"/>
          <w:sz w:val="28"/>
          <w:szCs w:val="28"/>
          <w:rtl w:val="true"/>
          <w:lang w:bidi="fa-IR"/>
        </w:rPr>
        <w:t>عمليات مربوط به خريد، عمليات نگهدارى و تعمير ماشينها و لوازم، عمليات حمل و نقل و انباركردن مواد خام لازم جهت ساخت و توليد، عمليات حمل و نقل و انباركردن كالاهاى آماده، كلى فروشى چه در خارج و چه در داخل، روابط صنعتى با كارگران و كارمندان، كارهاى مربوط به بازاريابى، روش ساخت، كارهاى ادارى مربوط به كل پروژه، كنترل بازار، كنترل افزايش و كاهش قيمت اسكناس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از حيث مديران؛ چرا كه گاهى اوقات مدير كل مؤسسه يا سازمان، كاركنان متعددى دارد، بنابراين لازم است كه شمار آنها و خصوصيات و مزايا و پستهايشان  مشخص شود، مانند مدير روابط صنعتى، مدير امور بهداشتى كارگران، مدير تبليغات، رئيس صندوق، حسابدار، نماينده خريد، مدير توليد، مدير آمار، مدير فروش محلى، سرپرست كل كارگران، رئيس تعيين كارگران، رئيس بخش تعمير و نگهدارى، رئيس برنامه‌ريزى و كنترل توليد، رئيس انبار، رئيس نقليه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تمرين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يك بيمارستان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سالنها و بخشها، اتاقهاى خصوصى، رئيس، پزشكان، تعداد پزشكان مرد، تعداد پزشكان زن، نگهبانى، داروخانه، تعداد خانواده‌ها، انواع عملهاى جراحى كه در اين بيمارستان صورت مى‌گيرد، ادوات و تجهيزات براى انجام عملهاى جراحى، پرستاران، سردخانه، تعداد كارمندان و كارگران، نقليه، بودجه، رابطه ميان بيمارستان و پزشكى قانونى، رابطه ميان بيمارستان و اداره پليس</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يك پروژه توليد و توزيع و فروش خودرو، در صورتى كه پروژه يك پروژه بزرگ با فعاليتهاى متعدد و داراى كارگران زيادى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چنين پروژه‌اى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ارزى، موتورهاى ماشين‌آلات، نگهدارى و تعمير ماشينها، كنترل هزينه‌هاى صنعتى، طراحى كالاها، امور مهندسى، امور مربوط به نقشه‌كشى و اندازه‌ها، مشخصات، خريد مواد اوليه، خريد قطعات يدكى، فرآيندهاى صنعتى مونتاژ، انتقال مواد خام، خريد، كارخانه، دريافت موادخام، تقسيم مواد خام، بررسى زمان و حركت، تعيين استانداردهاى توليدى، حفظ مقدار لازم از كارگران، كارهاى نظافت مربوط به كارخانه، خريد روغنهاى لازم براى روغن‌كارى، خريد كمكهاى اوليه لازم براى </w:t>
      </w:r>
    </w:p>
    <w:p>
      <w:pPr>
        <w:pStyle w:val="BookText"/>
        <w:rPr/>
      </w:pPr>
      <w:r>
        <w:rPr>
          <w:rFonts w:ascii="IRNazanin" w:hAnsi="IRNazanin" w:eastAsia="IRNazanin"/>
          <w:color w:val="111111"/>
          <w:sz w:val="28"/>
          <w:sz w:val="28"/>
          <w:szCs w:val="28"/>
          <w:rtl w:val="true"/>
          <w:lang w:bidi="fa-IR"/>
        </w:rPr>
        <w:t>كارگران كارخانه، خريد ابزارهاى دفترى و فرمهاى مخصوص دفاتر، تهيه جدولهاى توليد، كنترل كيفيّت توليد، تحقيقات خريد مربوط به مواد خام، آموزش سرپرستان كارگران كارخانه، آموزش كارگران كارخانه، تحقيقات مربوط به آگهى و تبليغات، انتقال كالاهاى آماده، انتقال مواد خام در داخل كارخانه، بودجه‌هاى تخمينى توليد، بودجه‌هاى  تخمينى فروش، بررسى زنجيره فرايندهاى صنعتى، بررسى زنجيره كارهاى دفترى، امور مشورتى مخصوص ساختار سازمانى، پشتيبانى دفترى مكالمات تلفنى، فعاليتهاى مشورتى خاصّ، ساخت دفترهاى صنعتى در كارخانه، خدمات بهداشتى براى كارگران، شكايات مصرف‌كنندگان، شكايات كارگران، اعتصابات، شكايات كارمندان روزمزدى، پيشرفت مهندسى كالاها، عمليات فروش در داخل كشور، بودجه‌هاى تخمينى مواد خام، كارهاى مربوط به ثبت سوابق موجودى مواد خام، عمليات فروش برون مرزى، شعبه‌ها، صدور دستورالعملهاى صنعتى، نشريات ادوارى مخصوص كارگران و كارمندان، آگهى تبليغات از طريق رسانه‌هاى گروهى، اقدامات ترويجى كالاها مانند چاپ بروشورها و تراكتهاى تبليغاتى، خدمات فروش اعتبارى، بازرسى فاكتورهاى خريد موادخام، خريد مواد شيميايى لازم براى ساخت كالا، خريد ابزارهاى برقى مخصوص ساخت كالا، خريد تجهيزات و ماشين‌آلات كوچك، خلاصى از مواد خام غير قابل استفاده، خريد ماشينها و ادوات سنگين، خريد مواد بسته‌بندى كالا براى فروش، تعيين كارگران كارخانه، تعيين و آموزش مديران پروژه، كارهاى ناظر خارجى حسابها، نظارت و كنترل هزينه‌هاى فروش، كنترل هزينه‌هاى ادارى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تمرين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عناوين و پستها؛ مثلاً فرض كنيم سازمانى صنعتى وجود دارد كه عده‌اى رئيس و مدير آن را مى‌چرخانند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سازمان بايد ليستى از عناوين رؤاى واحدهاى ادارى تهيه كرد،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حمل و نقل، مدير اعتبارات، مدير خدمات بهداشتى، مدير برنامه‌ريزى توليد، مدير عمده‌فروشى، مدير توليد، مدير تحقيقات، شوراى مديريت، مدير قسمت فروش، انباردار، رئيس حسابدارى، مدير استخدام و كارگزينى، مدير بودجه، مدير شعبه الف، مدير شعبه ب، مدير شعبه جيم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فروش، سرپرست كارگران، مدير تبليغات و آگهى، كميسيون بودجه، مدير كارمندان، رئيس شوراى مديريت، مدير كل، حسابدار شعبه الف، مدير شعبه ب، مدير شعبه جيم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روابط صنعتى، مدير فروش درون مرزى، مدير فروش برون مرزى، سرپرست بيمه كالاها، كارشناس آمار، و نماينده فروش، سرپرست انبارها، سرپرست نگهدارى و تعمير، مدير اعتبارات و امور ديگرى از اين قبيل</w:t>
      </w:r>
      <w:r>
        <w:rPr>
          <w:rFonts w:eastAsia="IRNazanin" w:cs="IRNazanin"/>
          <w:color w:val="111111"/>
          <w:sz w:val="28"/>
          <w:szCs w:val="28"/>
          <w:rtl w:val="true"/>
          <w:lang w:bidi="fa-IR"/>
        </w:rPr>
        <w:t xml:space="preserve">. </w:t>
      </w:r>
      <w:bookmarkStart w:id="733" w:name="pg8377_79737"/>
    </w:p>
    <w:p>
      <w:pPr>
        <w:pStyle w:val="Heading2"/>
        <w:numPr>
          <w:ilvl w:val="1"/>
          <w:numId w:val="1"/>
        </w:numPr>
        <w:rPr/>
      </w:pPr>
      <w:bookmarkStart w:id="734" w:name="__RefHeading___Toc13186_1468164448"/>
      <w:bookmarkStart w:id="735" w:name="_Toc270"/>
      <w:bookmarkEnd w:id="733"/>
      <w:bookmarkEnd w:id="734"/>
      <w:r>
        <w:rPr>
          <w:rtl w:val="true"/>
        </w:rPr>
        <w:t xml:space="preserve">مسأله چهل و هفتم </w:t>
      </w:r>
      <w:r>
        <w:rPr>
          <w:rtl w:val="true"/>
        </w:rPr>
        <w:t xml:space="preserve">: </w:t>
      </w:r>
      <w:r>
        <w:rPr>
          <w:rtl w:val="true"/>
        </w:rPr>
        <w:t>ويژگيهاى مدير موفق</w:t>
      </w:r>
      <w:bookmarkEnd w:id="735"/>
    </w:p>
    <w:p>
      <w:pPr>
        <w:pStyle w:val="Heading3"/>
        <w:numPr>
          <w:ilvl w:val="2"/>
          <w:numId w:val="1"/>
        </w:numPr>
        <w:rPr/>
      </w:pPr>
      <w:bookmarkStart w:id="736" w:name="__RefHeading___Toc13188_1468164448"/>
      <w:bookmarkStart w:id="737" w:name="_Toc271"/>
      <w:bookmarkEnd w:id="736"/>
      <w:r>
        <w:rPr>
          <w:rtl w:val="true"/>
        </w:rPr>
        <w:t>اشاره</w:t>
      </w:r>
      <w:bookmarkEnd w:id="737"/>
    </w:p>
    <w:p>
      <w:pPr>
        <w:pStyle w:val="BookText"/>
        <w:rPr/>
      </w:pPr>
      <w:r>
        <w:rPr>
          <w:rFonts w:ascii="IRNazanin" w:hAnsi="IRNazanin" w:eastAsia="IRNazanin"/>
          <w:color w:val="111111"/>
          <w:sz w:val="28"/>
          <w:sz w:val="28"/>
          <w:szCs w:val="28"/>
          <w:rtl w:val="true"/>
          <w:lang w:bidi="fa-IR"/>
        </w:rPr>
        <w:t>فرق است ميان ويژگيهاى مدير يا رئيس با ويژگيهاى رهبر يا پيشوا، ويژگيهاى مدير ويژگيهايى هستند بر گرفته از خود، جامعه، قانون، و شرع براى مدير پايبند به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 علاوه بر اين ويژگيها، بايد پاره‌اى استعدادهاى شخصى و ذاتى و شجاعت و جسارت و غيره كه در مدير شرط نيست،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قدرت نوآورى عمومى، انعطاف در برابر شرايط، صلابت و استوارى در رفتن به سمت هدف، چشمپوشى از جزئيات در مسير هدف اصلى و جز اينها بايد در رهبر وجود داشته باشد، در صورتى كه مدير به اين‌گونه صفات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سومى از افراد هم هستند كه عبارتند از رؤاى دولتها و امثال آنها كه با شايستگى به حكومت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سطح پايين‌ترى از رهبر  و در سطح بالاترى از مدير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لينكلن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يك رهبر است اما فلانى رئيس جمهور و آن ديگرى مدير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رهبر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نخست‌وزير، و رئيس پليس فلان، يك مدير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مثالها ما نمى‌خواهيم مهر تأييدى بر امثال اين افراد بزنيم بلكه فقط مى‌خواهيم به  تفاوتهاى آشكار ميان اين سه نوع از افراد اشاره كنيم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بخواهيم مثالى از جهان اسلام براى اين موضوع بياوريم، مى‌توانيم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پسرعموى امام صادق عليه‌السلام، نام ببريم كه دولت ادريسيان را در مغرب بنيان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رهبر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فلان كس رئيس دولت است، و مديران شركتها و مؤسات مدير هستند، اينها نه رهبرند و نه رئيس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عده‌اى براى مدير موفّق صفاتى را </w:t>
      </w:r>
    </w:p>
    <w:p>
      <w:pPr>
        <w:pStyle w:val="BookText"/>
        <w:rPr/>
      </w:pPr>
      <w:r>
        <w:rPr>
          <w:rFonts w:ascii="IRNazanin" w:hAnsi="IRNazanin" w:eastAsia="IRNazanin"/>
          <w:color w:val="111111"/>
          <w:sz w:val="28"/>
          <w:sz w:val="28"/>
          <w:szCs w:val="28"/>
          <w:rtl w:val="true"/>
          <w:lang w:bidi="fa-IR"/>
        </w:rPr>
        <w:t xml:space="preserve">برشمرده‌اند كه،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الاشياء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از طريق اين صفات به صفات مدير ناموفّق نيز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كه به بعضى از آنها قبلاً هم اشاره كرديم، به طور  خلاصه،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مسئوليت‌پذيرى نسبت به كارها و يا شكست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علاقه‌مندى به دقّت و درستى كار و كيفيّت داشتن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تلقى كردن كار به عنوان عملى لذّتبخش و نه بارى كه مجبور است به دوش كشد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اجرا و انجام كار در وقت 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كردن تحت فشار 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اراده اجرا و انجام كار پس از فهميدن و متقاعد شدن نسبت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مردم وكار بر پايه رسيدن به موفقيت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به وسايل تقويت حافظه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بدنى و سلامت عمومى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نظر بودن در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بلندپروازى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نرمش و انعطاف‌پذيرى توأم با استوارى در حركت به سمت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رعايت اعتدال و پرهيز از افراط و تفريط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افق ديد وسيع و بينش فراگير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شخصيت و نداشتن تزلزل و نوسان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 حوصله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خويشتندارى و تسلّط بر اعصاب در مواقع بحرانى و تحريك‌آميز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در برابر بحرانها به همراه برانگيختگى شديد درونى براى حلّ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حلّ مشكل تلاش و جديت نشان دهد، به قول بعضيها، مانند مرغابى باشد كه ظاهراً آرام به نظر مى‌رسد اما به سرعت در آب پا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واقع‌بينى و جامع‌نگرى براى مواجهه با نسبى بودن كارها در عالم مديريت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منضبط بودن و احترام گذاشتن به وقت، كه بايد اين كار را از خودش شروع كند، و حتى الامكان درباره ديگران هم به مرحله اجرا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گذاشتن به قوانين و مقررات و پياده كردن آنها درباره خود و ديگران؛ زيرا، مديرى كه قوانين را در مورد خودش اجرا نكند مديرى شكست خورده به شمار مى‌آيد هرچند در كارهايش موفق باشد؛ چرا كه هيبتش از دلها مى‌افتد، و اين بى‌توجهى به مقررات به ديگران هم تسرّى پيدا مى‌كند؛ چه مدير بخواهد و چه نخواهد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نهادن به روح قوانين و مقررات و برنامه‌ريزى نه به لفظ و ظواهر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انديشيدن دائم به آينده و زمان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آينده را فداى زمان حاضر كند و يا حاضر را فداى آينده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قاطعيت و عدم ترديد و دو دلى در تصميم‌گيرى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ثبات در رأى و تصميم، پس از رسيدن سنجيده و با تأنى به آن رأى و تصميم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تأكيد و پافشارى در اجراى آن تصميم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معلوم شود تصميم اشتباه بوده است، به سرعت بتواند از آن صرف نظر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فرهنگ عمومى و تلاش مستمرّ براى افزودن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برخوردارى از دانش تخصّصى و حرفه‌اى و تلاش براى نوسازى آنها برحسب ترقى و پيشرفت 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ميل شديد به شناخت و اطلاع از زندگى عمومى و خصوصى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سازگارى با واقعيت براى تحقق بخشيدن به هدف با تكيه به امكانات موجود يا قابل دسترس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ممارست و تجربه و آگاهى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درس آموختن و عبرت گرفتن از تجربه‌هاى شكست خورده يا موفّق، چه تجربه‌هاى مربوط به مؤسسه‌هاى تحت مديريت خويش و يا ساير مؤسات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كارآيى و توانايى ادغام نظريه با اجرا براى نيل به بالاترين بازده عملى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استقبال مشكلات رفتن و نگريختن از آنها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تصميم‌گيرى و واكنش سريع و انعطاف‌پذير در برابر وضعيتهاى اضطرارى  به اقتضاى شرايط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توانايى تلخيص مباحثات و نظرات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توانايى اظهار نظر و اقناع عقلى و منطقى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توانايى انتقاد از خود و برخوردارى از روحيه انتقادپذيرى و نگاه واقع بينانه به انتقاداتى كه از او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اشتباه مى‌كرده است، از اين‌كه حقيقت برايش روشن شود خوشحال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كارآمد و محرّك و تأثيرگذار در ديگران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محكم‌سازى دستورات شفاهى از طريق مكتوب كردن آنها در حدّ لزوم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دستورالعملهاى شفاهى مسئوليتى در پى‌داشته باشد آن را بپذيرد و از دستورات خود بر نگردد و عقب‌نشينى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صداقت داشتن در وعده‌هايى كه مى‌دهد و تلاش كردن با تمام امكاناتش براى تحقق آن وعده‌ها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اميد داشتن و تسليم يأس و نوميدى نشدن، مخصوصاً اگر پاى ناكامى در ميان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خوشبينى و نگاه به آينده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كوشش مستمرّ و خستگى ناپذير براى كسب عادات و خصلتهاى پسنديده و خو كردن نسبت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متوازن و پايدار به زمينه‌هاى اصلى مديريت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انصاف با ديگران، خواه با رؤا و مافوقها، خواه با مرئوسين و يا ارباب رجوع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پيش‌بينى آينده و اهتمام ورزيدن به آن و سعى پيوسته براى شناخت آينده از رهگذر علل و عواملى كه معمولاً انسان را به اين شناخت 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توانايى تعيين هدفهاى اساسى دراز مدّت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جامع‌نگرى و بررسى همه جانبه، چرا كه نگرش يك جانبه، همانند بررسى تك بُعدى و يك جانبه، باعث ناكامى مى‌شود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براى اجراى اهداف در ضمن اولويتهاى متوازن و همطراز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محيط پيرامونى و سازگارى با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بسيج امكانات براى اجراى اهداف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ميانه‌روى در امكانات و هدايت بهره‌بردارى و استفاده از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 شدن با برنامه كار خاصّ خود يا مربوط به كلّ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روحيه سازمانى و انضباطى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خودش را براساس نظم و ترتيب تربيت كند با اين خصلت خو مى‌گيرد به طورى كه كارها خودبه‌خود از او سر مى‌زند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درست كار در ميان كاركنان برحسب تواناييهاى آنان، و كوشش براى شناسايى اين تواناييها و رشددهى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واقع‌بينى در انتخاب عناصر براى اشغال پستها؛ نه اين‌كه انتخاب جانبدارانه يا به دلخواه و يا بر اساس روابط و پارتى‌بازى و امثال اينها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ساده‌سازى و مدرنيزه كردن سيستم ارتباطات و ابزارهاى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كردن فعاليتهاى قسمتهاى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هماهنگى و همزمانى ميان فعاليتهاى مقامات و مسئولين و يا عوامل دست اندركار 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بر هماهنگى و همكارى با مقامات بالا و همسطح و مقامات پايين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منسجم ساختن فعاليت واحد مربوطه‌اش با واحدهاى ديگر به عنوان جزئى از يك كل به هم پيوسته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بهينه از وقت و توزيع آن و پرهيز از سخت‌گيريهايى كه باعث نارضايتى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تصميماتش روشن و متين و به دور از جانبدارى و هوا و هوس و تمايلات شخصى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آموزش مستمر خودش و كاركنانش، چه به صورت فردى و چه به صورت گروهى، به طورى كه مدام در حال آموزش دادن و آموزش ديدن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به امر پژوهش و تحقيقات علمى و آگاهى از مسائل روز منطقه‌اى و جهانى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براى تجزيه و تحليل تجربه‌هاى ناكام و موفق ديگران و استفاده از اين تجارب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مرتب و منظم كردن اختيارات و پيگيرى تحقق اهداف اصلى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سطح بالاتر باشد بايد كمتر در جزئيات دخالت كند؛ چون با دخالت در جزئيات، آن سطح عاليترى را كه مقصود اوست، از دست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تشويق كار گروهى به شيوه شورايى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دمكراتيك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روحيه رقابت ميان گروههايى كه زيردست او كار مى‌كنند و يا همسطح او هستند، و احياناً بتواند اين روحيه را در سطوح عاليتر و مافوق خود نيز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ابتكار عملهاى فردى و گروهى و نوآوريها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زمينه براى ظهور و شكوفايى كاركنان كارآمد تا بتوانند پيشرفت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تصميم‌گيرى به موقع و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در گرفتن تصميمى كه براى مجريان مفهوم و قابل درك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توانايى تأمين امكانات واقعى براى اجراى تصميماتش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پياده ساختن اهداف و وظايف و تصميماتى كه خواهان آنهاست، مصرّ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برخوردارى از قدرت راهنمايى و كمك كردن به كاركنانش در فايق آمدن بر دشواريها و همكارى با آنان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بى‌طرفى و واقع‌بينى در به كارگيرى و توزيع تشريفات مادى و معنوى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تقويت سيستم آمارگيرى و تنظيم اطلاعات تا اين‌كه نسبت به او و كسانى كه مى‌تواند در آنها تأثير بگذارد به صورت يك ملكه و عادت درآيند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عادت به تنظيم دوره‌اى كارهاى خود و كارهاى واحدش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علاقه به كار ميدانى و نزديك شدن به موقعيهاى اجرا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پيگرى قاطعانه و مستمر روند اجراى دستورات و تصميماتش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شناخت عوامل خطا و يافتن راه‌حل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وحدت سارى و جارى در روح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نگهدارى موجوديهاى سازمان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مستمر براى توسعه آموزشها و روشهاى كار و ساده‌سازى اين روشها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كوشش براى نوسازى مستمر ابزارآلات و ماشينهاى اداره، چه از طريق خريد آنها يا اجاره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به ايجاد و تقويت گروه ذخيره از مديران و متخصصان به نحوى كه قبلاً به آن اشاره كرديم؛ زيرا كار به نيروى ذخيره نياز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نگهدارى امكانات ذخيره، براى مقابله با شرايط اضطرارى و غير منتظره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آماده ساختن اداره‌اش تا اين‌كه در شرايط عادى و يا اضطرارى به گونه‌اى مناسب، كار خود را ادامه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وظايف عمومى مديريت به نحو كامل و متوازن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 بجا و مناسب مديريتها يا اشخاص يا ماشين‌آلات در صورتى كه شرايط آن را اقتضا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در احترام متقابل با رؤا و كاركنان و همكاران و مردمى كه با او سر وكار دارند، از طريق احترام نهادن به خود آنها و انجام درست كار شخصى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بى‌حرمتى و بدگويى نكردن از رؤا و مرئوسين و همكاران قبلى و فعلى خود و نيز مردمى كه با او سر و كار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ورزيدن به روحيه كاركنان و نيز وضعيت مادى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كردن با كاركنان به عنوان يك انسان و بشر و نه يك شى‌ء، مطلبى كه پيشتر نيز به آن اشاره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روابط اجتماعى كاركنان و سنتها و آداب و رسوم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ناراحت نكردن كاركنان و خوددارى از امر و نهى و انتقاد كردن‌هاى فراوان از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براى ارتقاى مستمر كارآييهاى آنها و بروز استعدادها و ابتكاراتشان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تلاش براى ايجاد ذخيره‌اى از عناصر كارآمد و با كفايت جهت رياست يا مديريت قسمتها و امثال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غير از نيروى ذخيره‌اى است كه قبلاً از آن صحبت كرديم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دادن موفقيت به عامل اصلى آن، نه اينكه موفقيت را به نام خودش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انتقادى به خودش وارد بود آن‌را بپذيرد و سعى نكند آن را به ديگرى نسبت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صحبت كردن با احترام، و به كار بردن ضمير متكلم مع الغير و نه متكلم وحده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و داشتن روحيه شورايى و دمكراتيك در بحثها و گفتگوها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قاطعيت در پذيرش مسئوليت تصميم و اجراى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به كار گروهى و همكارى ميان عناصر و عوامل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تكيه كردن به عناصر شايسته و كارآمد، و ايجاد رقابت شرافتمندانه ميان عناصر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رفتار و برخورد با رؤا و همكاران و كاركنان و توده مردم و ارباب رجوع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تمرين و ممارست نفس براى توانا شدن بر كنترل خويش و خود انضباطى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نهادن به اختيارات كاركنان و حفظ سلسله مراتب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ديگران، به همراه حسن نظارت و حسن ظنّ البته در حدى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دادن هرچه سريعتر به اختلافات با رعايت عدل و انصاف و احسان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روح همبستگى و برادرى ميان كاركنان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انجام هر دستورى كه به كاركنان مى‌دهد، خود پيشقدم باشد، چرا كه رئيس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كارمندان ببينند كه خود او به آنچه مى‌گويد عمل مى‌كند آنها نيز به دستوراتش عمل مى‌كنند، در غير اين صورت در اجراى اوامر و نواهى او تنبلى مى‌ورزند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مرئوسين در اجراى وظايفشان و بيان روش اجرا و نشان دادن بهترين روشهاى اجرا به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كردن به كاركنان و همكاران و بلكه رؤا در تصحيح خطاها و پشت‌سر گذاشتن دشواريها و مشكلات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كوشش براى اين‌كه الگوى خوبى باشد براى نه فقط رؤا بلكه همچنين براى همكاران و حتى براى رؤا؛ چرا كه انسان داراى رفتار درست و شايسته براى مافوقش نيز الگو و اسوه مى‌باشد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صراحت لهجه اما به نحوى كه به حيثيّت فرد خدشه وارد نسازد بلكه همراه با مدارا و ملايمت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اعتماد متقابل ميان خود و طرفهاى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دستيابى به محبوبيت در نزد كاركنان و رؤا و همكاران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دورى از محبوبيت مبتذل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شهامت اخلاقى در برابر رؤا و همكاران و كاركنان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و دقيق گوش دادن به سخن ديگران ، چرا كه اين امر يكى از عوامل جذب گوينده به فرد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فهميدن ديدگاههاى ديگران هرچند بر خلاف آراى او باشند، و از اين‌كه آرا و نظرات او را برتر از نظرات خودشان به شمار آورند، دچار غرور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صدايش را روى ديگران بلند نكند و هنگام بحث با كاركنان فرياد نكشد و سر و صدا و داد و بى‌داد راه نيندازد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بهره‌گرفتن از تجربه‌هاى پيشينيانش و پرهيز از غرور و اين تصور كه آنها چيزى نمى‌فهميده‌اند و فقط اوست كه مى‌فهمد؛ خصلتى كه بسيارى از مردمان مغرور و نادان گرفتار آن بوده‌اند 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احساس تعلّق و وفادارى به سازمان و رشددهى اين احساس در كاركنانش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واقعى سازمان و بيان واقع‌بينانه و بى‌طرفانه وضعيت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جدّى بودن در جايى كه بايد جدّى بود و ملايمت در جاى خودش، ضرب‌المثلى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تكون قاسيا فتكسر و لا ليّنا فتُعصر؛ نه چندان سخت باش كه بشكنى و نه چنان نرم كه فشرده شوى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تأييد كاركنان در انجام اختياراتشان و تحمل مسئوليت و اين‌كه فقط در موارد استثنايى به او مراجعه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قاطعيت در اجراى بى‌طرفانه اصل پاداش و تنبيه درباره كاركنان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ساده كردن مراحل ادارى و برخورد با توده ارباب 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مسأله </w:t>
      </w:r>
    </w:p>
    <w:p>
      <w:pPr>
        <w:pStyle w:val="BookText"/>
        <w:rPr/>
      </w:pPr>
      <w:r>
        <w:rPr>
          <w:rFonts w:ascii="IRNazanin" w:hAnsi="IRNazanin" w:eastAsia="IRNazanin"/>
          <w:color w:val="111111"/>
          <w:sz w:val="28"/>
          <w:sz w:val="28"/>
          <w:szCs w:val="28"/>
          <w:rtl w:val="true"/>
          <w:lang w:bidi="fa-IR"/>
        </w:rPr>
        <w:t>ساده‌سازى، قبلاً به تفصيل سخن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فضاى مناسب براى تعامل شهروندان با سازمان و دور كردن نگرش ارباب مآبانه نسبت به آنان از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تصحيح خطاها و اشتباهات هر جا كه خطا به نظرش برسد، و پيش بردن سازمان به سمت بهتر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تعهّد داشتن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علاقه به كار كردن در سازمانى كه رياست آن را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هوش و سرعت 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بديهى است كه انسان مى‌تواند امثال اين خصوصيات را در خودش رشد دهد ولو در حدّ تحمل ظرفيّتش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فروتنى و دورى از غرور و خودبرتربينى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واقع‌گرايى؛ نه خودمحورى و نه بى‌ارادگى و تأثيرپذيرى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صداقت با رؤا و همقطاران و كاركنان و ارباب رجوع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و رك گويى و دورى از غيبت و سخن‌چينى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درستكارى و وارستگى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تحمل و شكيبايى و پشتكار و استقامت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نشاط و قدرت بدنى و اين را مى‌توان از طريق ورزشهاى سبك و امثال آن به دست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خوش‌قلبى و بزرگوارى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تلقى كردن پست و شغل به عنوان يك مسئوليت و نه يك مقام و وسيله كسب معاش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 عمومى را همچون نفع شخصى تلقى كردن و مقدم داشتن منافع و مصالح مردم بر منافع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داشتن قدرت تشخيص و تميز ميان نفع عمومى و نفع شخصى تا اين‌كه مصلحت </w:t>
      </w:r>
      <w:bookmarkStart w:id="738" w:name="pg8377_79757"/>
    </w:p>
    <w:p>
      <w:pPr>
        <w:pStyle w:val="BookText"/>
        <w:rPr/>
      </w:pPr>
      <w:bookmarkEnd w:id="738"/>
      <w:r>
        <w:rPr>
          <w:rFonts w:ascii="Amiri" w:hAnsi="Amiri" w:eastAsia="Amiri" w:cs="Amiri"/>
          <w:color w:val="111111"/>
          <w:sz w:val="28"/>
          <w:sz w:val="28"/>
          <w:szCs w:val="28"/>
          <w:rtl w:val="true"/>
          <w:lang w:bidi="ar-SA"/>
        </w:rPr>
        <w:t>و منفعت خودش را منفعت عمومى، و بالعكس، تصور نكند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آخرين نكته كه در راس همه نكات ياد شده قرار دارد، توكل به خداى سبحان و كمك گرفتن از او و طلب خير نمودن از حق تعالى است در هر كارى كه مى‌خواهد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يَرْزُقْهُ مِنْ حَيْثُ لاَ يَحْتَسِبُ وَ مَن يَتَوَكَّلْ عَلَى اللَّهِ فَهُوَ حَسْبُهُ إِنَّ اللَّهَ بَلِغُ أَمْرِهِ قَدْ جَعَلَ اللَّهُ لِكُلِّ شَىْ‌ءٍ قَدْرًا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كه تقواى خدا پيشه كند خدا براى او راه خروجى قرار مى‌دهد و او را از آن‌جا كه گمان نمى‌كند روزى مى‌دهد و هر كس به خدا توكل كند خدا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خواست خويش رسنده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هر چيزى اندازه‌اى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توكل على اللّه كفاه الأمور و أراه السرور؛ هر كس به خدا توكل كند خداوند امور او را كفايت كند و شادمانش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استخاره، به معناى طلب خير كردن از خداى متعال، هم روايات متعددى وجود دارد</w:t>
      </w:r>
      <w:r>
        <w:rPr>
          <w:rFonts w:eastAsia="IRNazanin" w:cs="IRNazanin"/>
          <w:color w:val="111111"/>
          <w:sz w:val="28"/>
          <w:szCs w:val="28"/>
          <w:rtl w:val="true"/>
          <w:lang w:bidi="fa-IR"/>
        </w:rPr>
        <w:t>.</w:t>
      </w:r>
    </w:p>
    <w:p>
      <w:pPr>
        <w:pStyle w:val="Heading3"/>
        <w:numPr>
          <w:ilvl w:val="2"/>
          <w:numId w:val="1"/>
        </w:numPr>
        <w:rPr/>
      </w:pPr>
      <w:bookmarkStart w:id="739" w:name="__RefHeading___Toc13190_1468164448"/>
      <w:bookmarkStart w:id="740" w:name="_Toc272"/>
      <w:bookmarkEnd w:id="739"/>
      <w:r>
        <w:rPr>
          <w:rtl w:val="true"/>
        </w:rPr>
        <w:t>استعدادهاى اكتسابى و استعدادهاى ذاتى</w:t>
      </w:r>
      <w:bookmarkEnd w:id="740"/>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صفات دوگونه‌اند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اكتسابى كه اينها تعدادشان بيشتر است، و صفات خدادادى و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ادارى، بايد همواره سعى كرد تا صفات اكتسابى را تدريجاً و به مرور زمان از طريق ممارست، خوپذيرى، فراگيرى، تكرار، اراده، شكيبايى و  تلاش فردى يا گروهى در خود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مدير بايد استعدادهاى خدادادى و تواناييهاى ذاتى‌اش را كه در او به وديعه نهاده شده است، به وسايل و طرق گوناگون،  صيقل دهد و به منصّه ظهور برساند، به اين ترتيب، خصوصيات فطرى و تواناييهاى سرشتين موجود در مدير شكوفا و بارور مى‌گردد؛ چون نفس و روان آدمى همچون زمين بايرى است كه مى‌توان در آن بذر خوب و مفيد افشاند و يا بذر علف هرز و بى‌حاصل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همان‌طور كه زمينها خوب و خوبتر و مرغوب و مرغوبتر دارد، انسانها نيز همين‌گونه </w:t>
      </w:r>
      <w:bookmarkStart w:id="741" w:name="pg8377_79759"/>
    </w:p>
    <w:p>
      <w:pPr>
        <w:pStyle w:val="BookText"/>
        <w:rPr/>
      </w:pPr>
      <w:bookmarkEnd w:id="741"/>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انسانها متفاوت آفريده شده‌اند، در حديثى آمده است كه رسول خدا صلى‌الله‌عليه‌و‌آلهفرمود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معادن كمعادن الذهب و الفضة</w:t>
      </w:r>
      <w:r>
        <w:rPr>
          <w:rStyle w:val="FootnoteAnchor"/>
          <w:rtl w:val="true"/>
        </w:rPr>
        <w:footnoteReference w:id="145"/>
      </w:r>
      <w:r>
        <w:rPr>
          <w:rFonts w:ascii="IRNazanin" w:hAnsi="IRNazanin" w:eastAsia="IRNazanin"/>
          <w:color w:val="111111"/>
          <w:sz w:val="28"/>
          <w:sz w:val="28"/>
          <w:szCs w:val="28"/>
          <w:rtl w:val="true"/>
          <w:lang w:bidi="fa-IR"/>
        </w:rPr>
        <w:t>انسانها معادنى همانند معادن طلا و نقره هستند</w:t>
      </w:r>
      <w:r>
        <w:rPr>
          <w:rFonts w:eastAsia="IRNazanin" w:cs="IRNazanin"/>
          <w:color w:val="111111"/>
          <w:sz w:val="28"/>
          <w:szCs w:val="28"/>
          <w:rtl w:val="true"/>
          <w:lang w:bidi="fa-IR"/>
        </w:rPr>
        <w:t>».</w:t>
      </w:r>
    </w:p>
    <w:p>
      <w:pPr>
        <w:pStyle w:val="Heading3"/>
        <w:numPr>
          <w:ilvl w:val="2"/>
          <w:numId w:val="1"/>
        </w:numPr>
        <w:rPr/>
      </w:pPr>
      <w:bookmarkStart w:id="742" w:name="__RefHeading___Toc13192_1468164448"/>
      <w:bookmarkStart w:id="743" w:name="_Toc273"/>
      <w:bookmarkEnd w:id="742"/>
      <w:r>
        <w:rPr>
          <w:rtl w:val="true"/>
        </w:rPr>
        <w:t>مدير و ويژگيهاى آن</w:t>
      </w:r>
      <w:bookmarkEnd w:id="743"/>
    </w:p>
    <w:p>
      <w:pPr>
        <w:pStyle w:val="BookText"/>
        <w:rPr/>
      </w:pPr>
      <w:r>
        <w:rPr>
          <w:rFonts w:ascii="IRNazanin" w:hAnsi="IRNazanin" w:eastAsia="IRNazanin"/>
          <w:color w:val="111111"/>
          <w:sz w:val="28"/>
          <w:sz w:val="28"/>
          <w:szCs w:val="28"/>
          <w:rtl w:val="true"/>
          <w:lang w:bidi="fa-IR"/>
        </w:rPr>
        <w:t>البته نبايد از انبوه صفات و خصوصيات مثبت و منفى‌اى كه در اين مبحث و يا مباحث گذشته برشمرديم وحشت‌زده شويم و بگوييم انسان تحمل اين همه صفات و خصوصيات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انسان بسيار بيشتر از اينها را مى‌توان برتابد؛ چرا  كه صفات همانند 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آدمى تحمل علوم فراوان را دارد؟ گنجايش صفات فراوان را هم، اعم از مثبت و منفى،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احياناً اين صفات آرمانى  به نظر مى‌رسند اما غالب آنها شدنى و قابل دسترسى هستند و براى نيل به آنها، چنان‌كه در علم اخلاق و روان‌شناسى جديد مفصلاً بيان شده است، نياز به فهم و باور و پشتكار و تلاش و اراده و ممارست دائم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اين راستا عملاً دست به تلاش و جديّت بزند تا اين‌كه بتواند در نهايت به همه اين خصلتها ويا به شمارى از آنها كه ميسّر و ممكن است، نايل گردد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مى‌تواند دائماً بر خود نظارت و كنترل داشته باشد تا اين‌كه نقاط قوّت و ضعفش براى او آشكار گردد و سپس در جهت تقويت نقاط قوّت و حذف نقاط ضعف بكوشد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انسان با خودش صداقت داشته باشد و جدّاً خواهان آراسته شدن به خصلتهاى خوب و دورى از صفات بد و منفى باشد مى‌تواند به اين خواسته‌اش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كه تلقين روانى بزرگترين تأثير را در متخلّق شدن به اخلاق  پسنديده دارد به طورى كه انسان ترسو مى‌تواند از اين طريق به انسانى شجاع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دانشمندان در اين‌باره اختلاف نظر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كيست؟ رهبرى چيست؟ آيا رهبرى صرفاً عبارت است از مجموعه صفاتى كه اگر در فردى وجود داشته باشند آن فرد </w:t>
      </w:r>
    </w:p>
    <w:p>
      <w:pPr>
        <w:pStyle w:val="BookText"/>
        <w:rPr/>
      </w:pPr>
      <w:r>
        <w:rPr>
          <w:rFonts w:ascii="IRNazanin" w:hAnsi="IRNazanin" w:eastAsia="IRNazanin"/>
          <w:color w:val="111111"/>
          <w:sz w:val="28"/>
          <w:sz w:val="28"/>
          <w:szCs w:val="28"/>
          <w:rtl w:val="true"/>
          <w:lang w:bidi="fa-IR"/>
        </w:rPr>
        <w:t>رهبر مى‌شود؟ ما پاره‌اى از صفاتى را كه بايد در رهبر وجود داشته باشد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رهبرى عبارت است از يك سرى شرايط معين كه هرگاه به وجود آيند رهبر ظهور مى‌كند و هرگاه تغيير كنند رهبر نيز، به تبع آن، تغيير مى‌كند؟ آيا رهبرى، موضع معيّن مجموعه‌اى  از افراد است كه در اين صورت، اگر اشخاص تغيير كنند رهبر هم تغيير مى‌كند؟ يا اين‌كه  رهبر در صورت وجود يك هدف مشخص ظهور مى‌كند و بنابراين هرگاه هدف تغيير كند رهبر نيز تغيير مى‌كند؟ به نظر مى‌آيد كه رهبر هم نيازمند صفات ويژه است، هم موقعيت  خاصّ و هم هدف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آمدن مجموعه اين شرايط است كه اشخاص جمع مى‌شوند و جذب رهبرى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يك از نظريات، ويژگيها، شرايط، مجموعه، و هدف به تنهايى براى توجيه ظهور رهبر كافى نيست، مثلاً نظريه صفات يا ويژگيها مى‌گويد براى اين‌كه شخصى رهبر شود بايد اين ويژگيها در او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بدنى، عصبيّت، دلبستگى شديد نسبت به هدف، شور و حماسه، صداقت، احساس لطيف، تجربه و آگاهى فنى، قاطعيت، قدرت تصميم‌گيرى، تيزهوشى، توانايى تعليم ديگران و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معتقدند صفاتى كه رهبر را رهبر مى‌كند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وزن، قد، قدرت جسمى، هيبت و هيأت ظاهرى، صدا، هوش، علم، قضاوت عادلانه، دورانديشى، درست انديشى، قدرت بيان، منزوى نبودن، توانايى تحمّل مسئوليت، امانتدار بودن، اعتماد به نفس، تسلط بر اعصاب، خوش‌بينى، برخوردارى از موقعيت اجتماعى و مهارتهاى اجتماعى مانند حسن رفتار، ديپلماسى و همكارى</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شرايط مى‌گويد شخصى كه بيشترين مقدار اطلاعات را نسبت به يك موضع معيّن دارد، در آن زمان بخصوص رهبر مى‌شود، و هرگاه شرايط تغيير كند رهبر نيز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مجموعه مى‌گويد معيار مجموعه و گروهى از اشخاص است، بنابراين هرگاه اشخاص تغيير كنند رهبر هم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هدف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هدفِ گروه تغيير كند رهبر نيز تغيير مى‌كند؛ اما شما مى‌دانيد كه هيچ يك از اين نظريات به تنهايى  نمى‌توانند در برابر واقعيتى كه ذكر كرديم، يعنى لزوم موقعيت خاص و صفات ويژه و </w:t>
      </w:r>
    </w:p>
    <w:p>
      <w:pPr>
        <w:pStyle w:val="BookText"/>
        <w:rPr/>
      </w:pPr>
      <w:r>
        <w:rPr>
          <w:rFonts w:ascii="IRNazanin" w:hAnsi="IRNazanin" w:eastAsia="IRNazanin"/>
          <w:color w:val="111111"/>
          <w:sz w:val="28"/>
          <w:sz w:val="28"/>
          <w:szCs w:val="28"/>
          <w:rtl w:val="true"/>
          <w:lang w:bidi="fa-IR"/>
        </w:rPr>
        <w:t>هدف خاص، پايدارى ورزد، بلكه با وجود مجموعه اين عوامل است كه مجموعه‌اى از افراد پيرامون رهبر جذب مى‌شوند و او تبديل به يك رهبر مى‌شود، و چنانچه يكى از سه شرط مذكور از بين برود نه جذبى در كار خواهد بود و نه رهبريى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وجود صفات رهبرى در يك شخص معيّن، از او رهبر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ممكن است در يك زمان مشخص رهبر باشد و زمانى ديگر رهبر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بسيارى از آدمها هستند كه صفات رهبرى را دارند اما رهبر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ممكن است صفات رهبرى، به خودى خود، در شخصى وجود داشته باشند امّا، به دليل عوامل مربوط به موضع يا شرايط پيرامونى، نمى‌تواند موقعيت رهبرى را به دست آورد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رهبر، به طور طبيعى، وجود پيروان را مى‌طلبد، ولى پيروان نبايد به طور كوركورانه از رهبر اطاعت كنند بلكه بايد با رضايت خاطر و در چارچوب رهنمودهاى رهبر براى نيل به اهدافى كه آنها را گرد هم آورده است از او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گروه،  برخى پيرو هستند و برخى پيروى شده و اين طبيعت زندگى در تمام ابعاد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رهبر و پيروان همواره يك رابطه درهم تنيده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از رهبر تبعيت مى‌كنند و رهبر از آنان، اما در دو بعد نه در يك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نماينده فلسفه اساسى پيروان خود است و راه خود را بر اين اساس تعيين مى‌كند در غير اين صورت، پيروان راهشان را گم مى‌كنند و دچار سردرگمى و تحيّر مى‌شوند، و احياناً اعتمادشان را به رهبرى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رهبرى مسأله‌اى ذاتاً نسبى است و تابع شرايط و اهداف خاصّ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 كه صرف وجود گروهى از مردم به معناى وجود رهبر نيست، چنان‌كه وجود شخصى كه ويژگى رهبر را داشته باشد به معناى اين نيست كه وى عملاً رهبر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هدفى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نيز صفات و ويژگيهايى را كه بايد در شخص وجود داشته باشد تعيين مى‌كند؛ زيرا، گاهى اوقات، شرايط رهبرى بدون خشونت را تحميل مى‌كند و گاه رهبرى خشن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در نتيجه يك رشته شرايط اجتماعى براى رسيدن به يك هدف بروز مى‌كند، و رهبر را با هدف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درست است كه اين امكان وجود دارد كه هر يك از خشونت و غير خشونت وسيله‌اى </w:t>
      </w:r>
    </w:p>
    <w:p>
      <w:pPr>
        <w:pStyle w:val="BookText"/>
        <w:rPr/>
      </w:pPr>
      <w:r>
        <w:rPr>
          <w:rFonts w:ascii="IRNazanin" w:hAnsi="IRNazanin" w:eastAsia="IRNazanin"/>
          <w:color w:val="111111"/>
          <w:sz w:val="28"/>
          <w:sz w:val="28"/>
          <w:szCs w:val="28"/>
          <w:rtl w:val="true"/>
          <w:lang w:bidi="fa-IR"/>
        </w:rPr>
        <w:t>براى نيل به هدف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الجزاير توسل به خشونت الجزائريان را به حكومت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در هند عدم خشونت هنديها را به قدرت نايل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در نتيجه تعامل اجتماعى ميان شخص و ديگران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جدايى كامل اشخاص از يكديگر امكان ندارد كه رهبرى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شكل معيّنى پيش آيد و شخص خاصّى پيدا شود و راه‌حلها و افكار جديدى براى آن شكل ارائه دهد، آن‌گاه چنانچه گروه  ببيند كه او همان فرد مطلوبى است كه مى‌تواند آنان را به سلامت به اهداف مورد نظرشان  برساند، چنين شخصى تبديل به يك رهبر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اساس رهبرى مشاركت رهبر و پيروان در تحقق بخشيدن به اهدافى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رهبر است چون باهوش است يا چيره دست است يا متفكر است يا مخلص است يا با پشتكار است يا در مسير درست حركت مى‌كند يا وارسته است و يا امثال اينها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شكى نيست كه اين صفات بايد در رهبر وجود داشته باشد اما عكس اين قضيه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اين‌طور نيست كه هر كس اين صفات را دارا باشد حتماً رهبر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رابطه ميان رهبر و پيروانش؛ انسان موجودى طبعاً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انسانها به منظور ارضاى نيازهايشان يا كاستن از زيانهايشان كه عبارت باشد از عدم  ارضاى مجموعه يا برخى از اميال و نيازهايشان، در مجموعه‌هايى گرد هم مى‌آيند؛ چرا كه  انسان به تنهايى نمى‌تواند در امور بزرگ به هدف نايل آيد، هرچند در امور كوچك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راهنمايى ديگران را مى‌پذيرند چون ارضاى نيازهايشان از رهگذر ديگران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رهبر وسيله‌اى براى تحقق خواستهاى پيروانش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معتقد شوند كه نيازهايشان از طريق فلان شخص بر آورده خواهد شد پيرو او مى‌شوند و آن شخص به رهبر آنان تبديل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رسيدن به هدف ممكن است گزينه‌هاى متعددى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انسانى كه مى‌خواهد از جايى به جايى سفر كند مى‌تواند با هواپيما مسافرت كند يا با اتوبوس يا با قطار يا با چارپا و يا حتى پياده، گاهى اوقات گزينه‌ها يكسان هستند مانند مسافرت كردن با اين اتومبيل يا آن اتومبيل، مسافرت كردن با اين چارپا يا آن چارپا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پيروان از رهبر پيروى مى‌كنند چون رهبر به آنها وعده مى‌دهد و عملاً هم بيش از هر كس ديگرى آنها را به خواسته‌هايشان مى‌رساند، و چون در او كفايت و شهامت و ديگر لوازم رهبرى را مى‌بينند، بدون شك، از فردى كه صفات خاصّ رهبرى را دارد و حتى احياناً اين صفات منحصر در اوست، انتظار مى‌رود كه بيش از كسى كه اين صفات در او نيست، خواستهاى پيروانش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رهبر در نتيجه رضايت گروه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رضايت ممكن است به گونه خاموش و بدون انتخابات باشد و ممكن است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شخصى از دوستان و همكارانش بخواهد كه به ديدن مسافرى بروند و آنها با او موافقت كنند، آن شخص در اين موقعيت خاصّ و براى اين هدف بخصوص رهبر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گاهى اوقات ممكن است براى مدت چند دقيقه باشد و گاه ممكن است براى چندين سال، مانند رهبريهاى انقلاب‌هاى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فردى را به عنوان رئيس تعيين يا نصب كنند چنين فردى رهبر به حساب نمى‌آيد؛ زيرا قدرت خود را از يك مقام رسمى يا از يك مقام مافوق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رهبر قدرت و اختياراتش را از جانب پيراوانش اخذ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ما سه چيز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رئيس، 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ادارى كسى است كه تكيه عمده‌اش به قدرتى است كه از بالا يا از گروه به او تفويض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رهبر قدرت و اختياراتش را از خود گروه مى‌گيرد و البته ميان صفات رهبر و رئيس 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رهبرى ازگروه سرچشمه مى‌گيرد و اعضاى گروه احساس نياز به او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به اهداف گروه ايمان دارد، احساسات آنها را درك مى‌كند، و قدرت و اختياراتش را از گروه مى‌گيرد، نه به شكل يك رئيس يا مدير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اوقات براى كاركنان، خواه تحت رهبرى باشند يا رياست و يا مديريت، مشكلاتى پيش مى‌آيد كه مافوق آنها بايد هرچه سريعتر و بهتر اين مشكلات را حل كند؛ در غير اين صورت ممكن است كار بالا بگيرد به طورى كه ديگر نتوان آنها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اوقات، مشكل قابل حل نيست؛ در اين صورت بر مافوق است كه مسأله را به شيوه بهترى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حتى‌الامكان دايره مشكل را تنگ‌تر و محدودتر سازد، و </w:t>
      </w:r>
      <w:bookmarkStart w:id="744" w:name="pg8377_79769"/>
    </w:p>
    <w:p>
      <w:pPr>
        <w:pStyle w:val="BookText"/>
        <w:rPr/>
      </w:pPr>
      <w:bookmarkEnd w:id="744"/>
      <w:r>
        <w:rPr>
          <w:rFonts w:ascii="Amiri" w:hAnsi="Amiri" w:eastAsia="Amiri" w:cs="Amiri"/>
          <w:color w:val="111111"/>
          <w:sz w:val="28"/>
          <w:sz w:val="28"/>
          <w:szCs w:val="28"/>
          <w:rtl w:val="true"/>
          <w:lang w:bidi="ar-SA"/>
        </w:rPr>
        <w:t>اين كار نياز به خصلتهاى والايى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سبحان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بِالَّتِى هِىَ أَحْسَنُ فَإِذَا الَّذِى بَيْنَكَ وَ بَيْنَهُ عَدَ وَةٌ كَأَنَّهُ وَلِىٌّ حَمِيمٌ وَ مَا يُلَقَّاهَآ إِلاَّ الَّذِينَ صَبَرُوا وَ مَا يُلَقَّاهَآ إِلاَّ ذُو حَظٍّ عَظِيمٍ</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شيوه‌اى بهتر و نيكوتر دفع كن، آن‌گاه خواهى ديد كه كسى كه ميان تو و او  دشمنى است به دوستى صميمى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نشود مگر به آنان كه شكيبنده‌اند، و ندهندش مگر به داراى بهره‌اى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رأى و خرد يا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جنگ در مرزهاى كشور اتفاق افتد و رئيس دولت با عملكرد بد و ناسنجيده خود كارى كند كه آن را به پايتخت بياورد، اين كاملاً بر خلاف عقل و حكمت خواهد بود</w:t>
      </w:r>
      <w:r>
        <w:rPr>
          <w:rFonts w:eastAsia="IRNazanin" w:cs="IRNazanin"/>
          <w:color w:val="111111"/>
          <w:sz w:val="28"/>
          <w:szCs w:val="28"/>
          <w:rtl w:val="true"/>
          <w:lang w:bidi="fa-IR"/>
        </w:rPr>
        <w:t>.</w:t>
      </w:r>
    </w:p>
    <w:p>
      <w:pPr>
        <w:pStyle w:val="Heading3"/>
        <w:numPr>
          <w:ilvl w:val="2"/>
          <w:numId w:val="1"/>
        </w:numPr>
        <w:rPr/>
      </w:pPr>
      <w:bookmarkStart w:id="745" w:name="__RefHeading___Toc13194_1468164448"/>
      <w:bookmarkStart w:id="746" w:name="_Toc274"/>
      <w:bookmarkEnd w:id="745"/>
      <w:r>
        <w:rPr>
          <w:rtl w:val="true"/>
        </w:rPr>
        <w:t>كارگزاران و مشكلات آنها</w:t>
      </w:r>
      <w:bookmarkEnd w:id="746"/>
    </w:p>
    <w:p>
      <w:pPr>
        <w:pStyle w:val="BookText"/>
        <w:rPr/>
      </w:pPr>
      <w:r>
        <w:rPr>
          <w:rFonts w:ascii="Amiri" w:hAnsi="Amiri" w:eastAsia="Amiri" w:cs="Amiri"/>
          <w:color w:val="111111"/>
          <w:sz w:val="28"/>
          <w:sz w:val="28"/>
          <w:szCs w:val="28"/>
          <w:rtl w:val="true"/>
          <w:lang w:bidi="ar-SA"/>
        </w:rPr>
        <w:t>در اين جا، از مشكلات كاركنان به ده مورد كه لازم است آنها را حل كرد و يا دامنه‌شان را محدودتر ساخت، و رئيس بايد يكى از اين دو كار را انجام دهد،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لجبازى كاركنان؛ اين نكته اهميت زيادى دارد كه رئيس لجبازى و خودسرى كاركنان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لجبازى يك خصلت شخصى ويژه مرئوس بود مى‌توان، به جاى صدور امر و نهى به او، از طريق ارائه پيشنهاد وارد شد و او را به همكارى مورد نظر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بايد به كارمند لجباز و خود رأى تفهيم كند كه انجام كارها در فضايى كه لجبازى و خودسرى بر آن حاكم باشد،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رئيس ناچار مى‌شود چنين كارمندى را از جايى به جاى ديگر منتقل سازد يا، اگر نتواند لجبازى و خودسرى او را علاج كند، اقدام به انفصال اجبارى او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شبيه بريدن عضو  فاسد شده‌اى در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بى‌مبالاتى كاركنان؛ بسيارى اوقات رئيس اداره با پديده بى‌مبالاتى در برخى كارمندانش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اين روحيه بى‌مبالاتى و بى‌تفاوتى به آمادگى براى همكارى با مؤسه و با همكاران و بارئيس از مهمترين وظايف مديريت و رياست و </w:t>
      </w:r>
    </w:p>
    <w:p>
      <w:pPr>
        <w:pStyle w:val="BookText"/>
        <w:rPr/>
      </w:pPr>
      <w:r>
        <w:rPr>
          <w:rFonts w:ascii="IRNazanin" w:hAnsi="IRNazanin" w:eastAsia="IRNazanin"/>
          <w:color w:val="111111"/>
          <w:sz w:val="28"/>
          <w:sz w:val="28"/>
          <w:szCs w:val="28"/>
          <w:rtl w:val="true"/>
          <w:lang w:bidi="fa-IR"/>
        </w:rPr>
        <w:t>رهبرى مى‌باشد، اين كار را مى‌توان از طريق ايجاد و تقويت انگيزه‌هاى همكارى و آفريدن عوامل تشويق و ترغيب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اوقات بى‌مبالاتى در مرئوس علتش  به بى‌مبالاتى خود رئيس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رئيس بايد خودش را اصلاح كند تا با اصلاح او مرئوس نيز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راهكارهايى كه رؤا براى درمان بى‌مبالاتى و بى‌تفاوتى به كار مى‌برند پافشارى آنان بر ضرورت اجراى كارها در هر شرايطى است؛ از جمله اين‌كه خود رئيس شخصاً مبادرت به اجراى كار مى‌كند تا توبيخى باشد براى مرئوس بى‌مبالات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ابتكار عمل در كاركنان؛ خيلى وقتها در مرئوس حالتى است كه موجب فقدان  ابتكار عمل مى‌شود و در نتيجه، مرئوس به رئيس 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هم ممكن است به تمركز زياد اختيارات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مرئوس به تفكر خلاّق و سازنده تشويق شود تا دست به ابتكار عمل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كاركنان بايد بدانند كه رؤا اين آمادگى را دارند  كه، براى حل مشكلات و پيشرفت و حركت به جلو، افكار جديد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و براى آگاهى از گرايشهاى منفى نيازمند ابتكار عمل، صندوقى به نام صندوق پيشنهادات در نظر گرفته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مورخان نوشته‌اند كه حضرت على عليه‌السلام در وسط شهر كوفه اتاقى درست كرده و در اطراف آن سوراخهايى تعبيه نموده 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نيازى يا پيشنهادى و يا هر كار ديگرى داشتند آنها را در نامه‌هايى مى‌نوشتند و داخل آن اتاقك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اين نامه‌ها را جمع‌آورى مى‌كرد و مى‌خواند و به مقتضاى آنها عمل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تندى و خشونت مرئوس؛ گاهى اوقات از كارمندى نسبت به رئيسش يا مرئوسش و يا همقطارش برخوردى خشونت‌آميز و يا رفتارى نامناسب در سازمان و يا غير سازمان 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رئيس بايد بفهمد كه آيا اين رفتار ناشايست صرفاً يك عكس‌العمل در برابر رفتار نامناسبى بود، كه از طرف مقابل سرزده يا يك وضعيت حادّ است و يا علل و عوامل خارجى دارد، و آن‌گاه براى بهبود آن حالت در حد توان تلاش</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منظور ممكن است نياز به بحث و گفتگو، و احياناً هم مباحثاتى طولانى، باشد تا سرانجام سرپرست بتواند اين روحيه خشونت‌آميز را از بين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سرپيچى و تمرّد مرئوس به سبب رفتارهاى رئيس؛ اگر مرئوسى به رفتارهاى رئيس خود به نحو آشكار و يا پنهانى اعتراض كند به گونه‌اى كه به نافرمانى و تمرّد منجر شود  رئيس بايد سعى كند علت اين اعتراض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 كه تمرّد او دليل موجّهى دارد بايد در صدد رفع علت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علتش عملكردى از جانب خود رئيس است كه باعث اعتراض مرئوس شده است، رئيس بايد از تكرار آن عمل اجتناب ورزد تا اين‌كه وضعيت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زمان ضامن اصلاح اين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چيزى كه اعتراض مرئوس را برانگيخته از امور ضرورى و حياتى رياست يا مديريت و يا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صورتى بايد در صدد اقناع شخص معترض برآمد و براى رسيدن به تفاهم تلاش كرد اما اگر تمرّد و سرپيچى ادامه يافت رئيس بايد چنين كارمندى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قبلاً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يا از خدمت منفصل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جانبدارى؛ رئيس نبايد جانبدارى را نوعى دشمنى شخصى قلمداد كند؛ چرا كه جانبدارى در انسان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داراى آراى گوناگون و افكار متعددى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جانبدارى چيزى از قبيل اختلاف اجتهادات و ديدگاهها و يا اختلاف مصالح باشد، امر قابل قبولى است اما اگر صرف سرسختى و لجاجت در عقيده و امثال آن باشد بايد، همچنان كه در بند اول گفتيم، آن را درمان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برخى كارمندان؛ وجود غرور در برخى كارمندان به مثابه انگيزه نيرومندى است براى اين‌كه كارهايشان را به درستى انجام ندهند با به نحو نادرستى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اين غرور خطرى براى سازمان است، خواه سازمان دولت باشد يا رهبرى و يا مديريت، غرور مظاهر گوناگونى ممكن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مظاهرش اين است كه مرئوس تصور كند بدون او سازمان نمى‌تواند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مظاهر غرور، سرعت كارمند در كار يا كندكارى او و يا بى‌مبالاتى‌اش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رئيس مى‌تواند  كارمند را براى مدتى كوتاه يا طولانى به مرخصى با حقوق بفرستد، و يا او را به واحد </w:t>
      </w:r>
    </w:p>
    <w:p>
      <w:pPr>
        <w:pStyle w:val="BookText"/>
        <w:rPr/>
      </w:pPr>
      <w:r>
        <w:rPr>
          <w:rFonts w:ascii="IRNazanin" w:hAnsi="IRNazanin" w:eastAsia="IRNazanin"/>
          <w:color w:val="111111"/>
          <w:sz w:val="28"/>
          <w:sz w:val="28"/>
          <w:szCs w:val="28"/>
          <w:rtl w:val="true"/>
          <w:lang w:bidi="fa-IR"/>
        </w:rPr>
        <w:t>ديگرى منتقل سازد يا منفصل از خدمت كند و يا اقداماتى از اين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 نبودن؛ گاهى اوقات ممكن است كارمند نسبت به اموال اداره يا حيثيت و آبروى اشخاص و يا كار و مانند اينها، امانتدار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كارمندى بايد، بر اساس  موازين و مقررات، پنهان يا آشكارا، و در برابر همكارانش يا ديگران هشدار داد تا به رعايت امانتدارى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بايد احتياط‌هاى لازم را درباره چيزى كه در اختيار اوست و نشان داده است كه نسبت به آن امين نيست،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رئيس ديد كه هشدار و  اخطار در او كارگر نمى‌افتد و مرئوس از اخلاق و رفتار خود دست برنمى‌دارد، در اين صورت  بايستى مشكل را با اقداماتى ديگر از قبيل مرخصى دادن، انفصال از خدمت، اعلام كردن موضوع به ديگران، جابه‌جا كردن، تنبيه و مجازات كردن و مانند اينها، حل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ديرفهمى برخى كاركنان؛ چنانچه رئيس متوجه شود كه يكى از زيردستانش كُند و ديرفهم است، نبايد بگويد مرئوسش كودن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مرئوس كندفهم باشد ولى بتواند با كمى صبر و آموزش كارش را انجام دهد در اين صورت لازم است كه رئيس دستورات خود را به نحو روشن و شفاف، و حتى گاه به صورت كتبى و گاه شفاهى، در اختيار او بگذارد و از مرئوس بخواهد كه درباره دستورات يا كار و مانند آن همواره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كارمند صلاحيت پست و شغل را نداشته باشد بهتر است او را به پست ديگرى، كه مناسب حال اوست، منتقل كند بدون آنكه علتش را براى او بگويد، چون ممكن است موجب دشمنى يا نفرت آن كارمند نسبت به رئيس و يا لااقل سبب اندوه و دلشكستگى وى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شايعات؛ بسيارى اوقات شايعاتى درباره مديريت يا رياست و يا رهبرى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لازم است رئيس بررسى كند و ببيند كه آيا اين شايعات صحت دارد و در صورت صحّت علل و عوامل آنها را شناسايى كند و در صدد رفع اين علل برآيد تا آن شايعات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شايعات ناشى از غرض‌ورزى يا بى‌مبالاتى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نوع شايعات راه‌حل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رئيس نبايد اجازه دهد زمينه براى بروز شايعات در ميان كارمندان يا در بين مردم به وجود آيد بلكه بايد يا از طريق  اصلاح معايب يا ساكت كردن مغرضين و يا اعلام كردن اين‌كه اين شايعات صحت ندارند، </w:t>
      </w:r>
      <w:bookmarkStart w:id="747" w:name="pg8377_79777"/>
    </w:p>
    <w:p>
      <w:pPr>
        <w:pStyle w:val="BookText"/>
        <w:rPr/>
      </w:pPr>
      <w:bookmarkEnd w:id="747"/>
      <w:r>
        <w:rPr>
          <w:rFonts w:ascii="Amiri" w:hAnsi="Amiri" w:eastAsia="Amiri" w:cs="Amiri"/>
          <w:color w:val="111111"/>
          <w:sz w:val="28"/>
          <w:sz w:val="28"/>
          <w:szCs w:val="28"/>
          <w:rtl w:val="true"/>
          <w:lang w:bidi="ar-SA"/>
        </w:rPr>
        <w:t>ريشه شايعات را بخشكاند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دو مسأله ديگر نيز وجود دارد كه جمعى از نويسندگانِ رشته مديريت به آنها اشاره كرده‌اند</w:t>
      </w:r>
      <w:r>
        <w:rPr>
          <w:rFonts w:eastAsia="IRNazanin" w:cs="IRNazanin"/>
          <w:color w:val="111111"/>
          <w:sz w:val="28"/>
          <w:szCs w:val="28"/>
          <w:rtl w:val="true"/>
          <w:lang w:bidi="fa-IR"/>
        </w:rPr>
        <w:t>:</w:t>
      </w:r>
    </w:p>
    <w:p>
      <w:pPr>
        <w:pStyle w:val="Heading3"/>
        <w:numPr>
          <w:ilvl w:val="2"/>
          <w:numId w:val="1"/>
        </w:numPr>
        <w:rPr/>
      </w:pPr>
      <w:bookmarkStart w:id="748" w:name="__RefHeading___Toc13196_1468164448"/>
      <w:bookmarkStart w:id="749" w:name="_Toc275"/>
      <w:bookmarkEnd w:id="748"/>
      <w:r>
        <w:rPr>
          <w:rtl w:val="true"/>
        </w:rPr>
        <w:t>اول</w:t>
      </w:r>
      <w:r>
        <w:rPr>
          <w:rtl w:val="true"/>
        </w:rPr>
        <w:t xml:space="preserve">: </w:t>
      </w:r>
      <w:r>
        <w:rPr>
          <w:rtl w:val="true"/>
        </w:rPr>
        <w:t>ستايش و انتقاد از كارمندان</w:t>
      </w:r>
      <w:bookmarkEnd w:id="749"/>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كارمندان اعم از هر سه قسم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و ستايش پيوند ميان كاركنان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از هر قسمى كه باشد، نبايد فكر كند كه انجام دادن كارهاى برجسته امرى بديهى و پيش پا افتاده است و وظيفه مرئوس است كه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رئيس بايد مرئوس را در كارهاى برجسته‌اى كه انجام مى‌دهد و شايسته ستايش است بستايد، ولى در اين ستايشش مبالغه و زياده‌روى نكند، بلكه در حدّى باشد كه حقّ و  لازم است؛ چون ستايشِ اندك اما راست و واقعى تأثيرش بيشتر از ستايش زياد اما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و تعريف و تمجيد بايد از افراط و تفريط به‌دور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بايد به موقع و در زمان مناسب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بلافاصله بعد از انجام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ستايش در حضور ديگران صورت گيرد به شرط آنكه محذورى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تشويق بايد گاه به صورت شخصى باشد و گاه به شكل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يكى از اين دو شيوه بستگى به نظر ستاينده و تشويق‌گر دارد، كه تشخيص دهد كدام يك از آنها بهتر و موثرتر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بايد از احساسات و عواطف شخصى به دور، و كاملاً واقع‌بينانه باشد تا متهم به جانبدارى و طرفدارى و غيره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ستايش بايد به اين نكته نيز اشاره شود كه كارمند مى‌تواند كار را بهتر از اين هم انجام دهد، تا از اين رهگذر او را به پيشرفت و ترقى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نيز لازم است كه رئيس از كارمند انتقاد هم بكند  اما اين انتقاد نبايد به گونه‌اى تحريك‌آميز و يا عامل جريحه‌دار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در حضور ديگران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نصح أخاه سرا زانه و من نصح أخاه جهرا شانه؛ هركس برادرش را پنهانى نصيحت كند او را آراسته و خوشنام كرده و هر كس  برادرش را آشكارا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حضور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كند او را بدنام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ناچار </w:t>
      </w:r>
      <w:bookmarkStart w:id="750" w:name="pg8377_79779"/>
    </w:p>
    <w:p>
      <w:pPr>
        <w:pStyle w:val="BookText"/>
        <w:rPr/>
      </w:pPr>
      <w:bookmarkEnd w:id="750"/>
      <w:r>
        <w:rPr>
          <w:rFonts w:ascii="IRNazanin" w:hAnsi="IRNazanin" w:eastAsia="IRNazanin"/>
          <w:color w:val="111111"/>
          <w:sz w:val="28"/>
          <w:sz w:val="28"/>
          <w:szCs w:val="28"/>
          <w:rtl w:val="true"/>
          <w:lang w:bidi="fa-IR"/>
        </w:rPr>
        <w:t>شود انتقاد را آشكار انجام دهد، كه در اين صورت بايد رعايت حد و مرزِ اين آشكارى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انتقاد علنى در حضور ده نفر كافى باشد نبايد در برابر بيست نفر انتقاد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نبايد از اشخاصى كه به صورت مستقيم زيردست او نيستند انتقاد كند بلكه  بايد از رئيس مستقيمى كه پايين تر از او يا همرديف او و يا مافوق اوست انتقاد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انتقاد جنبه شخصى داشته باشد بلكه بايد به عنوان عضوى از گروه، انتقاد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رفتارى كه سرزده يك رفتار ناشايست شخصى باشد؛ چون رفتارها گاهى به شخص ضرر مى‌زنند و گاه به مؤسه و گاه به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منطق، بين آن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بايد حتى‌الامكان با نرمى و ملايمت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بى‌رحمانه و نابجا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بايد مثبت، يعنى به قصد ساختن و بهبود و اصلاح  باشد نه تخريب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وقتها، انتقاد موجب دور شدن بيشتر و بيشتر انتقاد شونده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عنك لومي فإن اللوم اغراء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داوني بالتي كانت هي الداء</w:t>
      </w:r>
    </w:p>
    <w:p>
      <w:pPr>
        <w:pStyle w:val="BookText"/>
        <w:rPr/>
      </w:pPr>
      <w:r>
        <w:rPr>
          <w:rFonts w:ascii="IRNazanin" w:hAnsi="IRNazanin" w:eastAsia="IRNazanin"/>
          <w:color w:val="111111"/>
          <w:sz w:val="28"/>
          <w:sz w:val="28"/>
          <w:szCs w:val="28"/>
          <w:rtl w:val="true"/>
          <w:lang w:bidi="fa-IR"/>
        </w:rPr>
        <w:t>از سرزنشم دست بردار كه سرزنش باعث برانگيختى احساس است، بلكه دردم را دوا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اينكه، انتقاد بايد به گونه‌اى صورت گيرد كه موجب تحريك احساسات انتقاد شونده و يا ديگران نشود؛ چرا كه گاهى اوقات انتقاد موجب تحريك و برانگيختگى احساسات ديگران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رابطه با مسأله نخست</w:t>
      </w:r>
      <w:r>
        <w:rPr>
          <w:rFonts w:eastAsia="IRNazanin" w:cs="IRNazanin"/>
          <w:color w:val="111111"/>
          <w:sz w:val="28"/>
          <w:szCs w:val="28"/>
          <w:rtl w:val="true"/>
          <w:lang w:bidi="fa-IR"/>
        </w:rPr>
        <w:t>.</w:t>
      </w:r>
    </w:p>
    <w:p>
      <w:pPr>
        <w:pStyle w:val="Heading3"/>
        <w:numPr>
          <w:ilvl w:val="2"/>
          <w:numId w:val="1"/>
        </w:numPr>
        <w:rPr/>
      </w:pPr>
      <w:bookmarkStart w:id="751" w:name="__RefHeading___Toc13198_1468164448"/>
      <w:bookmarkStart w:id="752" w:name="_Toc276"/>
      <w:bookmarkEnd w:id="751"/>
      <w:r>
        <w:rPr>
          <w:rtl w:val="true"/>
        </w:rPr>
        <w:t>دوم</w:t>
      </w:r>
      <w:r>
        <w:rPr>
          <w:rtl w:val="true"/>
        </w:rPr>
        <w:t xml:space="preserve">: </w:t>
      </w:r>
      <w:r>
        <w:rPr>
          <w:rtl w:val="true"/>
        </w:rPr>
        <w:t>شكايت كاركنان از مافوقِ خود</w:t>
      </w:r>
      <w:bookmarkEnd w:id="752"/>
    </w:p>
    <w:p>
      <w:pPr>
        <w:pStyle w:val="BookText"/>
        <w:rPr/>
      </w:pPr>
      <w:r>
        <w:rPr>
          <w:rFonts w:ascii="IRNazanin" w:hAnsi="IRNazanin" w:eastAsia="IRNazanin"/>
          <w:color w:val="111111"/>
          <w:sz w:val="28"/>
          <w:sz w:val="28"/>
          <w:szCs w:val="28"/>
          <w:rtl w:val="true"/>
          <w:lang w:bidi="fa-IR"/>
        </w:rPr>
        <w:t>شكايتهاى كاركنان و مرئوسان در واقع رفتارها و واكنش‌هايى هستند كه از فشار هيجانات عاطفى يا عقلانى ريشه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قرار نگرفتن در سر راه شاكى و تقديم شكايتش نكته‌اى در خور اهميت است؛ در غير اين صورت غالباً موضوع پيچيده‌تر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برداشتن گام‌هاى زير در رابطه با شكايات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كاركنان بايد بدانند كه رئيس آمادگى پذيرش شكايتهاى معقول را دارد ولى انتقادات ناموجّه و مغرضانه را رئيس بايد به بهترين شيوه ردّ كند و به آنها پاسخ منطقى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اطمينان داد كه هيچ مانعى بر سر راه رسيدن شكايات به دست رئيس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شنيدن شكايات يك كارمند بايد او را به حالت‌هاى عادى‌اش، يعنى حالتهاى پيش از برانگيختگى‌اش،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مديران معتقدند كه يكى از راه‌هاى بازگرداندن  شاكى به حالت طبيعى‌اش اين است كه رئيس تصميم بگيرد فقط زمانى به شكايت رسيدگى كند كه شاكى لبخند بزند و به تدريج شاكى را به لبخند و بازگشت به حالت طبيعى‌اش بكشاند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رئيس، قبل از هرگونه تصميم‌گيرى درباره شكايت، واقعاً خواهان كشف حقايق و انگيزه‌ها باشد و به امورى كه احياناً در شكايت كتبى و يا شفاهى مى‌آيد و ناشى از حالت  هيجان است و نيز به مسائل حاشيه‌اى توجهى نشان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تصميم‌گيرى راجع به شكايت شتاب نكند و چنانچه تعجيل در اين كار ضرورت داشت براى تصميم‌گيرى ضرب‌الاجل تعيين كند تا شاكى از جدّى بودن بررسى موضوع شكايتش اطمينان حاصل كند و خيالش از اين بابت آسوده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آمادگى رئيس براى بر طرف كردن مورد شكايت، در صورتى كه شاكى معتقد باشد كه مورد شكايت غيرعادلانه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رئيس براى شنيدن شكايت يا حلّ مشكل وقت كافى نداشته باشد، قضيه را به فردى نيك‌انديش و داراى حسن نيّت كه مرضىّ شاكى باشد، محوّل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اوقات مى‌توان با دادن امتيازى مادى يا معنوى، شاكى را راضى كرد، و چه بسا كه اين روش بهتر از حلّ شكايت او باشد؛ چون ممكن است ريشه‌هاى نارضايتى او همچنان در عمق جانش باقى بماند و بار ديگر سر برآورد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سعى كرد، از طريق در نظر گرفتن احتياط‌ها و پيشگيرى‌هاى لازم درباره شكايت، از سرايت آن به ساير كاركنان جلوگيرى كرد؛ چرا كه شكايت مانند آتش است كه اندكِ آن هم بسيار است و جرقه كوچكى از آن مى‌تواند به حريقى بزرگ تبديل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نتوان راه‌حل نهايى رفع شكايت را پيدا كرد بايد از راه‌حل‌هاى ميانه استفاده نمود؛ چرا كه بسيارى از افراد به راه‌حل‌هاى ميانه رضايت مى‌دهند</w:t>
      </w:r>
      <w:r>
        <w:rPr>
          <w:rFonts w:eastAsia="IRNazanin" w:cs="IRNazanin"/>
          <w:color w:val="111111"/>
          <w:sz w:val="28"/>
          <w:szCs w:val="28"/>
          <w:rtl w:val="true"/>
          <w:lang w:bidi="fa-IR"/>
        </w:rPr>
        <w:t xml:space="preserve">. </w:t>
      </w:r>
      <w:bookmarkStart w:id="753" w:name="pg8377_79782"/>
    </w:p>
    <w:p>
      <w:pPr>
        <w:pStyle w:val="Heading2"/>
        <w:numPr>
          <w:ilvl w:val="1"/>
          <w:numId w:val="1"/>
        </w:numPr>
        <w:rPr/>
      </w:pPr>
      <w:bookmarkStart w:id="754" w:name="__RefHeading___Toc13200_1468164448"/>
      <w:bookmarkStart w:id="755" w:name="_Toc277"/>
      <w:bookmarkEnd w:id="753"/>
      <w:bookmarkEnd w:id="754"/>
      <w:r>
        <w:rPr>
          <w:rtl w:val="true"/>
        </w:rPr>
        <w:t xml:space="preserve">مسأله چهل و هشتم </w:t>
      </w:r>
      <w:r>
        <w:rPr>
          <w:rtl w:val="true"/>
        </w:rPr>
        <w:t xml:space="preserve">: </w:t>
      </w:r>
      <w:r>
        <w:rPr>
          <w:rtl w:val="true"/>
        </w:rPr>
        <w:t>اهميت نظارت در مديريت</w:t>
      </w:r>
      <w:bookmarkEnd w:id="755"/>
    </w:p>
    <w:p>
      <w:pPr>
        <w:pStyle w:val="Heading3"/>
        <w:numPr>
          <w:ilvl w:val="2"/>
          <w:numId w:val="1"/>
        </w:numPr>
        <w:rPr/>
      </w:pPr>
      <w:bookmarkStart w:id="756" w:name="__RefHeading___Toc13202_1468164448"/>
      <w:bookmarkStart w:id="757" w:name="_Toc278"/>
      <w:bookmarkEnd w:id="756"/>
      <w:r>
        <w:rPr>
          <w:rtl w:val="true"/>
        </w:rPr>
        <w:t>اشاره</w:t>
      </w:r>
      <w:bookmarkEnd w:id="757"/>
    </w:p>
    <w:p>
      <w:pPr>
        <w:pStyle w:val="BookText"/>
        <w:rPr/>
      </w:pPr>
      <w:r>
        <w:rPr>
          <w:rFonts w:ascii="IRNazanin" w:hAnsi="IRNazanin" w:eastAsia="IRNazanin"/>
          <w:color w:val="111111"/>
          <w:sz w:val="28"/>
          <w:sz w:val="28"/>
          <w:szCs w:val="28"/>
          <w:rtl w:val="true"/>
          <w:lang w:bidi="fa-IR"/>
        </w:rPr>
        <w:t>نظارت و كنترل از ضروريات مديريت است، چه مديريتهاى فردى مانند اداره يك شركت يا مدرسه و امثال آنها باشد و چه مديريتهاى كلان مانند اداره دولت و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نظارت  و كنترل از قديم الايام، مخصوصاً در دوران اسلامى،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اسلامى اين امر در قالب پديده‌اى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اين است كه اسلام هم دين عبادت است و هم معاملات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مى‌پردازد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محتسب اين عمل را به قصد قربت به خداى متعال انجام مى‌دهد، و اگر چيزى از بيت‌المال به او داده مى‌شود از باب ارتزاق و امرار معاش است نه به عنوان اجرت و دستمزد؛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اجرت و قصد قربت منافات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محتسب اين وظيفه و مأموريت خود را گاه در حوزه عبادى انجام مى‌داد و گاه در عرصه معاملات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معاملات در قبال عبادت است كه جميع ابواب فقه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عبادت و آخرت، محتسب مردم را به رعايت تقواى الهى و انجام فرايض و طاعت خدا امر مى‌كرد و افراد معصيت كار، مانند تارك الصلاة و شرابخوار و غيره را به امير يا خليفه و يا مقامى كه از طرف دولت براى مجازات اين‌گونه افراد منصوب شده بود، معرفى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معاملات دنيوى و تعاملات اجتماعى نيز كارهايى مانند غشّ در معامله و كم فروشى و شهادت دروغ و سوگند دروغ و تعلّل و تأخير در پرداخت ديون و ارتكاب اعمال ضد اخلاقى و خلاف عفت عمومى از سوى دختران و پسران جوان و امثال اينها را </w:t>
      </w:r>
      <w:bookmarkStart w:id="758" w:name="pg8377_79785"/>
    </w:p>
    <w:p>
      <w:pPr>
        <w:pStyle w:val="BookText"/>
        <w:rPr/>
      </w:pPr>
      <w:bookmarkEnd w:id="758"/>
      <w:r>
        <w:rPr>
          <w:rFonts w:ascii="Amiri" w:hAnsi="Amiri" w:eastAsia="Amiri" w:cs="Amiri"/>
          <w:color w:val="111111"/>
          <w:sz w:val="28"/>
          <w:sz w:val="28"/>
          <w:szCs w:val="28"/>
          <w:rtl w:val="true"/>
          <w:lang w:bidi="ar-SA"/>
        </w:rPr>
        <w:t>زير نظر داشت و متخلفان را تحت تعقيب قرار مى‌داد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على عليه‌السلام در شهر كوفه، پايتخت دولتش، شخصاً اين كارها را انجام مى‌داد كه داستانهاى آن در تاريخ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اروپايى، عنصر كنترل و نظارت، به معناى جديد آن، همزمان با پيدايش اصل حاكميت مردم ظهور كرد؛ پيش از آن كه حكومت به صورت پادشاهى و يا فئودالى و حكومتهاى محلى بود، اين كار را خويشان آنها و افراد معتبر و مورد اعتماد حكومت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كشورهاى غربى هم كه  براى مدت زمانى كليسا حاكميت داشت، ارباب كليسا متصدّى امر نظارت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حكومتهاى دمكراتيك، نظارت از وظايف دولت است، و نخستين شكل اين نظارت، مسئوليت و پاسخگويى حكومت در برابر مجالس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قانونهاى اساسى بر دو نوع نظارت تصريح دارند</w:t>
      </w:r>
      <w:r>
        <w:rPr>
          <w:rFonts w:eastAsia="IRNazanin" w:cs="IRNazanin"/>
          <w:color w:val="111111"/>
          <w:sz w:val="28"/>
          <w:szCs w:val="28"/>
          <w:rtl w:val="true"/>
          <w:lang w:bidi="fa-IR"/>
        </w:rPr>
        <w:t>:</w:t>
      </w:r>
    </w:p>
    <w:p>
      <w:pPr>
        <w:pStyle w:val="Heading3"/>
        <w:numPr>
          <w:ilvl w:val="2"/>
          <w:numId w:val="1"/>
        </w:numPr>
        <w:rPr/>
      </w:pPr>
      <w:bookmarkStart w:id="759" w:name="__RefHeading___Toc13204_1468164448"/>
      <w:bookmarkStart w:id="760" w:name="_Toc279"/>
      <w:bookmarkEnd w:id="759"/>
      <w:r>
        <w:rPr>
          <w:rtl w:val="true"/>
        </w:rPr>
        <w:t>انواع اساسى نظارت در مديريت</w:t>
      </w:r>
      <w:bookmarkEnd w:id="76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پيشينى كه در قالب اعطاى رأى اعتماد به دولت، يعنى قوه مجريه،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اعطاى مسئوليت و رأى اعتماد زمانى صورت مى‌گيرد كه دولت برنامه‌هايش را به مجلس تقديم مى‌كند و بر اساس آنها، پيش از آن‌كه رسماً شروع به كار  كند، رأى اعتماد مى‌گيرد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در ضمن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نظارت مجلس بر اعمال دولت از طريق استيضاح آن درباره مواردى كه براى مجلس مبهم و يا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يا نخست‌وزير يا رئيس جمهور در مجلس شوراى ملى، به هر شكلى كه اين مجلس باشد، استيضاح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موظف است كه بر دو قوه ديگر، يعنى قضائيه و مجريه، مستمراً نظارت كند؛ لذا، بايد  از ابزارها و وسايل تخصّصى كه قدرت ورود و نفوذ به اعماق رفتارهاى اجرايى و قضايى را داشته باشد كمك بگيرد، و موارد سالم و بيمار اين رفتارها را، به گونه‌اى دور از تأثيرات  و فشارها، پيگيرى كند و نتايج بررسى‌ها و مشاهدات خود را به صورت گزارشهاى دوره‌اى، يعنى در فاصله‌هاى زمانى معين، و يا فورى، به دستگاههاى ذيربط ارائه دهد</w:t>
      </w:r>
      <w:r>
        <w:rPr>
          <w:rFonts w:eastAsia="IRNazanin" w:cs="IRNazanin"/>
          <w:color w:val="111111"/>
          <w:sz w:val="28"/>
          <w:szCs w:val="28"/>
          <w:rtl w:val="true"/>
          <w:lang w:bidi="fa-IR"/>
        </w:rPr>
        <w:t xml:space="preserve">. </w:t>
      </w:r>
      <w:bookmarkStart w:id="761" w:name="pg8377_79787"/>
    </w:p>
    <w:p>
      <w:pPr>
        <w:pStyle w:val="BookText"/>
        <w:rPr/>
      </w:pPr>
      <w:bookmarkEnd w:id="761"/>
      <w:r>
        <w:rPr>
          <w:rFonts w:ascii="IRNazanin" w:hAnsi="IRNazanin" w:eastAsia="IRNazanin"/>
          <w:color w:val="111111"/>
          <w:sz w:val="28"/>
          <w:sz w:val="28"/>
          <w:szCs w:val="28"/>
          <w:rtl w:val="true"/>
          <w:lang w:bidi="fa-IR"/>
        </w:rPr>
        <w:t>مقام ناظر نبايد تحت تأثير هيچ نوع قدرت واقعى و يا ظاهرى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قدرت واقعى، قدرت و نفوذ گروههاى فشار است و مقصود از قدرت ظاهرى و آشكار قدرتها و اختياراتى است كه ملتها به دولت اعطا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اين دستگاهها بتوانند وظيفه  خود را با كارآمدى و صداقت انجام دهند بايد اين خصوصيات را دارا باشند</w:t>
      </w:r>
      <w:r>
        <w:rPr>
          <w:rFonts w:eastAsia="IRNazanin" w:cs="IRNazanin"/>
          <w:color w:val="111111"/>
          <w:sz w:val="28"/>
          <w:szCs w:val="28"/>
          <w:rtl w:val="true"/>
          <w:lang w:bidi="fa-IR"/>
        </w:rPr>
        <w:t>:</w:t>
      </w:r>
    </w:p>
    <w:p>
      <w:pPr>
        <w:pStyle w:val="Heading3"/>
        <w:numPr>
          <w:ilvl w:val="2"/>
          <w:numId w:val="1"/>
        </w:numPr>
        <w:rPr/>
      </w:pPr>
      <w:bookmarkStart w:id="762" w:name="__RefHeading___Toc13206_1468164448"/>
      <w:bookmarkStart w:id="763" w:name="_Toc280"/>
      <w:bookmarkEnd w:id="762"/>
      <w:r>
        <w:rPr>
          <w:rtl w:val="true"/>
        </w:rPr>
        <w:t>ويژگى‌هاى دستگاه‌هاى نظارتى</w:t>
      </w:r>
      <w:bookmarkEnd w:id="7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شايستگى علمى تا بتوانند متون قانونى را به گونه‌اى درست و عميق بفهمند و به نظريات حقيقى آنها دست يابند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و وارستگى اخلاقى تا اين‌كه تحت تأثير وسوسه‌هاى مختلف قرار نگيرند و به ورطه جانبدارى نيفتند و از طريق حق و انصاف خارج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مستقل بودن از قوه مجريه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داشتن مهارت فنى تا اين‌كه بتوانند رفتارهاى اجرايى و قضايى را درك كنند و درست را از نادرست تشيخص دهند</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3208_1468164448"/>
      <w:bookmarkStart w:id="765" w:name="_Toc281"/>
      <w:bookmarkEnd w:id="764"/>
      <w:r>
        <w:rPr>
          <w:rtl w:val="true"/>
        </w:rPr>
        <w:t>قوه مقننه و نظارت بر سازمانها</w:t>
      </w:r>
      <w:bookmarkEnd w:id="765"/>
    </w:p>
    <w:p>
      <w:pPr>
        <w:pStyle w:val="BookText"/>
        <w:rPr/>
      </w:pPr>
      <w:r>
        <w:rPr>
          <w:rFonts w:ascii="Amiri" w:hAnsi="Amiri" w:eastAsia="Amiri" w:cs="Amiri"/>
          <w:color w:val="111111"/>
          <w:sz w:val="28"/>
          <w:sz w:val="28"/>
          <w:szCs w:val="28"/>
          <w:rtl w:val="true"/>
          <w:lang w:bidi="ar-SA"/>
        </w:rPr>
        <w:t>در بسيارى از كشورهاى جهان، قوه مقنّنه نظارت را در دو مرحله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ديوانهاى محاسبات كه در تمام كشورهاى جهان وجود دارند و بسته به نظام حكومتى كشورها كه پارلمانى خلقى باشد، جمهورى و يا نيمه جمهورى، جهت ارتباطشان با قوه مقننه يا نخست‌وزير و يا رئيس جمهور فرق مى‌كند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ديگرى كه متولّى نظارت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دستگاهها درباره امور مربوط به انحراف دستگاههاى اجرايى يا سوءاقدامات آنها تحقيق مى‌كنند و شكايات و اعتراضات و يا نقطه نظراتى را كه درباره برخى قوانين و يا اجراى آنها به دستشان مى‌رسد  بررسى مى‌نمايند و نتيجه اين تحقيقات و بررسيها در اختيار قوه مقنّنه نهاده مى‌شود و يا خود دستگاه مذكور، بر طبق آيين‌نامه‌هاى خاصى كه براى اين نظارت وضع شده‌اند، </w:t>
      </w:r>
    </w:p>
    <w:p>
      <w:pPr>
        <w:pStyle w:val="BookText"/>
        <w:rPr/>
      </w:pPr>
      <w:r>
        <w:rPr>
          <w:rFonts w:ascii="IRNazanin" w:hAnsi="IRNazanin" w:eastAsia="IRNazanin"/>
          <w:color w:val="111111"/>
          <w:sz w:val="28"/>
          <w:sz w:val="28"/>
          <w:szCs w:val="28"/>
          <w:rtl w:val="true"/>
          <w:lang w:bidi="fa-IR"/>
        </w:rPr>
        <w:t>درباره موضوع مورد نظر و يا شخصى كه از او شكايت شده است تصميم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نظارت فقط توسط قوه مقننه اعمال نمى‌شود بلكه مراجع ديگرى هم هستند كه به شيوه‌هاى مختلف نظارت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خود ملّت مستقيماً از طريق مطبوعات يا هيأتها  و سازمانهاى ملّى محلى و خصوصى يا از رهگذر احزاب سياسى و سازمانها و رسانه‌هاى گروهى مثل راديو و تلويزيون اعمال نظارت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خود حكومت به شكلهاى گوناگون و در سطوح مختلف بر دستگاههاى اجرائى خود نظارت وسيع اعمال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پستها و رياستها در ضمن مديريت واحد، اين نقش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بازرسى ويژه و تابع اداره نيز يكى ديگر از عوامل و مراجع نظارت به شمار مى‌آيد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حكومت اسلامى باشد؛ يعنى شوراى فقها بر كشور حكومت كند، بايد از اين ناحيه نيز بر قواى سه‌گانه قانونگذارى و اجرايى و قضايى نظارت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دستگاههاى مركزى مرتبط و وابسته به رياست جمهورى يا نخست‌وزيرى به وجود مى‌آيد كه به نام رئيس جمهور يا نخست‌وزير نظارت گسترده‌اى را اعمال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تمام اقسام نظارت، به هر مقام و مرجعى كه وابسته باشند، حصول اطمينان از اين مطلب  است كه عملكرد و اجرا و قضا تماماً در راستاى اهدافى حركت مى‌كند كه قوانين به خاطر  آنها وضع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قوانين در دولتهاى دمكراتيك است اما در دولتها و يا حكومتهاى اسلامى، همچنان كه سابقاً گفته‌ايم، وضع قانون نداريم بلكه استخراج قانون داريم و كار مجلس نمايندگان نه قانونگذارى كه تهيه چهارچوبهاى 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 حال، غرض از اقسام نظارت يكى همان‌طور كه گفتيم اطمينان يافتن از درستى عملكرد قواى سه‌گانه و نيز حصول اطمينان از اين نكته است كه قانونگذاريها و اقدامات اجرايى و احكام قضايى به درستى و با كفايت و كارآمدى بالايى جريان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 كه عملكرد هرگاه در راستاى اهدافى معيّن و سودمند و تعريف و تعيين شده در متون نباشد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در واقع قالبهايى هستند كه احكامى با مقاصد مشخص در آنها گنجانيده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ناظر، در چنين وضعى، مانند نظاميى است كه در جاهاى </w:t>
      </w:r>
    </w:p>
    <w:p>
      <w:pPr>
        <w:pStyle w:val="BookText"/>
        <w:rPr/>
      </w:pPr>
      <w:r>
        <w:rPr>
          <w:rFonts w:ascii="IRNazanin" w:hAnsi="IRNazanin" w:eastAsia="IRNazanin"/>
          <w:color w:val="111111"/>
          <w:sz w:val="28"/>
          <w:sz w:val="28"/>
          <w:szCs w:val="28"/>
          <w:rtl w:val="true"/>
          <w:lang w:bidi="fa-IR"/>
        </w:rPr>
        <w:t>خاصى مانند ترمينالها و راه‌آهن‌ها و فرودگاهها و امثال اينها بر كارمندان سرپرستى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دستگاههاى نظارتى بايد كارآيى داشته باشند؛ زيرا، قوانين و سازمانها و برنامه‌ها هر اندازه هم محكم و متقن باشند اجراى درست آنها منوط به كارآمدى دستگاههاى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رسيدن به نتايج درست، وجود قوانين ارزشمند كفايت نمى‌كند؛ بلكه علاوه برآن، وجود دستگاههاى اجرايى آگاه و سالم براى بررسى صحت اجراى آن قوانين نيز ضرورى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ناظر، كشف و شناسايى كار نكردن‌ها، ندانم كاريها و انحرافات در دستگاههاى اجرايى و تلاش براى دور كردن آنها از صحنه اجرا و جايگزين نمودن عناصر خوب به جاى آنها يا انتقالشان از جايى به جاى ديگر و امثال اين اقدامات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نظارت بايد از كارآيى بالايى برخوردار باشد؛ چون كار ناظر در مرتبه‌اى بالاتر از كار مجرى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منظورمان از اين سخن بالاترى شغلى نيست بلكه برترى فنى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اقدامى كه ناظر ناآگاه انجام دهد به زيان يا خرابى بيشترى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دليل تسلّط ارشادى كه بر مجريان دارد، اگر صلاحيت و كارآيى لازم را نداشته باشد مجريان را  به سوى خطا و اشتباه هدايت مى‌كند، و همچنين تصوير زشت و يا وارونه‌اى از اقدامات و  روشهاى انجام كار براى مقامات ترسيم مى‌كند و با اين كار وضع را خرابتر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بى‌اطلاعى و نادانى چنين ناظرى مانند ساعت خرابى است كه گاه جلو مى‌رود و گاه عقب مى‌ماند و موجب آشفتگى و هرج و مرج در كارها و اوقات صاحب ساعت مى‌شود، و بهتر است كه صاحبش از خير آن بگذرد و در تعيين اوقات به حدسها و تخمينات خاص و درست خودش و قراين خارجى تكيه كند تا به يك وسيله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 نيز بايد وسايل لازم و درست را فراهم آورد؛ چون دستگاه نظارت، بدون داشتن وسايل و ابزارهاى مادى لازم براى انجام نظارت، نمى‌تواند بدرستى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زمانى كه ناظر  زراعى درباره مسأله انتشار حشرات مضرّ در نوع خاصى از زراعت در فلان منطقه تحقيق مى‌كند و مى‌كوشد اقدامات انجام شده از سوى دستگاه ذيربط و مسئول اين كار را شناسايى و تعيين مسئوليت كند، بايد امكاناتِ در دسترس او و وسايل و ابزارهايى را كه </w:t>
      </w:r>
      <w:bookmarkStart w:id="766" w:name="pg8377_79792"/>
    </w:p>
    <w:p>
      <w:pPr>
        <w:pStyle w:val="BookText"/>
        <w:rPr/>
      </w:pPr>
      <w:bookmarkEnd w:id="766"/>
      <w:r>
        <w:rPr>
          <w:rFonts w:ascii="IRNazanin" w:hAnsi="IRNazanin" w:eastAsia="IRNazanin"/>
          <w:color w:val="111111"/>
          <w:sz w:val="28"/>
          <w:sz w:val="28"/>
          <w:szCs w:val="28"/>
          <w:rtl w:val="true"/>
          <w:lang w:bidi="fa-IR"/>
        </w:rPr>
        <w:t>براى بررسى و درمان مشكل در اختيارش بوده است مد نظر قرار دهد، وگرنه حكايت او حكايت پزشكى خواهد بود كه بيمارى و علاج آن را تشخيص مى‌دهد اما داروى لازم براى درمان بيمارى را در اختيار ندارد</w:t>
      </w:r>
      <w:r>
        <w:rPr>
          <w:rFonts w:eastAsia="IRNazanin" w:cs="IRNazanin"/>
          <w:color w:val="111111"/>
          <w:sz w:val="28"/>
          <w:szCs w:val="28"/>
          <w:rtl w:val="true"/>
          <w:lang w:bidi="fa-IR"/>
        </w:rPr>
        <w:t>.</w:t>
      </w:r>
    </w:p>
    <w:p>
      <w:pPr>
        <w:pStyle w:val="Heading3"/>
        <w:numPr>
          <w:ilvl w:val="2"/>
          <w:numId w:val="1"/>
        </w:numPr>
        <w:rPr/>
      </w:pPr>
      <w:bookmarkStart w:id="767" w:name="__RefHeading___Toc13210_1468164448"/>
      <w:bookmarkStart w:id="768" w:name="_Toc282"/>
      <w:bookmarkEnd w:id="767"/>
      <w:r>
        <w:rPr>
          <w:rtl w:val="true"/>
        </w:rPr>
        <w:t>وظايف ناظران</w:t>
      </w:r>
      <w:bookmarkEnd w:id="768"/>
    </w:p>
    <w:p>
      <w:pPr>
        <w:pStyle w:val="BookText"/>
        <w:rPr/>
      </w:pPr>
      <w:r>
        <w:rPr>
          <w:rFonts w:ascii="IRNazanin" w:hAnsi="IRNazanin" w:eastAsia="IRNazanin"/>
          <w:color w:val="111111"/>
          <w:sz w:val="28"/>
          <w:sz w:val="28"/>
          <w:szCs w:val="28"/>
          <w:rtl w:val="true"/>
          <w:lang w:bidi="fa-IR"/>
        </w:rPr>
        <w:t>همچنين لازم است كه دستگاه نظارتى در مسير درست و بدون پيچ و خم حركت كند تا اين‌كه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رسيدن به هدف راههاى متعددى وجود داشت يكى از وظايف ناظر اين است كه اين راهها را تشخيص دهد و آنها را نشان دهد و سعى كند با صرف كمترين نيرو و هزينه ممكن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وظايف نظارت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برنامه و اهداف ممكن و قابل دسترس نه آرمانى و رؤايى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محاسبه دقيق هزينه‌ها و عناصر لازم براى تحقيق اهداف، اعم از مالى، انسانى، فنى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برقرارى موازنه درست ميان هزينه‌هاى اهداف و امكانات در دسترس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شهامت حذف يا تأخير افكنى و يا تبديل و جايگزينى تمام اهداف و پروژه‌هايى كه امكانات كامل براى آنها فراهم نيست؛ چه، اعمال نظارت در همان آغاز براى انتخاب پروژه‌هاى ضرورى و تصميم‌گرفتن براى اجراى آنها و بهره‌بردارى از اين پروژه‌ها بهتر از آن است كه اين پروژه‌ها را نيمه‌كاره رها كنيم و به اجراى پروژه‌هاى  ديگرى كه اهميت كمترى دارند بپردازيم و بخشى از امكانات لازم براى پروژه‌هاى ضرورى را صرف اين پروژه‌هاى كم اهميت‌تر بكنيم و در نتيجه، مجموعه‌اى از پروژه‌هاى ناقص و ناتمام در اختيار داشته باشيم كه هيچ كدام آنها قابل استفاده نيستند ويا استفاده‌اى  كه از مجموع اين پروژه‌ها مى‌شود كمتر از استفاده‌اى باشد كه از يكى از پروژه‌هاى مفيد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ساختن يك بيمارستان مفيد بهتر از احداث اسكلت پنج بيمارستان است كه چندين سال به صورت نيمه تمام و بدون آن‌كه تجهيزاتى در آنها باشد </w:t>
      </w:r>
    </w:p>
    <w:p>
      <w:pPr>
        <w:pStyle w:val="BookText"/>
        <w:rPr/>
      </w:pPr>
      <w:r>
        <w:rPr>
          <w:rFonts w:ascii="Amiri" w:hAnsi="Amiri" w:eastAsia="Amiri" w:cs="Amiri"/>
          <w:color w:val="111111"/>
          <w:sz w:val="28"/>
          <w:sz w:val="28"/>
          <w:szCs w:val="28"/>
          <w:rtl w:val="true"/>
          <w:lang w:bidi="ar-SA"/>
        </w:rPr>
        <w:t>و بتوان از آنها بهره‌بردارى كرد باقى بمانند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عامرة خير من ألف قرية خراب؛ يك روستاى آباد بهتر از هزار روستاى خراب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احداث و اجراى پروژه‌ها بر پايه اولويتها و معيارهاى درست و طبق برنامه‌هاى فنى و مالى و زمانى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پايه‌ها و اصول درستى از برنامه‌ريزى و در اختيار گذاشتن جميع امكانات و استانداردهاى اجراست كه مى‌توان نظارت درست بر پروژه‌ها را، از لحاظ كارآمدى اجرا و نتايج اين پروژه‌ها، تحقق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نظارت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سلبى براى جلوگيرى از خرابى و تباهى و انحراف، و جنبه مثبت كه به اهداف توسعه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اطمينان يافتن از حركت فرايندهاى توسعه در راستاى اهداف، استفاده درست از منابع و امكانات تخصيص يافته، جلوگيرى از زياده‌روى در كارها، تلاش براى پيشرفت و بهسازى كار اداره و تحقق بخشيدن به كارآيى توليدى، خواه توليدى فرهنگى باشد يا نظامى يا زراعى يا صنعتى و يا هر نوع توليد  ديگرى، حفظ جدّى بودن فعاليت و دور نگهداشتن آن از گرايشها و جريانهاى مختلف كه فعّاليّت را از اهدافش دور مى‌سازد و بخشى از تواناييهاى آن را بيهوده هدر مى‌دهد، و  ارزيابى نتايج و عملكردها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نظارت مثبت، همچنين، بايد عدم بروز ناسازگارى و تعارض ميان قوانين و كارهاى اجرايى كه در حكومتها و در شركتهاى بزرگ زياد هم به چشم مى‌خورد و احياناً به ادارات خصوصى نيز راه پيدا مى‌كند،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ناسازگارى و تعارض، همان‌طور كه سابقاً اشاره كرديم، يا به واسطه توارد مصالح پيش مى‌آيد و يا به سبب اختلاف برداشتها</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تعارض ميان قواى سه‌گانه، خودشان با خودشان يا يكى با ديگرى، عيب و نقص آشكارى در برنامه‌ريزى پديد مى‌آورد به طورى كه آنها را از محتوايشان خالى مى‌سازد و بر اهداف اساسى آنها تأثير مى‌گذارد و ارزش و منزلت آنها را تا حد زيادى از بين مى‌برد، به علاوه اين‌كه مردم به چنين قدرتى با ديده حقارت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و ناسازگارى غالباً در اكثر كشورهايى كه تازه در راه رشد و توسعه قدم گذاشته‌اند  مخصوصاً در كشورهاى با نظام ديكتاتورى،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بيدارى ناگهانى اين </w:t>
      </w:r>
      <w:bookmarkStart w:id="769" w:name="pg8377_79796"/>
    </w:p>
    <w:p>
      <w:pPr>
        <w:pStyle w:val="BookText"/>
        <w:rPr/>
      </w:pPr>
      <w:bookmarkEnd w:id="769"/>
      <w:r>
        <w:rPr>
          <w:rFonts w:ascii="IRNazanin" w:hAnsi="IRNazanin" w:eastAsia="IRNazanin"/>
          <w:color w:val="111111"/>
          <w:sz w:val="28"/>
          <w:sz w:val="28"/>
          <w:szCs w:val="28"/>
          <w:rtl w:val="true"/>
          <w:lang w:bidi="fa-IR"/>
        </w:rPr>
        <w:t>كشورها و مواجه شدن آنها با پديده عقب‌ماندگى در تمام ابعاد زندگى و جنبه‌هاى اجتماعى و تلاششان براى كنار زدن به يكباره ويرانه‌هاى اين عقب‌ماندگى و احداث يك بناى ملّى جديد و از نظر علمى پيشرفته و درست و كارآمد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اين دولتها به ورطه‌هاى فساد و تورم و رشوه و امثال اين مفاسد اجتماعى سقوط مى‌كنند</w:t>
      </w:r>
      <w:r>
        <w:rPr>
          <w:rFonts w:eastAsia="IRNazanin" w:cs="IRNazanin"/>
          <w:color w:val="111111"/>
          <w:sz w:val="28"/>
          <w:szCs w:val="28"/>
          <w:rtl w:val="true"/>
          <w:lang w:bidi="fa-IR"/>
        </w:rPr>
        <w:t>.</w:t>
      </w:r>
    </w:p>
    <w:p>
      <w:pPr>
        <w:pStyle w:val="Heading3"/>
        <w:numPr>
          <w:ilvl w:val="2"/>
          <w:numId w:val="1"/>
        </w:numPr>
        <w:rPr/>
      </w:pPr>
      <w:bookmarkStart w:id="770" w:name="__RefHeading___Toc13212_1468164448"/>
      <w:bookmarkStart w:id="771" w:name="_Toc283"/>
      <w:bookmarkEnd w:id="770"/>
      <w:r>
        <w:rPr>
          <w:rtl w:val="true"/>
        </w:rPr>
        <w:t>گستره نظارت دولتى</w:t>
      </w:r>
      <w:bookmarkEnd w:id="771"/>
    </w:p>
    <w:p>
      <w:pPr>
        <w:pStyle w:val="BookText"/>
        <w:rPr/>
      </w:pPr>
      <w:r>
        <w:rPr>
          <w:rFonts w:ascii="IRNazanin" w:hAnsi="IRNazanin" w:eastAsia="IRNazanin"/>
          <w:color w:val="111111"/>
          <w:sz w:val="28"/>
          <w:sz w:val="28"/>
          <w:szCs w:val="28"/>
          <w:rtl w:val="true"/>
          <w:lang w:bidi="fa-IR"/>
        </w:rPr>
        <w:t>نظارت در دولت بايد تمام فعاليتهاى خصوصى آن را در بر بگيرد؛ چرا كه هر يك از قواى مقننه و مجريه و قضائيه و تبليغاتى نظارت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نظارتها در يك نظارت عاليه متمركز مى‌شوند كه ميان اين نظارتها وحدت و هماهنگى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آن نظارت عاليه و نقش هماهنگ كنندگى آن، نظارتهاى چهارگانه ياد شده، به دليل تعارض منافع يا اختلاف برداشتها، دچار تضاد و ناسازگارى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همان‌طور كه درباره دولت صدق مى‌كند در مورد شركتهاى بزرگ و سازمانهاى كلان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دولت يا هر مقام عالى‌رتبه ديگرى بايد بر نظارت عمومى نيز نظارت قرار دهد تا اين‌كه خود نظارت نيز به انحراف كشيده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دولتهاى ديكتاتورى  براى تحقيقات عمومى نيز تحقيقات قرار مى‌دهند تا خود اين تحقيقات عمومى به بيراهه كشيده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از نظارت به طور كلى سخن گفتيم بد نيست كه به چند تمرين با نمونه عملى درباره نظارت در برخى سازمانها اشاره كنيم</w:t>
      </w:r>
      <w:r>
        <w:rPr>
          <w:rFonts w:eastAsia="IRNazanin" w:cs="IRNazanin"/>
          <w:color w:val="111111"/>
          <w:sz w:val="28"/>
          <w:szCs w:val="28"/>
          <w:rtl w:val="true"/>
          <w:lang w:bidi="fa-IR"/>
        </w:rPr>
        <w:t>.</w:t>
      </w:r>
    </w:p>
    <w:p>
      <w:pPr>
        <w:pStyle w:val="Heading3"/>
        <w:numPr>
          <w:ilvl w:val="2"/>
          <w:numId w:val="1"/>
        </w:numPr>
        <w:rPr/>
      </w:pPr>
      <w:bookmarkStart w:id="772" w:name="__RefHeading___Toc13214_1468164448"/>
      <w:bookmarkStart w:id="773" w:name="_Toc284"/>
      <w:bookmarkEnd w:id="772"/>
      <w:r>
        <w:rPr>
          <w:rtl w:val="true"/>
        </w:rPr>
        <w:t>نظر كارشناسان درباره گستره نظارت بر منابع مالى سازمان</w:t>
      </w:r>
      <w:bookmarkEnd w:id="773"/>
    </w:p>
    <w:p>
      <w:pPr>
        <w:pStyle w:val="BookText"/>
        <w:rPr/>
      </w:pPr>
      <w:r>
        <w:rPr>
          <w:rFonts w:ascii="IRNazanin" w:hAnsi="IRNazanin" w:eastAsia="IRNazanin"/>
          <w:color w:val="111111"/>
          <w:sz w:val="28"/>
          <w:sz w:val="28"/>
          <w:szCs w:val="28"/>
          <w:rtl w:val="true"/>
          <w:lang w:bidi="fa-IR"/>
        </w:rPr>
        <w:t>از آن‌جا كه مديريت مسئول بهره‌بردارى بهينه از منابع مالى و انسانى مى‌باشد، بنابراين، لازم است كه نظارت تمام زمينه‌ها را در برگيرد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علماى مديريت اين زمينه‌ها را در  مواردى مشخص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نظارت بر اموال، شامل نظارت بر درآمدها، نظارت بر مخارج، نظارت بر هزينه‌هاى توليد و هزينه‌هاى فروش و هزينه‌هاى ادارى و نظارت بر دستمزدها و حقوق</w:t>
      </w:r>
      <w:r>
        <w:rPr>
          <w:rFonts w:eastAsia="Amiri" w:cs="Amiri" w:ascii="Amiri" w:hAnsi="Amiri"/>
          <w:color w:val="111111"/>
          <w:sz w:val="28"/>
          <w:szCs w:val="28"/>
          <w:rtl w:val="true"/>
          <w:lang w:bidi="ar-SA"/>
        </w:rPr>
        <w:t>.</w:t>
      </w:r>
      <w:bookmarkStart w:id="774" w:name="pg8377_79798"/>
    </w:p>
    <w:p>
      <w:pPr>
        <w:pStyle w:val="BookText"/>
        <w:rPr/>
      </w:pPr>
      <w:bookmarkEnd w:id="7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بر مواد و ماشينها كه شامل ميزان بهره‌بردارى بهينه از مواد مى‌شود، نظارت بر نيروى توليدى ماشين‌آلات مورد استفاده و بيكار مانده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بر كيفيت، مانند نظارت بر كيفيت توليد و كالا، نظارت بر كيفيت تحقيقات مربوط به كل سازمان يا به هر يك از قسمتهاى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وقت، نظير نظارت بر وقت كارگران و نظارت بر وقت كارمندان و نظارت بر وقت مديران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بر كيفيت مديريت و مديران</w:t>
      </w:r>
      <w:r>
        <w:rPr>
          <w:rFonts w:eastAsia="Amiri" w:cs="Amiri" w:ascii="Amiri" w:hAnsi="Amiri"/>
          <w:color w:val="111111"/>
          <w:sz w:val="28"/>
          <w:szCs w:val="28"/>
          <w:rtl w:val="true"/>
          <w:lang w:bidi="ar-SA"/>
        </w:rPr>
        <w:t>.</w:t>
      </w:r>
    </w:p>
    <w:p>
      <w:pPr>
        <w:pStyle w:val="Heading3"/>
        <w:numPr>
          <w:ilvl w:val="2"/>
          <w:numId w:val="1"/>
        </w:numPr>
        <w:rPr/>
      </w:pPr>
      <w:bookmarkStart w:id="775" w:name="__RefHeading___Toc13216_1468164448"/>
      <w:bookmarkStart w:id="776" w:name="_Toc285"/>
      <w:bookmarkEnd w:id="775"/>
      <w:r>
        <w:rPr>
          <w:rtl w:val="true"/>
        </w:rPr>
        <w:t>نظارت بر پروژه</w:t>
      </w:r>
      <w:bookmarkEnd w:id="776"/>
    </w:p>
    <w:p>
      <w:pPr>
        <w:pStyle w:val="BookText"/>
        <w:rPr/>
      </w:pPr>
      <w:r>
        <w:rPr>
          <w:rFonts w:ascii="IRNazanin" w:hAnsi="IRNazanin" w:eastAsia="IRNazanin"/>
          <w:color w:val="111111"/>
          <w:sz w:val="28"/>
          <w:sz w:val="28"/>
          <w:szCs w:val="28"/>
          <w:rtl w:val="true"/>
          <w:lang w:bidi="fa-IR"/>
        </w:rPr>
        <w:t>برخى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زمينه‌هاى نظارت بر يك پروژه صنعتى ميتواند بدين شرح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توليد، نظارت بر فروش، نظارت مالى، حسابرسى‌ها، نظارت بر افراد، نظارت بر كلّ پروژه به عنوان يك كلّ، نظارت بر اهداف، نظارت بر قدرت توليد و بازدهى، نظارت بر سياستها، نظارت بر روشهاى انجام كار، نظارت بر بودجه‌هاى تخصيصى، نظارت بر برنامه‌هاى زمانى، نظارت بر ساختار سازمانى، نظارت بر مديران، نظارت بر روحيه‌ها، نظارت بر انحرافات و سرانجام نظارت بر تصويرهاى ذهنى از مؤسه؛ زيرا هر سازمانى، كوچك باشد يا بزرگ دولتى باشد يا ملّى، درست مانند يك فرد داراى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فرد در افكار عمومى تصويرى ذهنى وجود دارد، سازمان، از آن جهت كه سازمان است، نيز چنين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تصوير ذهنى سازمان، برداشتهاى آگاهانه و ناخودآگاهى است كه توده مردم از سازمان دارند، و يكى از بهترين  شاخصهاى موفقيت و شكست سازمان، تصوير ذهنى‌اى است كه مردم از آن دارند؛ چون، اين تصوير ذهنى معيار جامعى است براى توانايى مديريت در تحقق بخشيدن به مسئوليتهاى اقتصادى، اجتماعى، فرهنگى و ساير مسئوليتهايش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است كه تمام سازمانها بر تصوير ذهنى‌اى كه مردم از آن دارند نظارت داشته باشد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اين سؤال پيش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تصوير ذهنى بر پايه حقايق و واقعيتها پديد </w:t>
      </w:r>
    </w:p>
    <w:p>
      <w:pPr>
        <w:pStyle w:val="BookText"/>
        <w:rPr/>
      </w:pPr>
      <w:r>
        <w:rPr>
          <w:rFonts w:ascii="IRNazanin" w:hAnsi="IRNazanin" w:eastAsia="IRNazanin"/>
          <w:color w:val="111111"/>
          <w:sz w:val="28"/>
          <w:sz w:val="28"/>
          <w:szCs w:val="28"/>
          <w:rtl w:val="true"/>
          <w:lang w:bidi="fa-IR"/>
        </w:rPr>
        <w:t>مى‌آيد يا بر اساس برداشتهاى مردم از آن حقايق و واقعيتها؟ زيرا شق دوم با شق اول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ميان افكار عمومى و واقعيت تعارض و برخورد پيش مى‌آيد؛ چه، افكار عمومى، به سبب وسوسه‌هاى بيرونى يا درونى، به انحراف خو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سازمانها، ميان رعايت وجدان و رعايت موفقيت بر طبق افكار عمومى گرفتار بحران مى‌شوند؛ اما سازمان اگر لايق و مديريت آن قاطع باشد لازم است كه ملاحظه واقعيت را بنمايد؛ چرا كه واقعيت، فرجامش نيك‌تر و عمرش پاينده‌تر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مؤسه هميشه تصوير واحدى در ذهن مردم ندارد بلكه گاه از يك مؤسه چندين تصوير ذهنى وجود دارد كه بسته به نوع توده‌هاى مردم، مانند توده‌هاى مصرف كننده، توده‌هاى وارد كننده، توده كارمندان و توده سرمايه‌گذاران فرق مى‌كند، و حتى در بين يك توده خاصّ اين تصوير ذهنى مى‌تواند شكلها و عناصر متعددى داشته باشد كه بر حسب زمان و موقعيت و ديگر شرايط تفاوت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افرادند كه در محيط فعاليت يك سازمان يا مؤسه قرار دارند و در مؤسه يا سازمان تأثير مى‌گذارند و متقابلاً تأثير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هر سازمانى مى‌تواند اين توده‌ها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مستخدمين، توده سهامداران، توده مصرف‌كنندگان فعلى،توده مصرف‌كنندگان مورد انتظار، توده واردكنندگان، توده رقبا، توده طبقات اجتماعى، توده حكومت مركزى، توده حكومت محلى، توده مطبوعات، توده راديو، توده تلويزيون، توده باشگاهها و نشريات، توده اتحاديه‌ها و مؤسات شغلى و علمى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فردى در مؤسه، از رئيس كل گرفته تا تلفن چى و نظافتچى، نسبت به تكوين شخصيت سازمان مسئول است چون همه آنها خانواده واحدى را در رابطه با مؤسه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 ترقى مؤسه پيشرفت و ترقى آنهاست و تنزل مؤسه تنزل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شهرت و شخصيت سازمان غالباً بر پايه افكار عمومى شكل مى‌گيرد،  چه اين افكار عمومى مطابق با حقايق و واقعيتها باشند يا نباشند، بنابراين لازم است كه  افكار عمومى توده‌هاى مردم را بشناسيم و آنها را تجزيه و تحليل كنيم و آن‌گاه تدابير لازم را براى تقويت تفاهم متقابل ميان سازمان و توده‌هاى آن اتخاذ كنيم و هرگاه ميان طرفين </w:t>
      </w:r>
      <w:bookmarkStart w:id="777" w:name="pg8377_79802"/>
    </w:p>
    <w:p>
      <w:pPr>
        <w:pStyle w:val="BookText"/>
        <w:rPr/>
      </w:pPr>
      <w:bookmarkEnd w:id="777"/>
      <w:r>
        <w:rPr>
          <w:rFonts w:ascii="IRNazanin" w:hAnsi="IRNazanin" w:eastAsia="IRNazanin"/>
          <w:color w:val="111111"/>
          <w:sz w:val="28"/>
          <w:sz w:val="28"/>
          <w:szCs w:val="28"/>
          <w:rtl w:val="true"/>
          <w:lang w:bidi="fa-IR"/>
        </w:rPr>
        <w:t>تدافع و چالش به وجود آمد وضعيت را به گونه‌اى اصلاح و تعديل كنيم كه نه به حقايق آسيبى وارد آيد و نه به تصويرى كه از مؤسه و سازمان در افكار عمومى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روابط عمومى ميان مؤسه و افكار عمومى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عبارت است از گرايشها و باورها و ديدگاههاى مجموعه‌اى از مردم كه با مؤسه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افكار عمومى، جريان مجرد و غير ملموسى است كه نتيجه تعامل افكار و انديشه‌هاى افراد و آراى فردى آنها مى‌باشد</w:t>
      </w:r>
      <w:r>
        <w:rPr>
          <w:rFonts w:eastAsia="IRNazanin" w:cs="IRNazanin"/>
          <w:color w:val="111111"/>
          <w:sz w:val="28"/>
          <w:szCs w:val="28"/>
          <w:rtl w:val="true"/>
          <w:lang w:bidi="fa-IR"/>
        </w:rPr>
        <w:t>.</w:t>
      </w:r>
    </w:p>
    <w:p>
      <w:pPr>
        <w:pStyle w:val="Heading3"/>
        <w:numPr>
          <w:ilvl w:val="2"/>
          <w:numId w:val="1"/>
        </w:numPr>
        <w:rPr/>
      </w:pPr>
      <w:bookmarkStart w:id="778" w:name="__RefHeading___Toc13218_1468164448"/>
      <w:bookmarkStart w:id="779" w:name="_Toc286"/>
      <w:bookmarkEnd w:id="778"/>
      <w:r>
        <w:rPr>
          <w:rtl w:val="true"/>
        </w:rPr>
        <w:t>تصوير سازمان در افكار عمومى</w:t>
      </w:r>
      <w:bookmarkEnd w:id="779"/>
    </w:p>
    <w:p>
      <w:pPr>
        <w:pStyle w:val="BookText"/>
        <w:rPr/>
      </w:pPr>
      <w:r>
        <w:rPr>
          <w:rFonts w:ascii="IRNazanin" w:hAnsi="IRNazanin" w:eastAsia="IRNazanin"/>
          <w:color w:val="111111"/>
          <w:sz w:val="28"/>
          <w:sz w:val="28"/>
          <w:szCs w:val="28"/>
          <w:rtl w:val="true"/>
          <w:lang w:bidi="fa-IR"/>
        </w:rPr>
        <w:t>افكار عمومى براى خود ويژگيهايى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افكار عمومى اگر مستند و متكى به حقايقى ملموس باشد تغيير دادن آن دشوار و بلكه گاه نزديك به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حكومتهاى ديكتاتورى اشتباه مى‌كنند كه مى‌خواهند اعتقادات و باورهاى دمكراتيك توده‌هاى مردم را كه در ابعاد گوناگون زندگى دارند، به نفع خود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غالباً برپايه مصالح درونى، بر حسب مصلحت توده به لحاظ برداشتش از حقايق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نسبت به حوادث مهم يا حوادثى كه با مصالح افراد برخورد دارند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به چند طريق سنجيده مى‌شود</w:t>
      </w:r>
      <w:r>
        <w:rPr>
          <w:rFonts w:eastAsia="IRNazanin" w:cs="IRNazanin"/>
          <w:color w:val="111111"/>
          <w:sz w:val="28"/>
          <w:szCs w:val="28"/>
          <w:rtl w:val="true"/>
          <w:lang w:bidi="fa-IR"/>
        </w:rPr>
        <w:t>:</w:t>
      </w:r>
    </w:p>
    <w:p>
      <w:pPr>
        <w:pStyle w:val="Heading3"/>
        <w:numPr>
          <w:ilvl w:val="2"/>
          <w:numId w:val="1"/>
        </w:numPr>
        <w:rPr/>
      </w:pPr>
      <w:bookmarkStart w:id="780" w:name="__RefHeading___Toc13220_1468164448"/>
      <w:bookmarkStart w:id="781" w:name="_Toc287"/>
      <w:bookmarkEnd w:id="780"/>
      <w:r>
        <w:rPr>
          <w:rtl w:val="true"/>
        </w:rPr>
        <w:t>شيوه‌هاى سنجش افكار عمومى</w:t>
      </w:r>
      <w:bookmarkEnd w:id="781"/>
    </w:p>
    <w:p>
      <w:pPr>
        <w:pStyle w:val="BookText"/>
        <w:rPr/>
      </w:pPr>
      <w:r>
        <w:rPr>
          <w:rFonts w:ascii="IRNazanin" w:hAnsi="IRNazanin" w:eastAsia="IRNazanin"/>
          <w:color w:val="111111"/>
          <w:sz w:val="28"/>
          <w:sz w:val="28"/>
          <w:szCs w:val="28"/>
          <w:rtl w:val="true"/>
          <w:lang w:bidi="fa-IR"/>
        </w:rPr>
        <w:t>روش تحقيق گروهى؛ در اين روش بحث و گفتگوهاى تعدادى از افراد درباره يك موضوع معيّن روى نوار كاست ضبط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اين روش آن است كه تأثير تعامل گروهى ميان آرا و افكار را نشان مى‌دهد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تحقيق فردى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پرسشهايى از يك نفر به عمل مى‌آيد و در آن به صرف دست يافتن به پاسخ پرسشها بسنده نمى‌شود بلكه هدف شناخت انگيزه‌ها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معايب اين روش، هزينه‌هاى هنگفت و كندى چشمگير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روان‌شناسان معتقدند كه اين روش، به دليل خود فريبى شخص يا ناتوانى او در شناخت </w:t>
      </w:r>
      <w:bookmarkStart w:id="782" w:name="pg8377_79804"/>
    </w:p>
    <w:p>
      <w:pPr>
        <w:pStyle w:val="BookText"/>
        <w:rPr/>
      </w:pPr>
      <w:bookmarkEnd w:id="782"/>
      <w:r>
        <w:rPr>
          <w:rFonts w:ascii="IRNazanin" w:hAnsi="IRNazanin" w:eastAsia="IRNazanin"/>
          <w:color w:val="111111"/>
          <w:sz w:val="28"/>
          <w:sz w:val="28"/>
          <w:szCs w:val="28"/>
          <w:rtl w:val="true"/>
          <w:lang w:bidi="fa-IR"/>
        </w:rPr>
        <w:t>انگيزه‌هاى حقيقى‌اش، ممكن است در شناخت انگيزه‌هاى واقعى ناكام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اسقاطى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كردن جاهاى 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روش براى شناخت احساس واقعى فرد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شيوه‌هاى فرافكنى روش تداعى معانى از طريق كلمات و كامل ساختن جملات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روشهاى ديگرى هم در زمينه افكار عمومى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سازمان اگر مى‌خواهد به زندگى خود به نحو دامنه دار و فعّال ادامه دهد، بايد افكار عمومى را به دست آورد، و اين جز از طريق روابط عمومى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عمومى عبارت از تلاشهايى است كه در راه ايجاد و تقويت تفاهم ميان سازمان يا مؤسه و توده‌هاى آن به عمل مى‌آيد</w:t>
      </w:r>
      <w:r>
        <w:rPr>
          <w:rFonts w:eastAsia="IRNazanin" w:cs="IRNazanin"/>
          <w:color w:val="111111"/>
          <w:sz w:val="28"/>
          <w:szCs w:val="28"/>
          <w:rtl w:val="true"/>
          <w:lang w:bidi="fa-IR"/>
        </w:rPr>
        <w:t>.</w:t>
      </w:r>
    </w:p>
    <w:p>
      <w:pPr>
        <w:pStyle w:val="Heading3"/>
        <w:numPr>
          <w:ilvl w:val="2"/>
          <w:numId w:val="1"/>
        </w:numPr>
        <w:rPr/>
      </w:pPr>
      <w:bookmarkStart w:id="783" w:name="__RefHeading___Toc13222_1468164448"/>
      <w:bookmarkStart w:id="784" w:name="_Toc288"/>
      <w:bookmarkEnd w:id="783"/>
      <w:r>
        <w:rPr>
          <w:rtl w:val="true"/>
        </w:rPr>
        <w:t>وظايف روابط عمومى</w:t>
      </w:r>
      <w:bookmarkEnd w:id="784"/>
    </w:p>
    <w:p>
      <w:pPr>
        <w:pStyle w:val="BookText"/>
        <w:rPr/>
      </w:pPr>
      <w:r>
        <w:rPr>
          <w:rFonts w:ascii="Amiri" w:hAnsi="Amiri" w:eastAsia="Amiri" w:cs="Amiri"/>
          <w:color w:val="111111"/>
          <w:sz w:val="28"/>
          <w:sz w:val="28"/>
          <w:szCs w:val="28"/>
          <w:rtl w:val="true"/>
          <w:lang w:bidi="ar-SA"/>
        </w:rPr>
        <w:t>بنابراين، لازم است كه سازمان، بخش يا اداره‌اى به نام اداره روابط عمومى به وجود آورد كه وظيفه‌اش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نظرات و عادات و رسوم و سنتها و ديدگاههاى توده‌ها، يعنى شناخت افكار عمومى توده‌هاى مختلف و منعكس ساختن آنها به مديران تا، در صورت لزوم، برنامه‌هاى خود را مورد تعديل و اصلاح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مناسب، ديدگاهها و سياستهاى سازمان را به آگاهى اين توده‌ها برساند و اطمينان حاصل كند كه آنچه به سمع و اطلاع توده‌ها مى‌رسد حقايق هستند و نه اخبار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اطلاع‌رسانى يا از رهگذر رسانه‌هاى عمومى صورت مى‌گيرد يا به وسيله نشريات يا همايشها يا ديدارها و يا راههاى ديگرى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وآنگهى، از آنجا كه افكار عمومى از يكايك افراد جامعه تشكيل مى‌شود لذا سازمان بايد مراعات يكايك افراد  جامعه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عمر كه مهمّ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هستند و خيلى هم مهمّ هستند؛ چرا كه دريا از قطرات تشكيل مى‌شود و بيابانها از تك‌تك ريگها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تاريخ بزرگان  مى‌خوانيم كه اينان به فردفرد انسانها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پيامبر خدا صلى‌الله‌عليه‌و‌آله نمونه‌هاى متعددى در اين خصوص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نقل شده است كه آن حضرت به سائلى چيزى </w:t>
      </w:r>
    </w:p>
    <w:p>
      <w:pPr>
        <w:pStyle w:val="BookText"/>
        <w:rPr/>
      </w:pPr>
      <w:r>
        <w:rPr>
          <w:rFonts w:ascii="IRNazanin" w:hAnsi="IRNazanin" w:eastAsia="IRNazanin"/>
          <w:color w:val="111111"/>
          <w:sz w:val="28"/>
          <w:sz w:val="28"/>
          <w:szCs w:val="28"/>
          <w:rtl w:val="true"/>
          <w:lang w:bidi="fa-IR"/>
        </w:rPr>
        <w:t>داد و چون احساس كرد كه از آن دهش خوشحال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احسان كردم؟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احسانى كردى و نه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خواستند او را تنبيه كنند، اما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به او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خانه‌اش برد و آنقدر عطا كرد كه سائل راضى و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 واقعاً احسان كردى، براستى خوبى نمودى؛ خدا تو را پاداش نيك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همين سخنان را براى اصحابم نيز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پيش اصحاب پيامبر رفت و رضايتش از پيامبر صلى‌الله‌عليه‌و‌آله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با اين رفتارش خواست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 فرد هم نباشد كه از او ناراضى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اصحابش بفهماند كه حتّى اين يك فرد هم از او راضى است</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شايسته است كه در كشور مؤسات و مراكزى براى سنجش ميزان رضايت و عدم رضايت توده‌ها از فلان مؤسه يا از اندازه محبوبيت و عدم محبوبيت افرادى كه مى‌خواهند به مقامات عاليه دست يابند يا در مقام و پستهاى فعلى‌شان باقى بمانند تشكيل  شود، و مؤسه يا فرد به اين‌گونه مؤسات مراجعه كند و آنها نيز به نوبه خود، در قبال  دريافت مزدى از آن مؤسه يا فرد متقاضى، از توده‌هاى مردم نظرسنجى كنند و نتايج تحقيق را در اختيار مؤسه يا فرد متقاضى قرار دهند تا آن مؤسه و فرد، در پرتو نتايج  حاصله از نظرسنجى افكار عمومى، در موقعيت و وضعيت خود اصلاحات لازم را به عمل آورند و به زندگى خويش ادامه دهند</w:t>
      </w:r>
      <w:r>
        <w:rPr>
          <w:rFonts w:eastAsia="IRNazanin" w:cs="IRNazanin"/>
          <w:color w:val="111111"/>
          <w:sz w:val="28"/>
          <w:szCs w:val="28"/>
          <w:rtl w:val="true"/>
          <w:lang w:bidi="fa-IR"/>
        </w:rPr>
        <w:t xml:space="preserve">. </w:t>
      </w:r>
      <w:bookmarkStart w:id="785" w:name="pg8377_79808"/>
    </w:p>
    <w:p>
      <w:pPr>
        <w:pStyle w:val="Heading2"/>
        <w:numPr>
          <w:ilvl w:val="1"/>
          <w:numId w:val="1"/>
        </w:numPr>
        <w:rPr/>
      </w:pPr>
      <w:bookmarkStart w:id="786" w:name="__RefHeading___Toc13224_1468164448"/>
      <w:bookmarkStart w:id="787" w:name="_Toc289"/>
      <w:bookmarkEnd w:id="785"/>
      <w:bookmarkEnd w:id="786"/>
      <w:r>
        <w:rPr>
          <w:rtl w:val="true"/>
        </w:rPr>
        <w:t xml:space="preserve">مسأله چهل و نهم </w:t>
      </w:r>
      <w:r>
        <w:rPr>
          <w:rtl w:val="true"/>
        </w:rPr>
        <w:t xml:space="preserve">: </w:t>
      </w:r>
      <w:r>
        <w:rPr>
          <w:rtl w:val="true"/>
        </w:rPr>
        <w:t>جيره‌بندى راه‌حل ايده‌آل نمى‌باشد</w:t>
      </w:r>
      <w:bookmarkEnd w:id="787"/>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مسائلى كه در برخى موارد مى‌بينيم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شديد جيره‌بندى و نرخ‌گذارى در زمينه خواربار و آذوقه مردم كه دستگاههاى پليس براى نظارت بر قيمتها انجام مى‌دهند و بازرسى بازارهاى عمومى و اتخاذ اقدامات و تدابير لازم بر ضد بازاريها و كسبه‌اى كه همچنان بر كسب سودهاى نامشروع، چه از نظر دولت و يا واقعاً نامشروع،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توجيه عمل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قُوت مردم بازى مى‌كنند و به مسأله نرخ‌گذارى تعهد و پايبندى نشان نمى‌دهند و در صدد ايجاد كمبودهاى ساختگى در زمينه كالاها و مواد خوراكى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شرعى بودن يا شرعى نبودن اين‌گونه فعاليتها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دولت در زمينه نرخ‌گذارى انجام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اكثراً هم غير مشروع مى‌باشند  ولو اين‌كه حكومت نام اسلامى را با خود يدك بكشد، به نظر ما اين فعاليتهاى جيره‌بندى و نرخ‌گذارى علاج واقعى ثبات بازار و توزيع كالاها و موادخوراكى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اين‌گونه فعاليتها، در بهترين فرض و شكل آن، يكى از عناصر و عوامل مهم را تشكيل مى‌دهد و نه همه آنها را؛ چرا كه مشكل، در حقيقت، تركيب كاملى است از اجزاى به هم پيوسته و فزاينده‌اى كه كارآيى هر جزء و توانايى موفقيت آن به ميزان همبستگى و هماهنگى و موفقيت هر جزء در ايفاى نقشش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اين‌گونه فعاليتها در جهان سوم به انقلاب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در دولت يك نام بى‌مسمّاست؛ چون غالباً هيچ ربطى به  اداره و مديريت ندارند و اگر هم داشته باشند بخش كوچكى از آن را تشكيل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مهمى كه بايد در نظر داشت اين است كه حكومتهاى كشورهاى ما، عموماً، ديكتاتورى </w:t>
      </w:r>
    </w:p>
    <w:p>
      <w:pPr>
        <w:pStyle w:val="BookText"/>
        <w:rPr/>
      </w:pPr>
      <w:r>
        <w:rPr>
          <w:rFonts w:ascii="IRNazanin" w:hAnsi="IRNazanin" w:eastAsia="IRNazanin"/>
          <w:color w:val="111111"/>
          <w:sz w:val="28"/>
          <w:sz w:val="28"/>
          <w:szCs w:val="28"/>
          <w:rtl w:val="true"/>
          <w:lang w:bidi="fa-IR"/>
        </w:rPr>
        <w:t>هستند، خواه نام انقلابى را با خود يدك بكشند يا دمكراتيك را يا اسلامى را و يا لائيك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رژيمهاى ديكتاتورى همواره در جهت سركوب استعدادها و كارآييها و گردآوردن ابن‌الوقت‌ها و فرصت طلبهايى كه هيچ‌گونه قدرت و نظرى در هيچ يك از امور فرهنگى يا اقتصادى يا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افزودن بر شمار كارمندان جهت كف زدن و هورا كشيدن براى حكومتها و ثناگويى آنها و مزدورى و نوكرى مستقيم يا غير مستقيم براى حكومتهاى غربى و شرقى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مى‌بينيم همه چيز خود، حتى گوشت و گندم، را از اين كشورها وارد مى‌كنند در حالى كه تا پيش از روى كارآمدن اين حكومتها و رژيمهاى مزدور، كشورهاى ما اكثراً گوشت و گندم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مى‌كردند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اگر ديكتاتورى باشد، مردم به آن اعتماد نمى‌كنند بويژه در كشورهاى اسلامى؛ چرا كه مردم مسلمانند و اگر ببينند حكومت غير اسلامى است، حتى اگر شب و روز هم دم از اسلام بزند، نه تنها از آن حرفشنوى نخواهند داشت بلكه با آن ضديت و مخالفت هم مى‌ورزند و به قوانين و مقررات آن اعتنايى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تجّار و كسبه دست به ابتكار مى‌زنند و در ادارات دولتى، از عاليترين مقام حكومتى گرفته تا رفتگر  شهردارى و غيره، رشوه خوارى رواج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جنگ عبدالناصر و اسرائيل مطبوعات ماجرايى را نوشتند كه بد نيست آن را نقل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وقوع جنگ، تجّار اسرائيل به دولتشان اعلام كردند كه حاضرند در عرصه كالاها و اقتصاد و پول هر كارى كه  دولت صلاح بداند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ما كه آن زمان در عراق بوديم، به ياد داريم كه تجار عراق كالاها را پنهان كردند و دست به احتكار آنها زدندتا  قيمت آنها را چند برابر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اتفاقى مى‌افتد؟ چرا تجار اسرائيلى آن‌طور رفتار  مى‌كنند و تجار عراقى اين‌طور؟ آيا به خاطر اين نيست كه حكومت اسرائيل به خواست يهود و با انتخاب آزادانه خود آنها بر سر كارآمده بود؟ در اسرائيل نهادهاى قانونى و  مطبوعات آزاد و احزاب آزاد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تجّار معتقدند كه اين حكومت، حكومت آنهاست و در جهت منافع و مصالح آنها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و حكومت صددرصد متعلق به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حكومتهاى عراق با كودتاهاى نظامى روى </w:t>
      </w:r>
    </w:p>
    <w:p>
      <w:pPr>
        <w:pStyle w:val="BookText"/>
        <w:rPr/>
      </w:pPr>
      <w:r>
        <w:rPr>
          <w:rFonts w:ascii="IRNazanin" w:hAnsi="IRNazanin" w:eastAsia="IRNazanin"/>
          <w:color w:val="111111"/>
          <w:sz w:val="28"/>
          <w:sz w:val="28"/>
          <w:szCs w:val="28"/>
          <w:rtl w:val="true"/>
          <w:lang w:bidi="fa-IR"/>
        </w:rPr>
        <w:t>كارآمدند، زندانها را پركردند، دارهاى اعدام را برافراشتند، گورستان‌ها را وسعت بخشيدند، و به فساد و ويرانى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رژيمى كه مردم سعى مى‌كنند به هر وسيله‌اى از شرّ آن خلاص شوند و سرنگون كردن و شوراندن مردم بر ضد آن را از مهمترين وظايف خود مى‌دانند، چگونه يك مصلح مى‌تواند به تجار و كسبه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چشم خود مى‌بينند كه حكومت فاسد است و از قديم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يك فرد متدين مى‌تواند به بعضيها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نكنيد، در حالى كه اين افراد مى‌بينند بزرگترين دزدها زمام امور كشور و بندگان خدا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مصلحان در چنين حكومتهايى مانند آن عالمى است كه وقتى ديد خليفه عباسى دست دزدى را قطع مى‌كند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دزد دست پنهان دزد را قطع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تجار و كسبه سودجو سزاوار ملامت و سرزنش‌اند دو چندان اين ملامت و سرزنش متوجه حكومتى است كه با كودتاى نظامى قدرت را به دست مى‌گيرد و يا از طريق انقلاب مردمى روى كار مى‌آيد و سپس خودكامگى در پيش مى‌گيرد و به سركوب مردم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طريق وراثت بر اريكه قدرت تكيه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هزاران نكوهش و ملامت متوجه اعمال اين حكومت در تمام ابعاد زندگى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كسى كه در حوزه مسائل ادارى و مديريت چيز مى‌نويسد، درست نيست كه مردم را ملامت كند و انتقادى از حكومت به عمل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كه در اين‌جا به بررسى  مشكلات ادارى و مديريتى مى‌پردازيم، تمام اين مشكلات مولود اين مشكل اساسى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مشكل افزايش مصرف در كشور ما يكى از عناصر مهمى است كه بر برنامه توسعه اقتصادى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يكى از طرفهاى معادله دشوارى است كه بر سر راه اصلاح مسائل اقتصادى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بايد توليد به حدّ بالاترى از مصرف برسد؛ چرا كه افزايش نيافتن توليد و برابرى آن با مصرف و بلكه كمتر  بودن توليد از حد مصرف كشور را دچار كمبود و گرسنگى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مشكل، صرف نظر از علت اصلى آن‌كه ذكر كرديم، به چند عامل بر مى‌گردد،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بى‌وقفه جمعيت، و اضافه شدن اقشار فراوانى از مصرف‌كنندگان كه به مراتب بيشتر از </w:t>
      </w:r>
    </w:p>
    <w:p>
      <w:pPr>
        <w:pStyle w:val="BookText"/>
        <w:rPr/>
      </w:pPr>
      <w:r>
        <w:rPr>
          <w:rFonts w:ascii="IRNazanin" w:hAnsi="IRNazanin" w:eastAsia="IRNazanin"/>
          <w:color w:val="111111"/>
          <w:sz w:val="28"/>
          <w:sz w:val="28"/>
          <w:szCs w:val="28"/>
          <w:rtl w:val="true"/>
          <w:lang w:bidi="fa-IR"/>
        </w:rPr>
        <w:t>گذشته مصرف مى‌كنند؛ چرا كه حكومت به آنها دزدى ياد داده است و از اين‌رو به ميانه‌روى قانع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گروههايى از تجار و پيشه‌وران و مقاطعه‌كاران و صاحبان مشاغل آزاد و خانواده‌هايى هستند كه چون نمايندگيهايشان در خارج از كشور كار و فعاليت مى‌كند، پول‌هاى هنگفتى از خارج به حسابهايشان سرازير مى‌شود، و شمارى از اين گروهها قدرت خريد فوق‌العاده‌اى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پس انداز و يا  سرمايه‌گذارى هم نيستند بلكه، به انگيزه تقليد و چشم و همچشمى و غيره، به مصرف بى‌رويه و اشرافى روى مى‌آورند، كه نتيجه‌اش وارد شدن برخى كالاها كه در گذشته به آنها  به چشم كالاهاى لوكس و تجملى نگاه مى‌شد، به حوزه مصرف عادى اين خانواده‌هاست، و اين درست در زمانى است كه دولت، با تأمين كالاهاى اساسى و يا لوكس با قيمتهاى پايين و يارانه‌اى كه كمتر از هزينه واقعى آنهاست، مسئوليت به اصطلاح حمايت از مصرف‌كننده در قبال افزايش هزينه‌هاى زندگى را به عهده گرفته است، كه البته در اين كار  دو اشتباه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آزادى توسط حكومت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باعث پيدايش به اصطلاح بازار سياه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نتيجه طبيعى افزايش بى‌رويه و بى‌وقفه ميانگين مصرف بروز كمبود در كالاها و مواد مصرفى است و همين، به تجّار و بازاريهايى كه غالباً از اعوان و انصار  حكومت هستند اجازه مى‌دهد كه قيمتها را خودسرانه و به دلخواه خود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ديگرش، ظهور قشر واسطه‌ها و دلاّلان و امثال آنهاست كه خود يكى از عوامل بالا رفتن قيمتها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بالراعي تصلح الراعية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 باغ رعيّت ملك خورد سيبى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برآورند غلامان او درخت از بيخ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مردم مى‌بينند كه حكومت خودش صدها و هزاران مرتبه اين كارها را مى‌كند ناچار آنها نيز دست به چنين اعمالى مى‌زنند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در رژيمهاى ديكتاتورى، در هرشكل و رنگش، در حقيقت آقازاده‌ها و نورچشمى‌ها حكومت مى‌كنند، و اينها هستند كه دست به اين اعمال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اينان </w:t>
      </w:r>
    </w:p>
    <w:p>
      <w:pPr>
        <w:pStyle w:val="BookText"/>
        <w:rPr/>
      </w:pPr>
      <w:r>
        <w:rPr>
          <w:rFonts w:ascii="IRNazanin" w:hAnsi="IRNazanin" w:eastAsia="IRNazanin"/>
          <w:color w:val="111111"/>
          <w:sz w:val="28"/>
          <w:sz w:val="28"/>
          <w:szCs w:val="28"/>
          <w:rtl w:val="true"/>
          <w:lang w:bidi="fa-IR"/>
        </w:rPr>
        <w:t>نه وجدانى دارند و نه شايستگى و كفايتى و نه چيز ديگرى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آنان بدون در نظر گرفتن هرگونه معيار دينى يا ملّى و يا وجدانى به حكومت رسيده و بر اريكه  قدرت تكيه زده‌اند، براحتى به اين اعمال و رفتارهاى مشكل‌آفرين نيز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مى‌بينيم فعاليت پليس و امثال او از سوى مردم با تمسخر و تحقير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فعاليتها و اقدامات هيچ فايده‌اى در بر ندارد و اگر ميان تلاشهاى  دولت از يك‌سو و مصرف‌كنندگان از سوى ديگر هماهنگى و همكارى وجود نداشته باشد، مشكل همچنان برجاى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صورتى است كه دولت يك دولت واقعى و با انتخابات آزاد و معيارهاى دمكراتيك و با فعاليت احزاب رقيب روى كارآمده باشد؛ چون، جوهره مشكل اوّلاً و بالذات به حكومت بر مى‌گردد و سپس به مصرف‌كنندگان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اصلاح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جايى براى اصلاح باقى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مصرف‌كنندگان را ارشاد كرد به اين‌كه رفتارشان در موارد مصرف عموماً و فروش و تجارت و امثال آن خصوصاً رفتارى مبتنى بر عقل و منطق و بررسى و تجزيه و تحليل و سنجيدگى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اگر حكومت اصلاح شود مردم خود به خود اصلاح مى‌شوند، و به فرض هم كه افرادى هنوز اصلاح نشده باشند مى‌توان آنها را با ارشاد و راهنمايى و غيره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كشاندن افراد به شهربانى و اداره مبارزه با گرانفروشى يك در هزار يا يك در  ده هزار هم باعث اصلاح نمى‌شود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ايّ حال، هرگاه حكومت درست شود، مصرف‌كننده بايد ميان نيازهاى واقعى خود به كالاها و مواد مصرفى و امكانات مادى‌اش توازن منطقى برقرار كند به طورى كه در  خريد كالاهايى كه احياناً نيازى به آنها ندارد اسرافى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موثق و مورد اعتماد، برايم نقل كرد كه در جنگ جهانى دوم به يكى از كشورهاى غربى كه به دمكراتيك موسومند و ملتهايشان به دولتهاى خود علاقه و دلبستگى دارند، مسافرت كرده بودم و از راديو شنيدم كه دولت از مردم درخواست كرده چون تخم‌مرغ در كشور كم شده آن را كمتر مصرف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مقدارى تخم‌مرغ خريدم و به منزل دخترم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آن كشور ازدواج كرده بود،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دامادم و دخترم تخم مرغها را ديدند، پرسيدند چرا تخم‌مرغ خريده‌ام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تقاضا كرده است كه مردم مصرف تخم‌مرغ را 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تخم‌مرغ نمى‌خوريم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دولتمان  خيانت كنيم چه كسى از آن حمايت كند اين تخم‌مرغها را خود شما بخور، و اگر مى‌خواهى به ما و به خودتان لطف كنى برويد و اين تخم مرغها را به فروشنده پس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پس از اصلاح حكومت، ارشاد و هدايت مصرف در سطح ملّى و عمومى مسئوليت همه افراد جامعه بويژه پدر خانواده است كه مسئول اصلى هدايت مصرف در محيط خانه مى‌باشد؛ چون او در اداره اقتصادى درست امور خانه توانايى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باخريد فقط مايحتاج ضرورى خانواده، مصرف كالاهاى گوناگون مخصوصاً مواد غذايى و امثال آن را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انسان مشاهده مى‌كند كه در برخى كشورها، خانواده‌ها از ترس اين‌كه كالايى فردا در بازار پيدا نشود، مقدار زيادى از آن كالا و ماده غذايى را مى‌خرند و ذخيره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هر خانوده‌اى بر اساس اين  منطق رفتار كند، با افزايش تقاضا نسبت به آن كالا و ماده غذايى، دولت قادر به تأمين تمام نيازهاى بازار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اصلاح شود و آن عده از مردم اسرافكار هم به عقل و منطق برگردند، اين امر به وفور عرضه كالا و از بين رفتن پديده واسطه‌ها و دلالان و معتدل  شدن قيمتها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كمبود مواد غذايى و امثال آن و سوء توزيع در جوامع مصرفى مسأله مهمى است كه ذهن هر انسانى را كه در حال حاضر در اين كشورها زندگى مى‌كند به خود مشغول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مشكلات عديده‌اى وجود دارد چنان‌كه راه حلهاى متعددى نيز موجود است اما اصل مشكل به دولت برمى‌گردد و يك جزء از هزار جزء آن مقصّرش مصرف‌كننده يا تاجر و كاسب حريص مى‌باشد، كه به ديده دقّت همين يك جزء هم به دولت باز مى‌گردد؛ چرا كه وقتى حكومت نادرست باشد مردم نيز طبق نظر دولتشان عمل مى‌كنند والاّ پس چرا در كشورهاى موسوم به دمكراتيك اين مشكل با چنين وسعت و حجمى وجود ندارد؟ آيا مردم اين كشورها با مردم كشورهاى ما فرق مى‌كنند؟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حكومتهاى اين كشورهاست كه با حكومت‌هاى كشورهاى ما فرق </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حكومتهاى آنها دمكراتيك است؛ هرچند ميان اين دمكراسى با دمكراسى حقيقى كه ما آن را نظام مشورتى مى‌ناميم و در اسلام وجود دارد و در كتاب الصياغة الجديده و ديگر كتابهايمان به آن اشاره كرده‌ايم، فاصله زيادى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دولت پس از اصلاح  خود به اصلاح نظام داد و ستد و غيره در جوامع مصرف‌كننده مى‌پردازد، و اين همان چيزى است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هدفش ايجاد تغييرات و اصلاحات ريشه‌اى براى زدودن موانع گوناگون و حل مشكلاتى است كه توده‌هاى مردم از آنها رنج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است كه دستگاه هدايت‌كننده توده‌ها، اعم از مصرف  كننده يا تاجر و يا كاسب، مى‌تواند از طريق محدود كردن و كنترل مصرف و كمك به از بين  بردن بازار سياه، نقش بزرگ و فعالى در حل اين مشكلات ايفا كند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بازار سياه در كشورهاى ما،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اولين كسى است كه بازار سياه درست مى‌كند، اولين كسى است كه از بازار سياه حمايت مى‌كند، و اولين كسى است كه بار خود را در آن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ادارى يا اصلاحات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فرض اين‌كه حكومت يك حكومت درست و سالم و انتخابى و بر پايه نظام مشورتى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 قبل از هر چيز مبتنى بر سازماندهى مجدد و تغيير رفتارها و عادات است و آن‌گاه نوبت اصلاح فروشنده و مصرف كننده‌اى است كه به روش نادرست خود همچنان ادامه مى‌دهند و اينها، همچنان كه دانستيد، در چنين حكومتهايى بسيار بسيار اندك هستند و اصلاح آنها از طرق متعددى، از جمله تشكيل تعاونيهاى مصرف كه در آن كالاها با قيمتهاى عادلانه توزيع مى‌شود، كاملاً امكانپذير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اين‌گونه اقدامات، آيا باز هم تاجر و فروشنده مى‌تواند با آذوقه مردم و نرخها بازى كند؟ آيا باز هم مصرف كالاها را انباشته و ذخيره مى‌كند؟ آيا عرضه جوابگوى تقاضا نخواهد بود؟ از آنجا كه اين بحث يك  مسأله اقتصادى است و ما در اين‌جا آن را فقط از جنبه مديريت فاسدى كه در دولتها و حكومتهاى ديكتاتورى وجود دارد به آن پرداختيم لذا به اين مقدار از بحث بسنده مى‌كنيم</w:t>
      </w:r>
      <w:r>
        <w:rPr>
          <w:rFonts w:eastAsia="IRNazanin" w:cs="IRNazanin"/>
          <w:color w:val="111111"/>
          <w:sz w:val="28"/>
          <w:szCs w:val="28"/>
          <w:rtl w:val="true"/>
          <w:lang w:bidi="fa-IR"/>
        </w:rPr>
        <w:t xml:space="preserve">. </w:t>
      </w:r>
      <w:bookmarkStart w:id="788" w:name="pg8377_79822"/>
    </w:p>
    <w:p>
      <w:pPr>
        <w:pStyle w:val="Heading2"/>
        <w:numPr>
          <w:ilvl w:val="1"/>
          <w:numId w:val="1"/>
        </w:numPr>
        <w:rPr/>
      </w:pPr>
      <w:bookmarkStart w:id="789" w:name="__RefHeading___Toc13226_1468164448"/>
      <w:bookmarkStart w:id="790" w:name="_Toc290"/>
      <w:bookmarkEnd w:id="788"/>
      <w:bookmarkEnd w:id="789"/>
      <w:r>
        <w:rPr>
          <w:rtl w:val="true"/>
        </w:rPr>
        <w:t xml:space="preserve">مسأله پنجاهم </w:t>
      </w:r>
      <w:r>
        <w:rPr>
          <w:rtl w:val="true"/>
        </w:rPr>
        <w:t xml:space="preserve">: </w:t>
      </w:r>
      <w:r>
        <w:rPr>
          <w:rtl w:val="true"/>
        </w:rPr>
        <w:t>مديريت دينى</w:t>
      </w:r>
      <w:bookmarkEnd w:id="790"/>
    </w:p>
    <w:p>
      <w:pPr>
        <w:pStyle w:val="Heading3"/>
        <w:numPr>
          <w:ilvl w:val="2"/>
          <w:numId w:val="1"/>
        </w:numPr>
        <w:rPr/>
      </w:pPr>
      <w:bookmarkStart w:id="791" w:name="__RefHeading___Toc13228_1468164448"/>
      <w:bookmarkStart w:id="792" w:name="_Toc291"/>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مديريت دينى به معناى وجود جمعى از انسانهاى متعهّد به دين است كه مردم را به مسير زندگى سعادتمندانه راهنمايى مى‌كنند نه اين‌كه آنها را به پيمودن يك راه معين مجبور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شعار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فِى الدِّينِ</w:t>
      </w:r>
      <w:r>
        <w:rPr>
          <w:rStyle w:val="FootnoteAnchor"/>
          <w:rtl w:val="true"/>
        </w:rPr>
        <w:footnoteReference w:id="147"/>
      </w:r>
      <w:r>
        <w:rPr>
          <w:rFonts w:ascii="IRNazanin" w:hAnsi="IRNazanin" w:eastAsia="IRNazanin"/>
          <w:color w:val="111111"/>
          <w:sz w:val="28"/>
          <w:sz w:val="28"/>
          <w:szCs w:val="28"/>
          <w:rtl w:val="true"/>
          <w:lang w:bidi="fa-IR"/>
        </w:rPr>
        <w:t>در دين هيچ اجبارى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معناست كه جامعه را در فهم و شناخت زندگى كه مخالفت با آن مايه نابودى انسان مى‌شود و قرار گرفتن در مسير آن آدمى را به ساحل سلامت و امنيت و رفاه مى‌رساند،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يا عالم دين مانند طبيب است كه بيمار را به پرهيز از چيزهايى  خاص و يا مصرف داروهايى مخصوص مجبور نمى‌سازد بلكه راهى را به او نشان مى‌دهد كه با پيمودن آن صحت و سلامتى‌اش را باز يابد و به زندگى خوب و خوش خود ادامه دهد و از شاديهاى زندگى در تمام ابعاد آن لذّت ببرد</w:t>
      </w:r>
      <w:r>
        <w:rPr>
          <w:rFonts w:eastAsia="IRNazanin" w:cs="IRNazanin"/>
          <w:color w:val="111111"/>
          <w:sz w:val="28"/>
          <w:szCs w:val="28"/>
          <w:rtl w:val="true"/>
          <w:lang w:bidi="fa-IR"/>
        </w:rPr>
        <w:t>.</w:t>
      </w:r>
    </w:p>
    <w:p>
      <w:pPr>
        <w:pStyle w:val="Heading3"/>
        <w:numPr>
          <w:ilvl w:val="2"/>
          <w:numId w:val="1"/>
        </w:numPr>
        <w:rPr/>
      </w:pPr>
      <w:bookmarkStart w:id="793" w:name="__RefHeading___Toc13230_1468164448"/>
      <w:bookmarkStart w:id="794" w:name="_Toc292"/>
      <w:bookmarkEnd w:id="793"/>
      <w:r>
        <w:rPr>
          <w:rtl w:val="true"/>
        </w:rPr>
        <w:t>بايسته‌هاى مدير دينى</w:t>
      </w:r>
      <w:bookmarkEnd w:id="794"/>
    </w:p>
    <w:p>
      <w:pPr>
        <w:pStyle w:val="BookText"/>
        <w:rPr/>
      </w:pPr>
      <w:r>
        <w:rPr>
          <w:rFonts w:ascii="IRNazanin" w:hAnsi="IRNazanin" w:eastAsia="IRNazanin"/>
          <w:color w:val="111111"/>
          <w:sz w:val="28"/>
          <w:sz w:val="28"/>
          <w:szCs w:val="28"/>
          <w:rtl w:val="true"/>
          <w:lang w:bidi="fa-IR"/>
        </w:rPr>
        <w:t xml:space="preserve">مدير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يك مرجع تقليد باشد يا نماينده يا منبرى يا مدير يك مؤسه دينى يا مدير يك مؤسه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شرايط زير آراسته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و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پرهيز از گناهان و جرايمى كه شرع آنها را جرم و گناه دانسته، و يا عقلاً جرم و گناه به شمار مى‌آيند مانند زنا و رباخوارى و قتل و دزدى و</w:t>
      </w:r>
    </w:p>
    <w:p>
      <w:pPr>
        <w:pStyle w:val="BookText"/>
        <w:rPr/>
      </w:pPr>
      <w:r>
        <w:rPr>
          <w:rFonts w:ascii="IRNazanin" w:hAnsi="IRNazanin" w:eastAsia="IRNazanin"/>
          <w:color w:val="111111"/>
          <w:sz w:val="28"/>
          <w:sz w:val="28"/>
          <w:szCs w:val="28"/>
          <w:rtl w:val="true"/>
          <w:lang w:bidi="fa-IR"/>
        </w:rPr>
        <w:t>دروغگويى و مانند اينها كه شرع نيز به حكم عقل آنها را جرم و خلاف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خوب و خوش رفتارى با خويش و بيگانه و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خشم و چه در حال خشنودى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بويژه داشتن تعهد و 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عالم دين مردم را به سوى بهشتى به وسعت آسمانها و زمين، و دورى گزيدن از دنياطلبى فرا مى‌خواند، لازم است كه خودش اولين كسى باشد كه به آنچه فرا مى‌خواند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 در خصوص ائمه اطهار عليهم‌السلام،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شرطت عليهم الزهد في درجات هذه الدنيا الدنية و زخرفها و زبرجها</w:t>
      </w:r>
      <w:r>
        <w:rPr>
          <w:rStyle w:val="FootnoteAnchor"/>
          <w:rtl w:val="true"/>
        </w:rPr>
        <w:footnoteReference w:id="148"/>
      </w:r>
      <w:r>
        <w:rPr>
          <w:rFonts w:ascii="IRNazanin" w:hAnsi="IRNazanin" w:eastAsia="IRNazanin"/>
          <w:color w:val="111111"/>
          <w:sz w:val="28"/>
          <w:sz w:val="28"/>
          <w:szCs w:val="28"/>
          <w:rtl w:val="true"/>
          <w:lang w:bidi="fa-IR"/>
        </w:rPr>
        <w:t>پس  از آن‌كه زهدورزى به درجات اين دنياى دون و زرق و برق آن را با ايشان شرط كردى</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چون اسلام هم به امور دينى مردم مى‌پردازد و هم به امور دنيوى آنها، لذا عالم دين بايد در تمام اين ابعاد وارد ميدان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مرد دين باشد و هم مرد دنيا و دولتها و مراكز آموزشى و بيمارستانها و امور اقتصادى و كارخانه‌ها و هواپيماييها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كند نه به اين معنا كه او به تنهايى اين كارها را بكند بلكه به اين معنا كه او و تحصيل كرده امروزى دو بال پيشرفت شوند و به كمك يكديگر جامعه را به سوى ترقى و پيشرفت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سياست‌گذاران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اركان جامعه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علما و روحانيون از ورود به دولت و امور سياسى گريزانند؛ علتش هم سوء رفتار و عملكرد نادرستى است كه از خلفاى اموى و عباسى و عثمانى و ارباب كليسا در قرون وسطى و خاخامهاى يهود و امثال آنها ديده‌اند، و اين ذهنيّت در آنها  به وجود آمده است كه اگر دين به صحنه زندگى باز گردد آن فجايع دوباره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به اين آقايان گفت كه در ميان حكومتگران مدعى دمكراسى نيز از اين‌گونه سوء  رفتارها بسيار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بدان معناست كه خود دمكراسى خوب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نسبت به كسانى كه معتقدند دمكراسى آخرين و بهترين فرمول براى اداره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انسانهاى عاقل بديهاى مدعيان دمكراسى را به نظام دمكراسى نسبت نمى‌دهند پس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انسان عاقلى هم نبايد بديهاى خلفا و امراء و كليسا و امثالهم را به دين كه قانون زندگى سعادتمندانه است،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ما در اين‌جا گفتارى را مى‌آوريم كه قبلاً در كتابچه‌اى پيرامون وظيفه علماى دين و روحانيون و چگونگى اداره زندگى و جامعه توسط آنان منتشر كرده‌ايم تا راهنمايى باشد براى روحانيون و ديگرانى كه چشم به  دين دوخته‌اند و اداره دنيا و آخرت را از آن انتظار دارند</w:t>
      </w:r>
      <w:r>
        <w:rPr>
          <w:rFonts w:eastAsia="IRNazanin" w:cs="IRNazanin"/>
          <w:color w:val="111111"/>
          <w:sz w:val="28"/>
          <w:szCs w:val="28"/>
          <w:rtl w:val="true"/>
          <w:lang w:bidi="fa-IR"/>
        </w:rPr>
        <w:t xml:space="preserve">. </w:t>
      </w:r>
      <w:bookmarkStart w:id="795" w:name="pg8377_79828"/>
    </w:p>
    <w:p>
      <w:pPr>
        <w:pStyle w:val="Heading3"/>
        <w:numPr>
          <w:ilvl w:val="2"/>
          <w:numId w:val="1"/>
        </w:numPr>
        <w:rPr/>
      </w:pPr>
      <w:bookmarkStart w:id="796" w:name="__RefHeading___Toc13232_1468164448"/>
      <w:bookmarkStart w:id="797" w:name="_Toc293"/>
      <w:bookmarkEnd w:id="795"/>
      <w:bookmarkEnd w:id="796"/>
      <w:r>
        <w:rPr>
          <w:rtl w:val="true"/>
        </w:rPr>
        <w:t>نياز به علماى دين</w:t>
      </w:r>
      <w:bookmarkEnd w:id="797"/>
    </w:p>
    <w:p>
      <w:pPr>
        <w:pStyle w:val="Heading4"/>
        <w:numPr>
          <w:ilvl w:val="3"/>
          <w:numId w:val="1"/>
        </w:numPr>
        <w:rPr/>
      </w:pPr>
      <w:bookmarkStart w:id="798" w:name="__RefHeading___Toc13234_1468164448"/>
      <w:bookmarkStart w:id="799" w:name="_Toc294"/>
      <w:bookmarkEnd w:id="798"/>
      <w:r>
        <w:rPr>
          <w:rtl w:val="true"/>
        </w:rPr>
        <w:t>اشاره</w:t>
      </w:r>
      <w:bookmarkEnd w:id="799"/>
    </w:p>
    <w:p>
      <w:pPr>
        <w:pStyle w:val="BookText"/>
        <w:rPr/>
      </w:pPr>
      <w:r>
        <w:rPr>
          <w:rFonts w:ascii="Amiri" w:hAnsi="Amiri" w:eastAsia="Amiri" w:cs="Amiri"/>
          <w:color w:val="111111"/>
          <w:sz w:val="28"/>
          <w:sz w:val="28"/>
          <w:szCs w:val="28"/>
          <w:rtl w:val="true"/>
          <w:lang w:bidi="ar-SA"/>
        </w:rPr>
        <w:t>نياز به علماى دين</w:t>
      </w:r>
      <w:r>
        <w:rPr>
          <w:rStyle w:val="FootnoteAnchor"/>
          <w:rtl w:val="true"/>
        </w:rPr>
        <w:footnoteReference w:id="149"/>
      </w:r>
    </w:p>
    <w:p>
      <w:pPr>
        <w:pStyle w:val="Heading4"/>
        <w:numPr>
          <w:ilvl w:val="3"/>
          <w:numId w:val="1"/>
        </w:numPr>
        <w:rPr/>
      </w:pPr>
      <w:bookmarkStart w:id="800" w:name="__RefHeading___Toc13236_1468164448"/>
      <w:bookmarkStart w:id="801" w:name="_Toc295"/>
      <w:bookmarkEnd w:id="800"/>
      <w:r>
        <w:rPr>
          <w:rtl w:val="true"/>
        </w:rPr>
        <w:t>مقدمه</w:t>
      </w:r>
      <w:bookmarkEnd w:id="801"/>
    </w:p>
    <w:p>
      <w:pPr>
        <w:pStyle w:val="BookText"/>
        <w:rPr/>
      </w:pPr>
      <w:r>
        <w:rPr>
          <w:rFonts w:ascii="IRNazanin" w:hAnsi="IRNazanin" w:eastAsia="IRNazanin"/>
          <w:color w:val="111111"/>
          <w:sz w:val="28"/>
          <w:sz w:val="28"/>
          <w:szCs w:val="28"/>
          <w:rtl w:val="true"/>
          <w:lang w:bidi="fa-IR"/>
        </w:rPr>
        <w:t xml:space="preserve">اين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علماى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منظور روشن كردن كسانى نوشته‌ام كه جريان غرب آنها را با خود برده ودر ورطه غربزدگى در افتاده‌اند و خيال مى‌كنند كه روحانيون و علماى دين مانند عضو فلجى هستند كه به هيچ كار نمى‌آيد و بايد آن را قطع كرد تا بدن از بار و رنج آن آسوده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دليلشان هم اين است كه زمان روحانيت به سر آمده و عمرش سپرى گشته است و از اين‌رو، ديگر نه او از جامعه نفعى مى‌برد و نه جامعه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كه اين عضو از پيكر جامعه قطع شود تا موجب تباهى و خرابى نشود و كلّ بر جامعه و ديگران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منطق غرب و غرب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عمداً و از روى غرض و مرض اين دروغ را به هم بافت؛ چرا كه ديد تنها مانع نفوذ ناپذير و سد استوار در برابر استعمار و استثمار او و يهودى و مسيحى كردن كشورهاى اسلامى روحانى و عالم دين است كه از محبوبيت وسيع و نفوذ فوق‌العاده در اعماق جامعه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يك گواه و دليل اين  گفته ما را كه غربيها براى دور كردن علما و روحانيون از صحنه اجتماع ترفندها به كار  برده‌اند، تأييد مى‌كند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ميان، برخى از مسلمانان غافل اين دروغ را باور كردند و از روى ساده‌لوحى و </w:t>
      </w:r>
    </w:p>
    <w:p>
      <w:pPr>
        <w:pStyle w:val="BookText"/>
        <w:rPr/>
      </w:pPr>
      <w:r>
        <w:rPr>
          <w:rFonts w:ascii="IRNazanin" w:hAnsi="IRNazanin" w:eastAsia="IRNazanin"/>
          <w:color w:val="111111"/>
          <w:sz w:val="28"/>
          <w:sz w:val="28"/>
          <w:szCs w:val="28"/>
          <w:rtl w:val="true"/>
          <w:lang w:bidi="fa-IR"/>
        </w:rPr>
        <w:t>حسن نيّت دنبال آن به راه افتادند، و برخى ديگر هم كه سراب استعمارگران عقل و دل آنان را ربوده بود، رهايى از دين را پيروزى آشكارى پنداشتند كه خير و خوشبختى بر ايشان به ارمغان مى‌آورد و فريب اين نيرنگ غرب را خوردند و كف‌زنان و شادى‌كنان در پى آن روان شدند بى‌آن‌كه تحقيق كنند و بيازمايند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فاجعه اتفاق افتاد تا جايى كه جمع زيادى از خود مسلمانان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روحانيت چيست؟ آيا اين جماعت نويد دهنده زندگى سعادتمند هستند، اگر چنين است آن زندگى چيست؟ يا بشارت مرگ مى‌دهند، چون همواره فقط دم از بهشتى به پهناى آسمانها و زمين مى‌زنند بدون آن‌كه كمترين كارى به اين زندگى دنيا داشته باشند؟  عجبا كه اين نيرنگ حتّى در برخى علما و روحانيون ساده‌لوح نيز كارگر افتاد و خيال كردند كه دوره آنها سپرى گشته و زين پس همچون ابرى هستند كه باران خود را فرو ريخته و حالا بيكار در آسمان مانده و منتظر است گرماى خورشيد و وزش باد آن را اندك اندك پراكنده سازد و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گويى اصلاً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چنين فضاى تيره‌اى، با وجود استعمارگران خارجى و جاهلان داخلى و غفلت و ساده‌لوحى برخى علما و روحانيون، معيارها از بين رفت و وضع چنان درهم و آشفته شد كه ديگر كارى از دست كسى بر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را من به اين منظور نوشتم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نياز جامعه به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حدّى روشن سازم و بر پاره‌اى پندارهاى وارداتى كه غرب براى نيل به مطامع استعمارى و استثمارى خود بربافته است خط بطلان كشم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چنين وضعى كه پيش‌آمده، طبيعى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كه بر دوش روحانيت و اهل علم است به درستى و با دقت ايفا نشود، و آن چيزى را كه روحانيت به سبب آن كار مى‌كند و شب و روز زحمت مى‌كشد در جامعه مشاهده نكنيم؛ زيرا، چگونه ممكن است دستگاهى كه برخى اجزاء وقطعات آن از كار افتاده است كار كند؟ آيا هرگز ديده‌ايد كه هواپيمايى بدون سوخت پرواز كند؟ يا فضاپيمايى بدون ادوات و لوازم در فضا حركت كند؟ آيا هرگز ديده‌ايد كه دانه‌اى در دل خاك خشك بدون آن‌كه آب و غذايى به آن برسد </w:t>
      </w:r>
    </w:p>
    <w:p>
      <w:pPr>
        <w:pStyle w:val="BookText"/>
        <w:rPr/>
      </w:pPr>
      <w:r>
        <w:rPr>
          <w:rFonts w:ascii="IRNazanin" w:hAnsi="IRNazanin" w:eastAsia="IRNazanin"/>
          <w:color w:val="111111"/>
          <w:sz w:val="28"/>
          <w:sz w:val="28"/>
          <w:szCs w:val="28"/>
          <w:rtl w:val="true"/>
          <w:lang w:bidi="fa-IR"/>
        </w:rPr>
        <w:t>و آفتاب بر آن بتابد و نسيم هوا بر آن بگذرد، برويد و رشد كند؟  انسان هر اندازه هم شجاع و دلير باشد اگر دستانش را ببندند و در سياهچالى زندانى كنند حتماً به اندازه يك آدم ترسويى كه دست و پايش باز و آزاد است نمى‌تواند كارى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اختناق‌آورى كه استعمارگران و اذناب آنها در كشورهاى اسلامى به وجود آورده‌اند، طبيعى است كه دست و پاى روحانيت و علماى دين را ببندد به طورى كه نتواند  حتى پاى مرغى را باز كنند يا يك نخ معمولى را گره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مى‌توان نتايج تلاشهاى اهل علم را ديد و ميوه خدمات علماى دين را چيد؟ آيا حال و روز روحانيت در چنين فضاى تاريكى جز حكايت اين شعر شاعر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ألقاه في البحر مكتوفا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إيّاك أن تبتلّ بالماء؟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كَت بسته به دريا فكند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مواظب باش كه خيس نشوى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رساله تلاشى است براى نشان دادن نقش علما و روحانيون در جامعه و بيان علت نياز بشر به عالمان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از خداست و از او يارى بايد جست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كربلاى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مهدى حسينى شيرازى </w:t>
      </w:r>
      <w:bookmarkStart w:id="802" w:name="pg8377_79835"/>
    </w:p>
    <w:p>
      <w:pPr>
        <w:pStyle w:val="Heading3"/>
        <w:numPr>
          <w:ilvl w:val="2"/>
          <w:numId w:val="1"/>
        </w:numPr>
        <w:rPr/>
      </w:pPr>
      <w:bookmarkStart w:id="803" w:name="__RefHeading___Toc13238_1468164448"/>
      <w:bookmarkStart w:id="804" w:name="_Toc296"/>
      <w:bookmarkEnd w:id="802"/>
      <w:bookmarkEnd w:id="803"/>
      <w:r>
        <w:rPr>
          <w:rtl w:val="true"/>
        </w:rPr>
        <w:t>عالم دين و زندگى</w:t>
      </w:r>
      <w:bookmarkEnd w:id="804"/>
    </w:p>
    <w:p>
      <w:pPr>
        <w:pStyle w:val="Heading4"/>
        <w:numPr>
          <w:ilvl w:val="3"/>
          <w:numId w:val="1"/>
        </w:numPr>
        <w:rPr/>
      </w:pPr>
      <w:bookmarkStart w:id="805" w:name="__RefHeading___Toc13240_1468164448"/>
      <w:bookmarkStart w:id="806" w:name="_Toc297"/>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عالم دين يا روحانى نماينده اسلام و بيان‌كننده قوانين و مقررات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اسلام تأمين‌كننده زندگى سعادتمندانه براى مردم در دنيا و آخرت مى‌باشد، پس نياز مردم به روحانيت و علماى دين در واقع نياز آنها به سعادت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و عصاره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تفصيل آن را در ذيل چند شماره مى‌آوريم</w:t>
      </w:r>
      <w:r>
        <w:rPr>
          <w:rFonts w:eastAsia="IRNazanin" w:cs="IRNazanin"/>
          <w:color w:val="111111"/>
          <w:sz w:val="28"/>
          <w:szCs w:val="28"/>
          <w:rtl w:val="true"/>
          <w:lang w:bidi="fa-IR"/>
        </w:rPr>
        <w:t>:</w:t>
      </w:r>
    </w:p>
    <w:p>
      <w:pPr>
        <w:pStyle w:val="Heading4"/>
        <w:numPr>
          <w:ilvl w:val="3"/>
          <w:numId w:val="1"/>
        </w:numPr>
        <w:rPr/>
      </w:pPr>
      <w:bookmarkStart w:id="807" w:name="__RefHeading___Toc13242_1468164448"/>
      <w:bookmarkStart w:id="808" w:name="_Toc298"/>
      <w:bookmarkEnd w:id="807"/>
      <w:r>
        <w:rPr>
          <w:rtl w:val="true"/>
        </w:rPr>
        <w:t>روحانى و وارستگى</w:t>
      </w:r>
      <w:bookmarkEnd w:id="8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دين انسانى است وارسته و نمونه، و جامعه به انسان وارسته نياز 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الگو قرار دادن آن؛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انسان ذاتاً به خير و زيبايى عشق مى‌ورزد و روحانى و عالم دين نمايانگر اين هردو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ديده‌ايد كه چگونه انسان به منظره طبيعت  آرام و رايحه دل‌انگيز گلهاى عطر افشان و جريان جويباران درخشان عشق مى‌ورزد؟ به همين سان، آدمى عاشق شخص وارسته و ايده‌آل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وارستگى خلأ جان انسان را پر مى‌كند به طورى كه اگر فرد وارسته نبود اين خلأ همچنان خالى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افراد نمونه و ايده‌آل به ديده پاكى و تجليل مى‌نگرد و آنها را در زندگى الگو و سرمشق خود قرار مى‌دهد و بدين ترتيب، جامعه به سوى تعالى حركت مى‌كند و بشريت گام فراپيش مى‌نهد</w:t>
      </w:r>
      <w:r>
        <w:rPr>
          <w:rFonts w:eastAsia="IRNazanin" w:cs="IRNazanin"/>
          <w:color w:val="111111"/>
          <w:sz w:val="28"/>
          <w:szCs w:val="28"/>
          <w:rtl w:val="true"/>
          <w:lang w:bidi="fa-IR"/>
        </w:rPr>
        <w:t>.</w:t>
      </w:r>
    </w:p>
    <w:p>
      <w:pPr>
        <w:pStyle w:val="Heading4"/>
        <w:numPr>
          <w:ilvl w:val="3"/>
          <w:numId w:val="1"/>
        </w:numPr>
        <w:rPr/>
      </w:pPr>
      <w:bookmarkStart w:id="809" w:name="__RefHeading___Toc13244_1468164448"/>
      <w:bookmarkStart w:id="810" w:name="_Toc299"/>
      <w:bookmarkEnd w:id="809"/>
      <w:r>
        <w:rPr>
          <w:rtl w:val="true"/>
        </w:rPr>
        <w:t>انسان و نياز او به دانستن</w:t>
      </w:r>
      <w:bookmarkEnd w:id="8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آدمى ذاتاً كنجكاو است و نخستين چيزى كه هر كس كه بهره‌اى از فكر و هوش يافته بدان مى‌انديشد،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مى‌انديشد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هستى چيست؟ چه كسى</w:t>
      </w:r>
      <w:bookmarkStart w:id="811" w:name="pg8377_79837"/>
    </w:p>
    <w:p>
      <w:pPr>
        <w:pStyle w:val="BookText"/>
        <w:rPr/>
      </w:pPr>
      <w:bookmarkEnd w:id="811"/>
      <w:r>
        <w:rPr>
          <w:rFonts w:ascii="IRNazanin" w:hAnsi="IRNazanin" w:eastAsia="IRNazanin"/>
          <w:color w:val="111111"/>
          <w:sz w:val="28"/>
          <w:sz w:val="28"/>
          <w:szCs w:val="28"/>
          <w:rtl w:val="true"/>
          <w:lang w:bidi="fa-IR"/>
        </w:rPr>
        <w:t xml:space="preserve">هستى را آفريده؟ و چگونه بشر به وجود آمده؟ عالم دين به اين پرسشها پاسخ مى‌دهد، نه پاسخهايى پوچ و ادعاهايى بدون پشتوانه دليل، و مدّعياتى كه 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بلكه پاسخش متكى بر برهان است، و سخنش مستند به دلايل قطعى و حجتهاى روشن</w:t>
      </w:r>
      <w:r>
        <w:rPr>
          <w:rFonts w:eastAsia="IRNazanin" w:cs="IRNazanin"/>
          <w:color w:val="111111"/>
          <w:sz w:val="28"/>
          <w:szCs w:val="28"/>
          <w:rtl w:val="true"/>
          <w:lang w:bidi="fa-IR"/>
        </w:rPr>
        <w:t>.</w:t>
      </w:r>
    </w:p>
    <w:p>
      <w:pPr>
        <w:pStyle w:val="Heading4"/>
        <w:numPr>
          <w:ilvl w:val="3"/>
          <w:numId w:val="1"/>
        </w:numPr>
        <w:rPr/>
      </w:pPr>
      <w:bookmarkStart w:id="812" w:name="__RefHeading___Toc13246_1468164448"/>
      <w:bookmarkStart w:id="813" w:name="_Toc300"/>
      <w:bookmarkEnd w:id="812"/>
      <w:r>
        <w:rPr>
          <w:rtl w:val="true"/>
        </w:rPr>
        <w:t>انسان و كشف سرنوشت</w:t>
      </w:r>
      <w:bookmarkEnd w:id="8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تشنه شناخت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چه خواهد شد؟ آيا اين جمال و زيبايى رهسپار عدم و نيستى ابدى مى‌شود؟ يا اين‌كه باقى مى‌ماند؟ اگر باقى مى‌ماند چگونه؟ و هزار و يك سؤل ديگر درباره سرنوشت و فرجام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دين به اين پرسشها پاسخهاى كافى و در عين حال قانع‌كننده مى‌دهد و با اين پاسخهايش خلأ وحشتناك در جان انسان را پر مى‌كند و عطش انسان تشنه نگران آينده مجهول را مى‌زدايد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اين‌كه  شناخت مبدأ و معاد و سرنوشت تعيين‌كننده رفتار انسان و مسير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دين، از رهگذر آخرت، رفتار و نحوه سلوك انسان در اين زندگى را تعيين مى‌كند</w:t>
      </w:r>
      <w:r>
        <w:rPr>
          <w:rFonts w:eastAsia="IRNazanin" w:cs="IRNazanin"/>
          <w:color w:val="111111"/>
          <w:sz w:val="28"/>
          <w:szCs w:val="28"/>
          <w:rtl w:val="true"/>
          <w:lang w:bidi="fa-IR"/>
        </w:rPr>
        <w:t>.</w:t>
      </w:r>
    </w:p>
    <w:p>
      <w:pPr>
        <w:pStyle w:val="Heading4"/>
        <w:numPr>
          <w:ilvl w:val="3"/>
          <w:numId w:val="1"/>
        </w:numPr>
        <w:rPr/>
      </w:pPr>
      <w:bookmarkStart w:id="814" w:name="__RefHeading___Toc13248_1468164448"/>
      <w:bookmarkStart w:id="815" w:name="_Toc301"/>
      <w:bookmarkEnd w:id="814"/>
      <w:r>
        <w:rPr>
          <w:rtl w:val="true"/>
        </w:rPr>
        <w:t>روحانى و پرسشهاى اساسى آدمى</w:t>
      </w:r>
      <w:bookmarkEnd w:id="8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چيست؟ نفس چيست؟ روح از چه چيز است؟ همه اين پرسشها پاسخ مى‌طلبند و همگى مشكلاتى‌اند در انتظار راه‌حل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 و بدن يكى است؟ يا روح غير از  بدن است؟ مغايرت آنها چگونه است؟ كى و كجا از هم جدا مى‌شوند؟ اينها پرسشهايى است كه بر مدار معرفت نفس و خودشناسى انسان مى‌چرخند و عالم دين تنها كسى است كه مى‌تواند در پرتو علم، منطق و برهان به اين پرسشها پاسخ دهد و اين معماها را بگشايد</w:t>
      </w:r>
      <w:r>
        <w:rPr>
          <w:rFonts w:eastAsia="IRNazanin" w:cs="IRNazanin"/>
          <w:color w:val="111111"/>
          <w:sz w:val="28"/>
          <w:szCs w:val="28"/>
          <w:rtl w:val="true"/>
          <w:lang w:bidi="fa-IR"/>
        </w:rPr>
        <w:t>.</w:t>
      </w:r>
    </w:p>
    <w:p>
      <w:pPr>
        <w:pStyle w:val="Heading4"/>
        <w:numPr>
          <w:ilvl w:val="3"/>
          <w:numId w:val="1"/>
        </w:numPr>
        <w:rPr/>
      </w:pPr>
      <w:bookmarkStart w:id="816" w:name="__RefHeading___Toc13250_1468164448"/>
      <w:bookmarkStart w:id="817" w:name="_Toc302"/>
      <w:bookmarkEnd w:id="816"/>
      <w:r>
        <w:rPr>
          <w:rtl w:val="true"/>
        </w:rPr>
        <w:t>روحانيان و راه پيامبران</w:t>
      </w:r>
      <w:bookmarkEnd w:id="81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برجسته و قهرمانان بزرگى به دنيا آمدند تا عالم را اصلاح كنند و مردم را از گرداب ظلم بيرون كشند و آنها را در ابعاد گوناگون زندگى به سعادت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مردان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و 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بودند؟ داستانها و سرگذشت آنان</w:t>
      </w:r>
      <w:bookmarkStart w:id="818" w:name="pg8377_79839"/>
    </w:p>
    <w:p>
      <w:pPr>
        <w:pStyle w:val="BookText"/>
        <w:rPr/>
      </w:pPr>
      <w:bookmarkEnd w:id="818"/>
      <w:r>
        <w:rPr>
          <w:rFonts w:ascii="IRNazanin" w:hAnsi="IRNazanin" w:eastAsia="IRNazanin"/>
          <w:color w:val="111111"/>
          <w:sz w:val="28"/>
          <w:sz w:val="28"/>
          <w:szCs w:val="28"/>
          <w:rtl w:val="true"/>
          <w:lang w:bidi="fa-IR"/>
        </w:rPr>
        <w:t xml:space="preserve">چيست؟ ارشادات و راهنماييهاى آنها چه بوده است؟ انسان تا چه مقدار مى‌تواند از انوار آنان پرتو گيرد و در پرتو ارشادات و راهنماييهاى آنان هم خودش را به سعادت برساند و  هم ديگران را؟ اين و پرسشهاى ديگرى از اين دست ذهن آدمى را به خود مشغول مى‌دارد، عالم دين به اين پرسشها پاسخهاى كافى و ظريف مى‌دهد؛ چرا كه عالم دينى شاگرد مكتب اين بزرگمردان است و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اصل، يعنى آن پيامبران مصلح و امامان و پيشوايان هدايتگر، مى‌باشد</w:t>
      </w:r>
      <w:r>
        <w:rPr>
          <w:rFonts w:eastAsia="IRNazanin" w:cs="IRNazanin"/>
          <w:color w:val="111111"/>
          <w:sz w:val="28"/>
          <w:szCs w:val="28"/>
          <w:rtl w:val="true"/>
          <w:lang w:bidi="fa-IR"/>
        </w:rPr>
        <w:t>.</w:t>
      </w:r>
    </w:p>
    <w:p>
      <w:pPr>
        <w:pStyle w:val="Heading4"/>
        <w:numPr>
          <w:ilvl w:val="3"/>
          <w:numId w:val="1"/>
        </w:numPr>
        <w:rPr/>
      </w:pPr>
      <w:bookmarkStart w:id="819" w:name="__RefHeading___Toc13252_1468164448"/>
      <w:bookmarkStart w:id="820" w:name="_Toc303"/>
      <w:bookmarkEnd w:id="819"/>
      <w:r>
        <w:rPr>
          <w:rtl w:val="true"/>
        </w:rPr>
        <w:t>انسان در سير زمان</w:t>
      </w:r>
      <w:bookmarkEnd w:id="8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ملتهايى كه به تاريخ پيوسته‌اند، و چه نسلها و اقوامى كه از ميان رفته‌اند، چه آبشارهايى از بشر كه به صحنه هستى قدم نهاده‌اند و سپس به صحراى عدم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تمدنهايى را به وجود آوردند و تمدنهايى را ويران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اينها و در زندگى و  مرگ اين اقوام و ملتها درسها و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نسلها كه بودند و آن امّتها چگونه بودند؟  اينها پرسشهايى است كه روحانى و عالم دين پاسخهايى روشن به آنها مى‌دهد و موارد عبرت آموزى را نشانتان مى‌دهد تا از آنها درس خوشبختى و خودسازى بياموزيم</w:t>
      </w:r>
      <w:r>
        <w:rPr>
          <w:rFonts w:eastAsia="IRNazanin" w:cs="IRNazanin"/>
          <w:color w:val="111111"/>
          <w:sz w:val="28"/>
          <w:szCs w:val="28"/>
          <w:rtl w:val="true"/>
          <w:lang w:bidi="fa-IR"/>
        </w:rPr>
        <w:t>.</w:t>
      </w:r>
    </w:p>
    <w:p>
      <w:pPr>
        <w:pStyle w:val="Heading4"/>
        <w:numPr>
          <w:ilvl w:val="3"/>
          <w:numId w:val="1"/>
        </w:numPr>
        <w:rPr/>
      </w:pPr>
      <w:bookmarkStart w:id="821" w:name="__RefHeading___Toc13254_1468164448"/>
      <w:bookmarkStart w:id="822" w:name="_Toc304"/>
      <w:bookmarkEnd w:id="821"/>
      <w:r>
        <w:rPr>
          <w:rtl w:val="true"/>
        </w:rPr>
        <w:t>انسان ذره پربهاى هستى</w:t>
      </w:r>
      <w:bookmarkEnd w:id="8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ذره كوچك و ناچيزى است از عالمى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اجزاى اين عالم با يكديگر ارتباط و پيوند نزديكى دارند كه انسان بى‌خبر و غافل شايد آن را باور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عميق  و دقيق به هستى و زندگى، علاوه برآن‌كه كرانه‌هاى انديشه را وسعت مى‌بخشد، ميوه‌هاى  دلپذيرى از سعادت و نتايج خوب شادى‌آور و آرام‌بخشى نيز به بار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افقهاى انديشه پيرامون هستى و زندگى را گسترش مى‌بخشد و به جهان بزرگى رهنمون مى‌شود كه از نقطه‌اى آغاز شده و تا به نقطه‌اى نهايى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نگاه  انسان نگاهى جهانشمول مى‌شود كه از نقطه آغازين هستى تا به ابد را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علاوه بر سرور و سعادتى كه براى انسان به ارمغان مى‌آورد، موجب تحرك و عمل</w:t>
      </w:r>
      <w:bookmarkStart w:id="823" w:name="pg8377_79841"/>
    </w:p>
    <w:p>
      <w:pPr>
        <w:pStyle w:val="BookText"/>
        <w:rPr/>
      </w:pPr>
      <w:bookmarkEnd w:id="823"/>
      <w:r>
        <w:rPr>
          <w:rFonts w:ascii="IRNazanin" w:hAnsi="IRNazanin" w:eastAsia="IRNazanin"/>
          <w:color w:val="111111"/>
          <w:sz w:val="28"/>
          <w:sz w:val="28"/>
          <w:szCs w:val="28"/>
          <w:rtl w:val="true"/>
          <w:lang w:bidi="fa-IR"/>
        </w:rPr>
        <w:t>پردامنه‌تر آدمى نيز مى‌شود كه اين خود زيباترين ثمرات و بهترين نتايج را در پى دارد</w:t>
      </w:r>
      <w:r>
        <w:rPr>
          <w:rFonts w:eastAsia="IRNazanin" w:cs="IRNazanin"/>
          <w:color w:val="111111"/>
          <w:sz w:val="28"/>
          <w:szCs w:val="28"/>
          <w:rtl w:val="true"/>
          <w:lang w:bidi="fa-IR"/>
        </w:rPr>
        <w:t>.</w:t>
      </w:r>
    </w:p>
    <w:p>
      <w:pPr>
        <w:pStyle w:val="Heading4"/>
        <w:numPr>
          <w:ilvl w:val="3"/>
          <w:numId w:val="1"/>
        </w:numPr>
        <w:rPr/>
      </w:pPr>
      <w:bookmarkStart w:id="824" w:name="__RefHeading___Toc13256_1468164448"/>
      <w:bookmarkStart w:id="825" w:name="_Toc305"/>
      <w:bookmarkEnd w:id="824"/>
      <w:r>
        <w:rPr>
          <w:rtl w:val="true"/>
        </w:rPr>
        <w:t>روحانى و آبادانى كشورها</w:t>
      </w:r>
      <w:bookmarkEnd w:id="82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دين و روحانى در آبادانى كشور مشاركت دارد؛ چه، ساختن مساجد و مدارس و تكايا و ديگر صدقات جاريه نياز به مشوّقينى دارد كه اهميت اين كارها را براى مردم  توضيح دهند و توجه آنان را به اين قبيل امور جلب كنند تا اين‌كه مردم براى ساخت و ساز  اين‌گونه بناها و مراقبت از آنها پول خرج كنند و وقت صرف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چنين طرحها و  پروژه‌هايى هم كسى جز روحانيون نيستند</w:t>
      </w:r>
      <w:r>
        <w:rPr>
          <w:rFonts w:eastAsia="IRNazanin" w:cs="IRNazanin"/>
          <w:color w:val="111111"/>
          <w:sz w:val="28"/>
          <w:szCs w:val="28"/>
          <w:rtl w:val="true"/>
          <w:lang w:bidi="fa-IR"/>
        </w:rPr>
        <w:t>.</w:t>
      </w:r>
    </w:p>
    <w:p>
      <w:pPr>
        <w:pStyle w:val="Heading4"/>
        <w:numPr>
          <w:ilvl w:val="3"/>
          <w:numId w:val="1"/>
        </w:numPr>
        <w:rPr/>
      </w:pPr>
      <w:bookmarkStart w:id="826" w:name="__RefHeading___Toc13258_1468164448"/>
      <w:bookmarkStart w:id="827" w:name="_Toc306"/>
      <w:bookmarkEnd w:id="826"/>
      <w:r>
        <w:rPr>
          <w:rtl w:val="true"/>
        </w:rPr>
        <w:t>روحانى و آبادانى شهرها</w:t>
      </w:r>
      <w:bookmarkEnd w:id="82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زيباسازى شهرها يكى از امور مهمّى است كه دولتها و ملتها سعى در انجام آن دارند؛ چرا كه زيبايى مطلوب هر انسانى است و تمام افراد و ملتها در پى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دين و  روحانى، با بيان راهها و دستورالعملهاى بيان شده در امر زيبايى، نقش فعالى در زيباسازى  شهرها و آراستگى كشور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اين دستورالعمل و رهنمودها، اين سخن تابناك پيامبر اكرم صلى‌الله‌عليه‌و‌آله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جميل يحب الجمال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 زيباست و زيبايى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شهرها، زيبايى پاركها و بوستانها، زيبايى خيابانها، زيبايى وسايل زندگى از هر نوع آن، زيبايى افراد و</w:t>
      </w:r>
      <w:r>
        <w:rPr>
          <w:rFonts w:eastAsia="IRNazanin" w:cs="IRNazanin"/>
          <w:color w:val="111111"/>
          <w:sz w:val="28"/>
          <w:szCs w:val="28"/>
          <w:rtl w:val="true"/>
          <w:lang w:bidi="fa-IR"/>
        </w:rPr>
        <w:t>... .</w:t>
      </w:r>
    </w:p>
    <w:p>
      <w:pPr>
        <w:pStyle w:val="Heading4"/>
        <w:numPr>
          <w:ilvl w:val="3"/>
          <w:numId w:val="1"/>
        </w:numPr>
        <w:rPr/>
      </w:pPr>
      <w:bookmarkStart w:id="828" w:name="__RefHeading___Toc13260_1468164448"/>
      <w:bookmarkStart w:id="829" w:name="_Toc307"/>
      <w:bookmarkEnd w:id="828"/>
      <w:r>
        <w:rPr>
          <w:rtl w:val="true"/>
        </w:rPr>
        <w:t>روحانى و چگونه زيستن</w:t>
      </w:r>
      <w:bookmarkEnd w:id="82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رفاه و آسايش غير از زيبايى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خيابان وسيعى كه باعث آسايش رهگذران است، مى‌تواند زيبا باشد و مى‌تواند زشت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اتومبيل زيبا مى‌تواند وسايل راحتى و آسايش باشد و موجب اذيت و خستگى سر نشينان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w:t>
      </w:r>
      <w:bookmarkStart w:id="830" w:name="pg8377_79843"/>
    </w:p>
    <w:p>
      <w:pPr>
        <w:pStyle w:val="BookText"/>
        <w:rPr/>
      </w:pPr>
      <w:bookmarkEnd w:id="830"/>
      <w:r>
        <w:rPr>
          <w:rFonts w:ascii="IRNazanin" w:hAnsi="IRNazanin" w:eastAsia="IRNazanin"/>
          <w:color w:val="111111"/>
          <w:sz w:val="28"/>
          <w:sz w:val="28"/>
          <w:szCs w:val="28"/>
          <w:rtl w:val="true"/>
          <w:lang w:bidi="fa-IR"/>
        </w:rPr>
        <w:t>آسايش و رفاه را دوست دارد كما اين‌كه هر چيزى را كه باعث ناراحتى و اذيت شود ناخوش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دين به مردم مى‌آموزد كه زندگى مرفه و آسوده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حديث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المرء دار وسيعة، و دابة سريعة، و امرأة مطيعة</w:t>
      </w:r>
      <w:r>
        <w:rPr>
          <w:rStyle w:val="FootnoteAnchor"/>
          <w:rtl w:val="true"/>
        </w:rPr>
        <w:footnoteReference w:id="150"/>
      </w:r>
      <w:r>
        <w:rPr>
          <w:rFonts w:ascii="Amiri" w:hAnsi="Amiri" w:eastAsia="Amiri" w:cs="Amiri"/>
          <w:color w:val="111111"/>
          <w:sz w:val="28"/>
          <w:sz w:val="28"/>
          <w:szCs w:val="28"/>
          <w:rtl w:val="true"/>
          <w:lang w:bidi="ar-SA"/>
        </w:rPr>
        <w:t>داشتن خانه وسيع و مركب تندرو و همسر فرمانبردار از خوشبختى مرد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برنامه‌هاى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وسيع، آراستگى و تميزى، تأمين رفاه خانواده، توسعه خيابانها و غيره چيزهايى است كه عالم دين انسانها را به آنها راهنمايى مى‌كند و مزايا و فوايد اين  چيزها را كه موجب آسايش و خوشبختى انسان مى‌شوند، خاطرنشان مى‌سازد</w:t>
      </w:r>
      <w:r>
        <w:rPr>
          <w:rFonts w:eastAsia="IRNazanin" w:cs="IRNazanin"/>
          <w:color w:val="111111"/>
          <w:sz w:val="28"/>
          <w:szCs w:val="28"/>
          <w:rtl w:val="true"/>
          <w:lang w:bidi="fa-IR"/>
        </w:rPr>
        <w:t>.</w:t>
      </w:r>
    </w:p>
    <w:p>
      <w:pPr>
        <w:pStyle w:val="Heading4"/>
        <w:numPr>
          <w:ilvl w:val="3"/>
          <w:numId w:val="1"/>
        </w:numPr>
        <w:rPr/>
      </w:pPr>
      <w:bookmarkStart w:id="831" w:name="__RefHeading___Toc13262_1468164448"/>
      <w:bookmarkStart w:id="832" w:name="_Toc308"/>
      <w:bookmarkEnd w:id="831"/>
      <w:r>
        <w:rPr>
          <w:rtl w:val="true"/>
        </w:rPr>
        <w:t>روحانى و حركت پوينده انسان</w:t>
      </w:r>
      <w:bookmarkEnd w:id="83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 زمينها و رسيدگى به مزارع و باغها و بوستانها از مؤفه‌هاى زندگى سعادتمندانه است؛ چه، فراوانى كشت و زرع علاوه بر اين‌كه موجب رفاه و وفور غلاّت و ميوه‌جات مى‌شود، باعث شادمانى و آرامش و فراوانى گوشت و لبنيات و انتشار بهداشت عمومى نيز مى‌گردد، و روحانى از جمله كسانى است كه اين حركت را رهبرى مى‌كند و در عرصه كشاورزى نقش فعالى ايفا مى‌نمايد؛ چون؛ برنامه‌هايى كه از اسلام براى زراعت ارائه داده و در كتابهاى التجارة، احياء الموات، المزارعه و مساقاة ذكر شده‌اند، اين برنامه‌ها را، در واقع، اهل علمند كه براى مردم بيان مى‌كنند و مردم را به كشاورزى و توليد تشويق مى‌نمايند و فضيلت و ثوابى را كه اين كارها در نزد خداى سبحان دارند يادآور مى‌شوند</w:t>
      </w:r>
      <w:r>
        <w:rPr>
          <w:rFonts w:eastAsia="IRNazanin" w:cs="IRNazanin"/>
          <w:color w:val="111111"/>
          <w:sz w:val="28"/>
          <w:szCs w:val="28"/>
          <w:rtl w:val="true"/>
          <w:lang w:bidi="fa-IR"/>
        </w:rPr>
        <w:t>.</w:t>
      </w:r>
    </w:p>
    <w:p>
      <w:pPr>
        <w:pStyle w:val="Heading4"/>
        <w:numPr>
          <w:ilvl w:val="3"/>
          <w:numId w:val="1"/>
        </w:numPr>
        <w:rPr/>
      </w:pPr>
      <w:bookmarkStart w:id="833" w:name="__RefHeading___Toc13264_1468164448"/>
      <w:bookmarkStart w:id="834" w:name="_Toc309"/>
      <w:bookmarkEnd w:id="833"/>
      <w:r>
        <w:rPr>
          <w:rtl w:val="true"/>
        </w:rPr>
        <w:t>روحانى و مبارزه با فقر</w:t>
      </w:r>
      <w:bookmarkEnd w:id="834"/>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روحانيت در فقرزدايى از كشور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راهكارها و قوانينى مانند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درصد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در مقادير مختلف آن يعنى از ده درصد گرفته تا يك درصد، و صدقات و كفّارات و نذورات و هدايا و بخششها و امثال اينها را اين روحانى و</w:t>
      </w:r>
      <w:bookmarkStart w:id="835" w:name="pg8377_79845"/>
    </w:p>
    <w:p>
      <w:pPr>
        <w:pStyle w:val="BookText"/>
        <w:rPr/>
      </w:pPr>
      <w:bookmarkEnd w:id="835"/>
      <w:r>
        <w:rPr>
          <w:rFonts w:ascii="IRNazanin" w:hAnsi="IRNazanin" w:eastAsia="IRNazanin"/>
          <w:color w:val="111111"/>
          <w:sz w:val="28"/>
          <w:sz w:val="28"/>
          <w:szCs w:val="28"/>
          <w:rtl w:val="true"/>
          <w:lang w:bidi="fa-IR"/>
        </w:rPr>
        <w:t>عالم دين است كه براى مردم بيان مى‌نمايد و به اين اقدامات تشويق و ترغيبشان مى‌كند و منافع و فوايد آنها و ثوابى را كه براى عامل به اين قوانين و راهكارها در نظر گرفته شده است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مؤر اين اقدامات در فقر و محروميت‌زدايى و بالابردن سطح زندگى فقرا و مستمندان هم البته بر كسى پوشيده نيست</w:t>
      </w:r>
      <w:r>
        <w:rPr>
          <w:rFonts w:eastAsia="IRNazanin" w:cs="IRNazanin"/>
          <w:color w:val="111111"/>
          <w:sz w:val="28"/>
          <w:szCs w:val="28"/>
          <w:rtl w:val="true"/>
          <w:lang w:bidi="fa-IR"/>
        </w:rPr>
        <w:t>.</w:t>
      </w:r>
    </w:p>
    <w:p>
      <w:pPr>
        <w:pStyle w:val="Heading4"/>
        <w:numPr>
          <w:ilvl w:val="3"/>
          <w:numId w:val="1"/>
        </w:numPr>
        <w:rPr/>
      </w:pPr>
      <w:bookmarkStart w:id="836" w:name="__RefHeading___Toc13266_1468164448"/>
      <w:bookmarkStart w:id="837" w:name="_Toc310"/>
      <w:bookmarkEnd w:id="836"/>
      <w:r>
        <w:rPr>
          <w:rtl w:val="true"/>
        </w:rPr>
        <w:t>روحانى و وحدت</w:t>
      </w:r>
      <w:bookmarkEnd w:id="837"/>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گردآوردن مردم تحت يك لواء و متحد ساختن صفوف آنان اختلافات را از بين مى‌برد، و از بين بردن عوامل تفرقه و جدايى از مهمترين نيازهاى بشر است براى اين‌كه به آرامش روانى و ثبات روحى و وجدانى دست يابد، و علاوه بر اين در راه پيشرفت با يكديگر همكارى كنند؛ چه، الفت و وحدت سرچشمه فضايل و خاستگاه خوشبختى‌هاست، و يك فرد روحانى براى نيل به اين هدف والا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آشكارا مى‌خوانيم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 لاَ تَفَرَّقُوا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ريسمان خدا چنگ در زنيد و از يكديگر پراكنده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گفتارى از پيامبر عظيم‌الشأن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كأسنان المشط سواء</w:t>
      </w:r>
      <w:r>
        <w:rPr>
          <w:rStyle w:val="FootnoteAnchor"/>
          <w:rtl w:val="true"/>
        </w:rPr>
        <w:footnoteReference w:id="151"/>
      </w:r>
      <w:r>
        <w:rPr>
          <w:rFonts w:ascii="IRNazanin" w:hAnsi="IRNazanin" w:eastAsia="IRNazanin"/>
          <w:color w:val="111111"/>
          <w:sz w:val="28"/>
          <w:sz w:val="28"/>
          <w:szCs w:val="28"/>
          <w:rtl w:val="true"/>
          <w:lang w:bidi="fa-IR"/>
        </w:rPr>
        <w:t>مردم همچون دندانه‌هاى شانه باهم برابرند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جمله‌اى از اميرمؤنان عليه‌السلام نيز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صِنْفَانِ إِمَّا أَخٌ لَكَ فِي الدِّينِ وَ إِمَّا نَظِيرٌ لَكَ فِي الْخَلْقِ</w:t>
      </w:r>
      <w:r>
        <w:rPr>
          <w:rStyle w:val="FootnoteAnchor"/>
          <w:rtl w:val="true"/>
        </w:rPr>
        <w:footnoteReference w:id="152"/>
      </w:r>
      <w:r>
        <w:rPr>
          <w:rFonts w:ascii="Amiri" w:hAnsi="Amiri" w:eastAsia="Amiri" w:cs="Amiri"/>
          <w:color w:val="111111"/>
          <w:sz w:val="28"/>
          <w:sz w:val="28"/>
          <w:szCs w:val="28"/>
          <w:rtl w:val="true"/>
          <w:lang w:bidi="ar-SA"/>
        </w:rPr>
        <w:t>مردم يا برادر دينى تو هستند و يا همنوع تو</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3268_1468164448"/>
      <w:bookmarkStart w:id="839" w:name="_Toc311"/>
      <w:bookmarkEnd w:id="838"/>
      <w:r>
        <w:rPr>
          <w:rtl w:val="true"/>
        </w:rPr>
        <w:t>روحانى و وطن‌دوستى</w:t>
      </w:r>
      <w:bookmarkEnd w:id="839"/>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فردى ميهن‌دوست و غيرتمند است و همواره به وطن‌دوستى و عشق به ميهن فرا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الوطن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برنامه‌هاى اوست، منظور از وطن‌دوست نگرش تنگ‌بينانه جغرافيايى آن نيست بلكه به معناى مبارزه به خاطر مرز و</w:t>
      </w:r>
      <w:bookmarkStart w:id="840" w:name="pg8377_79847"/>
    </w:p>
    <w:p>
      <w:pPr>
        <w:pStyle w:val="BookText"/>
        <w:rPr/>
      </w:pPr>
      <w:bookmarkEnd w:id="840"/>
      <w:r>
        <w:rPr>
          <w:rFonts w:ascii="IRNazanin" w:hAnsi="IRNazanin" w:eastAsia="IRNazanin"/>
          <w:color w:val="111111"/>
          <w:sz w:val="28"/>
          <w:sz w:val="28"/>
          <w:szCs w:val="28"/>
          <w:rtl w:val="true"/>
          <w:lang w:bidi="fa-IR"/>
        </w:rPr>
        <w:t>بوم و قطع كردن دست بيگانگان و استعمارگرانى است كه منابع و ثروتهاى كشور را به غارت مى‌برند و باعث عقب‌ماندگى و انحطاط آن و پيشرفت و ترقى خودشان مى‌شوند</w:t>
      </w:r>
      <w:r>
        <w:rPr>
          <w:rFonts w:eastAsia="IRNazanin" w:cs="IRNazanin"/>
          <w:color w:val="111111"/>
          <w:sz w:val="28"/>
          <w:szCs w:val="28"/>
          <w:rtl w:val="true"/>
          <w:lang w:bidi="fa-IR"/>
        </w:rPr>
        <w:t>.</w:t>
      </w:r>
    </w:p>
    <w:p>
      <w:pPr>
        <w:pStyle w:val="Heading4"/>
        <w:numPr>
          <w:ilvl w:val="3"/>
          <w:numId w:val="1"/>
        </w:numPr>
        <w:rPr/>
      </w:pPr>
      <w:bookmarkStart w:id="841" w:name="__RefHeading___Toc13270_1468164448"/>
      <w:bookmarkStart w:id="842" w:name="_Toc312"/>
      <w:bookmarkEnd w:id="841"/>
      <w:r>
        <w:rPr>
          <w:rtl w:val="true"/>
        </w:rPr>
        <w:t>روحانى و انساندوستى</w:t>
      </w:r>
      <w:bookmarkEnd w:id="84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انسان‌گرايى و نوعدوستى يكى از زيباترين صفات انسان است و تنها كسانى به اين كمال دست مى‌يابند كه اقبال بلندى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انسان‌گرايى عبارت است از شناخت زيبايى و جمال انسان، به عنوان انسان، و با قطع نظر از كليه عوارض و مزايا و نواقصى كه افراد انسان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گرايشى هرگاه در فردى يا ملتى به وجود آيد در سوق  دادن انسان به سوى هر خير و كمالى تأثير خود را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اين گرايش را در فرد  و جامعه رشد و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بَنِى ءَادَمَ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گرامى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دستورالعمل و عاليترين روش براى غرس نهال اين فضيلت و رشد و پرورش آن در جانهاى انسانهاست</w:t>
      </w:r>
      <w:r>
        <w:rPr>
          <w:rFonts w:eastAsia="IRNazanin" w:cs="IRNazanin"/>
          <w:color w:val="111111"/>
          <w:sz w:val="28"/>
          <w:szCs w:val="28"/>
          <w:rtl w:val="true"/>
          <w:lang w:bidi="fa-IR"/>
        </w:rPr>
        <w:t>.</w:t>
      </w:r>
    </w:p>
    <w:p>
      <w:pPr>
        <w:pStyle w:val="Heading4"/>
        <w:numPr>
          <w:ilvl w:val="3"/>
          <w:numId w:val="1"/>
        </w:numPr>
        <w:rPr/>
      </w:pPr>
      <w:bookmarkStart w:id="843" w:name="__RefHeading___Toc13272_1468164448"/>
      <w:bookmarkStart w:id="844" w:name="_Toc313"/>
      <w:bookmarkEnd w:id="843"/>
      <w:r>
        <w:rPr>
          <w:rtl w:val="true"/>
        </w:rPr>
        <w:t>روحانى و ديگرخواهى</w:t>
      </w:r>
      <w:bookmarkEnd w:id="844"/>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جهان‌گرايى عبارت است از اهتمام انسان و دغدغه او نسبت به جهان، انسانش و حيوانش، شهرهايش و بيابانهايش، جنگهايش و صلحش، درختهايش و سنگهايش و خلاصه تمام اجزاء و حوادثش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نحوه نگاه به هستى است، از زمين و آسمان و آفريدگار و آفريدگان و مرگ و زندگى و غيره؛ اما  دوّمى حالتى نفسانى است كه باعث اهتمام آدمى به دنياى پيرامونش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 روحيه جهان‌گرايى دارند اما جهان‌بينى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جهان‌گرايى نشانه بالا بودن سطح  فكر و وسعت افق جان است و در عرصه زندگى عمومى و حيات اجتماعى ثمرات خوبى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عالم دين از جمله كسانى است كه در ايجاد اين گرايش</w:t>
      </w:r>
      <w:bookmarkStart w:id="845" w:name="pg8377_79849"/>
    </w:p>
    <w:p>
      <w:pPr>
        <w:pStyle w:val="BookText"/>
        <w:rPr/>
      </w:pPr>
      <w:bookmarkEnd w:id="845"/>
      <w:r>
        <w:rPr>
          <w:rFonts w:ascii="Amiri" w:hAnsi="Amiri" w:eastAsia="Amiri" w:cs="Amiri"/>
          <w:color w:val="111111"/>
          <w:sz w:val="28"/>
          <w:sz w:val="28"/>
          <w:szCs w:val="28"/>
          <w:rtl w:val="true"/>
          <w:lang w:bidi="ar-SA"/>
        </w:rPr>
        <w:t>بركت‌خيز در افراد و جوامع نقش دارد، و سرلوحه كار او اين آيه شريفه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جَعَلَ لَكُمُ الْأَرْضَ ذَلُولاً فَامْشُوا فِى مَنَاكِبِهَا وَ كُلُوا مِن رِّزْقِهِ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او كسى است كه زمين را براى شما رام گردانيد، پس در فراخناى آن رهسپار شويد و از روزى او بخوريد</w:t>
      </w:r>
      <w:r>
        <w:rPr>
          <w:rFonts w:eastAsia="IRNazanin" w:cs="IRNazanin"/>
          <w:color w:val="111111"/>
          <w:sz w:val="28"/>
          <w:szCs w:val="28"/>
          <w:rtl w:val="true"/>
          <w:lang w:bidi="fa-IR"/>
        </w:rPr>
        <w:t>.</w:t>
      </w:r>
    </w:p>
    <w:p>
      <w:pPr>
        <w:pStyle w:val="Heading4"/>
        <w:numPr>
          <w:ilvl w:val="3"/>
          <w:numId w:val="1"/>
        </w:numPr>
        <w:rPr/>
      </w:pPr>
      <w:bookmarkStart w:id="846" w:name="__RefHeading___Toc13274_1468164448"/>
      <w:bookmarkStart w:id="847" w:name="_Toc314"/>
      <w:bookmarkEnd w:id="846"/>
      <w:r>
        <w:rPr>
          <w:rtl w:val="true"/>
        </w:rPr>
        <w:t>روحانيت و فرهنگدوستى</w:t>
      </w:r>
      <w:bookmarkEnd w:id="847"/>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روحانيت در ارتقاى سطح فرهنگى جامعه نقش دارد و به كسب دانش و معرفت تشويق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افشاندن بذر پاك علم هم ميوه آگاهى به بار مى‌آورد و هم دايره معلومات  را وسعت مى‌دهد و بساط جهل و انحطاط را بر مى‌چيند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و روايات بنگريد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يَسْتَوِى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آيا آنان كه علم دارند و آنان كه از علم  بى‌بهره‌اند يكسانند؟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خدا كسانى از شما را كه ايمان  آورده‌اند و كسانى را كه دانش داده شده‌اند به درجاتى بالا 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 مسلمة</w:t>
      </w:r>
      <w:r>
        <w:rPr>
          <w:rStyle w:val="FootnoteAnchor"/>
          <w:rtl w:val="true"/>
        </w:rPr>
        <w:footnoteReference w:id="156"/>
      </w:r>
      <w:r>
        <w:rPr>
          <w:rFonts w:ascii="Amiri" w:hAnsi="Amiri" w:eastAsia="Amiri" w:cs="Amiri"/>
          <w:color w:val="111111"/>
          <w:sz w:val="28"/>
          <w:sz w:val="28"/>
          <w:szCs w:val="28"/>
          <w:rtl w:val="true"/>
          <w:lang w:bidi="ar-SA"/>
        </w:rPr>
        <w:t>تحصيل علم بر هر يك از مرد و زن مسلمان  لازم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و لو بالصين</w:t>
      </w:r>
      <w:r>
        <w:rPr>
          <w:rStyle w:val="FootnoteAnchor"/>
          <w:rtl w:val="true"/>
        </w:rPr>
        <w:footnoteReference w:id="157"/>
      </w:r>
      <w:r>
        <w:rPr>
          <w:rFonts w:ascii="IRNazanin" w:hAnsi="IRNazanin" w:eastAsia="IRNazanin"/>
          <w:color w:val="111111"/>
          <w:sz w:val="28"/>
          <w:sz w:val="28"/>
          <w:szCs w:val="28"/>
          <w:rtl w:val="true"/>
          <w:lang w:bidi="fa-IR"/>
        </w:rPr>
        <w:t>دانش را طلب كنيد حتى اگر در چين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العلم منوطا بالثريا لتناوله رجال من فارس</w:t>
      </w:r>
      <w:r>
        <w:rPr>
          <w:rStyle w:val="FootnoteAnchor"/>
          <w:rtl w:val="true"/>
        </w:rPr>
        <w:footnoteReference w:id="158"/>
      </w:r>
      <w:r>
        <w:rPr>
          <w:rFonts w:ascii="IRNazanin" w:hAnsi="IRNazanin" w:eastAsia="IRNazanin"/>
          <w:color w:val="111111"/>
          <w:sz w:val="28"/>
          <w:sz w:val="28"/>
          <w:szCs w:val="28"/>
          <w:rtl w:val="true"/>
          <w:lang w:bidi="fa-IR"/>
        </w:rPr>
        <w:t>اگر علم و دانش در ثريّا باشد مردانى از  ايران به آن دست خواهند يافت</w:t>
      </w:r>
      <w:r>
        <w:rPr>
          <w:rFonts w:eastAsia="IRNazanin" w:cs="IRNazanin"/>
          <w:color w:val="111111"/>
          <w:sz w:val="28"/>
          <w:szCs w:val="28"/>
          <w:rtl w:val="true"/>
          <w:lang w:bidi="fa-IR"/>
        </w:rPr>
        <w:t>».</w:t>
      </w:r>
    </w:p>
    <w:p>
      <w:pPr>
        <w:pStyle w:val="Heading4"/>
        <w:numPr>
          <w:ilvl w:val="3"/>
          <w:numId w:val="1"/>
        </w:numPr>
        <w:rPr/>
      </w:pPr>
      <w:bookmarkStart w:id="848" w:name="__RefHeading___Toc13276_1468164448"/>
      <w:bookmarkStart w:id="849" w:name="_Toc315"/>
      <w:bookmarkEnd w:id="848"/>
      <w:r>
        <w:rPr>
          <w:rtl w:val="true"/>
        </w:rPr>
        <w:t>روحانى و پايه‌هاى زندگى جديد جوانان</w:t>
      </w:r>
      <w:bookmarkEnd w:id="849"/>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روحانيت، با تشويق و ترغيب دائم به ازدواج و برحذر داشتن مستمرّ از طلاق و تجرّد، باعث تشكيل خانواده‌ها مى‌شود، و فوايد و منافع خانواده هم بر كسى پوشيده</w:t>
      </w:r>
      <w:bookmarkStart w:id="850" w:name="pg8377_79852"/>
    </w:p>
    <w:p>
      <w:pPr>
        <w:pStyle w:val="BookText"/>
        <w:rPr/>
      </w:pPr>
      <w:bookmarkEnd w:id="850"/>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خشت اول جامعه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كار روحانيت در اين زمينه اين گفتارهاى خداى متعال و رسول اكرم صلى‌الله‌عليه‌و‌آله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أَنكِحُوا الْأَيَمَى مِنكُمْ وَالصَّلِحِينَ مِنْ عِبَادِكُمْ وَ إِمَآئِكُمْ إِن يَكُونُوا فُقَرَآءَ يُغْنِهِمُ اللَّهُ مِن فَضْلِهِ</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بى‌همسرانتان و بردگان و كنيزان شايسته خود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تهيدست باشند خدا از فضل خويش بى‌نيازشان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الحلال إلى اللّه الطلاق</w:t>
      </w:r>
      <w:r>
        <w:rPr>
          <w:rStyle w:val="FootnoteAnchor"/>
          <w:rtl w:val="true"/>
        </w:rPr>
        <w:footnoteReference w:id="160"/>
      </w:r>
      <w:r>
        <w:rPr>
          <w:rFonts w:ascii="Amiri" w:hAnsi="Amiri" w:eastAsia="Amiri" w:cs="Amiri"/>
          <w:color w:val="111111"/>
          <w:sz w:val="28"/>
          <w:sz w:val="28"/>
          <w:szCs w:val="28"/>
          <w:rtl w:val="true"/>
          <w:lang w:bidi="ar-SA"/>
        </w:rPr>
        <w:t>منفورترين حلال نزد خداوند، طلاق است</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3278_1468164448"/>
      <w:bookmarkStart w:id="852" w:name="_Toc316"/>
      <w:bookmarkEnd w:id="851"/>
      <w:r>
        <w:rPr>
          <w:rtl w:val="true"/>
        </w:rPr>
        <w:t>روحانى و دفاع از كيان خانواده</w:t>
      </w:r>
      <w:bookmarkEnd w:id="852"/>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مشكلات خانواده را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زندگى خانوادگى مردم مشكلاتى پيش آيد، او با تبعيت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يُرِيدَآ إِصْلَحًا يُوَفِّقِ اللَّهُ بَيْنَهُمَآ</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اصلاح و آشتى خواستند خداوند ميان آن دو سازگارى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 زن و شوهر به آشتى و اصلاح و همچنين ارائه راه‌حلهاى عادلانه براى مشكلات از رهگذر بيان حقوق هريك از زوج و زوجه و پدر و مادر و فرزندان و خويشاوندان و بستگان، اين مشكلات را حل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مى‌بينيم روحانى و عالم دينى در هر شهر و منطقه‌اى پناهگاه امن  براى حل اين قبيل مشكلات هستند</w:t>
      </w:r>
      <w:r>
        <w:rPr>
          <w:rFonts w:eastAsia="IRNazanin" w:cs="IRNazanin"/>
          <w:color w:val="111111"/>
          <w:sz w:val="28"/>
          <w:szCs w:val="28"/>
          <w:rtl w:val="true"/>
          <w:lang w:bidi="fa-IR"/>
        </w:rPr>
        <w:t>.</w:t>
      </w:r>
    </w:p>
    <w:p>
      <w:pPr>
        <w:pStyle w:val="Heading4"/>
        <w:numPr>
          <w:ilvl w:val="3"/>
          <w:numId w:val="1"/>
        </w:numPr>
        <w:rPr/>
      </w:pPr>
      <w:bookmarkStart w:id="853" w:name="__RefHeading___Toc13280_1468164448"/>
      <w:bookmarkStart w:id="854" w:name="_Toc317"/>
      <w:bookmarkEnd w:id="853"/>
      <w:r>
        <w:rPr>
          <w:rtl w:val="true"/>
        </w:rPr>
        <w:t>روحانى و علاج‌يابى براى خانواده</w:t>
      </w:r>
      <w:bookmarkEnd w:id="85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شوهر آشتى نكردند و راه‌حلهاى عادلانه را نپذيرفتند، روحانى بالاخره مشكل را با طلاق حل مى‌كند، درست مانند غده سرطانى كه علاج نهايى آن كندن و درآوردن آن غدّه از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خانه نيز كه به سبب ندانم‌كارى و بداخلاقى برافروخته شده، با طلاق خاموش مى‌شود و اين از بابت مقدم داشتن اهمّ بر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855" w:name="pg8377_79854"/>
    </w:p>
    <w:p>
      <w:pPr>
        <w:pStyle w:val="BookText"/>
        <w:rPr/>
      </w:pPr>
      <w:bookmarkEnd w:id="855"/>
      <w:r>
        <w:rPr>
          <w:rFonts w:ascii="IRNazanin" w:hAnsi="IRNazanin" w:eastAsia="IRNazanin"/>
          <w:color w:val="111111"/>
          <w:sz w:val="28"/>
          <w:sz w:val="28"/>
          <w:szCs w:val="28"/>
          <w:rtl w:val="true"/>
          <w:lang w:bidi="fa-IR"/>
        </w:rPr>
        <w:t>خاطر اين‌كه زخمى خونين و چركين باقى نماند تا گوشت و استخوان را فاسد كند و مرگ و نابودى به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راه‌حلهاى عادلانه‌اى براى جدايى و برنامه‌هاى معقولى براى  كاستن از شدّت بحران و تنشى كه به سبب طلاق به وجود مى‌آيد ارائه مى‌دهد</w:t>
      </w:r>
      <w:r>
        <w:rPr>
          <w:rFonts w:eastAsia="IRNazanin" w:cs="IRNazanin"/>
          <w:color w:val="111111"/>
          <w:sz w:val="28"/>
          <w:szCs w:val="28"/>
          <w:rtl w:val="true"/>
          <w:lang w:bidi="fa-IR"/>
        </w:rPr>
        <w:t>.</w:t>
      </w:r>
    </w:p>
    <w:p>
      <w:pPr>
        <w:pStyle w:val="Heading4"/>
        <w:numPr>
          <w:ilvl w:val="3"/>
          <w:numId w:val="1"/>
        </w:numPr>
        <w:rPr/>
      </w:pPr>
      <w:bookmarkStart w:id="856" w:name="__RefHeading___Toc13282_1468164448"/>
      <w:bookmarkStart w:id="857" w:name="_Toc318"/>
      <w:bookmarkEnd w:id="856"/>
      <w:r>
        <w:rPr>
          <w:rtl w:val="true"/>
        </w:rPr>
        <w:t>روحانى و دفاع</w:t>
      </w:r>
      <w:bookmarkEnd w:id="85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بذر دفاع از كشور و يارى دادن مظلوم و ناتوان را در اجتماع مى‌افشاند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كار او در اين جنبه مهم از زندگى اين آيه شريفه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لَكُمْ لاَ تُقَتِلُونَ فِى سَبِيلِ اللَّهِ وَالْمُسْتَضْعَفِينَ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چرا در راه خدا و مستضعفان نمى‌جنگيد؟</w:t>
      </w:r>
    </w:p>
    <w:p>
      <w:pPr>
        <w:pStyle w:val="BookText"/>
        <w:rPr/>
      </w:pPr>
      <w:r>
        <w:rPr>
          <w:rFonts w:ascii="Amiri" w:hAnsi="Amiri" w:eastAsia="Amiri" w:cs="Amiri"/>
          <w:color w:val="111111"/>
          <w:sz w:val="28"/>
          <w:sz w:val="28"/>
          <w:szCs w:val="28"/>
          <w:rtl w:val="true"/>
          <w:lang w:bidi="ar-SA"/>
        </w:rPr>
        <w:t>و نيز اين سخن اميرمؤنان عليه‌السلام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غزي قوم في عقر دارهم إلاّ ذلّوا</w:t>
      </w:r>
      <w:r>
        <w:rPr>
          <w:rStyle w:val="FootnoteAnchor"/>
          <w:rtl w:val="true"/>
        </w:rPr>
        <w:footnoteReference w:id="161"/>
      </w:r>
      <w:r>
        <w:rPr>
          <w:rFonts w:ascii="IRNazanin" w:hAnsi="IRNazanin" w:eastAsia="IRNazanin"/>
          <w:color w:val="111111"/>
          <w:sz w:val="28"/>
          <w:sz w:val="28"/>
          <w:szCs w:val="28"/>
          <w:rtl w:val="true"/>
          <w:lang w:bidi="fa-IR"/>
        </w:rPr>
        <w:t>به هيچ مردمى در ميان خانه‌هايشان حمله نشد مگر اين‌كه خوار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روحانى همواره قويترين تكيه‌گاه كشور در هنگام حوادث و در زمان حملات دشمنان، چه حمله آشكار و چه حملات دزدانه و پنهانى، بوده است</w:t>
      </w:r>
      <w:r>
        <w:rPr>
          <w:rFonts w:eastAsia="IRNazanin" w:cs="IRNazanin"/>
          <w:color w:val="111111"/>
          <w:sz w:val="28"/>
          <w:szCs w:val="28"/>
          <w:rtl w:val="true"/>
          <w:lang w:bidi="fa-IR"/>
        </w:rPr>
        <w:t>.</w:t>
      </w:r>
    </w:p>
    <w:p>
      <w:pPr>
        <w:pStyle w:val="Heading4"/>
        <w:numPr>
          <w:ilvl w:val="3"/>
          <w:numId w:val="1"/>
        </w:numPr>
        <w:rPr/>
      </w:pPr>
      <w:bookmarkStart w:id="858" w:name="__RefHeading___Toc13284_1468164448"/>
      <w:bookmarkStart w:id="859" w:name="_Toc319"/>
      <w:bookmarkEnd w:id="858"/>
      <w:r>
        <w:rPr>
          <w:rtl w:val="true"/>
        </w:rPr>
        <w:t>روحانى و جامعه</w:t>
      </w:r>
      <w:bookmarkEnd w:id="859"/>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بهترين عامل حفظ توازن اجتماعى و جلوگيرى از عصيان طبقات است؛ چه آن‌كه در هر جامعه‌اى همواره يك طبقه وجود دارد كه از قدرت و ثروت برخوردارند و يك طبقه كه نه قدرتى دارند و نه ثروتى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صاحب قدرت وثروت طغيان مى‌كند و طبقه فاقد اين دو شورش، و اين باعث شدت گرفتن تنش و در نهايت دشمنى و برخورد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با نصيحت و ارشاد و بيم و تهديد جلو طغيان صاحب ثروت و قدرت را مى‌گيرد و شدّت خشونت طبقه بى‌دفاع مستضعف را نيز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تفاوتى نمى‌كند كه صاحب قدرت و ثروت دولت باشد يا ثروتمندان و قدرتمندان</w:t>
      </w:r>
      <w:r>
        <w:rPr>
          <w:rFonts w:eastAsia="IRNazanin" w:cs="IRNazanin"/>
          <w:color w:val="111111"/>
          <w:sz w:val="28"/>
          <w:szCs w:val="28"/>
          <w:rtl w:val="true"/>
          <w:lang w:bidi="fa-IR"/>
        </w:rPr>
        <w:t>.</w:t>
      </w:r>
      <w:bookmarkStart w:id="860" w:name="pg8377_79856"/>
    </w:p>
    <w:p>
      <w:pPr>
        <w:pStyle w:val="Heading4"/>
        <w:numPr>
          <w:ilvl w:val="3"/>
          <w:numId w:val="1"/>
        </w:numPr>
        <w:rPr/>
      </w:pPr>
      <w:bookmarkStart w:id="861" w:name="__RefHeading___Toc13286_1468164448"/>
      <w:bookmarkStart w:id="862" w:name="_Toc320"/>
      <w:bookmarkEnd w:id="860"/>
      <w:bookmarkEnd w:id="861"/>
      <w:r>
        <w:rPr>
          <w:rtl w:val="true"/>
        </w:rPr>
        <w:t>روحانى و عدالت اقتصادى</w:t>
      </w:r>
      <w:bookmarkEnd w:id="86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انباشت ثروت به هردو طرف صدمه مى‌زند، هم طرف ثروتمند و هم طرف نادار، مانند آب كه هرگاه در يك‌جا جمع شود به آن مكان آسيب و زيان وارد مى‌آورد، و نبودش نيز به مكانى كه خالى از آب است صدمه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عالم دينى با برنامه‌ها و راهكارهاى اسلامى كه در اختيار دارد بهترين عامل پخش ثروت و توزيع داراييهاى انباشته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خمس بيست درصد دارايى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نزديك پنج درصد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صدقات و كفارات و خيرات و مبرّات به طور مطلق، بخشى از دارايى انسان را خارج مى‌سازد و با اين حساب تقريباً پنجاه درصد دارايى شخص براى او باقى مى‌ماند، و همين باقيمانده هم با قانون ارث ميان وارثان پخش و پراكنده مى‌شود به طورى  كه كمتر پيش مى‌آيد كه سرمايه‌اى براى مدتى دراز باقى بماند</w:t>
      </w:r>
      <w:r>
        <w:rPr>
          <w:rFonts w:eastAsia="IRNazanin" w:cs="IRNazanin"/>
          <w:color w:val="111111"/>
          <w:sz w:val="28"/>
          <w:szCs w:val="28"/>
          <w:rtl w:val="true"/>
          <w:lang w:bidi="fa-IR"/>
        </w:rPr>
        <w:t>.</w:t>
      </w:r>
    </w:p>
    <w:p>
      <w:pPr>
        <w:pStyle w:val="Heading4"/>
        <w:numPr>
          <w:ilvl w:val="3"/>
          <w:numId w:val="1"/>
        </w:numPr>
        <w:rPr/>
      </w:pPr>
      <w:bookmarkStart w:id="863" w:name="__RefHeading___Toc13288_1468164448"/>
      <w:bookmarkStart w:id="864" w:name="_Toc321"/>
      <w:bookmarkEnd w:id="863"/>
      <w:r>
        <w:rPr>
          <w:rtl w:val="true"/>
        </w:rPr>
        <w:t>روحانى و بهداشت جسمى</w:t>
      </w:r>
      <w:bookmarkEnd w:id="864"/>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با بيان راهكارهاى بهداشتى در اسلام كه در 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خوردنيها، آشاميدنيها، نظافت، ازدواج، سفر، گردش و تفريح، پوشاك، خواب و بيدارى، غسل و وضو،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و نيز با معرفى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داروهاى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در معالجه برخى  بيماريها و از بين بردن عوامل اضطراب و ناراحتيهاى عصبى و روانى كه خود باعث بسيارى از بيماريها مى‌شود، و ديگر عوامل حفظ الصحه، از جمله كسانى است كه در حفظ 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پيشگيرى و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 و نقش دارد</w:t>
      </w:r>
      <w:r>
        <w:rPr>
          <w:rFonts w:eastAsia="IRNazanin" w:cs="IRNazanin"/>
          <w:color w:val="111111"/>
          <w:sz w:val="28"/>
          <w:szCs w:val="28"/>
          <w:rtl w:val="true"/>
          <w:lang w:bidi="fa-IR"/>
        </w:rPr>
        <w:t>.</w:t>
      </w:r>
    </w:p>
    <w:p>
      <w:pPr>
        <w:pStyle w:val="Heading4"/>
        <w:numPr>
          <w:ilvl w:val="3"/>
          <w:numId w:val="1"/>
        </w:numPr>
        <w:rPr/>
      </w:pPr>
      <w:bookmarkStart w:id="865" w:name="__RefHeading___Toc13290_1468164448"/>
      <w:bookmarkStart w:id="866" w:name="_Toc322"/>
      <w:bookmarkEnd w:id="865"/>
      <w:r>
        <w:rPr>
          <w:rtl w:val="true"/>
        </w:rPr>
        <w:t>روحانى دعوتگر آشتى</w:t>
      </w:r>
      <w:bookmarkEnd w:id="866"/>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از بزرگترين دعوتگران به صلح و آشتى است، صلح و آشتى ميان اعضاى خانواده، ميان دوستان، ميان شركا، ميان شهرها، و ميان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زمينه رهنمودى</w:t>
      </w:r>
      <w:bookmarkStart w:id="867" w:name="pg8377_79857"/>
    </w:p>
    <w:p>
      <w:pPr>
        <w:pStyle w:val="BookText"/>
        <w:rPr/>
      </w:pPr>
      <w:bookmarkEnd w:id="867"/>
      <w:r>
        <w:rPr>
          <w:rFonts w:ascii="Amiri" w:hAnsi="Amiri" w:eastAsia="Amiri" w:cs="Amiri"/>
          <w:color w:val="111111"/>
          <w:sz w:val="28"/>
          <w:sz w:val="28"/>
          <w:szCs w:val="28"/>
          <w:rtl w:val="true"/>
          <w:lang w:bidi="ar-SA"/>
        </w:rPr>
        <w:t>بهتر از اين سخن خداوند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ادْخُلُوا فِى السِّلْمِ كَآفَّةً</w:t>
      </w:r>
      <w:r>
        <w:rPr>
          <w:rFonts w:eastAsia="Amiri" w:cs="Amiri" w:ascii="Amiri" w:hAnsi="Amiri"/>
          <w:color w:val="111111"/>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همگى به صلح و آشتى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حديث پيامبر صلى‌الله‌عليه‌و‌آله كه در بيان عوامل نجات‌بخش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إفشاء السلام للعالم</w:t>
      </w:r>
      <w:r>
        <w:rPr>
          <w:rStyle w:val="FootnoteAnchor"/>
          <w:rtl w:val="true"/>
        </w:rPr>
        <w:footnoteReference w:id="163"/>
      </w:r>
      <w:r>
        <w:rPr>
          <w:rFonts w:ascii="IRNazanin" w:hAnsi="IRNazanin" w:eastAsia="IRNazanin"/>
          <w:color w:val="111111"/>
          <w:sz w:val="28"/>
          <w:sz w:val="28"/>
          <w:szCs w:val="28"/>
          <w:rtl w:val="true"/>
          <w:lang w:bidi="fa-IR"/>
        </w:rPr>
        <w:t>و سلام كردن به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Heading4"/>
        <w:numPr>
          <w:ilvl w:val="3"/>
          <w:numId w:val="1"/>
        </w:numPr>
        <w:rPr/>
      </w:pPr>
      <w:bookmarkStart w:id="868" w:name="__RefHeading___Toc13292_1468164448"/>
      <w:bookmarkStart w:id="869" w:name="_Toc323"/>
      <w:bookmarkEnd w:id="868"/>
      <w:r>
        <w:rPr>
          <w:rtl w:val="true"/>
        </w:rPr>
        <w:t>روحانى و كرامت آدمى</w:t>
      </w:r>
      <w:bookmarkEnd w:id="869"/>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تنها پاسدار كرامت بشرى است؛ زيرا اوست كه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خليفه خدا در روى كره خاكى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بِغَيْرِ نَفْسٍ أَوْ فَسَادٍ فِى الْأَرْضِ فَكَأَنَّمَا قَتَلَ النَّاسَ جَمِيعًا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هركس انسانى را بدون آن‌كه مرتكب قتل نفس و فسادانگيزى در جامعه شده باشد بكشد چنان است كه همه مردم را كشته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مى‌داند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كَرَّمْنَا بَنِى ءَادَمَ وَ حَمَلْنَهُمْ فِى الْبَرِّ وَالْبَحْرِ وَ رَزَقْنَهُم مِّنَ الطَّيِّبَتِ</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هرآينه ما فرزندان آدم را گرامى داشتيم و آنان را در خشكى و دريا حمل كرديم و از پاكيزه‌ها روزى‌شان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جايى كرامت و احترام دارد كه حتى اگر كسى كوتاه‌قد باشد و شخصى از باب تحقير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كوتاه‌قد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غيبت است و از نظر شرع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حتى از اين هم فراتر مى‌رود؛ چون بيان مى‌كند كه انسان حتى در حالى كه هنوز نطفه است  و يا بعد از مرگش نيز از كرامت انسانى برخوردار مى‌باشد و هركارى و اقدامى كه با كرامت  او منافات داشته باشد ممنوع است و كننده آن كار كيفر داده مى‌شود</w:t>
      </w:r>
      <w:r>
        <w:rPr>
          <w:rFonts w:eastAsia="IRNazanin" w:cs="IRNazanin"/>
          <w:color w:val="111111"/>
          <w:sz w:val="28"/>
          <w:szCs w:val="28"/>
          <w:rtl w:val="true"/>
          <w:lang w:bidi="fa-IR"/>
        </w:rPr>
        <w:t>.</w:t>
      </w:r>
    </w:p>
    <w:p>
      <w:pPr>
        <w:pStyle w:val="Heading4"/>
        <w:numPr>
          <w:ilvl w:val="3"/>
          <w:numId w:val="1"/>
        </w:numPr>
        <w:rPr/>
      </w:pPr>
      <w:bookmarkStart w:id="870" w:name="__RefHeading___Toc13294_1468164448"/>
      <w:bookmarkStart w:id="871" w:name="_Toc324"/>
      <w:bookmarkEnd w:id="870"/>
      <w:r>
        <w:rPr>
          <w:rtl w:val="true"/>
        </w:rPr>
        <w:t>روحانى و دادگرى</w:t>
      </w:r>
      <w:bookmarkEnd w:id="871"/>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يگانه كسى است كه، براى حل سريع و واقعى و بدون سرگردانى وتشريفات و هدر رفتن نيروها و صدمه خوردن حيثيّتها، بهترين راهكارهاى قضايى را</w:t>
      </w:r>
      <w:bookmarkStart w:id="872" w:name="pg8377_79860"/>
    </w:p>
    <w:p>
      <w:pPr>
        <w:pStyle w:val="BookText"/>
        <w:rPr/>
      </w:pPr>
      <w:bookmarkEnd w:id="872"/>
      <w:r>
        <w:rPr>
          <w:rFonts w:ascii="Amiri" w:hAnsi="Amiri" w:eastAsia="Amiri" w:cs="Amiri"/>
          <w:color w:val="111111"/>
          <w:sz w:val="28"/>
          <w:sz w:val="28"/>
          <w:szCs w:val="28"/>
          <w:rtl w:val="true"/>
          <w:lang w:bidi="ar-SA"/>
        </w:rPr>
        <w:t>مى‌شناسد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مى‌داند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بين جمرتين من نار</w:t>
      </w:r>
      <w:r>
        <w:rPr>
          <w:rStyle w:val="FootnoteAnchor"/>
          <w:rtl w:val="true"/>
        </w:rPr>
        <w:footnoteReference w:id="165"/>
      </w:r>
      <w:r>
        <w:rPr>
          <w:rFonts w:ascii="IRNazanin" w:hAnsi="IRNazanin" w:eastAsia="IRNazanin"/>
          <w:color w:val="111111"/>
          <w:sz w:val="28"/>
          <w:sz w:val="28"/>
          <w:szCs w:val="28"/>
          <w:rtl w:val="true"/>
          <w:lang w:bidi="fa-IR"/>
        </w:rPr>
        <w:t>قاضى بين دو اخگر از آتش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الراشي و المرتشي</w:t>
      </w:r>
      <w:r>
        <w:rPr>
          <w:rStyle w:val="FootnoteAnchor"/>
          <w:rtl w:val="true"/>
        </w:rPr>
        <w:footnoteReference w:id="166"/>
      </w:r>
      <w:r>
        <w:rPr>
          <w:rFonts w:ascii="IRNazanin" w:hAnsi="IRNazanin" w:eastAsia="IRNazanin"/>
          <w:color w:val="111111"/>
          <w:sz w:val="28"/>
          <w:sz w:val="28"/>
          <w:szCs w:val="28"/>
          <w:rtl w:val="true"/>
          <w:lang w:bidi="fa-IR"/>
        </w:rPr>
        <w:t>خداوند رشوه دهنده و رشوه‌گيرنده را لعنت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او قضاوت بايد تا آن‌جا كه ممكن است عادلانه و حقّ باشد</w:t>
      </w:r>
      <w:r>
        <w:rPr>
          <w:rFonts w:eastAsia="IRNazanin" w:cs="IRNazanin"/>
          <w:color w:val="111111"/>
          <w:sz w:val="28"/>
          <w:szCs w:val="28"/>
          <w:rtl w:val="true"/>
          <w:lang w:bidi="fa-IR"/>
        </w:rPr>
        <w:t>.</w:t>
      </w:r>
    </w:p>
    <w:p>
      <w:pPr>
        <w:pStyle w:val="Heading4"/>
        <w:numPr>
          <w:ilvl w:val="3"/>
          <w:numId w:val="1"/>
        </w:numPr>
        <w:rPr/>
      </w:pPr>
      <w:bookmarkStart w:id="873" w:name="__RefHeading___Toc13296_1468164448"/>
      <w:bookmarkStart w:id="874" w:name="_Toc325"/>
      <w:bookmarkEnd w:id="873"/>
      <w:r>
        <w:rPr>
          <w:rtl w:val="true"/>
        </w:rPr>
        <w:t>روحانى و زبان دين</w:t>
      </w:r>
      <w:bookmarkEnd w:id="874"/>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روحانى متولّى و پاسدار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ادبيات و سبكها و روشهاى آن مى‌باشد، و فايده اين كار هم براى كشورهاى عربى وساير كشورهاى اسلامى روشن است؛ چه، عربها نياز به كسى دارند كه زبانشان را از نابودى حفظ كند و مسلمانان نيازمند كسى هستند كه  زبان قرآن و احاديث و ادعيه‌شان را محافظت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حفظ هر زبانى از نابودى و نيست شدن يكى از وظايف عالم 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فايده اين كار براى غير عرب و غير مسلمان حفظ و پاسدارى از تمدنى بشرى است كه طى نسلها و زمانها شكوفا شد و مليونها اثر از خود برجاى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ديگرش اين است كه غير مسلمانان را با يك  امّت و ملت بزرگِ بيش از يك ميليارد نفرى آشنا مى‌سازد</w:t>
      </w:r>
      <w:r>
        <w:rPr>
          <w:rFonts w:eastAsia="IRNazanin" w:cs="IRNazanin"/>
          <w:color w:val="111111"/>
          <w:sz w:val="28"/>
          <w:szCs w:val="28"/>
          <w:rtl w:val="true"/>
          <w:lang w:bidi="fa-IR"/>
        </w:rPr>
        <w:t>.</w:t>
      </w:r>
    </w:p>
    <w:p>
      <w:pPr>
        <w:pStyle w:val="Heading4"/>
        <w:numPr>
          <w:ilvl w:val="3"/>
          <w:numId w:val="1"/>
        </w:numPr>
        <w:rPr/>
      </w:pPr>
      <w:bookmarkStart w:id="875" w:name="__RefHeading___Toc13298_1468164448"/>
      <w:bookmarkStart w:id="876" w:name="_Toc326"/>
      <w:bookmarkEnd w:id="875"/>
      <w:r>
        <w:rPr>
          <w:rtl w:val="true"/>
        </w:rPr>
        <w:t>روحانى و مكاتب و مذاهب</w:t>
      </w:r>
      <w:bookmarkEnd w:id="876"/>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عقايد و اديان و مذاهب و انديشه‌ها و مقررات و قوانين و باورها را به ما مى‌شناساند؛ چون او خود مسئول است كه همه اينها را، از قديمى و جديد، بشناسد تا حق را از ميان آنها شناسايى كند و بتواند باطل را با دليل و برهان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مى‌بينيم در كتابهاى فلسفى و كلامى اسلامى همه اين مباحث به طور مفصّل و يا مختصر مطرح شده‌اند، و اين به ما در شناخت حق و تشخيص آن از غير حق سود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اين‌كه موجب گسترش افقهاى انديشه و معرفت، و شناخت عقايد و انديشه‌ها وسازمانهاى ديگر انسانها مى‌گردد</w:t>
      </w:r>
      <w:r>
        <w:rPr>
          <w:rFonts w:eastAsia="IRNazanin" w:cs="IRNazanin"/>
          <w:color w:val="111111"/>
          <w:sz w:val="28"/>
          <w:szCs w:val="28"/>
          <w:rtl w:val="true"/>
          <w:lang w:bidi="fa-IR"/>
        </w:rPr>
        <w:t>.</w:t>
      </w:r>
      <w:bookmarkStart w:id="877" w:name="pg8377_79862"/>
    </w:p>
    <w:p>
      <w:pPr>
        <w:pStyle w:val="Heading4"/>
        <w:numPr>
          <w:ilvl w:val="3"/>
          <w:numId w:val="1"/>
        </w:numPr>
        <w:rPr/>
      </w:pPr>
      <w:bookmarkStart w:id="878" w:name="__RefHeading___Toc13300_1468164448"/>
      <w:bookmarkStart w:id="879" w:name="_Toc327"/>
      <w:bookmarkEnd w:id="877"/>
      <w:bookmarkEnd w:id="878"/>
      <w:r>
        <w:rPr>
          <w:rtl w:val="true"/>
        </w:rPr>
        <w:t>روحانى و بهداشت اجتماعى و امنيتى</w:t>
      </w:r>
      <w:bookmarkEnd w:id="879"/>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و جنايت در جامعه يكى از زننده‌ترين پديده‌هايى است كه بشريت از ديرباز گرفتار آن بوده است و روحانى از طريق شيوه‌هاى خاصى كه اسلام تعيين كرده است مانند ارشاد و نصيحت و يادآورى عذاب و كيفر شديد الهى و ترغيب به نعمتهاى بهشت براى كسانى كه پاكدامن زندگى كنند و امر به معروف و نهى از منكر و نظارت بر جامعه و ترغيب  و تشويق و ديگر راه و روشهاى معروف، در كاستن از شدت جرم و جنايت و جلوگيرى از انتشار و سرايت آن سهم و نقش بزرگى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اين روش‌ها در صورتى است كه زمام حكومت در دست روحانيت نباشد، و الاّ پيشگيرى از وقوع جرم و درمان آن در صورت وقوع، از بهترين راهكارهايى است كه براى اين منظور شناخته شده است</w:t>
      </w:r>
      <w:r>
        <w:rPr>
          <w:rFonts w:eastAsia="IRNazanin" w:cs="IRNazanin"/>
          <w:color w:val="111111"/>
          <w:sz w:val="28"/>
          <w:szCs w:val="28"/>
          <w:rtl w:val="true"/>
          <w:lang w:bidi="fa-IR"/>
        </w:rPr>
        <w:t>.</w:t>
      </w:r>
    </w:p>
    <w:p>
      <w:pPr>
        <w:pStyle w:val="Heading4"/>
        <w:numPr>
          <w:ilvl w:val="3"/>
          <w:numId w:val="1"/>
        </w:numPr>
        <w:rPr/>
      </w:pPr>
      <w:bookmarkStart w:id="880" w:name="__RefHeading___Toc13302_1468164448"/>
      <w:bookmarkStart w:id="881" w:name="_Toc328"/>
      <w:bookmarkEnd w:id="880"/>
      <w:r>
        <w:rPr>
          <w:rtl w:val="true"/>
        </w:rPr>
        <w:t>روحانى و آرامش فرد در جامعه</w:t>
      </w:r>
      <w:bookmarkEnd w:id="881"/>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پادزهر تسليت و آرامش روحى و روانى در برابر مصيبتها و شكستها را در اختيار دارد و مانع بروز فاجعه‌هايى مى‌شود كه غالباً بر اثر بلاها و سختيها به وقوع  مى‌پيوندد؛ براى مثال، دانش‌آموزى كه مردود مى‌شود و بسيارى اوقات، به سبب اضطراب و ناراحتى روحى، دستخوش بيماريها مى‌شود و يا، براى فرار از سرزنشهاى ديگران، خودش را در دامن انتحار و يا بزهكارى مى‌اندازد، همچنين تاجرى كه سرمايه‌اش را باخته باشد، يا انسانى كه خويشاوند و يا جگرگوشه‌اش را از دست داده باشد، يا كارمندى  كه از مقام و منصبش كنار زده شده باشد، اينجاست كه روحانى وارد ميدان مى‌شود و دست آرامش و دلدارى را به سوى بلاديده و مصيبت زده دراز مى‌كند و با مرهم صبر وآرامش خاطر او را شفا مى‌بخشد</w:t>
      </w:r>
      <w:r>
        <w:rPr>
          <w:rFonts w:eastAsia="IRNazanin" w:cs="IRNazanin"/>
          <w:color w:val="111111"/>
          <w:sz w:val="28"/>
          <w:szCs w:val="28"/>
          <w:rtl w:val="true"/>
          <w:lang w:bidi="fa-IR"/>
        </w:rPr>
        <w:t>.</w:t>
      </w:r>
    </w:p>
    <w:p>
      <w:pPr>
        <w:pStyle w:val="Heading4"/>
        <w:numPr>
          <w:ilvl w:val="3"/>
          <w:numId w:val="1"/>
        </w:numPr>
        <w:rPr/>
      </w:pPr>
      <w:bookmarkStart w:id="882" w:name="__RefHeading___Toc13304_1468164448"/>
      <w:bookmarkStart w:id="883" w:name="_Toc329"/>
      <w:bookmarkEnd w:id="882"/>
      <w:r>
        <w:rPr>
          <w:rtl w:val="true"/>
        </w:rPr>
        <w:t>روحانى و احترام به والدين</w:t>
      </w:r>
      <w:bookmarkEnd w:id="883"/>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به پدران مى‌آموزد كه با فرزندانشان مهربان باشند و آنها را درست و سالم تربيت كنند تا عضو مفيدى براى جامعه خود و فرزندان خلفى براى پدرانشان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884" w:name="pg8377_79864"/>
    </w:p>
    <w:p>
      <w:pPr>
        <w:pStyle w:val="BookText"/>
        <w:rPr/>
      </w:pPr>
      <w:bookmarkEnd w:id="884"/>
      <w:r>
        <w:rPr>
          <w:rFonts w:ascii="IRNazanin" w:hAnsi="IRNazanin" w:eastAsia="IRNazanin"/>
          <w:color w:val="111111"/>
          <w:sz w:val="28"/>
          <w:sz w:val="28"/>
          <w:szCs w:val="28"/>
          <w:rtl w:val="true"/>
          <w:lang w:bidi="fa-IR"/>
        </w:rPr>
        <w:t xml:space="preserve">فرزندان نيز ياد مى‌دهد كه در قبال خدمتى كه پدران به آنها كرده‌اند به پدرانشان احترام بگذارند و خود را در معرض نارضايى و خشم آنان قرار ندهند، و با پدران مهربان باشند و  در كارها كمكشان كنند و به خاطر آنها رنج و سختيها را به جان بخرند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فِى الدُّنْيَا مَعْرُوفًا</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در دنيا با آنها به نيكى رفتار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بى‌حرمتى و درگيرى ميان پدران و فرزندان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ارزش بزرگ اين خدمتى بى‌مزد و منّتى را كه روحانى به جامعه مى‌كند مى‌شناسد</w:t>
      </w:r>
      <w:r>
        <w:rPr>
          <w:rFonts w:eastAsia="IRNazanin" w:cs="IRNazanin"/>
          <w:color w:val="111111"/>
          <w:sz w:val="28"/>
          <w:szCs w:val="28"/>
          <w:rtl w:val="true"/>
          <w:lang w:bidi="fa-IR"/>
        </w:rPr>
        <w:t>.</w:t>
      </w:r>
    </w:p>
    <w:p>
      <w:pPr>
        <w:pStyle w:val="Heading4"/>
        <w:numPr>
          <w:ilvl w:val="3"/>
          <w:numId w:val="1"/>
        </w:numPr>
        <w:rPr/>
      </w:pPr>
      <w:bookmarkStart w:id="885" w:name="__RefHeading___Toc13306_1468164448"/>
      <w:bookmarkStart w:id="886" w:name="_Toc330"/>
      <w:bookmarkEnd w:id="885"/>
      <w:r>
        <w:rPr>
          <w:rtl w:val="true"/>
        </w:rPr>
        <w:t>روحانى و حفظ اصل پيوند خويشاوندى</w:t>
      </w:r>
      <w:bookmarkEnd w:id="886"/>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خويشاوندان را به به جا آوردن صله رحم تشويق و ترغيب مى‌كند، و صله رحم باعث محبت و دوستى و الفت و نزديكى به يكديگر مى‌شود، و بركسى پوشيده نيست كه اين امور موجب شكوفايى و پيشرفت مى‌شود؛ زيرا، صله رحم انس و الفت مى‌آورد و الفت موجب همكارى مى‌شود و با همكارى است كه زندگى پيشرفت مى‌كند و جامعه تعالى مى‌يابد و ملتها ترقى مى‌كنند</w:t>
      </w:r>
      <w:r>
        <w:rPr>
          <w:rFonts w:eastAsia="IRNazanin" w:cs="IRNazanin"/>
          <w:color w:val="111111"/>
          <w:sz w:val="28"/>
          <w:szCs w:val="28"/>
          <w:rtl w:val="true"/>
          <w:lang w:bidi="fa-IR"/>
        </w:rPr>
        <w:t>.</w:t>
      </w:r>
    </w:p>
    <w:p>
      <w:pPr>
        <w:pStyle w:val="Heading4"/>
        <w:numPr>
          <w:ilvl w:val="3"/>
          <w:numId w:val="1"/>
        </w:numPr>
        <w:rPr/>
      </w:pPr>
      <w:bookmarkStart w:id="887" w:name="__RefHeading___Toc13308_1468164448"/>
      <w:bookmarkStart w:id="888" w:name="_Toc331"/>
      <w:bookmarkEnd w:id="887"/>
      <w:r>
        <w:rPr>
          <w:rtl w:val="true"/>
        </w:rPr>
        <w:t>روحانى و ازدواج</w:t>
      </w:r>
      <w:bookmarkEnd w:id="888"/>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علاوه بر اين‌كه يك نياز جنسى و مايه آرامش روانى است، از شدّت يافتن جرم و بزهكارى مى‌كاهد و كانون گرم خانواده و سپس جامعه سالم و صالح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مشاركت و نقش فعالى در تزويج پسران و دختران جوان و تشكيل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كار او در اين امر مهم اين فرموده پيامبر صلى‌الله‌عليه‌و‌آله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تناكحوا تناسلوا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نماييد و زاد و ولد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غير از آن چيزى است كه در بند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از تشكيل خانواده بود و در اين‌جا سخن از نجات دادن دختران و پسران جوان از سقوط، و حركت دادن آنها در مسير زندگى آرام و راحت</w:t>
      </w:r>
      <w:r>
        <w:rPr>
          <w:rFonts w:eastAsia="IRNazanin" w:cs="IRNazanin"/>
          <w:color w:val="111111"/>
          <w:sz w:val="28"/>
          <w:szCs w:val="28"/>
          <w:rtl w:val="true"/>
          <w:lang w:bidi="fa-IR"/>
        </w:rPr>
        <w:t>.</w:t>
      </w:r>
      <w:bookmarkStart w:id="889" w:name="pg8377_79866"/>
    </w:p>
    <w:p>
      <w:pPr>
        <w:pStyle w:val="Heading4"/>
        <w:numPr>
          <w:ilvl w:val="3"/>
          <w:numId w:val="1"/>
        </w:numPr>
        <w:rPr/>
      </w:pPr>
      <w:bookmarkStart w:id="890" w:name="__RefHeading___Toc13310_1468164448"/>
      <w:bookmarkStart w:id="891" w:name="_Toc332"/>
      <w:bookmarkEnd w:id="889"/>
      <w:bookmarkEnd w:id="890"/>
      <w:r>
        <w:rPr>
          <w:rtl w:val="true"/>
        </w:rPr>
        <w:t>روحانى و استقلال ملى</w:t>
      </w:r>
      <w:bookmarkEnd w:id="891"/>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در آزادى كشور از يوغ بيگانه نقش دارد و در سوق دادن ملتها به سوى رفاه و سعادت مشاركت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روحيه استقلال‌طلبى و آزادى‌خواهى روحانى كه ناشى از آكنده بودن وجودش از آرمانهاى اسلامى است، او را به مشاركت در ميدانهاى جهاد و مبارزه و سوق دادن ملتها به سوى آزادى و پيشرفت، بر مى‌انگيزد</w:t>
      </w:r>
      <w:r>
        <w:rPr>
          <w:rFonts w:eastAsia="IRNazanin" w:cs="IRNazanin"/>
          <w:color w:val="111111"/>
          <w:sz w:val="28"/>
          <w:szCs w:val="28"/>
          <w:rtl w:val="true"/>
          <w:lang w:bidi="fa-IR"/>
        </w:rPr>
        <w:t>.</w:t>
      </w:r>
    </w:p>
    <w:p>
      <w:pPr>
        <w:pStyle w:val="Heading4"/>
        <w:numPr>
          <w:ilvl w:val="3"/>
          <w:numId w:val="1"/>
        </w:numPr>
        <w:rPr/>
      </w:pPr>
      <w:bookmarkStart w:id="892" w:name="__RefHeading___Toc13312_1468164448"/>
      <w:bookmarkStart w:id="893" w:name="_Toc333"/>
      <w:bookmarkEnd w:id="892"/>
      <w:r>
        <w:rPr>
          <w:rtl w:val="true"/>
        </w:rPr>
        <w:t>روحانى و آزادى</w:t>
      </w:r>
      <w:bookmarkEnd w:id="893"/>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همچنين، اصول آزادى درست و معقول و بدور از افراط و تفريط را كه هردو زيان‌آورند، به مردم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كنترل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مى‌گذارد مردم، با دست زدن به قتل و غارت و هرج و مرج، از حدود معقول آزادى تجاوز كنند و نه مى‌گذارد مردم دچار جمود و ركود شوند؛ زيرا ركود و جمود نيز به اندازه هرج‌و مرج و آشوب،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كار روحانى در اين زمينه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يَضَعُ عَنْهُمْ إِصْرَهُمْ وَالأَْغْلَلَ  الَّتِى كَانَتْ عَلَيْهِمْ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بارهاى گران و بندهايى را كه بر آنان مى‌بود از آنان بر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تكن عبد غيرك و قد جعلك اللّه حرّا</w:t>
      </w:r>
      <w:r>
        <w:rPr>
          <w:rStyle w:val="FootnoteAnchor"/>
          <w:rtl w:val="true"/>
        </w:rPr>
        <w:footnoteReference w:id="168"/>
      </w:r>
      <w:r>
        <w:rPr>
          <w:rFonts w:ascii="IRNazanin" w:hAnsi="IRNazanin" w:eastAsia="IRNazanin"/>
          <w:color w:val="111111"/>
          <w:sz w:val="28"/>
          <w:sz w:val="28"/>
          <w:szCs w:val="28"/>
          <w:rtl w:val="true"/>
          <w:lang w:bidi="fa-IR"/>
        </w:rPr>
        <w:t>بنده ديگرى مباش كه خدا تو را آزاد آفريده است</w:t>
      </w:r>
      <w:r>
        <w:rPr>
          <w:rFonts w:eastAsia="IRNazanin" w:cs="IRNazanin"/>
          <w:color w:val="111111"/>
          <w:sz w:val="28"/>
          <w:szCs w:val="28"/>
          <w:rtl w:val="true"/>
          <w:lang w:bidi="fa-IR"/>
        </w:rPr>
        <w:t>».</w:t>
      </w:r>
    </w:p>
    <w:p>
      <w:pPr>
        <w:pStyle w:val="Heading4"/>
        <w:numPr>
          <w:ilvl w:val="3"/>
          <w:numId w:val="1"/>
        </w:numPr>
        <w:rPr/>
      </w:pPr>
      <w:bookmarkStart w:id="894" w:name="__RefHeading___Toc13314_1468164448"/>
      <w:bookmarkStart w:id="895" w:name="_Toc334"/>
      <w:bookmarkEnd w:id="894"/>
      <w:r>
        <w:rPr>
          <w:rtl w:val="true"/>
        </w:rPr>
        <w:t>روحانى و ارزش‌ها</w:t>
      </w:r>
      <w:bookmarkEnd w:id="895"/>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قبح و نيك و بد دو امر واقعى و عينى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كردن ذاتاً خوب است و ستم كردن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عادلانه و برحق زيباست و رشوه گرفتن براى حق‌كشى كردن و حكم نابحق دادن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جان هر انسانى دعوت و گرايشى است به تحسين كار نيك و تقبيح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اين وجدان و حسّ درونى را تقويت مى‌كند و موارد نيك و بد و زشت و زيبا را تعليم مى‌دهد و جامعه را به اجتناب از زشتيها و بديها و اقدام به نيكيها و زيباييها ترغيب مى‌كند كه در نهايت موجب گسترش يافتن دايره خوبيها و</w:t>
      </w:r>
      <w:bookmarkStart w:id="896" w:name="pg8377_79868"/>
    </w:p>
    <w:p>
      <w:pPr>
        <w:pStyle w:val="BookText"/>
        <w:rPr/>
      </w:pPr>
      <w:bookmarkEnd w:id="896"/>
      <w:r>
        <w:rPr>
          <w:rFonts w:ascii="Amiri" w:hAnsi="Amiri" w:eastAsia="Amiri" w:cs="Amiri"/>
          <w:color w:val="111111"/>
          <w:sz w:val="28"/>
          <w:sz w:val="28"/>
          <w:szCs w:val="28"/>
          <w:rtl w:val="true"/>
          <w:lang w:bidi="ar-SA"/>
        </w:rPr>
        <w:t>محدودتر شدن حوزه زشتيها مى‌شود</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3316_1468164448"/>
      <w:bookmarkStart w:id="898" w:name="_Toc335"/>
      <w:bookmarkEnd w:id="897"/>
      <w:r>
        <w:rPr>
          <w:rtl w:val="true"/>
        </w:rPr>
        <w:t>روحانى و ضرورت تكامل اجتماعى آدمى</w:t>
      </w:r>
      <w:bookmarkEnd w:id="898"/>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جامعه و افراد را به پيشرفت وا مى‌دارد بدون آن‌كه براى حركت در اين مسير حدّ و نهايتى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زرّين، سرلوحه برنامه روحانى در انگيزش و ترغيب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ساوى يوماه فهو مغبون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هركس دو روزش يكسان باشد زيان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دانشمند باشى، روحانى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ديگرى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سازنده و صنعتگر باشى روحانى تو را راهنمايى مى‌كند كه هنوز در برابر تو صنعتهاى ديگرى هست كه بشر به آن نرسيده است، اگر فضانورد باشى به تو يادآور مى‌شود كه باز هم مى‌توان، با دانش تجربه و رنج و زحمت، به كهكشانها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در تمام زمينه‌ها و همه افقها</w:t>
      </w:r>
      <w:r>
        <w:rPr>
          <w:rFonts w:eastAsia="IRNazanin" w:cs="IRNazanin"/>
          <w:color w:val="111111"/>
          <w:sz w:val="28"/>
          <w:szCs w:val="28"/>
          <w:rtl w:val="true"/>
          <w:lang w:bidi="fa-IR"/>
        </w:rPr>
        <w:t>.</w:t>
      </w:r>
    </w:p>
    <w:p>
      <w:pPr>
        <w:pStyle w:val="Heading4"/>
        <w:numPr>
          <w:ilvl w:val="3"/>
          <w:numId w:val="1"/>
        </w:numPr>
        <w:rPr/>
      </w:pPr>
      <w:bookmarkStart w:id="899" w:name="__RefHeading___Toc13318_1468164448"/>
      <w:bookmarkStart w:id="900" w:name="_Toc336"/>
      <w:bookmarkEnd w:id="899"/>
      <w:r>
        <w:rPr>
          <w:rtl w:val="true"/>
        </w:rPr>
        <w:t>روحانى و خيرخواهى</w:t>
      </w:r>
      <w:bookmarkEnd w:id="900"/>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به ساخت بناهاى خيريه و اماكنى كه به منظور نيكوكارى و احسان احداث مى‌شوند، مانند تكيه‌ها، خانه‌هاى سالمندان، دارالايتامها، درمانگاهها، نوانخانه‌ها،  آسايشگاهها و امثال اينها، اهتمام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أُمَّةٌ يَدْعُونَ إِلَى الْخَيْرِ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بايد گروهى از شما باشند كه به خوبيها دعوت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عَلَى الْبِرِّ وَالتَّقْوَى</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در امور خير و خداپروايى با يكديگر همكارى كنيد</w:t>
      </w:r>
      <w:r>
        <w:rPr>
          <w:rFonts w:eastAsia="IRNazanin" w:cs="IRNazanin"/>
          <w:color w:val="111111"/>
          <w:sz w:val="28"/>
          <w:szCs w:val="28"/>
          <w:rtl w:val="true"/>
          <w:lang w:bidi="fa-IR"/>
        </w:rPr>
        <w:t>.</w:t>
      </w:r>
    </w:p>
    <w:p>
      <w:pPr>
        <w:pStyle w:val="Heading4"/>
        <w:numPr>
          <w:ilvl w:val="3"/>
          <w:numId w:val="1"/>
        </w:numPr>
        <w:rPr/>
      </w:pPr>
      <w:bookmarkStart w:id="901" w:name="__RefHeading___Toc13320_1468164448"/>
      <w:bookmarkStart w:id="902" w:name="_Toc337"/>
      <w:bookmarkEnd w:id="901"/>
      <w:r>
        <w:rPr>
          <w:rtl w:val="true"/>
        </w:rPr>
        <w:t>روحانى و دانش‌اندوزى</w:t>
      </w:r>
      <w:bookmarkEnd w:id="902"/>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روحانى، از طريق تشويق مستمر به تحصيل علم و دانش و تلاش براى دنيا و آخرت، در راه صنعتى كردن كشور مى‌كوشد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w:t>
      </w:r>
      <w:bookmarkStart w:id="903" w:name="pg8377_79871"/>
    </w:p>
    <w:p>
      <w:pPr>
        <w:pStyle w:val="BookText"/>
        <w:rPr/>
      </w:pPr>
      <w:bookmarkEnd w:id="903"/>
      <w:r>
        <w:rPr>
          <w:rFonts w:ascii="Amiri" w:hAnsi="Amiri" w:eastAsia="Amiri" w:cs="Amiri"/>
          <w:color w:val="111111"/>
          <w:sz w:val="28"/>
          <w:sz w:val="28"/>
          <w:szCs w:val="28"/>
          <w:rtl w:val="true"/>
          <w:lang w:bidi="ar-SA"/>
        </w:rPr>
        <w:t>تعيش أبدا و اعمل لآخرتك كأنك تموت غدا</w:t>
      </w:r>
      <w:r>
        <w:rPr>
          <w:rStyle w:val="FootnoteAnchor"/>
          <w:rtl w:val="true"/>
        </w:rPr>
        <w:footnoteReference w:id="170"/>
      </w:r>
      <w:r>
        <w:rPr>
          <w:rFonts w:ascii="IRNazanin" w:hAnsi="IRNazanin" w:eastAsia="IRNazanin"/>
          <w:color w:val="111111"/>
          <w:sz w:val="28"/>
          <w:sz w:val="28"/>
          <w:szCs w:val="28"/>
          <w:rtl w:val="true"/>
          <w:lang w:bidi="fa-IR"/>
        </w:rPr>
        <w:t>براى دنيايت چنان كار كن كه گويى هميشه  زنده‌اى، و براى آخرتت چنان كار كن كه انگار همين فردا مى‌ميرى</w:t>
      </w:r>
      <w:r>
        <w:rPr>
          <w:rFonts w:eastAsia="IRNazanin" w:cs="IRNazanin"/>
          <w:color w:val="111111"/>
          <w:sz w:val="28"/>
          <w:szCs w:val="28"/>
          <w:rtl w:val="true"/>
          <w:lang w:bidi="fa-IR"/>
        </w:rPr>
        <w:t>».</w:t>
      </w:r>
    </w:p>
    <w:p>
      <w:pPr>
        <w:pStyle w:val="Heading4"/>
        <w:numPr>
          <w:ilvl w:val="3"/>
          <w:numId w:val="1"/>
        </w:numPr>
        <w:rPr/>
      </w:pPr>
      <w:bookmarkStart w:id="904" w:name="__RefHeading___Toc13322_1468164448"/>
      <w:bookmarkStart w:id="905" w:name="_Toc338"/>
      <w:bookmarkEnd w:id="904"/>
      <w:r>
        <w:rPr>
          <w:rtl w:val="true"/>
        </w:rPr>
        <w:t>روحانى و ضرورت زدودن بيكارى</w:t>
      </w:r>
      <w:bookmarkEnd w:id="905"/>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به كاهش دادن بيكارى و بلكه از بين بردن كامل آن اهتمام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به مردم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عياله كالمجاهد في سبيل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كسى كه براى خانواده‌اش زحمت بكشد مانند مجاهد در راه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المحترف الأمين</w:t>
      </w:r>
      <w:r>
        <w:rPr>
          <w:rStyle w:val="FootnoteAnchor"/>
          <w:rtl w:val="true"/>
        </w:rPr>
        <w:footnoteReference w:id="171"/>
      </w:r>
      <w:r>
        <w:rPr>
          <w:rFonts w:ascii="Amiri" w:hAnsi="Amiri" w:eastAsia="Amiri" w:cs="Amiri"/>
          <w:color w:val="111111"/>
          <w:sz w:val="28"/>
          <w:sz w:val="28"/>
          <w:szCs w:val="28"/>
          <w:rtl w:val="true"/>
          <w:lang w:bidi="ar-SA"/>
        </w:rPr>
        <w:t>خداوند كاسب درستكار و امين 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آمده است كه پيامبر اكرم صلى‌الله‌عليه‌و‌آله هرگاه از حال و روز شخصى مى‌پرسيد و به آن حضرت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بيكار است،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عيني</w:t>
      </w:r>
      <w:r>
        <w:rPr>
          <w:rStyle w:val="FootnoteAnchor"/>
          <w:rtl w:val="true"/>
        </w:rPr>
        <w:footnoteReference w:id="172"/>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w:t>
      </w:r>
    </w:p>
    <w:p>
      <w:pPr>
        <w:pStyle w:val="Heading4"/>
        <w:numPr>
          <w:ilvl w:val="3"/>
          <w:numId w:val="1"/>
        </w:numPr>
        <w:rPr/>
      </w:pPr>
      <w:bookmarkStart w:id="906" w:name="__RefHeading___Toc13324_1468164448"/>
      <w:bookmarkStart w:id="907" w:name="_Toc339"/>
      <w:bookmarkEnd w:id="906"/>
      <w:r>
        <w:rPr>
          <w:rtl w:val="true"/>
        </w:rPr>
        <w:t>روحانى و ضرورت زدودن ربا از اقتصاد اسلامى</w:t>
      </w:r>
      <w:bookmarkEnd w:id="907"/>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با رباخوارى و احتكار و كلاهبردارى و خباثت و بازيچه قرار دادن بازارها در هر شكل و صورتش مبارزه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مبارزه را با متنفّر ساختن مردم از اين رذايل و بيان تحريم ربا توسط اسلام و كيفر سختى كه خدا براى رباخوار در نظر گرفته است،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تهديدى شديدتر از اين براى رباخوار وجود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يَأَيُّهَا الَّذِينَ ءَامَنُوا اتَّقُوا اللَّهَ وَ ذَرُوا مَا بَقِىَ مِنَ الرِّبَوا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فَأْذَنُوا بِحَرْبٍ مِّنَ اللَّهِ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از رباخوارى دست برداريد اگر براستى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نكرديد پس با خدا و رسول او اعلام جنگ كنيد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صلى‌الله‌عليه‌و‌آله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منّا</w:t>
      </w:r>
      <w:r>
        <w:rPr>
          <w:rStyle w:val="FootnoteAnchor"/>
          <w:rtl w:val="true"/>
        </w:rPr>
        <w:footnoteReference w:id="173"/>
      </w:r>
      <w:r>
        <w:rPr>
          <w:rFonts w:ascii="Amiri" w:hAnsi="Amiri" w:eastAsia="Amiri" w:cs="Amiri"/>
          <w:color w:val="111111"/>
          <w:sz w:val="28"/>
          <w:sz w:val="28"/>
          <w:szCs w:val="28"/>
          <w:rtl w:val="true"/>
          <w:lang w:bidi="ar-SA"/>
        </w:rPr>
        <w:t>هركه با مسلمانى دغلى كند از  ما نيست</w:t>
      </w:r>
      <w:r>
        <w:rPr>
          <w:rFonts w:eastAsia="Amiri" w:cs="Amiri" w:ascii="Amiri" w:hAnsi="Amiri"/>
          <w:color w:val="111111"/>
          <w:sz w:val="28"/>
          <w:szCs w:val="28"/>
          <w:rtl w:val="true"/>
          <w:lang w:bidi="ar-SA"/>
        </w:rPr>
        <w:t xml:space="preserve">». </w:t>
      </w:r>
      <w:bookmarkStart w:id="908" w:name="pg8377_79873"/>
    </w:p>
    <w:p>
      <w:pPr>
        <w:pStyle w:val="Heading4"/>
        <w:numPr>
          <w:ilvl w:val="3"/>
          <w:numId w:val="1"/>
        </w:numPr>
        <w:rPr/>
      </w:pPr>
      <w:bookmarkStart w:id="909" w:name="__RefHeading___Toc13326_1468164448"/>
      <w:bookmarkStart w:id="910" w:name="_Toc340"/>
      <w:bookmarkEnd w:id="908"/>
      <w:bookmarkEnd w:id="909"/>
      <w:r>
        <w:rPr>
          <w:rtl w:val="true"/>
        </w:rPr>
        <w:t>روحانى و احكام متفاوت اجتماعى و اقتصادى</w:t>
      </w:r>
      <w:bookmarkEnd w:id="910"/>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روحانى، علاوه بر بيان احكام عبادى، احكام شرعى مربوط به امور معاملات مانند احكام رهن و اجاره و وديعه و مضاربه و شركت و غيره را نيز براى مردم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روحانى مانند معلّم قانون و بلكه، از آن حيث كه احكام را از متون و اجماع و عقل استنباط  مى‌كند،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كه قوانين اسلامى برتر از هر قانون موضوعه‌اى است آن‌گاه مى‌دانيم كه روحانى معلّم برترين قوانين است، قوانينى كه منزلت  والا و مقام اجتماعى بلندى دارند</w:t>
      </w:r>
      <w:r>
        <w:rPr>
          <w:rFonts w:eastAsia="IRNazanin" w:cs="IRNazanin"/>
          <w:color w:val="111111"/>
          <w:sz w:val="28"/>
          <w:szCs w:val="28"/>
          <w:rtl w:val="true"/>
          <w:lang w:bidi="fa-IR"/>
        </w:rPr>
        <w:t>.</w:t>
      </w:r>
    </w:p>
    <w:p>
      <w:pPr>
        <w:pStyle w:val="Heading4"/>
        <w:numPr>
          <w:ilvl w:val="3"/>
          <w:numId w:val="1"/>
        </w:numPr>
        <w:rPr/>
      </w:pPr>
      <w:bookmarkStart w:id="911" w:name="__RefHeading___Toc13328_1468164448"/>
      <w:bookmarkStart w:id="912" w:name="_Toc341"/>
      <w:bookmarkEnd w:id="911"/>
      <w:r>
        <w:rPr>
          <w:rtl w:val="true"/>
        </w:rPr>
        <w:t>روحانى و مشكلات روحى مردم</w:t>
      </w:r>
      <w:bookmarkEnd w:id="912"/>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روان‌پزشكان مقام بلندى در جامعه دارند؛ زيرا مشكلات روحى و روانيى را كه حاذق‌ترين پزشكان نمى‌توانند درمانشان كنند، آنها معالجه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روان‌پزشك و روان‌شناسى است كه با ساده‌ترين راهها و بهترين وسايل و عاليترين روشها  مى‌تواند بيماريهاى روانى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است كه عامه مردم اين قشر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توانايى روحانى به بركت برنامه‌هايى است كه اسلام در اين‌باره بيان داشته است</w:t>
      </w:r>
      <w:r>
        <w:rPr>
          <w:rFonts w:eastAsia="IRNazanin" w:cs="IRNazanin"/>
          <w:color w:val="111111"/>
          <w:sz w:val="28"/>
          <w:szCs w:val="28"/>
          <w:rtl w:val="true"/>
          <w:lang w:bidi="fa-IR"/>
        </w:rPr>
        <w:t>.</w:t>
      </w:r>
    </w:p>
    <w:p>
      <w:pPr>
        <w:pStyle w:val="Heading4"/>
        <w:numPr>
          <w:ilvl w:val="3"/>
          <w:numId w:val="1"/>
        </w:numPr>
        <w:rPr/>
      </w:pPr>
      <w:bookmarkStart w:id="913" w:name="__RefHeading___Toc13330_1468164448"/>
      <w:bookmarkStart w:id="914" w:name="_Toc342"/>
      <w:bookmarkEnd w:id="913"/>
      <w:r>
        <w:rPr>
          <w:rtl w:val="true"/>
        </w:rPr>
        <w:t>دامنه مفيد بودن روحانى</w:t>
      </w:r>
      <w:bookmarkEnd w:id="914"/>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پيش از آن‌كه متولد شود و پس از آن‌كه مى‌ميرد نياز به برنامه‌هايى دارد كه زندگان دست‌اندركار امر ولادت و مرگ او آنها را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و برنامه‌ها  ممكن است به كرامت انسان خدشه وارد آورد يا موجب آزار و اذيت او شود يا برنامه‌اى انحرافى و بدور از جادّه صواب باشد، يا مايه آزار و دردسر زندگان شود، يا با خرافاتى  زشت آميخته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مانند سوزاندن مرده‌ها، يا قطعه قطعه كردن اجساد مردگان تا  خوراك سگها و لاشخورها شود، يا افكندن مرده‌ها در چاه و نيز مانند كارهايى كه برخى قبايل وحشى با زن حامله يا در هنگام زايمان انجام مى‌دهند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درست‌ترين و</w:t>
      </w:r>
      <w:bookmarkStart w:id="915" w:name="pg8377_79875"/>
    </w:p>
    <w:p>
      <w:pPr>
        <w:pStyle w:val="BookText"/>
        <w:rPr/>
      </w:pPr>
      <w:bookmarkEnd w:id="915"/>
      <w:r>
        <w:rPr>
          <w:rFonts w:ascii="IRNazanin" w:hAnsi="IRNazanin" w:eastAsia="IRNazanin"/>
          <w:color w:val="111111"/>
          <w:sz w:val="28"/>
          <w:sz w:val="28"/>
          <w:szCs w:val="28"/>
          <w:rtl w:val="true"/>
          <w:lang w:bidi="fa-IR"/>
        </w:rPr>
        <w:t>زيباترين و بهترين راهها را براى ولادت و مرگ انسان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قبل از ولادت انسان تا بعد از مرگ، وجود روحانى لازم و مفيد است</w:t>
      </w:r>
      <w:r>
        <w:rPr>
          <w:rFonts w:eastAsia="IRNazanin" w:cs="IRNazanin"/>
          <w:color w:val="111111"/>
          <w:sz w:val="28"/>
          <w:szCs w:val="28"/>
          <w:rtl w:val="true"/>
          <w:lang w:bidi="fa-IR"/>
        </w:rPr>
        <w:t>.</w:t>
      </w:r>
    </w:p>
    <w:p>
      <w:pPr>
        <w:pStyle w:val="Heading4"/>
        <w:numPr>
          <w:ilvl w:val="3"/>
          <w:numId w:val="1"/>
        </w:numPr>
        <w:rPr/>
      </w:pPr>
      <w:bookmarkStart w:id="916" w:name="__RefHeading___Toc13332_1468164448"/>
      <w:bookmarkStart w:id="917" w:name="_Toc343"/>
      <w:bookmarkEnd w:id="916"/>
      <w:r>
        <w:rPr>
          <w:rtl w:val="true"/>
        </w:rPr>
        <w:t>ارشاد و روحانيت</w:t>
      </w:r>
      <w:bookmarkEnd w:id="917"/>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روحانى به طور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هراندازه هم از موقعيت بالاى اجتماعى و منزلت علمى و مال و ثروت برخوردار باشد باز به موعظه و ارشاد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همين‌روست كه مى‌بينيم امروزه راديو و تلويزيونهاى پخته و مطبوعات  پيشرفته بخشى از اين وظيفه را به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اندرز عبارت است از تجربه‌هاى  مربوط به زندگى دنيا يا زندگى آخرت كه واعظ آنها را در گوش شنوندگان مى‌خواند</w:t>
      </w:r>
      <w:r>
        <w:rPr>
          <w:rFonts w:eastAsia="IRNazanin" w:cs="IRNazanin"/>
          <w:color w:val="111111"/>
          <w:sz w:val="28"/>
          <w:szCs w:val="28"/>
          <w:rtl w:val="true"/>
          <w:lang w:bidi="fa-IR"/>
        </w:rPr>
        <w:t>.</w:t>
      </w:r>
    </w:p>
    <w:p>
      <w:pPr>
        <w:pStyle w:val="Heading4"/>
        <w:numPr>
          <w:ilvl w:val="3"/>
          <w:numId w:val="1"/>
        </w:numPr>
        <w:rPr/>
      </w:pPr>
      <w:bookmarkStart w:id="918" w:name="__RefHeading___Toc13334_1468164448"/>
      <w:bookmarkStart w:id="919" w:name="_Toc344"/>
      <w:bookmarkEnd w:id="918"/>
      <w:r>
        <w:rPr>
          <w:rtl w:val="true"/>
        </w:rPr>
        <w:t>روحانى و ادبيات ذوقى</w:t>
      </w:r>
      <w:bookmarkEnd w:id="919"/>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اينها، روحانى شاعر و اديب است، و پيامبر بزرگ اسلام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الشعر لحكمة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راستى كه برخى شعرها حكمت‌اند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من نطق بالضاد</w:t>
      </w:r>
      <w:r>
        <w:rPr>
          <w:rStyle w:val="FootnoteAnchor"/>
          <w:rtl w:val="true"/>
        </w:rPr>
        <w:footnoteReference w:id="174"/>
      </w:r>
      <w:r>
        <w:rPr>
          <w:rFonts w:ascii="IRNazanin" w:hAnsi="IRNazanin" w:eastAsia="IRNazanin"/>
          <w:color w:val="111111"/>
          <w:sz w:val="28"/>
          <w:sz w:val="28"/>
          <w:szCs w:val="28"/>
          <w:rtl w:val="true"/>
          <w:lang w:bidi="fa-IR"/>
        </w:rPr>
        <w:t xml:space="preserve">من فصيح‌ترين كسى هستم كه به 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شاعر و اديب در جامعه معلوم است و فايده اين دو قشر بر انسان عاقل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در اين ميدان حتّى الگوست؛ چرا كه او در هر واديى پرسه نمى‌زند و در پى عقايد منحرف و انديشه‌هاى دروغين به راه نمى‌افتد تا كه هر رطب و يا بسى را به هم ببافد و تلفيقى از سودمند و زيان‌آور و خوب و بد فراهم آورد</w:t>
      </w:r>
      <w:r>
        <w:rPr>
          <w:rFonts w:eastAsia="IRNazanin" w:cs="IRNazanin"/>
          <w:color w:val="111111"/>
          <w:sz w:val="28"/>
          <w:szCs w:val="28"/>
          <w:rtl w:val="true"/>
          <w:lang w:bidi="fa-IR"/>
        </w:rPr>
        <w:t>.</w:t>
      </w:r>
    </w:p>
    <w:p>
      <w:pPr>
        <w:pStyle w:val="Heading4"/>
        <w:numPr>
          <w:ilvl w:val="3"/>
          <w:numId w:val="1"/>
        </w:numPr>
        <w:rPr/>
      </w:pPr>
      <w:bookmarkStart w:id="920" w:name="__RefHeading___Toc13336_1468164448"/>
      <w:bookmarkStart w:id="921" w:name="_Toc345"/>
      <w:bookmarkEnd w:id="920"/>
      <w:r>
        <w:rPr>
          <w:rtl w:val="true"/>
        </w:rPr>
        <w:t>هشيارى روحانى در كشف خطر</w:t>
      </w:r>
      <w:bookmarkEnd w:id="921"/>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به دليل برخوردارى از اطلاعات گسترده و تجربه‌هاى علما و دانشمندان گذشته، مواضع خطر و ايدئولوژى‌هاى مخرّب و انديشه‌هاى گمراه‌كننده را مى‌شناسد</w:t>
      </w:r>
      <w:r>
        <w:rPr>
          <w:rFonts w:eastAsia="IRNazanin" w:cs="IRNazanin"/>
          <w:color w:val="111111"/>
          <w:sz w:val="28"/>
          <w:szCs w:val="28"/>
          <w:rtl w:val="true"/>
          <w:lang w:bidi="fa-IR"/>
        </w:rPr>
        <w:t>.</w:t>
      </w:r>
      <w:bookmarkStart w:id="922" w:name="pg8377_79877"/>
    </w:p>
    <w:p>
      <w:pPr>
        <w:pStyle w:val="BookText"/>
        <w:rPr/>
      </w:pPr>
      <w:bookmarkEnd w:id="922"/>
      <w:r>
        <w:rPr>
          <w:rFonts w:ascii="IRNazanin" w:hAnsi="IRNazanin" w:eastAsia="IRNazanin"/>
          <w:color w:val="111111"/>
          <w:sz w:val="28"/>
          <w:sz w:val="28"/>
          <w:szCs w:val="28"/>
          <w:rtl w:val="true"/>
          <w:lang w:bidi="fa-IR"/>
        </w:rPr>
        <w:t xml:space="preserve">بنابراين،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دماسنجى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درجه دما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جايگاه خطر و مواضع گمراهى و لغزشگاهها را، چه در عقيده يا اخلاق و يا اعمال،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النذير العريان</w:t>
      </w:r>
      <w:r>
        <w:rPr>
          <w:rStyle w:val="FootnoteAnchor"/>
          <w:rtl w:val="true"/>
        </w:rPr>
        <w:footnoteReference w:id="175"/>
      </w:r>
      <w:r>
        <w:rPr>
          <w:rFonts w:ascii="IRNazanin" w:hAnsi="IRNazanin" w:eastAsia="IRNazanin"/>
          <w:color w:val="111111"/>
          <w:sz w:val="28"/>
          <w:sz w:val="28"/>
          <w:szCs w:val="28"/>
          <w:rtl w:val="true"/>
          <w:lang w:bidi="fa-IR"/>
        </w:rPr>
        <w:t>من هشدار دهنده برهنه‌ام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قرآن كريم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الَّذِى نَزَّلَ الْفُرْقَانَ عَلَى عَبْدِهِ لِيَكُونَ لِلْعَلَمِينَ نَذِيرًا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خجسته است خدايى كه فرقان را بر بنده‌اش فرو فرستاد تا هشدار دهنده‌اى باشد براى جهانيان</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3338_1468164448"/>
      <w:bookmarkStart w:id="924" w:name="_Toc346"/>
      <w:bookmarkEnd w:id="923"/>
      <w:r>
        <w:rPr>
          <w:rtl w:val="true"/>
        </w:rPr>
        <w:t>روحانى و صلحجويى</w:t>
      </w:r>
      <w:bookmarkEnd w:id="924"/>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روحانى در فرونشاندن آتش فتنه‌ها نقش دارد و به بركت برنامه‌هايى كه اسلام در اين زمينه مقرر كرده است، جامعه را از فروغلتيدن در ورطه آشوب و ناآرامى حفظ مى‌كند</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3340_1468164448"/>
      <w:bookmarkStart w:id="926" w:name="_Toc347"/>
      <w:bookmarkEnd w:id="925"/>
      <w:r>
        <w:rPr>
          <w:rtl w:val="true"/>
        </w:rPr>
        <w:t>روحانى و اصلاح‌طلبى</w:t>
      </w:r>
      <w:bookmarkEnd w:id="926"/>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سرانجام، روحانى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وسيع و عميق و جامع اين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روحانيى كه اين وظيفه را انجام ندهد مانند كسى است كه نام خودش را طبيب بگذارد اما به وظيفه معالجه و درمان بيماران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الايام هميشه چنين بوده است كه گاه  انسانى به زيّ خاصى در مى‌آمده ولى به شرايط و لوازم آن زيّ و جامه عمل نمى‌كرده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حكيمى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امين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بلكه او خائنى است كه مورد اعتماد قرار گرفته و به او امانت سپرده شده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خصوصياتى كه براى روحانيت برشمرديم، براى كسانى كه اين قشر را، نه در مرحله درس و بحث، بلكه در مرحله انجام وظايف و نشر اسلام مى‌شناسند، كاملاً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خانواده روحانيت نيز، همچون ديگر اعضاى يك خانواده مثل خانواده فرهنگى يا خانواده پزشكى يا خانواده مهندسى و يا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كتابچه را با داستان كوتاهى </w:t>
      </w:r>
    </w:p>
    <w:p>
      <w:pPr>
        <w:pStyle w:val="BookText"/>
        <w:rPr/>
      </w:pPr>
      <w:r>
        <w:rPr>
          <w:rFonts w:ascii="IRNazanin" w:hAnsi="IRNazanin" w:eastAsia="IRNazanin"/>
          <w:color w:val="111111"/>
          <w:sz w:val="28"/>
          <w:sz w:val="28"/>
          <w:szCs w:val="28"/>
          <w:rtl w:val="true"/>
          <w:lang w:bidi="fa-IR"/>
        </w:rPr>
        <w:t>به پايان 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كشورهاى اسلامى، استعمارگران به مزدورانشان دستور دادند كه يكى از علماى جليل‌القدر را تبعيد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عالم را دستگير كردند شهر از اين حادثه دردناك  به خروش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مزبور از مأمورين اجازه خواست كه با مردم خدا حافظى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مردم سخنانى ايراد كرد كه خلاصه‌اش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 ده سال در اين شهر زندگى كردم و هيچ كارى جز اصلاح و ارشاد و كمك به مردم و دعوت به خير و امر به معروف و نهى از منكر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مردم سخنان او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به شما گفتم تا بدانيد كه چرا اينها مرا تبعيد مى‌كنند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مى‌خواهيم كه همه ما را در آنچه مورد پسند و رضايت اوست موفّق بدارد كه اوست ياريگر و توفيق دهنده</w:t>
      </w:r>
      <w:r>
        <w:rPr>
          <w:rFonts w:eastAsia="IRNazanin" w:cs="IRNazanin"/>
          <w:color w:val="111111"/>
          <w:sz w:val="28"/>
          <w:szCs w:val="28"/>
          <w:rtl w:val="true"/>
          <w:lang w:bidi="fa-IR"/>
        </w:rPr>
        <w:t xml:space="preserve">. </w:t>
      </w:r>
      <w:bookmarkStart w:id="927" w:name="pg8377_79881"/>
    </w:p>
    <w:p>
      <w:pPr>
        <w:pStyle w:val="Heading2"/>
        <w:numPr>
          <w:ilvl w:val="1"/>
          <w:numId w:val="1"/>
        </w:numPr>
        <w:rPr/>
      </w:pPr>
      <w:bookmarkStart w:id="928" w:name="__RefHeading___Toc13342_1468164448"/>
      <w:bookmarkStart w:id="929" w:name="_Toc348"/>
      <w:bookmarkEnd w:id="927"/>
      <w:bookmarkEnd w:id="928"/>
      <w:r>
        <w:rPr>
          <w:rtl w:val="true"/>
        </w:rPr>
        <w:t xml:space="preserve">مسأله پنجاه و يكم </w:t>
      </w:r>
      <w:r>
        <w:rPr>
          <w:rtl w:val="true"/>
        </w:rPr>
        <w:t xml:space="preserve">: </w:t>
      </w:r>
      <w:r>
        <w:rPr>
          <w:rtl w:val="true"/>
        </w:rPr>
        <w:t>مديريت متمركز و مديريت نامتمركز</w:t>
      </w:r>
      <w:bookmarkEnd w:id="929"/>
    </w:p>
    <w:p>
      <w:pPr>
        <w:pStyle w:val="Heading3"/>
        <w:numPr>
          <w:ilvl w:val="2"/>
          <w:numId w:val="1"/>
        </w:numPr>
        <w:rPr/>
      </w:pPr>
      <w:bookmarkStart w:id="930" w:name="__RefHeading___Toc13344_1468164448"/>
      <w:bookmarkStart w:id="931" w:name="_Toc349"/>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در يكى از مباحث گذشته گفتيم كه حكومت گاه متمركز است و گاه غير 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مديريت، در شكل عام و فراگير آن‌كه مديريت مؤسات را هم شامل مى‌شود، نيز به اين دو نوع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درباره اين مسأله در حدّ متوسّط مطالبى را بيان مى‌كنيم  وگرنه تفصيل مطلب و استيفاى حقّ آن نياز به يك مجلّد دارد كه چنانچه بخواهد تمام خصوصيات مربوطه را بيان كند احياناً يك جلد قطور خواهد شد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تمركز و عدم تمركز در هر سازمان و تشكيلات اساساً به ميزان تفويض اختيار و قدرت تصميم‌گيرى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سازمان و تشكيلات ادارى دولتى يا غير دولتى، به سطوح مديريت تفويض اختيار نشود چنين سازمان و تشكيلاتى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 اختيار به نحو كامل تفويض گردد در اين صورت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متمركز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پياده كردن اين مفهوم در سطح واحدهاى دستگاه ادارى دولت، سيستم تمركز يا عدم تمركز ادارى از اهميت فراوانى نسبت به ايجاد رابطه ميان سازمانهاى مركزى داراى اختيارات مانند وزارتخانه‌ها و شُعَب و شاخه‌هاى تابعه آنها در مناطق محلى  مختلف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تمركز يا عدم تمركز منوط است به ميزان مراجعه ادارات محلى به وزارتخانه‌ها براى انجام كارهاى مختلف مربوط به آن ادارات، و به ميزان  تسلّط وزارتخانه‌ها بر هر تصميمى كه در آن ادارات گرفته مى‌شود و موافقت با آن تصميم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بسيارى هستند كه بر ميزان تفويض اختيار و اجراى نظام عدم تمركز ادارى در استانها يا واحدهاى ادارى يا ايالتها در حكومتهاى فدرال تأثير آشكارى دارند، از جمله</w:t>
      </w:r>
      <w:r>
        <w:rPr>
          <w:rFonts w:eastAsia="IRNazanin" w:cs="IRNazanin"/>
          <w:color w:val="111111"/>
          <w:sz w:val="28"/>
          <w:szCs w:val="28"/>
          <w:rtl w:val="true"/>
          <w:lang w:bidi="fa-IR"/>
        </w:rPr>
        <w:t xml:space="preserve">: </w:t>
      </w:r>
      <w:bookmarkStart w:id="932" w:name="pg8377_79883"/>
    </w:p>
    <w:p>
      <w:pPr>
        <w:pStyle w:val="BookText"/>
        <w:rPr/>
      </w:pPr>
      <w:bookmarkEnd w:id="932"/>
      <w:r>
        <w:rPr>
          <w:rFonts w:ascii="IRNazanin" w:hAnsi="IRNazanin" w:eastAsia="IRNazanin"/>
          <w:color w:val="111111"/>
          <w:sz w:val="28"/>
          <w:sz w:val="28"/>
          <w:szCs w:val="28"/>
          <w:rtl w:val="true"/>
          <w:lang w:bidi="fa-IR"/>
        </w:rPr>
        <w:t>ميزان نياز به سرعت در تصميم‌گيرى، ميزان ثبات و موفقيت و كارآمدى مجالس و كميته‌هاى محلى، ميزان تمايل به انجام كارهاى مطلوب و مورد نظر به دور از مشكلات ادارىِ تصميم‌سازان در حكومت مركزى، و ظهور پيچيدگى فراوان روابط در واحدهاى ادارى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كردن سياست عدم تمركز مزاياى فراوانى دارد كه شايد مهمترين آنها اجراى عملى اصل دمكراسى باشد كه بر اساس مشاركت شهروندان در اداره امورشان و در تصميم‌سازى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دمكراسى نمايانگر نظام كامل و پيشرفته‌اى در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نظام، اختيار مطلق براى فرد كه آن را از شخصيت خودش گرفته باشد، در سيطره و تسلّط بر تصميم‌گيريها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نظام مردمسالارى سياسى قدرت و اختيار خود را از طريق ديگران به دست مى‌آورد و اين ديگران هستند كه به او اختيار و  قدرت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چنين نظامى است كه شهروندان مى‌توانند از طريق حكومت به واسطه مردم و به خاطر مردم، اهداف خود را تحقق بخشند</w:t>
      </w:r>
      <w:r>
        <w:rPr>
          <w:rFonts w:eastAsia="IRNazanin" w:cs="IRNazanin"/>
          <w:color w:val="111111"/>
          <w:sz w:val="28"/>
          <w:szCs w:val="28"/>
          <w:rtl w:val="true"/>
          <w:lang w:bidi="fa-IR"/>
        </w:rPr>
        <w:t>.</w:t>
      </w:r>
    </w:p>
    <w:p>
      <w:pPr>
        <w:pStyle w:val="Heading3"/>
        <w:numPr>
          <w:ilvl w:val="2"/>
          <w:numId w:val="1"/>
        </w:numPr>
        <w:rPr/>
      </w:pPr>
      <w:bookmarkStart w:id="933" w:name="__RefHeading___Toc13346_1468164448"/>
      <w:bookmarkStart w:id="934" w:name="_Toc350"/>
      <w:bookmarkEnd w:id="933"/>
      <w:r>
        <w:rPr>
          <w:rtl w:val="true"/>
        </w:rPr>
        <w:t>ماهيت حكومت در اسلام</w:t>
      </w:r>
      <w:bookmarkEnd w:id="93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اسلام، چنان‌كه دانستيد، حكومتِ مردم نيست بلكه آنچه هست حكومتِ خدا است كه از طريقِ اجراى اسلام توسط فقها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حكومت اسلامى، مجلس آن مجلس قانونگذارى نيست بلكه استخراج قوانين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استشارى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معيارهاى معيّن و خاصّ خود را دارد كه مهمترين آنها اصل حاكميت مردم است كه در وجود آزادى شهروندان در انتخاب نمايندگانشان، آزادى مخالفت و اعتراض، آزادى بيان، احترام به رأى اكثريت، و نظارت ملّى بر تصميم‌سازان يا  چارچوب‌گذاران تصميمات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اختيارات به حكومتهاى محلى و واگذارى كليه اختيارات و مسئوليتها به استانداران بدون مراجعه به حكومت مركزى در پايتخت و انتخاب استانداران از اهالى خود استان يا واحدهاى ادارى و يا حكومتهاى محلّى اجراى عملى نظام استشارى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وسيع و فراگير آن مى‌باشد، يعنى شامل تمام عناصر و اصولى است كه در نظام دمكراسى وجود دارد و عاليترين درجه </w:t>
      </w:r>
    </w:p>
    <w:p>
      <w:pPr>
        <w:pStyle w:val="BookText"/>
        <w:rPr/>
      </w:pPr>
      <w:r>
        <w:rPr>
          <w:rFonts w:ascii="IRNazanin" w:hAnsi="IRNazanin" w:eastAsia="IRNazanin"/>
          <w:color w:val="111111"/>
          <w:sz w:val="28"/>
          <w:sz w:val="28"/>
          <w:szCs w:val="28"/>
          <w:rtl w:val="true"/>
          <w:lang w:bidi="fa-IR"/>
        </w:rPr>
        <w:t>مردم‌سالارى را كه قدرت و اختيار تصميم‌گيرى در استانها را مستقيماً، و بدون مراجعه به حكومت مركزى، از مردم مى‌گيرند براى اين نظام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گفتيم، علاوه بر عرصه سياسى، در ساير عرصه‌ها مانند عرصه اقتصادى نيز قابل اجراست؛ چرا كه اين نظام ركن اصلى تحوّل اقتصادى و اجتماعى در استانها يا ايالتها و يا امثال آنها از رهگذر اهتمام  به توسعه منطقه‌اى، تحوّل در اجراى خدمات، تحقق برنامه‌هاى تأمين غذايى و ساير عناصر و مؤفه‌هاى حكومت مردم مى‌باشد؛ چرا كه اين نظام، در واقع، بهتر مى‌تواند نيازهاى حقيقى هر استان را شناسايى نمايد، در كارهاى درون استانى هماهنگى بهترى به وجود بياورد، نيروها را در راستاى تأمين نيازها و خواستهاى بوميان و مردم استان هدايت  كند، و براى افزايش توليد به منظور تحقق رشد و پيشرفت و رفاه مرحله جديدى از كار و فعاليت را آغاز نمايد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حكومت مركزى بايد از سوى حكومت محلّى يا استان حمايت و تقويت شود،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بايد بر پايه سياست كلّى هماهنگ شده ميان حكومت مركزى و حكومتهاى محلى عمل كنند؛ سياستى كه هدف نهايى آن تحقق بخشيدن به برنامه‌هاى توسعه اقتصادى و اجتماعى كشور و نيل به بالاترين حدّ از كارآيى ممكن است</w:t>
      </w:r>
      <w:r>
        <w:rPr>
          <w:rFonts w:eastAsia="IRNazanin" w:cs="IRNazanin"/>
          <w:color w:val="111111"/>
          <w:sz w:val="28"/>
          <w:szCs w:val="28"/>
          <w:rtl w:val="true"/>
          <w:lang w:bidi="fa-IR"/>
        </w:rPr>
        <w:t xml:space="preserve">. </w:t>
      </w:r>
      <w:bookmarkStart w:id="935" w:name="pg8377_79886"/>
    </w:p>
    <w:p>
      <w:pPr>
        <w:pStyle w:val="Heading2"/>
        <w:numPr>
          <w:ilvl w:val="1"/>
          <w:numId w:val="1"/>
        </w:numPr>
        <w:rPr/>
      </w:pPr>
      <w:bookmarkStart w:id="936" w:name="__RefHeading___Toc13348_1468164448"/>
      <w:bookmarkStart w:id="937" w:name="_Toc351"/>
      <w:bookmarkEnd w:id="935"/>
      <w:bookmarkEnd w:id="936"/>
      <w:r>
        <w:rPr>
          <w:rtl w:val="true"/>
        </w:rPr>
        <w:t xml:space="preserve">مسأله پنجاه و دوم </w:t>
      </w:r>
      <w:r>
        <w:rPr>
          <w:rtl w:val="true"/>
        </w:rPr>
        <w:t xml:space="preserve">: </w:t>
      </w:r>
      <w:r>
        <w:rPr>
          <w:rtl w:val="true"/>
        </w:rPr>
        <w:t>چگونگى حكومت جهانى اسلام</w:t>
      </w:r>
      <w:bookmarkEnd w:id="937"/>
    </w:p>
    <w:p>
      <w:pPr>
        <w:pStyle w:val="Heading3"/>
        <w:numPr>
          <w:ilvl w:val="2"/>
          <w:numId w:val="1"/>
        </w:numPr>
        <w:rPr/>
      </w:pPr>
      <w:bookmarkStart w:id="938" w:name="__RefHeading___Toc13350_1468164448"/>
      <w:bookmarkStart w:id="939" w:name="_Toc352"/>
      <w:bookmarkEnd w:id="938"/>
      <w:r>
        <w:rPr>
          <w:rtl w:val="true"/>
        </w:rPr>
        <w:t>اشاره</w:t>
      </w:r>
      <w:bookmarkEnd w:id="939"/>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هدف، به خواست خداى متعال، برقرارى دولت جهانى اسلامى است، پس لازم است كه چگونگى اين دولت را روشن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فرمولى بهتر از آن‌كه با اصول و مبانى اسلامى سازگار باشد ممكن بود كه چه بهتر وگرنه همين شكل و فرمول را مى‌توان پياده كرد؛ چه، حكومت فدرال هم معايبى دارد و هم محاسنى اما محاسن آن بيشتر از معايبش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فدرال يك اصل در سازمان سياسى است كه به ايالتهاى مستقل اجازه مى‌دهد تحت يك حكومت مركزى مشترك متحد شوند و در عين حال، اختيارات و استقلال خود را تا حدّى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ويژگيهاى اين نظام، انعطاف‌پذيرى است كه در مفهوم اتّحاد گنجانيده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هريك از سطوح حكومت از اختيارات زيادى برخوردار مى‌باشد اما گاهى اوقات، به دليل شرايط متغيّر زمانى، ميان استفاده از اختيارات  و اهميّت نسبى آنها جابه‌جايى صورت مى‌گيرد؛ مخصوصاً اگر تغيير همراه با رشد زياد جمعيت باشد؛ زيرا، معلوم است كه افزايش جمعيت معنايش افزايش خدمات دولتى است و اين افزايش، نياز به سازماندهى جنبه‌هاى گوناگون زندگى اجتماعى و اقتصادى و غيره دارد، بويژه اگر خواسته شود كه امّت از يك جامعه عقب‌مانده به يك جامعه صنعتى پيشرفته تبديل گردد؛ چرا كه در چنين جامعه‌اى روابط و مناسباتى بسيار پيچيده، مانند  روابط ميان كارگران و مديريّت و صنعت محلى و جامعه محلى و غيره،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حكومت فدرال بايد با تغييرات ديگرى نيز هماهنگ شود؛ چون صنعتى شدن نتيجه‌اش پيدايش شهرهاى بزرگ و گسترش مستمرّ در ابعاد مختلف اجتماعى </w:t>
      </w:r>
      <w:bookmarkStart w:id="940" w:name="pg8377_79888"/>
    </w:p>
    <w:p>
      <w:pPr>
        <w:pStyle w:val="BookText"/>
        <w:rPr/>
      </w:pPr>
      <w:bookmarkEnd w:id="94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كشاورزى بايد با مشكلاتى مانند مكانيزه شدن و برقى شدن و فشارهاى اعتبارى و نوسان قيمتها مقابله كند، و اين مشكلات و امثال آنها نظارت و خدمات رسانى  در يكى از سطوح حكومت و يا تعدادى از آنها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حكومتهاى محلى يا  ايالتى و بويژه حكومت مركزى لازم است كه فعاليتها و خدمات بيشترى را به عهده بگيرند  و از آن‌جا كه گاه تعارض مصالح و يا برداشتها پيش مى‌آيد، پس وجود دادگاهها و مراجعى  براى تفسير قوانين موضوعه، چه در حكومت مركزى يا در حكومتهاى محلّى و ايالتى، ضرورت دارد؛ چرا كه اين‌گونه دادگاهها و مراجع و تفسيرهاى آنها تأثير زيادى در روند  مديريت در سطح فدرالى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حكومت فدرال معايب و محاسنى دارد</w:t>
      </w:r>
      <w:r>
        <w:rPr>
          <w:rFonts w:eastAsia="IRNazanin" w:cs="IRNazanin"/>
          <w:color w:val="111111"/>
          <w:sz w:val="28"/>
          <w:szCs w:val="28"/>
          <w:rtl w:val="true"/>
          <w:lang w:bidi="fa-IR"/>
        </w:rPr>
        <w:t>.</w:t>
      </w:r>
    </w:p>
    <w:p>
      <w:pPr>
        <w:pStyle w:val="Heading3"/>
        <w:numPr>
          <w:ilvl w:val="2"/>
          <w:numId w:val="1"/>
        </w:numPr>
        <w:rPr/>
      </w:pPr>
      <w:bookmarkStart w:id="941" w:name="__RefHeading___Toc13352_1468164448"/>
      <w:bookmarkStart w:id="942" w:name="_Toc353"/>
      <w:bookmarkEnd w:id="941"/>
      <w:r>
        <w:rPr>
          <w:rtl w:val="true"/>
        </w:rPr>
        <w:t>معايب حكومت فدرالى</w:t>
      </w:r>
      <w:bookmarkEnd w:id="942"/>
    </w:p>
    <w:p>
      <w:pPr>
        <w:pStyle w:val="BookText"/>
        <w:rPr/>
      </w:pPr>
      <w:r>
        <w:rPr>
          <w:rFonts w:ascii="Amiri" w:hAnsi="Amiri" w:eastAsia="Amiri" w:cs="Amiri"/>
          <w:color w:val="111111"/>
          <w:sz w:val="28"/>
          <w:sz w:val="28"/>
          <w:szCs w:val="28"/>
          <w:rtl w:val="true"/>
          <w:lang w:bidi="ar-SA"/>
        </w:rPr>
        <w:t>از جمله معايب اين نوع حكومت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تعارض و ناهمسازى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بردن كالايى از يك حكومت به حكومت ديگر؛ كه ممكن است قوانين يكى از آنها اجازه چنين كارى را بدهد و قوانين ديگرى اجازه ورود  كالا را به ايالتش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آن مى‌ماند كه يك كشور چند رئيس جمهور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هزينه‌هاى وزارتخانه‌هاى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كارمندان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قوانين قضايى كه ممكن است ميان فردى از اين حكومت و ايالت با فردى از اتباع حكومت و ايالت ديگر تعارض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 از يك ايالت باشد و زوجه از ايالتى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شريك از يك ايالت باشد و شريك ديگر از ايالتى ديگر و موارد ديگرى از اين قبيل</w:t>
      </w:r>
      <w:r>
        <w:rPr>
          <w:rFonts w:eastAsia="IRNazanin" w:cs="IRNazanin"/>
          <w:color w:val="111111"/>
          <w:sz w:val="28"/>
          <w:szCs w:val="28"/>
          <w:rtl w:val="true"/>
          <w:lang w:bidi="fa-IR"/>
        </w:rPr>
        <w:t>.</w:t>
      </w:r>
    </w:p>
    <w:p>
      <w:pPr>
        <w:pStyle w:val="Heading3"/>
        <w:numPr>
          <w:ilvl w:val="2"/>
          <w:numId w:val="1"/>
        </w:numPr>
        <w:rPr/>
      </w:pPr>
      <w:bookmarkStart w:id="943" w:name="__RefHeading___Toc13354_1468164448"/>
      <w:bookmarkStart w:id="944" w:name="_Toc354"/>
      <w:bookmarkEnd w:id="943"/>
      <w:r>
        <w:rPr>
          <w:rtl w:val="true"/>
        </w:rPr>
        <w:t>محاسن حكومت فدرالى</w:t>
      </w:r>
      <w:bookmarkEnd w:id="944"/>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معايب كه بگذريم، حكومت فدرال محاسن فراوانى دارد كه در اين‌جا به برخى از آنها اشاره مى‌كنيم</w:t>
      </w:r>
      <w:r>
        <w:rPr>
          <w:rFonts w:eastAsia="IRNazanin" w:cs="IRNazanin"/>
          <w:color w:val="111111"/>
          <w:sz w:val="28"/>
          <w:szCs w:val="28"/>
          <w:rtl w:val="true"/>
          <w:lang w:bidi="fa-IR"/>
        </w:rPr>
        <w:t xml:space="preserve">: </w:t>
      </w:r>
      <w:bookmarkStart w:id="945" w:name="pg8377_79891"/>
    </w:p>
    <w:p>
      <w:pPr>
        <w:pStyle w:val="BookText"/>
        <w:rPr/>
      </w:pPr>
      <w:bookmarkEnd w:id="94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دستيابى شهروندان به خواسته‌هايشان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قدرت و توانايى حكومت در اداره كشور؛ چرا كه حكومت واحد مركزى قادر نيست يك حكومت پهناور و دامنه دار را به نحو مطلوب اداره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هماهنگى دائمى؛ چون، خواستهاى شهروندان را برآورده مى‌سازد و ديگر انگيزه‌اى براى انقلاب و ناآرامى و آشوب باقى نمى‌ماند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قانون يك ايالت فردى را تحت فشار قرار دهد، آن فرد مى‌تواند به ايالت ديگرى كه آن قانون مضيقه‌آور را ندارد، برود و اين به افراد آزادى بيشترى مى‌دهد، در  حالى كه در حكومتهاى بسيط چنين فرصتهايى فراهم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ذكاوت سياسى به كارمندان؛ زيرا، هم بايد حكومت ايالتى را راضى كنند و هم حكومت مركزى را و ميان آن دو و حكومتهاى ساير ايالتها هماهنگى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ارتباط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ميان ايالت و حكومت مركزى، و ارتباط ايالات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لازم است كه وزارتخانه جداگانه‌اى به وجود آيد تا بر اين هماهنگى نظارت كند و تعارضها و تناقضهايى را كه ممكن است پيش آيد برطرف سازد</w:t>
      </w:r>
      <w:r>
        <w:rPr>
          <w:rFonts w:eastAsia="IRNazanin" w:cs="IRNazanin"/>
          <w:color w:val="111111"/>
          <w:sz w:val="28"/>
          <w:szCs w:val="28"/>
          <w:rtl w:val="true"/>
          <w:lang w:bidi="fa-IR"/>
        </w:rPr>
        <w:t>.</w:t>
      </w:r>
    </w:p>
    <w:p>
      <w:pPr>
        <w:pStyle w:val="Heading3"/>
        <w:numPr>
          <w:ilvl w:val="2"/>
          <w:numId w:val="1"/>
        </w:numPr>
        <w:rPr/>
      </w:pPr>
      <w:bookmarkStart w:id="946" w:name="__RefHeading___Toc13356_1468164448"/>
      <w:bookmarkStart w:id="947" w:name="_Toc355"/>
      <w:bookmarkEnd w:id="946"/>
      <w:r>
        <w:rPr>
          <w:rtl w:val="true"/>
        </w:rPr>
        <w:t>تفاوت قوانين در حكومت اسلامى</w:t>
      </w:r>
      <w:bookmarkEnd w:id="947"/>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حكومتهاى لائيك و غير دينى اختلاف قوانين معنا دارد اما در حكومت فدرال اسلامى اختلاف و تفاوت قوانين شدنى نيست؛ چرا كه قانون اسلام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اين است كه در حكومت فدرال اسلامى نيز اين اختلاف قوانين امكانپذير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وجود دو مجتهد مختلف الرأى در دو ايالت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 وجود مذاهب مختلف در دو ايالت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مخفى نماند كه اين دو فرض در يك ايالت واحد نيز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 پيرو يك مذهب باشد و زوجه پيرو مذهبى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آنها مقلّد يك مرجع باشد و ديگرى مقلّد مرجعى ديگر؛ هرچند هردوى آنها در يك ايالت به سر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پياده كردن كليّات اسلامى در هر ايالتى به مقتضاى شرايط و مصالح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دولتى وارد كردن كالاى خاصّى را ممنوع مى‌كند به اين  دليل كه موجب ضرر زدن به كارگران آن ايالت و بيكار شدن آنها مى‌شود، در حالى كه قانون ايالتى ديگر صادر كردن كالا را ممنوع نمى‌كند چون اين كبراى كليه بر مصداق و مورد آن ايالت انطباق نمى‌يابد و موارد ديگرى از اين قبيل كه موجب اختلاف و تفاوت در  قوانين ثانوى مى‌شود، هرچند قانون كلّى در همه ايالتها يكى باشد وانگهى، وزارتخانه‌اى  كه به منظور ايجاد هماهنگى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هماهنگى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ميان حكومتها را كه اختيارات مختلفى دارند ملاحظه مى‌كند و توصيه‌ها و دستورات لازم را در  زمينه شروط و قيود قانونى و تفسير قضايى آنها، از طريق وزارت كشور،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كميته غربى در اين باره، چند نكته پيشنهاد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قيود قانونى كه در مورد هريك از حكومتهاى ايالتهاى فدرال پياده مى‌شود؛ چون اين قيدها ماهيتاً قيدهايى اجرايى هستند و در دولت و در ايالتها اثر مشابه دارند، و در تقسيم كار و اختيار ميان اين دو سطح از حكومت تأثير چندان و قابل ملاحظه‌اى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محذورات قانونى براى ايالتها؛ مانند دورنگه داشتن آنها از امور تجارت ميان ايالتها و پول و مانند آن؛ چرا كه ايالتها به سازماندهى تجارت ميان خودشان از يك سو، و ميان خود و حكومت مركزى از سوى ديگر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فعاليتهايى كه اساساً در حوزه اختيارات ايالتها مى‌باشند،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اختيارات مربوط به مالياتها و تجارت كه اختصاص به حكومت مركزى دارد، زياد مى‌باشد اما هنوز هم فعاليت نظارتى فراوانى وجود دارد به طورى كه مقدار زياد  و متنوعى از فعاليتها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حكومت فدرالى لازم است كميته‌هايى به منظور حذف مرزها و تعرفه گمركى، ايجاد پول واحد، هماهنگى اقتصادى و غيره ايجاد شود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هزينه‌هاى اضافى در حكومت فدرال با محاسن و مزايايى كه براى اين نوع حكومت بر شمرديم جبران مى‌شود</w:t>
      </w:r>
      <w:r>
        <w:rPr>
          <w:rFonts w:eastAsia="Amiri" w:cs="Amiri" w:ascii="Amiri" w:hAnsi="Amiri"/>
          <w:color w:val="111111"/>
          <w:sz w:val="28"/>
          <w:szCs w:val="28"/>
          <w:rtl w:val="true"/>
          <w:lang w:bidi="ar-SA"/>
        </w:rPr>
        <w:t xml:space="preserve">. </w:t>
      </w:r>
      <w:bookmarkStart w:id="948" w:name="pg8377_79895"/>
    </w:p>
    <w:p>
      <w:pPr>
        <w:pStyle w:val="Heading3"/>
        <w:numPr>
          <w:ilvl w:val="2"/>
          <w:numId w:val="1"/>
        </w:numPr>
        <w:rPr/>
      </w:pPr>
      <w:bookmarkStart w:id="949" w:name="__RefHeading___Toc13358_1468164448"/>
      <w:bookmarkStart w:id="950" w:name="_Toc356"/>
      <w:bookmarkEnd w:id="948"/>
      <w:bookmarkEnd w:id="949"/>
      <w:r>
        <w:rPr>
          <w:rtl w:val="true"/>
        </w:rPr>
        <w:t>هزينه‌هاى سنگين در مديريت فدرالى</w:t>
      </w:r>
      <w:bookmarkEnd w:id="950"/>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فدرال، دوگانگى در خدمات ادارى هزينه‌هاى هنگفتى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وزارتخانه‌هاى بهداشت و آموزش و پرورش و غيره نياز به  پرسنل و جا و سرپرستى دارند و لازم مى‌آيد كه شمار اين دستگاهها بيشتر از تعداد آنها در حكومت متمركز باشد زيرا حكومت فدرال از پيچيدگى ادارى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آن است كه بايد هميشه مسأله اهمّ و مهمّ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فدرال چنان‌كه توضيح داديم، محاسن و مزاياى آن بسيار بيشتر از حكومت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فدرال بايد ميان سطوح حكومت مركزى و حكومتهاى محلى و ايالتى همكارى و تشريك مساعى نزديكى وجود داشته باشد، و اين از راه تلاشهاى مشترك و برنامه‌هاى مشترك مديران كل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موفقيت در اين‌باره هم بستگى به كارآمدى طرفين در كميته‌هاى مشترك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هيچ يك از دو حكومت به ديگرى به عنوان رقيب در قدرت نگاه نكند، بلكه به يكديگر چونان دو همسطح و هميار بنگرند كه در انجام تقاضاها و مطالبات فزاينده جامعه از آنها مكمّل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حالتشان نسبت به هم  حالت دو وزارتخانه نسبت به يكديگر است نه حالت دو حكومت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فدرال در رويكرد تعاونى و همكارانه‌شان، بايد حتى‌الامكان از كنترل و نظارت كه بر استقلال  حكومتهاى محلى تأثير منفى مى‌گذارد، بكاهد</w:t>
      </w:r>
      <w:r>
        <w:rPr>
          <w:rFonts w:eastAsia="IRNazanin" w:cs="IRNazanin"/>
          <w:color w:val="111111"/>
          <w:sz w:val="28"/>
          <w:szCs w:val="28"/>
          <w:rtl w:val="true"/>
          <w:lang w:bidi="fa-IR"/>
        </w:rPr>
        <w:t>.</w:t>
      </w:r>
    </w:p>
    <w:p>
      <w:pPr>
        <w:pStyle w:val="Heading3"/>
        <w:numPr>
          <w:ilvl w:val="2"/>
          <w:numId w:val="1"/>
        </w:numPr>
        <w:rPr/>
      </w:pPr>
      <w:bookmarkStart w:id="951" w:name="__RefHeading___Toc13360_1468164448"/>
      <w:bookmarkStart w:id="952" w:name="_Toc357"/>
      <w:bookmarkEnd w:id="951"/>
      <w:r>
        <w:rPr>
          <w:rtl w:val="true"/>
        </w:rPr>
        <w:t>موارد دخالت حكومت مركزى</w:t>
      </w:r>
      <w:bookmarkEnd w:id="952"/>
    </w:p>
    <w:p>
      <w:pPr>
        <w:pStyle w:val="BookText"/>
        <w:rPr/>
      </w:pPr>
      <w:r>
        <w:rPr>
          <w:rFonts w:ascii="Amiri" w:hAnsi="Amiri" w:eastAsia="Amiri" w:cs="Amiri"/>
          <w:color w:val="111111"/>
          <w:sz w:val="28"/>
          <w:sz w:val="28"/>
          <w:szCs w:val="28"/>
          <w:rtl w:val="true"/>
          <w:lang w:bidi="ar-SA"/>
        </w:rPr>
        <w:t>البته، در مواردى استثنايى، دولت حكومت مركزى بايد در امور حكومتهاى محلى دخالت كند، 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حكومت مركزى تنها دستگاهى باشد كه مى‌تواند درآمدها و منابع لازم براى يك فعاليت معين را جمع‌آورى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محدود كردن فعّاليّت در مرزهاى جغرافيايى و زمينه تخصّصى واحدهاى حكومتى كوچكتر امكانپذير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فعاليت مستلزم سياستى هماهنگ در تمامى ابعاد جامعه باشد و از طريق كار ميان ايالتها نتوان به آن سياست نايل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يك ايالت، چه از طريق كار مثبت و يا منفى، موجب وارد آمدن ضرر و زيان به ايالتى ديگر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زمانى كه ايالتها به حمايت حقوق سياسى و مدنى اساسى كه در تمامى ابعاد جامعه اعمال مى‌شوند، نياز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وقوع حادثه‌اى غير مترقّبه مانند جنگ يا سيل يا زلزله و امثال اينها كه حكومت محلّى قادر به جبران كمبود و حل مشكل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مشتركِ ميان حكومت مركزى و حكومتهاى ايالتى، اين تعاون و همكارى را هماهنگ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وزارتخانه موظّف است از يك سو روابط ميان ايالتها را و از سويى روابط ميان آنها با حكومت مركزى را بهبود بخشد، و اين كار را، همچنان كه گفتيم، از راه  برنامه‌هاى تحقيقاتى و انتشاراتى و اطلاع‌رسانى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گردهمايى‌هاى كشورى و منطقه‌اى برگزار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گردهمايى‌ها از همايش مجمع عمومى ايالتها كه در  يك دوره زمانى تعيين شده در قانون، مثلاً هر دو يا سه سال يك بار، برگزار مى‌شود، گرفته  تا همايشها و كنگره‌هايى را كه مختصّ بحث از موضوعات معين مورد علاقه قانونگذاران و مديران ايالتها تشكيل مى‌گردند،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ياد شده، همچنين، به عنوان  سرپرست كارها، با سازمانهاى متعددى كه به همكارى ميان ايالتها اهتمام مى‌ورزند كار مى‌كند؛ سازمانهايى مانند كنگره فرمانداران، اتحاديه قانونگذاران، كنگره رؤاى دادگاهها  و كنگره اتحاديه كاركنان بودجه در ايالتها و اتحاديه كاركنان مخابرات ايالتها و جز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كارمندان فدرالى و محلى در امر مديريت با يكديگر مشاركت و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كارمند ايالتى كه در همان منطقه واقع است نبايد سيّار باشد بلكه احياناً بايد ساكن باشد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روشهاى مختلف همكارى ميان اداره تحقيقات فدرالى و حكومتهاى محلى نيز يك موضوع حائز اهميّت است؛ چون اداره تحقيقات با پليس محلى در زمينه شناسايى و </w:t>
      </w:r>
    </w:p>
    <w:p>
      <w:pPr>
        <w:pStyle w:val="BookText"/>
        <w:rPr/>
      </w:pPr>
      <w:r>
        <w:rPr>
          <w:rFonts w:ascii="IRNazanin" w:hAnsi="IRNazanin" w:eastAsia="IRNazanin"/>
          <w:color w:val="111111"/>
          <w:sz w:val="28"/>
          <w:sz w:val="28"/>
          <w:szCs w:val="28"/>
          <w:rtl w:val="true"/>
          <w:lang w:bidi="fa-IR"/>
        </w:rPr>
        <w:t>كشف گروهها و باندهاى تبهكار و اسلحه گرم و شناسايى جنايتكاران مخصوصاً جرم و جنايات بزرگى نظير آدم‌ربايى و قتل و سرقت از بانكها و مانند اينها همكارى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نگران شويم از اينكه جهان اسلام جهانى پهناور است و يك و نيم ميليارد جمعيت با زبانها و اقوام و آب و هواهاى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محلى اين مشكل را حل مى‌كند چنان‌كه در هند نهصد ميليونى و چين يك ميليارد و سيصد ميليونى آن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آمريكا با تكثير مؤسات و نهادهاى حكومتى توانست اين مشكل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آمارى كه در كتاب الادارة العامه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آمريكا دويست و دو هزار و سيصد و پنجاه و سه واحد حكومتى محلى وجود دارد و خيلى از آنها باهم تداخل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فرماندارى و بيش از هفده‌هزار شهردارى و شوراى شهر ادغام شده و پنجاه هزار منطقه درسى مستقل و حدود چهارده هزار منطقه خاص وجود دارد كه  از مناطق يا دوايرى تشكيل مى‌شوند كه هر كدام به منظور خاصى ايجاد شده‌اند مانند صرفه‌جويى آب، جلوگيرى از حريق، جمع‌آورى زباله و غيره كه به جاى آن‌كه بخشهايى ادارى از حكومتهاى ايالت يا فرماندارى يا شهردارى باشند، جايگاه مستقلى دارند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بسيارى از حكومتهاى محلّى، اگر آزادى و اختيار بيشترى به آنها داده شود، مى‌توانند كار خود را به نحو بهتر انجام دهند؛ زيرا، روشن است كه كاستن از استقلال  داخلى باعث مى‌شود مديريت محلّى از حركت عاجز ماند و به كارمندان محلى اجازه مى‌دهد كه از مسئوليت بگريزند و در نتيجه، هيأت قانونگذارى به جاى آن‌كه نيرو و تلاش  خود را صرف امور مهم ايالت كند به جزئيات مشكلات محلّى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حكومتهاى محلى آزادى بيشتر اعطا شود از عهده مديريت بر مى‌آيند و گستردگى حكومت، از حيث جمعيّت و خاك، مشكلى براى حكومت فدراتيوى كه بناست در كشورهاى اسلامى ايجاد شود، به وجود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چنانچه شكل و فرمولى بهتر از اين وجود داشته  باشد بايد از آن بهره ببريم در غير اين صورت، فعلاً اين بهترين نظامى است كه مى‌توان در حكومت مورد انتظارمان كه به خواست خداوند تشكيل خواهد شد، از آن پيروى كرد</w:t>
      </w:r>
      <w:r>
        <w:rPr>
          <w:rFonts w:eastAsia="IRNazanin" w:cs="IRNazanin"/>
          <w:color w:val="111111"/>
          <w:sz w:val="28"/>
          <w:szCs w:val="28"/>
          <w:rtl w:val="true"/>
          <w:lang w:bidi="fa-IR"/>
        </w:rPr>
        <w:t xml:space="preserve">. </w:t>
      </w:r>
      <w:bookmarkStart w:id="953" w:name="pg8377_79901"/>
    </w:p>
    <w:p>
      <w:pPr>
        <w:pStyle w:val="Heading2"/>
        <w:numPr>
          <w:ilvl w:val="1"/>
          <w:numId w:val="1"/>
        </w:numPr>
        <w:rPr/>
      </w:pPr>
      <w:bookmarkStart w:id="954" w:name="__RefHeading___Toc13362_1468164448"/>
      <w:bookmarkStart w:id="955" w:name="_Toc358"/>
      <w:bookmarkEnd w:id="953"/>
      <w:bookmarkEnd w:id="954"/>
      <w:r>
        <w:rPr>
          <w:rtl w:val="true"/>
        </w:rPr>
        <w:t xml:space="preserve">مسأله پنجاه و سوم </w:t>
      </w:r>
      <w:r>
        <w:rPr>
          <w:rtl w:val="true"/>
        </w:rPr>
        <w:t xml:space="preserve">: </w:t>
      </w:r>
      <w:r>
        <w:rPr>
          <w:rtl w:val="true"/>
        </w:rPr>
        <w:t>راه‌هاى بازسازى مديريتِ ناسالم</w:t>
      </w:r>
      <w:bookmarkEnd w:id="955"/>
    </w:p>
    <w:p>
      <w:pPr>
        <w:pStyle w:val="Heading3"/>
        <w:numPr>
          <w:ilvl w:val="2"/>
          <w:numId w:val="1"/>
        </w:numPr>
        <w:rPr/>
      </w:pPr>
      <w:bookmarkStart w:id="956" w:name="__RefHeading___Toc13364_1468164448"/>
      <w:bookmarkStart w:id="957" w:name="_Toc359"/>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مديريت، خواه كوچك باشد يا بزرگ، دولتى باشد يا غير دولتى، حالتى چون انسان و حيوان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هرگاه مديريت بيمار شود بايد، براى كشف و شناسايى علت و  يا علتهاى بيمارى و ضعف، معاينه شود و اين معاينه ممكن است لازم باشد كه به صورت جامع و شامل صورت گيرد و يا معاينه‌اى جزئى و موردى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معاينه را در اصطلاح 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و ارزيابى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مديريت عبارت است از عمل صورت‌بردارى از اداره و فعاليتهاى آن، اين عمل گاه تمام وجود فعاليت ادارى را دربر مى‌گيرد و نه فقط جزئى از آن را، و گاهى هم قسمتى از بخشها و اجزاى آن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اداره مانند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انسانى گاهى اوقات فقط يكى از اعضاى بدنش، مثلاً چشمش يا گوشش يا زبانش يا دستش يا پايش يا قلبش يا كبدش، بيمار مى‌شود و گاهى هم تمام بدنش، اداره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بيمارى فقط يكى از واحدهاى آن را مبتلا كند نه تمام پيكره آن را، و ممكن است تمام پيكره آن بيمار 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معاينه در اينجا عبارت است از بررسى و مطالعه به منظور كشف نقاط ضعف مديريت و تقويت آنها و چيره آمدنِ به موقع بر علل و عوامل اين ضعف تا اين‌كه مديريت صحت و سلامت مورد انتظار را باز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فعاليت ادارى، ماهيتاً، فعاليتى متداخل و به هم پيوسته است، بنابراين اگر بتوان موارد ضعف در اين زنجيره به هم پيوسته از فعاليتها و  كارهاى ادارى را شناسايى كرد آن‌گاه براحتى مى‌توان، پيش از آن‌كه مشكل جدّى شود و درمان دشوار يا ناممكن شود، اصلاحات لازم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از اين جهت نيز </w:t>
      </w:r>
      <w:bookmarkStart w:id="958" w:name="pg8377_79902"/>
    </w:p>
    <w:p>
      <w:pPr>
        <w:pStyle w:val="BookText"/>
        <w:rPr/>
      </w:pPr>
      <w:bookmarkEnd w:id="958"/>
      <w:r>
        <w:rPr>
          <w:rFonts w:ascii="IRNazanin" w:hAnsi="IRNazanin" w:eastAsia="IRNazanin"/>
          <w:color w:val="111111"/>
          <w:sz w:val="28"/>
          <w:sz w:val="28"/>
          <w:szCs w:val="28"/>
          <w:rtl w:val="true"/>
          <w:lang w:bidi="fa-IR"/>
        </w:rPr>
        <w:t>وضعيتى مانند انسان دارد، كه اگر به موقع معالجه نشود چه بسا كه كار درمان دشوار و يا ناممكن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ادارى عبارت از فعاليتى است كه اشخاصى چند در يك كارگاه يا مدرسه يا بيمارستان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 به بهترين وجه صورت نگيرد يا محل  كار در بهترين وضع نباشد اين دليل بيمارى و نشانگر وجود نقاط ضعف در اداره و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بيماريهاى ادارى، همانند بيماريهاى انسانى، علايمى دارند و اين علايم نشان دهنده وجود بيمارى يا ضعف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بايد، براى شناخت نوع بيمارى يا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نوع بيمارى يا ضعف واضح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معاينه كامل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ادارى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بيماريهاى داخلى و بيماريهاى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بيماريها و مشكلات داخلى از داخل خود سازمان نشأت مى‌گيرند، و بيماريهاى خارجى از رابطه سازمان با مشتريانش و سرمايه‌گذارانش و بستانكارانش و علاقه‌مندانش و كسانى كه با آن  تعامل دارند ناشى مى‌شود</w:t>
      </w:r>
      <w:r>
        <w:rPr>
          <w:rFonts w:eastAsia="IRNazanin" w:cs="IRNazanin"/>
          <w:color w:val="111111"/>
          <w:sz w:val="28"/>
          <w:szCs w:val="28"/>
          <w:rtl w:val="true"/>
          <w:lang w:bidi="fa-IR"/>
        </w:rPr>
        <w:t>.</w:t>
      </w:r>
    </w:p>
    <w:p>
      <w:pPr>
        <w:pStyle w:val="Heading3"/>
        <w:numPr>
          <w:ilvl w:val="2"/>
          <w:numId w:val="1"/>
        </w:numPr>
        <w:rPr/>
      </w:pPr>
      <w:bookmarkStart w:id="959" w:name="__RefHeading___Toc13366_1468164448"/>
      <w:bookmarkStart w:id="960" w:name="_Toc360"/>
      <w:bookmarkEnd w:id="959"/>
      <w:r>
        <w:rPr>
          <w:rtl w:val="true"/>
        </w:rPr>
        <w:t>بيمارى‌هاى داخلى يك سيستم مديريتى</w:t>
      </w:r>
      <w:bookmarkEnd w:id="960"/>
    </w:p>
    <w:p>
      <w:pPr>
        <w:pStyle w:val="BookText"/>
        <w:rPr/>
      </w:pPr>
      <w:r>
        <w:rPr>
          <w:rFonts w:ascii="Amiri" w:hAnsi="Amiri" w:eastAsia="Amiri" w:cs="Amiri"/>
          <w:color w:val="111111"/>
          <w:sz w:val="28"/>
          <w:sz w:val="28"/>
          <w:szCs w:val="28"/>
          <w:rtl w:val="true"/>
          <w:lang w:bidi="ar-SA"/>
        </w:rPr>
        <w:t>بيماريهاى داخلى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و مستمر بودن اختلافات و برخورد و اصطكاك ميان واحدهاى ادارى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عارضه نشانگر وجود نقاط ضعف يا خطاهايى در سازماندهى است؛ چه در تعيين مسئوليتها يا اختيارات يا روابط عمودى و يا روابط افقى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 روحيه و حالت معنوى در ميان كارمندان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مظاهر اين افت مى‌توان به وجود آن پى‌برد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مظاهر و نمودها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يافتن استعفاهاى اختيارى، افزايش تقاضاهاى انتقال و جابه جايى، افزايش انفصال خدمت، فراوانى موارد اقدامات تنبيهى، افزايش كسانى كه اعلام مى‌شود كه ديگر به خدمات آنها نيازى نيست، زياد شدن پستهاى خالى كه پس از گذشت مدتى طولانى همچنان خالى بمانند، پايين آمدن ميانگين توليد، كاهش ميانگين كار، فراوانى فضولات و دور ريزها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چيزهايى كه از به كارگيرى مقدار معيّنى از مواد برجاى مى‌مانند؛ در حالى كه در يك وضعيت سالم مقدار </w:t>
      </w:r>
    </w:p>
    <w:p>
      <w:pPr>
        <w:pStyle w:val="BookText"/>
        <w:rPr/>
      </w:pPr>
      <w:r>
        <w:rPr>
          <w:rFonts w:ascii="IRNazanin" w:hAnsi="IRNazanin" w:eastAsia="IRNazanin"/>
          <w:color w:val="111111"/>
          <w:sz w:val="28"/>
          <w:sz w:val="28"/>
          <w:szCs w:val="28"/>
          <w:rtl w:val="true"/>
          <w:lang w:bidi="fa-IR"/>
        </w:rPr>
        <w:t>اين پس‌مانده‌ها و فضولات 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كثرت حوادث يا تكرار و تنوع آنها، فراوانى موارد غيبت يك كارمند، فراوانى افرادى كه غيبت مى‌كنند، فراوانى روزهاى اعتصاب يا تعدّد آن،  تأخيرات مكرّر يك كارمند يا فراوانى اشخاصى كه معمولاً دير سر كار مى‌آيند، فراوانى  شكايات از كارمندان كه براى مديريت يا دفاتر كار ارسال مى‌شود، زياد شدن مرگ و ميرها  در اثناى كار به طورى كه نفس كار سبب اين فوتها باشد، تكرار حوادث خرابى يا تخريبى كه مورد اول نشان دهنده سالم نبودن ساختمان است مانند تكرار خرابيهاى ناشى از برق يا  آب يا گاز و غيره، و مورد دوم نشانگر وجود مشكل در ميان كارمندان است به طورى كه براى انتقامگيرى يا براى حلّ مشكلاتشان دست به انفجار و اقدامات تخريبى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ممكن است اين اقدامات ناشى از عوامل بيرون از مؤسه باشد، مانند دشمنى‌ها و رقابتها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حكومتهاى ديكتاتورى با حوادث تخريب با خشونت برخورد مى‌كنند كه اين خود باعث خشونت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حكومتهاى دمكراتيك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ريشه‌يابى اين حوادث با آنها مقابله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مهار مشكل و محدود كردن آن به حدّاقلّ ممكن،  به حلّ بهينه مشكل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حكومت نام برديم، زيرا حكومت نيز اداره‌اى از ادارات است و مانند ديگر ادارات خصوصى بيمار و در نتيجه ضعيف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در تصميم‌گيريها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غالباً يا ناشى از كمى تعداد مديران است يا ناشى از تمركز شديد قدرت و اختيارات در سطوح عالى مديريت، و يا ناتوانى مديران در تصميم‌گيريهاى درست به علت تناسب نداشتن اين تصميمات با مسئوليتهاى آنها يا ضعف  سياستهاى وضع شده از بالا و يا تغيير مستمرّ سياستها بدون مطالعه همه جانبه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در اجراى كار و كندى قابل ملاحظه در اين باره؛ چه، تأخير در اجرا غالباً نشان  دهنده وجود نقاط ضعف در برنامه‌ريزى، يا بى‌ارتباط بودن آن با منصبهاى ادارى، يا مناسب نبودن كارمندان با كارهاى محوّله به ايشان، يا فراوانى و پيچيدگى روشهاى انجام  كار و يا پايين بودن روحيه كه در شماره دوم ذكر كرديم،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كسرى اعتبار و موجودى</w:t>
      </w:r>
      <w:r>
        <w:rPr>
          <w:rFonts w:eastAsia="Amiri" w:cs="Amiri" w:ascii="Amiri" w:hAnsi="Amiri"/>
          <w:color w:val="111111"/>
          <w:sz w:val="28"/>
          <w:szCs w:val="28"/>
          <w:rtl w:val="true"/>
          <w:lang w:bidi="ar-SA"/>
        </w:rPr>
        <w:t xml:space="preserve">. </w:t>
      </w:r>
      <w:bookmarkStart w:id="961" w:name="pg8377_79906"/>
    </w:p>
    <w:p>
      <w:pPr>
        <w:pStyle w:val="BookText"/>
        <w:rPr/>
      </w:pPr>
      <w:bookmarkEnd w:id="96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سرقتهاى متعدد و متنوع از كالاهاى انبار شده، چه اين كالاها كالاهاى آماده باشند يا سفارش شده يا مواد خام يا مواد و ابزارهاى تعمير و نگهدارى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كثرت و تعدّد اختلافات شخصى و دربر گرفتن بسيارى از سطوح ادارى و مديريتى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بداخلاقى و سوء رفتار ميان پزشكان و پرستاران در بيمارستانها، و معلّمان و دانش‌آموزان در مراكز آموزشى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امر به بدنامى و بى‌اعتبارى مؤسه و فرار مردم از آن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اخلاق ممكن است به معناى عام و كلّى آن باشد و ممكن است به معناى اخصّ و مربوط به مسائلى جنسى باشد</w:t>
      </w:r>
      <w:r>
        <w:rPr>
          <w:rFonts w:eastAsia="IRNazanin" w:cs="IRNazanin"/>
          <w:color w:val="111111"/>
          <w:sz w:val="28"/>
          <w:szCs w:val="28"/>
          <w:rtl w:val="true"/>
          <w:lang w:bidi="fa-IR"/>
        </w:rPr>
        <w:t>.</w:t>
      </w:r>
    </w:p>
    <w:p>
      <w:pPr>
        <w:pStyle w:val="Heading3"/>
        <w:numPr>
          <w:ilvl w:val="2"/>
          <w:numId w:val="1"/>
        </w:numPr>
        <w:rPr/>
      </w:pPr>
      <w:bookmarkStart w:id="962" w:name="__RefHeading___Toc13368_1468164448"/>
      <w:bookmarkStart w:id="963" w:name="_Toc361"/>
      <w:bookmarkEnd w:id="962"/>
      <w:r>
        <w:rPr>
          <w:rtl w:val="true"/>
        </w:rPr>
        <w:t>بيمارى‌هاى خارجى سيستم مديريتىِ ناسالم</w:t>
      </w:r>
      <w:bookmarkEnd w:id="963"/>
    </w:p>
    <w:p>
      <w:pPr>
        <w:pStyle w:val="BookText"/>
        <w:rPr/>
      </w:pPr>
      <w:r>
        <w:rPr>
          <w:rFonts w:ascii="Amiri" w:hAnsi="Amiri" w:eastAsia="Amiri" w:cs="Amiri"/>
          <w:color w:val="111111"/>
          <w:sz w:val="28"/>
          <w:sz w:val="28"/>
          <w:szCs w:val="28"/>
          <w:rtl w:val="true"/>
          <w:lang w:bidi="ar-SA"/>
        </w:rPr>
        <w:t>و اما بيماريها و عارضه‌هاى خارجى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شكايات مشتريان و نارضايتى آنها؛ چه، شكايات مستمر و مكرّر مشتريان از علايم ضعف مديريت است؛ خواه اين شكايتها مربوط به كالا باشد يا به خدمات كه ارائه مى‌شود يا به قيمتها يا به سطح كيفيت كالاها يا به درجه تنوع آنها يا به نحوه ارائه كالا يا به موعد تحويل آنها يا به ضعف خدمات رسانى، مانند عدم پيشرفت و موفقيت دانشجويان و دانش‌آموزان در آموزشگاه، يا بهبود نيافتن بيماران در بيمارستان يا زايمانهاى غير بهداشتى در زايشگاه و مواردى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هم نمى‌كند كه شكايات به گونه‌اى آشكار باشد يا به گونه خاموش مثل سرپيچى، و يا كمتر تعامل و همكارى كردن با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مسأله بسيار خطير مى‌شود و آن زمانى است كه مشتريان تصور پست و يا بدى از سازمان داشته باشند، و خطر وقتى بيشتر مى‌شود كه اين ايده و تصور به افكار عمومى سرايت كند؛ چرا كه اين امر مؤسه را از اعتبار و موقعيت مى‌اندازد و مردم از اطراف آن پراكنده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كاهش مستمرّ فروش در مؤسات اقتصادى، يا كاهش دانش‌آموزان در يك آموزشگاه، يا كاهش بيماران مراجعه‌كننده به بيمارستان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سقوط پياپى ارقام فروش يا خدمات به طورى كه نتوان آن را با عوامل بيرون از اراده مديريت توجيه كرد، از </w:t>
      </w:r>
    </w:p>
    <w:p>
      <w:pPr>
        <w:pStyle w:val="BookText"/>
        <w:rPr/>
      </w:pPr>
      <w:r>
        <w:rPr>
          <w:rFonts w:ascii="IRNazanin" w:hAnsi="IRNazanin" w:eastAsia="IRNazanin"/>
          <w:color w:val="111111"/>
          <w:sz w:val="28"/>
          <w:sz w:val="28"/>
          <w:szCs w:val="28"/>
          <w:rtl w:val="true"/>
          <w:lang w:bidi="fa-IR"/>
        </w:rPr>
        <w:t>مهمترين عارضه‌ها و علايمى است كه نشانگر ضعف مديريت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نبايد اين‌طور فهميد كه عكس قضيه نيز صادق است؛ چون نسبت ميان آنها از نوع نسبت دو ضدّى نيست كه شق ثالثى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آن‌كه گاهى اوقات دو چيز ضد 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منطقى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 ثالثى ندارند مانند نور و ظلمت، و گاهى مابين آنها يك يا چند شق وجود  دارد مانند سياهى و سفيدى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 از قسم دوم مى‌باشد؛ زيرا، افزايش فروش يك مؤسه اقتصادى يا دانش‌آموزان يك آموزشگاه يا مراجعه‌كنندگان به بيمارستان دليل بر توانمندى مديريت نيست؛ چون ممكن است اين عامل ناشى از نبود آموزشگاههاى ديگر و ادارات موازى براى رفع كارها و نيازهاى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دشوارى در تأمين مالى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سازمان در دستيابى به اعتبارات لازم براى سرمايه‌گذارى با صعوبت مواجه شود، اين امر نشانگر ضعف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برخى بانكها يا شركتها و يا افراد از تأمين مالى سازمان يا محدود كردن بى‌دليل و ناموجّه آزادى آن با قيد و شرطهاى ضمن العقد از مصاديق اين صعوبت و دشوارى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كاهش مستمرّ در سودآورى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سودآورى سازمان مستمرّاً كاهش يابد، اين امر نشان دهنده وجود نقصى است كه سازمان را تهديد مى‌كند، و مستلزم بررسى مديريت جهت شناسايى نقطه ضعف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سودهاى سازمان را بايد با ميزان اموالى كه در آن سرمايه‌گذارى شده است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به آن سود سرمايه بهره بردارى شده مى‌گويند و حاصل خارج قسمت سود بر سرمايه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اقتصادى اقتضا مى‌كند كه پول اندازه خاصّى از سود به همراه داشته باشد مثلاً بيست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ديديم كه مقدار سود از اين حدّ كمتر شده است اين نشان مى‌دهد كه در مديريت ضعف وجود دارد بويژه اگر اين ميانگين سود پيوسته رو به كاهش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سال اول  سودآورى سازمان بيست درصد باشد و سال بعد پانزده درصد شود و سال بعدش ده درصد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ضعف فزاينده در مديريت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تأخير مستمرّ و مكرّر در كالا يا موادّ وارده براى سازمان كه نشانگر وجود مشكلات پنهان، مانند سياست غير واقع بينانه انباردارى يا برنامه‌ريزى نادرست براى عمليات،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شكايات مكرّر درباره كيفيت كالاهاى وارده غالباً نتيجه پيروى از سياستهاى خريد نادرست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شكايات سرمايه‌گذاران از كم بودن سود به دست آمده و سود تقسيم شده، يا سودى كه ذخيره شده، يا سقوط موقعيت و اعتبار بازارى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با درستى  نسبت سود منافاتى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دهنده وجود نقطه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ضعف حتى ممكن است در، مثلاً، مكان و موقعيت مؤسه باشد كه مى‌بايست كارگاه و كارخانه در جاى ديگرى نصب مى‌شد به طورى كه نزديك كارگاه و كارخانه رقيب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عارضه خارجى است كه بايد آن را برطرف كرد وگرنه مؤسه رو به ضعف و احياناً فروپاشى و انحلال مى‌نهد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كثرت مشكلات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مشكلات گرچه ممكن است به خاطر فساد دولت، مخصوصاً در رژيمهاى ديكتاتورى، به وجود آيد اما توانمندى مديريت مى‌تواند، از رهگذر دوستيها و هدايا و غيره، اين‌گونه مشكلات را دفع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اذيّت شدن مردم از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ناراحتى آنها از وجود فرودگاه كه، گرچه در ابتدا در فاصله دور از منازل مسكونى ساخته شده اما تدريجاً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براثر توسعه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خانه‌ها قرار گرفته و اكنون سر و صداهاى هواپيماها باعث آزار و ناراحتى مردم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شدن و فاصله گرفتن مردم از اداره به هر دليلى، مانند مثلاً خراب شدن روستا براثر سيل يا زلزله يا احداث راه‌آهن يا جاده و امثال اينها كه موجب مى‌شود مردم به  مؤسه، مدرسه باشد يا بيمارستان يا كارخانه و يا هرچيز ديگرى، اقبال نشان ندهند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غالباً اين رئيس هيأت مديره يا مقامات عالى‌رتبه هستند كه براى شناسايى محل اشكال و نقطه ضعف در مؤسه و رفع آن، دست به تحقيق و بررسى مى‌زنند اما بعضيها معتقدند كه پرداختن مدير كل و يا مقامات عالى‌رتبه به كار تحقيق درباره مديريت كار درستى نيست؛ چون اينان، غالباً غرق در آن فضايى هستند كه همان فضا مشكلات را آفريده است و چون اين افراد به مشكلات خو گرفته‌اند، تشخيص منابع مشكلات برايشان دشوار </w:t>
      </w:r>
      <w:bookmarkStart w:id="964" w:name="pg8377_79912"/>
    </w:p>
    <w:p>
      <w:pPr>
        <w:pStyle w:val="BookText"/>
        <w:rPr/>
      </w:pPr>
      <w:bookmarkEnd w:id="9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تحقيق غالباً آزادى عمل اينان را محدود مى‌كند و اين چيزى است كه اين افراد خواهان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كاركنان، عموماً سعى مى‌كنند از وضعيت موجود دفاع كنند و اين چيزى است كه در رئيس هيأت مديره يا مقامات عالى‌رتبه تأثير مى‌گذارد  و نمى‌توانند در برابر اين دفاع مقاومت كنند</w:t>
      </w:r>
      <w:r>
        <w:rPr>
          <w:rFonts w:eastAsia="IRNazanin" w:cs="IRNazanin"/>
          <w:color w:val="111111"/>
          <w:sz w:val="28"/>
          <w:szCs w:val="28"/>
          <w:rtl w:val="true"/>
          <w:lang w:bidi="fa-IR"/>
        </w:rPr>
        <w:t>.</w:t>
      </w:r>
    </w:p>
    <w:p>
      <w:pPr>
        <w:pStyle w:val="Heading3"/>
        <w:numPr>
          <w:ilvl w:val="2"/>
          <w:numId w:val="1"/>
        </w:numPr>
        <w:rPr/>
      </w:pPr>
      <w:bookmarkStart w:id="965" w:name="__RefHeading___Toc13370_1468164448"/>
      <w:bookmarkStart w:id="966" w:name="_Toc362"/>
      <w:bookmarkEnd w:id="965"/>
      <w:r>
        <w:rPr>
          <w:rtl w:val="true"/>
        </w:rPr>
        <w:t>مديران و ضرورت مشورت</w:t>
      </w:r>
      <w:bookmarkEnd w:id="966"/>
    </w:p>
    <w:p>
      <w:pPr>
        <w:pStyle w:val="BookText"/>
        <w:rPr/>
      </w:pPr>
      <w:r>
        <w:rPr>
          <w:rFonts w:ascii="IRNazanin" w:hAnsi="IRNazanin" w:eastAsia="IRNazanin"/>
          <w:color w:val="111111"/>
          <w:sz w:val="28"/>
          <w:sz w:val="28"/>
          <w:szCs w:val="28"/>
          <w:rtl w:val="true"/>
          <w:lang w:bidi="fa-IR"/>
        </w:rPr>
        <w:t>بنابراين، در صورت امكان، بهتر است رئيس هيأت مديره يا مقامات عالى‌رتبه با همكارى آژانسهاى مشاوره‌اى ورزيده در عرصه مديريت يا كميته‌اى از مديران سازمان به كار تحقيق بپردازند تا نه آنها كه در فضاى مؤسه غوطه‌ورند به تنهايى اقدام به اين كار  كرده باشند و نه مشاوران يا متخصّصان؛ بلكه كميته‌اى مركب از هردوى آنها اقدام به تحقيق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تحقيق بايد به يكى از دو طريق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طريق مؤسات مشاوره‌اى و متخصّصان در مديريت، يا از طريق كميته‌اى از مديران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 راه مزايا و معايبى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برخى مزاياى استفاده از آژانسهاى مشاوره‌اى و كارشناسان مديريت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واقع‌گرايى و دورى از جريانهاى سياسى و عاطفى درون سازمان، و نداشتن ارتباطى خاصّ با هيچ گروهى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معايب آن نيز موارد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شناخت كامل از شرايط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درزكردن اسرار به بيرون سازمان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زياد بودن مبلغى كه اين مؤسات و آژانسها تقاضا مى‌كنند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بهتر است كه جمع ميان اين دو روش شود تا يكديگر را كامل سازند و جايگاه ضعف روشن گردد و راه علاج موفقيت‌آميزى ارائه شود</w:t>
      </w:r>
      <w:r>
        <w:rPr>
          <w:rFonts w:eastAsia="IRNazanin" w:cs="IRNazanin"/>
          <w:color w:val="111111"/>
          <w:sz w:val="28"/>
          <w:szCs w:val="28"/>
          <w:rtl w:val="true"/>
          <w:lang w:bidi="fa-IR"/>
        </w:rPr>
        <w:t xml:space="preserve">. </w:t>
      </w:r>
      <w:bookmarkStart w:id="967" w:name="pg8377_79914"/>
    </w:p>
    <w:p>
      <w:pPr>
        <w:pStyle w:val="Heading2"/>
        <w:numPr>
          <w:ilvl w:val="1"/>
          <w:numId w:val="1"/>
        </w:numPr>
        <w:rPr/>
      </w:pPr>
      <w:bookmarkStart w:id="968" w:name="__RefHeading___Toc13372_1468164448"/>
      <w:bookmarkStart w:id="969" w:name="_Toc363"/>
      <w:bookmarkEnd w:id="967"/>
      <w:bookmarkEnd w:id="968"/>
      <w:r>
        <w:rPr>
          <w:rtl w:val="true"/>
        </w:rPr>
        <w:t xml:space="preserve">مسأله پنجاه و چهارم </w:t>
      </w:r>
      <w:r>
        <w:rPr>
          <w:rtl w:val="true"/>
        </w:rPr>
        <w:t xml:space="preserve">: </w:t>
      </w:r>
      <w:r>
        <w:rPr>
          <w:rtl w:val="true"/>
        </w:rPr>
        <w:t>نقش زن در اداره مراكز كارى</w:t>
      </w:r>
      <w:bookmarkEnd w:id="969"/>
    </w:p>
    <w:p>
      <w:pPr>
        <w:pStyle w:val="Heading3"/>
        <w:numPr>
          <w:ilvl w:val="2"/>
          <w:numId w:val="1"/>
        </w:numPr>
        <w:rPr/>
      </w:pPr>
      <w:bookmarkStart w:id="970" w:name="__RefHeading___Toc13374_1468164448"/>
      <w:bookmarkStart w:id="971" w:name="_Toc364"/>
      <w:bookmarkEnd w:id="970"/>
      <w:r>
        <w:rPr>
          <w:rtl w:val="true"/>
        </w:rPr>
        <w:t>اشاره</w:t>
      </w:r>
      <w:bookmarkEnd w:id="971"/>
    </w:p>
    <w:p>
      <w:pPr>
        <w:pStyle w:val="BookText"/>
        <w:rPr/>
      </w:pPr>
      <w:r>
        <w:rPr>
          <w:rFonts w:ascii="IRNazanin" w:hAnsi="IRNazanin" w:eastAsia="IRNazanin"/>
          <w:color w:val="111111"/>
          <w:sz w:val="28"/>
          <w:sz w:val="28"/>
          <w:szCs w:val="28"/>
          <w:rtl w:val="true"/>
          <w:lang w:bidi="fa-IR"/>
        </w:rPr>
        <w:t>زن از قديم الايام در زمينه‌هاى كشاورزى و فروشندگى و مامايى و غيره كار مى‌كرده و مى‌كند، و در حال حاضر كار در مؤسات جديد مانند بيمارستانها و خانه‌هاى سالمندان و  كارگاهها و كارخانه‌ها و غيره به كارهاى قبلى او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جامعه و هم دولت  بايد زن را به عنوان يك كلّ طورى اداره كنند كه نه با زن بودن او منافاتى داشته باشد و نه با اشتغالش به امور خانه و با موازين اسلامى نيز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با اتّخاذ پاره‌اى  تدابير شدنى است كه ما در اين‌جا در حدّى كه گنجايش اندك اين كتاب اجازه مى‌دهد، به  چند مورد آن اشاره مى‌كنيم</w:t>
      </w:r>
      <w:r>
        <w:rPr>
          <w:rFonts w:eastAsia="IRNazanin" w:cs="IRNazanin"/>
          <w:color w:val="111111"/>
          <w:sz w:val="28"/>
          <w:szCs w:val="28"/>
          <w:rtl w:val="true"/>
          <w:lang w:bidi="fa-IR"/>
        </w:rPr>
        <w:t>:</w:t>
      </w:r>
    </w:p>
    <w:p>
      <w:pPr>
        <w:pStyle w:val="Heading3"/>
        <w:numPr>
          <w:ilvl w:val="2"/>
          <w:numId w:val="1"/>
        </w:numPr>
        <w:rPr/>
      </w:pPr>
      <w:bookmarkStart w:id="972" w:name="__RefHeading___Toc13376_1468164448"/>
      <w:bookmarkStart w:id="973" w:name="_Toc365"/>
      <w:bookmarkEnd w:id="972"/>
      <w:r>
        <w:rPr>
          <w:rtl w:val="true"/>
        </w:rPr>
        <w:t>برخى از بايسته‌هاى مديريتى و شغلى درباره زنانِ شاغل</w:t>
      </w:r>
      <w:bookmarkEnd w:id="97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مرخصى بدون حقوق به زن در صورتى كه زن بخواهد براى مدت شش ماه يا بيشتر و كمتر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بستگى به مقررات اجتماعى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مسافرت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زن كارمند يا كارگر هدفش از رفتن به خارج يا تحصيل است يا آموزش ديدن و يا امورى از اين قبيل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مرخصى بدون حقوق به زن براى نگهدارى و مراقبت از كودكش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اين مرخصى بايد در حدّى باشد كه با محيط سازگارى و تناسب داشته باشد، مثلاً يك سال يا كمتر و بيشتر، و سه بار يا كمتر و بيشتر در طول مدّت خدمتش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كارفرما  بايد حق بيمه او را، طبق مقررات بيمه‌هاى اجتماعى پرداخت كند يا، بر حسب قانون درست و عادلانه، مبلغى به عنوان جبران حقوقى كه از بدو تاريخ مرخصى استحقاق آن را </w:t>
      </w:r>
    </w:p>
    <w:p>
      <w:pPr>
        <w:pStyle w:val="BookText"/>
        <w:rPr/>
      </w:pPr>
      <w:r>
        <w:rPr>
          <w:rFonts w:ascii="IRNazanin" w:hAnsi="IRNazanin" w:eastAsia="IRNazanin"/>
          <w:color w:val="111111"/>
          <w:sz w:val="28"/>
          <w:sz w:val="28"/>
          <w:szCs w:val="28"/>
          <w:rtl w:val="true"/>
          <w:lang w:bidi="fa-IR"/>
        </w:rPr>
        <w:t>داشته است،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انتخاب زن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خانمها در مقابله با مشكلات زندگى معيشتى، لازم است به زن اجازه داده شود كه نصف ايام رسمى كار را به كار بپردازد و نصف مزدى را كه استحقاق دارد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نصف مرخصيهاى استحقاقى و استعلاجى تعيين شده براى او بايد برايش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مزد او به اندازه كارش باشد نه كمتر؛ چيزى كه در  بسيارى از كشورها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زن ظلم مى‌كنند و با آن‌كه كارهايى كه زن انجام  مى‌دهد ممكن است با كارهايى كه مرد انجام مى‌دهد يكسان باشد، مع ذلك به زن مزد كمترى از مرد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زن حق استفاده از مرخصى زايمان، به مدت سه ماه يا كمتر و بيشتر، در قبل از زايمان و بعد از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مدت خدمت كارمندى‌اش بايد  بتواند سه بار از اين مرخصى استفاده كند و هر بار هم حقوقش به طور كامل پرداخت شود و جزء مرخصى سالانه تعيين شده براى او محسوب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جامعه سالم ممكن است لازم بداند كه بيشتر و يا كمتر از سه بار در طول مدت خدمت، اين مرخصى به او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مهد كودكهايى براى نگهدارى از كودكان ايجاد شود؛ چون، خانم كارگر يا كارمند مجبور است براى حاضر شدن در محل كار كودك خود و نگهدارى از او را رها كند و اين بر ثبات روانى او در هنگام انجام وظيفه تأثير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است در توليد او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مشكل مستلزم توسعه در ايجاد مهد كودكهاى عمومى در مناطق و محلات نزديك به محل سكونت، يا در واحدهاى ادارى و توليدى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مهد كودكها بايد پيشرفته و برخوردار از سرپرستى شايسته باشند و به جنبه تربيتى و بهداشتى كودك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اين چيزها هم تلاشهاى همه‌جانبه‌اى را مى‌طلبد، و براى حل اين مشكل مراجع متعدد، از دولت گرفته تا مردم و تشكيلات مربوط به زنان و غيره، بايد هميارى و همكارى كنند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لوازم خانگى راحتى‌بخش؛ چه، تهيه اين لوازم به خانم شاغل امكان مى‌دهد كه كارهاى منزلش را به سهولت و آسانى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مشكل ضرورت تسهيل دستيابى زن به چنين لوازمى با قيمتها و شرايط مناسب را مى‌طلبد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دستگاههاى دولتى و واحدهاى ادارى و سنديكاها و تعاونيها و غيره مى‌توانند در تهيه اين‌گونه كالاها كه امروزه از نيازهاى اساسى هر خانواده‌اى شده است، مشاركت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كالاهاى مصرفى؛ چرا كه خانم شاغل وقت و نيروى زيادى را صرف تهيه مايحتاج خود، از كالاهاى مصرفى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مشكل بايد ايجاد تعاونيهاى مصرف در محل سكونت و محل كار و مجتمع‌ها را توسعه داد و ضمناً سعى كرد كالاهاى پيشرفته و مجهّزى را توليد كرد و آنها را در بسته‌هاى مناسب از حيث حجم و نوع و قيمت  به طورى كه با نياز و خواستها و تواناييهاى مصرف‌كننده سازگار باشد، بسته‌بندى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فضاى مناسب براى آموزش يافتن زن هرچند سنّش بالا باشد؛ چه، علم علاوه بر اين‌كه آموختنش يك وظيفه شرعى است و نور و روشنايى مى‌باشد، موجب پيشرفت انسان در جامعه و پيشرفت جامعه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ارتباطاتى؛ ارتباطات و ترابرى در عصر حاضر، بويژه در شهرهاى بزرگ، از مهمترين مشكلاتى است كه جامعه عموماً و زنان خصوصاً از آن رنج مى‌برند، و بر روحيه زن تأثيرِ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كارآيى توليدى فرد، چه مرد و چه زن، نيز تأثير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مشكل يا كاستن از شدّت آن، دستگاههاى دولتى و واحدهاى اقتصادى و تعاونيها و سنديكاها مى‌توانند با خريد يا اجاره وسايل ارتباطى ويژه كاركنان زن و مرد و غيره، و نيز تهيه اعتبارات مالى لازم براى اين كار، ايفاى نقش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نقليه نيز مى‌تواند نقش مهم و فعّالى در اين زمينه ايفا كند، از طريق تهيه طرحى موقت براى  نوسازى خودروهاى عمومى و تعميم ايده فروش و يا اجاره دادن آنها به طرفهاى ذينفع در ازاى حق اشتراك، و استفاده از آنها در طول روز يا در هنگام رفت و برگشت به سر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مؤسات، چه يك بيمارستان باشد يا آموزشگاه يا كارگاه يا كارخانه يا زايشگاه  و يا هر مؤسه ديگرى، مى‌توانند سرويسهايى مخصوص اياب و ذهاب خانمها به محل كارشان قرار دهند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جمعيتهاى مربوط به زنان براى امور مختلف خانمها مثل امر تحصيل، خطابه، ازدواج، آموزش حرفه‌ها مانند خياطى و گلدوزى و غيره، امور مربوط به مادر و كودك، ايجاد اشتغال مناسب براى زنان بيكار و غير شاغل، امور مربوط به زنان سالخورده </w:t>
      </w:r>
    </w:p>
    <w:p>
      <w:pPr>
        <w:pStyle w:val="BookText"/>
        <w:rPr/>
      </w:pPr>
      <w:r>
        <w:rPr>
          <w:rFonts w:ascii="IRNazanin" w:hAnsi="IRNazanin" w:eastAsia="IRNazanin"/>
          <w:color w:val="111111"/>
          <w:sz w:val="28"/>
          <w:sz w:val="28"/>
          <w:szCs w:val="28"/>
          <w:rtl w:val="true"/>
          <w:lang w:bidi="fa-IR"/>
        </w:rPr>
        <w:t>و رسيدگى به آنها، امور مربوط به دختران در خانه‌مانده، حلّ مشكلات خانوادگى، زايمان،  بيماريهاى زنانگى، جلوگيرى از لغزيدن آنها در گرداب فساد و جريانهاى وارداتى، رفع كمبودهاى مادى فردى يا اجتماعى زنان، حل مشكلات حكومتى و دولتى آنها و امورى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جمعيتها و انجمنها نقش مؤرى در تأمين نيازهاى زنان و رفع كمبودها و كاستى‌هاى آنان و از بين بردن فلج و از كار افتادگى ناشى از فشارهاى فزاينده جامعه و  حكومت بر آنها ايفا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جامعه بايد به اندازه كافى از زنان و امور مربوط به آنها حمايت به عمل آورند و مسائل و مشكلات زنان را بررسى علمى و عملى كنند و راه حلهاى مناسب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اهتمام به مشكلات زنان و حل اين مشكلات و فراهم آوردن زمينه ترقى و پيشرفت خانمها اهتمام به اين قشر تنها نيست بلكه اهتمام ورزيدن به  مجموعه بشرى و بويژه به مردان است؛ زيرا كه زن براى بشر هم مادر است و هم همسر و هم خواهر و هم دختر و هم عمه و هم خاله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و مراقبت از زنان و حل مشكلات آنها و تشويقشان به كار و فعاليت و نظارت بر كارآيى عملكرد آنان و سوق دادنشان به سمت پيشرفت و ترقى در حدودى كه شرع مقرر فرموده است، در واقع حفظ و نگهدارى از زن و خانواده، و به طور كلى، جامعه مى‌باشد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ورزيدن به امور اخلاقى و مذهبى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صلى‌الله‌عليه‌و‌آلهزنان در نماز جماعت آن حضرت حاضر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صلى‌الله‌عليه‌و‌آله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جماعت براى خانمها تعيين كرد تا هركس بخواهد، همان‌طور كه در نماز جماعت خود آن حضرت شركت مى‌كند، در نماز آن خانم نيز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همراه رسول خدا صلى‌الله‌عليه‌و‌آله سفر مى‌كردند، حج مى‌گذاشتند، عمره به جا مى‌آوردند، در جنگها حاضر مى‌شدند و به فراخور حالشان به مردها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اميرمؤنان على عليه‌السلام در كوفه برخى مساجد مخصوص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حسينيه‌ها و مدارس زنانه‌اى كه مطابق با مقتضيات روز باشد،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زايشگاهها، مهد كودكها، خانه‌هاى سالمندان، كانونهاى حمايت و سرپرستى و امثال اينها نيز ضرورى است؛ زيرا اين مراكز نيازهاى اين قشر را برآورده مى‌سازد و آنها را از گرداب عقب‌ماندگى كه او را در آن انداخته‌اند و باعث از بين رفتن دين عده‌اى و دنياى عده‌اى ديگر شده، نجات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كه ما در يكى از كتابهايمان كه مستقلاً درباره زن نوشته‌ايم به پاره‌اى امور مربوط به زنان پرداخته‌ايم، و قصدمان در اين‌جا تفصيل مسائل مربوط به زن نيست بلكه، به مناسبت  بحث از مديريت به طور كلى، خواستيم اشاره‌اى به اداره زنان از سوى جامعه بكنيم؛ لذا به همين مقدار از بحث بسنده مى‌كنيم، و اين بحث را با داستان مشهورى از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مى‌بريم كه از رسول خدا صلى‌الله‌عليه‌و‌آلهخواست به امور زنان اهتمام ورزيده شود و پرسيد كه چرا زن نبايد از حق و حقوقى مانند مرد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خداى  عزوجل اين آيه مباركه را نازل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وَالْمُسْلِمَتِ وَالْمُؤْمِنِينَ وَالْمُؤْمِنَتِ وَالْقَنِتِينَ وَالْقَنِتَتِ وَالصَّدِقِينَ وَالصَّدِقَتِ وَالصَّبِرِينَ وَالصَّبِرَ تِ وَالْخَشِعِينَ وَالْخَشِعَتِ وَالْمُتَصَدِّقِينَ وَالْمُتَصَدِّقَتِ وَالصَّائِمِينَ وَالصَّائِمَتِ وَالْحَفِظِينَ فُرُوجَهُمْ وَالْحَفِظَتِ وَالذَّ كِرِينَ اللَّهَ كَثِيرًا وَالذَّ كِرَ تِ أَعَدَّ اللَّهُ لَهُم مَّغْفِرَةً وَ أَجْرًا عَظِيًما</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همانا مردان و زنان مسلمان، و مردان و زنان مؤن، و مردان و زنان فرمانبردار، و مردان و زنان راستگوى، و مردان و زنان شكيبا، و مردان و زنان فروتن، و مردان و زنان صدقه دهنده، و مردان و زنان روزه‌گير، و مردان و زنان پاكدامن، و مردان و زنانى كه ياد خدا بسيار مى‌كنند، خداوند برايشان آمرزشى و مزدى بزرگ آماده ساخته است</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 اين آيه فهماند كه مرد و زن در برابر قانون خداى سبحان برابرند، و هردو وظايف و حقوق يكسانى دارند مگر در مواردى كه شرع استثنا نموده و در فقه اسلامى معروفند، و در قرآن كريم،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لِلرِّجَالِ عَلَيْهِنَّ دَرَجَةٌ</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بر آنان درجه برترى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اشاره شده است</w:t>
      </w:r>
      <w:r>
        <w:rPr>
          <w:rFonts w:eastAsia="IRNazanin" w:cs="IRNazanin"/>
          <w:color w:val="111111"/>
          <w:sz w:val="28"/>
          <w:szCs w:val="28"/>
          <w:rtl w:val="true"/>
          <w:lang w:bidi="fa-IR"/>
        </w:rPr>
        <w:t xml:space="preserve">. </w:t>
      </w:r>
      <w:bookmarkStart w:id="974" w:name="pg8377_79925"/>
    </w:p>
    <w:p>
      <w:pPr>
        <w:pStyle w:val="Heading2"/>
        <w:numPr>
          <w:ilvl w:val="1"/>
          <w:numId w:val="1"/>
        </w:numPr>
        <w:rPr/>
      </w:pPr>
      <w:bookmarkStart w:id="975" w:name="__RefHeading___Toc13378_1468164448"/>
      <w:bookmarkStart w:id="976" w:name="_Toc366"/>
      <w:bookmarkEnd w:id="974"/>
      <w:bookmarkEnd w:id="975"/>
      <w:r>
        <w:rPr>
          <w:rtl w:val="true"/>
        </w:rPr>
        <w:t xml:space="preserve">مسأله پنجاه و پنجم </w:t>
      </w:r>
      <w:r>
        <w:rPr>
          <w:rtl w:val="true"/>
        </w:rPr>
        <w:t xml:space="preserve">: </w:t>
      </w:r>
      <w:r>
        <w:rPr>
          <w:rtl w:val="true"/>
        </w:rPr>
        <w:t xml:space="preserve">رابطه فعاليت اجرايى و فعاليت مشورتى </w:t>
      </w:r>
      <w:r>
        <w:rPr>
          <w:rtl w:val="true"/>
        </w:rPr>
        <w:t>(</w:t>
      </w:r>
      <w:r>
        <w:rPr>
          <w:rtl w:val="true"/>
        </w:rPr>
        <w:t>ستادى</w:t>
      </w:r>
      <w:r>
        <w:rPr>
          <w:rtl w:val="true"/>
        </w:rPr>
        <w:t>)</w:t>
      </w:r>
      <w:bookmarkEnd w:id="976"/>
    </w:p>
    <w:p>
      <w:pPr>
        <w:pStyle w:val="Heading3"/>
        <w:numPr>
          <w:ilvl w:val="2"/>
          <w:numId w:val="1"/>
        </w:numPr>
        <w:rPr/>
      </w:pPr>
      <w:bookmarkStart w:id="977" w:name="__RefHeading___Toc13380_1468164448"/>
      <w:bookmarkStart w:id="978" w:name="_Toc367"/>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هر اداره‌اى خط مشيى دارد كه بر اساس آن حركت مى‌كند، و در كنار آن از عنصر مشورت نيز، براى اصلاح نواقص و يا بهبود روزافزون اداره، بهره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فراوان  روابطى است كه در درون سازمان به وجود مى‌آيد، ولى رابطه ميان كار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مشاوره‌اى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اساس همه روابط ديگر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واحدهاى اجرايى يا صفى در اداره واحدهايى هستند كه مستقيماً براى تأمين اهدافى كه مؤسه براى آنها ايجاد شده است فعاليت مى‌كنند و مؤسه به واسطه اين واحدها به نتايج و اهداف خود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واحدهاى مشاوره يا ستادى واحدهايى هستند كه خدمات تخصصى و كارشناسى در زمينه‌هاى مسائل حقوقى، قانونى، مالى، كارگزينى، تحقيقات، برنامه‌ريزى و روابط عمومى در هريك از بخشهاى كار و اجتماع و بخشهاى دولتى ارائه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ميان اين دو نوع فعاليت، ستادى و صفى، به دليل حالت ناسازگارى و تضادى كه بين آنها وجود دارد از ديرباز همواره محلّ بحث بوده به طورى كه برخى علماى مديريت به اين عقيده گرايش نشان مى‌دهند كه سازگارى و هماهنگى درست ميان صف و ستاد يكى از دشوارترين زمينه‌هاى مديريت را تشكيل مى‌دهد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9" w:name="__RefHeading___Toc13382_1468164448"/>
      <w:bookmarkStart w:id="980" w:name="_Toc368"/>
      <w:bookmarkEnd w:id="979"/>
      <w:r>
        <w:rPr>
          <w:rtl w:val="true"/>
        </w:rPr>
        <w:t>موارد تداخل امور اجرايى و ستادى  كار اجرايى و كار مشاوره در فرايندهايى از سطح برنامه‌ريزى و سطح اجرا تداخل پيدا مى‌كنند</w:t>
      </w:r>
      <w:r>
        <w:rPr>
          <w:rtl w:val="true"/>
        </w:rPr>
        <w:t xml:space="preserve">. </w:t>
      </w:r>
      <w:r>
        <w:rPr>
          <w:rtl w:val="true"/>
        </w:rPr>
        <w:t>علاوه بر اين، ستاد در صف نيز مداخله مى‌كند؛ چرا كه نياز فزاينده به تقسيم</w:t>
      </w:r>
      <w:bookmarkEnd w:id="980"/>
    </w:p>
    <w:p>
      <w:pPr>
        <w:pStyle w:val="BookText"/>
        <w:rPr/>
      </w:pPr>
      <w:r>
        <w:rPr>
          <w:rFonts w:ascii="IRNazanin" w:hAnsi="IRNazanin" w:eastAsia="IRNazanin"/>
          <w:color w:val="111111"/>
          <w:sz w:val="28"/>
          <w:sz w:val="28"/>
          <w:szCs w:val="28"/>
          <w:rtl w:val="true"/>
          <w:lang w:bidi="fa-IR"/>
        </w:rPr>
        <w:t>دقيق‌تر كار و تخصّص، به نوبه خود، اهميت كار ستادى و مشاوره را در بسيارى از مؤسات كلان مانند مؤسات دولتى بيشتر مى‌سازد، به طورى كه كار مشاوره در برنامه‌هاى تخصّصى و متنوع به عنصرى ضرورى در مديريت يكپارچه و متوازن داراى شعبه‌ها و شاخه‌هاى فراوان،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شمار كارمندان ستادى، به سبب تنوع و گوناگونى كارهاى مورد مشورت، مضاعف مى‌گردد؛ چه، قسمتى از اين كار با انواع وظايفى كه قبلاً كارمند اجرايى و يا مدير، خود به خود، آنها را انجام مى‌دادند تداخل پيدا مى‌كند، و از اين‌رو كار ستادى تا حدّى به آميزه‌اى از فعّاليّت مستقيم و غير مستقيم تبديل مى‌شود، و متضمن راهنمايى و نيز صدور دستور به كارمند صف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عملاً بايد يك وظيفه خالص وجود داشته باشد كه به يكى از اين دو نوع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متفكران سعى مى‌كنند مشكل را با اين جمله ساده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كه حق صدور دستور داشته باشد واحد صفى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هريك از وظايف ستادى و صفى را تقريباً هميشه يك مجموعه واحد فرا مى‌گيرد، و اين روابط پيچيده انسانى است  كه ستاد و صف يا مشاوره و اجرا را از يكديگر متمايز مى‌سازد، هرچند هردو در وجود يك شخص جمع شده باشد؛ چون ممكن است آن فرد مجرى باشد و ممكن است مشاور، و از آن‌جا كه اين دو با يكديگر درهم مى‌آميزند و تداخل مى‌يابند لذا پرسشهايى  درباره واقعيت مطلب و حدّ و حدود هريك از اين دو وظيفه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هميشه اين طورى است كه واحدهاى صف و ستاد با يكديگر كار مى‌كنند چنان‌كه بايد باهم كار كنند؟</w:t>
      </w:r>
    </w:p>
    <w:p>
      <w:pPr>
        <w:pStyle w:val="BookText"/>
        <w:rPr/>
      </w:pPr>
      <w:r>
        <w:rPr>
          <w:rFonts w:ascii="IRNazanin" w:hAnsi="IRNazanin" w:eastAsia="IRNazanin"/>
          <w:color w:val="111111"/>
          <w:sz w:val="28"/>
          <w:sz w:val="28"/>
          <w:szCs w:val="28"/>
          <w:rtl w:val="true"/>
          <w:lang w:bidi="fa-IR"/>
        </w:rPr>
        <w:t>آيا بايد خدمات ستادى متمركز باشد يا غير متمركز؟ چه زمان بايد پستهاى ستادى جديدى ايجاد شود؟ آيا لازم است كميته‌اى ادارى متشكل از كارمندان عالى‌رتبه صف و ستاد تشكيل شود تا حد و مرز هريك از صف و ستاد را روشن سازد؟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مشكلاتى كه در اين‌باره پيش مى‌آيد اين است كه كارمند صف هيچ‌گاه از مشاور رئيس شركت هيچ‌گونه مشورتى نمى‌خواهد بلكه در واحدى كه كار مى‌كند هميشه با نظر خودش عمل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رئيس بخش مشورت نيز از شدّت تعصّبى </w:t>
      </w:r>
      <w:bookmarkStart w:id="981" w:name="pg8377_79929"/>
    </w:p>
    <w:p>
      <w:pPr>
        <w:pStyle w:val="BookText"/>
        <w:rPr/>
      </w:pPr>
      <w:bookmarkEnd w:id="981"/>
      <w:r>
        <w:rPr>
          <w:rFonts w:ascii="IRNazanin" w:hAnsi="IRNazanin" w:eastAsia="IRNazanin"/>
          <w:color w:val="111111"/>
          <w:sz w:val="28"/>
          <w:sz w:val="28"/>
          <w:szCs w:val="28"/>
          <w:rtl w:val="true"/>
          <w:lang w:bidi="fa-IR"/>
        </w:rPr>
        <w:t>كه به وظيفه‌اش دارد سعى مى‌كند آرا و نظرات خود را، حتى شده از طريق توسل به تشويق و توبيخ و غيره، بر ديگر مديران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اگر رئيس يك قسمت، بدون توجه، در يك اجتماع موافقت كند كه آنچه را گروههاى صف و ستاد، مشتركاً، تصويب مى‌كنند به اجرا درآورد و يا هيچ يك از آنها را  به اجرا در نياورد؟</w:t>
      </w:r>
    </w:p>
    <w:p>
      <w:pPr>
        <w:pStyle w:val="BookText"/>
        <w:rPr/>
      </w:pPr>
      <w:r>
        <w:rPr>
          <w:rFonts w:ascii="IRNazanin" w:hAnsi="IRNazanin" w:eastAsia="IRNazanin"/>
          <w:color w:val="111111"/>
          <w:sz w:val="28"/>
          <w:sz w:val="28"/>
          <w:szCs w:val="28"/>
          <w:rtl w:val="true"/>
          <w:lang w:bidi="fa-IR"/>
        </w:rPr>
        <w:t>چگونه است اگر كارمند ستادى را رئيسش مأموريت بدهد تا دستورى را به مدير يك كارخانه كه مرئوس است برساند ولى او، به دليل اين‌كه با آن دستور موافق نيست، آن را  مطابق نظر خودش تغيير دهد؟</w:t>
      </w:r>
    </w:p>
    <w:p>
      <w:pPr>
        <w:pStyle w:val="BookText"/>
        <w:rPr/>
      </w:pPr>
      <w:r>
        <w:rPr>
          <w:rFonts w:ascii="IRNazanin" w:hAnsi="IRNazanin" w:eastAsia="IRNazanin"/>
          <w:color w:val="111111"/>
          <w:sz w:val="28"/>
          <w:sz w:val="28"/>
          <w:szCs w:val="28"/>
          <w:rtl w:val="true"/>
          <w:lang w:bidi="fa-IR"/>
        </w:rPr>
        <w:t>چگونه است اگر مديرى ادارات ستادى ايجاد كند اما آنها را در همه جا به عنوان دستگاههاى سرپرستى به كار گيرد و در نتيجه باعث بروز اصطكاك شود؟</w:t>
      </w:r>
    </w:p>
    <w:p>
      <w:pPr>
        <w:pStyle w:val="BookText"/>
        <w:rPr/>
      </w:pPr>
      <w:r>
        <w:rPr>
          <w:rFonts w:ascii="IRNazanin" w:hAnsi="IRNazanin" w:eastAsia="IRNazanin"/>
          <w:color w:val="111111"/>
          <w:sz w:val="28"/>
          <w:sz w:val="28"/>
          <w:szCs w:val="28"/>
          <w:rtl w:val="true"/>
          <w:lang w:bidi="fa-IR"/>
        </w:rPr>
        <w:t>آيا ممكن است ادارات جديد هر دو وظيفه اجرايى و مشورتى را در يك نفر جمع كنند به اين معنا كه آموزشگاهها يا دوره‌هايى براى ادغام صف و ستاد ايجاد شود تا كارمند به  هردو كار بپردازد؟</w:t>
      </w:r>
    </w:p>
    <w:p>
      <w:pPr>
        <w:pStyle w:val="BookText"/>
        <w:rPr/>
      </w:pPr>
      <w:r>
        <w:rPr>
          <w:rFonts w:ascii="IRNazanin" w:hAnsi="IRNazanin" w:eastAsia="IRNazanin"/>
          <w:color w:val="111111"/>
          <w:sz w:val="28"/>
          <w:sz w:val="28"/>
          <w:szCs w:val="28"/>
          <w:rtl w:val="true"/>
          <w:lang w:bidi="fa-IR"/>
        </w:rPr>
        <w:t>در اين‌باره پرسشهايى از نوع ديگر نيز مى‌توان مطرح ساخت، مانند ميزان اختيار ستاد در صدور اوامر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چيزى به نام مديريت ستادى شنيده شده است؟</w:t>
      </w:r>
    </w:p>
    <w:p>
      <w:pPr>
        <w:pStyle w:val="BookText"/>
        <w:rPr/>
      </w:pPr>
      <w:r>
        <w:rPr>
          <w:rFonts w:ascii="IRNazanin" w:hAnsi="IRNazanin" w:eastAsia="IRNazanin"/>
          <w:color w:val="111111"/>
          <w:sz w:val="28"/>
          <w:sz w:val="28"/>
          <w:szCs w:val="28"/>
          <w:rtl w:val="true"/>
          <w:lang w:bidi="fa-IR"/>
        </w:rPr>
        <w:t>آيا كارمند ستادى در كار اجرا يا امور صف دخالت مى‌كند؟ و سؤلات ديگرى از اين قبيل</w:t>
      </w:r>
      <w:r>
        <w:rPr>
          <w:rFonts w:eastAsia="IRNazanin" w:cs="IRNazanin"/>
          <w:color w:val="111111"/>
          <w:sz w:val="28"/>
          <w:szCs w:val="28"/>
          <w:rtl w:val="true"/>
          <w:lang w:bidi="fa-IR"/>
        </w:rPr>
        <w:t>.</w:t>
      </w:r>
    </w:p>
    <w:p>
      <w:pPr>
        <w:pStyle w:val="Heading3"/>
        <w:numPr>
          <w:ilvl w:val="2"/>
          <w:numId w:val="1"/>
        </w:numPr>
        <w:rPr/>
      </w:pPr>
      <w:bookmarkStart w:id="982" w:name="__RefHeading___Toc13384_1468164448"/>
      <w:bookmarkStart w:id="983" w:name="_Toc369"/>
      <w:bookmarkEnd w:id="982"/>
      <w:r>
        <w:rPr>
          <w:rtl w:val="true"/>
        </w:rPr>
        <w:t>جاذبه فعاليتِ ستادى</w:t>
      </w:r>
      <w:bookmarkEnd w:id="98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دانشكده‌ها و دانشگاهها گرايش به آموزش كارشناس در موضوعات ستادى مشخصى، مانند اداره كارگزينى و مالى و حقوقى و غيره،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وظايف جزئى از تشكيلات هر سازمانى با هر حجم و اندازه‌اى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اطلاعات راجع به اين وظايف، با روشهاى به هم پيوسته، در مديريت عمومى يا مديريت بازرگانى كار آسانى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عليهذا شمار زيادى از دانش‌آموختگان دانشگاهى به كارهاى </w:t>
      </w:r>
    </w:p>
    <w:p>
      <w:pPr>
        <w:pStyle w:val="BookText"/>
        <w:rPr/>
      </w:pPr>
      <w:r>
        <w:rPr>
          <w:rFonts w:ascii="IRNazanin" w:hAnsi="IRNazanin" w:eastAsia="IRNazanin"/>
          <w:color w:val="111111"/>
          <w:sz w:val="28"/>
          <w:sz w:val="28"/>
          <w:szCs w:val="28"/>
          <w:rtl w:val="true"/>
          <w:lang w:bidi="fa-IR"/>
        </w:rPr>
        <w:t>ستادى مى‌پردازند و به وارد شدن به اين ميدان تشويق مى‌كنند و اهتمام شديدى به آن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كار ستادى، به طور كلى، مانند صاحبان مشاغل بالا كار خود را بسيار مهم و باارزش و مؤر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بايد از اهتمام به آموزش وظايف ستادى كاست بلكه به معناى اين است كه بايد به كار اجرايى يا صفى نيز حداقل به همان اندازه اهتمام نشان داد، و دانشجويان مستعد تشويق شوند كه به كار اجرايى مستقيم بپيوندند يا از وظيفه ستادى چونان نقطه انتقال وگذر به كار صفى استفاده  كنند نه اين‌كه مقام كارمند ستادى را بالا برند و از مقام و منزلت كارمند صفى بكاهند به طورى كه دانشجو به دومى رغبت نشان ندهد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ساده‌ترين كار ستادى در سازمان كار دستيار رئيس اجرايى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دستيار ممكن است منشى خصوصى باشد يا دستيار شخصى يا مشاور در يك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معمولاً در بيرون از حوزه اختيار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مجرى صفى معتقد است كه به دو يا شايد سه نفر از  اين دستياران نياز دارد اين جاست كه رابطه ميان صف و ستاد پيچيده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مجرى وقت مناسب و كافى صرف ملاقات و مذاكره با اين سه دستيار كند بيگمان اين امر از وقت ملاقات و گفتگوهاى او با كارمندان اجرايى كه مستقيماً با وى در ارتباط هستند  خواهد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وى در همين حدّ متوقف مى‌شود و به اضافه كردن كارمند ستاد و توسعه دفترش ادامه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افزايش كارمند ستادى ضرورت يابد در اين صورت واحدى در سطح قسمتها ايجاد مى‌كند، و اگر سازمان به اندازه‌اى گسترش يابد كه كمك بيشترى از وظايف ستادى طلب كند در اين هنگام قسمتهاى مستقلى براى امور كارگزينى و امور حقوقى و امور روابط عمومى و غيره به وجود مى‌آورد كه هريك از آنها براى خود داراى رئيسى مى‌باشد، و از آنجا كه رئيس دو قسمت صفى و ستادى وقت لازم و كافى براى اداره هر دوى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اولى‌ها را با صدور اوامر و دستوالعمل و دومى‌ها را با بحث و گفتگو و قانع‌كردن و قانع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بنابراين لازم است كه معاونان و دستياران ديگرى داشته باشد كه به جاى او به هردو كار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يك طرف مسئوليت ستادى دارد و لذا نمى‌تواند بى‌محابا به سرعت فرمان صادر كند و از طرف ديگر مسئوليت </w:t>
      </w:r>
    </w:p>
    <w:p>
      <w:pPr>
        <w:pStyle w:val="BookText"/>
        <w:rPr/>
      </w:pPr>
      <w:r>
        <w:rPr>
          <w:rFonts w:ascii="IRNazanin" w:hAnsi="IRNazanin" w:eastAsia="IRNazanin"/>
          <w:color w:val="111111"/>
          <w:sz w:val="28"/>
          <w:sz w:val="28"/>
          <w:szCs w:val="28"/>
          <w:rtl w:val="true"/>
          <w:lang w:bidi="fa-IR"/>
        </w:rPr>
        <w:t>صفى دارد و نمى‌تواند چشم بسته و بيدرنگ نظرى مشورتى را بپذيرد و يا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ندرت پيش مى‌آيد كه يك وظيفه ستادى از مرز مشورت‌دهى و واداشتن مجرى به تفكر و عريان كردن حقايق در برابر او براى كمك به كار برنامه‌ريزى فراتر نرود  بلكه احياناً بر رؤا و مديران اعمال قدرت مى‌كند و به آنها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ستادى،  گاهى اوقات علاوه بر دادن مشورت و راهنمايى اقدام به كارهايى مى‌كند كه با كارهاى اجرايى يا صف درهم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مستقيماً به صدور اوامر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مديريت مالى به كار ستادى يعنى ابتكار راههاى بهتر براى محاسبه هزينه‌ها مى‌پردازد و در عين حال به كار صفى يعنى دفتردارى و بررسى صورت هزينه‌ها نيز مبادرت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قسمت كارگزينى به وظيفه ستادى يعنى دادن مشورت به رئيس اجرايى درباره چگونگى بالا بردن روحيه كارمندان مى‌پردازد و در عين حال كار طبقه‌بندى مشاغل و ارزيابى كارآيى و امور مربوط به تأمين اجتماعى و نظام بازنشتگى را نيز اداره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قسمت  حقوقى به كار ستادى و ارائه مشورت براى حركت در چهارچوب قانون مى‌پردازد و مع ذلك اقدام به حضور در دادگاهها نيز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قسمت روابط عمومى كارمندان صف را راهنمايى مى‌كند كه چگونه موجبات رضايت خاطر كارگران و سهامداران را فراهم آورند اما در عين حال به كار اطلاع‌رسانى در راديو و تلويزيون و مطبوعات و غيره نيز مبادرت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سازمان بزرگتر و فعاليتهايش متنوع‌تر باشد وظايف ستادى آن نيز متنوع‌تر  مى‌گردد و پر كردن خلاء ميان سازمانهاى رسمى صف و سازمانهاى رسمى ستاد اهميت بيشترى پيدا مى‌كند؛ چرا كه كارآيى سازمان در واقع عبارت است از مهارت در ايجاد بافتهايى كه اجزاى سازمان را به هم پيوند مى‌دهد مخصوصاً اگر اجزاى آن چنين اجزايى باشد يعنى برخى صفى و اجرايى باشند و برخى ستادى و مشورتى و در يك سياق و از يك سنخ نباشند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اين‌كه كارمند ستاد، از يك طرف، بايد عام و جامع باشد و از طرف ديگر، خاصّ تا اين‌كه بتواند خاصّ را تعميم دهد و عامّ را تخصيص زند، تا انديشيدن و كار تخصصى مضيّق را به معانى وسيع‌ترى انتقال دهد كه مافوق او را در به دوش كشيدن </w:t>
      </w:r>
    </w:p>
    <w:p>
      <w:pPr>
        <w:pStyle w:val="BookText"/>
        <w:rPr/>
      </w:pPr>
      <w:r>
        <w:rPr>
          <w:rFonts w:ascii="IRNazanin" w:hAnsi="IRNazanin" w:eastAsia="IRNazanin"/>
          <w:color w:val="111111"/>
          <w:sz w:val="28"/>
          <w:sz w:val="28"/>
          <w:szCs w:val="28"/>
          <w:rtl w:val="true"/>
          <w:lang w:bidi="fa-IR"/>
        </w:rPr>
        <w:t>وظيفه رهبرى در داخل سازمان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بتواند عام را تخصيص زند و دامنه آن را تنگ سازد؛ چون بسيارى اوقات مشاور يك مورد جزئى مى‌بيند و با ملاكى كه در دست دارد، آن را تعميم مى‌بخشد و درباره آن ملاك به مديريت مشورت مى‌دهد تا طرف مشورت‌كننده آن حكم را به أشباه و نظايرش تعميم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وقتها هم بر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عموميتى را در يك مورد مى‌بيند اما آن عموم ربطى به مديريت پيدا نمى‌كند بلكه به نحو جزئى و موردى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مى‌بيند  فلان حزب يك حزب مخرّب است اما اين كلّيت ربطى به مؤسه ندارد بلكه آنچه به مؤسه مربوط مى‌شود شخص فلان كارمند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مشاور لزوم انتقال آن كارمند به جايى كه نتواند با ساير كارمندان تماس داشته باشد و نقش تخريبى ايفا كند را به مديريت  توصيه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مشورت‌كننده اين اختيار را دارد كه به مشاور صلاحيّت دادن نظر مشورتى در يك ناحيه خاص يا در چند ناحيه را اعطا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مدير يك واحد ستادى معينى هست، در صورتى كه جز در همان ناحيه صلاحيت و اختيار ندارد، نبايد اجازه داد كه در وظايف ستادى ديگر خودسرانه دخالت كند بلكه هر مديرى بايد در چهارچوب تجربه و تخصص خود باقى بماند و به هيچ يك از آنها نبايد قدرت زيادى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كارمند ستاد عمدتاً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كم‌كردن فشارها از مقامى كه اين وظيفه  را به او محوّل كرده است، ارزيابى هر موضوعى در پرتو تمام روابط و پيوندهاى آن با وظايف گوناگون داخلى و سياست كلى خارج از اداره سازمان، و تعيين شرايط هر مورد و ارائه آنها به مقام مشورت‌خواه</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حكومت نيز، همچون رئيس كارخانه يا مدرسه يا بيمارستان و امثال اينها، گاه براى مشورت كردن نياز به شمار زيادى از كارمندان ستادى يا مشاور دارد و گاه به تعداد  كمترى و اين بستگى به بزرگى يا كوچكى آن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بين رئيس يك حكومت و رئيس يك اداره يا يك وزير مقايسه مى‌كنيم، آنچه كه رئيس حكومت را متمايز مى‌سازد نياز او به تعداد بيشترى كارمند براى انجام وظايف ستادى مى‌باشد؛ علتش هم تنوع و زياد بودن حجم كار است كه برنامه‌ريزى و هماهنگى و دادن پيشنهاد و مشورت و </w:t>
      </w:r>
      <w:bookmarkStart w:id="984" w:name="pg8377_79937"/>
    </w:p>
    <w:p>
      <w:pPr>
        <w:pStyle w:val="BookText"/>
        <w:rPr/>
      </w:pPr>
      <w:bookmarkEnd w:id="984"/>
      <w:r>
        <w:rPr>
          <w:rFonts w:ascii="IRNazanin" w:hAnsi="IRNazanin" w:eastAsia="IRNazanin"/>
          <w:color w:val="111111"/>
          <w:sz w:val="28"/>
          <w:sz w:val="28"/>
          <w:szCs w:val="28"/>
          <w:rtl w:val="true"/>
          <w:lang w:bidi="fa-IR"/>
        </w:rPr>
        <w:t>امثال آن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كارها را وزارتخانه‌ها مى‌توانند متكفل شوند مثلاً در  زمينه حقوقى دادستان كل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كشور بزرگ و فدرالى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مشورت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حقوقى نيز مى‌تواند اين وظيفه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مشورت در امور پرسنلى از كميته خدمات عمومى يا از دستگاههاى مركزى كارگزينى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امور كارپردازى مى‌توان از اداره مركزى كارپردازى يا از اداره مركزى مالى و غيره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رئيس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هم سعى كند از وزارتخانه‌هاى موجود استفاده كند باز نياز به آن دارد كه در كنار او كارمندانى براى نظر و مشورت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مشورت به موضوعاتى چون سياستگزارى و زمانبندى و روابط عمومى و هماهنگى اجرايى و كارهايى كه دفتر او انجام مى‌دهند،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مى‌بينيم در كشورهاى دمكراتيك معمولاً رؤاى دولتها از بين كسانى بر مى‌خيزند كه داراى تحصيلات تكميلى و تجربه و تخصص زيادى هستند به طورى كه مى‌توانند درباره موضوعات مختلف رهنمودها و مشورتهاى درست بدهند</w:t>
      </w:r>
      <w:r>
        <w:rPr>
          <w:rFonts w:eastAsia="IRNazanin" w:cs="IRNazanin"/>
          <w:color w:val="111111"/>
          <w:sz w:val="28"/>
          <w:szCs w:val="28"/>
          <w:rtl w:val="true"/>
          <w:lang w:bidi="fa-IR"/>
        </w:rPr>
        <w:t>.</w:t>
      </w:r>
    </w:p>
    <w:p>
      <w:pPr>
        <w:pStyle w:val="Heading3"/>
        <w:numPr>
          <w:ilvl w:val="2"/>
          <w:numId w:val="1"/>
        </w:numPr>
        <w:rPr/>
      </w:pPr>
      <w:bookmarkStart w:id="985" w:name="__RefHeading___Toc13386_1468164448"/>
      <w:bookmarkStart w:id="986" w:name="_Toc370"/>
      <w:bookmarkEnd w:id="985"/>
      <w:r>
        <w:rPr>
          <w:rtl w:val="true"/>
        </w:rPr>
        <w:t>ضرورت جامع‌نگرى مدير و ديدن حقايق بيرونى</w:t>
      </w:r>
      <w:bookmarkEnd w:id="986"/>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رئيس نبايد در تمام زمينه‌هاى كارى‌اش خود را در احاطه متخصصان قرار دهد چون در اين صورت چنان غرق در مشاورانش مى‌شود كه وقت بسيار اندكى جهت ارتباط با دنياى خارج برايش باقى مى‌ماند و اين خود او را از ارتباط با مردم دور مى‌سازد و در نتيجه از محبوبيتش كاسته مى‌شود و در نهايت هم به سقوط او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بايد وقت  خود را ميان ارتباط با مردم ومشورت با مشاورانش تقسيم كند به طورى كه از يك سو با مردم در ارتباط باشد و از سوى ديگر از رايزنى با مشاورانش باز نماند؛ چون غرق شدن رئيس در هريك از اين دو كار او را از ديگرى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پرنده‌اى كه بخواهد با يك بال پرواز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چنين چيزى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يك طرف؛ از طرف ديگر رئيس در تضاد ميان مجريان و مشاوران واقع مى‌شود؛ براى اينكه مجريان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كارمندان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نمى‌خواهند كه مشاوران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كارمندان 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كارهاى آنها دخالت كنند و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نيز خواهان عدم مداخله مجريان در امور آنها هستند، در صورتى كه قبلاً گفتيم هريك از اين دو گروه مكمّل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رئيس يا مدير، چه در بخش دولتى و چه در بخش غير دولتى، بايد هماهنگى و توازن ميان اين دو قشر ايجاد كند تا هركدام در كار ديگرى به اندازه دخالت كند و در تمام كارهاى آن مداخله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دولتها براى كاستن از موانع همدلى و سازگارى ميان كارمند صف و كارمند ستاد متوسل به  اين وسيله مى‌شوند كه كار هر كارمند را جابه‌جا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طبق يك برنامه مشخّص، كارمند صف براى مدتى، مثلاً يك سال يا بيشتر، به وظايف ستادى در مركز اصلى منتقل مى‌شود و سپس با كسب تجربه بيشتر به ميدان قبلى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هر كارمند ستاد و صف براى مدتى در هردو وظيفه كار كرده‌اند و اين خود باعث ايجاد همدلى ميان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تعامل كه در طى زندگى كارمندى بارها براى كارمندان اصلى و شايسته اجرا و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و 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باعث مى‌شود كه هر طرف ديدگاههاى طرف ديگر و مشكلاتى را كه برايش پيش مى‌آيد بهتر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موارد، اين تبادل به حدّى استمرار مى‌يابد كه سرانجام كارمند صف، به واسطه موفقيت بارزى كه در انجام كار  ستادى و مشورتى به دست مى‌آورد، در سطح بالايى از وظايف ستادى ابقا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 به جايى و انتقالى يك تجربه مفيد، بويژه در سالها شكل‌گيرى فرد در آغاز زندگى كارمندى، به شمار مى‌آيد و اين در تشكيل نظام كارمندى آتى در مديريت عمومى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اعتقاد بر اين بود كه ميان كارمند صف و كارمند ستاد، به لحاظ تيپ شخصيتى، تفاوتهاى آشكارى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برخى كارمند ستاد شخصى است فرو رفته در لاك خود، جدّى و خشك؛ در حالى كه كارمند صف پرجنب وجوش و فعال و برون‌گرا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نظريه اگر هم روزى مورد قبول بوده امروزه ديگر خريدارى ندارد و درست نيست كه آن را به اجرا درآوريم؛ زيرا، در حال حاضر به ندرت مى‌توان دليلى را يافت كه اين نظريه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داراى دو حالت است حالت انزوا و درون‌گرايى و  حالت برون‌گرايى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واحد ستادى باشد جنبه برونگرايى او كم رنگ مى‌شود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شكى نيست كه بعضى افراد ذاتاً آدمهايى درونگرا و منزوى هستند و بعضى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طبيعتاً برونگرا به طورى كه اگر اولى به واحد صفى بيايد و دومى به واحد ستادى باز طبيعت و ذاتش تغيير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معنايش آن نيست كه ستادى شايستگى صف بودن را ندارد و صفى به درد ستادى بودن نمى‌خورد، چه در دو زمان مانند حالت جابه‌جايى كه  مثال زديم، و چه در يك زمان واحد به اين معنا كه يك وقت ستادى باشد و مشورت بدهد و زمانى صفى باشد و اجرا كند</w:t>
      </w:r>
      <w:r>
        <w:rPr>
          <w:rFonts w:eastAsia="IRNazanin" w:cs="IRNazanin"/>
          <w:color w:val="111111"/>
          <w:sz w:val="28"/>
          <w:szCs w:val="28"/>
          <w:rtl w:val="true"/>
          <w:lang w:bidi="fa-IR"/>
        </w:rPr>
        <w:t xml:space="preserve">. </w:t>
      </w:r>
      <w:bookmarkStart w:id="987" w:name="pg8377_79942"/>
    </w:p>
    <w:p>
      <w:pPr>
        <w:pStyle w:val="Heading2"/>
        <w:numPr>
          <w:ilvl w:val="1"/>
          <w:numId w:val="1"/>
        </w:numPr>
        <w:rPr/>
      </w:pPr>
      <w:bookmarkStart w:id="988" w:name="__RefHeading___Toc13388_1468164448"/>
      <w:bookmarkStart w:id="989" w:name="_Toc371"/>
      <w:bookmarkEnd w:id="987"/>
      <w:bookmarkEnd w:id="988"/>
      <w:r>
        <w:rPr>
          <w:rtl w:val="true"/>
        </w:rPr>
        <w:t xml:space="preserve">مسأله پنجاه و ششم </w:t>
      </w:r>
      <w:r>
        <w:rPr>
          <w:rtl w:val="true"/>
        </w:rPr>
        <w:t xml:space="preserve">: </w:t>
      </w:r>
      <w:r>
        <w:rPr>
          <w:rtl w:val="true"/>
        </w:rPr>
        <w:t>ضرورت اهتمام به تخصصِ متخصصان</w:t>
      </w:r>
      <w:bookmarkEnd w:id="989"/>
    </w:p>
    <w:p>
      <w:pPr>
        <w:pStyle w:val="Heading3"/>
        <w:numPr>
          <w:ilvl w:val="2"/>
          <w:numId w:val="1"/>
        </w:numPr>
        <w:rPr/>
      </w:pPr>
      <w:bookmarkStart w:id="990" w:name="__RefHeading___Toc13390_1468164448"/>
      <w:bookmarkStart w:id="991" w:name="_Toc372"/>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شكى نيست كه جامعه نياز به كارگران ماهرى دارد كه فعاليتهاى گوناگونى را كه در عصر حاضر جامعه براى حركت به جلو نيازمند آنهاست ولى استعمارگران از طريق مزدوران خود، اعم از حكمرانان و غير حكمرانان، مانع اين پيشرفت مى‌شوند، به انجام برسانند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در كشورهاى عقب‌مانده، كسانى كه درس مى‌خوانند و ترقى مى‌كنند نمى‌توانند در اين كشورها دوام بياورند؛ نه فقط به دليل پايين بودن سطح دستمزدها نسبت  به كشورهاى صنعتى بلكه همچنين به اين دليل كه اولاً در اين كشورها افراد روشنفكر و تحصيلكرده چنان‌كه بايد و شايد مورد احترام و تقدير قرار نمى‌گيرند؛ ثانياً در اين كشورها  فضاى آزادى درست و سالم براى اين قشر اجتماعى وجود ندارد؛ ثالثاً در چنين كشورهايى نمى‌توانند آن پيشرفت مطلوب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عوامل موجب مهاجرت تحصيلكرده‌هاى كارآمد و به اصطلاح فرار مغزها به كشورهاى دمكراتيك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براى هر انسانى كه ماهيّت اين كشورها را در تمام سطوح آن درك كند مشكل كاملاً ملموسى است و آثار و پيامدهاى آن در سطح دستگاههاى دولت و شركتها و كارخانه‌ها و حتى افراد جامعه كاملاً نمايان و منعكس مى‌شود؛ زيرا همگان مشكل نبود و  يا كمبود نيروى كار سطح بالا و فنى را در مؤسات موردنياز كشور احساس مى‌كنند و اين  مشكل تقريباً در تمام مشاغل و حرفه‌ها، بويژه در زمينه‌هاى صنعتى و زراعى و تكنولوژى  و غيره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امر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آمدن كمبود نيروى كار متخصص به طورى كه دستيابى به آن دشوار مى‌شود؛ افزايش فوق‌العاده دستمزدها </w:t>
      </w:r>
    </w:p>
    <w:p>
      <w:pPr>
        <w:pStyle w:val="BookText"/>
        <w:rPr/>
      </w:pPr>
      <w:r>
        <w:rPr>
          <w:rFonts w:ascii="IRNazanin" w:hAnsi="IRNazanin" w:eastAsia="IRNazanin"/>
          <w:color w:val="111111"/>
          <w:sz w:val="28"/>
          <w:sz w:val="28"/>
          <w:szCs w:val="28"/>
          <w:rtl w:val="true"/>
          <w:lang w:bidi="fa-IR"/>
        </w:rPr>
        <w:t>مخصوصاً با در نظر گرفتن تورّم وحشتناكى كه كشور را فرا مى‌گيرد به نحوى كه دستمزدها هرگز با نيازهاى فرد تناسب و هماهنگى ندارد، و بالاخره تبعيض طبقاتى شديدى كه در جامعه به وجود مى‌آيد؛ چرا كه به واسطه ديكتاتورى حكومتگران كه گروهى را به خود نزديك و عده‌اى را از خود دور مى‌كنند و به تحصيلكرده‌ها و روشنفكران اهميّتى نمى‌دهند بلكه به كسانى اهميت مى‌دهند كه بله قربان 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 اين سبب درآمد  برخى اقشار و گروهها به گونه‌اى هنگفت و پياپى افزايش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 ميانگين  دستمزدها و حقوق كليه كاركنان دستگاههاى ادارى دولتى و يا سازمانهاى خصوصى با كندى شديدى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ظهور طبقه جديدى با درآمدهاى كلان مى‌انجامد و در نتيجه، مظاهر گوناگون مصرف در اين طبقه بروز مى‌كند، و شيوه‌ها و الگوهاى جديدى از مسئوليتها به وجود مى‌آيد كه معيارهاى ارزشها و افكار و ارتباطات ميان افراد را دگرگون مى‌سازد و در تقسيم طبقاتى جامعه و در سياستهاى آموزشى و سرمايه‌گذارى ايجاد خلل مى‌كند و در نهايت، به انتشار موجهاى تورم و افزايش قيمتها مى‌انجامد؛ زيرا همچنان كه در علم اقتصاد روشن شده است، تبعيض شديد طبقاتى موجب شكاف عميق در جامعه واحد و يكپارچه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سؤلى كه در اين‌جا مطرح مى‌شود اين است كه تا كى اين مشكل به حال خود باقى خواهد ماند، و راه‌حلهاى علمى و ممكن براى باز گرداندن توازن اجتماعى و از بين بردن خللى كه به نظم و ترتيب درست جامعه وارد شده، كدام است، راه‌حلهايى كه حقّ و حقوق و پايگاه واقعى فارغ‌التحصيل دانشگاه و اهل علم و فضيلت را به طور كامل به آنها بدهد و هر صاحب حرفه‌اى را و هر كسى را كه خدمتى ارائه مى‌دهد در جايگاه درست و واقعى‌اش قرار دهد؟</w:t>
      </w:r>
    </w:p>
    <w:p>
      <w:pPr>
        <w:pStyle w:val="BookText"/>
        <w:rPr/>
      </w:pPr>
      <w:r>
        <w:rPr>
          <w:rFonts w:ascii="IRNazanin" w:hAnsi="IRNazanin" w:eastAsia="IRNazanin"/>
          <w:color w:val="111111"/>
          <w:sz w:val="28"/>
          <w:sz w:val="28"/>
          <w:szCs w:val="28"/>
          <w:rtl w:val="true"/>
          <w:lang w:bidi="fa-IR"/>
        </w:rPr>
        <w:t xml:space="preserve">به هرحال، اين مشكلى است كه فعلاً ما در صدد بيان راه‌حل آن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ضمن مطالب گذشته به آن اشاره كرده‌ايم و گفته‌ايم كه ريشه اين مشكل حكومت است و راه‌حل درست آن و اصولاً راه‌حل همه مشكلات قابل حلّ ديگر هم تبديل حكومت از ديكتاتورى به نظام استشارى و دمكراتيك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ما در اين مبحث بررسى تأثير شرايط پيرامونى بر مديريت، و موانعى است كه از </w:t>
      </w:r>
      <w:bookmarkStart w:id="992" w:name="pg8377_79947"/>
    </w:p>
    <w:p>
      <w:pPr>
        <w:pStyle w:val="BookText"/>
        <w:rPr/>
      </w:pPr>
      <w:bookmarkEnd w:id="992"/>
      <w:r>
        <w:rPr>
          <w:rFonts w:ascii="IRNazanin" w:hAnsi="IRNazanin" w:eastAsia="IRNazanin"/>
          <w:color w:val="111111"/>
          <w:sz w:val="28"/>
          <w:sz w:val="28"/>
          <w:szCs w:val="28"/>
          <w:rtl w:val="true"/>
          <w:lang w:bidi="fa-IR"/>
        </w:rPr>
        <w:t>پياده شدن نظريه مديريت و اصول و مبانى علمى آن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شرايط درست را فراهم آوريم تا مديريت درستى داشته باشيم؛ چرا كه مديريت نيز همچون ساير امور اجتماعى تابع شرايط اجتماعى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شرايط اجتماعى خوب و درست باشد مديريت هم درست خواهد بود، و خواهد توانست با گامهايى استوار به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شرايط نادرست باشد مديريت نيز نمى‌تواند به درستى  و به خوبى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يا شرايط و مديريت را مى‌توان به زمين و درخت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زمين نامناسب و هوا و فضاى اطراف آن نيز به نحو مطلوب نباشد، درخت هراندازه هم بنيه‌اش قوى و سالم باشد باز نمى‌تواند به درستى رشد كند و آن‌طور كه انتظار  مى‌رود شكوفه دهد و به بار بنشيند اما اگر زمين و آب و هوا مناسب باشد درخت رشد لازم را مى‌كند و از نظر كمّ و كيف و باردهى به كمال مطلوب مى‌رسد</w:t>
      </w:r>
      <w:r>
        <w:rPr>
          <w:rFonts w:eastAsia="IRNazanin" w:cs="IRNazanin"/>
          <w:color w:val="111111"/>
          <w:sz w:val="28"/>
          <w:szCs w:val="28"/>
          <w:rtl w:val="true"/>
          <w:lang w:bidi="fa-IR"/>
        </w:rPr>
        <w:t>.</w:t>
      </w:r>
    </w:p>
    <w:p>
      <w:pPr>
        <w:pStyle w:val="Heading3"/>
        <w:numPr>
          <w:ilvl w:val="2"/>
          <w:numId w:val="1"/>
        </w:numPr>
        <w:rPr/>
      </w:pPr>
      <w:bookmarkStart w:id="993" w:name="__RefHeading___Toc13392_1468164448"/>
      <w:bookmarkStart w:id="994" w:name="_Toc373"/>
      <w:bookmarkEnd w:id="993"/>
      <w:r>
        <w:rPr>
          <w:rtl w:val="true"/>
        </w:rPr>
        <w:t>شرايط محيطى مديريت</w:t>
      </w:r>
      <w:bookmarkEnd w:id="994"/>
    </w:p>
    <w:p>
      <w:pPr>
        <w:pStyle w:val="BookText"/>
        <w:rPr/>
      </w:pPr>
      <w:r>
        <w:rPr>
          <w:rFonts w:ascii="IRNazanin" w:hAnsi="IRNazanin" w:eastAsia="IRNazanin"/>
          <w:color w:val="111111"/>
          <w:sz w:val="28"/>
          <w:sz w:val="28"/>
          <w:szCs w:val="28"/>
          <w:rtl w:val="true"/>
          <w:lang w:bidi="fa-IR"/>
        </w:rPr>
        <w:t>بارى، شرايط پيرامونى و محيطى مديريت را مى‌توان به چهار نوع تقسيم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اقتصادى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اجتماعى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سياسى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شرايط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اخلاق هم اعم از دين و اخلاق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كلى، شرايط فرهنگى و اجتماعى از لحاظ ارزشها و هنجارهاى اجتماعى حاكم</w:t>
      </w:r>
      <w:r>
        <w:rPr>
          <w:rFonts w:eastAsia="IRNazanin" w:cs="IRNazanin"/>
          <w:color w:val="111111"/>
          <w:sz w:val="28"/>
          <w:szCs w:val="28"/>
          <w:rtl w:val="true"/>
          <w:lang w:bidi="fa-IR"/>
        </w:rPr>
        <w:t>).</w:t>
      </w:r>
    </w:p>
    <w:p>
      <w:pPr>
        <w:pStyle w:val="Heading3"/>
        <w:numPr>
          <w:ilvl w:val="2"/>
          <w:numId w:val="1"/>
        </w:numPr>
        <w:rPr/>
      </w:pPr>
      <w:bookmarkStart w:id="995" w:name="__RefHeading___Toc13394_1468164448"/>
      <w:bookmarkStart w:id="996" w:name="_Toc374"/>
      <w:bookmarkEnd w:id="995"/>
      <w:r>
        <w:rPr>
          <w:rtl w:val="true"/>
        </w:rPr>
        <w:t>شرايط اقتصادى</w:t>
      </w:r>
      <w:bookmarkEnd w:id="996"/>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اقتصادى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شرايط اقتصادى مربوط به مديريت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مورد بحث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به سه عنصر تقسيم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توليد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ثروت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كميابى و فراوانى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رابطه با توليد بايد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عقب‌ماندگى، غالباً، عقب‌ماندگى مى‌آورد و پيشرفت، 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سطح توليد عقب‌مانده باشد اين امر باعث عقب‌ماندگى مديريت مى‌شود،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عنصر دوم، يعنى سطح ثروت، بايد گفت كه اين عنصر بر توانايى مديريت در استفاده و عدم استفاده از تسهيلات، مانند ساخت ابنيه و راهها و سدسازى و بنادر و  مزارع و درآمدهاى اقتصادى مثل نفت و آهن و چوب و امثال آنها،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سطح ثروت فكرى، يا همان سرمايه انسانى، نيز در قدرت ابتكار و خلاقيت تأثير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سوم، يعنى كميابى و فراوانى، نيز در عملكرد و عدم عملكرد مديريت تأثير چشمگيرى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جوامع ثروتمند، مدير مى‌تواند از تلفن استفاده كند و براى دستيابى به مواد خام، با واردكنندگان و نيز با مصرف‌كنندگان تماس تلفنى برقرار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دستيابى به كارگران متخصص در هر صنعتى، مى‌تواند به بازار كار و دفاتر تخصّصى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كشورهاى عقب‌مانده، يا واردكنندگان متخصص وجود ندارند، يا مدير به اندازه كافى مصرف‌كننده پيدا نمى‌كند، و يا اگر واردكنندگان متخصص و مصرف‌كننده به اندازه كافى وجود داشته باشد ممكن است تلفن نداشته باشند كه بتوانند در زمانى كوتاه با يكديگر تماس و ارتباط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تلفن داشته باشند اما بر اثر بى‌دقّتى و عدم مراقبت، تلفنها خراب و از كار افتاده باشند، و يا اگر تلفنهايشان هم سالم و بى‌عيب باشد ممكن است وسايل ارتباطى سريع براى حمل و نقل كالاها و رساندن آن به دست مصرف‌كننده و يا انتقال مواد خام به كارخانه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كارگران متخصّص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است تأمين نيروى انسانى تحصيل‌كرده دانشگاهى كه كارهاى مديريت را انجام دهد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اين‌گونه كشورها  هميشه يك جاى كار لنگ مى‌زند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نماند كه همان‌طور كه كميابى مشكل‌آفرين است، فراوانى نيز مشكلاتى ايجاد </w:t>
      </w:r>
      <w:bookmarkStart w:id="997" w:name="pg8377_79951"/>
    </w:p>
    <w:p>
      <w:pPr>
        <w:pStyle w:val="BookText"/>
        <w:rPr/>
      </w:pPr>
      <w:bookmarkEnd w:id="997"/>
      <w:r>
        <w:rPr>
          <w:rFonts w:ascii="IRNazanin" w:hAnsi="IRNazanin" w:eastAsia="IRNazanin"/>
          <w:color w:val="111111"/>
          <w:sz w:val="28"/>
          <w:sz w:val="28"/>
          <w:szCs w:val="28"/>
          <w:rtl w:val="true"/>
          <w:lang w:bidi="fa-IR"/>
        </w:rPr>
        <w:t xml:space="preserve">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مورد سلامتى و تندرستى هم مى‌گويند، همان‌طور كه فقر بيماريهايى به همراه مى‌آورد، ثروت نيز امراضى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درآمد احياناً به آزادى زياد و توليد به بيش از اندازه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ورشكستگى بسيارى از مؤسات منجر مى‌شود و اگر هم به ورشكستگى نينجامد تأثير عميقى بر آنها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بعضى اوقات به بيكارى جزئى و يا به توليد بيش از حدّ و امورى از اين دست منتهى مى‌شود</w:t>
      </w:r>
      <w:r>
        <w:rPr>
          <w:rFonts w:eastAsia="IRNazanin" w:cs="IRNazanin"/>
          <w:color w:val="111111"/>
          <w:sz w:val="28"/>
          <w:szCs w:val="28"/>
          <w:rtl w:val="true"/>
          <w:lang w:bidi="fa-IR"/>
        </w:rPr>
        <w:t>.</w:t>
      </w:r>
    </w:p>
    <w:p>
      <w:pPr>
        <w:pStyle w:val="Heading3"/>
        <w:numPr>
          <w:ilvl w:val="2"/>
          <w:numId w:val="1"/>
        </w:numPr>
        <w:rPr/>
      </w:pPr>
      <w:bookmarkStart w:id="998" w:name="__RefHeading___Toc13396_1468164448"/>
      <w:bookmarkStart w:id="999" w:name="_Toc375"/>
      <w:bookmarkEnd w:id="998"/>
      <w:r>
        <w:rPr>
          <w:rtl w:val="true"/>
        </w:rPr>
        <w:t>شرايط اجتماعى</w:t>
      </w:r>
      <w:bookmarkEnd w:id="999"/>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 نظام اجتماعى؛ روشن است كه خانواده تأثير فراوانى در اجراى اصول مديريت مى‌گذارد؛ چون خانواده خشت اوّل بنايى است كه شكل‌گيرى شخصيت فرد بر روى آن ساخته مى‌شود، و به گرايشها و عادتها و سنّتها و رفتار فرد در جهت مسئوليت‌پذيرى يا عدم مسئوليت‌پذيرى، مقيّد بودن يا بى‌مبالات بودن، شكل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كشمكش طبقاتى نيز در سهولت فرايند مديريت تأثير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نظام طبقاتى  در كشور راه صعود و ترقّى را به روى برخى طبقات سدّ مى‌كند و نمى‌توانند به مشاغل و  پستهاى معيّنى دست يابند چرا كه قانون اين پستها را به گروه خاصى اختصاص مى‌دهد، كه نمونه‌اش را در لبنان، نسبت به مسيحيان و مسلمانان سنّى و شيعه، و يا در نظام طبقاتى  در هند و يا جاهاى ديگر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اجتماعى، گاه مانعى بر راه پيشرفت  است و وقتى پيشرفت امكان‌پذير نبود، اين به معناى فلج شدن مديريت صحيح است</w:t>
      </w:r>
      <w:r>
        <w:rPr>
          <w:rFonts w:eastAsia="IRNazanin" w:cs="IRNazanin"/>
          <w:color w:val="111111"/>
          <w:sz w:val="28"/>
          <w:szCs w:val="28"/>
          <w:rtl w:val="true"/>
          <w:lang w:bidi="fa-IR"/>
        </w:rPr>
        <w:t>.</w:t>
      </w:r>
    </w:p>
    <w:p>
      <w:pPr>
        <w:pStyle w:val="Heading3"/>
        <w:numPr>
          <w:ilvl w:val="2"/>
          <w:numId w:val="1"/>
        </w:numPr>
        <w:rPr/>
      </w:pPr>
      <w:bookmarkStart w:id="1000" w:name="__RefHeading___Toc13398_1468164448"/>
      <w:bookmarkStart w:id="1001" w:name="_Toc376"/>
      <w:bookmarkEnd w:id="1000"/>
      <w:r>
        <w:rPr>
          <w:rtl w:val="true"/>
        </w:rPr>
        <w:t>شرايط سياسى</w:t>
      </w:r>
      <w:bookmarkEnd w:id="100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سياسى؛ بديهى است كه احزاب سياسى و سازمانها و جمعيّتها و امثالهم گاه در مسير درست هستند و گاه در راه نادرست و تمام همّ و غم و تلاششان اين است كه از طريق روابط و رفيق‌بازى، و صرف نظر از كفايتها و تواناييهاى ادارى، پستهاى اصلى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مرض جهل و بى‌تجربگى و بى‌مبالاتى به پايين‌ترين سطوح ادارى، حتى سطح اجرايى،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يا بايد پارتى‌بازى و رانت‌خوارى و </w:t>
      </w:r>
      <w:bookmarkStart w:id="1002" w:name="pg8377_79953"/>
    </w:p>
    <w:p>
      <w:pPr>
        <w:pStyle w:val="BookText"/>
        <w:rPr/>
      </w:pPr>
      <w:bookmarkEnd w:id="1002"/>
      <w:r>
        <w:rPr>
          <w:rFonts w:ascii="IRNazanin" w:hAnsi="IRNazanin" w:eastAsia="IRNazanin"/>
          <w:color w:val="111111"/>
          <w:sz w:val="28"/>
          <w:sz w:val="28"/>
          <w:szCs w:val="28"/>
          <w:rtl w:val="true"/>
          <w:lang w:bidi="fa-IR"/>
        </w:rPr>
        <w:t>روابط حاكم باشد يا شايستگى و مهارت و خبرگى</w:t>
      </w:r>
      <w:r>
        <w:rPr>
          <w:rFonts w:eastAsia="IRNazanin" w:cs="IRNazanin"/>
          <w:color w:val="111111"/>
          <w:sz w:val="28"/>
          <w:szCs w:val="28"/>
          <w:rtl w:val="true"/>
          <w:lang w:bidi="fa-IR"/>
        </w:rPr>
        <w:t>.</w:t>
      </w:r>
    </w:p>
    <w:p>
      <w:pPr>
        <w:pStyle w:val="Heading3"/>
        <w:numPr>
          <w:ilvl w:val="2"/>
          <w:numId w:val="1"/>
        </w:numPr>
        <w:rPr/>
      </w:pPr>
      <w:bookmarkStart w:id="1003" w:name="__RefHeading___Toc13400_1468164448"/>
      <w:bookmarkStart w:id="1004" w:name="_Toc377"/>
      <w:bookmarkEnd w:id="1003"/>
      <w:r>
        <w:rPr>
          <w:rtl w:val="true"/>
        </w:rPr>
        <w:t>شرايط اخلاقى</w:t>
      </w:r>
      <w:bookmarkEnd w:id="1004"/>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اخلاقى و دينى؛ پرواضح است كه هيچ مؤسسه‌اى يا هيچ جامعه فرهنگى نمى‌تواند ارزشهاى اخلاقى و دينى حاكم بر جامعه را ناديده بگيرد؛ اين ارزشها چيزى نيستند جز جريانهايى از رويكردها و گرايشهاى عمومى در زمينه درستها و نادرستها؛ زيرا،  ارزشهايى كه بر جامعه حاكم هستند صرفاً يك سرى امور خارجى بى‌ارتباط با سازمان و مؤسه نمى‌باشند بلكه اين ارزشها از رهگذر كاركنان سازمان و از طريق واردكنندگان و واسطه‌ها و مصرف‌كنندگان وارد سازمان مى‌شوند و در درون آن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گاه بر معنويات تأكيد دارد و گاه بر محور ماديّات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جوامعى كه ارزشهاى مادّى غالب است تمام همّ و غم افراد دستيابى به رفاه و آسايش مادى است و توجهى به ارزشهاى معنوى ندارند؛ خواه اين ارزشهاى مادى ساده‌ترين ضروريات زندگى باشد يا عاليترين لوازم لوكس و تشريفاتى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جامعه‌اى، گرچه جنبه مادى را تأمين مى‌كند، اما  فاقد جنبه‌هاى معنوى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اين‌گونه جوامع انحرافاتى چون تبعيض طبقاتى شديد و پايمال شدن حقوق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روح دو بال انسان براى  پرواز به سوى ترقى و پيشرفت هستند؛ بنابراين، هرگاه يكى از اين دو بال از بين برود،  مانند پرنده يا هواپيمايى كه يكى از بالهايش را از دست بدهد، ديگر قادر به پرواز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مى‌بينيم اسلام براى هريك از اين دو بعد انسانى جايگاه خاصّ  خود را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النَّاسِ مَن يَقُولُ رَبَّنَآ ءَاتِنَا فِى الدُّنْيَا وَ مَا لَهُ فِى الْأَخِرَةِ مِنْ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يَقُولُ رَبَّنَآ ءَاتِنَا فِى الدُّنْيَا حَسَنَةً وَ فِى الْأَخِرَةِ حَسَنَةً وَ 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لَهُمْ نَصِيبٌ مِّمَّا كَسَبُوا</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پس از ايشان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در همين دنيا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براى او در آخرت نصيبى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bookmarkStart w:id="1005" w:name="pg8377_79955"/>
    </w:p>
    <w:p>
      <w:pPr>
        <w:pStyle w:val="BookText"/>
        <w:rPr/>
      </w:pPr>
      <w:bookmarkEnd w:id="1005"/>
      <w:r>
        <w:rPr>
          <w:rFonts w:ascii="IRNazanin" w:hAnsi="IRNazanin" w:eastAsia="IRNazanin"/>
          <w:color w:val="111111"/>
          <w:sz w:val="28"/>
          <w:sz w:val="28"/>
          <w:szCs w:val="28"/>
          <w:rtl w:val="true"/>
          <w:lang w:bidi="fa-IR"/>
        </w:rPr>
        <w:t>از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اين دنيا به ما نيكى ده و در آخرت نيز نيكى 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عذاب آتش دور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از دستاوردهايشان بهره‌اى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شريف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ترك دنياه لآخرته و لا آخرته لدنياه</w:t>
      </w:r>
      <w:r>
        <w:rPr>
          <w:rStyle w:val="FootnoteAnchor"/>
          <w:rtl w:val="true"/>
        </w:rPr>
        <w:footnoteReference w:id="181"/>
      </w:r>
      <w:r>
        <w:rPr>
          <w:rFonts w:ascii="IRNazanin" w:hAnsi="IRNazanin" w:eastAsia="IRNazanin"/>
          <w:color w:val="111111"/>
          <w:sz w:val="28"/>
          <w:sz w:val="28"/>
          <w:szCs w:val="28"/>
          <w:rtl w:val="true"/>
          <w:lang w:bidi="fa-IR"/>
        </w:rPr>
        <w:t>از ما نيست كسى كه دنيايش را به خاطر آخرتش رها كند يا آخرتش را از بهر دنيايش واگذارد</w:t>
      </w:r>
      <w:r>
        <w:rPr>
          <w:rFonts w:eastAsia="IRNazanin" w:cs="IRNazanin"/>
          <w:color w:val="111111"/>
          <w:sz w:val="28"/>
          <w:szCs w:val="28"/>
          <w:rtl w:val="true"/>
          <w:lang w:bidi="fa-IR"/>
        </w:rPr>
        <w:t>».</w:t>
      </w:r>
    </w:p>
    <w:p>
      <w:pPr>
        <w:pStyle w:val="Heading3"/>
        <w:numPr>
          <w:ilvl w:val="2"/>
          <w:numId w:val="1"/>
        </w:numPr>
        <w:rPr/>
      </w:pPr>
      <w:bookmarkStart w:id="1006" w:name="__RefHeading___Toc13402_1468164448"/>
      <w:bookmarkStart w:id="1007" w:name="_Toc378"/>
      <w:bookmarkEnd w:id="1006"/>
      <w:r>
        <w:rPr>
          <w:rtl w:val="true"/>
        </w:rPr>
        <w:t>مصلحت فردى، مصلحت جمعى</w:t>
      </w:r>
      <w:bookmarkEnd w:id="1007"/>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ميان مصلحت فردى و مصلحت عمومى نيز در حسن مديريت يا سوء مديريت تأثير مى‌گذارد، و پيداست كه دين و اخلاق در ترجيح يكى از اين دو مصلحت بر ديگرى نقش تعيين‌كننده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فردى و خودبينى بر افراد غلبه داشته باشد، خواه مدير باشند يا كارمند و يا حتى افراد عادى كوچه و بازار، فساد به سازمانها راه پيدا مى‌كند؛ زيرا هر كارى بر پايه ميزان تأثير آن در تحقق بخشيدن به منافع و مصالح شخصى  بررسى و اجرا مى‌گردد و مصلحت عمومى طورى تغيير و تحريف مى‌شود كه در خدمت منافع شخصى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ميان مصلحت فردى و مصلحت عمومى آشكارا تعارض و ناسازگارى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فردى همه چيز را به سوى فرد مى‌كشاند ولى مصلحت عمومى همه چيز را به سمت نفع عموم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هريك از مصلحت فردى و مصلحت عمومى را در جايگاه شايسته خود نشاند و به هركدام در حدّ خودش بها داد نه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مصلحت فردى آن مصلحتى است كه با مصلحت عمومى در تعارض باشد و مقصود از مصلحت عمومى نيز آن مصلحتى است كه با مصلحت فردى در تضّاد باشد و الاّ جمع ميان اين دو به نحو درست و معقول بهترين راه پيشرفت و ترقى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ارزشهاى اخلاقى حاكم بر جامعه هم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ارزشهايى نادرست حاكم است مانند عقيده به جبر و اين‌كه همه چيز از حيطه اختيار و توانايى انسان خارج است و  آدمى بايد بنشيند تا آنچه برايش مقدّر شده به سراغش آيد و در واقع، چشم به راه آمدن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خويش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برعكس، اين ارزشها، ارزشهايى درست مى‌باشند؛ مانند اعتقاد به اين‌كه انسان، با آزادى و اراده‌اى كه خدا در وجود او نهاده است، سرنوشت  خويش را رقم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داشتن به اين‌كه انسان قدرت تغيير دارد و مى‌تواند، در حدّ  توانايى و نيروى خود، اوضاع را بهبود بخشد و به جامعه جهت دهد، از مهمترين ارزشهاى اخلاقيى است كه هرگونه پيشرفتى، اعم از اقتصادى و مدنى و سياسى و فرهنگى و غيره، بر آن مبتنى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گفتيم، معلوم مى‌شود كه شرايط چهارگانه ياد شده، يعنى  شرايط اقتصادى و اجتماعى و سياسى و اخلاقى، به معناى عام آن، كه ارزشهاى دينى را هم دربر بگيرد، محيط درست و يا نادرست مديريت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شرايط درست باشند مديريت نيز درست خواهد بود و اگر نادرست باشند مديريت نيز فاسد و نادرست خواهد بود</w:t>
      </w:r>
      <w:r>
        <w:rPr>
          <w:rFonts w:eastAsia="IRNazanin" w:cs="IRNazanin"/>
          <w:color w:val="111111"/>
          <w:sz w:val="28"/>
          <w:szCs w:val="28"/>
          <w:rtl w:val="true"/>
          <w:lang w:bidi="fa-IR"/>
        </w:rPr>
        <w:t xml:space="preserve">. </w:t>
      </w:r>
      <w:bookmarkStart w:id="1008" w:name="pg8377_79959"/>
    </w:p>
    <w:p>
      <w:pPr>
        <w:pStyle w:val="Heading2"/>
        <w:numPr>
          <w:ilvl w:val="1"/>
          <w:numId w:val="1"/>
        </w:numPr>
        <w:rPr/>
      </w:pPr>
      <w:bookmarkStart w:id="1009" w:name="__RefHeading___Toc13404_1468164448"/>
      <w:bookmarkStart w:id="1010" w:name="_Toc379"/>
      <w:bookmarkEnd w:id="1008"/>
      <w:bookmarkEnd w:id="1009"/>
      <w:r>
        <w:rPr>
          <w:rtl w:val="true"/>
        </w:rPr>
        <w:t xml:space="preserve">مسأله پنجاه و هفتم </w:t>
      </w:r>
      <w:r>
        <w:rPr>
          <w:rtl w:val="true"/>
        </w:rPr>
        <w:t xml:space="preserve">: </w:t>
      </w:r>
      <w:r>
        <w:rPr>
          <w:rtl w:val="true"/>
        </w:rPr>
        <w:t xml:space="preserve">نمونه‌هاى مديريت </w:t>
      </w:r>
      <w:r>
        <w:rPr>
          <w:rtl w:val="true"/>
        </w:rPr>
        <w:t>(</w:t>
      </w:r>
      <w:r>
        <w:rPr>
          <w:rtl w:val="true"/>
        </w:rPr>
        <w:t>تمرين</w:t>
      </w:r>
      <w:r>
        <w:rPr>
          <w:rtl w:val="true"/>
        </w:rPr>
        <w:t>)</w:t>
      </w:r>
      <w:bookmarkEnd w:id="1010"/>
    </w:p>
    <w:p>
      <w:pPr>
        <w:pStyle w:val="Heading3"/>
        <w:numPr>
          <w:ilvl w:val="2"/>
          <w:numId w:val="1"/>
        </w:numPr>
        <w:rPr/>
      </w:pPr>
      <w:bookmarkStart w:id="1011" w:name="__RefHeading___Toc13406_1468164448"/>
      <w:bookmarkStart w:id="1012" w:name="_Toc380"/>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در اين مبحث نمونه‌هايى از مديريتهايى را كه ساختار سازمانى آنها بايد بر طبق اصول بيان  شده در تحقيقات علمى اين‌گونه مديريتها باشد، به عنوان تمرين ذكر مى‌كنيم</w:t>
      </w:r>
      <w:r>
        <w:rPr>
          <w:rFonts w:eastAsia="IRNazanin" w:cs="IRNazanin"/>
          <w:color w:val="111111"/>
          <w:sz w:val="28"/>
          <w:szCs w:val="28"/>
          <w:rtl w:val="true"/>
          <w:lang w:bidi="fa-IR"/>
        </w:rPr>
        <w:t>:</w:t>
      </w:r>
    </w:p>
    <w:p>
      <w:pPr>
        <w:pStyle w:val="Heading3"/>
        <w:numPr>
          <w:ilvl w:val="2"/>
          <w:numId w:val="1"/>
        </w:numPr>
        <w:rPr/>
      </w:pPr>
      <w:bookmarkStart w:id="1013" w:name="__RefHeading___Toc13408_1468164448"/>
      <w:bookmarkStart w:id="1014" w:name="_Toc381"/>
      <w:bookmarkEnd w:id="1013"/>
      <w:r>
        <w:rPr>
          <w:rtl w:val="true"/>
        </w:rPr>
        <w:t>مديريت مزرعه</w:t>
      </w:r>
      <w:bookmarkEnd w:id="101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مزرعه؛ مراد از اين مديريت، مرحله تفكر و تصميم‌گيرى و اجراى عملى آن در يكى از مزارع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كار در مزرعه، بايد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مزرعه و كشت و زرع روشن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از عناصر و عوامل مادى و انسانى كه لازم است براى تحقق بخشيدن به آن اهداف در مزرعه به كار گرفته شود مشخص 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مجموعه‌اى از سياستهاى زراعى و سياستهاى فروش وسياستهاى مالى و غيره و نيز گامها و مراحل اجراى عمليات زراعى و برنامه‌هاى زمانى براى توليد و فروش محصولات زراعى و امور ديگر مربوط به توليد و فروش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 اين كارها فعاليت ادارى مى‌گويند و اين‌ها با خود كار زراعت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براى مزرعه تابع  همان اصول و مفاهيم اساسيى است كه پيشتر به آنها اشاره شده است؛ زيرا، اينها از مصاديق همان كلياتى هستند كه در مباحث گذشته آنها را بيان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در  اين مبحث بيان مى‌شود ذكر پاره‌اى خصوصيّات مانند تصميم‌گيريها و سياستها و خط مشيهاى زراعى است؛ چرا كه مدير مزرعه با پرسشهايى رو به روست كه بايد درباره آنها تصميم‌گيرى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پرسشهاى مربوط به زراعت و مزرعه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محصول و ميزان تنوع آن، مانند گندم يا جو يا ذرت و يا محصولاتى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نوع محصول مشخص شد نوبت تعيين خصوصيت آن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تعيين اين‌كه گندم از چه نوعى باشد يا جو از چه نوعى باشد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مساحت و حدّ و حدود زمينى كه قرار است كشت شود؛ زيرا تعيين نظرى فلان هكتار زمين براى زراعت كافى نيست بلكه براى اين‌كه مشكلى پيش نيايد بايد موقعيت اين مقدار زمين در ميان مساحت كلى مزرعه و يا اين‌كه هر بخشى از مزرعه در كجا باشد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قطعه در بغداد باشد، يك قطعه در نجف، يك قطعه در كربلا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انواع بذرهايى كه بايد مورد استفاده قرار گيرد، تعيين مقدار آنها و منابع تأمين  بذر، زمان خريد، قيمت مناسب، نحوه انبار كردن بذرها تا زمان كاشت، مكان انباركردن آنها و ديگر مسائل مربوط به بذر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كودهايى كه بايد استفاده شود، و اين‌كه آيا كود طبيعى باشد يا كود صنعتى، تعيين مقدار كود مورد نياز، منابع تأمين آن، زمان خريد و انبار كردن كود، قيمت مناسب  آن، مشخص كردن اين‌كه كود از داخل تأمين شود يا از خارج، و اگر بناست از خارج خريدارى شود از كدام خارج باشد، از كشورهاى غربى يا شرقى، و ديگر مسائل مربوط به تأمين كود لازم براى مزرعه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انجام عمليات زراعى؛ آيا بايد از ماشينهاى مكانيكى استفاده كرد يا از ماشينهاى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تصميم به استفاده از ماشين‌آلات، آيا بهتر است خريدارى شوند يا اجاره‌اى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هريك از اين دو صورت، از كجا و از كدام كارخانه و شركت بايد خريدارى يا اجاره شوند، و مسائل و پرسشهايى از اين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فنى زراعت، كود دادن، درو كردن، آبيارى، حفظ و نگهدارى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و چگونه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شرايطى كه بايد كارگران كشاورزى داشته باشند، و تعداد آنها، و مدّت استخدامشان، آيا در تمام سال باشد، يا موسمى و فصلى باشند، و چنانچه در تمام سال استخدام شوند آيا  در هر فصل و موسم عوض شوند يا نه، اجرت و كيفيت آموزش و مراقبت و نگهدارى از </w:t>
      </w:r>
    </w:p>
    <w:p>
      <w:pPr>
        <w:pStyle w:val="BookText"/>
        <w:rPr/>
      </w:pPr>
      <w:r>
        <w:rPr>
          <w:rFonts w:ascii="IRNazanin" w:hAnsi="IRNazanin" w:eastAsia="IRNazanin"/>
          <w:color w:val="111111"/>
          <w:sz w:val="28"/>
          <w:sz w:val="28"/>
          <w:szCs w:val="28"/>
          <w:rtl w:val="true"/>
          <w:lang w:bidi="fa-IR"/>
        </w:rPr>
        <w:t>آنها چقدر و چگونه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سرمايه مطلوب براى زراعت، منابع دستيابى به آن، آيا از بانكها تهيه شود يا با استقراض از افراد و يا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زراعتكار دولت باشد، آيا سرمايه لازم براى مزارع را از طريق معادن مانند نفت و امثال آن تأمين كند يا از وزارتخانه‌اى كه پول زياد در اختيار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نداشتن زمين، مسأله خريد يا اجاره زمين زراعى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تصميم به خريد، اين سؤل پيش مى‌آيد كه زمين را از چه كسى و در چه زمانى خريدارى كند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بازسازى و مرمّت و نگهدارى ساختمانهاى موجود براى مزرعه، و اين‌كه اين امور به چه مبلغ پول و چقدر وقت و چه تعداد كارگر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راههاى توزيع و اين‌كه آيا از طريق فروش مستقيم باشد يا از طريق نمايندگى‌ها يا فروختن به تجّار عمده‌فروش يا به تجّار جزء و خرده‌فروش؟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قيمت‌گذارى كالاها بر اساس نرخ رايج در بازار يا بر پايه هزينه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انبار كردن كالاها، در صورتى كه زمان براى فروش مناسب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مديريتهاى مربوط به زراعت و فروش و امور مالى و پرسنل و انباردارى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برنامه‌ريزى براى فروش يك امر اساسى است و بر هر نوع برنامه‌ريزى ديگر در پروژه زراعى اولويت دارد؛ زيرا، اين‌كه چه مقدار محصول احتمال فروش داده مى‌شود، خود، تعيين مى‌كند كه چه مقدار بايد كاشت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فرقى نمى‌كند كه به دولت فروخته شود يا براى سوزاندن 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غرب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فروش به مصرف‌كنندگان داخلى و يا خارجى بر حسب قيمت فروش محصولات و هزينه‌هاى زراعت و بازاريابى و انباردارى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كه بايد كشت شود نيز خود تعيين مى‌كند كه چه مساحت زمين بايد زير كشت برود؛ چون مساحت تابع كميّت كاشت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مقدارى كه بايد كشت شود تعيين مى‌كند كه چه مقدار بذر بايد خريدارى گردد، چه مقدار كود بايد استفاده شود، و چه تعداد كارگر بايد استخدام شوند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موارد كه بگذريم، نوبت به بودجه‌هاى تخمينى مى‌رسد؛ زيرا اين بودجه‌ها در </w:t>
      </w:r>
    </w:p>
    <w:p>
      <w:pPr>
        <w:pStyle w:val="BookText"/>
        <w:rPr/>
      </w:pPr>
      <w:r>
        <w:rPr>
          <w:rFonts w:ascii="IRNazanin" w:hAnsi="IRNazanin" w:eastAsia="IRNazanin"/>
          <w:color w:val="111111"/>
          <w:sz w:val="28"/>
          <w:sz w:val="28"/>
          <w:szCs w:val="28"/>
          <w:rtl w:val="true"/>
          <w:lang w:bidi="fa-IR"/>
        </w:rPr>
        <w:t>واقع مظهر مادّى پيش‌بينى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بودجه تخمينى در پروژه زراعى با پروژه صنعتى و ساير پروژه‌ها مانند پروژه‌هاى فرهنگى، بهداشتى و غيره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ميزان پيچيدگى ساختار سازمانى مزرعه به حجم و اندازه مزرعه و ميزان پيچيدگى عمليات زراعى و ميزان پيچيدگى فرايندهاى خريد و فروش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برنامه زمانى روشن‌كننده فرايندهاى اساسى و تفصيلى‌اى است كه بايد طبق زمان پيش‌بينى شده براى اتمام هر عملى اجرا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زمانى يك امر ضرورى در مديريت مزرعه است براى ارتباط عمليات خريد كود و بذرافشانى و آبيارى و كوددهى و مبارزه با آفات و تعيين  زمان آغاز و انجام هريك از اين كارها تا نقل و انتقال محصول و انجام اقدامات لازم براى  قابل فروش كردن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ربط‌دهى عمليات كاشت و برداشت با نقل و انتقال و انبار كردن و فروش نيز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زمان شروع و خاتمه هريك از اين عمليات روشن باشد تا اين‌كه بتوان براى مقابله با مقتضيات زمانى به موقع تدابير لازم را اتخاذ و تصميم‌گيرى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برنامه زمانى در مزرعه همانقدر مهم است كه در كارخانه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فرهنگ و بهداشت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اهميّت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اگر زمان بذرافشانى يا  كوددهى يا برداشت يا نقل و انتقال يا انبار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تأخير افتد مزرعه دستخوش تكانهاى شديدى مى‌شود كه بعضاً به شكست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ديگر مدير برنامه‌ريزى براى تعيين مسئوليتها و اختيارات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وظيفه دارد كه با شرح و توضيح و آموزش و آوردن مثالها و نمونه‌ها كاركنان را راهنمايى كند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دارد روحيه آنها را بالا ببرد و با آنها همچون يك رهبر رفتار نمايد تا اين‌كه كارها در مزرعه به بهترين وجه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طبق برنامه‌هاى تعيين‌شده، بر كارها در مزرعه  نظارت كند تا مطمئن شود كه آنچه انجام شده يا انجام مى‌شود طبق هدف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اين‌جا شامل يكايك مواردى كه برشمرديم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بذرها، بر كود، بر سموم آفات نباتى، بر تعداد ماشينهاى به كارگرفته شده، بر زمان و حركت، بر كارگران  كشاورزى، بر كيفيت توليدات كشاورزى، بر هزينه‌هاى زراعت، بر هزينه‌هاى بازاريابى و فروش، بر كارآيى توليدى، بر رسيدن محصولات به انبارها، بر رسيدن محصولات به </w:t>
      </w:r>
      <w:bookmarkStart w:id="1015" w:name="pg8377_79967"/>
    </w:p>
    <w:p>
      <w:pPr>
        <w:pStyle w:val="BookText"/>
        <w:rPr/>
      </w:pPr>
      <w:bookmarkEnd w:id="1015"/>
      <w:r>
        <w:rPr>
          <w:rFonts w:ascii="IRNazanin" w:hAnsi="IRNazanin" w:eastAsia="IRNazanin"/>
          <w:color w:val="111111"/>
          <w:sz w:val="28"/>
          <w:sz w:val="28"/>
          <w:szCs w:val="28"/>
          <w:rtl w:val="true"/>
          <w:lang w:bidi="fa-IR"/>
        </w:rPr>
        <w:t>دست عمده‌فروشان يا تجّار خرده‌فروش و ديگر انواع نظارت كه براى به بارآوردن نتايج خوب و نايل آمدن به هدف مطلوب مورد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مشكلات دولتى كه براى يكايك مراحل مديريت پيش مى‌آيد محاسبه و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در عراق مشكلاتى را كه حكومت، به نام اصلاحات ارضى، براى كشاورزان به وجود آورد امّا هدف از اين اصلاحات نه خدمت به كشاورزى و كشاورزان بلكه غرض فلج كردن حركت و تلاش كشاورزان بود تا غلاّت و امثال آن را از خارج وارد كنند و با رونق بخشيدن به بازارهاى كشورهاى غرب، به اربابان استعمارگرشان خدمت نمايند، و اين هم جز با از بين بردن كشاورزى در داخل عراق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حكومت گاه ممكن است به حدّى شديد باشد كه لازم آيد از مزرعه و زراعت بكلّى صرف نظر شود، و گاه طورى است كه لازم است مديريت براى رسيدن به هدف تلاشهاى زيادى به عمل آورد، و گاهى هم در حدّ طبيعى است چنان‌كه در كشورهاى دمكراتيك ملاحظه مى‌كنيم</w:t>
      </w:r>
      <w:r>
        <w:rPr>
          <w:rFonts w:eastAsia="IRNazanin" w:cs="IRNazanin"/>
          <w:color w:val="111111"/>
          <w:sz w:val="28"/>
          <w:szCs w:val="28"/>
          <w:rtl w:val="true"/>
          <w:lang w:bidi="fa-IR"/>
        </w:rPr>
        <w:t>.</w:t>
      </w:r>
    </w:p>
    <w:p>
      <w:pPr>
        <w:pStyle w:val="Heading3"/>
        <w:numPr>
          <w:ilvl w:val="2"/>
          <w:numId w:val="1"/>
        </w:numPr>
        <w:rPr/>
      </w:pPr>
      <w:bookmarkStart w:id="1016" w:name="__RefHeading___Toc13410_1468164448"/>
      <w:bookmarkStart w:id="1017" w:name="_Toc382"/>
      <w:bookmarkEnd w:id="1016"/>
      <w:r>
        <w:rPr>
          <w:rtl w:val="true"/>
        </w:rPr>
        <w:t>مديريت آموزشى حوزه علميه</w:t>
      </w:r>
      <w:bookmarkEnd w:id="1017"/>
    </w:p>
    <w:p>
      <w:pPr>
        <w:pStyle w:val="BookText"/>
        <w:rPr/>
      </w:pP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برنامه‌ريزى براى حوزه‌هاى علميه در جاهايى مانند نجف، كربلا، قم، مشهد، اصفهان، تبريز و يا در شهرهايى كه مى‌خواهيم در آن‌جا حوزه علميه تأسيس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مواردى وظايف مدير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اهداف حوزه‌اى كه به خاطر آن اهداف ايجاد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عناصر و عوامل انسانى و مادى كافى و شايسته براى نيل به اهداف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اجراى عمليات حوزوى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برنامه‌هاى زمانى براى توليدات حوزه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حوزه‌هاى موجود، نكاتى را كه بايد در نظر گرفت اين است كه چگونه مى‌توان اين حوزه‌ها را سازماندهى كرد تا بيشترين توليد ممكن را به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حوزه‌ها در  كشورى با رژيم ديكتاتورى هستند لازم است طورى برنامه‌ريزى شود كه حكومت نتواند براى آنها مشكل‌آفرينى كند؛ چرا كه اصولاً حكومتهاى ديكتاتورى چشم ديدن سازمانى را </w:t>
      </w:r>
    </w:p>
    <w:p>
      <w:pPr>
        <w:pStyle w:val="BookText"/>
        <w:rPr/>
      </w:pPr>
      <w:r>
        <w:rPr>
          <w:rFonts w:ascii="IRNazanin" w:hAnsi="IRNazanin" w:eastAsia="IRNazanin"/>
          <w:color w:val="111111"/>
          <w:sz w:val="28"/>
          <w:sz w:val="28"/>
          <w:szCs w:val="28"/>
          <w:rtl w:val="true"/>
          <w:lang w:bidi="fa-IR"/>
        </w:rPr>
        <w:t xml:space="preserve">كه مستقل از آنها باشد، ندارند، چه رسد به اين‌كه سازمانى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نيازهاى انسانى و قوانينى را كه تأمين‌كننده اين نيازها هستند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رژيمهاى  استبدادى، حكومت سعى مى‌كند سازمانها را زير سيطره خود درآورد، و چنانچه از پس اين كار بر نيايد با وسايل مختلف و به شيوه‌هاى گوناگون در صدد از بين بردن آنها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اگر حوزه علميه ظاهراً بى‌نظم و بى‌برنامه باشد از سيطره‌جويى و سلطه حكومت دورتر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سيطره حكومت بر حوزه براى حوزه بدتر از بى‌برنامه بودن آن است؛ زيرا در صورت اول، حكومت حوزه را ابزار دست خود و وسيله‌اى براى تحكيم پايه‌هاى حكومتش قرار مى‌دهد، چنان‌كه نمونه‌اش را در فقهاى دربارى دوران بنى‌اميه و بنى‌عباس و عثمانيها در دمشق، بغداد، قسطنطنيه و جاهاى ديگر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عده‌اى، با تحريك ديكتاتورها، از مرجع بزرگ آقا سيد ابوالحسن اصفهانى رحمه‌الله خواستند كه حوزه نجف اشرف را نظم و سامان دهد، آن بزرگوار با اين جمله كوتاه اما بسيار پرمعنا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ما در بى‌نظمى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مقصودش همين چيزى بود كه ما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زمان حوزه معاصر با چهار تن از مزدوران ديكتاتور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آتاتورك در تركيه، ياسين الهاشمى در عراق، پهلوى در ايران، و امان‌الله خان در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اگر حوزه نظم و سامان مى‌گرفت اين چهار نفر با زننده‌ترين  شكل آن را از بين مى‌بردند و حوزه را در سيطره خود مى‌گرفتند و از آن براى خدمت به استعمار و مزدورانش بهره‌بردارى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سيد بهتر ديد كه حوزه شكل و سازمان آشكارى نداشته باشد كه بتوان آن را در سمت اهداف استعمارى سوق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سازماندهى حوزه، اين نكات را بايد مورد لحاظ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طلاّب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تعداد چقدر مرد است و چه تعداد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سطح تحصيلات طلاّب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مالى حوزه و اين‌كه پول لازم براى حوزه را از كجا مى‌توان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تعيين تعداد مدارس مورد نياز و محلّ و مكان مدرسه‌ها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شمار مدرسان و سطوح مختلف آنها، اعم از مدرس فقه، اصول، ادبيات،  تفسير، حديث، تاريخ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ابزارها و ماشين‌آلات جديد مورد نياز براى امور تحصيلى، مانند ماشين تحرير و ماشين حساب 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كتابهاى مورد نياز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تعطيلات درسى مانند تعطيلات در ماه مبارك رمضان، در ايام ولادت و شهادت ائمه عليهم‌السلام، در ماه محرم و صفر، يا تعطيلات تابستانى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يا دوره تحصيل، و اين‌كه چند سال بايد صرف گذراندن دروس سطح شود و چند سال صرف دروس خارج، و هكذا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پذيرش افراد براى طلبگى، آيا از ده سالگى باشد يا يازده سالگى يا دوازده سالگى يا از زمان بلوغ و يا پيش از آن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علوم مورد نياز در حوزه مثل علوم صرف و نحو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وقتى علوم مورد نياز معلوم شد براساس آن كتابهاى مورد نياز كه در ماده هشتم اشاره كرديم، تهيه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مثال، اگر معلوم شد كه به علم نحو نياز است آن‌گاه درباره كتاب مناسب نحوى بحث  مى‌كنيم كه آيا فى‌المثل شرح جامى مناسب‌تر است يا سيوطى يا شرح ابن عقيل يا ابن ناظم، يا مغنى، يا نحو رضى و يا كتاب ديگرى از اين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است فارغ التحصيل چه كاره بشود؟ وكيل، يا منبرى، يا نويسنده، يا مرجع تقليد، يا امام جماعت، يا مدرس، يا مدير مدرسه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اخلاقيات و تقواى طلاّب در تمام مراحل تحصيلى تا اين‌كه طلبه‌اى با تقوا و خليق فارغ‌التحصيل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نويسندگى و خطابه؛ طلبه‌ها بايد هم مجهز به مهارت نويسندگى شوند تا بتوانند كتاب بنويسند و تأليف كنند، و هم مجهز به فنّ خطابه تا بتوانند به خوبى سخنرانى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كارهاى دولتى؛ چرا كه در حكومتهاى فعلى، طلبه نياز به شناسنامه يا اقامت و تبعيت از ساير قوانين دست و پاگيرى دارد كه البته اين قوانين و مقررات برخلاف </w:t>
      </w:r>
    </w:p>
    <w:p>
      <w:pPr>
        <w:pStyle w:val="BookText"/>
        <w:rPr/>
      </w:pPr>
      <w:r>
        <w:rPr>
          <w:rFonts w:ascii="Amiri" w:hAnsi="Amiri" w:eastAsia="Amiri" w:cs="Amiri"/>
          <w:color w:val="111111"/>
          <w:sz w:val="28"/>
          <w:sz w:val="28"/>
          <w:szCs w:val="28"/>
          <w:rtl w:val="true"/>
          <w:lang w:bidi="ar-SA"/>
        </w:rPr>
        <w:t>آزاديهاى مشروعى است كه اسلام، به طور كلى، به انسان عطا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 مرمّت مدارس موجود و نگهدارى و تعمير تجهيزات مربوط به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چاپخانه و ايجاد مراكز انتشاراتى و امثال آن براى حوزه تا بتواند نيازمنديهاى حوزه را تأمين كند، و تشكيل ساير مايحتاج فرهنگى 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مجلات و نشريات تخصصى و عمومى مورد نياز حوزه براى ارشاد و هدايت مردم، و تقويت قلمها، و فعّال كردن نويسندگان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مجازات براى افراد متخلف به شرطى كه مجازاتها خارج از دايره اسلام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تسهيل امور ازدواج براى طلاب دختر و پسر تا اين‌كه وقتى به سنّ ازدواج رسيدند، بر حسب سنّت مقرّر در شريعت اسلامى، تشكيل خانواده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مسكن براى طلاب دختر و پسر پس از ازدواج و تشكيل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اين‌كه در چه زمانى ملبّس به لباس روحانيت شوند؛ آيا از همان كوچكى و شروع دروس طلبگى، يا در سنّ خاصّى و يا پس از گذراندن دوره خاصّى از تحصيلات، و در وقت مناسب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 پذيرش طلاّب؛ آيا از هر نژاد و مليّتى پذيرفته شوند يا فقط از برخى نژادها و ملّيتها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درست است كه اسلام مرز و حدود نمى‌شناسد اما در حال حاضر مشكلاتى كه در حكومتهاى موسوم به اسلامى وجود دارد بايد در خصوص حوزه مدّ نظر قرار گيرند، وگرنه حكومتها مشكلات زيادى بر سر راه حركت و پيشرفت حوزه ايجاد مى‌كنند، و احياناً اگر مدير اين قوانين سركوبگر و دست و پاگير را مراعات نكند منجر به اين مى‌شود كه حكومت حوزه را از بين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سياسى؛ چرا كه امروزه سياست در همه امور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مديريت اين مسأله مهم را لحاظ نكند ممكن است سيل سياست بنيان حوزه را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مديريت حوزه بايد اين موضوع را مد نظر قرار دهد كه آيا جايز است طلبه، دختر يا پسر،  به امور سياسى بپردازد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جايز است، درچه سنّى و در چه مرحله‌اى بايد با سياست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با سياست درگير شود حدود و ثغور آن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bookmarkStart w:id="1018" w:name="pg8377_79975"/>
    </w:p>
    <w:p>
      <w:pPr>
        <w:pStyle w:val="BookText"/>
        <w:rPr/>
      </w:pPr>
      <w:bookmarkEnd w:id="1018"/>
      <w:r>
        <w:rPr>
          <w:rFonts w:ascii="IRNazanin" w:hAnsi="IRNazanin" w:eastAsia="IRNazanin"/>
          <w:color w:val="111111"/>
          <w:sz w:val="28"/>
          <w:sz w:val="28"/>
          <w:szCs w:val="28"/>
          <w:rtl w:val="true"/>
          <w:lang w:bidi="fa-IR"/>
        </w:rPr>
        <w:t>مثال، آيا وارد يك حزب عمده شود يا وارد يك سازمان و يا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است وارد شود آيا به اين حزب درآيد يا به آن حزب، و مسائل سياسى ديگرى از اين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امتحانات حوزه، و اين‌كه امتحانات دروس حوزوى، اعم از سطح و خارج، چگونه برگزار شود، و اگر كسى در امتحانات مردود شود آيا از حوزه اخراج شود يا بماند  و به بعضى مشاغل دينى بپردازد؟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توزيع فارغ‌التحصيلان در شهرها و در پستها مانند امام جماعت مسجد شدن، سخنران و منبرى شدن، مدير مؤسات دينى شدن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نحوه تأمين مالى فارغ‌التحصيلانى كه مناصب ياد شده را عهده‌دار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آموزش مديريت توده‌ها به طلاّب تا اين‌كه وقتى فارغ‌التحصيل شدند بتوانند توده‌هاى مردم را اداره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نحوه رابطه حوزه‌هاى علمى موجود در يك كشور مانند حوزه نجف و كربلا و كاظمين و سامراء و بغداد، يا حوزه‌هاى علمى موجود در دو يا چند كشور مانند حوزه‌هاى ايران و عراق، لبنان و هند، پاكستان و افغانستان و غيره</w:t>
      </w:r>
      <w:r>
        <w:rPr>
          <w:rFonts w:eastAsia="IRNazanin" w:cs="IRNazanin"/>
          <w:color w:val="111111"/>
          <w:sz w:val="28"/>
          <w:szCs w:val="28"/>
          <w:rtl w:val="true"/>
          <w:lang w:bidi="fa-IR"/>
        </w:rPr>
        <w:t>.</w:t>
      </w:r>
    </w:p>
    <w:p>
      <w:pPr>
        <w:pStyle w:val="Heading3"/>
        <w:numPr>
          <w:ilvl w:val="2"/>
          <w:numId w:val="1"/>
        </w:numPr>
        <w:rPr/>
      </w:pPr>
      <w:bookmarkStart w:id="1019" w:name="__RefHeading___Toc13412_1468164448"/>
      <w:bookmarkStart w:id="1020" w:name="_Toc383"/>
      <w:bookmarkEnd w:id="1019"/>
      <w:r>
        <w:rPr>
          <w:rtl w:val="true"/>
        </w:rPr>
        <w:t>مديريت يك مدرسه نمونه</w:t>
      </w:r>
      <w:bookmarkEnd w:id="102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اينجا گفتيم، به مديريت عمومى حوزه‌ها مربوط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مديريت خاصّ يك مدرسه از مدارس حوزه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مدرسه برنامه‌ريزى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برنامه‌ريزى مرحله تفكّر است كه قبل از مرحله اجراست و به تصميم‌گيرى درباره  اهداف مطلوب مدرسه و مجموع عناصر مادى و انسانى كه براى تحقق اين اهداف بايد به كار گرفته شوند،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عناصر مادى، حجره‌ها و دفاتر مدرسه و تعداد  آنها و ماشين‌آلات و ابزارهاى هريك از مدارس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عناصر انسانى هم مدرّسان و كارمندان و كارگران و خَدَمه و غيره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پيرامون مقررات مدرسه براى انجام كارها، نظير پذيرش طلبه و تدريس و امتحانات و غيره، و نيز درباره برنامه‌هاى زمانى در رابطه با تدريس و امتحانات و تصحيح و برنامه‌ريزى براى مدرسه،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برنامه‌ريزى براى مدرسه با فرايند تدريس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فرايندى خاصّ است اما برنامه‌ريزى فرايندى ادارى است كه شامل تدريس و غير تدريس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درست بايد در دو سطح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برنامه‌ريزى كوتاه مدّت مثلاً يك ساله، و دوم برنامه‌ريزى بلند مدّت چند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تعداد طلاّبى  كه خواهان تحصيل هستند، محورى است كه فرايند برنامه‌ريزى، تماماً بر گرد آن مى‌چرخد؛ زيرا پيش‌بينى شما طلاّب تعيين مى‌كند كه چه تعداد حجره لازم است، چه تعداد دفتر، چه تعداد استاد و مدرس، چه تعداد كتاب، و چقدر پول و اعتبار براى اينها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تعداد طلاّب بايد مطابق با نياز كشور به امام جماعت، منبرى، پيشوا، مدرس و امثالهم كه مشاغل دينى و دنيوى را اشغال مى‌كنند،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بلند مدت  معمولاً حاوى پاسخهايى به اين پرسشهاست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مورد انتظار در جامعه كه بر آموزش تأثير مى‌گذارند، كدام است؟ اين تحوّلات چه تأثيرى بر پذيرش و ثبت نام طلبه مى‌گذارد؟ در برنامه‌ها و دروس چگونه اثر مى‌نهند؟ خدمات آموزشى و تسهيلات جديد مطلوب كدام است؟ آيا وضعيت ساختمان مدرسه و مَدْرسها يا سالنهاى درس فعلى با اين تحوّلات هماهنگى دارد؟ اگر با اين تحولات هماهنگ نيستند چگونه بايد عمل كنيم تا با تحولات آينده هماهنگ شويم؟ آيا بهتر است ساختمان نوسازى شود يا ساختمان جديدى اجاره يا خريدارى گردد؟ آيا بهتر است از برخى ابنيه موجود به كلى صرف نظر شود؟ چگونه مى‌توان افزوده‌هاى جديد را براى آينده سرمايه‌گذارى كرد؟  بديهى است كه در هيچ مدرسه‌اى كارها، بدون سازماندهى نيروها و تلاشها، انجام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مسئوليتها و اختيارات براى تمام كارها اهميّت دارد؛ زيرا، سازماندهى  مدرسه منوط به اين امر است و اين هم كار پيچيده‌اى است ولى هميشه مى‌توان چند قسمت اصلى را از يكديگر متمايز ساخت، مثلاً قسمت تدريس، قسمت امور مالى، قسمت خدمات دفترى، قسمت امور پرسنلى مانند طلاب و هيأت تدريس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تدريس، بخش اصلى به شمار مى‌آيد و احياناً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تخصّصهاى موجود 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بخش فرعى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مدرسه انجمن طلاب ايجاد شود تا </w:t>
      </w:r>
      <w:bookmarkStart w:id="1021" w:name="pg8377_79979"/>
    </w:p>
    <w:p>
      <w:pPr>
        <w:pStyle w:val="BookText"/>
        <w:rPr/>
      </w:pPr>
      <w:bookmarkEnd w:id="1021"/>
      <w:r>
        <w:rPr>
          <w:rFonts w:ascii="IRNazanin" w:hAnsi="IRNazanin" w:eastAsia="IRNazanin"/>
          <w:color w:val="111111"/>
          <w:sz w:val="28"/>
          <w:sz w:val="28"/>
          <w:szCs w:val="28"/>
          <w:rtl w:val="true"/>
          <w:lang w:bidi="fa-IR"/>
        </w:rPr>
        <w:t>رقابت آزاد ميان دو يا سه گروه به وجود آيد كه اين خود موجب پيشرفت مديريت و تحصيل و امور مالى و تأليف و خطابه و ساير كارها مى‌گردد؛ چه آن‌كه پاى رقابت آزاد به  هر كارى باز شود باعث پيشرفت و تكامل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ديگر اين است كه مدير مدرسه بايد معيارهاى نظارتى براى سنجش فرايند تدريس و غيره وضع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است كه نسبت ميان اين مدرسه و ساير مدارس موجود در آن شهر و يا در كلّ كشور مورد لحاظ قرار گيرد تا از آن در امر جابه‌جايى و  يكسان‌سازى سطح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سخن خود را درباره اين نمونه دوم به پايان بريم، بد نيست بحثى را كه در يكى از دست نوشته‌هايمان پيرامون همين موضوع نوشته‌ايم و با اين بحث مناسبت دارد، در اين‌جا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اقسام مديريتها، مديريّت حوزه‌هاى علمى است كه خاستگاه مراجع و خطبا و مبلّغان دينى و مفسّران و معلمان اخلاق و حديث دانان و اديبان  و امثالهم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انحطاط، مسلمانان توسط استعمارگران كه خواستند به تمدن اسلام ضربه زنند تا تمدن غربى را برآن پيش اندازند و نيز توسط نوكران آنها كه تحت تأثير  انديشه غربى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انديشه غربى يكه‌تاز ميدان شده بود و زمينه‌اى براى انديشه  اسلامى باقى نگذاشته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حاشيه رانده شدند و انديشه اسلامى به زور از ميدان كنار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حوزه‌هاى علميه مى‌خواهند به فعّاليتى كه در عصر حاضر از آنها  انتظار مى‌رود، بازگردند بايد اين نكات را پيروى كنند</w:t>
      </w:r>
      <w:r>
        <w:rPr>
          <w:rFonts w:eastAsia="IRNazanin" w:cs="IRNazanin"/>
          <w:color w:val="111111"/>
          <w:sz w:val="28"/>
          <w:szCs w:val="28"/>
          <w:rtl w:val="true"/>
          <w:lang w:bidi="fa-IR"/>
        </w:rPr>
        <w:t>:</w:t>
      </w:r>
    </w:p>
    <w:p>
      <w:pPr>
        <w:pStyle w:val="Heading3"/>
        <w:numPr>
          <w:ilvl w:val="2"/>
          <w:numId w:val="1"/>
        </w:numPr>
        <w:rPr/>
      </w:pPr>
      <w:bookmarkStart w:id="1022" w:name="__RefHeading___Toc13414_1468164448"/>
      <w:bookmarkStart w:id="1023" w:name="_Toc384"/>
      <w:bookmarkEnd w:id="1022"/>
      <w:r>
        <w:rPr>
          <w:rtl w:val="true"/>
        </w:rPr>
        <w:t>بايسته‌هاى حوزه علميه در روزگار معاصر</w:t>
      </w:r>
      <w:bookmarkEnd w:id="1023"/>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شوراى مراجع در بين خود تا اين‌كه حوزه آراى آنها را اجابت كند، در غير اين صورت، روشن است كه حوزه معمولاً ميان مراجع متعدد تقسيم مى‌شود، و اگر تمام مراجع در ميدان نباشند حوزه مقررات و راهكارهايى را كه از سوى برخى مراجع، و نه همه آنها، وضع مى‌شود اجابت نمى‌كند و در نهايت، حوزه داراى مديريتى كه، تحت نظر مراجع، به اداره امور آن بپردازد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تشكيل چنين شورايى، بايد به سازماندهى درسها و امور تحصيلى، از ابتدا تا پايان آنها، و شرايط كسانى كه در حوزه پذيرفته مى‌شوند،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هيچ چيز نبايد اجبارى باشد بلكه طلبه بايد كاملاً مختار و آزاد باشد كه وارد نظام جديد  تحصيلى بشود يا، همان‌طور كه فعلاً هست، آزادانه به تحصيل بپردازد؛ چرا 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القسر لا يدوم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سازماندهى تحصيلات، بايد به ساماندهى مسأله زمان و مكان و تعطيلات و حقوق و شهريه طلاب پرداخت و به هر طلبه‌اى، با توجه به مجرد بودن يا متأهل بودنش و تعداد عائله‌اش، حقوق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اين حالت، يعنى تشكيل شوراى مراجع، پولهاى مراجع در يك صندوق جمع مى‌شود هرچند مبلغى كه هر كدام آنها به عنوان شهريه پرداخت مى‌كنند، بسته به تعداد مقلّدين آنها و اموالى كه به عنوان حقوق شرعى به آنان مى‌رسد،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مى‌تواند نصف هزينه طلبه را بپردازد، ديگرى ثلث آن را و سومى يك چهارمش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طلبه مجبور نشود از  جاهاى متعدد شهريّه دريافت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شورا، همچنين، موظّف است، يا از طريق خريد يا وقف و يا طرق ديگر، مسكن مناسب براى طلاب متأهل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مجرّد هم در حجره‌هاى مدارس اسكان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حجره‌اى بايد در اختيار يك طلبه قرار گيرد نه بيشتر؛ چون بودن دو طلبه  در يك اتاق باعث زحمت و فشار به هردوى آنها مى‌شود؛ چرا كه يكى مثلاً مى‌خواهد مطالعه كند اما ديگرى مى‌خواهد مطلبى يا شعرى را حفظ كند يا بخوابد يا با همدرسهايش  مباحثه كند و يا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همچنين، امتحانات درسى را برگزار مى‌كند، بيشترين اهتمام و عنايت را به اخلاق و تقواى طلاّب نشان مى‌دهد، به تعليم علوم مختلف اسلامى و دانشهاى مرتبط با آن مانند ادبيّات و حساب و هندسه و جغرافى و نيز ساير دانشهاى عمومى كه هر تحصيلكرده‌اى در عصر حاضر از دانستن آنها بى‌نياز نيست، به طلاّب مبادرت مى‌ورزد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امور مالى كه از كجا و چگونه تأمين شود و چقدر هزينه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حقوق شرعى كه به تدريج از طرف متدينين جمع مى‌شود با اوقاف و كارهاى </w:t>
      </w:r>
    </w:p>
    <w:p>
      <w:pPr>
        <w:pStyle w:val="BookText"/>
        <w:rPr/>
      </w:pPr>
      <w:r>
        <w:rPr>
          <w:rFonts w:ascii="IRNazanin" w:hAnsi="IRNazanin" w:eastAsia="IRNazanin"/>
          <w:color w:val="111111"/>
          <w:sz w:val="28"/>
          <w:sz w:val="28"/>
          <w:szCs w:val="28"/>
          <w:rtl w:val="true"/>
          <w:lang w:bidi="fa-IR"/>
        </w:rPr>
        <w:t>تجارى و غيره كمك و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وقتى مردم درستى سازماندهى و كيفيت خوب توليد را ببينند قطعاً اعانات و هداياى بيشترى تقديم مى‌كنند و از طرق مختلف نظير نذورات و غيره كمك مى‌كنند به طورى كه اگر اين پولها جمع شوند و رشد كنند سرمايه زيادى فراهم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امر تبليغ؛ تبليغ را بايد به دو بخش تقسيم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 ارشاد و هدايت مستمرّ مسلمانان بويژه در ماههايى كه بهار تبليغ است مانند ماه مبارك رمضان و  ماههاى محرم و صفر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اسلام به غيرمسلمانان تا گروه‌گروه به دين خدا درآيند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وكلا و نمايندگان؛ چرا كه علاوه بر كشورهاى اسلامى و حضور مسلمانان در شهرها و روستاها و دهات، در شرق و غرب عالم نيز مسلمانان پراكنده‌اند و  همگى آنان نياز به نماينده‌اى از سوى مراجع دارند كه احكام دينشان را به آنها بياموزد و در دعاوى و اختلافاتشان قضاوت كند و به اقامه نماز جماعت بپردازد و امور ديگرى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نشريه‌اى ديدم كه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تابع واتيكان سه ميليون و ششصد هزار مبلغ و نماينده در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مى‌بينيم مسيحيت با سرعت حيرت‌انگيزى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نمايندگان نياز به گروههاى نظارتى دارند كه هر از چندگاه به آنها سر بزنند و كاستيها و عيب و ايرادهاى كار آنها را ببينند تا مرجعيت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اشراف داشته باشد؛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و كاستيهايشان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همين نمايندگان است كه مرجعيت مى‌تواند امور مسلمانان را در جهان اداره كند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مرجعيّت نبايد به بُعد دينى، به معنايى كه اكنون متعارف است، بسنده كند بلكه بايد به تمام ابواب و ابعاد زندگى بپردازد چنان‌كه رسول خدا صلى‌الله‌عليه‌و‌آله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مرجعيت بايد در تمام بلاد اسلامى نيازهاى مسلمانان را، مانند درمانگاه و بيمارستان و  مدرسه و آموزشگاه و كتابخانه و باشگاه، تأمين كند و سعى نمايد براى آنها فرستنده‌هاى  راديويى و تلويزيونى و چاپخانه و مطبوعات و مسجد و حسينيه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بايد  بكوشد كارگاهها و كارخانه‌هاى گوناگون برايشان راه‌اندازى كند و برايشان راه و جاده  بسازد و ديگر چيزهايى كه به اصلاح دنيا و آخرت آنان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مى‌توان </w:t>
      </w:r>
    </w:p>
    <w:p>
      <w:pPr>
        <w:pStyle w:val="BookText"/>
        <w:rPr/>
      </w:pPr>
      <w:r>
        <w:rPr>
          <w:rFonts w:ascii="IRNazanin" w:hAnsi="IRNazanin" w:eastAsia="IRNazanin"/>
          <w:color w:val="111111"/>
          <w:sz w:val="28"/>
          <w:sz w:val="28"/>
          <w:szCs w:val="28"/>
          <w:rtl w:val="true"/>
          <w:lang w:bidi="fa-IR"/>
        </w:rPr>
        <w:t xml:space="preserve">مسلمانان را از سيل انحرافاتى كه در جهان معاصر به راه افتاده است حفظ كرد؛ چرا كه اگر مسلمانان معاش كافى و كار كافى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باشند، دينشان محفوظ نخواهد ماند؛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معاش ندارد معاد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دنيايت چنان كار كن كه گويى براى ابد زندگى مى‌كنى و براى آخرتت چنان كار كن كه انگار همين فردا خواهى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جوانان؛ زيرا دامهاى شرقى و غربى و شبكه‌هاى فساد و افساد، براى صيد دختران و پسران جوان و تبديل آنان به مشتى دنباله رو استعمارگران، در سراسر جهان اسلام و غير اسلام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 صدها ميليون جوان خود را جمع نكنند و زير بال و پرشان نگيرند بيگمان اين نيروى عظيم به جاى آن‌كه ابزار سازندگى باشند به وسيله تخريب و نابودى تبديل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تقليد همان‌گونه كه از بين معتمدين خود گروهى را به امور مالى خويش مى‌گمارند و جمعى را به امر درس و تدريس و عده‌اى را به اداره مؤسات، همچنين لازم است كه جمعى را نيز موظف كنند تا به امور جوانان و سازماندهى آنان و تأمين نيازهايشان و صرف انرژى و نيروى آنها در راه  خدمت به دين و دنيا و تزويج افراد مجرّد و ايجاد اشتغال براى جوانان بيكار، و تأمين  هزينه تحصيلى آن عده از جوانانى كه مى‌خواهند علوم جديد را بياموزند و به مسلمانان و  جامعه اسلامى خدمت كنند،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بايد گروهى از طلاب علوم اسلامى را مأمور فراگيرى دانشهاى جديد، مانند پزشكى، مهندسى، جامعه‌شناسى، اطلاع‌رسانى، روان‌شناسى و غيره، بنمايد تا اين افراد كه علوم اسلامى را هم بخوبى فرا گرفته‌اند، بتوانند زندگى مردم و جامعه را به سمت و سوى درست اسلامى هدايت كنند؛ چرا كه بايد بر طبق مقتضيات زمان حركت كرد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نوبت ارتباط حوزه‌ها با دنياى پيرامونشان، يعنى حكومتها و احزاب و سازمانهاى دولتى و تبليغات جهانى و غيره مى‌رسد؛ زيرا، اگر موازنه ميان يك جزء از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اين است كه حوزه جزئى از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ساير اجزايش حفظ نشود آن جزء جدا شده نمى‌تواند به زندگى مستقل و سالم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از حوزه‌ها انتظار </w:t>
      </w:r>
    </w:p>
    <w:p>
      <w:pPr>
        <w:pStyle w:val="BookText"/>
        <w:rPr/>
      </w:pPr>
      <w:r>
        <w:rPr>
          <w:rFonts w:ascii="IRNazanin" w:hAnsi="IRNazanin" w:eastAsia="IRNazanin"/>
          <w:color w:val="111111"/>
          <w:sz w:val="28"/>
          <w:sz w:val="28"/>
          <w:szCs w:val="28"/>
          <w:rtl w:val="true"/>
          <w:lang w:bidi="fa-IR"/>
        </w:rPr>
        <w:t xml:space="preserve">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اين‌كه شوراى مرجعيت، همان‌طور كه در كتاب سياست و غير آن به تفصيل گفته‌ايم، بايد در كشورهاى اسلامى عاليترين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چنين نبود، يا در كشورهايى كه مسلمانان در آنها در اقليّت هستند و زمام امور در دست حكومتگران است و نه مراجع و شوراى مرجعيّت، در اين صورت بايد نسبت ميان شورا و آن حكومتگران تعيين شود، چقدر بدهند؟ چقدر بگيرند؟ و نسبت ميان شورا و حكومتگران چگونه باشد؟ اين يك مسأله دقيق است كه بايد با اكثريت آراى شوراى مرجعيت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ما قصد آن را نداشته‌ايم كه درباره اداره مرجعيّت به تفصيل سخن بگوييم چون  اين موضوعى است كه پرداختن به آن نياز به يك كتاب مستقل دارد؛ بلكه فقط خواسته‌ايم به سرفصلهاى مربوط به مديريت از جهت مرجعيت كه در اين سده‌هاى اخير در شهرهاى عراق و ايران استقرار يافته است، اشاره كنيم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وقتى مراجع اين كار را شروع كنند بزودى ابعاد آن از نظر كمّى و كيفى رشد و گسترش مى‌يابد، و به كمك ملت و در رأس آنها حوزه‌هاى علميه، مراجع را در آينده كانديد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مراجع عضو شوراى مرجعيت از دنيا رفت يكى از مراجع درجه دوم جاى او را مى‌گيرد و به همين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مراجع درجه دوم بايد قبلاً از حاميان و ياوران شورا بوده باشند و شورا در تمام امور بر طبق اكثريت آرا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تقليد؛ هر مقلدى به مرجع خودش رجوع مى‌كند، چه در عبادات مانند نماز و روزه، يا در معاملات مانند خريد و فروش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 تعارض شورا با فتوا، شورا مقدم بر فتوا خواهد بود چرا كه ادلّه شورا بر ادلّه فتوا حاكم مى‌باشد؛  چنان‌كه تفصيل آن را در برخى كتابهايمان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نماند كه روشنفكران و تحصيلكرده‌هاى غير روحانى بيشترين سهم را در كمك و مساعدت و هدايت جوانان و اصلاح جامعه و زندگى و دادن رأى و امثال آن دارند؛ چرا كه اسلام هم دين است و هم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مَّن يَقُولُ رَبَّنَآ ءَاتِنَا فِى الدُّنْيَا حَسَنَةً وَ فِى الْأَخِرَةِ حَسَنَةً </w:t>
      </w:r>
      <w:bookmarkStart w:id="1024" w:name="pg8377_79989"/>
    </w:p>
    <w:p>
      <w:pPr>
        <w:pStyle w:val="BookText"/>
        <w:rPr/>
      </w:pPr>
      <w:bookmarkEnd w:id="1024"/>
      <w:r>
        <w:rPr>
          <w:rFonts w:ascii="Amiri" w:hAnsi="Amiri" w:eastAsia="Amiri" w:cs="Amiri"/>
          <w:color w:val="111111"/>
          <w:sz w:val="28"/>
          <w:sz w:val="28"/>
          <w:szCs w:val="28"/>
          <w:rtl w:val="true"/>
          <w:lang w:bidi="ar-SA"/>
        </w:rPr>
        <w:t xml:space="preserve">وَ قِنَا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لَهُمْ نَصِيبٌ مِّمَّا كَسَبُوا وَاللَّهُ سَرِيعُ الْحِسَابِ</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و از ايشان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دنيا و آخرت به ما نيكى عطا فرما و از عذاب آتش نگاهمان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را نصيبى است از آنچه به دست آورده‌اند، و خداوند به سرعت به حساب اعمال بندگان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گفته‌ايم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مفرد غير عَلَم و مانند آن طبيعت است و شامل همه مى‌شود چون فرض اين است كه طبيعت در تمام افراد سارى و جارى است، بنابراين نه، آن‌طور كه بعضيها گفته‌اند، نيازى به الف و لام دارد، و نه لازم است در محلّ و معناى جمع باشد تا افاده عموم و اطلاق كند؛ چنان‌كه بعضى ديگر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قرينه‌اى بر خلاف وجود داشته باشد آن‌گاه مفرد از اطلاقش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جا، اطلاق دارد و خصوصيت شى‌ء خاصّى مراد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افكار عمومى ضامن تشكيل اين شورا و ساير امور مى‌باشد؛ زيرا همان‌گونه كه در يكى از كتابهايمان كه در همين باره نوشته‌ايم به تفصيل بحث كرده‌ايم،  افكار عمومى فشار شديدى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طلاب علوم دينى در حوزه‌ها و غير حوزه‌ها و روشنفكران و تحصيلكرده‌هاى غير روحانى فضا را آماده سازند و ايده شوراى مرجعيت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نحوى كه شرح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توده‌هاى مردم انتشار و رواج دهند، بزودى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فشار افكار عمومى اين شورا تشكيل خواهد شد؛ زيرا برخلاف آنچه ممكن است در بادى امر به نظر آيد، موضوع چندان هم دور و يا دشوار و غير قابل دسترس نيست</w:t>
      </w:r>
      <w:r>
        <w:rPr>
          <w:rFonts w:eastAsia="IRNazanin" w:cs="IRNazanin"/>
          <w:color w:val="111111"/>
          <w:sz w:val="28"/>
          <w:szCs w:val="28"/>
          <w:rtl w:val="true"/>
          <w:lang w:bidi="fa-IR"/>
        </w:rPr>
        <w:t>.</w:t>
      </w:r>
    </w:p>
    <w:p>
      <w:pPr>
        <w:pStyle w:val="Heading3"/>
        <w:numPr>
          <w:ilvl w:val="2"/>
          <w:numId w:val="1"/>
        </w:numPr>
        <w:rPr/>
      </w:pPr>
      <w:bookmarkStart w:id="1025" w:name="__RefHeading___Toc13416_1468164448"/>
      <w:bookmarkStart w:id="1026" w:name="_Toc385"/>
      <w:bookmarkEnd w:id="1025"/>
      <w:r>
        <w:rPr>
          <w:rtl w:val="true"/>
        </w:rPr>
        <w:t>مديريت بانك بازرگانى</w:t>
      </w:r>
      <w:bookmarkEnd w:id="1026"/>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يك بانك بازرگانى؛ همان‌طور كه مى‌دانيم بانكها اقسامى دارد، مانند بانك بازرگانى، بانك رهنى، بانك ملكى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به بحث از بانكتجارى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بانك بازرگانى به طور خلاصه عبارت است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سپرده‌هاى مشتريان؛ سپرده‌ها به سه نوع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سپرده‌هاى جارى يا در اختيار كه مشترى هر وقت بخواهد مى‌تواند داراييهايش را برداشت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سپرده‌هاى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مشترى حق برداشت دارايى‌اش را ندارد مگر پس از گذشت مدّت معينى كه در هنگام سپرده‌گذارى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سپرده‌گذارى بايد به نحو مشروع و مطابق با شروطى باشد كه در فقه اسلامى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سپرده‌هاى پس‌انداز؛ سپرده‌گذارى، در اين‌جا، در يك دفتر حساب پس‌انداز است و مشترى نمى‌تواند پول خود را يكباره برداشت كند بلكه بانكها معمولاً مى‌خواهند كه مشترى قبل از برداشت سپرده‌هايش، بانك را مطلع سازد؛ چرا كه بسيارى اوقات بانك پول ندارد و بنابراين لازم است به آن اعلام شود تا بتواند مبلغى را كه مشترى مى‌خواهد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به سپرده‌هاى مدت‌دار و سپرده‌هاى پس‌انداز سود پرداخت مى‌كند كه درصد آن بر حسب مدّت سپرده‌گذارى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اين سوددهى مشروع و بر اساس مضاربه و امثال آن باشد كه در فقه اسلامى بيان شده است، و نه به شكل 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دادن به مشتريان؛ بانك به مشتريان خود، اعم از افراد و هيئتها و سازمانها، وام پرداخت مى‌كند، و در اين زمينه هم بيشترين تكيه‌اش به سپرده‌هايى است كه از مشتريانش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رابطه تنگاتنگى ميان حجم سپرده‌ها و قدرت وامدهى بانك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سرمايه‌گذاريها؛ بانك قسمتى از دارايى خود را در خريد سهام يا اوراق بهادار برخى شركتها و سازمانهاى معتبر يا خريد سندها و اوراق بهادار درجه اول دولتى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سرمايه‌گذارى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ساخت پروژه‌هاى اقتصادى مانند بيمارستان، فرودگاه و غيره مشاركت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وظايف بانكهاى تجارى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سپرده‌ها، وام دادن به مشتريان و سرمايه‌گذارى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بانك تجارى از اين زمينه‌هاى مذكور خارج نيست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سياستهاى بانكى عبارت است از مجموعه‌اى از سياستهاى زير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مربوط به سپرده‌ها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بانك چقدر سپرده قبول كند؛ زيرا، گرفتن سپرده بايد به اندازه گنجايش و قدرت جذب بانك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كسى بگيرد؛ زيرا گاه نمى‌توان از دشمنان دولت يا از كسانى كه در آستانه ورشكستگى هستند يا از كسانى كه بى‌اعتبار مى‌باشند، سپرده قبول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چه مدّت قبول كند؛ مطلق باشد يا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در وقتى است كه اوضاع ناآرام باشد و به دليل ناآرامى اوضاع در كشور و يا خطرات ديگر، بانك نخواهد مدت طولانى پول نزد خود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سياستهاى اعطاى وام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مشتريانى كه اعطاى وام به آنها مجاز است، اعم از افراد يا سازمانها يا شركتها و  يا امثالهم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وام اعطايى؛ آيا اعتبارات شخصى و بدون تضمين عينى باشد، يا اعتبارات با تضمين ملكى، يا اعتبارات با تضمين اوراق بهادار مالى، يا اعتبارات با تضمين بروات، يا  اعتبارات با تضمين معاملاتى، يا اعتبارات با وثيقه حقوقى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اعتبارات اسنادى؛ آيا اعتبارات اسنادى قابل برگشت و فسخ شدنى هستند، يا اعتبارات فسخ ناپذير، يا اعتبارات اسنادى تأييد شده، يا اعتبارات اسنادى غير قابل فسخ و تأييد شده؟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سرمايه‌گذارى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اوراق مالى‌اى كه بايد در آنها سرمايه‌گذارى شود، حجم اين سرمايه‌گذارى، سرمايه‌گذارى مستغلاّت،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عمل در هنگام كاهش و يا افزايش قيمتها در بازار بورس يا اوراق مالى، و يا در بازار مستغلات، و غيره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نقدينگى بانك؛ هرچه نقدينگى جارى بانك افزايش يابد نقدينگى بانك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پاسخ دادن به نيازهاى مشتريان، اين نقدينگى براى بانك ضرورى است؛ زيرا </w:t>
      </w:r>
    </w:p>
    <w:p>
      <w:pPr>
        <w:pStyle w:val="BookText"/>
        <w:rPr/>
      </w:pPr>
      <w:r>
        <w:rPr>
          <w:rFonts w:ascii="IRNazanin" w:hAnsi="IRNazanin" w:eastAsia="IRNazanin"/>
          <w:color w:val="111111"/>
          <w:sz w:val="28"/>
          <w:sz w:val="28"/>
          <w:szCs w:val="28"/>
          <w:rtl w:val="true"/>
          <w:lang w:bidi="fa-IR"/>
        </w:rPr>
        <w:t>هراندازه نقدينگى جارى كمتر باشد نقدينگى بانك كمتر خواهد بود به طورى كه گاهى اوقات، بانك بر اثر ناتوانى در پاسخگويى به نيازهاى مشتريانش، ورشكست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بانك بايد همواره نقدينگى لازم را مدنظر قرار دهد و اين امر گاه، از طريق وام گرفتن بانك از بانكهاى ديگر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فراوانى نقدينگى جارى در بانك به معناى راكد گذاشتن و بهره‌بردارى نكردن از آنهاست و اين يعنى سرگردانى نقدينگى و كاهش سودهاى بانك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يكى از كارهاى اساسى كه بايد درباره آن تصميم‌گيرى شود رابطه ميان نقدينگى بانك و سودآورى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گفته مى‌شود عكس اين رابطه نيز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نقدينگى بانك بيشتر باشد، به دليل راكد ماندن پولها، قدرت سودآورى بانك كمتر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بانكها براى رفع اين دو مشكل به ارتباط با بانكهاى ديگر پناه مى‌برند و اگر اضافه نقدينگى داشته باشند به آن بانكها اعطا مى‌كنند و اگر كسرى داشته باشند از آنها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بايد در رابطه با اعطاى وام و وام‌گيرندگان و نيز در زمينه سرمايه‌گذارى و بهره‌بردارى كارشناسانى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سعى مى‌كنند قدرت بازپرداخت وام‌گيرنده را شناسايى كنند تا ميزان وام را برآورد نمايند و گروه دوم مى‌كوشند جريان پول در بازارها را بشناسند تا بتوانند سرمايه‌گذارى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بانك بايد بودجه‌هاى تخمينى را لحاظ كند؛ بودجه‌هايى مثل بودجه سپرده‌ها بودجه براى وام، بودجه براى سرمايه‌گذارى، بودجه براى بروات و سفته‌ها، بودجه حسابهاى جارى و بودجه عمومى تخمينى براى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بودجه‌ها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آخرى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نوع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بودجه تخمينى براى سپرده‌ها تقسيم مى‌شود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سپرده‌هاى دولتى، سپرده‌هاى ويژه، سپرده‌هاى پس‌انداز، سپرده‌هاى ثابت، سپرده‌هاى در اختيار، سپرده‌هاى اشخاص، سپرده‌هاى سازمانها و سپرده‌هاى مؤسات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بودجه وام تقسيم مى‌شود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وامهاى با تضمين كالا و اين‌كه نوع آن كالا چيست، وامهاى با تضمين  بروات وامهاى با تضمين اوراق تجارى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ساير بودجه‌ها</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بودجه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دارايى‌ها در مقابل بدهى‌ها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دارايى‌ها مثل </w:t>
      </w:r>
      <w:bookmarkStart w:id="1027" w:name="pg8377_79996"/>
    </w:p>
    <w:p>
      <w:pPr>
        <w:pStyle w:val="BookText"/>
        <w:rPr/>
      </w:pPr>
      <w:bookmarkEnd w:id="1027"/>
      <w:r>
        <w:rPr>
          <w:rFonts w:ascii="IRNazanin" w:hAnsi="IRNazanin" w:eastAsia="IRNazanin"/>
          <w:color w:val="111111"/>
          <w:sz w:val="28"/>
          <w:sz w:val="28"/>
          <w:szCs w:val="28"/>
          <w:rtl w:val="true"/>
          <w:lang w:bidi="fa-IR"/>
        </w:rPr>
        <w:t>وجه نقد، سرمايه‌هاى موجود در ديگر بانكها، اوراق بهادار، سرمايه‌گذاريها، اوراق تجارى ويژه، وامها، مساعده‌ها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سرمايه و ذخاير و سودهاى توزيع نشده و استقراض از بانكها و مبلغ استقراض از بانك مركزى و سپرده‌ها و ديگر بدهى‌ها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كسر كردن  اقلام يكى از دو ستون از ستون ديگر مبلغ دارايى و مقدار بدهى‌ها مشخص مى‌شود، و اين به طور كلى براى نظارت سودمند است؛ چون نظارت دقيق بر كارهاى بانك، چه بازرگانى باشد يا غير بازرگانى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فعلاً سخن ما درباره بانك بازرگانى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نظارت بر سپرده‌ها جهت‌هاى افزايش و كاهش آنها را، بر حسب نوع سپرده‌ها،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وامها جهت‌هاى افزايش و كاهش آنها را، بر حسب نوع و طبيعت وامها،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بهره وامها جهت‌هاى افزايش و كاهش آنها را بر حسب نوعشان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جايى كه براى وام بهره حلال باشد مثل اين‌كه  وام‌گيرنده مبلغى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شرط قبلى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وام دهنده بدهد، كه بيان آن در فقه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سرمايه‌گذاريها جهت‌هاى افزايش و كاهش آنها را بر حسب نوع سرمايه‌گذارى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نظارت بر واحدهاى بانك در بلند مدت و همچنين نظارت بر تعداد مشتريان و وامهاى بانك و ميانگين‌هاى سرمايه‌گذارى و بهره‌هاى بانك و موارد ديگرى از اين قبيل</w:t>
      </w:r>
      <w:r>
        <w:rPr>
          <w:rFonts w:eastAsia="IRNazanin" w:cs="IRNazanin"/>
          <w:color w:val="111111"/>
          <w:sz w:val="28"/>
          <w:szCs w:val="28"/>
          <w:rtl w:val="true"/>
          <w:lang w:bidi="fa-IR"/>
        </w:rPr>
        <w:t>.</w:t>
      </w:r>
    </w:p>
    <w:p>
      <w:pPr>
        <w:pStyle w:val="Heading3"/>
        <w:numPr>
          <w:ilvl w:val="2"/>
          <w:numId w:val="1"/>
        </w:numPr>
        <w:rPr/>
      </w:pPr>
      <w:bookmarkStart w:id="1028" w:name="__RefHeading___Toc13418_1468164448"/>
      <w:bookmarkStart w:id="1029" w:name="_Toc386"/>
      <w:bookmarkEnd w:id="1028"/>
      <w:r>
        <w:rPr>
          <w:rtl w:val="true"/>
        </w:rPr>
        <w:t>مديريت حزب يا تشكيلات ويژه جوانان</w:t>
      </w:r>
      <w:bookmarkEnd w:id="102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يا سازمان براى اداره پسران و 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مديريت تمام عناصرى كه پيشتر به طور عام در باب مديريت گفتيم، وجود دارد به علاوه لزوم مديريت جوانان به معناى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اين‌كه سازمان بايد بتواند اوقات فراغت جوانان را  پر كند؛ زيرا جوان سراپا انرژى و فعّاليّت است و اگر اين فعاليتها هدايت نشود و در مسير  درست قرار نگيرد يا هدر مى‌روند و يا صرف تخريب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بارانى كه از آسمان مى‌بارد، اگر صرف زراعت و دامدارى و ديگر امور مفيد نشود يكى از اين دو </w:t>
      </w:r>
    </w:p>
    <w:p>
      <w:pPr>
        <w:pStyle w:val="BookText"/>
        <w:rPr/>
      </w:pPr>
      <w:r>
        <w:rPr>
          <w:rFonts w:ascii="IRNazanin" w:hAnsi="IRNazanin" w:eastAsia="IRNazanin"/>
          <w:color w:val="111111"/>
          <w:sz w:val="28"/>
          <w:sz w:val="28"/>
          <w:szCs w:val="28"/>
          <w:rtl w:val="true"/>
          <w:lang w:bidi="fa-IR"/>
        </w:rPr>
        <w:t>حالت پيش رويش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وارد جويها و مجارى فاضلاب خواهد شد و هدر خواهد رفت و يا در گودالها راكد مى‌ماند و به كانون ميكرب و كثافت و آلودگى و انواع  بيماريها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ناحيه استفاده گرفتن از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ناحيه ديگر، يعنى عطا كردن به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جوانان مجرّد را همسردار و براى افراد بيكار ايجاد اشتغال كرد و براى علاقه‌مندان تحصيل وسايل و امكانات درس خواندن را فراهم آورد و براى كسانى كه اهل نوشتن و تأليف و چاپ كتاب هستند امكانات و ابزارهاى چاپ تهيه كرد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سازمان جوانان و اداره‌اى كه مسئوليّت تجمّع و كنترل آنها را عهده‌دار مى‌شود بايد نكات زير را مراعات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دمكراسى در داخل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درون سازمان دوره‌هاى انتخاباتى قرار دهد تا هر فردى اميد به پيشرفت و ترقى داشته باشد و با ديگران رقابت كند، و هر چهار سال و يا  هر دو سال يك بار پست و مشاغل افراد تغيير كند مثلاً از مديريت مالى به مديريت سازماندهى و برنامه‌ريزى و از آنجا به مديريت فرهنگى و مديريت تبليغاتى جابه‌جا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شمار افراد پذيرفته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افرادى را كه حزب مى‌پذيرد بايد در حدّ و اندازه‌اى باشد كه مى‌تواند آنها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اگر تعداد كمتر از آن اندازه باشد نيروى حزب هرز مى‌رود، و اگر بيشتر باشد نيروى افراد هدر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گشايش دفاتر حزبى در كل كشور به طورى كه در هر شهر و روستايى دفترى باشد كه جوانان در آن دور هم جمع شوند و باهم ملاقات و گفتگو كنند و به حل مشكلات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بايد قسمتى از اين دفاتر مختص آقايان و قسمتى ويژه خانمها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كردن پرونده‌اى براى شكاياتى كه از سوى دختران و پسران جوان به حزب مى‌رسد تا اين‌كه حزب بتواند مشكلات آنان را حلّ كند و عدالت را برقرار نمايد و نيز  گشودن پرونده ديگرى براى شكايات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اطلاع‌رسانى و تبليغات براى حزب از طريق ابزارها و وسائل مختلف اطلاع‌رسانى مانند مطبوعات و راديو و تلويزيون و روزنامه‌هاى ديوارى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تبليغات بايد واقعى باشد وگرنه زيان آن بيشتر از سودش مى‌باشد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مالى حزب، و اين‌كه مخارج حزب از كجا بايد تأمين شود، آيا از طريق اعانات و كمكهاى مردمى يا سرمايه‌گذاريهاى مشروع در صورتى كه حزب سرمايه‌اى دارد، و راههاى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 اقشار مختلف از روشنفكران دينى و غيردينى و كارگران و كشاورزان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حزب علنى است يا سرّى؛ چون در كشورهاى موسوم به دمكراسى حزب مى‌تواند علنى باشد و آشكارا فعاليت كند اما در كشورهايى كه رژيم ديكتاتورى دارند حزب بايد سرّى باشد و مخفيانه فعاليت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جذب توده‌هاى مردم؛ چرا كه حزب فقط از طريق اتكا به توده‌هاى مردم مى‌تواند توسعه يابد و به حكومت برسد نه صرفا به واسطه نخبگان و طلايه‌داران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لازم است كه حزب بداند چگونه توده‌ها را جذب كند تا از او حمايت كنند و پيرامونش را بگيرند و در انتخابات به آن رأى بدهند و در هنگام بروز مشكل براى حزب كمكش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آيين‌نامه داخلى حزب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برنامه و خط مشى در هنگام رسيدن به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فى‌المثل، مى‌خواهد كشاورزى را بر صنعت اولويت دهد يا بالعكس صنعت را بر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دوم، آيا به صنايع سبك گرايش دارد يا به صنايع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دولتها و كشورهايى دوستى كند  و با چه كشورها و دولتهايى قطع رابطه نمايد، و برنامه‌هاى ديگرى از اين 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اين حزب با ساير احزاب و سازمانها؛ حزب بايد فلسفه‌اى داشته باشد كه طبق آن حركت كند و هدفى كه به سوى آن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مردم، به صرف اين‌كه گروهى بدون داشتن فلسفه و هدفى دور هم جمع شوند، پيرامون آنها را نمى‌گيرند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اين نكته كه آيا اين سازماندهى و مديريت، سازماندهى و مديريت يك جمعيت است يا يك حزب يا يك سازمان و يا تشكيلاتى از اين قبيل؛ زيرا همان‌طور كه در كتاب الفقه؛ السياسه اشاره كرده‌ام، ميان هريك از اين چيزها تفاوت بسيار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تهيه برنامه‌هاى كوتاه‌مدّت درباره نيازهاى اوليه حزب به سازماندهى، مانند دفاتر، </w:t>
      </w:r>
    </w:p>
    <w:p>
      <w:pPr>
        <w:pStyle w:val="BookText"/>
        <w:rPr/>
      </w:pPr>
      <w:r>
        <w:rPr>
          <w:rFonts w:ascii="IRNazanin" w:hAnsi="IRNazanin" w:eastAsia="IRNazanin"/>
          <w:color w:val="111111"/>
          <w:sz w:val="28"/>
          <w:sz w:val="28"/>
          <w:szCs w:val="28"/>
          <w:rtl w:val="true"/>
          <w:lang w:bidi="fa-IR"/>
        </w:rPr>
        <w:t>شاخه‌ها، نشريه ارگان حزب، مجله، دبير براى هر شاخه، سرمايه مورد نياز در مراحل اوليه، مقرّ اصلى، درسهايى كه بايد به اعضاى حزب آموزش داده شود، اعلام موجوديت حزب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تدوين برنامه‌هاى بلند مدّت مانند برنامه‌ريزى براى تعداد افرادى كه پيش‌بينى مى‌شود به حزب در آيند، تعداد مدارس و درمانگاهها و كتابخانه‌ها و بانكهايى كه بايد  افتتاح شود، تعداد چاپخانه‌هايى كه بايد راه‌اندازى شود، فرستنده‌هاى راديويى و تلويزيونى مورد نياز حزب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كنگره‌هاى دوره‌اى و اردوهاى پيشاهنگى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برنامه‌ريزى براى تعطيلات طولانى مدت مانند تعطيلات تابستانى براى دانش‌آموزان و فرهنگيان كه مدارسشان بسته مى‌شود و در اين مدت بيكار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بايد با تشكيل كنگره‌ها و اردوها اين اوقات فراغت را پر كند و بيكاران آنها را مشغول كار سازد و دختران و پسران مجرّد را تزويج كند و فعاليتهايى از اين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اوقات اعتصاب و تظاهرات براى جنبه‌هاى مثبت، در صورتى كه حزب مطالبات خاصّى از حكومت داشته باشد، مانند تشويق و تقويت كشاورزى يا صنعت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جنبه‌هاى منفى يعنى در مواردى كه حكومت دست به اقداماتى بزند كه به زيان جامعه و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حزب اعتصابات و تظاهراتى را سازماندهى مى‌كند تا مانع اجراى اين برنامه‌هاى زيانبار از سوى دولت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مثل  اين‌كه حكومت بخواهد برخى آزاديهاى مشروع را لغو كند، يا با برخى رژيمهايى كه رابطه  با آنها براى ملت مضرّ است، مانند رژيم اسرائيل، رابطه دوستانه برقرار سازد، و يا موارد  ديگرى از اين 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سازماندهى دختران جوان، همچون پسران جوان، در حزب در چهار چوب قانون اسلام البته در كشورهاى اسلامى؛ چه آن‌كه زن نيرويى عظيم و نيمى از جوامع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نصف عرفى است نه رياضى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مى‌دهد و نيازها و فعاليتهاى خاصّ خود را دارد؛ بنابراين، لازم است كه اين نيروى عظيم سازماندهى شود تا هم او از جامعه و هم </w:t>
      </w:r>
      <w:bookmarkStart w:id="1030" w:name="pg8377_80004"/>
    </w:p>
    <w:p>
      <w:pPr>
        <w:pStyle w:val="BookText"/>
        <w:rPr/>
      </w:pPr>
      <w:bookmarkEnd w:id="1030"/>
      <w:r>
        <w:rPr>
          <w:rFonts w:ascii="IRNazanin" w:hAnsi="IRNazanin" w:eastAsia="IRNazanin"/>
          <w:color w:val="111111"/>
          <w:sz w:val="28"/>
          <w:sz w:val="28"/>
          <w:szCs w:val="28"/>
          <w:rtl w:val="true"/>
          <w:lang w:bidi="fa-IR"/>
        </w:rPr>
        <w:t>جامعه از او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الام مدرسة إذا ربّيتها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جيلاً طيب الأعراق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مادر را تربيت كنى مدرسه‌اى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نسلى پاك‌نژاد و اصيل را فراهم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 ساختن اين نكته كه آيا حزب اختصاص به يك منطقه دارد يا عامّ است و مانند احزاب اسلامى، همه كشور و مناطق را دربر مى‌گيرد؛ چرا كه اسلام حد و مرز جغرافيايى و تفاوتهاى قومى و زبانى و رنگ و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نمى‌شناسد بلكه ملاكش تقواست  و رهنمودش اين آيه شريفه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گرامى‌ترين شما نزد خدا با تقواترين شماست</w:t>
      </w:r>
      <w:r>
        <w:rPr>
          <w:rFonts w:eastAsia="IRNazanin" w:cs="IRNazanin"/>
          <w:color w:val="111111"/>
          <w:sz w:val="28"/>
          <w:szCs w:val="28"/>
          <w:rtl w:val="true"/>
          <w:lang w:bidi="fa-IR"/>
        </w:rPr>
        <w:t>».</w:t>
      </w:r>
    </w:p>
    <w:p>
      <w:pPr>
        <w:pStyle w:val="Heading3"/>
        <w:numPr>
          <w:ilvl w:val="2"/>
          <w:numId w:val="1"/>
        </w:numPr>
        <w:rPr/>
      </w:pPr>
      <w:bookmarkStart w:id="1031" w:name="__RefHeading___Toc13420_1468164448"/>
      <w:bookmarkStart w:id="1032" w:name="_Toc387"/>
      <w:bookmarkEnd w:id="1031"/>
      <w:r>
        <w:rPr>
          <w:rtl w:val="true"/>
        </w:rPr>
        <w:t>مديريت بيمارستان</w:t>
      </w:r>
      <w:bookmarkEnd w:id="1032"/>
    </w:p>
    <w:p>
      <w:pPr>
        <w:pStyle w:val="BookText"/>
        <w:rPr/>
      </w:pPr>
      <w:r>
        <w:rPr>
          <w:rFonts w:ascii="IRNazanin" w:hAnsi="IRNazanin" w:eastAsia="IRNazanin"/>
          <w:color w:val="111111"/>
          <w:sz w:val="28"/>
          <w:sz w:val="28"/>
          <w:szCs w:val="28"/>
          <w:rtl w:val="true"/>
          <w:lang w:bidi="fa-IR"/>
        </w:rPr>
        <w:t>نمونه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بيمارستان؛ اگر بخواهيم براى يك بيمارستان طورى برنامه‌ريزى كنيم كه متناسب با نيازها باشد و به سمت جلو حركت كند بايد چند نكته را در نظر بگيريم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بيمارستان كه بايد به آنها جامه عمل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عناصرى كه، به عنوان مقدمه‌اى براى رسيدن به اين اهداف، بايد در بيمارستانها به كار گرفته شوند؛ زيرا روشن است كه هر هدفى با مقدمه خاصى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مقدّمه خاص جنس مقدّمه است نه شخص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كسى كه مى‌خواهد از شهر خود به شهرى ديگر برود بايد رفتن او با حركت باشد خواه اين حركت به وسيله پاها باشد  يا بواسطه چهارپا يا اتومبيل يا قطار يا هواپيما يا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رسيدن به آن شهر مورد نظر است و وجه جامع آن وسيله رساننده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و مقرراتى كه به رفتارها و عملكردهاى پرسنل بيمارستان جهت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روشهاى ريز اجرايى كه در اجراى كارها در بيمارستان تبعيت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 و برنامه‌هاى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بيمارستان اداره‌اى است كاملاً متفاوت با فعاليت 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فعاليت پزشكى و مديريت بيمارستان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منطقى‌ها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فعاليت پزشكى در بيمارستان اخصّ از فعاليت </w:t>
      </w:r>
    </w:p>
    <w:p>
      <w:pPr>
        <w:pStyle w:val="BookText"/>
        <w:rPr/>
      </w:pPr>
      <w:r>
        <w:rPr>
          <w:rFonts w:ascii="IRNazanin" w:hAnsi="IRNazanin" w:eastAsia="IRNazanin"/>
          <w:color w:val="111111"/>
          <w:sz w:val="28"/>
          <w:sz w:val="28"/>
          <w:szCs w:val="28"/>
          <w:rtl w:val="true"/>
          <w:lang w:bidi="fa-IR"/>
        </w:rPr>
        <w:t>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عبارت است از انديشيدن براى تصميم‌گيريهاى پيش از اجرا، و اين امر تابع يك رشته قواعد و اصول بنيادين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عمومى، در اين جا،  نوعى برنامه‌ريزى است كه پيشتر درباره آن كمى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برنامه‌ريزى به دو نوع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برنامه‌ريزى عام و فراگير درباره بيمارستان و قسمتهاى مختلف آن، و دوم برنامه‌ريزى جزئى درباره يكى از شعبه‌ها و شاخه‌هاى خاصّ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برنامه‌ريزى براى اتاقهاى پزشكان است يا براى اتاقهاى عمل و يا امثال آن، و به دو نوع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بلندمدّت و برنامه‌ريزى كوتاه‌مدت كه قبلاً در اين خصوص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يا برنامه مظهر مادّى برنامه‌ريزى مى‌باشد؛ زيرا در آن كارهايى كه انجام آنها مطلوب است ثبت مى‌شود؛ همچنين عناصرى، اعم از عناصر مادى يا انسانى كه براى اجراى كارهاى مربوط به بيمارستان بايد به كار گرفته شود، و هزينه‌هاى  انجام كارهاى مختلف، مكانهاى كارها، و زمان شروع و پايان كارهاى گوناگون، همچنين برنامه مسئولان انجام هر جزئى از اجزاى كار را نيز در بر مى‌گيرد؛ خواه برنامه‌هاى اصلى و فراگير باشند يا برنامه‌هاى فرعى مانند برنامه‌هاى پزشكى و برنامه‌هاى خدمات و امداد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بيمارستانى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مؤسسه‌اى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سياستها و خط مشى‌هايى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مربوط به بيمارستان عبارت است از مجموعه قوانين و مقررات حاكم بر پرسنل بيمارستان، خواه پزشك باشند يا پرستار يا مستخدم يا كارمند داروخانه و يا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ترسيم اين سياستها و خط‌مشى‌ها، براى تحقق نظم و هماهنگى در اعمال و اقدامات پرسنل و جلوگيرى از هرج و مرج و اين‌كه هر كسى كار خودش را انجام دهد؛ اين پزشك اين كار را بكند و آن پزشك آن كار را، و فلان پرستار مسئول انجام فلان كار باشد و هكذا،  يك امر ضرورى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تعيين سياستها و خط‌مشى‌ها تلاش فكرى را درباره كارهايى كه در حالات مشابه بايد انجام داد و يا نبايد انجام داد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بيمارستان انواع خدمات  پزشكى را كه به مردم ارائه مى‌شود دربر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اين خدمات فورى و سرپايى هستند يا خدماتى كه درمان مدت‌دار يا مادام‌العمر مى‌طلبند؛ چرا كه برخى بيماران بايد </w:t>
      </w:r>
    </w:p>
    <w:p>
      <w:pPr>
        <w:pStyle w:val="BookText"/>
        <w:rPr/>
      </w:pPr>
      <w:r>
        <w:rPr>
          <w:rFonts w:ascii="IRNazanin" w:hAnsi="IRNazanin" w:eastAsia="IRNazanin"/>
          <w:color w:val="111111"/>
          <w:sz w:val="28"/>
          <w:sz w:val="28"/>
          <w:szCs w:val="28"/>
          <w:rtl w:val="true"/>
          <w:lang w:bidi="fa-IR"/>
        </w:rPr>
        <w:t>تمام عمر در بيمارستان بسترى شوند و يا تا آخر عمر تحت نظر پزشك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پزشكى انواع گوناگونى دارد مانند خدمات جراحى، بيماريهاى پوستى، داخلى، دهان و دندان، چشم، اطفال، زنان و زايمان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معمولاً بايد زايشگاهها  بخشى خاصّ و جدا از بيمارستانهاى عمومى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بيمارستانهاى عمومى بخشى براى زايمان نيز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 وضعيت اجتماعى و بهداشتى بيماران را نيز دربر مى‌گيرد، و اين‌كه آيا بيمارستان همه بيماران را مى‌پذيرد يا فقط بخش خاصى از آنها را پذيرش مى‌كند؛ آيا فقير  و پولدار را مى‌پذيرد يا فقط براى مستمندان و يا بالعكس فقط براى افراد متمكّن تأسيس  شده است؟ آيا بيماران را از تمام نقاط كشور مى‌پذيرد يا فقط به مردم منطقه‌اى كه بيمارستان در آن واقع است سرويس مى‌دهد؟ آيا بيمارانى را كه داراى مرض مزمن هستند قبول مى‌كند يا ديگران را هم مى‌پذيرد؟ و سياستهاى مربوط به سطح خدمت پزشكى و خدمات ديگر مثل اين‌كه آيا بيمارستان خدمات تغذيه هم ارائه مى‌دهد؟ آيا قيمت خدمات بالاست يا پايين يا رايگان و يا متفاوت؟ اندازه اين نرخها چقدر است؟ قيمت عملهاى جراحى چقدر است؟ چرا كه عملهاى جراحى چشم يا قلب يا معده يا كليه، بسته به اين‌كه چه قدر زمان مى‌برد يا چه تعداد پزشك و دستيار عمل را انجام بدهند، هر كدام  هزينه خاصّى را مى‌برد؛ زيرا گاهى اوقات مدت زمان عمل جراحى است كه تعيين‌كننده دستمزد مى‌باشد و مهم نيست كه عمل چشم باشد يا قلب يا هر عمل ديگرى بلكه آنچه اهميت دارد اين است كه اجرت هر ساعت فلان مبلغ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مهمّ پزشكى است كه عمل جراحى را انجام مى‌دهد؛ زيرا، طبيب فلان مبلغ پول صرف تحصيلاتش كرده و بايد اين مبلغ را به علاوه سود آن قسطى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هزينه‌هاى  پزشك براى بقيه عمرش نيز محاسبه مى‌گردد، و مجموع اين هزينه‌ها بر عملهاى جراحى او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ملاك تعيين قيمت خود عمل جراحى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اجرت عمل چشم فلان مبلغ است، عمل قلب بهمان مبلغ، گوش فلان مقدار و به همين ترتيب</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ديگر اين است كه اگر بناست براى بيمارستان ساختمانى اجاره و يا ساخته شود </w:t>
      </w:r>
      <w:bookmarkStart w:id="1033" w:name="pg8377_80010"/>
    </w:p>
    <w:p>
      <w:pPr>
        <w:pStyle w:val="BookText"/>
        <w:rPr/>
      </w:pPr>
      <w:bookmarkEnd w:id="1033"/>
      <w:r>
        <w:rPr>
          <w:rFonts w:ascii="IRNazanin" w:hAnsi="IRNazanin" w:eastAsia="IRNazanin"/>
          <w:color w:val="111111"/>
          <w:sz w:val="28"/>
          <w:sz w:val="28"/>
          <w:szCs w:val="28"/>
          <w:rtl w:val="true"/>
          <w:lang w:bidi="fa-IR"/>
        </w:rPr>
        <w:t>لازم است در تعيين محل و موقعيت آن نكاتى مدّنظر قرار گيرد مانند نزديك بودن به وسايل ارتباطى گوناگون براى بيماران و پرستاران و پزشكان و ساير پرسنل يا هيأتها و گروههايى كه با بيمارستان كار خواهند كرد؛ دور بودن از سر و صدا و شلوغى و گرد و خاك و هواى آلوده به طور كلى و داشتن تهويه و نور طبيعى در حدّ امكان مانند سهولت دستيابى به برق و آب، مساحت زمين و امكان توسعه در آينده، هزينه ساخت؛ آيا بيمارستانى كه آسانسور برقى و غيره ندارد و بيماران نمى‌توانند از طبقات بالا روند،  مى‌تواند چند طبقه باشد؟ معمولاً پزشكان ساخت بيمارستان يك طبقه را توصيه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توصيه مى‌كنند كه ساختمان بيمارستان در جايى باشد كه در آينده بتوان در يك طبقه آن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طبقه بودن ساختمان بيمارستان علاوه بر مزيّتى كه گفته شد،  مزاياى ديگرى هم دارد مانند سهولت طرّاحى داخلى بيمارستان، دستيابى آسان به روشنايى و تهويه طبيعى، سرعت ورود و خروج بيماران و آمبولانسها و اتومبيلهاى پزشكان و پرستاران و ساير كاركنان، و احتمال كاهش هزينه‌ها چرا كه ساختمانهاى متعدد  معمولاً باعث افزايش هزينه‌ها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ممكن است مديريت بيمارستان، بنا به  دلايلى از جمله وقوع بيمارستان در يك منطقه مسكونى و بالا بودن قيمت زمين و در نظر گرفتن عواملى چون نبودن سروصدا و گرد و خاك در طبقات بالا و بهبود تهويه و استفاده از مناظر زيبا و جذّاب اطراف در روز، ناچار شود بيمارستان را در چند طبقه بنا كند</w:t>
      </w:r>
      <w:r>
        <w:rPr>
          <w:rFonts w:eastAsia="IRNazanin" w:cs="IRNazanin"/>
          <w:color w:val="111111"/>
          <w:sz w:val="28"/>
          <w:szCs w:val="28"/>
          <w:rtl w:val="true"/>
          <w:lang w:bidi="fa-IR"/>
        </w:rPr>
        <w:t>.</w:t>
      </w:r>
    </w:p>
    <w:p>
      <w:pPr>
        <w:pStyle w:val="Heading3"/>
        <w:numPr>
          <w:ilvl w:val="2"/>
          <w:numId w:val="1"/>
        </w:numPr>
        <w:rPr/>
      </w:pPr>
      <w:bookmarkStart w:id="1034" w:name="__RefHeading___Toc13422_1468164448"/>
      <w:bookmarkStart w:id="1035" w:name="_Toc388"/>
      <w:bookmarkEnd w:id="1034"/>
      <w:r>
        <w:rPr>
          <w:rtl w:val="true"/>
        </w:rPr>
        <w:t>ضرورت نظارت در مديريت</w:t>
      </w:r>
      <w:bookmarkEnd w:id="1035"/>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قبلاً درباره لزوم نظارت عمومى و كلى بر هر اداره و مديريتى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اين نظارت عمومى همين كارهاى بيمارستان و ساير جهات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نظارت بر اين امور، مانند هر نظارت ديگرى، براى اين است كه مطمئن شويم آنچه در بيمارستان انجام گرفته و مى‌گيرد درست در سير اهداف مورد نظر ماست، و اين نظارت پيوند تنگاتنگى با برنامه‌ريزى دارد؛ زيرا، نظارت عبارت از اين است كه آيا برنامه اجرا  شده يا اجرا نشده است؟ آيا برنامه‌ريزى درست بوده يا درست نبوده است؟ چون در عمل </w:t>
      </w:r>
      <w:bookmarkStart w:id="1036" w:name="pg8377_80012"/>
    </w:p>
    <w:p>
      <w:pPr>
        <w:pStyle w:val="BookText"/>
        <w:rPr/>
      </w:pPr>
      <w:bookmarkEnd w:id="1036"/>
      <w:r>
        <w:rPr>
          <w:rFonts w:ascii="IRNazanin" w:hAnsi="IRNazanin" w:eastAsia="IRNazanin"/>
          <w:color w:val="111111"/>
          <w:sz w:val="28"/>
          <w:sz w:val="28"/>
          <w:szCs w:val="28"/>
          <w:rtl w:val="true"/>
          <w:lang w:bidi="fa-IR"/>
        </w:rPr>
        <w:t>است كه نقاط قوت و ضعف و درستى و نادرستى يك چيز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نظارت در بيمارستان مديريت را مطمئن مى‌سازد كه اهداف مورد نظر بيمارستان تحقق يافته است؛ عملهاى جراحى به بهترين وجه صورت مى‌گيرد، پزشكان به وظايفشان عمل مى‌كنند، پرستاران بخوبى انجام وظيفه مى‌نمايند، هزينه‌ها طبق برنامه وضع شده صورت مى‌گيرد، تحقيقات و پژوهشهايى كه بايد انجام گيرد انجام گرفته است، روحيه بيماران و  همچنين پزشكان و پرستاران و ساير كاركنان بالاست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فوايد نظارت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استانداردهاى نظارت، سنجش عملكرد، شناخت انحرافات و بررسى علل و عوامل آنها و تلاش براى تصحيح و يا تغيير اين 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كنترل هم يا از  طريق مشاهده شخصى صورت مى‌گيرد يا به واسطه گزارشهاى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امور مربوط به مديريت بيمارستان، توزيع و تقسيم كارهايى است كه در بيمارستان انجام مى‌گيرد و تهيه يك ليست خاصّ براى هر كارى مانند ليست معالجه كودكان، ليست زايمانها، ليست درمان بيماريهاى مزمن، ليست مداواى افرادى كه به بيمارستان مراجعه كرده و به صورت سرپايى درمان شده‌اند، و ديگر امور مربوط به بيمارستانها</w:t>
      </w:r>
      <w:r>
        <w:rPr>
          <w:rFonts w:eastAsia="IRNazanin" w:cs="IRNazanin"/>
          <w:color w:val="111111"/>
          <w:sz w:val="28"/>
          <w:szCs w:val="28"/>
          <w:rtl w:val="true"/>
          <w:lang w:bidi="fa-IR"/>
        </w:rPr>
        <w:t>.</w:t>
      </w:r>
    </w:p>
    <w:p>
      <w:pPr>
        <w:pStyle w:val="Heading3"/>
        <w:numPr>
          <w:ilvl w:val="2"/>
          <w:numId w:val="1"/>
        </w:numPr>
        <w:rPr/>
      </w:pPr>
      <w:bookmarkStart w:id="1037" w:name="__RefHeading___Toc13424_1468164448"/>
      <w:bookmarkStart w:id="1038" w:name="_Toc389"/>
      <w:bookmarkEnd w:id="1037"/>
      <w:r>
        <w:rPr>
          <w:rtl w:val="true"/>
        </w:rPr>
        <w:t>مديريت مؤسسه خيريه</w:t>
      </w:r>
      <w:bookmarkEnd w:id="1038"/>
    </w:p>
    <w:p>
      <w:pPr>
        <w:pStyle w:val="BookText"/>
        <w:rPr/>
      </w:pPr>
      <w:r>
        <w:rPr>
          <w:rFonts w:ascii="IRNazanin" w:hAnsi="IRNazanin" w:eastAsia="IRNazanin"/>
          <w:color w:val="111111"/>
          <w:sz w:val="28"/>
          <w:sz w:val="28"/>
          <w:szCs w:val="28"/>
          <w:rtl w:val="true"/>
          <w:lang w:bidi="fa-IR"/>
        </w:rPr>
        <w:t>نمونه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مؤسسه‌اى خيريّه عمومى كه توسط عده‌اى نيكوكار براى كمك به مردم و رفع نيازهاى آنان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اداره‌اى به قسمتهاى زير نياز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اطلاع‌رسانى؛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تحقيق؛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امور مالى؛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سرمايه‌گذارى و داراييها؛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گشايش شُعَب؛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 ايجاد اصلاح و آشتى ميان مردم</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اين قسمتها در مرحله برنامه‌ريزى شكل گرفت، مؤسه خيريه به اين </w:t>
      </w:r>
    </w:p>
    <w:p>
      <w:pPr>
        <w:pStyle w:val="BookText"/>
        <w:rPr/>
      </w:pPr>
      <w:r>
        <w:rPr>
          <w:rFonts w:ascii="IRNazanin" w:hAnsi="IRNazanin" w:eastAsia="IRNazanin"/>
          <w:color w:val="111111"/>
          <w:sz w:val="28"/>
          <w:sz w:val="28"/>
          <w:szCs w:val="28"/>
          <w:rtl w:val="true"/>
          <w:lang w:bidi="fa-IR"/>
        </w:rPr>
        <w:t>امور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تزويج جوانان؛ خواه اداره در اين خصوص كمك مالى نكند يا به دختران و پسران جوانى كه تمكّن مالى ندارند اندك كمكى هم بكند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اشتغال و كاريابى براى بيكاران؛ خواه بيكاران از اقشار تحصيلكرده باشند يا از افراد عادى بى‌سواد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 كه ايجاد اشتغال براى هريك از اين دو قشر شرايط ويژه و مجارى خاص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بناهاى خيريه و مرمت و نگهدارى آنها، مانند حسينيه‌ها و تكايا و مساجد و زايشگاه‌ها و درمانگاه‌ها و بيمارستان‌ها و كتابخانه‌ها و باشگاههاى جوانان و شيرخوارگاه‌ها و مهدهاى كودك و مدارس و بانك‌ها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دارويى و پولى به بيماران و بردن پزشك به بالين آنها يا بردن آنها به نزد پزشك يا بيمارستان و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مايحتاج فقرا و نيازمندان متناسب با هر فصل از سال؛ زيرا هر فصلى نيازهاى خاصّ خود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تابستان نياز به پنكه و كولر و يخچال و امثال اينهاست، ولى در زمستان به لباسهاى زمستانى و بخارى و زغال و نفت و مانند آن احتياج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همه جانبه از مظلومان به واسطه هيأتى از وكلاى مدافع؛ زيرا بسيارى از افراد ستمديده هستند كه جز از طريق وكيل نمى‌توانند به حقوق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تمكّن پرداخت دستمزد وكيل مدافع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مؤسه خيريه يا هيأتى از وكلاى دادگسترى تشكيل مى‌دهد كه به صورت رايگان يا با دريافت دستمزدهايى نمادين به دفاع از حقوق مظلومين تنگدست بپردازند، و يا كمك مالى به آنها بكند تا بتوانند در  برابر زورگويان و حق‌كشانى كه پول و قدرت در اختيار دارند به دفاع از حقوق خود بپردازند و حقّشان را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اداره كودكان يتيم و بى‌سرپرست، مخصوصاً در اوضاع جنگ، در امور مدرسه و تحصيل، و آموزش حرفه‌ها و شغلهاى مناسب به آنها پس از بزرگ شدن، و تزويج جوانان </w:t>
      </w:r>
    </w:p>
    <w:p>
      <w:pPr>
        <w:pStyle w:val="BookText"/>
        <w:rPr/>
      </w:pPr>
      <w:r>
        <w:rPr>
          <w:rFonts w:ascii="IRNazanin" w:hAnsi="IRNazanin" w:eastAsia="IRNazanin"/>
          <w:color w:val="111111"/>
          <w:sz w:val="28"/>
          <w:sz w:val="28"/>
          <w:szCs w:val="28"/>
          <w:rtl w:val="true"/>
          <w:lang w:bidi="fa-IR"/>
        </w:rPr>
        <w:t>آنها و ديگر امورى كه اداره كودكان بى‌سرپرست مسئول انجام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صنايع سبك مختلف، مانند درودگرى و آهنگرى و غيره، به مردم؛ چرا كه اين امر در ارتقاى سطح اقتصادى و بلكه سطح فرهنگى جامعه مؤر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طلاب علوم دينى و دانشجويان براى تكميل تحصيلاتشان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روستاها و آبادانى آنها از حيث خدمات آب، برق، تلفن، بانك و امثال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تعيين امام جماعت براى مساجد فاقد پيشنماز و اعزام مبلغ به روستاهايى كه به روحانى مبلغ نياز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نجات جوانانى كه براى تأمين معاش خود به كارهاى خلافى مثل خريد و فروش مشروبات الكلى و مواد مخدّر يا پرداختن به مشاغلى چون آوازه‌خوانى و امثال اينها روى آورده‌اند و كشاندن آنها به مسير درست و خداپسند و بند كردن دست آنها در كارها و فعاليتهاى حلال و شرافتمندانه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اهتمام به رهانيدن زنان منحرف از ورطه  فساد و ايجاد مشاغل آبرومندانه براى آنان و تزويج آنها؛ چنان‌كه روايت شده است كه وقتى اميرمؤمنان على عليه‌السلام وارد كوفه شد امثال اين‌گونه زنان را شوهر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 در تكميل محلاّت نوساخته‌اى كه خانه و مغازه دارند اما فاقد مدرسه و يا نانوايى يا حسينيه يا مسجد يا پارك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كمك‌رسانى به حادثه ديدگان حوادثى مثل زلزله و سيل و آتش‌سوزى و جنگ، چرا كه اين‌گونه افراد به كمكهاى فورى و ضرورى نياز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وسايل براى معلولينى كه اميدى به بهبودى آنها نيست، مانند ويلچر براى افراد فلج و زمينگير، چشم و دست و پاى مصنوعى، كلاه گيس، و ساير ابزارها و اندامهاى مصنوعى كه از زشتى منظر آنها مى‌كاهد يا ناتوانى حركتى آنان را تا حدّى جبران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گماردن معلولين به شغلهاى مناسب حال آنان، مانند كارهاى دستى سبك براى نابينايان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مؤسه خيريه همچنين بايد در حدّ امكان به تعليم و آموزش معلولين بپردازد و  به آنان در تكميل برخى كاستيهايشان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تزويج دختران و پسران معلول با يكديگر و يا با افراد سالمى كه مايل به ازدواج با اين‌گونه افراد هستند همّت گمارد</w:t>
      </w:r>
      <w:r>
        <w:rPr>
          <w:rFonts w:eastAsia="IRNazanin" w:cs="IRNazanin"/>
          <w:color w:val="111111"/>
          <w:sz w:val="28"/>
          <w:szCs w:val="28"/>
          <w:rtl w:val="true"/>
          <w:lang w:bidi="fa-IR"/>
        </w:rPr>
        <w:t xml:space="preserve">. </w:t>
      </w:r>
      <w:bookmarkStart w:id="1039" w:name="pg8377_80018"/>
    </w:p>
    <w:p>
      <w:pPr>
        <w:pStyle w:val="Heading3"/>
        <w:numPr>
          <w:ilvl w:val="2"/>
          <w:numId w:val="1"/>
        </w:numPr>
        <w:rPr/>
      </w:pPr>
      <w:bookmarkStart w:id="1040" w:name="__RefHeading___Toc13426_1468164448"/>
      <w:bookmarkStart w:id="1041" w:name="_Toc390"/>
      <w:bookmarkEnd w:id="1039"/>
      <w:bookmarkEnd w:id="1040"/>
      <w:r>
        <w:rPr>
          <w:rtl w:val="true"/>
        </w:rPr>
        <w:t>مديريت دولتى</w:t>
      </w:r>
      <w:bookmarkEnd w:id="1041"/>
    </w:p>
    <w:p>
      <w:pPr>
        <w:pStyle w:val="BookText"/>
        <w:rPr/>
      </w:pPr>
      <w:r>
        <w:rPr>
          <w:rFonts w:ascii="IRNazanin" w:hAnsi="IRNazanin" w:eastAsia="IRNazanin"/>
          <w:color w:val="111111"/>
          <w:sz w:val="28"/>
          <w:sz w:val="28"/>
          <w:szCs w:val="28"/>
          <w:rtl w:val="true"/>
          <w:lang w:bidi="fa-IR"/>
        </w:rPr>
        <w:t>نمونه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مديريت دولتى و مديريت خصوصى مثل مديريت يك شركت يا بيمارستان يا آموزشگاه، از حيث اصل ساختار، فرقى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تفاوتش در اين است كه مديريت دولتى يك مديريت كلان است اما مديريت خصوصى محدودتر و كوچكتر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فرق ميان كبوتر و گنجشك يا بين پلنگ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يعنى مديريت دولتى، دستگاهها بزرگ و گسترده است اما در دومى كوچك، ولى ساختار در هردوى آنها يكسان و به يك روش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اصل ساختار ادارى، مديريت دولتى خصوصيّات اضافه‌اى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دولت دستگاهها زياد است اما در يك شركت يا مدرسه و امثال اينها دستگاهها كم مى‌باشد؛ چرا كه دولت مشتمل است بر دستگاههاى اقتصادى، اجتماعى، كشاورزى، صنعتى، بازرگانى، مالى، بهداشتى، دفاعى، دريايى، زمينى و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پليس و تحقيقات و بازپرسيها، و زندانها و بيمارستانها و مدارس و توليد انواع تسليحات و راه‌سازيها و حمايت از كودكان و مادران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مى‌باشد، و مديريت دولتى، به طور  كلى، هدفش تحقق بخشيدن به اين اهداف و امثال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دستگاهها بايد هماهنگى عمومى باشد و اين كار از رهگذر اجراى سياست كلّى دولت و هماهنگ‌سازى نيروها و انرژيهاى فردى و گروهى در راستاى اين اهداف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بايد در جايگاه خودش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بعضيها مديريت دولتى را فعاليت گروههاى هميار در جهت خدمت به هدفى واحد در دستگاه قانونگذارى و اجرايى و قضايى و اطلاع‌رسانى و فرهنگى و غيره تعريف كرده‌اند</w:t>
      </w:r>
      <w:r>
        <w:rPr>
          <w:rFonts w:eastAsia="IRNazanin" w:cs="IRNazanin"/>
          <w:color w:val="111111"/>
          <w:sz w:val="28"/>
          <w:szCs w:val="28"/>
          <w:rtl w:val="true"/>
          <w:lang w:bidi="fa-IR"/>
        </w:rPr>
        <w:t>.</w:t>
      </w:r>
    </w:p>
    <w:p>
      <w:pPr>
        <w:pStyle w:val="Heading3"/>
        <w:numPr>
          <w:ilvl w:val="2"/>
          <w:numId w:val="1"/>
        </w:numPr>
        <w:rPr/>
      </w:pPr>
      <w:bookmarkStart w:id="1042" w:name="__RefHeading___Toc13428_1468164448"/>
      <w:bookmarkStart w:id="1043" w:name="_Toc391"/>
      <w:bookmarkEnd w:id="1042"/>
      <w:r>
        <w:rPr>
          <w:rtl w:val="true"/>
        </w:rPr>
        <w:t>تفاوت مديريت دولتى و مديريت خصوصى</w:t>
      </w:r>
      <w:bookmarkEnd w:id="1043"/>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برخى ميان مديريت دولتى و مديريتهاى خصوصى تفاوتهايى قائل شده‌اند كه، به نظر ما، چندان صحّت ندارد؛ زيرا تفاوتهايى كه اين عده ذكر كرده‌اند در هريك از اين دو  مديريت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اين وجه تمايزهايى را كه اين افراد برشمرده‌اند مى‌آوريم تا معلوم شود كه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اداره عمومى يا دستگاه </w:t>
      </w:r>
    </w:p>
    <w:p>
      <w:pPr>
        <w:pStyle w:val="BookText"/>
        <w:rPr/>
      </w:pPr>
      <w:r>
        <w:rPr>
          <w:rFonts w:ascii="IRNazanin" w:hAnsi="IRNazanin" w:eastAsia="IRNazanin"/>
          <w:color w:val="111111"/>
          <w:sz w:val="28"/>
          <w:sz w:val="28"/>
          <w:szCs w:val="28"/>
          <w:rtl w:val="true"/>
          <w:lang w:bidi="fa-IR"/>
        </w:rPr>
        <w:t>دولتى و اداره امور خصوصى چنين تفاوتهايى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عمومى معمولاً در شرايط انحصارى كار مى‌كند در حالى كه بر سازمانهاى خصوصى روح رقابت آزاد حاكم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عمومى كه در چهارچوب اداره عمومى انجام وظيفه مى‌كند بايد روحيه خدمت عمومى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اداره عمومى سودآورى نيست بلكه ارائه نفع و خدمات عمومى به شهروندان است، اما در مديريت خصوصى عكس اين مطلب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اندركاران اداره امور عمومى بايد به اصل برابرى ميان شهروندان و قائل نشدن تبعيض ميان آنها در ارائه خدمات پايبند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عمومى، غالباً كارمند با عنوانش كار مى‌كند نه با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مردم مهم نيست كه نام كارمندى را كه با او سر و كار دارد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قاعده در برخى موارد استثنائاتى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عمومى، اصل مسئوليتهاى عمومى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اداره عمومى نسبت به اعمال و كارهايشان در برابر مردم مسئول هستند و اين پاسخگويى از راههاى متعدد سياسى و قضايى و غيره تحقق‌پذير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عمومى تابع اصل تجهيز افراد به تمام اطلاعاتى است كه آنها را در استفاده از حق نظارتشان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وظايف ادارات عمومى تهيه وسايل اطلاع‌رسانى و تسهيل مأموريت افراد و پرسنل در دستيابى به اطلاعات دلخواهشان و كتمان نكردن اين اطلاعات از آنهاست مگر در مواردى كه مصلحت عمومى اقتضا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عمومى تابع سازماندهى و تشكيلاتى هستند كه در محدوده‌اى وسيع صورت مى‌گيرد و بسيارى از مشكلاتى كه دانش مديريت عمومى در زمان حاضر با آنها مواجه مى‌شود از اين ويژگى ناشى مى‌شود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سازمانهاى عمومى تابع شرايط رقابت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قاعدتاً بر سازمانهاى خصوصى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نمى‌باشند لذا به جاى آن از اصل آزمايش كارآيى و شايستگى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از آن شناسايى قابليتها و كارآيى‌هاى افراد و ايجاد انگيزه براى افزايش توليد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عمومى همواره در راه قانون ادارى حركت مى‌كند و در تمام موضوعاتى كه در مديريت عمومى مورد بحث قرار مى‌گيرند مستقيماً از قانون تبعيت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مراجعه به اداره‌هاى عمومى دولتى ناگزيرند در حالى كه نسبت به اداره خصوصى اين‌گونه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كارشناسان مديريت اين تفاوتهاى ياد شده ميان مديريت عمومى و مديريت خصوصى را قبول ندارند، بلكه معتقدند كه تفاوت ميان اين دو نوع اداره در سه امر اساسى  كه ناشى از زمينه حكومتى مى‌باشد، منحصر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با سياست؛</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با قانون دولت و قوانين اساسى و فرعى آن؛</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 تشكيلات و سازمان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كارشناسان، در تفصيل سه مورد ياد شده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سياست به اين دليل است كه اداره عمومى ارتباط استوارى با قوه مقننه و نظام سياسى جامعه دارد در حالى كه  تعيين اهداف و سياستگزاريها در سازمان خصوصى جزء كارهاى ادارى سازمان مى‌باشد و غالباً به ملاحظات صرفاً اقتصادى بستگى دارد، اما در اداره عمومى تعيين اهداف و سياستهاى عمومى و كلّى جزء فعاليت نيروى سياسى است و بسيارى اوقات به ملاحظات سياسى و اجتماعى بستگى دارد، نه ملاحظات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قدرت سياسى و قوه مجريه بر كارهاى اداره عمومى نظارت دارد و وزيران به پارلمان پاسخگو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قانون دولت و مقررات آن نيز به اين دليل است كه اداره عمومى پيوندى بنيادين و جوهرى با قانون دولت و مقررات و قوانين ادارى آن دارد و قانون اساسى و قوانين ادارى بر رفتار مديران و كاركنان عمومى و دولتى حاكم مى‌باشد، و قوانين در امور  مختلف حكومتى نفوذ مى‌كند خواه درباره هزينه اموال باشد يا دريافت آن يا تعيين كارمندان يا انتقال آنها يا ترفيعشان، و مواردى از اين قبيل</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تفاوت در حجم تشكيلات و سازمان؛ به اين دليل است كه بار مديريت عمومى يا دولتى بر ارزشهاى فلسفى حاكم بر جامعه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جامعه‌اى معتقد باشد بهترين حكومت حكومتى است كه حتى‌الامكان بهتر حكومت كند در اين صورت بار </w:t>
      </w:r>
    </w:p>
    <w:p>
      <w:pPr>
        <w:pStyle w:val="BookText"/>
        <w:rPr/>
      </w:pPr>
      <w:r>
        <w:rPr>
          <w:rFonts w:ascii="IRNazanin" w:hAnsi="IRNazanin" w:eastAsia="IRNazanin"/>
          <w:color w:val="111111"/>
          <w:sz w:val="28"/>
          <w:sz w:val="28"/>
          <w:szCs w:val="28"/>
          <w:rtl w:val="true"/>
          <w:lang w:bidi="fa-IR"/>
        </w:rPr>
        <w:t>اداره عمومى تا حدّ زيادى متوقف بر حمايت نيروى پليس و سيستم قضايى و دفاع خواهد بود و احياناً دولت براى انجام برخى كارهاى سازمان در عرصه فعاليتهاى اقتصادى  مداخله مى‌كند تا امور مالى خود را تمشيت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جامعه‌اى معتقد باشد كه وظيفه حكومت تحقق رفاه براى جامعه، به عنوان يك كلّ، است در اين حالت بار مسئوليت اداره عمومى سنگين خواهد بود و هرچه اين بار مسئوليت بيشتر و سنگين‌تر باشد سازمان ادارى بزرگتر و پيچيده‌تر خواهد بود، چون شمار مشاغل و پستها و شمار كارمندان بيشتر مى‌شود و سطوح ادارى نيز افزايش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روشن است كه هيچ‌يك از اين تفاوتهاى سيزده‌گانه تفاوتهاى اساسى و جوهرى به شمار نمى‌آيند، زيرا هر آنچه درباره حكومت گفته شده در اداره خصوصى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فقط براى شرايط انحصارى قرار داده نشده بلكه، همچنان كه در كتاب الفقه؛ السياسه توضيح داده‌ايم، حكومت در واقع براى ملاحظه نظام و جلوگيرى از ستم و سوق دادن جامعه به سمت پيشرفت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اداره عمومى و هم در اداره خصوصى، كارمندان بايد روحيه خدمت عمومى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برابرى ميان مردم بايد در هردو اداره رعايت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اداره، نام مهم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اداره، كاركنان و پرسنل در برابر مردم مسئول هستند اما در اداره عمومى مسئوليت در برابر مردم بيشتر است و اين به مسأله حجم سازمان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اداره نياز به تجهيز طرف به اطلاعات مى‌باشد وگرنه پاى دغلكارى و فريب به ميان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ميان اين دو نوع اداره در وسعت و محدوديت است نه در اصل تشكيلات و سازمان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نوع اداره نياز به شناسايى كارآيى‌ها و قابليتها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نوع اداره بر محور قانون مى‌چرخند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همچنان كه به اداره دولتى و عمومى نياز دارند به شركتها و بيمارستانها و </w:t>
      </w:r>
    </w:p>
    <w:p>
      <w:pPr>
        <w:pStyle w:val="BookText"/>
        <w:rPr/>
      </w:pPr>
      <w:r>
        <w:rPr>
          <w:rFonts w:ascii="IRNazanin" w:hAnsi="IRNazanin" w:eastAsia="IRNazanin"/>
          <w:color w:val="111111"/>
          <w:sz w:val="28"/>
          <w:sz w:val="28"/>
          <w:szCs w:val="28"/>
          <w:rtl w:val="true"/>
          <w:lang w:bidi="fa-IR"/>
        </w:rPr>
        <w:t>آموزشگاههاى خصوصى نيز نيازمندند و از مراجعه به آنها ناگزير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با سياست يا با قانون حاكم نيز در هردو نوع اداره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مسأله حجمِ سازمان و تشكيلات كه بعضى‌ها به تفاوتهاى دهگانه مذكور افزوده‌اند، حقيقت دارد اما اين تفاوتى بنيادين و جوهرى نيست بلكه فقط تفاوتى است ميان اداره بزرگ و اداره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تفاوتى ميان حكومت بزرگ و حكومت كوچك و يك بيمارستان غير دولتى بزرگ و يك بيمارستان غير دولتى كوچك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دولت نياز به امورى فراتر از امورى كه در مطلق سازماندهى ذكر شده است،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برخى هشت مورد از ده مورد پيشگفته را رد كرده‌اند و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بسيارى از سازمانهاى خصوصى نيز در شرايط انحصارى كار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كارها در برخى كشورهاى غربى خود مؤد اين سخن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آنكه سازمان خصوصى موفق شود، مديران و كارمندان آن بايد روحيه خدمت عمومى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كارهاى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برخى اشتباهاً فهميده‌اند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دستيابى به سود نيست بلكه هدف ارائه كالاها و خدمات است و انگيزه اين كار دستيابى به  سود مى‌باشد و همين باعث شده است كه بسيارى بين غرض و انگيزه خلط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آنكه سازمان خصوصى موفق شود، كاركنان آن بايد به اصل برابرى ميان مصرف‌كنندگان و واردكنندگان و به طور كلى توده مردم متعهد باشند و متفاوت بودن نوع سازمان باعث نشود كه اين برابرى رعايت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اصول شناخته شده اخلاقى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مانعى نيست كه در ادارات دولتى كار بر اساس نام اشخاص انجام گيرد چنان‌كه، به عكس، در سازمانهاى خصوصى نيز انجام كارها بر پايه عنوان سازمانى اشخاص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انجام كارها بر اساس اشخاص بيشتر از روح انسانى كه بايد بر كارها غالب باشد،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سازمان در برابر كليه سهامداران، واردكنندگان، تجّار، كارمندان، كارگران، مصرف‌كنندگان و به طور كلى، جامعه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سازمان مسئوليتى اجتماعى دارند كه با مسئوليت ادارى در حكومت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بر مبناى اطلاعات متقابل و ارتباط منظم صورت مى‌پذيرد و اين محدود به </w:t>
      </w:r>
      <w:bookmarkStart w:id="1044" w:name="pg8377_80029"/>
    </w:p>
    <w:p>
      <w:pPr>
        <w:pStyle w:val="BookText"/>
        <w:rPr/>
      </w:pPr>
      <w:bookmarkEnd w:id="1044"/>
      <w:r>
        <w:rPr>
          <w:rFonts w:ascii="IRNazanin" w:hAnsi="IRNazanin" w:eastAsia="IRNazanin"/>
          <w:color w:val="111111"/>
          <w:sz w:val="28"/>
          <w:sz w:val="28"/>
          <w:szCs w:val="28"/>
          <w:rtl w:val="true"/>
          <w:lang w:bidi="fa-IR"/>
        </w:rPr>
        <w:t>كارهاى عمومى نمى‌شود بلكه سازمانهاى خصوصى را نيز دربر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تشكيلات گسترده از ويژگيهاى سازمانهاى عمومى و دولتى نيست بلكه پاره‌اى شركتها در غرب پيچيده‌تر از برخى حكومتهاى كوچك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موفقيت مؤسه خصوصى به گزينش كارمندان كارآمد و با كفايت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هشت مورد را كه گفته‌اند روى هم رفته درست است هرچند ايرادهايى بر آنها مطرح هست كه ذكر آنها چندان اهميتى ندارد، چون گفتيم كه اصولاً تفاوتهايى كه ميان اداره عمومى و دولتى و اداره خصوصى برشمرده‌اند تفاوتهاى اساسى و استوارى نيستند</w:t>
      </w:r>
      <w:r>
        <w:rPr>
          <w:rFonts w:eastAsia="IRNazanin" w:cs="IRNazanin"/>
          <w:color w:val="111111"/>
          <w:sz w:val="28"/>
          <w:szCs w:val="28"/>
          <w:rtl w:val="true"/>
          <w:lang w:bidi="fa-IR"/>
        </w:rPr>
        <w:t>.</w:t>
      </w:r>
    </w:p>
    <w:p>
      <w:pPr>
        <w:pStyle w:val="Heading3"/>
        <w:numPr>
          <w:ilvl w:val="2"/>
          <w:numId w:val="1"/>
        </w:numPr>
        <w:rPr/>
      </w:pPr>
      <w:bookmarkStart w:id="1045" w:name="__RefHeading___Toc13430_1468164448"/>
      <w:bookmarkStart w:id="1046" w:name="_Toc392"/>
      <w:bookmarkEnd w:id="1045"/>
      <w:r>
        <w:rPr>
          <w:rtl w:val="true"/>
        </w:rPr>
        <w:t>سازمان عفو</w:t>
      </w:r>
      <w:bookmarkEnd w:id="1046"/>
    </w:p>
    <w:p>
      <w:pPr>
        <w:pStyle w:val="BookText"/>
        <w:rPr/>
      </w:pPr>
      <w:r>
        <w:rPr>
          <w:rFonts w:ascii="IRNazanin" w:hAnsi="IRNazanin" w:eastAsia="IRNazanin"/>
          <w:color w:val="111111"/>
          <w:sz w:val="28"/>
          <w:sz w:val="28"/>
          <w:szCs w:val="28"/>
          <w:rtl w:val="true"/>
          <w:lang w:bidi="fa-IR"/>
        </w:rPr>
        <w:t>نمونه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سازمان عفو، كه به نظر ما بهتر است آن را سازمان انسانى بناميم چون نام سازمان عفو اين توهم را ايجاد مى‌كند كه متّهمان مجرم‌اند و اين سازمان خواهان  عفو آنها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غالباً اين حكومتهاى ديكتاتورند كه مجرم واقعى مى‌باشند، و زندانيان و امثال آنها در واقع بى‌گناهند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درست است كه انسان به دزد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را ببخش و اموالش را به او برگردان؟ يا به كسى كه فرد بى‌گناهى را كشته است  و مى‌خواهد جسدش را مثله كند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را عفو كن و جسدش را مثله نكن؟</w:t>
      </w:r>
    </w:p>
    <w:p>
      <w:pPr>
        <w:pStyle w:val="Heading3"/>
        <w:numPr>
          <w:ilvl w:val="2"/>
          <w:numId w:val="1"/>
        </w:numPr>
        <w:rPr/>
      </w:pPr>
      <w:bookmarkStart w:id="1047" w:name="__RefHeading___Toc13432_1468164448"/>
      <w:bookmarkStart w:id="1048" w:name="_Toc393"/>
      <w:bookmarkEnd w:id="1047"/>
      <w:r>
        <w:rPr>
          <w:rtl w:val="true"/>
        </w:rPr>
        <w:t>گسترش فعاليت‌هاى انسانى</w:t>
      </w:r>
      <w:bookmarkEnd w:id="104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انسانى بايد دامنه فعاليّت خود را گسترش دهد و آن را به تقاضاى خوشرفتارى با زندانيان و شكنجه نكردن آنها و يا اعدام نكردنشان منحصر نكند و يا فعاليتهايش مخصوص عفو زندانيان و رانده‌شدگان و اسرا و گروگانها و ربوده‌شدگان و امثالهم نباشد،  بلكه علاوه بر اينها، درباره تخفيف مدت حبس و دادن فرصت و مرخصى به زندانيان براى ملاقات با خانواده‌هايشان، مثلاً هفته‌اى يك بار، و حتى تقسيط مدت زندان و تبديل  حبس به زندان در خانه و كارگاه و غيره فعاليت كند، چنان‌كه در برخى كشورهاى غربى اعمال مى‌شود و به زندانى اجازه داده مى‌شود كه بنا به انتخاب خودش، در منزل يا جايى  مانند آن به سر برد و براى اين‌كه اداره پليس بداند زندانى همچنان در محل خود مى‌باشد و </w:t>
      </w:r>
      <w:bookmarkStart w:id="1049" w:name="pg8377_80031"/>
    </w:p>
    <w:p>
      <w:pPr>
        <w:pStyle w:val="BookText"/>
        <w:rPr/>
      </w:pPr>
      <w:bookmarkEnd w:id="1049"/>
      <w:r>
        <w:rPr>
          <w:rFonts w:ascii="IRNazanin" w:hAnsi="IRNazanin" w:eastAsia="IRNazanin"/>
          <w:color w:val="111111"/>
          <w:sz w:val="28"/>
          <w:sz w:val="28"/>
          <w:szCs w:val="28"/>
          <w:rtl w:val="true"/>
          <w:lang w:bidi="fa-IR"/>
        </w:rPr>
        <w:t>از آن‌جا بيرون نرفته به نقطه‌اى از بدنش ابزارى الكترونيكى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همچنين بايد پيوسته به حكومتهاى ديكتاتورى حمله و از آنها انتقاد كند تا مجبور شوند  كار را به دست مردم كه منشأ عزل و نصب هستند، تحويل دهند؛ چرا كه حكومت نماينده و وكيل مردم است و وكيل هرگز حق ندارد خودش را بر موكّلش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مورد تمام حكومتها عموماً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مسلمانان بايد گفت كه حاكم بايد مورد قبول خداى متعال نيز باشد، يعنى تمام شرايط حاكم شرعى را كه در فقه اسلام مذكور است دارا باشد</w:t>
      </w:r>
      <w:r>
        <w:rPr>
          <w:rFonts w:eastAsia="IRNazanin" w:cs="IRNazanin"/>
          <w:color w:val="111111"/>
          <w:sz w:val="28"/>
          <w:szCs w:val="28"/>
          <w:rtl w:val="true"/>
          <w:lang w:bidi="fa-IR"/>
        </w:rPr>
        <w:t>.</w:t>
      </w:r>
    </w:p>
    <w:p>
      <w:pPr>
        <w:pStyle w:val="Heading3"/>
        <w:numPr>
          <w:ilvl w:val="2"/>
          <w:numId w:val="1"/>
        </w:numPr>
        <w:rPr/>
      </w:pPr>
      <w:bookmarkStart w:id="1050" w:name="__RefHeading___Toc13434_1468164448"/>
      <w:bookmarkStart w:id="1051" w:name="_Toc394"/>
      <w:bookmarkEnd w:id="1050"/>
      <w:r>
        <w:rPr>
          <w:rtl w:val="true"/>
        </w:rPr>
        <w:t>استعمارستيزى</w:t>
      </w:r>
      <w:bookmarkEnd w:id="1051"/>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دو نكته‌اى كه درباره وظيفه سازمان انسانى يا بشردوستانه گفتيم، يعنى دفاع از حقوق زندانيان و حقوق ملتها در انتخاب حكومت، مسأله ديگرى هم به اين سازمان مربوط مى‌شود و آن اهتمام به مبارزه با استعمار است به اين معنا كه اين سازمان بايد  رسواسازى استعمار پيدا و ناپيدا يا استعمار كهنه و استعمار نو را در برنامه كار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پيدا و آشكار مانند استعمار ملتهاى مسلمان جمهوريهاى شش‌گانه از سوى اتحاد جماهير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استعمار كشور مسلمان فلسطين توسط يهود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ناپيدا و پنهان مانند غارت ثروتهاى آسيا و افريقا از سوى كشورهاى سرمايه‌دارى  و كمونيستى از راه‌هاى مختلف و تحتِ نامها و عناوين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سازمان  پشتوانه‌اش فطرت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خواه ناخواه در هر انسانى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داراى نيرومندترين تكيه‌گاه، در بين تمامى ملتها و جوامع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چنين سازمانى  اندكش هم بسيار است و كوچكش هم بزرگ؛ لذا جاى هيچ‌گونه يأس و ترس از سنگينى مسئوليتهايى كه بردوش سازمان عفو بين‌الملل نهاديم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تمام اديان عموماً و دين اسلام خصوصاً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الَّذِينَ اتَّقَوا وَّالَّذِينَ هُم مُّحْسِنُونَ</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كسانى است كه تقوا پيشه كنند و نيكوكار باشند</w:t>
      </w:r>
      <w:r>
        <w:rPr>
          <w:rFonts w:eastAsia="IRNazanin" w:cs="IRNazanin"/>
          <w:color w:val="111111"/>
          <w:sz w:val="28"/>
          <w:szCs w:val="28"/>
          <w:rtl w:val="true"/>
          <w:lang w:bidi="fa-IR"/>
        </w:rPr>
        <w:t xml:space="preserve">. </w:t>
      </w:r>
      <w:bookmarkStart w:id="1052" w:name="pg8377_80033"/>
    </w:p>
    <w:p>
      <w:pPr>
        <w:pStyle w:val="BookText"/>
        <w:rPr/>
      </w:pPr>
      <w:bookmarkEnd w:id="1052"/>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اگر خدا را يارى رسانيد خدا نيز  شما را يارى مى‌رساند و گامهايتهان را استوار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شما را نصرت دهد هيچ كس  بر شما چيره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توفيق‌دهنده و يارى‌كننده واقعى</w:t>
      </w:r>
      <w:r>
        <w:rPr>
          <w:rFonts w:eastAsia="IRNazanin" w:cs="IRNazanin"/>
          <w:color w:val="111111"/>
          <w:sz w:val="28"/>
          <w:szCs w:val="28"/>
          <w:rtl w:val="true"/>
          <w:lang w:bidi="fa-IR"/>
        </w:rPr>
        <w:t>.</w:t>
      </w:r>
    </w:p>
    <w:p>
      <w:pPr>
        <w:pStyle w:val="Heading3"/>
        <w:numPr>
          <w:ilvl w:val="2"/>
          <w:numId w:val="1"/>
        </w:numPr>
        <w:rPr/>
      </w:pPr>
      <w:bookmarkStart w:id="1053" w:name="__RefHeading___Toc13436_1468164448"/>
      <w:bookmarkStart w:id="1054" w:name="_Toc395"/>
      <w:bookmarkEnd w:id="1053"/>
      <w:r>
        <w:rPr>
          <w:rtl w:val="true"/>
        </w:rPr>
        <w:t>افشاى زندگى ماديگرايانه</w:t>
      </w:r>
      <w:bookmarkEnd w:id="1054"/>
    </w:p>
    <w:p>
      <w:pPr>
        <w:pStyle w:val="BookText"/>
        <w:rPr/>
      </w:pPr>
      <w:r>
        <w:rPr>
          <w:rFonts w:ascii="IRNazanin" w:hAnsi="IRNazanin" w:eastAsia="IRNazanin"/>
          <w:color w:val="111111"/>
          <w:sz w:val="28"/>
          <w:sz w:val="28"/>
          <w:szCs w:val="28"/>
          <w:rtl w:val="true"/>
          <w:lang w:bidi="fa-IR"/>
        </w:rPr>
        <w:t>سازمان بشردوستى وظيفه دارد به موضوع چهارمى هم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كه شايد از مهمترين اسباب مشكلات در تمام دنياى معاصر مى‌باشد، عبارت است از زندگى مادى و ماترياليسم اخلاقى كه بر جهان غرب اولاً و بر جهان شرق ثانياً و به تبع آن دو بر جهان سوم حاكم گشته و باعث از خود بيگانگى انسان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انسان در اين زندگى همه چيز است چرا كه بدون انسان جماد و نبات و حيوان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حديث قدسى آمده است كه وقتى خداوند عقل را آفريد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خلقت خلقا هو أحبّ إليّ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اُعاقب و إيّاك أثيب</w:t>
      </w:r>
      <w:r>
        <w:rPr>
          <w:rStyle w:val="FootnoteAnchor"/>
          <w:rtl w:val="true"/>
        </w:rPr>
        <w:footnoteReference w:id="186"/>
      </w:r>
      <w:r>
        <w:rPr>
          <w:rFonts w:ascii="IRNazanin" w:hAnsi="IRNazanin" w:eastAsia="IRNazanin"/>
          <w:color w:val="111111"/>
          <w:sz w:val="28"/>
          <w:sz w:val="28"/>
          <w:szCs w:val="28"/>
          <w:rtl w:val="true"/>
          <w:lang w:bidi="fa-IR"/>
        </w:rPr>
        <w:t>به  من رو كن، عقل رو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عقل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مخلوقى نيافريده‌ام كه نزد من محبوبتر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توست كه پاداش مى‌دهم و به  واسطه توست كه كيفر مى‌كنم</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قدسى ديگرى آمده است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الأشياء لأجلك؛ همه چيز  را به خاطر تو آفريدم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چنين انسانى كه در واقعيت خود بايد انسان باشد، هم‌اكنون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نه انسانى كه داراى روح و عقل و عاطفه و فكر و ادراك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ماده پيوند خورده است نه با معنويت و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شيئى از اشياىِ فراوان جهان در آمده نه انسانى داراى احساس انسانيّت و برخوردار از وجدان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انسانيت سقوط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آدمى تنها شده و ارتباطش با افراد ديگر بريده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تكه‌تكه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اين‌روست كه مى‌بينيم انسان به سبب </w:t>
      </w:r>
    </w:p>
    <w:p>
      <w:pPr>
        <w:pStyle w:val="BookText"/>
        <w:rPr/>
      </w:pPr>
      <w:r>
        <w:rPr>
          <w:rFonts w:ascii="IRNazanin" w:hAnsi="IRNazanin" w:eastAsia="IRNazanin"/>
          <w:color w:val="111111"/>
          <w:sz w:val="28"/>
          <w:sz w:val="28"/>
          <w:szCs w:val="28"/>
          <w:rtl w:val="true"/>
          <w:lang w:bidi="fa-IR"/>
        </w:rPr>
        <w:t>ماده و پول به آسانى انسان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ايجاد توازن اقتصادى كه اين نيز به پول و ماده مربوط مى‌شود، محصولات كشاورزى را مى‌سوزاند و به دريا مى‌ريزد و اين در حالى است كه ميليونها كودك و زن و مرد سالخورده از گرسنگى يا از بى‌دارويى و نبود حمايت كافى جان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جنگ‌افزارهايى مى‌سازند كه حتّى يكى از آنها براى پنج بار ويران كردن دنيا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خواندم كه بمبهاى اتمى مى‌تواند انسانهاى كره زمين  را پنج بار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آسياب جنگ را در گوشه و كنار جهان به راه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از دو جنگ عالمگيرى است كه شعله‌ور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جنگهاىِ به اصطلاح وكالتى مانند جنگهاى آمريكا در آفريقا و آسيا و جاهاى ديگر، اينها در انسان بازتاب 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و بى‌رحمى به انسان منعكس مى‌شود چنان‌كه خوبى نيز در انسان بازتاب دارد، و در نتيجه انسان احساس اطمينان و آرامش نمى‌كند و در درون خويش غريب و بيگانه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خانواده را نيز حسّ نمى‌كند زيرا خانواده هم قربانى 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انسانيت به طور كلّى به تبع اين دو غربت و بيگانگى، يعنى غربت فرد و غربت خانواده، غريب و تنها  و بى‌كس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انسان از انسانيّت لذّت هم نمى‌برد چون انسانيّت به سبب ماده،  خودش را ساقط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سازمان بشردوستى بايد سعى كند دنياى مادّى را به دنياى انسانى بازگرداند تا ماشين و صنعت و علم و اختراع و مانند اينها همگى در خدمت  انسان و پيشبرد او درآيند نه در مسير زيان زدن به انسان و نابودى او و پسرفت و سير قهقرايى‌اش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كليساها در غرب به ظاهر دم از اخلاق مى‌زنند ولى در عمل و رفتار از اخلاق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مسيح عليه‌السلاماست اما در عمل خبرى از مسيح عليه‌السلام و رفتار مسيح‌گونه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رسيد، همه چيز ديگرى را بدزد و خود او را هم بكش تا همتا و رقيب تو نشود چون تو تنها حاكم در تمام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مسيح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 كه از ايشان نقل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پالتو تو را گرفت پيراهنت را هم به او بده</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آنچه مهم است بازگرداندن انسان به انسانيّت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بشردوستى مى‌تواند چهار شعبه براى خود قرار دهد، هر شعبه‌اى براى يكى از وظايف چهارگانه‌اى كه  ذكر كرديم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كسى گمان كند كه انجام اين كارها و وظايف از </w:t>
      </w:r>
      <w:bookmarkStart w:id="1055" w:name="pg8377_80037"/>
    </w:p>
    <w:p>
      <w:pPr>
        <w:pStyle w:val="BookText"/>
        <w:rPr/>
      </w:pPr>
      <w:bookmarkEnd w:id="1055"/>
      <w:r>
        <w:rPr>
          <w:rFonts w:ascii="IRNazanin" w:hAnsi="IRNazanin" w:eastAsia="IRNazanin"/>
          <w:color w:val="111111"/>
          <w:sz w:val="28"/>
          <w:sz w:val="28"/>
          <w:szCs w:val="28"/>
          <w:rtl w:val="true"/>
          <w:lang w:bidi="fa-IR"/>
        </w:rPr>
        <w:t>توان بشر خارج شده و ديگر قابل اصلاح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گمانى است نادرست و بى‌مورد؛ چه آنكه خداى متعال كسانى را كه قصد اصلاح داشته باشند توفيق مى‌دهد؛ چنان‌كه درباره  اصلاح و آشتى زوجين ناسازگار كه يكى از مصاديق اصلاح مى‌باشد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يُرِيدَآ إِصْلَحًا يُوَفِّقِ اللَّهُ بَيْنَهُمَآ</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اگر خواهان اصلاح باشند خداوند ميان آن دو سازش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وظيفه دارد تمامى تلاش خود را بكند و خدا هم توفيق مى‌دهد و كار را به انجام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كارها را در جايگاه خودش قرار دهد همين خود مشكل را تا حدّى حل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بايد در حد توان خود تلاش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توفيق كار وظيفه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أُمَّةٌ مِّنْهُمْ لِمَ تَعِظُونَ قَوْمًا اللَّهُ مُهْلِكُهُمْ أَوْ مُعَذِّبُهُمْ عَذَابًا شَدِيدًا قَالُواْ مَعْذِرَةً إِلَى رَبِّكُمْ وَ لَعَلَّهُمْ يَتَّقُون</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آنگاه كه گروهى از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قومى را كه خدا هلاك‌كننده ايشان است، يا آنان را به عذابى سخت عذاب خواهد كرد، پند  مى‌دهيد؟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معذرتى پيش پروردگارتان باشد، و شايد كه آنان پرهيزگارى كنند</w:t>
      </w:r>
      <w:r>
        <w:rPr>
          <w:rFonts w:eastAsia="IRNazanin" w:cs="IRNazanin"/>
          <w:color w:val="111111"/>
          <w:sz w:val="28"/>
          <w:szCs w:val="28"/>
          <w:rtl w:val="true"/>
          <w:lang w:bidi="fa-IR"/>
        </w:rPr>
        <w:t>.</w:t>
      </w:r>
    </w:p>
    <w:p>
      <w:pPr>
        <w:pStyle w:val="Heading3"/>
        <w:numPr>
          <w:ilvl w:val="2"/>
          <w:numId w:val="1"/>
        </w:numPr>
        <w:rPr/>
      </w:pPr>
      <w:bookmarkStart w:id="1056" w:name="__RefHeading___Toc13438_1468164448"/>
      <w:bookmarkStart w:id="1057" w:name="_Toc396"/>
      <w:bookmarkEnd w:id="1056"/>
      <w:r>
        <w:rPr>
          <w:rtl w:val="true"/>
        </w:rPr>
        <w:t>نمونه‌هايى از علل نابسامانى زندگى ماديگرايانه</w:t>
      </w:r>
      <w:bookmarkEnd w:id="1057"/>
    </w:p>
    <w:p>
      <w:pPr>
        <w:pStyle w:val="BookText"/>
        <w:rPr/>
      </w:pPr>
      <w:r>
        <w:rPr>
          <w:rFonts w:ascii="IRNazanin" w:hAnsi="IRNazanin" w:eastAsia="IRNazanin"/>
          <w:color w:val="111111"/>
          <w:sz w:val="28"/>
          <w:sz w:val="28"/>
          <w:szCs w:val="28"/>
          <w:rtl w:val="true"/>
          <w:lang w:bidi="fa-IR"/>
        </w:rPr>
        <w:t>پروژه‌هاى عظيم و اختراعات سودمندى كه ما در جهان امروز مى‌بينيم، بيگمان همه آنها ثمره تلاش و جديت انسان و توفيق‌دهى خداى سبحان، به واسطه هدايتگرى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احاديث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على الناس حجّتين حجّة ظاهرة و حجة باطنة، فأمّا الظاهرة فالرسل و الأنبياء و الائمة عليهم‌السلام و أما الباطنة فالعقول</w:t>
      </w:r>
      <w:r>
        <w:rPr>
          <w:rStyle w:val="FootnoteAnchor"/>
          <w:rtl w:val="true"/>
        </w:rPr>
        <w:footnoteReference w:id="189"/>
      </w:r>
      <w:r>
        <w:rPr>
          <w:rFonts w:ascii="IRNazanin" w:hAnsi="IRNazanin" w:eastAsia="IRNazanin"/>
          <w:color w:val="111111"/>
          <w:sz w:val="28"/>
          <w:sz w:val="28"/>
          <w:szCs w:val="28"/>
          <w:rtl w:val="true"/>
          <w:lang w:bidi="fa-IR"/>
        </w:rPr>
        <w:t>خدا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كه همان پيامبران و اوصياى آنهاست و حجت باطنى كه همان عقل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چيز مى‌تواند مانع آن شود كه خدا بشريت را توفيقِ استقامت و پايدارى در طريق انسانيت بدهد؟ دنياى كنونى براى همه انسانها تبديل به جهنّم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  شرقى و چه غربى و چه ميانى، چه مرفّه و چه غيرمرفّه، چه متدين و چه بى‌دين؛ هرچند اين زندگى جهنمى نسبت به اقشار و طبقات مختلف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w:t>
      </w:r>
    </w:p>
    <w:p>
      <w:pPr>
        <w:pStyle w:val="BookText"/>
        <w:rPr/>
      </w:pPr>
      <w:r>
        <w:rPr>
          <w:rFonts w:ascii="Amiri" w:hAnsi="Amiri" w:eastAsia="Amiri" w:cs="Amiri"/>
          <w:color w:val="111111"/>
          <w:sz w:val="28"/>
          <w:sz w:val="28"/>
          <w:szCs w:val="28"/>
          <w:rtl w:val="true"/>
          <w:lang w:bidi="ar-SA"/>
        </w:rPr>
        <w:t>نمونه‌هايى از اين وضعيت نابسامان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شيوع خودكشى در تمام طبقات و در سراسر جهان؛ خودكشى مولود نرسيدن انسان به آرزوها و خوشيهاى دلخواهش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دليل فقر و نادارى و محروميت از زندگىِ آسوده، به طورى كه هرچه براى دستيابى به زندگى مرفّه تلاش مى‌كند به آن نمى‌رسد، لذا براى خلاص شدن از اين زندگى مشقّتبار خودكشى مى‌كند، و چه به دليل دارايى و ثروت زيادى كه شخص دارد اما به آن پيشرفت و آمالى كه مى‌خواهد نمى‌رسد، و لذا خود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شاهد خودكشى‌هاى فراوانى در ميان هر دو طبقه غنى و فقير، به صورت يكسان، هستيم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مواد مخدّر كه انسان براى فرار از زندگى كنونى به آن پناه مى‌برد؛ دلايل و عوامل رواج مواد مخدّر هم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دام شبكه‌هايى كه مى‌خواهند جوانان را از طريق لذّتهاى جنسى، تباه كنند يا آنها را ابزار نابودى قرار دهند چنان‌كه در احزاب سرّى و حزبهاى وابسته به كشورهاى خارجى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از زندگى مرفه و آسوده و يا حتّى زندگى بخور و نمير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نرسيدن به آمال و آرزوها؛ چنان‌كه در افراد مرفّه مى‌بينيم كه چون به بيشتر از معيشت‌شان طمع مى‌بندند و به آن نمى‌رسند به انتحار روى مى‌آورند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گريز از زندگى هيپى‌گرى و مانند آن و پناه بردن به غارنشينى، و خوابيدن در خيابانها، و ارتكاب كارهايى كه شايسته انسان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بى‌علاقگى و عدم اقبال به درس و تحصيل؛ چون انبوه بيكاران را در ميان اقشار تحصيل‌كرده مى‌بينند و نتيجه مى‌گيرند كه درس خواندن راه درآمد را برايشان تأمين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به آن موقعيت اجتماعى كه انتظارش را داشتند نمى‌رسند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مدرسه و درس مى‌گريزند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شيوع جرايم و بزهكارى؛ زيرا انسان بدون دلبستگى و فاقد ملاك و معيار ديگر جرم و جنايت برايش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نرفتن پيرامون جنايت و بزهكارى ناشى از پايبندى به </w:t>
      </w:r>
    </w:p>
    <w:p>
      <w:pPr>
        <w:pStyle w:val="BookText"/>
        <w:rPr/>
      </w:pPr>
      <w:r>
        <w:rPr>
          <w:rFonts w:ascii="IRNazanin" w:hAnsi="IRNazanin" w:eastAsia="IRNazanin"/>
          <w:color w:val="111111"/>
          <w:sz w:val="28"/>
          <w:sz w:val="28"/>
          <w:szCs w:val="28"/>
          <w:rtl w:val="true"/>
          <w:lang w:bidi="fa-IR"/>
        </w:rPr>
        <w:t>معيارها و ارزشهاى انسانى و اخلاقى و اجتماعى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معيارها و ارزشها از بين برود ديگر مرتكب جرم و جنايت شدن براى فرد هيچ منع و قبحى ندارد و بلكه بسيارى اوقات خودش را وسيله جرم و جنايت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همه اينها و غير اينها معلول خلأ معنوى است، و خلأ روحى و معنوى هم ناشى مى‌شود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نداشتن ايمان به خداى سبحان و 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لذاست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ياد خداست كه دلها آرام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عشق و دلبستگى نسبت به خانواده و مدرسه و محل كار به نحوى كه تفصيل آن را در كتابهاى مفصّل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معدن عشق و عاطفه است ولى زندگى مادى و ماده‌پرستى ميان اعضاى آن پراكندگى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در كودكستان به سر مى‌برد، نوجوان در مدرسه، پدر در كارگاه و مادر در بيمارستان به كار مثلاً پرستارى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هيچ‌گونه دلبستگى و عاطفه‌اى اعضاى اين خانواده را باهم جمع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جايى براى تحصيل درسهاى خشك است، و در آن عاطفه‌اى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 مايه ملال و خستگى است به طورى كه همه مى‌خواهند هر دم از آن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عشق و عاطفه مشكلاتى را كه گفتيم، به وجود مى‌آورد؛ زيرا، انسان همان‌گونه كه يك موجود عقلانى است موجودى عاطفى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عقلش را از دست دهد كارش به جنون و تيمارستان مى‌انجامد، و اگر از عاطفه لبريز نگردد، از راه‌هايى كه ذكر كرديم، از زندگى مى‌گريزد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معيارى براى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بزرگترها هم در نحوه لباس پوشيدن و خوراك و وسيله نقليه و مسكن و غيره مانند كوچكترها و بچه‌ها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الگويى براى  آينده جوانان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بزرگترها با آن هيبت و منش خاصّ خود الگو و  سرمشقى براى جوانان و روش زندگى آنان بوده‌اند، امّا امروزه بى‌روشى و بى‌برنامگى بر  جوانان حاكم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اصولاً سنّ پيرى موجب طرد سالخورده از عرصه زندگى شده و ديگر نه فرزندان و نوادگان دوروبر اويند، نه احترامِ كار دارد چون كار</w:t>
      </w:r>
      <w:bookmarkStart w:id="1058" w:name="pg8377_80044"/>
    </w:p>
    <w:p>
      <w:pPr>
        <w:pStyle w:val="BookText"/>
        <w:rPr/>
      </w:pPr>
      <w:bookmarkEnd w:id="1058"/>
      <w:r>
        <w:rPr>
          <w:rFonts w:ascii="IRNazanin" w:hAnsi="IRNazanin" w:eastAsia="IRNazanin"/>
          <w:color w:val="111111"/>
          <w:sz w:val="28"/>
          <w:sz w:val="28"/>
          <w:szCs w:val="28"/>
          <w:rtl w:val="true"/>
          <w:lang w:bidi="fa-IR"/>
        </w:rPr>
        <w:t>نمى‌كند و كار و درآمدزايى هم معيار همه چيز شده است؛ نه براى تجربه‌هايش احترامى مى‌گذارند، چون به واسطه تحول زندگى، تجربه‌هاى گذشته ديگر كهنه شده است، نه به سبب دين و ديندارى‌اش براى او ارزشى قائل مى‌شوند، چون از غالب جوامع دين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هم علت غربت و نوميدى جوانان نيز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جوانان گريزانند و پيران و سالخوردگان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امر زشت و وحشتناكى در جامعه‌اى كه انسانيت را به نابودى مى‌كشاند، نياز به ريشه‌يابى مشكل و درمان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ريشه‌يابى و درمان باعث رهايى مردم از اين پديده زشت و هولناك مى‌گردد</w:t>
      </w:r>
      <w:r>
        <w:rPr>
          <w:rFonts w:eastAsia="IRNazanin" w:cs="IRNazanin"/>
          <w:color w:val="111111"/>
          <w:sz w:val="28"/>
          <w:szCs w:val="28"/>
          <w:rtl w:val="true"/>
          <w:lang w:bidi="fa-IR"/>
        </w:rPr>
        <w:t>.</w:t>
      </w:r>
    </w:p>
    <w:p>
      <w:pPr>
        <w:pStyle w:val="Heading3"/>
        <w:numPr>
          <w:ilvl w:val="2"/>
          <w:numId w:val="1"/>
        </w:numPr>
        <w:rPr/>
      </w:pPr>
      <w:bookmarkStart w:id="1059" w:name="__RefHeading___Toc13440_1468164448"/>
      <w:bookmarkStart w:id="1060" w:name="_Toc397"/>
      <w:bookmarkEnd w:id="1059"/>
      <w:r>
        <w:rPr>
          <w:rtl w:val="true"/>
        </w:rPr>
        <w:t>راه‌هاى خدمت‌رسانى سازمان بشردوستانه</w:t>
      </w:r>
      <w:bookmarkEnd w:id="1060"/>
    </w:p>
    <w:p>
      <w:pPr>
        <w:pStyle w:val="BookText"/>
        <w:rPr/>
      </w:pPr>
      <w:r>
        <w:rPr>
          <w:rFonts w:ascii="IRNazanin" w:hAnsi="IRNazanin" w:eastAsia="IRNazanin"/>
          <w:color w:val="111111"/>
          <w:sz w:val="28"/>
          <w:sz w:val="28"/>
          <w:szCs w:val="28"/>
          <w:rtl w:val="true"/>
          <w:lang w:bidi="fa-IR"/>
        </w:rPr>
        <w:t>مديريت سازمان بشردوستى مورد بحث ما مى‌تواند در قطع اين ريشه‌ها، و لو اندك،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سازمان بشردوستانه و شعبه‌هاى آن مى‌تواند، از راه‌هاى زير،  در نجات زندانيان و رانده‌شدگان و اسيران و ربوده‌شدگان نقش ايفا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وكلايى كه از حقوق بشر دفاع مى‌كنند؛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مطبوعات آزاد؛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راديو و تلويزيون و باشگاهها و مانند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كتاب و نشريات ادوارى و غيره؛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پولها و كمكهايى كه انجمنها و سازمانهاى خيريه و افراد نيكوكار و اوقاف و غيره براى مصرف در امور انسانى مى‌دهند؛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طريق شُعبى كه سازمان در كشورهاى مختلف و گوشه‌وكنار جهان ايجاد مى‌كند؛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اعمال فشار براى اصلاح قوانينى كه باعث اين‌گونه پديده‌هاى پليد مى‌شود؛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شناسايى نقاط ضعف كشورها؛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ارتباط با جمعيتهاى بشردوستانه و قرار دادن آنها در جريان اين‌گونه مشكلات، كه اين انجمنها و سازمانها نيز به كمك نيازمندانِ به كمك بشتابند؛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خواستن از حكومتهاى فاسد كه به آنها اجازه دهند براى مشاهده وضعيت </w:t>
      </w:r>
      <w:bookmarkStart w:id="1061" w:name="pg8377_80046"/>
    </w:p>
    <w:p>
      <w:pPr>
        <w:pStyle w:val="BookText"/>
        <w:rPr/>
      </w:pPr>
      <w:bookmarkEnd w:id="1061"/>
      <w:r>
        <w:rPr>
          <w:rFonts w:ascii="IRNazanin" w:hAnsi="IRNazanin" w:eastAsia="IRNazanin"/>
          <w:color w:val="111111"/>
          <w:sz w:val="28"/>
          <w:sz w:val="28"/>
          <w:szCs w:val="28"/>
          <w:rtl w:val="true"/>
          <w:lang w:bidi="fa-IR"/>
        </w:rPr>
        <w:t>زندانيان و آوارگان و اسيران و ممنوع الخروجها و ربوده‌شدگان و غيره به كشورهاى آنها مسافرت، و وضعيت آنها را بررسى كنند</w:t>
      </w:r>
      <w:r>
        <w:rPr>
          <w:rFonts w:eastAsia="IRNazanin" w:cs="IRNazanin"/>
          <w:color w:val="111111"/>
          <w:sz w:val="28"/>
          <w:szCs w:val="28"/>
          <w:rtl w:val="true"/>
          <w:lang w:bidi="fa-IR"/>
        </w:rPr>
        <w:t>.</w:t>
      </w:r>
    </w:p>
    <w:p>
      <w:pPr>
        <w:pStyle w:val="Heading3"/>
        <w:numPr>
          <w:ilvl w:val="2"/>
          <w:numId w:val="1"/>
        </w:numPr>
        <w:rPr/>
      </w:pPr>
      <w:bookmarkStart w:id="1062" w:name="__RefHeading___Toc13442_1468164448"/>
      <w:bookmarkStart w:id="1063" w:name="_Toc398"/>
      <w:bookmarkEnd w:id="1062"/>
      <w:r>
        <w:rPr>
          <w:rtl w:val="true"/>
        </w:rPr>
        <w:t>تشويق و توبيخ در سازمان‌هاى انساندوستانه</w:t>
      </w:r>
      <w:bookmarkEnd w:id="1063"/>
    </w:p>
    <w:p>
      <w:pPr>
        <w:pStyle w:val="BookText"/>
        <w:rPr/>
      </w:pPr>
      <w:r>
        <w:rPr>
          <w:rFonts w:ascii="IRNazanin" w:hAnsi="IRNazanin" w:eastAsia="IRNazanin"/>
          <w:color w:val="111111"/>
          <w:sz w:val="28"/>
          <w:sz w:val="28"/>
          <w:szCs w:val="28"/>
          <w:rtl w:val="true"/>
          <w:lang w:bidi="fa-IR"/>
        </w:rPr>
        <w:t>سازمان بشردوستى مى‌تواند براى اداره چنين امورى كه بر شمرديم، شعبه‌هايى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بايد براى كسانى كه طبق مقررات و معيارها عمل مى‌كنند پاداشى ولو لفظى يعنى سپاس و ستايش در نظر بگيرد و متقابلاً براى كسانى كه از قوانين و معيارها  تخلف مى‌كنند و نمى‌خواهند به پيام انسانيّت گوش دهند و در برابر آن سر تسليم فرود آورند كيفرهايى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كيفرها مى‌تواند به طرق زير اعمال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اعلامهاى پياپى درباره نقض حقوق بشر از سوى فلان حكومت يا فلان گروه يا بهمان حزب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از دولتها و سازمانها و احزاب و جمعيتها و غيره براى تحريم اقتصادى و فرهنگى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يا حزبى كه دست به چنين اعمال ضدّ انسانى مى‌زنند؛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هفته‌اى براى فعاليت فرهنگى و تبليغاتى عليه حكومت يا حزبى كه اقدام به نقض حقوق بشر مى‌كند؛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تظاهرات، ولو با جمعيتى اندك، در برابر سفارتخانه آن حكومت يا مقرّ آن حزب و غيره؛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نگذاشتن به اعضاى حكومت يا حزب نقض‌كننده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فردى از آنان خواست در جايى مانند مجمع عمومى‌سازمان ملل متحد سخنرانى كند عضو و يا فرد وابسته به سازمان بشردوستى به عنوان اعتراض به سخنرانى او و بى‌احترامى به  وى، بلند شود و از مجمع بيرون رود، و اقداماتى از اين قبيل</w:t>
      </w:r>
      <w:r>
        <w:rPr>
          <w:rFonts w:eastAsia="IRNazanin" w:cs="IRNazanin"/>
          <w:color w:val="111111"/>
          <w:sz w:val="28"/>
          <w:szCs w:val="28"/>
          <w:rtl w:val="true"/>
          <w:lang w:bidi="fa-IR"/>
        </w:rPr>
        <w:t xml:space="preserve">. </w:t>
      </w:r>
      <w:bookmarkStart w:id="1064" w:name="pg8377_80048"/>
    </w:p>
    <w:p>
      <w:pPr>
        <w:pStyle w:val="Heading2"/>
        <w:numPr>
          <w:ilvl w:val="1"/>
          <w:numId w:val="1"/>
        </w:numPr>
        <w:rPr/>
      </w:pPr>
      <w:bookmarkStart w:id="1065" w:name="__RefHeading___Toc13444_1468164448"/>
      <w:bookmarkStart w:id="1066" w:name="_Toc399"/>
      <w:bookmarkEnd w:id="1064"/>
      <w:bookmarkEnd w:id="1065"/>
      <w:r>
        <w:rPr>
          <w:rtl w:val="true"/>
        </w:rPr>
        <w:t xml:space="preserve">مسأله پنجاه و هشتم </w:t>
      </w:r>
      <w:r>
        <w:rPr>
          <w:rtl w:val="true"/>
        </w:rPr>
        <w:t xml:space="preserve">: </w:t>
      </w:r>
      <w:r>
        <w:rPr>
          <w:rtl w:val="true"/>
        </w:rPr>
        <w:t xml:space="preserve">نزاع و وقت‌كشى </w:t>
      </w:r>
      <w:r>
        <w:rPr>
          <w:rtl w:val="true"/>
        </w:rPr>
        <w:t>(</w:t>
      </w:r>
      <w:r>
        <w:rPr>
          <w:rtl w:val="true"/>
        </w:rPr>
        <w:t>بروكراسى</w:t>
      </w:r>
      <w:r>
        <w:rPr>
          <w:rtl w:val="true"/>
        </w:rPr>
        <w:t xml:space="preserve">) </w:t>
      </w:r>
      <w:r>
        <w:rPr>
          <w:rtl w:val="true"/>
        </w:rPr>
        <w:t>در سازمانِ مديريتى</w:t>
      </w:r>
      <w:bookmarkEnd w:id="1066"/>
    </w:p>
    <w:p>
      <w:pPr>
        <w:pStyle w:val="Heading3"/>
        <w:numPr>
          <w:ilvl w:val="2"/>
          <w:numId w:val="1"/>
        </w:numPr>
        <w:rPr/>
      </w:pPr>
      <w:bookmarkStart w:id="1067" w:name="__RefHeading___Toc13446_1468164448"/>
      <w:bookmarkStart w:id="1068" w:name="_Toc400"/>
      <w:bookmarkEnd w:id="1067"/>
      <w:r>
        <w:rPr>
          <w:rtl w:val="true"/>
        </w:rPr>
        <w:t>اشاره</w:t>
      </w:r>
      <w:bookmarkEnd w:id="1068"/>
    </w:p>
    <w:p>
      <w:pPr>
        <w:pStyle w:val="BookText"/>
        <w:rPr/>
      </w:pPr>
      <w:r>
        <w:rPr>
          <w:rFonts w:ascii="Amiri" w:hAnsi="Amiri" w:eastAsia="Amiri" w:cs="Amiri"/>
          <w:color w:val="111111"/>
          <w:sz w:val="28"/>
          <w:sz w:val="28"/>
          <w:szCs w:val="28"/>
          <w:rtl w:val="true"/>
          <w:lang w:bidi="ar-SA"/>
        </w:rPr>
        <w:t>سرانجام، مديريت بايد دو مشكل مهمّ را حل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كشمكشى كه ميان دو بخش از كارمندان پيش مى‌آيد و موجب دلسردى طرفين مى‌شود، كه اين خود، در هر مؤسسه‌اى سبب كاهش توليد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روشن است كه كشمكش باعث ضعف و سستى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اين‌باره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تَنَزَعُوا فَتَفْشَلُوا وَ تَذْهَبَ رِيحُكُمْ</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باهم نزاع نكنيد كه سست مى‌شويد و مهابت شما از  بين مى‌رود</w:t>
      </w:r>
      <w:r>
        <w:rPr>
          <w:rFonts w:eastAsia="Amiri" w:cs="Amiri" w:ascii="Amiri" w:hAnsi="Amiri"/>
          <w:color w:val="111111"/>
          <w:sz w:val="28"/>
          <w:szCs w:val="28"/>
          <w:rtl w:val="true"/>
          <w:lang w:bidi="ar-SA"/>
        </w:rPr>
        <w:t>.</w:t>
      </w:r>
    </w:p>
    <w:p>
      <w:pPr>
        <w:pStyle w:val="Heading3"/>
        <w:numPr>
          <w:ilvl w:val="2"/>
          <w:numId w:val="1"/>
        </w:numPr>
        <w:rPr/>
      </w:pPr>
      <w:bookmarkStart w:id="1069" w:name="__RefHeading___Toc13448_1468164448"/>
      <w:bookmarkStart w:id="1070" w:name="_Toc401"/>
      <w:bookmarkEnd w:id="1069"/>
      <w:r>
        <w:rPr>
          <w:rtl w:val="true"/>
        </w:rPr>
        <w:t>روش‌هاى تنش‌زدايى در سازمان</w:t>
      </w:r>
      <w:bookmarkEnd w:id="1070"/>
    </w:p>
    <w:p>
      <w:pPr>
        <w:pStyle w:val="BookText"/>
        <w:rPr/>
      </w:pPr>
      <w:r>
        <w:rPr>
          <w:rFonts w:ascii="IRNazanin" w:hAnsi="IRNazanin" w:eastAsia="IRNazanin"/>
          <w:color w:val="111111"/>
          <w:sz w:val="28"/>
          <w:sz w:val="28"/>
          <w:szCs w:val="28"/>
          <w:rtl w:val="true"/>
          <w:lang w:bidi="fa-IR"/>
        </w:rPr>
        <w:t>اما چگونه مى‌توان اين مشكل را حلّ كرد؟</w:t>
      </w:r>
    </w:p>
    <w:p>
      <w:pPr>
        <w:pStyle w:val="BookText"/>
        <w:rPr/>
      </w:pPr>
      <w:r>
        <w:rPr>
          <w:rFonts w:ascii="IRNazanin" w:hAnsi="IRNazanin" w:eastAsia="IRNazanin"/>
          <w:color w:val="111111"/>
          <w:sz w:val="28"/>
          <w:sz w:val="28"/>
          <w:szCs w:val="28"/>
          <w:rtl w:val="true"/>
          <w:lang w:bidi="fa-IR"/>
        </w:rPr>
        <w:t>پاسخ اين است كه با ايجاد اتحاد و وفاق ميان كارمندان مى‌توان اين مشكل را حلّ كرد و براى ايجاد اين اتحاد هم بايد بيشتر بر نقاط اشتراك و اتفاق تكيه كرد تا بر نقاط اختلاف</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زمانى كه دو گروه باشند و هر كدام از آنها ديگرى را در طرف مخالف خود ببيند نبايد  انتظار داشت كه وفاق و تفاهمى‌ميان آنها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زمانى كه هر يك از آنها فكر  كند كه هر دو جمع شده‌اند تا به سمت يك هدف مشترك حركت كنند آن‌گاه نزاع و كشمكش به تفاهم و نزديكى تبديل مى‌شود و براى نيل به اين هدف بايد هر طرف سعى </w:t>
      </w:r>
      <w:bookmarkStart w:id="1071" w:name="pg8377_80050"/>
    </w:p>
    <w:p>
      <w:pPr>
        <w:pStyle w:val="BookText"/>
        <w:rPr/>
      </w:pPr>
      <w:bookmarkEnd w:id="1071"/>
      <w:r>
        <w:rPr>
          <w:rFonts w:ascii="IRNazanin" w:hAnsi="IRNazanin" w:eastAsia="IRNazanin"/>
          <w:color w:val="111111"/>
          <w:sz w:val="28"/>
          <w:sz w:val="28"/>
          <w:szCs w:val="28"/>
          <w:rtl w:val="true"/>
          <w:lang w:bidi="fa-IR"/>
        </w:rPr>
        <w:t>كند ديدگاه ديگرى را واقع بينانه بفهمد و از دورى‌گزيدنهاى شخصى و بى‌اساس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همگان با توافقهاى درستى كه سرانجام آنها را به هدف مى‌رساند گرد  هم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طرفهاى درگير و رقيب را جمع كند و اهداف حقيقى را براى آنان روشن سازد و توضيح دهد كه درگيرى به ضعف و شكست همه آنان منجر مى‌گردد، در صورتى كه اتّحاد و هماهنگى باعث موفقيت همه آنها مى‌شود و همدلى آنها موجب مى‌شود كه روح الفت و همكارى بر آنان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مى‌خوانيم كه پيامبر اكرم صلى‌الله‌عليه‌و‌آلههمواره مراقب بود كه بين اصحابش و حتى ميان همسرانش شكاف و اختلاف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ماجراى عبدالله بن ابّى در جنگ بنى مصطلق، پيامبر صلى‌الله‌عليه‌و‌آله موفق شد آتش فتنه را خاموش سازد كه در اين‌باره آيه‌اى نازل شد كه در سوره منافقين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ماجراى به جان هم افتادن دو گروه از مؤنان توانست ميان آنان وفاق ايجاد كند كه درباره آن اين آيه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طَآئِفَتَانِ مِنَ الْمُؤْمِنِينَ اقْتَتَلُوا فَأَصْلِحُوا بَيْنَهُمَا فَإِن بَغَتْ إِحْدَاهُمَا عَلَى الْأُخْرَى فَقَتِلُوا الَّتِى تَبْغِى حَتَّى تَفِىءَ إِلَى أَمْرِ اللَّهِ</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طايفه از مؤنان باهم بجنگند ميان آن دو را اصلاح دهيد و اگر باز يكى از آن دو بر ديگرى  تعدّى كرد با آن‌كه تعدى مى‌كند بجنگيد تا به فرمان خدا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نمونه‌هاى ديگرى از اين قبيل كه در تاريخ و سيره پيامبر صلى‌الله‌عليه‌و‌آله مى‌توان ديد</w:t>
      </w:r>
      <w:r>
        <w:rPr>
          <w:rFonts w:eastAsia="IRNazanin" w:cs="IRNazanin"/>
          <w:color w:val="111111"/>
          <w:sz w:val="28"/>
          <w:szCs w:val="28"/>
          <w:rtl w:val="true"/>
          <w:lang w:bidi="fa-IR"/>
        </w:rPr>
        <w:t>.</w:t>
      </w:r>
    </w:p>
    <w:p>
      <w:pPr>
        <w:pStyle w:val="Heading3"/>
        <w:numPr>
          <w:ilvl w:val="2"/>
          <w:numId w:val="1"/>
        </w:numPr>
        <w:rPr/>
      </w:pPr>
      <w:bookmarkStart w:id="1072" w:name="__RefHeading___Toc13450_1468164448"/>
      <w:bookmarkStart w:id="1073" w:name="_Toc402"/>
      <w:bookmarkEnd w:id="1072"/>
      <w:r>
        <w:rPr>
          <w:rtl w:val="true"/>
        </w:rPr>
        <w:t>وقت‌كشى و كاغذبازى</w:t>
      </w:r>
      <w:bookmarkEnd w:id="1073"/>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روتين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بروكراسى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طول كشيدن زمان انجام دادن كار بيش از حدّ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انجام دادن فلان كار در ادارات دولتى يك ساعت زمان مى‌طلبد، اما مى‌بينيم ده روز به طول مى‌انجامد، و امثال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امر باعث نارضايى  شديد مردم از دولت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مشكلى است كه ما خود در برخى كشورهاى اسلامى‌شاهد آن بوده‌ايم و ديگران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ساير كشورهاى جهان سوم نيز همين </w:t>
      </w:r>
    </w:p>
    <w:p>
      <w:pPr>
        <w:pStyle w:val="BookText"/>
        <w:rPr/>
      </w:pPr>
      <w:r>
        <w:rPr>
          <w:rFonts w:ascii="IRNazanin" w:hAnsi="IRNazanin" w:eastAsia="IRNazanin"/>
          <w:color w:val="111111"/>
          <w:sz w:val="28"/>
          <w:sz w:val="28"/>
          <w:szCs w:val="28"/>
          <w:rtl w:val="true"/>
          <w:lang w:bidi="fa-IR"/>
        </w:rPr>
        <w:t>وضع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ناشى مى‌شود از تمركز شديد و بسيار پيچيده در سيستم ادارى و تعدد مراحل و مراجع تصميم‌گيرى، و بى‌مبالاتى و اهمال و احاله دادن، و رشوه  خواهى، و رسيدن به حكومت از طريق پارتى‌بازى و روابط، و تراكم و تورّم كاركنان كه خود نوعى بيكارى مضاعف و نقابدار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بيكارى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كه در كتاب الفقه؛ الاقتصاد گفته‌ايم، كاركنان دولت هر يك به اندازه دو نفر از ساير افراد ملّت هزينه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بودن كارآيى كه خود باعث افت توليد كارى مى‌شود، و حاكميت ظاهر و  شكل قانون بر محتوا و واقعيت را به دنبال دارد، چون به ظاهر و صورت قانون اهميت مى‌دهند و نه به روح و جان آن؛ حال آنكه جمعى از علما در باب قضاى فقه يادآور شده‌اند كه در صورت تعارض ميان ظاهر و روح قانون بايد به روح آن عمل كرد و نه به پيكر آن؛ چرا كه اصولاً پيكر براى حفظ روح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بين آن دو  تعارض پيش‌آمد بايد روح را هدف قرار داد و نه پيكر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درباره موضوع مورد بحث ما و بلكه درباره هر چيزى كه ظاهر و باطنى، و روح و پيكرى دارد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قاضى به واسطه قراين قطعى، علم حاصل مى‌كند كه حقّ با منكراست اما مدعى شواهد و مداركى ارائه مى‌دهد كه حق را به جانب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صورتى آيا قاضى بر اساس شهود كه پيكر قانون است حكم كند؟ يا بر پايه علم و باور خودش كه روح قانون مى‌باشد؟ و الى آخر</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علاوه بر اين عوامل ياد شده كه باعث بروز كاغذبازى و وقت‌كُشى و تأخير كارها مى‌شود دلايل ديگرى هم وجود دارد، مانند شانه خالى كردن از مسئوليت و پاس دادن ارباب رجوع به اين و آن و نگاه ارباب مآبانه به شهروند و حواله دادن كار به امروز و فردا و استفاده از ابزارها و ماشينهاى ادارى كهنه و خسته كننده، غرق شدن در كاغذپراكنى  و بروكراسى، و كمتر كار ميدانى كردن و امثال اينها كه در اصطلاح جديد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انجاميدن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تعبير بروكراسى نيز بر آن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اين مشكل هم از طريق اين امور امكان‌پذير است</w:t>
      </w:r>
      <w:r>
        <w:rPr>
          <w:rFonts w:eastAsia="IRNazanin" w:cs="IRNazanin"/>
          <w:color w:val="111111"/>
          <w:sz w:val="28"/>
          <w:szCs w:val="28"/>
          <w:rtl w:val="true"/>
          <w:lang w:bidi="fa-IR"/>
        </w:rPr>
        <w:t xml:space="preserve">: </w:t>
      </w:r>
      <w:bookmarkStart w:id="1074" w:name="pg8377_80054"/>
    </w:p>
    <w:p>
      <w:pPr>
        <w:pStyle w:val="Heading3"/>
        <w:numPr>
          <w:ilvl w:val="2"/>
          <w:numId w:val="1"/>
        </w:numPr>
        <w:rPr/>
      </w:pPr>
      <w:bookmarkStart w:id="1075" w:name="__RefHeading___Toc13452_1468164448"/>
      <w:bookmarkStart w:id="1076" w:name="_Toc403"/>
      <w:bookmarkEnd w:id="1074"/>
      <w:bookmarkEnd w:id="1075"/>
      <w:r>
        <w:rPr>
          <w:rtl w:val="true"/>
        </w:rPr>
        <w:t>راه درمان بروكراسى</w:t>
      </w:r>
      <w:bookmarkEnd w:id="10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تقسيم قدرت و وجود احزاب متعدد كه قبلاّ از آن ياد كرديم و در برخى نوشته‌هاى سياسى خود به تفصيل به آن پرداخته‌ايم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صحيح كه در اين كتاب به آن اشاره كرده‌ايم</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13454_1468164448"/>
      <w:bookmarkStart w:id="1078" w:name="_Toc404"/>
      <w:bookmarkEnd w:id="1077"/>
      <w:r>
        <w:rPr>
          <w:rtl w:val="true"/>
        </w:rPr>
        <w:t>علل كاغذبازى</w:t>
      </w:r>
      <w:bookmarkEnd w:id="1078"/>
    </w:p>
    <w:p>
      <w:pPr>
        <w:pStyle w:val="BookText"/>
        <w:rPr/>
      </w:pPr>
      <w:r>
        <w:rPr>
          <w:rFonts w:ascii="IRNazanin" w:hAnsi="IRNazanin" w:eastAsia="IRNazanin"/>
          <w:color w:val="111111"/>
          <w:sz w:val="28"/>
          <w:sz w:val="28"/>
          <w:szCs w:val="28"/>
          <w:rtl w:val="true"/>
          <w:lang w:bidi="fa-IR"/>
        </w:rPr>
        <w:t>برخى پژوهشگران علل و عوامل پيدايش بروكراسى و كاغذبازى را چنين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ماندن توسعه ادارى از توسعه اجتماعى و اقتصادى كه باعث افزايش بالاى حجم دستگاه‌هاى دولت و بخش دولتى و پستهاى آن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متحوّل نشدن ساختار مديريت دولتى و بخش عمومى به آن اندازه‌اى كه وظايف و مسئوليتها و پستهاى دولت تحول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گاه به واسطه عمليات نادرست ادارى، بر پيچيدگى صورت و ظاهر امر افزوده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آيين‌نامه‌ها و دستورالعملها و برنامه‌ها نيز، با يك نگاه كلى، همگام با تحوّل و آرمانهاى جامعه در توسعه آزاديهاى انسان و واقعيتى كه همه عالم هستى از جمله انسان از  آن برخوردار مى‌باشد، پيش نرفته است و وظايف بخش عمومى و دولت با اين آزاديها همنوايى و همسازى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بودن با تمركز شديد در بعضى اوقات؛ امرى كه به طولانى شدن زمان تصميم‌گيرى و انجام كارها و از بين رفتن نشانه‌هاى مسئوليت و خوكردن به تنبلى و راحت‌طلبى مى‌انجامد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عادى نشدن آموزش ادارى در ميان كارمندان، به علاوه نقص معيارهاى شايستگى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تدريجاً به كاهش سطح عملكرد، و ترس از انجام مسئوليت، و تأخيرافكنى و امروز و فردا كردن و اهمالكارى مى‌انجامد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مبارزه مطلوب با نگرش ارباب مآبانه در دستگاههاى دولتى، يا گسست روابط ميان شهروندان و وابستگان به اداراتى كه كشور از دوران گذشته به ارث برده است؛ </w:t>
      </w:r>
      <w:bookmarkStart w:id="1079" w:name="pg8377_80056"/>
    </w:p>
    <w:p>
      <w:pPr>
        <w:pStyle w:val="BookText"/>
        <w:rPr/>
      </w:pPr>
      <w:bookmarkEnd w:id="1079"/>
      <w:r>
        <w:rPr>
          <w:rFonts w:ascii="IRNazanin" w:hAnsi="IRNazanin" w:eastAsia="IRNazanin"/>
          <w:color w:val="111111"/>
          <w:sz w:val="28"/>
          <w:sz w:val="28"/>
          <w:szCs w:val="28"/>
          <w:rtl w:val="true"/>
          <w:lang w:bidi="fa-IR"/>
        </w:rPr>
        <w:t>همچنين نپرداختن كامل سازمانهاى مسئول به نقش و وظيفه خود براى آگاه‌سازى شهروندان از حق و حقوقشان در برابر ادارات دولتى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اهتمام كافى به مسأله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اين عنصر باارزش چونان كالاى ارزانى برخورد مى‌شود كه حيف‌وميل آن اشكالى ندارد و از كمترين ارزشى برخوردار نمى‌باشد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پيشرفت سطح حقوق و درآمد كاركنان ادارات دولتى و بخش عمومى‌متناسب با سطح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كارمندان احساس عدم تعلّق مى‌كنند و به فكر مهاجرت به خارج از اداره و بخش دولتى مى‌افتند، لذا بى‌مبالاتى بر كارهاى آنان حاكم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ذهنيّت پولى و آزمندى شديد به اموال عمومى‌اجازه نمى‌دهد كه اعتبارات كافى براى نوسازى ابزار و ماشين‌آلات ادارى تخصيص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خود ادارات و مديريتها نيز براى تحقق اين امر تلاشى فراخور و مناسب انجام نمى‌دهند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مانع دينى و اخلاقى در كشورهاى اسلامى‌در بسيارى از كارمندان؛ چرا كه بازدارنده دينى خود باعث مى‌شود كه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لأخيه ما يحبّ لنفسه و يكره له ما يكره لنفسه</w:t>
      </w:r>
      <w:r>
        <w:rPr>
          <w:rStyle w:val="FootnoteAnchor"/>
          <w:rtl w:val="true"/>
        </w:rPr>
        <w:footnoteReference w:id="193"/>
      </w:r>
      <w:r>
        <w:rPr>
          <w:rFonts w:ascii="IRNazanin" w:hAnsi="IRNazanin" w:eastAsia="IRNazanin"/>
          <w:color w:val="111111"/>
          <w:sz w:val="28"/>
          <w:sz w:val="28"/>
          <w:szCs w:val="28"/>
          <w:rtl w:val="true"/>
          <w:lang w:bidi="fa-IR"/>
        </w:rPr>
        <w:t>براى برادر خود آن پسندد كه براى خود مى‌پسندد و آنچه براى خود نمى‌پسندد براى  او نيز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مى‌شود كه خويشتن را در برابر خداى سبحان مسئول بداند و در نتيجه از بد عمل كردن و بدرفتارى با مردم خوددارى ورزد</w:t>
      </w:r>
      <w:r>
        <w:rPr>
          <w:rFonts w:eastAsia="IRNazanin" w:cs="IRNazanin"/>
          <w:color w:val="111111"/>
          <w:sz w:val="28"/>
          <w:szCs w:val="28"/>
          <w:rtl w:val="true"/>
          <w:lang w:bidi="fa-IR"/>
        </w:rPr>
        <w:t>.</w:t>
      </w:r>
    </w:p>
    <w:p>
      <w:pPr>
        <w:pStyle w:val="Heading3"/>
        <w:numPr>
          <w:ilvl w:val="2"/>
          <w:numId w:val="1"/>
        </w:numPr>
        <w:rPr/>
      </w:pPr>
      <w:bookmarkStart w:id="1080" w:name="__RefHeading___Toc13456_1468164448"/>
      <w:bookmarkStart w:id="1081" w:name="_Toc405"/>
      <w:bookmarkEnd w:id="1080"/>
      <w:r>
        <w:rPr>
          <w:rtl w:val="true"/>
        </w:rPr>
        <w:t>فرمان اميرمؤمنان درباره مديريت سالم</w:t>
      </w:r>
      <w:bookmarkEnd w:id="1081"/>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عليه‌السلامدر نامه خود به يكى از كارگزارانش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لشكريان خويش كسى را به فرماندهى بگمار كه او را در خيرخواهى و فرمانبرى از خداى بزرگ و رسول او و از پيشواى خويش پندپذيرتر و نصيحت‌شنوتر و پاكدل‌تر و خردمندتر و بردبارتر از همه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دير به خشم آيند و پوزش‌پذير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زيردستان مهربانى و بر  زورمندان سختگيرى و گردنفرازى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به دُرشتى از جاى نروند و نرمى از </w:t>
      </w:r>
    </w:p>
    <w:p>
      <w:pPr>
        <w:pStyle w:val="BookText"/>
        <w:rPr/>
      </w:pPr>
      <w:r>
        <w:rPr>
          <w:rFonts w:ascii="IRNazanin" w:hAnsi="IRNazanin" w:eastAsia="IRNazanin"/>
          <w:color w:val="111111"/>
          <w:sz w:val="28"/>
          <w:sz w:val="28"/>
          <w:szCs w:val="28"/>
          <w:rtl w:val="true"/>
          <w:lang w:bidi="fa-IR"/>
        </w:rPr>
        <w:t>انجام وظيفه بازشان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به ارباب مروّت و آنان كه از خانواده‌هاى شريف و خوشنام هستند و داراى سوابق نيكويند بپيوند و در درجه دوم با يارى‌دهندگانِ مردم و دليران و بخشندگان و بلندهمّتان جوانمرد همراه شو؛ زيرا آنان كانون كَرَم و شاخه‌هاى  نيكويى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همچون پدر و مادرى كه به كار فرزندان خويش رسيدگى مى‌كنند به كار آنان رسيدگى كن و نبايد چيزى كه به آن ايشان را نيرو مى‌بخشى در نظرت بزرگ جلوه  كند و بيش از سزاواريشان به نظرت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لطفى را كه بايد درباره آنان به جاى آورى،  هرچند اندك باشد، كوچك تصوّر كنى و به اين علت به آن اقدام نكنى، زيرا كه آن نيكويى  و لطف ايشان را با تو يكدل و به تو خوش‌گمان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كه حل آن به نظرت دشوار آيد و در آن درمانده شوى يا ندانى كه چه كنى، از خداى بزرگ و رسول او، در گشايش آن مدد خواه؛ زيرا كه خداى تعالى به گروهى كه دوست داشته ارشادشان كند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أَطِيعُوا اللَّهَ وَ أَطِيعُوا الرَّسُولَ وَ أُولِى الْأَمْرِ مِنكُمْ فَإِن تَنَزَعْتُمْ  فِى شَىْ‌ءٍ فَرُدُّوهُ إِلَى اللَّهِ وَالرَّسُولِ</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 اطاعت كنيد و از  پيامبر و اولياى امرتان فرمان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درباره چيزى اختلاف پيدا كرديد داورى در آن باره  را به خدا و پيامبر ارجاع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 به خدا همان عمل كردن به حكم كتاب اوست و ارجاع دادن به پيامبر عمل كردن به سنّت اوست؛ سنّتى كه باعث پراكندگى و پريشانى نيست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براى داورى ميان مردم، بهترين فرد را از نظر خودت برگزين، كسى كه داراى سعه صدر باشد و كارها بر او تنگ نيايد و طرفين دعوا در ستيز، و لجاج رأى خود را بر او  تحميل نكنند و در لغزش فرونيفتد و چون به اشتباه خويش پى‌برد از بازگشت به حق و اعتراف به آن در نماند، و آز و طمع را به دل خود راه ندهد، و بى‌آنكه به حقيقت امر پى برد به نظر سطحى و ابتدايى اكتفا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بايد كسى باشد كه در موارد شبهه‌ناك بيش از همه  درنگ كند و بيش از همه به دنبال دلايل و حجّتها باشد و كمتر از همه از مراجعه دادخواهان دلتنگ گردد، و بر آشكار ساختن حقيقت امور از همه شكيباتر باشد و به هنگام </w:t>
      </w:r>
    </w:p>
    <w:p>
      <w:pPr>
        <w:pStyle w:val="BookText"/>
        <w:rPr/>
      </w:pPr>
      <w:r>
        <w:rPr>
          <w:rFonts w:ascii="IRNazanin" w:hAnsi="IRNazanin" w:eastAsia="IRNazanin"/>
          <w:color w:val="111111"/>
          <w:sz w:val="28"/>
          <w:sz w:val="28"/>
          <w:szCs w:val="28"/>
          <w:rtl w:val="true"/>
          <w:lang w:bidi="fa-IR"/>
        </w:rPr>
        <w:t>روشن شدن حكم از همه بيشتر برندگى وقاطعيت از خويش نشان دهد، و از كسانى باشد كه مدح و ستايش بسيار او را به خودبينى وا ندارد، و تحريك و برانگيختن او را به سويى  مايل نسازد و اين‌گونه كسان بسيار اندكند و كمياب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در كارهاى كارگزارانت نظر كن و پس از آزمودن آنها ايشان را به كار 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روى دلخواه خويش و كمك به آنان و خودسرانه به كارى مفرست كه اين كار يكباره ستمكارى و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كارگزارانت را از اهل تجربه و حيا برگزين و از خاندان صالح و پيشگامان در اسلام، زيرا اين دسته از نظر اخلاقى بسيار گرامى و از نظر شرافت و آبرو بسيار شايسته و از نظر روش اجتماعى داراى كمترين طمع و از نظر بصيرت بسيار دورانديشند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فراخ گردان زيرا كه اين كار آنان را به اصلاح  خويش بسى نيرومند گرداند و از خوردن اموالى كه در اختيار دارند بى‌نياز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فرمان تو سرپيچى كنند يا در امانت خيانت ورزند با آنان اتمام حجّت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درباره دبيران و نويسندگانت به دقّت نظر كن و بهترين آنها را به كارهايت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نامه‌هايى را كه در آنها تدبيرها و رازهايت نوشته مى‌شود به كسى واگذار كن كه در اخلاقِ شايسته از ديگران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بزرگداشتِ تو او را سركش نكند تا به  علت آن در مقابل مردم و بزرگان بر تو دليرى كند و هيبت تو را از ميان ببرد، و كسى كه  غفلت و فراموشى او سبب نشود كه در رساندن نامه‌هاى كارگزارانت به تو كوتاهى ورزد و يا از طرف تو پاسخهاى درست را به آنان نرساند، و در آنچه براى تو مى‌ستاند يا از طرف  تو مى‌بخشد تو را بى‌خبر گذارد، و قراردادى كه به سود توست آن را سست ببندد و از گشودن كارهاى بسته تو يا قراردادى كه به زيان تو بسته شده است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اندازه و مرتبه خويش را در كارها بشناسد زيرا كسى كه مقام و منزلت خود را نشناسد منزلت و مقام ديگرى را چگونه تواند شناخت؟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آنان را با نيروى فراست و گمان و اطمينان و حسن‌ظنّ خويش نبايد برگزينى زيرا مردمان به ظاهرسازى و خوش خدمتى خود را در معرض خوش‌بينى حكمرانان درمى‌آورند ولى در زير آن نقاب ظاهر، چيزى از خيرخواهى و صداقت و </w:t>
      </w:r>
      <w:bookmarkStart w:id="1082" w:name="pg8377_80062"/>
    </w:p>
    <w:p>
      <w:pPr>
        <w:pStyle w:val="BookText"/>
        <w:rPr/>
      </w:pPr>
      <w:bookmarkEnd w:id="1082"/>
      <w:r>
        <w:rPr>
          <w:rFonts w:ascii="IRNazanin" w:hAnsi="IRNazanin" w:eastAsia="IRNazanin"/>
          <w:color w:val="111111"/>
          <w:sz w:val="28"/>
          <w:sz w:val="28"/>
          <w:szCs w:val="28"/>
          <w:rtl w:val="true"/>
          <w:lang w:bidi="fa-IR"/>
        </w:rPr>
        <w:t>امانت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را با توجه به سابقه و همكارى ايشان با حكمرانان نيكوكردار پيش از خويش بيازماى آن‌گاه كسى را برگزين كه در توده مردم وجهه‌اى نيكوتر داشته و در امانت  بيش از همه زبانزد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كنى دليل بر آن است كه فرمانبر خدايى و خيرخواه كسى هستى كه به امر خداى بزرگ اين كار را به تو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وقت هر روز، و بزرگترين بخش از آن را مخصوص پرداختن به امور ميان خود و خداوند گردان، هرچند اگر درهمه اوقات نيّت پاك داشته باشى و از آن نيّت پاك تو مردمان در آرامش و آسايش قرار گيرند، همه آن اوقات در راه خداى بزرگ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كه بر اداى واجباتى كه با اخلاص براى خداى بزرگ به جا مى‌آورى وقتى مخصوص در شبانه‌روز براى انجام دادن فرايض دينى قرار دهى و تن به عبادت بسپارى و به عمل واجبى كه به وسيله آن به خداى بزرگ نزديك مى‌شوى وفا كن و كوشش به خرج ده كه داراى شرايط كمال و بى‌هيچ عيب و نقصى باشد، اگرچه تَنَت بفرسايد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كلام  امام عليه‌السلام</w:t>
      </w:r>
      <w:r>
        <w:rPr>
          <w:rStyle w:val="FootnoteAnchor"/>
          <w:rtl w:val="true"/>
        </w:rPr>
        <w:footnoteReference w:id="195"/>
      </w:r>
      <w:r>
        <w:rPr>
          <w:rFonts w:ascii="IRNazanin" w:hAnsi="IRNazanin" w:eastAsia="IRNazanin"/>
          <w:color w:val="111111"/>
          <w:sz w:val="28"/>
          <w:sz w:val="28"/>
          <w:szCs w:val="28"/>
          <w:rtl w:val="true"/>
          <w:lang w:bidi="fa-IR"/>
        </w:rPr>
        <w:t>كه ما در اينجا، به مناسبت موضوع مورد بحثمان، جملاتى از آن را برگزيديم</w:t>
      </w:r>
      <w:r>
        <w:rPr>
          <w:rFonts w:eastAsia="IRNazanin" w:cs="IRNazanin"/>
          <w:color w:val="111111"/>
          <w:sz w:val="28"/>
          <w:szCs w:val="28"/>
          <w:rtl w:val="true"/>
          <w:lang w:bidi="fa-IR"/>
        </w:rPr>
        <w:t>.</w:t>
      </w:r>
    </w:p>
    <w:p>
      <w:pPr>
        <w:pStyle w:val="Heading3"/>
        <w:numPr>
          <w:ilvl w:val="2"/>
          <w:numId w:val="1"/>
        </w:numPr>
        <w:rPr/>
      </w:pPr>
      <w:bookmarkStart w:id="1083" w:name="__RefHeading___Toc13458_1468164448"/>
      <w:bookmarkStart w:id="1084" w:name="_Toc406"/>
      <w:bookmarkEnd w:id="1083"/>
      <w:r>
        <w:rPr>
          <w:rtl w:val="true"/>
        </w:rPr>
        <w:t>راه‌هاى مبارزه با بروكراسى</w:t>
      </w:r>
      <w:bookmarkEnd w:id="1084"/>
    </w:p>
    <w:p>
      <w:pPr>
        <w:pStyle w:val="BookText"/>
        <w:rPr/>
      </w:pPr>
      <w:r>
        <w:rPr>
          <w:rFonts w:ascii="Amiri" w:hAnsi="Amiri" w:eastAsia="Amiri" w:cs="Amiri"/>
          <w:color w:val="111111"/>
          <w:sz w:val="28"/>
          <w:sz w:val="28"/>
          <w:szCs w:val="28"/>
          <w:rtl w:val="true"/>
          <w:lang w:bidi="ar-SA"/>
        </w:rPr>
        <w:t>بارى، براى حلّ مشكل روتين اين راه‌ها را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نياز شديد به توسعه يا بهسازى مديريت دارد و بايد به اين مسأله اهتمام ورزيد، بايد دستگاه يا سازمان دائمى مستقلى اختصاص به اين موضوع داشته باشد بويژه در زمينه آيين‌نامه‌ها و مقررات و روش‌هاى كار ادارى و ساير دستگاههاى اداره عمومى و  بخش دولتى و مؤسسات آموزشى ادارى مستقل يا در ضمن مؤسات آموزشى دولتى يا حرفه‌اى به طورى كه چهارچوبهاى لازم براى مديريت و آموزش و پرورش مستمّر آن فراهم شود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نظر همه‌جانبه در ساختار سازمانى مديريت</w:t>
      </w:r>
      <w:r>
        <w:rPr>
          <w:rFonts w:eastAsia="Amiri" w:cs="Amiri" w:ascii="Amiri" w:hAnsi="Amiri"/>
          <w:color w:val="111111"/>
          <w:sz w:val="28"/>
          <w:szCs w:val="28"/>
          <w:rtl w:val="true"/>
          <w:lang w:bidi="ar-SA"/>
        </w:rPr>
        <w:t xml:space="preserve">. </w:t>
      </w:r>
      <w:bookmarkStart w:id="1085" w:name="pg8377_80064"/>
    </w:p>
    <w:p>
      <w:pPr>
        <w:pStyle w:val="BookText"/>
        <w:rPr/>
      </w:pPr>
      <w:bookmarkEnd w:id="108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قانونگذارى و نوشتن مقررات و وظايف و مسئوليتها به طور روشن و هماهنگ براى تمام سطوح، بر اساس اصل تمركز دمكراتيك، و تمركز برنامه‌ريزى و عدم تمركز اجرا، و رعايت توسعه تدريجى در وظايف و تخصّصها و اختيارات مقامات محلّى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فرصت يا پافشارى براى انجام دادن اين وظايف و مسئوليت‌پذيرى در تمام سطوح، به ويژه سطوح ميانى و پايه، به طورى كه فقط در موارد نادر و يا استثنايى به  رؤايشان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ساده‌سازى روشهاى انجام دادن كار و روند كارها كه خود ضامن تحقق سرعت و اعتماد و وضوح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ساختن توده‌هاى شهروند از اين امور از طريق رسانه‌هاى گروهى و سازمانها و مقامات محلّى كه همگى بايد وظيفه خود را در اطلاع‌رسانى و روشنگرى نسبت به اين امور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زمانى كه حكومت استبدادى و آموزش و تربيت نادرست باشد درمانِ بيمارىِ روتين و كاغذبازى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توفيق دهنده و يارى رسان و هدايت‌كننده به راه درست مى‌باشد</w:t>
      </w:r>
      <w:r>
        <w:rPr>
          <w:rFonts w:eastAsia="IRNazanin" w:cs="IRNazanin"/>
          <w:color w:val="111111"/>
          <w:sz w:val="28"/>
          <w:szCs w:val="28"/>
          <w:rtl w:val="true"/>
          <w:lang w:bidi="fa-IR"/>
        </w:rPr>
        <w:t>.</w:t>
      </w:r>
    </w:p>
    <w:p>
      <w:pPr>
        <w:pStyle w:val="Heading3"/>
        <w:numPr>
          <w:ilvl w:val="2"/>
          <w:numId w:val="1"/>
        </w:numPr>
        <w:rPr/>
      </w:pPr>
      <w:bookmarkStart w:id="1086" w:name="__RefHeading___Toc13460_1468164448"/>
      <w:bookmarkStart w:id="1087" w:name="_Toc407"/>
      <w:bookmarkEnd w:id="1086"/>
      <w:r>
        <w:rPr>
          <w:rtl w:val="true"/>
        </w:rPr>
        <w:t>پرسش‌هاى مهم مدير موفق از خودش</w:t>
      </w:r>
      <w:bookmarkEnd w:id="1087"/>
    </w:p>
    <w:p>
      <w:pPr>
        <w:pStyle w:val="BookText"/>
        <w:rPr/>
      </w:pPr>
      <w:r>
        <w:rPr>
          <w:rFonts w:ascii="IRNazanin" w:hAnsi="IRNazanin" w:eastAsia="IRNazanin"/>
          <w:color w:val="111111"/>
          <w:sz w:val="28"/>
          <w:sz w:val="28"/>
          <w:szCs w:val="28"/>
          <w:rtl w:val="true"/>
          <w:lang w:bidi="fa-IR"/>
        </w:rPr>
        <w:t xml:space="preserve">در اينجا، به عنوان خاتمه بحث، پرسشهايى را مطرح مى‌كنيم كه بيشتر در مباحث گذشته پيرامون آنها سخن گفته‌ايم؛ زيرا مدير و همچنين ساير سرپرستان، مانند بازرس و  تحليل‌گر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تمرين و آموزش و تقويت ذهنيّت مديريت، اين پرسشها را از خود بپرسند تا ببينند چه پاسخهايى براى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پرسشها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سازماندهى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سازماندهى كارها چه فايده يا فوايدى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فرقى است ميان سازماندهى به مفهوم و معناى عام آن با سازماندهى در مديريت، چرا كه ميان اين دو، به اصطلاح، عموم و خصوص مطلق است؛ چون دومى‌اخصّ از اوّل مى‌باشد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سازماندهى جزئى از مديريت است يا جزئى از مديريت نيست؟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شكى نيست كه سازماندهى و همچنين ايجاد بافت و ساختار يك فعاليت است؛ امّا منظور از فعاليت يا مقصود از بافت و ساختار 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رابطه‌اى است ميان هماهنگى و سازماندهى؟ هماهنگى در قبال سازماندهى چه معنا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تفاوتى است ميان سازماندهى و مديريت و چه نسبتى ميان اين دو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سازماندهى به خودى خود هدف است يا اين‌كه راهى است براى رسيدن به هدفى ديگر؟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سازماندهى نيازها و خواستهاى انسانى را در بيرون از سازمان به نحو كامل ارضاء مى‌كند؟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سازماندهى باعث افزايش كارآمدى مى‌شود به طورى كه بدون سازمان كارآيى وجود نخواهد داشت، و يا كارآيى كامل وجود نخواهد داشت؟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اين سخن چيست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كار گروهى نياز به سازماندهى دارد وگرنه توانِ نيروها هدر مى‌رود؟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سازمان، اعم از اين‌كه مؤسه باشد يا دولت و يا غيره، چه كسى به كار سازماندهى مى‌پردازد؟ آيا مسئول كارگران يا رئيس اداره يا يك دستگاه خاصّ؟</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لازم است كه قدرت ايجاد سازماندهى در سطوح عالى مديريت متمركز 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رابطه‌اى است ميان سازماندهى و برنامه‌ريزى؟ و معناى هر يك از آنها چيست؟ و فرق ميان اين دو چه مى‌باشد؟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تفاوتى است ميان سازمان دهنده در مديريت و سازمان دهنده در اقتصاد؟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 سازماندهى عينى است و چه زمان حاشيه‌اى؟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فرايند سازماندهى چگونه صورت مى‌پذيرد؟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فرقى است ميان سازمان‌دهنده و مدير؟ آيا بايد مدير با سازماندهى آشنا باشد و يا سازمان‌دهنده مديريت بداند، يا هيچ‌يك آن دو به دانستن اين كارها نياز ندارد؟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تقسيم كار و سازماندهى وظايف چيست؟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دليل و توجيهى براى اين تقسيم كار وجود دارد؟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وظيفه در قبال حق باشد و حق در قبال وظيفه، به اين معنا كه هيچ يك از اين دو بر ديگرى فزونى نداشته باشد؟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تقسيم فعاليتهاى گوناگون در واحدهاى ادارى، چه عواملى را بايد رعايت كرد و چرا نمى‌توان اين فعاليتها را تحت مديريت واحدى در آورد؟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در سازماندهى از تخصّص استفاده كرد؟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در سازماندهى به هماهنگى دست يافت؟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فرايند نظارت و كنترل در سازماندهى چگونه تسهيل مى‌شود؟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ما به نظارت و كنترل نياز داريم؟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نظارت در همان ابتداى كار لازم است يا تا آخرين مراحل كار بايد ادامه يابد؟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مديران را واداشت كه به كارهاى مهم اهتمام ورزند؟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سازمانى، چگونه ممكن است سازماندهى باعث افزايش هزينه‌ها گردد؟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فروشگاهِ جزءِ داراى يك قسمت ادارى، چه عواملى به تجمّع عمليات خريد و فروش مى‌انجامد؟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فرقى است ميان سازماندهى در مثلاً يك آموزشگاه با يك بيمارستان يا يك واحد اقتصادى و يا مانند اينها؟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نبود مديران حرفه‌اى در سازماندهى سازمانها و مؤسات تأثير مى‌گذارد؟</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فعاليتهاى گوناگون در مؤسات با يكديگر تعارض پيدا مى‌كنند؟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تعارض دارند علت آن چيست؟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ميان اختلاف برداشت و اختلاف مصالح فرق است؟ اين فرق چيست؟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حلهاى ممكن براى وضعيت يك واحد خدمات ادارى در هر سازمانى كدام است؟</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تقسيم فعاليت‌هاى مختلف در واحدهاى ادارى چه راههايى وجود دارد؟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تقسيم كار بر حسب كالا يا نوع محصول در شركتى كه يك نوع كالا توليد مى‌كند و همچنين در ساير مؤسات مانند آموزشگاهها و بيمارستانها و هواپيمايى‌ها و راه‌آهن‌ها و مانند اينها مشكلى ايجاد مى‌كند؟</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مزايا و معايب تقسيم كارها بر مبناى كالا و محصول يا مانند آن در ساير سازمانها چيست؟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از اين معايب رهايى يافت؟</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و معايب تقسيم كار و فعاليتهاى مختلف بر حسب منطقه جغرافيايى چيست؟</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از اين معايب رهايى يافت؟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مزايا و معايب تقسيم فعاليتهاى گوناگون بر حسب مرحله چيست؟</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راه‌هاى رفع اين معايب كدام است؟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مزايا و معايب تقسيم فعاليتها يا سازماندهى بر حسب زمان كدام است؟</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از اين معايب رهايى يافت؟</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و معايب تقسيم فعاليتها يا سازماندهى بر مبناى ارباب‌رجوع و مشترى چيست؟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از اين معايب خلاص شد؟</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مزايا و معايب تقسيم فعاليتها يا سازماندهى بر حسب ماهيت آنها چه مى‌باشد؟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از اين معايب رهايى يافت؟</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فرقى است ميان اختيار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 مشورتى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جداسازى ميان اين دو چه اهميتى دارد؟</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مدير توليد در پاره‌اى كارها با مدير كل مشورت كند آيا اختيار مدير توليد مشورتى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مشورتى نيست؟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مديريت تصميم بگيرد از يكى از كارشناسان سازماندهى كمك بگيرد، آيا لازم است به او اختيار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اختيار اجرايى به وى بدهد چه اتفاقى مى‌افتد؟</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بين اختيار اجرايى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اختيار مبتنى بر تخصص فرقى وجود دارد؟ جداسازى ميان اين دو چه اهميتى دارد؟</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فرقى است ميان اختيار مبتنى بر 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تخصصى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اختيار مشورتى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مظاهر اختيار كدام است؟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زمينه‌هايى كه مدير مى‌تواند در آنها اعمال اختيار كند كدام است؟</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اختيار، يك اختيار شخصى است كه فرد از آن برخوردار مى‌باشد يا به حكم اين‌كه در منصبى و پستى قرار دارد از چنين اختيارى برخوردار مى‌باشد؟</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اختيار فردى و اختيار ناشى از منصب چه نسبتى وجود دارد؟</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درست است كه حسابدار را مدير قرار دهيم و يا مدير را حسابدار، يا اين‌كه بايد هر يك غير از ديگرى باشد؟</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مى‌شود دفتردار مدير باشد يا اين‌كه بايد دفتردار با مدير فرق كند؟ اگر مى‌شود يكى باشد به چه دليل و اگر بايد متفاوت باشند دلايل آن را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تأثيرگذار بر اجراى اختيار چيست؟</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 بيرونى مشوّق به تمركز اختيار مى‌باشد؟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بين تمركز و عدم‌تمركز چيست؟ آيا بهتر است تمركز را مطلقاً بر عدم‌تمركز ترجيح دهيم يا دومى را بر اوّلى مقدم كنيم يا اين‌كه از هر يك در جاى خود استفاده شود؟</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سازمانها در مسأله تأمين مالى در مديريت عالى تمايل به تمركز اختيار دارند؟</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درست است كه هرگاه اختيار شخص در يك سازمان معيّن افزايش يابد اختيار ديگران كاهش مى‌يابد؟ چرا؟</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معيارهايى وجود دارد كه بتوان با به كارگيرى آنها ميزان عدم‌تمركز در هر سازمانى را شناسايى كرد؟</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عواملى در ميزان تفويض اختيار تأثير مى‌گذارد؟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جريان اختيار و جريان مسئوليت چگونه تبيين مى‌شود، و آيا مى‌شود جريان اختيار از بالا يا از پايين باشد؟</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فرقى است ميان منشأ اختيار و ارزيابى اختيار؟</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تعريف اختيار چيست؟ و مقصود از تفويض اختيار چه مى‌باشد و اين تفويض چگونه انجام مى‌گيرد؟</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ميان حيطه نظارت و سطوح سازمانى چيست؟</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ميان اين دو چيست؟</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سازمان‌دهنده ادارى چگونه فعاليتهاى گوناگونى را كه بايد انجام گيرند تعريف مى‌كند؟</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تقسيم فعاليتها در واحدهاى ادارى چيست؟</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اختيار مديركلّ وسيع‌تر و فراگيرتر از اختيار مدير توليد است؟</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چنين است، چرا؟ و نسبت ميان اختيار اين دو فرد چيست؟</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مى‌توان اختيار مديران سازمان را محدود كرد؟</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هر مديرى داراى اختيار باشد؟ چرا؟</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ميان اختيار و مسئوليت چيست؟</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 تصميم‌گيرى اهميت دارد و رابطه آن با تفويض اختيار چيست؟</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خيلى از سازمانها به پيروى از نظام عدم‌تمركز پناه مى‌برند؛ محاسنش چيست؟</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ميان عدم‌تمركز در اجرا و عدم‌تمركز در اختيار چيست؟</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پيروى از اصل عدم‌تمركز خطرى هم در بردارد؟ اين خطر را چگونه مى‌توان برطرف ساخت؟</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بسيارى از مديران معتقدند كه كاركنانشان توانايى انجام دادن كارها را به نحو پذيرفته و مطلوب ندارند؟</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بسيارى از كارمندان تصور مى‌كنند كه رؤايشان وظيفه خود را در برابر آنان يا در برابر مؤسه انجام نمى‌دهند؟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عدم‌تمركز چه فوايدى دارد؟</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بسيار وجود دارد كه مديريت عالى نبايد در آنها تفويض اختيار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وظايف كدام است؟</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عدم‌تمركز حقيقى، در صورتى كه حيطه نظارت از تعدادى خاص، مانند هفت يا نه يا يازده نفر و مانند آن بيشتر شود، كدام است؟</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تجديد سازماندهى لازم است؟ چرا؟</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تعيين‌كننده حيطه نظارت كدام است؟</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كميته چيست و مزايا و معايب آن چه مى‌باشد؟</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زمان كميته‌ها مورد استفاده قرار مى‌گيرند و چه وقت نيازى به آنها نيست؟</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فرقى است ميان كميته‌هاى رسمى‌و كميته‌هاى غير رسمى؟</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مهمترين دليل استفاده از كميته‌ها در دنياى كار و مديريت چيست؟ چگونه مى‌توان از كميته‌ها به عنوان وسيله‌اى براى ارتباط يا هماهنگى استفاده كرد؟ و چگونه  مى‌توان كميته‌ها را كارآمدتر كرد؟</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هيأت مديره در شركتهاى سهامى از اشكال مديريت به شيوه كميته‌هاست؟</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عدم تمركز اختيار به قربانى شدن وحدت فرماندهى مى‌انجامد؟</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بهترين راه‌حل براى مشكل اختيارات پراكنده به كارگيرى كميته‌هاست؟</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شركتهاى بزرگ كه عدم‌تمركز تا حد زيادى وجود دارد، واحدهاى ادارى كاملاً مستقل و يا نيمه مستقل هستند؟</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دلايل نظرى تعدد سطوح ادارى چيست؟</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بهتر است كه سازماندهى با مطالعه افراد موجود در سازمان آغاز شود و سپس وظايفشان تقسيم گردد؟ چرا مؤسه نياز به مطالعه افراد و مطالعه كارها و مطالعه زمان و مطالعه موقعيت سازمان و غيره دارد؟</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تفويض اختيار ممكن است اما تفويض مسئوليت ممكن نيست؟</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شخص مشاور نمى‌تواند مدير باشد و مدير، مشاور؟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نظردهى چند نفر بهتر است يا نظردهى يك نفر؟ چنانچه در نظردادن افراد متعدد باشند چرا بايد در مشورت به اكثريت آرا عمل كرد؟</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دو شخص يا دو گروهِ برابر باشند و نظر مخالف بدهند، چه بايد بكنيم و چگونه يك رأى را بر رأى ديگرى ترجيح دهيم؟</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اصولاً سازماندهى بدون تفويض اختيار امكانپذير است؟</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تحقيقات در سازمان از كارهاى مشورتى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انعطاف‌پذيرى سازماندهى چيست؟ و چرا به آن نيازمنديم؟</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اختيار و مسئوليت با يكديگر تعارض دارند يا خير؟ چرا تعارض وجود دارد و چگونه مى‌توان اين تعارض و ناسازگارى را برطرف ساخت؟</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افراد به اندازه‌اى با يكديگر همكارى مى‌كنند كه نيازهايشان تحقق يابد، نه بيشتر و كمتر؟</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به فرد در سازمان به عنوان يك انسان نگريست و نه يك ابزار صِرف؟ و هر يك از اين دو نحوه نگرش چه نتايجى در پى دارد؟</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هر يك از اين افراد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 ادارى، ناظر يا كنترل كننده، مشاور، مدير عالى، مدير ميانى و مدير سطوح پايين؟</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شمار اشخاصى كه بايد تعيين شوند فقط به كميّت كارى كه بايد انجام شود بستگى دارد؟</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سياستهاى مختلف كارگزينى به چه معناست؟</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از داخل سازمان و تعيين از بيرون سازمان به چه معناست و كدام يك بهتر است و به چه دليل؟</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منابع دستيابى به كارمندان كدام است؟</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دستيابى به اموال و سرمايه لازم براى سازمان، اعم از اقتصادى يا فرهنگى يا بهداشتى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معيارهاى ترفيع چيست؟ چرا ترفيع كارمندان لازم است؟ و اگر ترفيع و ارتقاى </w:t>
      </w:r>
    </w:p>
    <w:p>
      <w:pPr>
        <w:pStyle w:val="BookText"/>
        <w:rPr/>
      </w:pPr>
      <w:r>
        <w:rPr>
          <w:rFonts w:ascii="IRNazanin" w:hAnsi="IRNazanin" w:eastAsia="IRNazanin"/>
          <w:color w:val="111111"/>
          <w:sz w:val="28"/>
          <w:sz w:val="28"/>
          <w:szCs w:val="28"/>
          <w:rtl w:val="true"/>
          <w:lang w:bidi="fa-IR"/>
        </w:rPr>
        <w:t>كارمندان بر اساس شايستگى نباشد چه اتفاقى مى‌افتد؟</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حقوق ثابت بهتر است يا حقوق شناور و سيّال؟ چرا اين و يا آن؟</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امور افراد پيروى از نظام غيرمتمركز بهتر است يا از نظام متمركز؟ چرا اين و يا آن؟</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سازمان نياز به نمودارهاى مختلف دارد؟ چرا؟ كدام قسمت سازمان به نمودار نياز دارد؟ مقصود از نمودارهاى سازمانى چيست؟ آيا اين نمودارها با نمودارهاى  جغرافيايى و نمودارهاى پرسنلى فرق دارد؟</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نمودارهاى سازمانى براى سازمانها و مؤسات چه فوايدى در بردارد؟ آيا اين‌كه بعضيها معتقدند نمودارهاى سازمانى احساس بدى در كاركنان ايجاد مى‌كند صحت دارد؟ اگر چنين است راه علاج آن چيست؟</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نمودارهاى سازمانى كدام است و معايب و مزاياى هر يك از آنها چيست؟</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به چند مدير، مثل مدير كل، مدير فروش، مدير توليد، مدير مالى، مدير كارگزينى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دارد؟</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وضع شرح مشاغل در پستهاى ادارى چيست؟ و چه فرقى هست ميان شرح شغل و پست ادارى و شرايط احراز شغل؟ آيا مى‌شود از يكى از اين دو صرف نظر كرد؟ و آيا ميانشان ارتباطى وجود دارد؟ چه نوع ارتباطى؟</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طراحى داخل كارخانه چيست و دليل آن چه مى‌باشد؟</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ساخت هر كارخانه‌اى در هر مكانى درست است يا هر كارخانه‌اى جا و مكان خاصّى دارد، مانند تأسيس كارخانه تسليحاتى در يك منطقه مسكونى و يا غيرمسكونى، و ساخت مدرسه در منطقه غير مسكونى؟</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نيروى توليدى كارخانه چگونه بر طراحى داخلى آن تأثير مى‌گذارد؟</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تأثيرگذار در انتخاب محل و موقعيت هر كارخانه‌اى كدام است؟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برنامه‌ريزى براى توليد به چه معناست؟ آيا برنامه‌ريزى براى توليد با فعاليت فنى مربوط به فرايند ساخت فرق مى‌كند؟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مؤسه به چند نوع نظارت و كنترل نياز دارد؟</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نظارت و كنترل چيست؟</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نظارت فرايندى مستمر است يا موّقتى؟</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درست است كه ناظر در سازمان همان كسى است كه نظارت ادارى مى‌كند؟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نظارت يا كنترل چيست؟</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عناصر تا چه اندازه باهم ارتباط دارند؟</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هر مديرى در محدوده برنامه‌هايى كه وضع كرده نظارت و كنترل مى‌كند؟</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استانداردهاى كنترل كدام است و آيا بدون اين استانداردها كار نظارت و كنترل امكانپذير مى‌باشد؟</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استانداردهاى كنترل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ميان استانداردهاى كمى و استانداردهاى كيفى چيست؟</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فرقى است ميان استانداردهاى هزينه و استانداردهاى درآمد؟</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استانداردهاى استراتژيك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وجود اين استانداردها چه مى‌باشد؟</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كنترل سه مرحله دارد؟ اين مراحل كدام است؟</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ميانگين‌هاى تجزيه و تحليلهاى مالى چيست؟ و چه فرقى است ميان اين ميانگين‌ها و ميانگين‌هاى راه‌اندازى؟</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ميان نسبت جارى و نسبت نقدينگى چيست؟</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فرقى است ميان سود و نسبت سود سرمايه در گردش؟</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بدون بودجه عمومى مى‌توان به ميانگين‌هاى تجزيه و تحليل‌هاى مالى نايل آمد؟</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تصوير ذهنى نسبت به سازمان چيست؟</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ايجاد اداره روابط عمومى مى‌توان اين تصوير ذهنى را بهبود بخشيد؟</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تصوير ذهنى از سازمان نزد گروه خاصّى است يا نزد جمعى از مردم؟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كه هر سازمانى براى خود عده‌اى از توده‌هاى مردم را دارد؟</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اقدامات جيره‌بندى براى تأمين مصرف‌كننده كفايت مى‌كند؟</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كشور پديده جيره‌بندى بروز مى‌كند؟</w:t>
      </w:r>
    </w:p>
    <w:p>
      <w:pPr>
        <w:pStyle w:val="BookText"/>
        <w:rPr/>
      </w:pPr>
      <w:r>
        <w:rPr>
          <w:rFonts w:ascii="IRNazanin" w:hAnsi="IRNazanin" w:eastAsia="IRNazanin"/>
          <w:color w:val="111111"/>
          <w:sz w:val="28"/>
          <w:sz w:val="28"/>
          <w:szCs w:val="28"/>
          <w:rtl w:val="true"/>
          <w:lang w:bidi="fa-IR"/>
        </w:rPr>
        <w:t>اينها و دهها پرسش ديگر درباره مديريت سؤلاتى هستند كه ذهن دانشجو را پرورش مى‌دهد و در فراگيرى اين دانش به او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آخرين مطلبى بود كه در باب مديريت در اين كتاب آورديم اميد است فردى آگاه و شايسته دامن همّت به كمر زند و در باب نحوه مديريت پيامبر اكرم صلى‌الله‌عليه‌و‌آله در دوره ده ساله حكومت درخشان آن حضرت كتابى را به رشته تحرير كشد تا چنانچه مسلمانان تصميم بگيرند خود را از اين وضعيت اسف‌انگيزشان نجات دهند آن را الگوى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كتابى بايد در دوازده فصل تدوين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سياسى آن حضرت، مديريت اقتصادى، مديريت اجتماعى، مديريت خانواده، مديريت دينى، مديريت نظامى، مديريت عمرانى، مديريت زراعى، مديريت صنعتى، مديريت بهداشتى، مديريت امنيّتى، و مديريت فرهنگى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متعال مسألت داريم كه همه ما را در آنچه محبوب و مورد پسند اوست موفّق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و منزّه است آن خداوندگار عزّت از آنچه كه مشركان در وصف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 الهى، و سپاس و ستايش خداوند را كه پروردگار عالميان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محمد و خاندان پاك و مطهّر او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 مقدس اول ذيقعده سال </w:t>
      </w:r>
      <w:r>
        <w:rPr>
          <w:rFonts w:eastAsia="Amiri" w:cs="Amiri" w:ascii="Amiri" w:hAnsi="Amiri"/>
          <w:color w:val="111111"/>
          <w:sz w:val="28"/>
          <w:szCs w:val="28"/>
          <w:lang w:bidi="ar-SA"/>
        </w:rPr>
        <w:t>1408</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مهدى حسينى شيرازى </w:t>
      </w:r>
      <w:bookmarkStart w:id="1088" w:name="pg8377_80086"/>
    </w:p>
    <w:p>
      <w:pPr>
        <w:pStyle w:val="Heading3"/>
        <w:numPr>
          <w:ilvl w:val="2"/>
          <w:numId w:val="1"/>
        </w:numPr>
        <w:rPr/>
      </w:pPr>
      <w:bookmarkStart w:id="1089" w:name="__RefHeading___Toc13462_1468164448"/>
      <w:bookmarkStart w:id="1090" w:name="_Toc408"/>
      <w:bookmarkEnd w:id="1088"/>
      <w:bookmarkEnd w:id="1089"/>
      <w:r>
        <w:rPr>
          <w:rtl w:val="true"/>
        </w:rPr>
        <w:t>نقش مديريّت</w:t>
      </w:r>
      <w:bookmarkEnd w:id="109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مجدِّد، حاج سيد ميرزا محمد حسن شيرازى قدس سرّه، يك بار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مرجعيّت دينى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صد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جزء آن علم است و يك جزئش عدالت و نود و هشت جزء ديگرش مديريت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كنيد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كاملاً درست است؛ زيرا ، ما وجود علم و عدالت را در بسيارى از اشخاص مى‌بينيم امّا با وجود اين مى‌بينيم كه مرجع اداره امور مسلمانان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اينها چه كاستى دارند كه باعث شده است عقب بمانند؟ كمبود اين افراد در ناحيه مديريت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 و هشت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تأكيد بر اين نكته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به مرجع تقليد ندارد بلكه نيازى است عمومى، و هر كس كارى به او واگذار شود، يا در مسيرى است كه در آينده به او محوّل خواهد شد، نياز به فراگيرى  دانشِ مديريت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رئيس جمهور، وزير، مدير مدرسه، رئيس اداره بهداشت، امام جماعت، سردبير مجله، شخصيت منبرى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پستچى و آشپز همه و همه احتياج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مديريّتشان خوب باشد مى‌توانند مأموريت خود را بخوبى و خوشى به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در كارشان متوقف، و سپس دچار انحطاط خواهند شد و در نهايت جمود هميشگى در انتظارشان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مديريتش خوب باشد مرحله به مرحله پيش مى‌رود تا سرانجام به مرحله‌اى مى‌رسد كه بالاتر از آن وجود ندارد، يعنى  عالى‌ترين مرحله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طلبه‌اى كه از صفر شروع مى‌كند و با حركت در مسير درست به جايى مى‌رسد كه مرجع عام مسلمانان مى‌شود؛ يا دانش‌آموزى كه از كلاس اول </w:t>
      </w:r>
    </w:p>
    <w:p>
      <w:pPr>
        <w:pStyle w:val="BookText"/>
        <w:rPr/>
      </w:pPr>
      <w:r>
        <w:rPr>
          <w:rFonts w:ascii="IRNazanin" w:hAnsi="IRNazanin" w:eastAsia="IRNazanin"/>
          <w:color w:val="111111"/>
          <w:sz w:val="28"/>
          <w:sz w:val="28"/>
          <w:szCs w:val="28"/>
          <w:rtl w:val="true"/>
          <w:lang w:bidi="fa-IR"/>
        </w:rPr>
        <w:t>شروع مى‌كند و در نهايت مثلاً وزير آموزش و پرورش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به خطّ تصاعدى و پيمودن سير صعودى؛ اما كسانى كه مديريت درستى ندارند و در عين حال، تصادفاً صدرنشين مى‌شوند و بر اريكه رياست تكيه مى‌زنند،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قدرتى او را همراهى نمى‌كند، كه البته سزاى چنين كسى اين است كه مردم به سرعت از دور او پراكنده مى‌شوند و مديريّت و رياستش از هم مى‌پاشد، يا اين‌كه از قدرت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به توسط گروهى ديگر كه بر اثر سوءمديريت او كسب قدرت كرده‌اند، از منصبش كنار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سرنيزه مى‌توان  تكيه كرد اما روى سرنيزه نمى‌توان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نمونه‌هاى فراوانى وجود دارد كه  بر صدق سخن ما گواهى مى‌دهند ولى ما از ذكر آنها خوددارى مى‌ورزيم</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مديريت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مى‌آورد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حفظ مى‌كند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توسعه مى‌دهد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نتايج را به بار مى‌آورد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كوتاهترين زمان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كمترين سختى</w:t>
      </w:r>
      <w:r>
        <w:rPr>
          <w:rFonts w:eastAsia="IRNazanin" w:cs="IRNazanin"/>
          <w:color w:val="111111"/>
          <w:sz w:val="28"/>
          <w:szCs w:val="28"/>
          <w:rtl w:val="true"/>
          <w:lang w:bidi="fa-IR"/>
        </w:rPr>
        <w:t xml:space="preserve">. </w:t>
      </w:r>
      <w:bookmarkStart w:id="1091" w:name="pg8377_80090"/>
    </w:p>
    <w:p>
      <w:pPr>
        <w:pStyle w:val="Heading3"/>
        <w:numPr>
          <w:ilvl w:val="2"/>
          <w:numId w:val="1"/>
        </w:numPr>
        <w:rPr/>
      </w:pPr>
      <w:bookmarkStart w:id="1092" w:name="__RefHeading___Toc13464_1468164448"/>
      <w:bookmarkStart w:id="1093" w:name="_Toc409"/>
      <w:bookmarkEnd w:id="1091"/>
      <w:bookmarkEnd w:id="1092"/>
      <w:r>
        <w:rPr>
          <w:rtl w:val="true"/>
        </w:rPr>
        <w:t xml:space="preserve">آيا </w:t>
      </w:r>
      <w:r>
        <w:rPr>
          <w:rtl w:val="true"/>
        </w:rPr>
        <w:t>«</w:t>
      </w:r>
      <w:r>
        <w:rPr>
          <w:rtl w:val="true"/>
        </w:rPr>
        <w:t>مديريت</w:t>
      </w:r>
      <w:r>
        <w:rPr>
          <w:rtl w:val="true"/>
        </w:rPr>
        <w:t xml:space="preserve">» </w:t>
      </w:r>
      <w:r>
        <w:rPr>
          <w:rtl w:val="true"/>
        </w:rPr>
        <w:t>ذاتى و غريزى است يا اكتسابى؟</w:t>
      </w:r>
      <w:bookmarkEnd w:id="1093"/>
    </w:p>
    <w:p>
      <w:pPr>
        <w:pStyle w:val="Heading4"/>
        <w:numPr>
          <w:ilvl w:val="3"/>
          <w:numId w:val="1"/>
        </w:numPr>
        <w:rPr/>
      </w:pPr>
      <w:bookmarkStart w:id="1094" w:name="__RefHeading___Toc13466_1468164448"/>
      <w:bookmarkStart w:id="1095" w:name="_Toc410"/>
      <w:bookmarkEnd w:id="1094"/>
      <w:r>
        <w:rPr>
          <w:rtl w:val="true"/>
        </w:rPr>
        <w:t>اشاره</w:t>
      </w:r>
      <w:bookmarkEnd w:id="1095"/>
    </w:p>
    <w:p>
      <w:pPr>
        <w:pStyle w:val="BookText"/>
        <w:rPr/>
      </w:pPr>
      <w:r>
        <w:rPr>
          <w:rFonts w:ascii="IRNazanin" w:hAnsi="IRNazanin" w:eastAsia="IRNazanin"/>
          <w:color w:val="111111"/>
          <w:sz w:val="28"/>
          <w:sz w:val="28"/>
          <w:szCs w:val="28"/>
          <w:rtl w:val="true"/>
          <w:lang w:bidi="fa-IR"/>
        </w:rPr>
        <w:t xml:space="preserve">صفات و خصوصيات روانى، همچون اندامهاى بدن،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رشد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دست در كودك آهسته آهسته رشد مى‌كند تا اين‌كه از نظر قد و  پهنا و چگونگى و ديگر خصوصيات به اندازه معيّن خود مى‌رسد، علم و شناخت كودك نيز قابليت آن را دارد كه رشد كند به طورى كه به دانشمندى برجسته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صفات و غرايز هم اين‌گونه‌اند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همانند اعضاى بدن است در اينكه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رشد كردن نياز به غذا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دست اگر غذا به آن نرسد رشد نمى‌كند، علم و دانش را هم اگر پيوسته نياموزيم رشد نمى‌كنيم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 مرز خاصى براى رشد دارند، و داراى غايتى هستند مشخص، كه هرگاه به آن برسند متوقف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دست، هر اندازه هم تغذيه شود، چند متر قد نمى‌كشد، علم و دانش نيز، هر قدر هم متعلّم تلاش كند و زحمت بكشد و عمر طولانى نمايد، به علوم فراوانى منتهى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فرقش اين است كه صفت مى‌تواند در همان حالت اوليه و ابتدايى‌اش باقى بماند؛ مثلاً كسى كه دانش نياموزد نادان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اندام كه هرگاه كمك غذاى آن قطع شود ضعيف مى‌شود و مى‌ميرد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مديريت نيز از جمله صفات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حد و مرز داشتن، در مجموع، غريزه است و در افراد مختلف فرق دارد؛ درست مثل هوش و ذكاوت كه بعضى باهوش‌اند و برخى نه</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از اين نظر كه مى‌تواند در حالت ابتدايى و بالقوه باقى بماند و يا رشد كند، اكتسابى مى‌باشد؛ اما 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مديريت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كوشش و جدّيت طولانى و آموختن زياد و </w:t>
      </w:r>
      <w:bookmarkStart w:id="1096" w:name="pg8377_80092"/>
    </w:p>
    <w:p>
      <w:pPr>
        <w:pStyle w:val="BookText"/>
        <w:rPr/>
      </w:pPr>
      <w:bookmarkEnd w:id="1096"/>
      <w:r>
        <w:rPr>
          <w:rFonts w:ascii="IRNazanin" w:hAnsi="IRNazanin" w:eastAsia="IRNazanin"/>
          <w:color w:val="111111"/>
          <w:sz w:val="28"/>
          <w:sz w:val="28"/>
          <w:szCs w:val="28"/>
          <w:rtl w:val="true"/>
          <w:lang w:bidi="fa-IR"/>
        </w:rPr>
        <w:t>ممارست فراوان نياز دارد وگرنه در ميانه راه رشدش متوقف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علم است كه اگر نيروى كمكى آن ادامه يابد روند رشد آن ادامه مى‌يابد و اگر ادامه نيابد از  حركت و رشد باز مى‌ماند، و در همان مراحل ميانى بين مبدأ و مقصد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نكات مهمى را يادآور مى‌شويم كه هركه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آنها را بادقت و عنايت تمام، مراعات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اين نكات بيشتر رعايت شود مديريّت بهتر مى‌شود و هر اندازه كمتر رعايت شود سوءِ مديريّت بيشتر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اگر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مدت طولانى بر اين نكات، با توجه و دقت تمام، مواظبت كند تا اين‌كه با رعايت اين نكات، مديريت خوب، برايش ملكه شود، و مانند هر صفت ملكه شده ديگرى، خودبه‌خود و بدون زحمت از انسان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حفظ كردن مطالب ابتدائاً كار سختى است اما اگر شخص مدت زيادى به خواندن و حفظ كردن ادامه دهد و در اين راه پشتكار به خرج دهد، محفوظات ملكه ذهن او مى‌شوند به طورى كه اتوماتيك‌وار از ذهن او بيرون مى‌آيند حتى اگر در ضمنِ خواندن به كار ديگرى مشغول  باشد و به آنچه مى‌خواند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به اين مرتبه برسد، آن‌گاه خويشتندارى و حسن مديريت باعث رنج و زحمت او نمى‌شود بلكه در هر مناسبتى خودبه‌خود از او سر مى‌زند به طورى كه خلاف آن برايش  كارى شاقّ و دشوار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نكات مهمّ طى چند شماره مسلسل آورده مى‌شود</w:t>
      </w:r>
      <w:r>
        <w:rPr>
          <w:rFonts w:eastAsia="IRNazanin" w:cs="IRNazanin"/>
          <w:color w:val="111111"/>
          <w:sz w:val="28"/>
          <w:szCs w:val="28"/>
          <w:rtl w:val="true"/>
          <w:lang w:bidi="fa-IR"/>
        </w:rPr>
        <w:t>:</w:t>
      </w:r>
    </w:p>
    <w:p>
      <w:pPr>
        <w:pStyle w:val="Heading4"/>
        <w:numPr>
          <w:ilvl w:val="3"/>
          <w:numId w:val="1"/>
        </w:numPr>
        <w:rPr/>
      </w:pPr>
      <w:bookmarkStart w:id="1097" w:name="__RefHeading___Toc13468_1468164448"/>
      <w:bookmarkStart w:id="1098" w:name="_Toc411"/>
      <w:bookmarkEnd w:id="1097"/>
      <w:r>
        <w:rPr/>
        <w:t>1</w:t>
      </w:r>
      <w:r>
        <w:rPr>
          <w:rtl w:val="true"/>
        </w:rPr>
        <w:t xml:space="preserve">. </w:t>
      </w:r>
      <w:r>
        <w:rPr>
          <w:rtl w:val="true"/>
        </w:rPr>
        <w:t>صبر و شكيبايى</w:t>
      </w:r>
      <w:bookmarkEnd w:id="1098"/>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كردن به صبر در برابر ناملايمات؛ چرا كه مديريّت مستلزم ناملايمات است، چه از جانب رؤا يا از جانب همكاران يا مرئوسين و يا خودِ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صبر و شكيبايى انسان نمى‌تواند مديريت خود را به خوبى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رؤا از انسان توقّعاتى  دارند كه برآوردن آنها در توان او نيست؛ پس، اگر در برابر توقّعات آنها صبر كند و خستگى  و عصبانيت نشان ندهد درخواست‌هاى رؤا از بين مى‌رود و او به خاطر حسن مديريتش مورد ستايش همگان واقع مى‌شود</w:t>
      </w:r>
      <w:r>
        <w:rPr>
          <w:rFonts w:eastAsia="IRNazanin" w:cs="IRNazanin"/>
          <w:color w:val="111111"/>
          <w:sz w:val="28"/>
          <w:szCs w:val="28"/>
          <w:rtl w:val="true"/>
          <w:lang w:bidi="fa-IR"/>
        </w:rPr>
        <w:t xml:space="preserve">. </w:t>
      </w:r>
      <w:bookmarkStart w:id="1099" w:name="pg8377_80094"/>
    </w:p>
    <w:p>
      <w:pPr>
        <w:pStyle w:val="BookText"/>
        <w:rPr/>
      </w:pPr>
      <w:bookmarkEnd w:id="1099"/>
      <w:r>
        <w:rPr>
          <w:rFonts w:ascii="IRNazanin" w:hAnsi="IRNazanin" w:eastAsia="IRNazanin"/>
          <w:color w:val="111111"/>
          <w:sz w:val="28"/>
          <w:sz w:val="28"/>
          <w:szCs w:val="28"/>
          <w:rtl w:val="true"/>
          <w:lang w:bidi="fa-IR"/>
        </w:rPr>
        <w:t>همكاران و همقطاران هم معمولاً، دستخوش حسادت مى‌شوند و دنبال خطا و لغزشى مى‌گردند تا آن را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در برابر آنها صبورى پيشه كند تلاشهاى آنها  براى درهم شكستن او شكست مى‌خورد و او به خاطر حسن مديريتش سربلند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كاركنان نيز، بسيارى اوقات، از امر و نهى‌ها اطاعت نمى‌كنند كه اين امر بر اعصاب شخص تأثير مى‌گذارد و موجب منحرف شدن برخى كارها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برابر اينان صبر نمايد، پيروزمندانه از صحنه كارزار بيرون مى‌آيد، در غير اين صورت مديريتش سقوط مى‌كند و اَنگ ضعف مديريت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طبيعت كار؛ چون برخى كارهايى كه جزء وظيفه انسان هستند، گاه به آسانى و سهولت انجام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صبر در پيش‌گيرد تا اين كارها انجام شوند آن‌گاه  به اوج مى‌رسد وگرنه شكست مى‌خورد، و اين نشانه ضعف مديريت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به مديران موفّق نگاه كند مى‌بيند كه اين افراد به زيور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مديريت آراسته‌اند</w:t>
      </w:r>
      <w:r>
        <w:rPr>
          <w:rFonts w:eastAsia="IRNazanin" w:cs="IRNazanin"/>
          <w:color w:val="111111"/>
          <w:sz w:val="28"/>
          <w:szCs w:val="28"/>
          <w:rtl w:val="true"/>
          <w:lang w:bidi="fa-IR"/>
        </w:rPr>
        <w:t>.</w:t>
      </w:r>
    </w:p>
    <w:p>
      <w:pPr>
        <w:pStyle w:val="Heading4"/>
        <w:numPr>
          <w:ilvl w:val="3"/>
          <w:numId w:val="1"/>
        </w:numPr>
        <w:rPr/>
      </w:pPr>
      <w:bookmarkStart w:id="1100" w:name="__RefHeading___Toc13470_1468164448"/>
      <w:bookmarkStart w:id="1101" w:name="_Toc412"/>
      <w:bookmarkEnd w:id="1100"/>
      <w:r>
        <w:rPr/>
        <w:t>2</w:t>
      </w:r>
      <w:r>
        <w:rPr>
          <w:rtl w:val="true"/>
        </w:rPr>
        <w:t xml:space="preserve">. </w:t>
      </w:r>
      <w:r>
        <w:rPr>
          <w:rtl w:val="true"/>
        </w:rPr>
        <w:t>سكوت</w:t>
      </w:r>
      <w:bookmarkEnd w:id="1101"/>
    </w:p>
    <w:p>
      <w:pPr>
        <w:pStyle w:val="BookText"/>
        <w:rPr/>
      </w:pPr>
      <w:r>
        <w:rPr>
          <w:rFonts w:ascii="IRNazanin" w:hAnsi="IRNazanin" w:eastAsia="IRNazanin"/>
          <w:color w:val="111111"/>
          <w:sz w:val="28"/>
          <w:sz w:val="28"/>
          <w:szCs w:val="28"/>
          <w:rtl w:val="true"/>
          <w:lang w:bidi="fa-IR"/>
        </w:rPr>
        <w:t xml:space="preserve">يكى ديگر از امور مهم در حسن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نتايج ناشى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اوقات، سخن بى‌جا موجب شكست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و دم فرو بستن در چند جا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فروبستن از انتقاد و خرده‌گيرى؛ انسان نبايد دهانش را به انتقاد اشخاص باز كند؛ خواه آن انتقاد مربوط به كار باشد يا  مربوط نباشد؛ چرا كه انتقادِ مربوط به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تحريك مى‌كند و  اين امر يا موجب كاهش از فعاليتش مى‌شود و يا سبب موضع‌گيرى او در برابر منتقد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انتقادى هم كه مربوط به كار نباشد سبب برانگيختن بى‌دليل او مى‌شود، و سخن شخص انتقادكننده در اعصاب او تأثير مى‌گذارد و از قدر و منزلتش مى‌كاهد، و اين هر دو باعث ضعف مديريت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در برابر انتقادى كه از شخص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انتقاد هر اندازه هم شديد باشد، در صورتى كه در برابر آن سكوت شود، در شخص تأثيرى نمى‌گذارد؛ بر خلاف </w:t>
      </w:r>
      <w:bookmarkStart w:id="1102" w:name="pg8377_80096"/>
    </w:p>
    <w:p>
      <w:pPr>
        <w:pStyle w:val="BookText"/>
        <w:rPr/>
      </w:pPr>
      <w:bookmarkEnd w:id="1102"/>
      <w:r>
        <w:rPr>
          <w:rFonts w:ascii="IRNazanin" w:hAnsi="IRNazanin" w:eastAsia="IRNazanin"/>
          <w:color w:val="111111"/>
          <w:sz w:val="28"/>
          <w:sz w:val="28"/>
          <w:szCs w:val="28"/>
          <w:rtl w:val="true"/>
          <w:lang w:bidi="fa-IR"/>
        </w:rPr>
        <w:t>زمانى كه انتقاد شونده درصدد پاسخگويى برآيد؛ زيرا، در اين صورت، فعاليت و نيروى بيهوده‌اى 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مردم هميشه طرف شخص ساكت را مى‌گيرند امّا وقتى زبان به پاسخگويى بگشايد ممكن است طرف او را بگيرند يا در برابرش موضع‌گيرى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شعار دادن و پرگويى كردن؛ چيزى كه بسيارى از مسئولين و كارگزاران به آن مبتلايند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يكى از احزاب بزرگ اندونزى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كمتر حرف بزنيد  و بيشتر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شعار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كردن در سكوت و آرامش كامل نشانه كاميابى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گفتن براى انجام مأموريتى كه بر عهده شخص واگذار مى‌شود، آن هم به اندازه ضرورت،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مى‌گوييم يكى از شرايط مديريت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چنين مواردى كه چاره‌اى جز سخن گفتن نيست، نمى‌شود</w:t>
      </w:r>
      <w:r>
        <w:rPr>
          <w:rFonts w:eastAsia="IRNazanin" w:cs="IRNazanin"/>
          <w:color w:val="111111"/>
          <w:sz w:val="28"/>
          <w:szCs w:val="28"/>
          <w:rtl w:val="true"/>
          <w:lang w:bidi="fa-IR"/>
        </w:rPr>
        <w:t>.</w:t>
      </w:r>
    </w:p>
    <w:p>
      <w:pPr>
        <w:pStyle w:val="Heading4"/>
        <w:numPr>
          <w:ilvl w:val="3"/>
          <w:numId w:val="1"/>
        </w:numPr>
        <w:rPr/>
      </w:pPr>
      <w:bookmarkStart w:id="1103" w:name="__RefHeading___Toc13472_1468164448"/>
      <w:bookmarkStart w:id="1104" w:name="_Toc413"/>
      <w:bookmarkEnd w:id="1103"/>
      <w:r>
        <w:rPr/>
        <w:t>3</w:t>
      </w:r>
      <w:r>
        <w:rPr>
          <w:rtl w:val="true"/>
        </w:rPr>
        <w:t xml:space="preserve">. </w:t>
      </w:r>
      <w:r>
        <w:rPr>
          <w:rtl w:val="true"/>
        </w:rPr>
        <w:t>شناخت خم‌وچم امور</w:t>
      </w:r>
      <w:bookmarkEnd w:id="1104"/>
    </w:p>
    <w:p>
      <w:pPr>
        <w:pStyle w:val="BookText"/>
        <w:rPr/>
      </w:pPr>
      <w:r>
        <w:rPr>
          <w:rFonts w:ascii="IRNazanin" w:hAnsi="IRNazanin" w:eastAsia="IRNazanin"/>
          <w:color w:val="111111"/>
          <w:sz w:val="28"/>
          <w:sz w:val="28"/>
          <w:szCs w:val="28"/>
          <w:rtl w:val="true"/>
          <w:lang w:bidi="fa-IR"/>
        </w:rPr>
        <w:t>چون خداى متعال براى هر چيزى وسيله و سببى قرار داده و براى هر مشكلى راه‌حلّى و براى هر بن بستى راه خروجى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مديريتى را بر عهده دارد غالباً يا مى‌خواهد به هدفى دست يابد يا مشكلى را حلّ كند؛ بنابراين اگر به سبب و وسيله‌اى كه رساننده به  آن هدف مى‌باشد چنگ زند به سلامت به مقصد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براى حل مشكل از راه آن وارد شود سربلند از آن مشكل بيرون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وروديها و خروجيها را نشناسد،  نه مى‌تواند به هدفش نايل آيد و نه مشكل را حل كند و در نتيجه شكست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چنانچه بخواهيد به سفرى برويد اگر بدانيد كه چگونه بايد اتومبيلى را كرايه كنيد و از چه كسى كرايه كنيد به مقصد مى‌رسيد وگرنه در جاى خود مى‌مانيد و مسافرتى تحقق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اتومبيل در بين راه خراب شود، چنانچه بدانيد چگونه آن را تعمير كنيد به  مقصد مى‌رسيد و الاّ در بيابان مى‌مانيد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كه شناخت خم و چم كارها و وروديها و خروجيهاى امور كار ساده‌اى </w:t>
      </w:r>
      <w:bookmarkStart w:id="1105" w:name="pg8377_80098"/>
    </w:p>
    <w:p>
      <w:pPr>
        <w:pStyle w:val="BookText"/>
        <w:rPr/>
      </w:pPr>
      <w:bookmarkEnd w:id="1105"/>
      <w:r>
        <w:rPr>
          <w:rFonts w:ascii="IRNazanin" w:hAnsi="IRNazanin" w:eastAsia="IRNazanin"/>
          <w:color w:val="111111"/>
          <w:sz w:val="28"/>
          <w:sz w:val="28"/>
          <w:szCs w:val="28"/>
          <w:rtl w:val="true"/>
          <w:lang w:bidi="fa-IR"/>
        </w:rPr>
        <w:t xml:space="preserve">نيست؛ بلكه اين نكته مهم از نكات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دانش و تجربه و آگاهى و مشاوره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علل و عوامل نيل به هدف يا راه‌حل مشكل منحصر در يك مورد نمى‌باشد بلكه علل و راه‌حلهاى متعددى وجود دارد، در اين صورت انسان بايد بهترين آنها را گزينش كند در غير اين صورت نمى‌توان گفت حسن مديريت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فى‌المثل، اگر براى رسيدن به شهرى چندين راه وجود داشته باشد بهترين راه آن راهى است كه نزديكتر و پيمودنش آسانتر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مشكلى چندين راه‌حل داشت بهترين آنها راه‌حلّى است كه زيباتر و آسانتر باشد</w:t>
      </w:r>
      <w:r>
        <w:rPr>
          <w:rFonts w:eastAsia="IRNazanin" w:cs="IRNazanin"/>
          <w:color w:val="111111"/>
          <w:sz w:val="28"/>
          <w:szCs w:val="28"/>
          <w:rtl w:val="true"/>
          <w:lang w:bidi="fa-IR"/>
        </w:rPr>
        <w:t>.</w:t>
      </w:r>
    </w:p>
    <w:p>
      <w:pPr>
        <w:pStyle w:val="Heading4"/>
        <w:numPr>
          <w:ilvl w:val="3"/>
          <w:numId w:val="1"/>
        </w:numPr>
        <w:rPr/>
      </w:pPr>
      <w:bookmarkStart w:id="1106" w:name="__RefHeading___Toc13474_1468164448"/>
      <w:bookmarkStart w:id="1107" w:name="_Toc414"/>
      <w:bookmarkEnd w:id="1106"/>
      <w:r>
        <w:rPr/>
        <w:t>4</w:t>
      </w:r>
      <w:r>
        <w:rPr>
          <w:rtl w:val="true"/>
        </w:rPr>
        <w:t xml:space="preserve">. </w:t>
      </w:r>
      <w:r>
        <w:rPr>
          <w:rtl w:val="true"/>
        </w:rPr>
        <w:t>مطالعه مستمرّ شرح حال مديران بزرگ و موفق</w:t>
      </w:r>
      <w:bookmarkEnd w:id="1107"/>
    </w:p>
    <w:p>
      <w:pPr>
        <w:pStyle w:val="BookText"/>
        <w:rPr/>
      </w:pPr>
      <w:r>
        <w:rPr>
          <w:rFonts w:ascii="IRNazanin" w:hAnsi="IRNazanin" w:eastAsia="IRNazanin"/>
          <w:color w:val="111111"/>
          <w:sz w:val="28"/>
          <w:sz w:val="28"/>
          <w:szCs w:val="28"/>
          <w:rtl w:val="true"/>
          <w:lang w:bidi="fa-IR"/>
        </w:rPr>
        <w:t>مطالعه زندگى اين افراد چگونگى مديريت را براى انسان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تجربه‌هاى شخصى فرد مى‌تواند چراغ راه آينده او باشد تجربه‌هاى ديگران نيز اين كارآيى  را دارد؛ زيرا كارها نظير و شبيه هم هستند، و راه‌حلهاى گذشته راه‌حلهاى آينده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زندگى و شرح حال بزرگان را مطالعه كند نحوه مديريت درست و راه‌حلهاى صحيح و راحت را از آنها ياد مى‌گيرد؛ اما اگر مطالعه نكند و به خودش تكيه نمايد چنين  شخصى مانند فردى است كه بخواهد خانه‌اى را، بدون آن‌كه پيش استادى شاگردى كرده و از او تعليم گرفته باشد، بسازد؛ آيا چنين شخصى مى‌تواند، به صرف تكيه بر ذوق و استعداد خودش، خانه زيبايى بسازد؟</w:t>
      </w:r>
    </w:p>
    <w:p>
      <w:pPr>
        <w:pStyle w:val="BookText"/>
        <w:rPr/>
      </w:pPr>
      <w:r>
        <w:rPr>
          <w:rFonts w:ascii="IRNazanin" w:hAnsi="IRNazanin" w:eastAsia="IRNazanin"/>
          <w:color w:val="111111"/>
          <w:sz w:val="28"/>
          <w:sz w:val="28"/>
          <w:szCs w:val="28"/>
          <w:rtl w:val="true"/>
          <w:lang w:bidi="fa-IR"/>
        </w:rPr>
        <w:t>علاوه بر مطالعه شرح حال مديران بزرگ، خواندن كتابهاى سودمند در باب مديريت نيز لازم است؛ چه، مديريت مانند جوى آب روانى است كه از ميليونها قطره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مديريت نيز از هزاران قطره حكمت و صدها تجربه به وجود مى‌آيد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مطالعه‌ها بايد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پيوسته نباشد مانند درختى است كه مرتّب به آن آب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چنين درختى پس از مدتى خشك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نيز محتاج فراگيرى مستمرّ است و در صورتى كه فراگيرى و مطالعه قطع شود درخت دانش مى‌خشكد، و اين جاست كه سوءِ مديريت و در پى آن، شكست پيش مى‌آيد</w:t>
      </w:r>
      <w:r>
        <w:rPr>
          <w:rFonts w:eastAsia="IRNazanin" w:cs="IRNazanin"/>
          <w:color w:val="111111"/>
          <w:sz w:val="28"/>
          <w:szCs w:val="28"/>
          <w:rtl w:val="true"/>
          <w:lang w:bidi="fa-IR"/>
        </w:rPr>
        <w:t xml:space="preserve">. </w:t>
      </w:r>
      <w:bookmarkStart w:id="1108" w:name="pg8377_80100"/>
    </w:p>
    <w:p>
      <w:pPr>
        <w:pStyle w:val="Heading4"/>
        <w:numPr>
          <w:ilvl w:val="3"/>
          <w:numId w:val="1"/>
        </w:numPr>
        <w:rPr/>
      </w:pPr>
      <w:bookmarkStart w:id="1109" w:name="__RefHeading___Toc13476_1468164448"/>
      <w:bookmarkStart w:id="1110" w:name="_Toc415"/>
      <w:bookmarkEnd w:id="1108"/>
      <w:bookmarkEnd w:id="1109"/>
      <w:r>
        <w:rPr/>
        <w:t>5</w:t>
      </w:r>
      <w:r>
        <w:rPr>
          <w:rtl w:val="true"/>
        </w:rPr>
        <w:t xml:space="preserve">. </w:t>
      </w:r>
      <w:r>
        <w:rPr>
          <w:rtl w:val="true"/>
        </w:rPr>
        <w:t>اولويت‌بندى كارها</w:t>
      </w:r>
      <w:bookmarkEnd w:id="1110"/>
    </w:p>
    <w:p>
      <w:pPr>
        <w:pStyle w:val="BookText"/>
        <w:rPr/>
      </w:pPr>
      <w:r>
        <w:rPr>
          <w:rFonts w:ascii="IRNazanin" w:hAnsi="IRNazanin" w:eastAsia="IRNazanin"/>
          <w:color w:val="111111"/>
          <w:sz w:val="28"/>
          <w:sz w:val="28"/>
          <w:szCs w:val="28"/>
          <w:rtl w:val="true"/>
          <w:lang w:bidi="fa-IR"/>
        </w:rPr>
        <w:t>از نكات مهم در مديريت، اولويت‌بندى امور و مقدم داشتن اهمّ بر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بسيارى اوقات تعارضِ مصالح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كدام يك را بايد مقدم داشت؟ گاهى هم تعارض ضرر و مفاسد مى‌شود، در اين صورت كدام را بناچار بايد انتخاب كرد؟</w:t>
      </w:r>
    </w:p>
    <w:p>
      <w:pPr>
        <w:pStyle w:val="BookText"/>
        <w:rPr/>
      </w:pPr>
      <w:r>
        <w:rPr>
          <w:rFonts w:ascii="IRNazanin" w:hAnsi="IRNazanin" w:eastAsia="IRNazanin"/>
          <w:color w:val="111111"/>
          <w:sz w:val="28"/>
          <w:sz w:val="28"/>
          <w:szCs w:val="28"/>
          <w:rtl w:val="true"/>
          <w:lang w:bidi="fa-IR"/>
        </w:rPr>
        <w:t>در چنين مواردى انسان بايد آن موردى را كه مصلحت بيشتر و يا ضرر كمترى دارد مقدم كند، وگرنه اصلح را از دست مى‌دهد يا در آنچه ضرر بيشترى دارد گرفتار مى‌شود، و  اين هر دو باعث ضعف مديريت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كارگرى است فعّال كه كار و فعاليتش براى كارگاه مفيد است اما از نظر اخلاقى آدم وارسته‌اى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موردى مدير كدام را  بايد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كارگر در كارخانه، چون فرد فعال و كارآمدى است، يا اخراج او به  سبب عدم سلامت اخلاقى‌اش؟ اينجا بايد فكر و عقلش را به كار اندازد و دو جنبه مسأله را سبك و سنگين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ناپاكى و درستكارى او باعث بدنامى كارگاه يا نهايتاً سرايت رفتار او به ساير كارگران و يا كاهش چشمگير سودآورى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مدير اخراج او را بر ماندنش ترجيح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ناسالم بودن آن كارگر فقط به خود او ضرر بزند و براى كارخانه بى‌زيان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ماندن او اولويت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موارد ممكن است هماره براى مدير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برخورد با آنها و انتخاب گزينه بهتر با هوشيارى و قاطعيت عمل نكند مديريتش ضعيف مى‌شود و چه بسا به فروپاشى بينجامد</w:t>
      </w:r>
      <w:r>
        <w:rPr>
          <w:rFonts w:eastAsia="IRNazanin" w:cs="IRNazanin"/>
          <w:color w:val="111111"/>
          <w:sz w:val="28"/>
          <w:szCs w:val="28"/>
          <w:rtl w:val="true"/>
          <w:lang w:bidi="fa-IR"/>
        </w:rPr>
        <w:t>.</w:t>
      </w:r>
    </w:p>
    <w:p>
      <w:pPr>
        <w:pStyle w:val="Heading4"/>
        <w:numPr>
          <w:ilvl w:val="3"/>
          <w:numId w:val="1"/>
        </w:numPr>
        <w:rPr/>
      </w:pPr>
      <w:bookmarkStart w:id="1111" w:name="__RefHeading___Toc13478_1468164448"/>
      <w:bookmarkStart w:id="1112" w:name="_Toc416"/>
      <w:bookmarkEnd w:id="1111"/>
      <w:r>
        <w:rPr/>
        <w:t>6</w:t>
      </w:r>
      <w:r>
        <w:rPr>
          <w:rtl w:val="true"/>
        </w:rPr>
        <w:t xml:space="preserve">. </w:t>
      </w:r>
      <w:r>
        <w:rPr>
          <w:rtl w:val="true"/>
        </w:rPr>
        <w:t>گذشت</w:t>
      </w:r>
      <w:bookmarkEnd w:id="1112"/>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استثناى معصوم، به هر مرتبه‌اى از كمال دست يابد باز در معرض خطا و لغزش، و حتّى خطاهاى بزرگ،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مدير بخواهد افراد را به سبب خطاها و اشتباهاتشان مؤخذه كند نخواهد توانست به درستى مديريت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مسئوليت و مديريتى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ناچيز و كم اهميت باشد اما آن‌كه گرفتار  مديريت است ارزش و اهمّيت اين شرط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خداى متعال پيامبر خود را به در پيش گرفتن عفو و گذشت فرمان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وَأْمُرْ </w:t>
      </w:r>
      <w:bookmarkStart w:id="1113" w:name="pg8377_80102"/>
    </w:p>
    <w:p>
      <w:pPr>
        <w:pStyle w:val="BookText"/>
        <w:rPr/>
      </w:pPr>
      <w:bookmarkEnd w:id="1113"/>
      <w:r>
        <w:rPr>
          <w:rFonts w:ascii="Amiri" w:hAnsi="Amiri" w:eastAsia="Amiri" w:cs="Amiri"/>
          <w:color w:val="111111"/>
          <w:sz w:val="28"/>
          <w:sz w:val="28"/>
          <w:szCs w:val="28"/>
          <w:rtl w:val="true"/>
          <w:lang w:bidi="ar-SA"/>
        </w:rPr>
        <w:t>بِالْعُرْفِ وَ أَعْرِضْ عَنِ الْجَهِلِينَ</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در پيش گير و به نيكى فرمان ده و از نادانان روى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عفو و گذشت به طور مطلق نيست به طورى كه موجب فساد مرئوس يا تنبلى و كم‌كارى كارگران شود بلكه مراد، عفو و گذشت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مديران افرادى تند و بى‌ملاحظه هستند و همين امر مديريت آنها را به شكست مى‌كشاند؛ در صورتى كه گذشت و بخشش غالباً موجب كاميابى و پيشرفتى مى‌گردد كه با مؤخذه و مجازات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امام على عليه‌السلام را آويزه گوش خود كنيم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عَاتِبْ أَخَاكَ بِالاْءِحْسَانِ إِلَيْهِ</w:t>
      </w:r>
      <w:r>
        <w:rPr>
          <w:rStyle w:val="FootnoteAnchor"/>
          <w:rtl w:val="true"/>
        </w:rPr>
        <w:footnoteReference w:id="197"/>
      </w:r>
      <w:r>
        <w:rPr>
          <w:rFonts w:ascii="Amiri" w:hAnsi="Amiri" w:eastAsia="Amiri" w:cs="Amiri"/>
          <w:color w:val="111111"/>
          <w:sz w:val="28"/>
          <w:sz w:val="28"/>
          <w:szCs w:val="28"/>
          <w:rtl w:val="true"/>
          <w:lang w:bidi="ar-SA"/>
        </w:rPr>
        <w:t>با خوبى كردن به برادرت او را سرزنش كن</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3480_1468164448"/>
      <w:bookmarkStart w:id="1115" w:name="_Toc417"/>
      <w:bookmarkEnd w:id="1114"/>
      <w:r>
        <w:rPr/>
        <w:t>7</w:t>
      </w:r>
      <w:r>
        <w:rPr>
          <w:rtl w:val="true"/>
        </w:rPr>
        <w:t xml:space="preserve">. </w:t>
      </w:r>
      <w:r>
        <w:rPr>
          <w:rtl w:val="true"/>
        </w:rPr>
        <w:t xml:space="preserve">اعمال نظر در كارهاى بزرگ و واگذاشتن كارهاى كوچك به نظر كاركنان </w:t>
      </w:r>
      <w:r>
        <w:rPr>
          <w:rtl w:val="true"/>
        </w:rPr>
        <w:t xml:space="preserve">[= </w:t>
      </w:r>
      <w:r>
        <w:rPr>
          <w:rtl w:val="true"/>
        </w:rPr>
        <w:t>تقسيم كار</w:t>
      </w:r>
      <w:r>
        <w:rPr>
          <w:rtl w:val="true"/>
        </w:rPr>
        <w:t>]</w:t>
      </w:r>
      <w:bookmarkEnd w:id="1115"/>
    </w:p>
    <w:p>
      <w:pPr>
        <w:pStyle w:val="BookText"/>
        <w:rPr/>
      </w:pPr>
      <w:r>
        <w:rPr>
          <w:rFonts w:ascii="IRNazanin" w:hAnsi="IRNazanin" w:eastAsia="IRNazanin"/>
          <w:color w:val="111111"/>
          <w:sz w:val="28"/>
          <w:sz w:val="28"/>
          <w:szCs w:val="28"/>
          <w:rtl w:val="true"/>
          <w:lang w:bidi="fa-IR"/>
        </w:rPr>
        <w:t>از جمله نكات مهم در مديريت صحيح اين است كه مدير در كارهاى مهم نظر خودش را به اجرا در آورد و كارهاى كوچكتر را به زيردستانش واگذار كند تا بر اساس صلاحديد  خودشان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هرمديريتى هم كارهاى مهم وجود دارد و هم امور غيرمهمّ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يك مرجع تقليد تعيين وكيل براى خودش در هر شهر و در هر كشورى از جمله كارهاى بزرگ و با اهميت است، اما دادن يكى دو دينار پول به فقيرى كه دست نياز دراز مى‌كند از امور كوچك و كم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مديريت است كه مرجع در تعيين وكيل و نماينده به نظر خودش تكيه كند و دادن فلان مبلغ ناچيز پول به آن فقير را به نظر  وكيلش، كه طبعاً مورد اعتماد او مى‌باشد، واگذارد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اين امر هم آن است كه اگر مدير در همه كارهاى ريز و درشت اعمال نظر كند در واقع به نظر كاركنانش بى‌توجهى كرده، و اين باعث دلسردى و كم‌كارى كاركنان مى‌شود و  مدير در مديريّتش تنها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اگر كارهاى بزرگ و مهم را به كاركنان واگذار نمايد به كار لطمه وارد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شرايط حسن مديريت است كه كارها به اين‌گونه كه گفته شد توزيع گردد</w:t>
      </w:r>
      <w:r>
        <w:rPr>
          <w:rFonts w:eastAsia="IRNazanin" w:cs="IRNazanin"/>
          <w:color w:val="111111"/>
          <w:sz w:val="28"/>
          <w:szCs w:val="28"/>
          <w:rtl w:val="true"/>
          <w:lang w:bidi="fa-IR"/>
        </w:rPr>
        <w:t xml:space="preserve">. </w:t>
      </w:r>
      <w:bookmarkStart w:id="1116" w:name="pg8377_80104"/>
    </w:p>
    <w:p>
      <w:pPr>
        <w:pStyle w:val="BookText"/>
        <w:rPr/>
      </w:pPr>
      <w:bookmarkEnd w:id="1116"/>
      <w:r>
        <w:rPr>
          <w:rFonts w:ascii="IRNazanin" w:hAnsi="IRNazanin" w:eastAsia="IRNazanin"/>
          <w:color w:val="111111"/>
          <w:sz w:val="28"/>
          <w:sz w:val="28"/>
          <w:szCs w:val="28"/>
          <w:rtl w:val="true"/>
          <w:lang w:bidi="fa-IR"/>
        </w:rPr>
        <w:t>كسى كه در سيره و زندگى پيامبر اكرم صلى‌الله‌عليه‌و‌آله مطالعه كند، اين نكته را به وضوح تمام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كارهاى مهم و بزرگ نظر حكيمانه خود را اجرا مى‌كرد، اما كارهاى كوچك را كه هروجهى از آن صحيح است به نظر اصحابش وا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وساطت ابوسفيان در ماجراى تجديد معاهده را نپذيرفت اما شفاعت و وساطت عموى خود عباس را در حق ابوسفيان، در هنگام فتح مكه،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و نمونه‌هاى فراوان  ديگرى از اين قبيل كه در زندگى رسول خدا صلى‌الله‌عليه‌و‌آله به چشم مى‌خورد</w:t>
      </w:r>
      <w:r>
        <w:rPr>
          <w:rFonts w:eastAsia="IRNazanin" w:cs="IRNazanin"/>
          <w:color w:val="111111"/>
          <w:sz w:val="28"/>
          <w:szCs w:val="28"/>
          <w:rtl w:val="true"/>
          <w:lang w:bidi="fa-IR"/>
        </w:rPr>
        <w:t>.</w:t>
      </w:r>
    </w:p>
    <w:p>
      <w:pPr>
        <w:pStyle w:val="Heading4"/>
        <w:numPr>
          <w:ilvl w:val="3"/>
          <w:numId w:val="1"/>
        </w:numPr>
        <w:rPr/>
      </w:pPr>
      <w:bookmarkStart w:id="1117" w:name="__RefHeading___Toc13482_1468164448"/>
      <w:bookmarkStart w:id="1118" w:name="_Toc418"/>
      <w:bookmarkEnd w:id="1117"/>
      <w:r>
        <w:rPr/>
        <w:t>8</w:t>
      </w:r>
      <w:r>
        <w:rPr>
          <w:rtl w:val="true"/>
        </w:rPr>
        <w:t xml:space="preserve">. </w:t>
      </w:r>
      <w:r>
        <w:rPr>
          <w:rtl w:val="true"/>
        </w:rPr>
        <w:t>نظم و ترتيب بخشيدن به كارها و توزيع آنها</w:t>
      </w:r>
      <w:bookmarkEnd w:id="1118"/>
    </w:p>
    <w:p>
      <w:pPr>
        <w:pStyle w:val="BookText"/>
        <w:rPr/>
      </w:pPr>
      <w:r>
        <w:rPr>
          <w:rFonts w:ascii="Amiri" w:hAnsi="Amiri" w:eastAsia="Amiri" w:cs="Amiri"/>
          <w:color w:val="111111"/>
          <w:sz w:val="28"/>
          <w:sz w:val="28"/>
          <w:szCs w:val="28"/>
          <w:rtl w:val="true"/>
          <w:lang w:bidi="ar-SA"/>
        </w:rPr>
        <w:t>يكى از نكات مهم در مديريت صحيح رعايت نظم در كارهاست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اميرمؤمنان على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نظم أمركم</w:t>
      </w:r>
      <w:r>
        <w:rPr>
          <w:rStyle w:val="FootnoteAnchor"/>
          <w:rtl w:val="true"/>
        </w:rPr>
        <w:footnoteReference w:id="198"/>
      </w:r>
      <w:r>
        <w:rPr>
          <w:rFonts w:ascii="Amiri" w:hAnsi="Amiri" w:eastAsia="Amiri" w:cs="Amiri"/>
          <w:color w:val="111111"/>
          <w:sz w:val="28"/>
          <w:sz w:val="28"/>
          <w:szCs w:val="28"/>
          <w:rtl w:val="true"/>
          <w:lang w:bidi="ar-SA"/>
        </w:rPr>
        <w:t>خدا را، خدا را، در نظم بخشيدن به كارهايتان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كاركنان اگر تكليف خودشان را بدانند، چنانچه به آن عمل كنند پاداش و تشويق خواهند ديد، و اگر به آن عمل نكنند توبيخ خواهند شد، و چون مى‌دانند مقصّر هستند ناراحت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تنظيم و توزيع، كارها تعطيل مى‌مانند و رسيدن به هدفها مشكل مى‌شود، و اين از بدترين نوع شكست در مديريت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سازماندهى و توزيع كارها، هرچند شخص سازمان دهنده در ابتداى كار با سختى و ممانعت مواجه مى‌شود، اما نتايج خوبى كه انسان از اين كار به دست مى‌آورد بالاتر از حدّ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ديده‌ايد كه چگونه بنّا كارها را در ميان كارگران توزيع مى‌كند؟ يا ديده‌ايد كه مدير مدرسه چگونه كلاسها و درسها را بين معلمان تقسيم مى‌كند؟ يا صاحب رستوران چگونه كارگرانش را نظم و ترتيب مى‌بخشد و وظايف را در ميان آنان توزيع مى‌نمايد؟ اين امر شامل هر اداره و هر مديرى مى‌شود و موفق‌ترين مديران كسانى هستند كه كار تنظيم و توزيع كارها را با دقت و مهارت تمام انجام دهند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توزيع و تنظيم، مدير نياز به مراقبت و نظارت دائم بر كارگران دارد تا هر كدام </w:t>
      </w:r>
      <w:bookmarkStart w:id="1119" w:name="pg8377_80106"/>
    </w:p>
    <w:p>
      <w:pPr>
        <w:pStyle w:val="BookText"/>
        <w:rPr/>
      </w:pPr>
      <w:bookmarkEnd w:id="1119"/>
      <w:r>
        <w:rPr>
          <w:rFonts w:ascii="IRNazanin" w:hAnsi="IRNazanin" w:eastAsia="IRNazanin"/>
          <w:color w:val="111111"/>
          <w:sz w:val="28"/>
          <w:sz w:val="28"/>
          <w:szCs w:val="28"/>
          <w:rtl w:val="true"/>
          <w:lang w:bidi="fa-IR"/>
        </w:rPr>
        <w:t>سهمش را از كار انجام دهد، وگرنه امر و نهى كردن و برنامه‌ريزيها به تنهايى مؤثر نيست</w:t>
      </w:r>
      <w:r>
        <w:rPr>
          <w:rFonts w:eastAsia="IRNazanin" w:cs="IRNazanin"/>
          <w:color w:val="111111"/>
          <w:sz w:val="28"/>
          <w:szCs w:val="28"/>
          <w:rtl w:val="true"/>
          <w:lang w:bidi="fa-IR"/>
        </w:rPr>
        <w:t>.</w:t>
      </w:r>
    </w:p>
    <w:p>
      <w:pPr>
        <w:pStyle w:val="Heading4"/>
        <w:numPr>
          <w:ilvl w:val="3"/>
          <w:numId w:val="1"/>
        </w:numPr>
        <w:rPr/>
      </w:pPr>
      <w:bookmarkStart w:id="1120" w:name="__RefHeading___Toc13484_1468164448"/>
      <w:bookmarkStart w:id="1121" w:name="_Toc419"/>
      <w:bookmarkEnd w:id="1120"/>
      <w:r>
        <w:rPr/>
        <w:t>9</w:t>
      </w:r>
      <w:r>
        <w:rPr>
          <w:rtl w:val="true"/>
        </w:rPr>
        <w:t xml:space="preserve">. </w:t>
      </w:r>
      <w:r>
        <w:rPr>
          <w:rtl w:val="true"/>
        </w:rPr>
        <w:t>انديشيدن دائم</w:t>
      </w:r>
      <w:bookmarkEnd w:id="1121"/>
    </w:p>
    <w:p>
      <w:pPr>
        <w:pStyle w:val="BookText"/>
        <w:rPr/>
      </w:pPr>
      <w:r>
        <w:rPr>
          <w:rFonts w:ascii="IRNazanin" w:hAnsi="IRNazanin" w:eastAsia="IRNazanin"/>
          <w:color w:val="111111"/>
          <w:sz w:val="28"/>
          <w:sz w:val="28"/>
          <w:szCs w:val="28"/>
          <w:rtl w:val="true"/>
          <w:lang w:bidi="fa-IR"/>
        </w:rPr>
        <w:t xml:space="preserve">نكته بااهميت ديگر در حسن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انديشيدن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عملكردهاى مختلف، و تجزيه و تحليل تجربه‌ها، و تعمّق در كارها، و استخراج نتايج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الْفِكْرُ مِرْآةٌ صَافِيَةٌ</w:t>
      </w:r>
      <w:r>
        <w:rPr>
          <w:rStyle w:val="FootnoteAnchor"/>
          <w:rtl w:val="true"/>
        </w:rPr>
        <w:footnoteReference w:id="199"/>
      </w:r>
      <w:r>
        <w:rPr>
          <w:rFonts w:ascii="Amiri" w:hAnsi="Amiri" w:eastAsia="Amiri" w:cs="Amiri"/>
          <w:color w:val="111111"/>
          <w:sz w:val="28"/>
          <w:sz w:val="28"/>
          <w:szCs w:val="28"/>
          <w:rtl w:val="true"/>
          <w:lang w:bidi="ar-SA"/>
        </w:rPr>
        <w:t>انديشه آينه‌اى است 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اوقات انسان در كارى متحيّر مى‌شود و راه درست آن را پيدا نمى‌كند اما اگر فكر كند و انديشه ورزد راه درست و صراط مستقيم را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انديشيدن مداوم، ملكه  فكر كردن را در خودش رشد مى‌دهد و بدين ترتيب داراى آرا و انديشه‌هاى درست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بسيارى اوقات كارها بر مدير مشكل مى‌شود و روشهاى كار متضادى برايش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مدير از كسانى باشد كه به فكر كردن مداوم عادت كرده، بيشتر مشكلات را حلّ خواهد كرد و مديريتش را به خوبى پيش مى‌برد و مشقّتهاى فراوان و مشكلات انبوهى را از دوش خود به راحتى بر مى‌دارد</w:t>
      </w:r>
      <w:r>
        <w:rPr>
          <w:rFonts w:eastAsia="IRNazanin" w:cs="IRNazanin"/>
          <w:color w:val="111111"/>
          <w:sz w:val="28"/>
          <w:szCs w:val="28"/>
          <w:rtl w:val="true"/>
          <w:lang w:bidi="fa-IR"/>
        </w:rPr>
        <w:t>.</w:t>
      </w:r>
    </w:p>
    <w:p>
      <w:pPr>
        <w:pStyle w:val="Heading4"/>
        <w:numPr>
          <w:ilvl w:val="3"/>
          <w:numId w:val="1"/>
        </w:numPr>
        <w:rPr/>
      </w:pPr>
      <w:bookmarkStart w:id="1122" w:name="__RefHeading___Toc13486_1468164448"/>
      <w:bookmarkStart w:id="1123" w:name="_Toc420"/>
      <w:bookmarkEnd w:id="1122"/>
      <w:r>
        <w:rPr/>
        <w:t>10</w:t>
      </w:r>
      <w:r>
        <w:rPr>
          <w:rtl w:val="true"/>
        </w:rPr>
        <w:t xml:space="preserve">. </w:t>
      </w:r>
      <w:r>
        <w:rPr>
          <w:rtl w:val="true"/>
        </w:rPr>
        <w:t>برنامه‌ريزى</w:t>
      </w:r>
      <w:bookmarkEnd w:id="1123"/>
    </w:p>
    <w:p>
      <w:pPr>
        <w:pStyle w:val="BookText"/>
        <w:rPr/>
      </w:pPr>
      <w:r>
        <w:rPr>
          <w:rFonts w:ascii="IRNazanin" w:hAnsi="IRNazanin" w:eastAsia="IRNazanin"/>
          <w:color w:val="111111"/>
          <w:sz w:val="28"/>
          <w:sz w:val="28"/>
          <w:szCs w:val="28"/>
          <w:rtl w:val="true"/>
          <w:lang w:bidi="fa-IR"/>
        </w:rPr>
        <w:t>همان‌طور كه يك معمار، پيش از آن‌كه كار را شروع كند، نياز به نقشه ساختمان دارد و همان‌گونه كه صاحب كارخانه، پيش از نصب ماشينها و سوار كردن دستگاهها و ماشين‌آلات، نياز به نقشه كارخانه دارد، كسى هم كه كارى و مديريتى به او واگذار مى‌شود،  قبل از شروع به كار، براى مديريتش نياز به برنامه‌ريزى و نقشه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 زحمتش را به نحو قابل ملاحظه‌اى كم خواهد كرد و كارگاهى منظم و زيبا خواهد داشت، وگرنه به زحمت زيادى مى‌افتد و نتيجه‌اى نادرست يا دست كم، نازيبا به بار مى‌آيد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برنامه‌ريزى براى هر كارى بايد متناسب با آن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برنامه‌ريزى </w:t>
      </w:r>
      <w:bookmarkStart w:id="1124" w:name="pg8377_80108"/>
    </w:p>
    <w:p>
      <w:pPr>
        <w:pStyle w:val="BookText"/>
        <w:rPr/>
      </w:pPr>
      <w:bookmarkEnd w:id="1124"/>
      <w:r>
        <w:rPr>
          <w:rFonts w:ascii="IRNazanin" w:hAnsi="IRNazanin" w:eastAsia="IRNazanin"/>
          <w:color w:val="111111"/>
          <w:sz w:val="28"/>
          <w:sz w:val="28"/>
          <w:szCs w:val="28"/>
          <w:rtl w:val="true"/>
          <w:lang w:bidi="fa-IR"/>
        </w:rPr>
        <w:t>اداره دولتى شكل خاص خود را دارد، برنامه‌ريزى براى اداره مدرسه شكلى ديگر، و براى اداره امور دينى شكلى ويژه خود، و برنامه‌ريزى براى جنگ ويژگى خود را داراست</w:t>
      </w:r>
      <w:r>
        <w:rPr>
          <w:rFonts w:eastAsia="IRNazanin" w:cs="IRNazanin"/>
          <w:color w:val="111111"/>
          <w:sz w:val="28"/>
          <w:szCs w:val="28"/>
          <w:rtl w:val="true"/>
          <w:lang w:bidi="fa-IR"/>
        </w:rPr>
        <w:t>.</w:t>
      </w:r>
    </w:p>
    <w:p>
      <w:pPr>
        <w:pStyle w:val="Heading4"/>
        <w:numPr>
          <w:ilvl w:val="3"/>
          <w:numId w:val="1"/>
        </w:numPr>
        <w:rPr/>
      </w:pPr>
      <w:bookmarkStart w:id="1125" w:name="__RefHeading___Toc13488_1468164448"/>
      <w:bookmarkStart w:id="1126" w:name="_Toc421"/>
      <w:bookmarkEnd w:id="1125"/>
      <w:r>
        <w:rPr/>
        <w:t>11</w:t>
      </w:r>
      <w:r>
        <w:rPr>
          <w:rtl w:val="true"/>
        </w:rPr>
        <w:t xml:space="preserve">. </w:t>
      </w:r>
      <w:r>
        <w:rPr>
          <w:rtl w:val="true"/>
        </w:rPr>
        <w:t>خوش‌اخلاقى</w:t>
      </w:r>
      <w:bookmarkEnd w:id="1126"/>
    </w:p>
    <w:p>
      <w:pPr>
        <w:pStyle w:val="BookText"/>
        <w:rPr/>
      </w:pPr>
      <w:r>
        <w:rPr>
          <w:rFonts w:ascii="IRNazanin" w:hAnsi="IRNazanin" w:eastAsia="IRNazanin"/>
          <w:color w:val="111111"/>
          <w:sz w:val="28"/>
          <w:sz w:val="28"/>
          <w:szCs w:val="28"/>
          <w:rtl w:val="true"/>
          <w:lang w:bidi="fa-IR"/>
        </w:rPr>
        <w:t>اخلاق خوش داروى هر دردى است و مدير به اين دارو بيش از هر چيز ديگرى نياز دارد؛ زيرا او مى‌خواهد اجتماعى را به پيش ببرد و اين كار جز با اخلاق، شدنى نيست؛ چه، انسان آميزه‌اى از گوشت و خون و دل و جان است و همه اينها محتاج خلق و خويهايى مانند نرمش و مدارا و مهربانى و لبخند و 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داستان  بسيار زيبايى حكايت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برادر بودند كه يكى سركه انگور مى‌فروخت و ديگرى شيره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سركه‌فروش در رفاه و مكنت بود و برعكس، برادرش در تنگدستى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همسر آن يكى كه شيره انگور مى‌فروخت خواست سرّ اين مطلب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جلو دكّان شوهرش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با مشتريان بد برخورد مى‌كند و  همين سبب رميدن مشتريان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 كرد كه برادر سركه‌فروش او با مشتريان با گشاده‌رويى برخورد مى‌كند و در معامله سخت نمى‌گيرد و همين باعث شده بود كه مشتريها او را دوست داشته باشند و زياد از او خريد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كه شوهرش به خانه برگشت،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شيره شيرين را با ترشرويى مى‌فروشى و برادرت سركه ترش را شيرين و باگشاده‌رويى مى‌فروشد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بسيارى اوقات يك اداره پيشرفته به دست فردى بداخلاق مى‌افتد و به سبب همان اخلاق بد، اداره را از پيشروى مى‌اندازد، در حالى كه يك اداره راكد به دست انسان  خوش اخلاقى مى‌افتد و در نتيجه آن را گسترش مى‌دهد و به پيشرفت مى‌رساند</w:t>
      </w:r>
      <w:r>
        <w:rPr>
          <w:rFonts w:eastAsia="IRNazanin" w:cs="IRNazanin"/>
          <w:color w:val="111111"/>
          <w:sz w:val="28"/>
          <w:szCs w:val="28"/>
          <w:rtl w:val="true"/>
          <w:lang w:bidi="fa-IR"/>
        </w:rPr>
        <w:t>.</w:t>
      </w:r>
    </w:p>
    <w:p>
      <w:pPr>
        <w:pStyle w:val="Heading4"/>
        <w:numPr>
          <w:ilvl w:val="3"/>
          <w:numId w:val="1"/>
        </w:numPr>
        <w:rPr/>
      </w:pPr>
      <w:bookmarkStart w:id="1127" w:name="__RefHeading___Toc13490_1468164448"/>
      <w:bookmarkStart w:id="1128" w:name="_Toc422"/>
      <w:bookmarkEnd w:id="1127"/>
      <w:r>
        <w:rPr/>
        <w:t>12</w:t>
      </w:r>
      <w:r>
        <w:rPr>
          <w:rtl w:val="true"/>
        </w:rPr>
        <w:t xml:space="preserve">. </w:t>
      </w:r>
      <w:r>
        <w:rPr>
          <w:rtl w:val="true"/>
        </w:rPr>
        <w:t>شناخت اشخاص با روحيه‌اى باز و بلندنظرانه</w:t>
      </w:r>
      <w:bookmarkEnd w:id="1128"/>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نكات حائز اهميت در مديريّت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اشخاص با روحيه‌اى باز و بلند نظرانه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مع‌ذلك به عيبهايى كه به نظرش مى‌رسد، توجه نكند مگر آنجا كه به </w:t>
      </w:r>
    </w:p>
    <w:p>
      <w:pPr>
        <w:pStyle w:val="BookText"/>
        <w:rPr/>
      </w:pPr>
      <w:r>
        <w:rPr>
          <w:rFonts w:ascii="IRNazanin" w:hAnsi="IRNazanin" w:eastAsia="IRNazanin"/>
          <w:color w:val="111111"/>
          <w:sz w:val="28"/>
          <w:sz w:val="28"/>
          <w:szCs w:val="28"/>
          <w:rtl w:val="true"/>
          <w:lang w:bidi="fa-IR"/>
        </w:rPr>
        <w:t>اداره و مديريت مربوط شود؛ زيرا هر اداره‌اى به افراد و مراجعه‌كنندگان نياز دارد، از هر نوعى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مدير اين افراد و سطوح مختلف آنها را نشناسد نمى‌تواند سكّان  اداره و مديريت را به نحو خوب و مطلوب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بانك بايد بشناسد كه چه كسى به تعهدات خود در برابر وامى كه مى‌گيرد وفادار است و چه كسى مال‌مردم‌خوار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دارايى و سرمايه قابل توقيف دارد و چه كسى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 مرجع دينى بايد بشناسد كه چه كسى تقوا و صلاحيت لازم براى وكالت و امامتِ جماعت و غيره را دارد و چه كسى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مدرسه بايد معلّمان را بشناسد تا اين‌كه  بتواند فرد شايسته را به كارگيرد و فرد نامناسب را به كار نگيرد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نمونه‌هايى كه آورديم مربوط به بخش اول عنوان اين بحث مى‌شود؛ يعنى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اشخاص با روحيه باز و بلند نظرانه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مرادمان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بلندنظرانه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جمود فكرى در شناخت و پرهيز از افراط و تفريط در اين زمينه و سختگيرى‌ها و كنجكاويهاى نابجا و يا شناختِ بسته در جايى كه نياز به شناختِ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بخش دوم عنوان،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 اثر ندادن به عيبهايى كه از اشخاص برايش معلوم مى‌شود مگر در جايى كه به امور اداره مربوط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دليلش اين است كه هيچ‌كس بى‌عيب نيست و اگر انسان از احوال آنها تفحص كند به اين عيبها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افراد زبان به عيبجويى مردم مى‌گشايند و عيبهايى را كه از آنها مى‌دانند وسيله بدنام كردن آنها قرار مى‌دهند، و اين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لازم است كه انسان از اطلاعاتش براى دور نگهداشتن اداره‌اش از صدمه و نابودى استفاده كند نه اين‌كه  آنها را وسيله‌اى براى خراب و بدنام كردن اشخاص قرار دهد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ميان اين دو بخش، يعنى شناخت و توجه نكردن به عيبها از مهمترين نكات در بحث مديريتِ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امام عليه‌السلام به فرزندش اسماعيل دستور داد از مشاركت با كسانى كه شايع است شراب مى‌خورند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در حديث داريم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سمعك و بصرك عن أخيك فإن شهد عندك خمسون قسامةً و قال </w:t>
      </w:r>
      <w:bookmarkStart w:id="1129" w:name="pg8377_80112"/>
    </w:p>
    <w:p>
      <w:pPr>
        <w:pStyle w:val="BookText"/>
        <w:rPr/>
      </w:pPr>
      <w:bookmarkEnd w:id="1129"/>
      <w:r>
        <w:rPr>
          <w:rFonts w:ascii="Amiri" w:hAnsi="Amiri" w:eastAsia="Amiri" w:cs="Amiri"/>
          <w:color w:val="111111"/>
          <w:sz w:val="28"/>
          <w:sz w:val="28"/>
          <w:szCs w:val="28"/>
          <w:rtl w:val="true"/>
          <w:lang w:bidi="ar-SA"/>
        </w:rPr>
        <w:t>لك قولاً فصدِّقه و كذّبهم</w:t>
      </w:r>
      <w:r>
        <w:rPr>
          <w:rStyle w:val="FootnoteAnchor"/>
          <w:rtl w:val="true"/>
        </w:rPr>
        <w:footnoteReference w:id="200"/>
      </w:r>
      <w:r>
        <w:rPr>
          <w:rFonts w:ascii="IRNazanin" w:hAnsi="IRNazanin" w:eastAsia="IRNazanin"/>
          <w:color w:val="111111"/>
          <w:sz w:val="28"/>
          <w:sz w:val="28"/>
          <w:szCs w:val="28"/>
          <w:rtl w:val="true"/>
          <w:lang w:bidi="fa-IR"/>
        </w:rPr>
        <w:t>گوش و چشمت را نسبت به برادرت تكذيب كن، و اگر پنجاه قسّامه  گواهى دادند كه او چيزى گفته ولى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نگفته‌ام، حرف او را قبول كن و گواهى آن قسّامه را قبول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كتاب رسائل شيخ مرتضى انصارى رحمه‌الله و جز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اسماعيل اشاره به بخش اول دارد، و حديث دوّم اشاره به بخش دوم</w:t>
      </w:r>
      <w:r>
        <w:rPr>
          <w:rFonts w:eastAsia="IRNazanin" w:cs="IRNazanin"/>
          <w:color w:val="111111"/>
          <w:sz w:val="28"/>
          <w:szCs w:val="28"/>
          <w:rtl w:val="true"/>
          <w:lang w:bidi="fa-IR"/>
        </w:rPr>
        <w:t>.</w:t>
      </w:r>
    </w:p>
    <w:p>
      <w:pPr>
        <w:pStyle w:val="Heading4"/>
        <w:numPr>
          <w:ilvl w:val="3"/>
          <w:numId w:val="1"/>
        </w:numPr>
        <w:rPr/>
      </w:pPr>
      <w:bookmarkStart w:id="1130" w:name="__RefHeading___Toc13492_1468164448"/>
      <w:bookmarkStart w:id="1131" w:name="_Toc423"/>
      <w:bookmarkEnd w:id="1130"/>
      <w:r>
        <w:rPr/>
        <w:t>13</w:t>
      </w:r>
      <w:r>
        <w:rPr>
          <w:rtl w:val="true"/>
        </w:rPr>
        <w:t xml:space="preserve">. </w:t>
      </w:r>
      <w:r>
        <w:rPr>
          <w:rtl w:val="true"/>
        </w:rPr>
        <w:t>نه اظهار ضعف كن و نه قدرت‌نمايى</w:t>
      </w:r>
      <w:bookmarkEnd w:id="1131"/>
    </w:p>
    <w:p>
      <w:pPr>
        <w:pStyle w:val="BookText"/>
        <w:rPr/>
      </w:pPr>
      <w:r>
        <w:rPr>
          <w:rFonts w:ascii="Amiri" w:hAnsi="Amiri" w:eastAsia="Amiri" w:cs="Amiri"/>
          <w:color w:val="111111"/>
          <w:sz w:val="28"/>
          <w:sz w:val="28"/>
          <w:szCs w:val="28"/>
          <w:rtl w:val="true"/>
          <w:lang w:bidi="ar-SA"/>
        </w:rPr>
        <w:t>اين موضوع، بحثش مفصّل است ليكن ما به ذكر دو مثال اكتفا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رئيس دولت نسبت به قدرت نظامى‌كشورش اظهار ضعف كند طبيعى است كه دوستان از گرداگردش پراكنده و دشمنان گستاخ شوند؛ و اگر اظهار قدرت كند طبيعى است كه حسادت دوستان را برانگيزد و دشمنان را وادارد كه خود را بيش از پيش آماده و مجهّز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در صورت دوم، اگر جنگى به وقوع پيوندد، چنانچه پيروز شود پيروزى‌اش حلاوتى ندارد چرا كه جز آن انتظارى نمى‌رفته است و اگر شكست بخورد آماج دشنامها و تحقيرهاى مردم قرار مى‌گيرد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دروغ اظهار  قدرت كردى و مردم را فريب دادى؟ اما در صورت اول، يعنى اين‌كه رئيس حكومت دم از ضعف قواى نظامى‌كشورش بزند، چنانچه جنگى به وقوع بپيوندد و كشورش در آن جنگ پيروز شود در انظار مردم دروغگو جلوه مى‌كند، و چنانچه شكست بخورد سرزنش مى‌شود كه چرا با آنكه مى‌دانسته ضعيف است تن به جنگ داده، و چرا براى مقابله با دشمنش تمهيدات و تدابير لازم را اتخاذ نكرده است؟</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مدير مدرسه اظهار كند كه مدرسه‌اش داراى ضعف است اولياى دانش‌آموزان فرزندانشان را از آن مدرسه بيرون مى‌كشند و اين موجب شكست مدرسه مى‌شود؛ و اگر دم از توانمندى مدرسه‌اش بزند توقّعات را بالا مى‌برد به طورى كه هرچه  هم دانش‌آموزان را خوب تربيت كند كمتر از حدّ توقع مردم خواهد بود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بايد امور خود را تا آنجا كه برايش امكان دارد، محكم كند امّا در اين‌باره </w:t>
      </w:r>
      <w:bookmarkStart w:id="1132" w:name="pg8377_80115"/>
    </w:p>
    <w:p>
      <w:pPr>
        <w:pStyle w:val="BookText"/>
        <w:rPr/>
      </w:pPr>
      <w:bookmarkEnd w:id="1132"/>
      <w:r>
        <w:rPr>
          <w:rFonts w:ascii="IRNazanin" w:hAnsi="IRNazanin" w:eastAsia="IRNazanin"/>
          <w:color w:val="111111"/>
          <w:sz w:val="28"/>
          <w:sz w:val="28"/>
          <w:szCs w:val="28"/>
          <w:rtl w:val="true"/>
          <w:lang w:bidi="fa-IR"/>
        </w:rPr>
        <w:t>حرفى نزند و سكوت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مى‌توانى قويترين مردم باشى، باش اما آن را به مردم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باب است شادى و غم، دارايى و نادارى، دانايى و نادانى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نقاط قوّتت را اظهار كنى بى‌جهت، افرادِ پرتوقع را زياد مى‌كنى، و اگر نقاط ضعفت را بروز دهى عيبجويان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بر عيبجويى ديگران دامن بزنى؟ اگر اظهار شادى و خوشى كنى دشمنانت را تحريك مى‌كنى و حسادت دوستانت را بر مى‌انگيزى، و چنانچه اظهار غم و ناراحتى كنى دوستانت را غمگين مى‌سازى و دشمنانت را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نسبت به ساير نقاط قوّت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سخت است خويشتندارى در اين‌باره و اين‌كه انسان نه اظهار قدرت كند و نه اظهار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مردم غالباً به سبب قدرت سرمست مى‌شوند و قدرت‌نمايى مى‌كنند، و يا به سبب ضعف دچار عجز مى‌گردند و ضعف خود را بروز مى‌دهند، و اين نسبت به انسان عادى، بى‌ترديد مضرّ است چه رسد به مدير</w:t>
      </w:r>
      <w:r>
        <w:rPr>
          <w:rFonts w:eastAsia="IRNazanin" w:cs="IRNazanin"/>
          <w:color w:val="111111"/>
          <w:sz w:val="28"/>
          <w:szCs w:val="28"/>
          <w:rtl w:val="true"/>
          <w:lang w:bidi="fa-IR"/>
        </w:rPr>
        <w:t>.</w:t>
      </w:r>
    </w:p>
    <w:p>
      <w:pPr>
        <w:pStyle w:val="Heading4"/>
        <w:numPr>
          <w:ilvl w:val="3"/>
          <w:numId w:val="1"/>
        </w:numPr>
        <w:rPr/>
      </w:pPr>
      <w:bookmarkStart w:id="1133" w:name="__RefHeading___Toc13494_1468164448"/>
      <w:bookmarkStart w:id="1134" w:name="_Toc424"/>
      <w:bookmarkEnd w:id="1133"/>
      <w:r>
        <w:rPr/>
        <w:t>14</w:t>
      </w:r>
      <w:r>
        <w:rPr>
          <w:rtl w:val="true"/>
        </w:rPr>
        <w:t xml:space="preserve">. </w:t>
      </w:r>
      <w:r>
        <w:rPr>
          <w:rtl w:val="true"/>
        </w:rPr>
        <w:t>انفصالِ محترمانه</w:t>
      </w:r>
      <w:bookmarkEnd w:id="1134"/>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أعجز الناس من عجز عن كسب الأصدقاء، و أعجز منه من إذا كسب الصديق لم يتمكن من حفظه</w:t>
      </w:r>
      <w:r>
        <w:rPr>
          <w:rStyle w:val="FootnoteAnchor"/>
          <w:rtl w:val="true"/>
        </w:rPr>
        <w:footnoteReference w:id="201"/>
      </w:r>
      <w:r>
        <w:rPr>
          <w:rFonts w:ascii="IRNazanin" w:hAnsi="IRNazanin" w:eastAsia="IRNazanin"/>
          <w:color w:val="111111"/>
          <w:sz w:val="28"/>
          <w:sz w:val="28"/>
          <w:szCs w:val="28"/>
          <w:rtl w:val="true"/>
          <w:lang w:bidi="fa-IR"/>
        </w:rPr>
        <w:t>عاجزترين مردم كسى است كه از كسب دوست عاجز باشد  و عاجزتر از او كسى است كه دوست پيدا كند اما نتواند او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قطعاً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با تمام توان سعى در دوستيابى كند و با تمام توان دوستانش را نگهدارد؛  زيرا دوستان به منزله پروبال انسانند كه به واسطه آنها به جايگاهى بلند پرواز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المثلى ايرانى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دوست كم است و يك دشمن بسيار</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طبيعت اداره و كار به گونه‌اى است كه گاه موجب جدايى برخى از دوستان مى‌شود، يا به اين سبب كه خطايى مرتكب شده‌اند و مستحقّ انفصال خدمت از سوى مدير مى‌شوند، و يا اين‌كه خودشان، چون خيال مى‌كنند در مدير يا در خود كار نقص و عيبى وجود دارد، كناره‌گيرى مى‌كنند، و اين چيزى است كه نمى‌توان از وقوعش جلوگيرى و </w:t>
      </w:r>
    </w:p>
    <w:p>
      <w:pPr>
        <w:pStyle w:val="BookText"/>
        <w:rPr/>
      </w:pPr>
      <w:r>
        <w:rPr>
          <w:rFonts w:ascii="IRNazanin" w:hAnsi="IRNazanin" w:eastAsia="IRNazanin"/>
          <w:color w:val="111111"/>
          <w:sz w:val="28"/>
          <w:sz w:val="28"/>
          <w:szCs w:val="28"/>
          <w:rtl w:val="true"/>
          <w:lang w:bidi="fa-IR"/>
        </w:rPr>
        <w:t>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اولاً بايد تلاش كرد كه هيچ‌يك از اين دو صورت انفصال و جدايى پيش نيايد، اما اگر چنين اتفاقى افتاد بايد دو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و كناره‌گيرى پس از ذكر دلايل و مدارك باشد تا اين‌كه شخص منفصل خدمت قلباً متقاعد شود كه مقصّر خود اوست نه مدير؛ هرچند بسيار كم‌اند انسانهايى كه  به اشتباه و خطاى خود اعتراف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انفصال محترمانه صورت گيرد؛ زيرا اكثر مردم وقتى با شخصى يا مؤسسه‌اى قطع رابطه مى‌كنند اين جدايى و انفصال در آنها ايجاد واكنش منفى مى‌كند، حتى اگر خودشان  متقاضى انفصال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اوقات هم برخى بدخواهان و دشمنان به آنها مى‌پيوندند و  اينجاست كه حملات و انتقادات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مدير دورانديش بايد در چنين مواردى با آرامش عمل كند و به انتقادات، حتى اگر به اوج خود برسند، پاسخ ندهد، چون اگر پاسخ دهد، در آن صورت مردم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به جانبدارىِ او برمى‌خيزند، و دسته‌اى به مخالفت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سكوت كند و پاسخى ندهد مردم جانب او  را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فوايد بردبارى اين است كه مردم طرفدار شخص بردبار در برابر شخص گستاخ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براين، سكوت در برابر حملات فرد منفصل شده غالباً باعث مى‌شود كه آن فرد دست از رفتارش بردارد و يا به دوستى صميمى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بِالَّتِى هِىَ أَحْسَنُ فَإِذَا الَّذِى بَيْنَكَ وَ بَيْنَهُ عَدَ وَةٌ كَأَنَّهُ وَلِىٌّ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يُلَقَّاهَآ إِلاَّ الَّذِينَ صَبَرُوا وَ مَا يُلَقَّاهَآ إِلاَّ ذُو حَظٍّ عَظِيمٍ</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خود بهتر است دفع كن؛ آنگاه كسى كه بين تو و بين او دشمنى است گويى دوستى يكدل مى‌گردد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كسانى كه شكيبا بوده‌اند نمى‌يابند، و آن را جز صاحب بهره‌اى بزرگ نخواهد يافت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مدير نبايد عيبهاى شخص منفصل خدمت را برملا سازد بلكه بايد وضعيت او را طورى توجيه كند كه در برابر مردم بدنام نشود، و اين نياز به ذكاوت و هوشمندى زيادى دارد</w:t>
      </w:r>
      <w:r>
        <w:rPr>
          <w:rFonts w:eastAsia="IRNazanin" w:cs="IRNazanin"/>
          <w:color w:val="111111"/>
          <w:sz w:val="28"/>
          <w:szCs w:val="28"/>
          <w:rtl w:val="true"/>
          <w:lang w:bidi="fa-IR"/>
        </w:rPr>
        <w:t xml:space="preserve">. </w:t>
      </w:r>
      <w:bookmarkStart w:id="1135" w:name="pg8377_80119"/>
    </w:p>
    <w:p>
      <w:pPr>
        <w:pStyle w:val="Heading4"/>
        <w:numPr>
          <w:ilvl w:val="3"/>
          <w:numId w:val="1"/>
        </w:numPr>
        <w:rPr/>
      </w:pPr>
      <w:bookmarkStart w:id="1136" w:name="__RefHeading___Toc13496_1468164448"/>
      <w:bookmarkStart w:id="1137" w:name="_Toc425"/>
      <w:bookmarkEnd w:id="1135"/>
      <w:bookmarkEnd w:id="1136"/>
      <w:r>
        <w:rPr/>
        <w:t>15</w:t>
      </w:r>
      <w:r>
        <w:rPr>
          <w:rtl w:val="true"/>
        </w:rPr>
        <w:t xml:space="preserve">. </w:t>
      </w:r>
      <w:r>
        <w:rPr>
          <w:rtl w:val="true"/>
        </w:rPr>
        <w:t>احترام به خود</w:t>
      </w:r>
      <w:bookmarkEnd w:id="1137"/>
    </w:p>
    <w:p>
      <w:pPr>
        <w:pStyle w:val="BookText"/>
        <w:rPr/>
      </w:pPr>
      <w:r>
        <w:rPr>
          <w:rFonts w:ascii="IRNazanin" w:hAnsi="IRNazanin" w:eastAsia="IRNazanin"/>
          <w:color w:val="111111"/>
          <w:sz w:val="28"/>
          <w:sz w:val="28"/>
          <w:szCs w:val="28"/>
          <w:rtl w:val="true"/>
          <w:lang w:bidi="fa-IR"/>
        </w:rPr>
        <w:t xml:space="preserve">يكى ديگر از امور مهم در مديريت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به خود در مقابل ابتذال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جايگاهى است كه خودش آن را ايجاد مى‌كند، مديريت نياز به مقدارى خويشتندارى دارد كه ملازم هيبت و شخصيت است نه تكبر و خودبرتربينى، و بديهى است كه هيبت و شخصيت جز با احترام گذاشتن به خود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خود را پست كند وقارش از بين مى‌رود و بدين ترتيب، شخصيتش ضعيف مى‌شود و اين موجب مى‌گردد كه نتواند كارها را چنان‌كه بايد و شايد كنترل كند؛  چرا كه كاركنانش ديگر براى حرف او ارزشى قائل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شكست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احاديث آمده كه يكى از فضايل مؤن تواضع است اما نه تواضعى كه با تحقير و پست كردن خود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شناخت 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دقّت و باريك‌انديشى در احوال و صفات مردم دارد</w:t>
      </w:r>
      <w:r>
        <w:rPr>
          <w:rFonts w:eastAsia="IRNazanin" w:cs="IRNazanin"/>
          <w:color w:val="111111"/>
          <w:sz w:val="28"/>
          <w:szCs w:val="28"/>
          <w:rtl w:val="true"/>
          <w:lang w:bidi="fa-IR"/>
        </w:rPr>
        <w:t>.</w:t>
      </w:r>
    </w:p>
    <w:p>
      <w:pPr>
        <w:pStyle w:val="Heading4"/>
        <w:numPr>
          <w:ilvl w:val="3"/>
          <w:numId w:val="1"/>
        </w:numPr>
        <w:rPr/>
      </w:pPr>
      <w:bookmarkStart w:id="1138" w:name="__RefHeading___Toc13498_1468164448"/>
      <w:bookmarkStart w:id="1139" w:name="_Toc426"/>
      <w:bookmarkEnd w:id="1138"/>
      <w:r>
        <w:rPr/>
        <w:t>16</w:t>
      </w:r>
      <w:r>
        <w:rPr>
          <w:rtl w:val="true"/>
        </w:rPr>
        <w:t xml:space="preserve">. </w:t>
      </w:r>
      <w:r>
        <w:rPr>
          <w:rtl w:val="true"/>
        </w:rPr>
        <w:t>سقوط نكردن به مرتبه افراد منحطّ</w:t>
      </w:r>
      <w:bookmarkEnd w:id="1139"/>
    </w:p>
    <w:p>
      <w:pPr>
        <w:pStyle w:val="BookText"/>
        <w:rPr/>
      </w:pPr>
      <w:r>
        <w:rPr>
          <w:rFonts w:ascii="IRNazanin" w:hAnsi="IRNazanin" w:eastAsia="IRNazanin"/>
          <w:color w:val="111111"/>
          <w:sz w:val="28"/>
          <w:sz w:val="28"/>
          <w:szCs w:val="28"/>
          <w:rtl w:val="true"/>
          <w:lang w:bidi="fa-IR"/>
        </w:rPr>
        <w:t>اين يكى ديگر از نكات مهمّ در حسن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در جامعه افرادى هستند كه به پختگى نرسيده‌اند يا به دليل سنّ كم‌شان يا به دليل عدم اطلاع و آگاهى‌شان از اوضاع، و يا چون اغراض و اهدافى دارند كه مانع پختگى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اشخاص با مردم با روحيه‌اى برافروخته و آتشين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مدير گرفتار اين‌گونه افراد مى‌شود كه، به دليل روحيه داغ و مزاج آتشينى كه دارند و به دليل ناپختگى، باتندى به  بحث با مدير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مدير بايد شأن خود را بالاتر از اين افراد و جرّ و بحث كردن با آنها بداند؛ چرا كه تنزّل كردن در سطح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ضرر تحقير و پست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دو زيان را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دشمنى آنها، در صورتى كه به حرفهايشان گوش ندهد و زيربار بحثهاى آنها نرود</w:t>
      </w:r>
      <w:r>
        <w:rPr>
          <w:rFonts w:eastAsia="IRNazanin" w:cs="IRNazanin"/>
          <w:color w:val="111111"/>
          <w:sz w:val="28"/>
          <w:szCs w:val="28"/>
          <w:rtl w:val="true"/>
          <w:lang w:bidi="fa-IR"/>
        </w:rPr>
        <w:t>.</w:t>
      </w:r>
      <w:bookmarkStart w:id="1140" w:name="pg8377_80121"/>
    </w:p>
    <w:p>
      <w:pPr>
        <w:pStyle w:val="BookText"/>
        <w:rPr/>
      </w:pPr>
      <w:bookmarkEnd w:id="11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از مسير درست، و سرانجام شكست خوردن در مديريت، در صورتى كه به آنها روى خوش نشان دهد و به نظراتشان عمل كند؛ زيرا اين نظرات ناپخته‌اند و از يك روح نادان و بى‌ثبات نشأت مى‌گيرند</w:t>
      </w:r>
      <w:r>
        <w:rPr>
          <w:rFonts w:eastAsia="IRNazanin" w:cs="IRNazanin"/>
          <w:color w:val="111111"/>
          <w:sz w:val="28"/>
          <w:szCs w:val="28"/>
          <w:rtl w:val="true"/>
          <w:lang w:bidi="fa-IR"/>
        </w:rPr>
        <w:t>.</w:t>
      </w:r>
    </w:p>
    <w:p>
      <w:pPr>
        <w:pStyle w:val="Heading4"/>
        <w:numPr>
          <w:ilvl w:val="3"/>
          <w:numId w:val="1"/>
        </w:numPr>
        <w:rPr/>
      </w:pPr>
      <w:bookmarkStart w:id="1141" w:name="__RefHeading___Toc13500_1468164448"/>
      <w:bookmarkStart w:id="1142" w:name="_Toc427"/>
      <w:bookmarkEnd w:id="1141"/>
      <w:r>
        <w:rPr/>
        <w:t>17</w:t>
      </w:r>
      <w:r>
        <w:rPr>
          <w:rtl w:val="true"/>
        </w:rPr>
        <w:t xml:space="preserve">. </w:t>
      </w:r>
      <w:r>
        <w:rPr>
          <w:rtl w:val="true"/>
        </w:rPr>
        <w:t>داشتن روحيه بلندپروازى و خلاقيّت</w:t>
      </w:r>
      <w:bookmarkEnd w:id="1142"/>
    </w:p>
    <w:p>
      <w:pPr>
        <w:pStyle w:val="BookText"/>
        <w:rPr/>
      </w:pPr>
      <w:r>
        <w:rPr>
          <w:rFonts w:ascii="IRNazanin" w:hAnsi="IRNazanin" w:eastAsia="IRNazanin"/>
          <w:color w:val="111111"/>
          <w:sz w:val="28"/>
          <w:sz w:val="28"/>
          <w:szCs w:val="28"/>
          <w:rtl w:val="true"/>
          <w:lang w:bidi="fa-IR"/>
        </w:rPr>
        <w:t>گاهى اوقات، انسان به انجام همان وظيفه اداريى كه به او محوّل شده است اكتفا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فردى، انسانى است راكد، هرچند هدف مورد نظر را به بهترين وجه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پا را از آن محدوده فراتر مى‌گذارد و به هر درى مى‌زند، نه فقط براى ابداع و نوآورى  در وظيفه‌اش، بلكه براى گسترش دادن اداره و ايجاد دواير و مديريتهاى جديد با روحيه‌اى  بلندپروازانه، پويا و مبتكر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اگر اداره مدرسه‌اى به يك نفر واگذار شود، ممكن است اين فرد به انجام دادن همان وظيفه‌اى كه به او محول شده اكتفا كند، كه  البته، اين ركود است حتى اگر وظيفه خود را در اداره مدرسه و نظارت بر معلمين و پيشرفت دانش‌آموزان در هر دو بعد علمى و اخلاقى به خوبى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ممكن است دست به توسعه مدرسه بزند و از محدوده وظيفه‌اى كه به او محوّل شده قدم فراتر بگذارد؛  مانند تأسيس پيشاهنگى، ايجاد كتابخانه براى مدرسه، منتشر كردن نشريه آموزشگاهى، اجراى نمايشنامه به مناسبت‌هاى مختلف و امثال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انسانها هستند كه در پيشبرد زندگى مشاركت دارند و سطحى را كه افراد قبل از او به آن رسيده‌اند ارتقا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اين‌گونه توسعه در قسمتهاى مختلف اداره نياز به انديشيدن و مطالعه و گفتگو با افراد ذيصلاح و درس گرفتن از حوادث و وقايع دارد</w:t>
      </w:r>
      <w:r>
        <w:rPr>
          <w:rFonts w:eastAsia="IRNazanin" w:cs="IRNazanin"/>
          <w:color w:val="111111"/>
          <w:sz w:val="28"/>
          <w:szCs w:val="28"/>
          <w:rtl w:val="true"/>
          <w:lang w:bidi="fa-IR"/>
        </w:rPr>
        <w:t>.</w:t>
      </w:r>
    </w:p>
    <w:p>
      <w:pPr>
        <w:pStyle w:val="Heading4"/>
        <w:numPr>
          <w:ilvl w:val="3"/>
          <w:numId w:val="1"/>
        </w:numPr>
        <w:rPr/>
      </w:pPr>
      <w:bookmarkStart w:id="1143" w:name="__RefHeading___Toc13502_1468164448"/>
      <w:bookmarkStart w:id="1144" w:name="_Toc428"/>
      <w:bookmarkEnd w:id="1143"/>
      <w:r>
        <w:rPr/>
        <w:t>18</w:t>
      </w:r>
      <w:r>
        <w:rPr>
          <w:rtl w:val="true"/>
        </w:rPr>
        <w:t xml:space="preserve">. </w:t>
      </w:r>
      <w:r>
        <w:rPr>
          <w:rtl w:val="true"/>
        </w:rPr>
        <w:t>اصلاح خطاها و اشتباهات</w:t>
      </w:r>
      <w:bookmarkEnd w:id="1144"/>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امور حائز اهميت براى مديريت درست اين است كه فرد بلافاصله پس از پى بردن به خطا آن را اصلاح و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به هر درجه‌اى از قوّه فهم و ادراك هم كه برسد و سعى كند كارش را درست انجام دهد باز دچار خطا مى‌شود مگر معصومين عليهم‌السلام</w:t>
      </w:r>
      <w:r>
        <w:rPr>
          <w:rFonts w:eastAsia="IRNazanin" w:cs="IRNazanin"/>
          <w:color w:val="111111"/>
          <w:sz w:val="28"/>
          <w:szCs w:val="28"/>
          <w:rtl w:val="true"/>
          <w:lang w:bidi="fa-IR"/>
        </w:rPr>
        <w:t xml:space="preserve">. </w:t>
      </w:r>
      <w:bookmarkStart w:id="1145" w:name="pg8377_80123"/>
    </w:p>
    <w:p>
      <w:pPr>
        <w:pStyle w:val="BookText"/>
        <w:rPr/>
      </w:pPr>
      <w:bookmarkEnd w:id="1145"/>
      <w:r>
        <w:rPr>
          <w:rFonts w:ascii="IRNazanin" w:hAnsi="IRNazanin" w:eastAsia="IRNazanin"/>
          <w:color w:val="111111"/>
          <w:sz w:val="28"/>
          <w:sz w:val="28"/>
          <w:szCs w:val="28"/>
          <w:rtl w:val="true"/>
          <w:lang w:bidi="fa-IR"/>
        </w:rPr>
        <w:t>هستند كسانى كه خيال مى‌كنند اعتراف به خطا و در صدد اصلاح آن برآمدن موجب سرافكندگى و وهن و از بين رفتن شخصيت است و از اين‌رو همچنان به خطاى خود ادامه مى‌دهند و حاضر نمى‌شوند به خطايشان اعتراف كنند و درصدد اصلاح و جبرانش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عاقل مى‌دانند كه اصرار و مداومت بر خطا خود يك خطاى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راننده‌اى جاده را اشتباه برود و سپس بفهمد اشتباه رفته است بايد برگردد و به اشتباهش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همچنان به پيمودن آن راه ادامه دهد معنايش نابودى و هلاكت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مدير موفّق است كه اگر كارى كرد يا راهى را پيمود و بعد معلوم شد كه اشتباه است، بلافاصله برگردد وگرنه شكست و فرو پاشى اداره و مديريتش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اعتراف به خطا يك فضيلت است، اما بايد دانست كه مقصود اعترافِ لفظى نيست، زيرا، چه بسا مصلحت در عدم اعتراف لفظى باشد؛ بلكه مقصود، اعترافِ عملى است، يعنى برگشتن از راه اشتباه به مسير درست و جادّه صواب</w:t>
      </w:r>
      <w:r>
        <w:rPr>
          <w:rFonts w:eastAsia="IRNazanin" w:cs="IRNazanin"/>
          <w:color w:val="111111"/>
          <w:sz w:val="28"/>
          <w:szCs w:val="28"/>
          <w:rtl w:val="true"/>
          <w:lang w:bidi="fa-IR"/>
        </w:rPr>
        <w:t>.</w:t>
      </w:r>
    </w:p>
    <w:p>
      <w:pPr>
        <w:pStyle w:val="Heading4"/>
        <w:numPr>
          <w:ilvl w:val="3"/>
          <w:numId w:val="1"/>
        </w:numPr>
        <w:rPr/>
      </w:pPr>
      <w:bookmarkStart w:id="1146" w:name="__RefHeading___Toc13504_1468164448"/>
      <w:bookmarkStart w:id="1147" w:name="_Toc429"/>
      <w:bookmarkEnd w:id="1146"/>
      <w:r>
        <w:rPr/>
        <w:t>19</w:t>
      </w:r>
      <w:r>
        <w:rPr>
          <w:rtl w:val="true"/>
        </w:rPr>
        <w:t xml:space="preserve">. </w:t>
      </w:r>
      <w:r>
        <w:rPr>
          <w:rtl w:val="true"/>
        </w:rPr>
        <w:t>تنظيم اوقات</w:t>
      </w:r>
      <w:bookmarkEnd w:id="1147"/>
    </w:p>
    <w:p>
      <w:pPr>
        <w:pStyle w:val="BookText"/>
        <w:rPr/>
      </w:pPr>
      <w:r>
        <w:rPr>
          <w:rFonts w:ascii="IRNazanin" w:hAnsi="IRNazanin" w:eastAsia="IRNazanin"/>
          <w:color w:val="111111"/>
          <w:sz w:val="28"/>
          <w:sz w:val="28"/>
          <w:szCs w:val="28"/>
          <w:rtl w:val="true"/>
          <w:lang w:bidi="fa-IR"/>
        </w:rPr>
        <w:t>مدير خوب كسى است كه حتى يك دقيقه از اوقات خود را هدر ندهد ؛ زيرا، هدر دادن حتى يك دقيقه وقت به اداره لطمه مى‌زند و داغ تنبلى بر پيشانى مدير مى‌زند، و مديريت او را ضعيف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شخص محدود است و برعكس، كارهايى كه مى‌تواند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حسن مديريتش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نامحدود مى‌باشد؛ لذا ميان دو طرف اين معادله تساوى برقرار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تمام اوقات استفاده كند نمى‌تواند كارها را كاملاً انجام دهد چه رسد به اين‌كه اوقاتى را تلف كند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بايد دانست كه چه كارى را در چه زمانى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زمان انجام دادن هر كارى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فقيه مى‌خواهد كتاب بنويسد يا وكلايى براى خود تعيين كند يا مؤساتى را ايجاد كند و مانند اين كارها، بايد ايّام تحصيل را به كار  تأليف كتاب اختصاص دهد، و اوقات فراغت از درس و بحث، مانند ساعات بعد از نماز و غيره، را كه خستگى در جسم و جانش مى‌رود و نمى‌تواند در چنين وقتهايى تأليف كند، به </w:t>
      </w:r>
      <w:bookmarkStart w:id="1148" w:name="pg8377_80125"/>
    </w:p>
    <w:p>
      <w:pPr>
        <w:pStyle w:val="BookText"/>
        <w:rPr/>
      </w:pPr>
      <w:bookmarkEnd w:id="1148"/>
      <w:r>
        <w:rPr>
          <w:rFonts w:ascii="IRNazanin" w:hAnsi="IRNazanin" w:eastAsia="IRNazanin"/>
          <w:color w:val="111111"/>
          <w:sz w:val="28"/>
          <w:sz w:val="28"/>
          <w:szCs w:val="28"/>
          <w:rtl w:val="true"/>
          <w:lang w:bidi="fa-IR"/>
        </w:rPr>
        <w:t>نصب وكلا و نوشتن حكم وكالت آنها، و ايام تعطيلات را به افتتاح مؤسات اختصاص دهد تا اين كارها مزاحم تحصيل و تاليف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عكس عمل كند؛ يعنى در ايام تعطيلات تأليف كند و در ايام تحصيل به افتتاح مؤسه بپردازد هر دو كار وى ضايع  مى‌شود؛ زيرا همزمانى تأليف و تدريس باعث سهولت كار تأليف مى‌شود و هكذا</w:t>
      </w:r>
      <w:r>
        <w:rPr>
          <w:rFonts w:eastAsia="IRNazanin" w:cs="IRNazanin"/>
          <w:color w:val="111111"/>
          <w:sz w:val="28"/>
          <w:szCs w:val="28"/>
          <w:rtl w:val="true"/>
          <w:lang w:bidi="fa-IR"/>
        </w:rPr>
        <w:t>.</w:t>
      </w:r>
    </w:p>
    <w:p>
      <w:pPr>
        <w:pStyle w:val="Heading4"/>
        <w:numPr>
          <w:ilvl w:val="3"/>
          <w:numId w:val="1"/>
        </w:numPr>
        <w:rPr/>
      </w:pPr>
      <w:bookmarkStart w:id="1149" w:name="__RefHeading___Toc13506_1468164448"/>
      <w:bookmarkStart w:id="1150" w:name="_Toc430"/>
      <w:bookmarkEnd w:id="1149"/>
      <w:r>
        <w:rPr/>
        <w:t>20</w:t>
      </w:r>
      <w:r>
        <w:rPr>
          <w:rtl w:val="true"/>
        </w:rPr>
        <w:t xml:space="preserve">. </w:t>
      </w:r>
      <w:r>
        <w:rPr>
          <w:rtl w:val="true"/>
        </w:rPr>
        <w:t>تشويق و ستايش كارمندان در حدّ استحقاق</w:t>
      </w:r>
      <w:bookmarkEnd w:id="1150"/>
    </w:p>
    <w:p>
      <w:pPr>
        <w:pStyle w:val="BookText"/>
        <w:rPr/>
      </w:pPr>
      <w:r>
        <w:rPr>
          <w:rFonts w:ascii="Amiri" w:hAnsi="Amiri" w:eastAsia="Amiri" w:cs="Amiri"/>
          <w:color w:val="111111"/>
          <w:sz w:val="28"/>
          <w:sz w:val="28"/>
          <w:szCs w:val="28"/>
          <w:rtl w:val="true"/>
          <w:lang w:bidi="ar-SA"/>
        </w:rPr>
        <w:t>اين هم يكى از نكات مهم در امر مديريت درست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النبى صلى‌الله‌عليه‌و‌آله كان يكنى أصحابه إكراما لهم</w:t>
      </w:r>
      <w:r>
        <w:rPr>
          <w:rStyle w:val="FootnoteAnchor"/>
          <w:rtl w:val="true"/>
        </w:rPr>
        <w:footnoteReference w:id="203"/>
      </w:r>
      <w:r>
        <w:rPr>
          <w:rFonts w:ascii="IRNazanin" w:hAnsi="IRNazanin" w:eastAsia="IRNazanin"/>
          <w:color w:val="111111"/>
          <w:sz w:val="28"/>
          <w:sz w:val="28"/>
          <w:szCs w:val="28"/>
          <w:rtl w:val="true"/>
          <w:lang w:bidi="fa-IR"/>
        </w:rPr>
        <w:t>پيامبر صلى‌الله‌عليه‌و‌آله براى احترام به اصحابش آنها را به  كنيه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از آن‌رو مهمّ است كه ستايش و تشويق به قدر استحقاق موجب انبساط خاطر كارگر مى‌شود و اين هم به نوبه خود به بالا رفتن كيفيت توليد و افزايش كار مخلصانه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مسلّم كه مديران پخته آن 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تكيه كردن به زور و پول و مراتب ادارى، از نشانه‌هاى ضعف مديريت است؛ زيرا، اين سه عامل باعث انبساط خاطر و خوشحالى كه خود به كيفيت و ابتكار و فداكارى مى‌انجامد،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لازم است مدير حد و حدود تشويق و ستايش را بداند تا با ستايش و تشويق بيش از حدّ از حق تجاوز نكند و موجب غرور كارمند و در نتيجه باز ايستادن او از كار نشود؛  چون افراط در يك كار، همانند تفريط در آن، نتيجه عكس به بار مى‌آورد</w:t>
      </w:r>
      <w:r>
        <w:rPr>
          <w:rFonts w:eastAsia="IRNazanin" w:cs="IRNazanin"/>
          <w:color w:val="111111"/>
          <w:sz w:val="28"/>
          <w:szCs w:val="28"/>
          <w:rtl w:val="true"/>
          <w:lang w:bidi="fa-IR"/>
        </w:rPr>
        <w:t>.</w:t>
      </w:r>
    </w:p>
    <w:p>
      <w:pPr>
        <w:pStyle w:val="Heading4"/>
        <w:numPr>
          <w:ilvl w:val="3"/>
          <w:numId w:val="1"/>
        </w:numPr>
        <w:rPr/>
      </w:pPr>
      <w:bookmarkStart w:id="1151" w:name="__RefHeading___Toc13508_1468164448"/>
      <w:bookmarkStart w:id="1152" w:name="_Toc431"/>
      <w:bookmarkEnd w:id="1151"/>
      <w:r>
        <w:rPr/>
        <w:t>21</w:t>
      </w:r>
      <w:r>
        <w:rPr>
          <w:rtl w:val="true"/>
        </w:rPr>
        <w:t xml:space="preserve">. </w:t>
      </w:r>
      <w:r>
        <w:rPr>
          <w:rtl w:val="true"/>
        </w:rPr>
        <w:t>سرعت عمل همراه با محكم‌كارى</w:t>
      </w:r>
      <w:bookmarkEnd w:id="1152"/>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مردم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كسانى كه به طور طبيعى تندكارند، و گروه ديگر افرادى هستند كه به اقتضاى ساختار بدنى و روانى، كندكارند، اما مى‌توان تا حد معقولى سرعت را به صورت يك عادت درآورد؛ چون سرعت عمل استعدادى است قابل </w:t>
      </w:r>
      <w:bookmarkStart w:id="1153" w:name="pg8377_80127"/>
    </w:p>
    <w:p>
      <w:pPr>
        <w:pStyle w:val="BookText"/>
        <w:rPr/>
      </w:pPr>
      <w:bookmarkEnd w:id="1153"/>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سرعت جديد است، و چقدر هم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مديريت از آن‌رو نياز به سرعت دارد كه وقت، همواره كوتاه است، هر قدر هم عمر فرد طولانى باشد، كارها نيز بسيارند؛ پس آن كه كار بيشترى انجام دهد حسن  مديريتش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آيات كريمه قرآن ناظر به همين نكته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سَارِعُوا إِلَى مَغْفِرَةٍ مِّن رَّبِّكُمْ</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xml:space="preserve">به سوى مغفرتى از جانب پروردگارتان بشتابيد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در كارهاى نيك از يكديگر پيشى گيريد</w:t>
      </w:r>
      <w:r>
        <w:rPr>
          <w:rFonts w:eastAsia="IRNazanin" w:cs="IRNazanin"/>
          <w:color w:val="111111"/>
          <w:sz w:val="28"/>
          <w:szCs w:val="28"/>
          <w:rtl w:val="true"/>
          <w:lang w:bidi="fa-IR"/>
        </w:rPr>
        <w:t>.</w:t>
      </w:r>
    </w:p>
    <w:p>
      <w:pPr>
        <w:pStyle w:val="Heading4"/>
        <w:numPr>
          <w:ilvl w:val="3"/>
          <w:numId w:val="1"/>
        </w:numPr>
        <w:rPr/>
      </w:pPr>
      <w:bookmarkStart w:id="1154" w:name="__RefHeading___Toc13510_1468164448"/>
      <w:bookmarkStart w:id="1155" w:name="_Toc432"/>
      <w:bookmarkEnd w:id="1154"/>
      <w:r>
        <w:rPr/>
        <w:t>22</w:t>
      </w:r>
      <w:r>
        <w:rPr>
          <w:rtl w:val="true"/>
        </w:rPr>
        <w:t xml:space="preserve">. </w:t>
      </w:r>
      <w:r>
        <w:rPr>
          <w:rtl w:val="true"/>
        </w:rPr>
        <w:t>پرهيز از وسواس فكرى</w:t>
      </w:r>
      <w:bookmarkEnd w:id="1155"/>
    </w:p>
    <w:p>
      <w:pPr>
        <w:pStyle w:val="BookText"/>
        <w:rPr/>
      </w:pPr>
      <w:r>
        <w:rPr>
          <w:rFonts w:ascii="IRNazanin" w:hAnsi="IRNazanin" w:eastAsia="IRNazanin"/>
          <w:color w:val="111111"/>
          <w:sz w:val="28"/>
          <w:sz w:val="28"/>
          <w:szCs w:val="28"/>
          <w:rtl w:val="true"/>
          <w:lang w:bidi="fa-IR"/>
        </w:rPr>
        <w:t>بعضى افراد هستند كه روحيه ترديد و وسواسِ در كارها بر آنها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هر چيزى محتمل است، و هر حركتى و اقدامى‌دو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درست و يك وجه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طبيعى است كه در جاى خود راكد بمانند و هرگز شايستگى مديريت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بر عكس اين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سرعت به همه چيز قطع پيدا  مى‌كنند بدون آن‌كه معيارها و ادله كافى براى قطع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افراد نيز محكوم به شكست و ضعف مديريتند؛ چون مرتكب خطاها و اشتباهات زيادى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بدانيم كه در زمان جنگ جهانى دوم، بعضى از مردم در وجود جنگ شك مى‌كردند و آن را يك شوخى به حساب مى‌آوردند كه ابرقدرتها براى اغراض خاصّى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بودند كه خيال مى‌كردند به سبب اين جنگ بساط حيات  از كره زمين برچيده مى‌شود؛ چون اينان خيلى سريع به تبليغات پوچ و دروغين قطع پيدا مى‌كردند، حتى اگر آن تبليغات هيچ دليلى نداشتند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خام و ناپخته، معمولا،ً يكى از اين دو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همه چيز ترديد و شك دارند و يا خيلى زود حكم قطعى صادر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رعايت اعتدال در فكر كردن از مهمترين عناصر مديريت موفق مى‌باشد</w:t>
      </w:r>
      <w:r>
        <w:rPr>
          <w:rFonts w:eastAsia="IRNazanin" w:cs="IRNazanin"/>
          <w:color w:val="111111"/>
          <w:sz w:val="28"/>
          <w:szCs w:val="28"/>
          <w:rtl w:val="true"/>
          <w:lang w:bidi="fa-IR"/>
        </w:rPr>
        <w:t xml:space="preserve">. </w:t>
      </w:r>
      <w:bookmarkStart w:id="1156" w:name="pg8377_80129"/>
    </w:p>
    <w:p>
      <w:pPr>
        <w:pStyle w:val="Heading4"/>
        <w:numPr>
          <w:ilvl w:val="3"/>
          <w:numId w:val="1"/>
        </w:numPr>
        <w:rPr/>
      </w:pPr>
      <w:bookmarkStart w:id="1157" w:name="__RefHeading___Toc13512_1468164448"/>
      <w:bookmarkStart w:id="1158" w:name="_Toc433"/>
      <w:bookmarkEnd w:id="1156"/>
      <w:bookmarkEnd w:id="1157"/>
      <w:r>
        <w:rPr/>
        <w:t>23</w:t>
      </w:r>
      <w:r>
        <w:rPr>
          <w:rtl w:val="true"/>
        </w:rPr>
        <w:t xml:space="preserve">. </w:t>
      </w:r>
      <w:r>
        <w:rPr>
          <w:rtl w:val="true"/>
        </w:rPr>
        <w:t>لاف‌زنى و خودستايى هرگز</w:t>
      </w:r>
      <w:r>
        <w:rPr>
          <w:rtl w:val="true"/>
        </w:rPr>
        <w:t>!</w:t>
      </w:r>
      <w:bookmarkEnd w:id="1158"/>
    </w:p>
    <w:p>
      <w:pPr>
        <w:pStyle w:val="BookText"/>
        <w:rPr/>
      </w:pPr>
      <w:r>
        <w:rPr>
          <w:rFonts w:ascii="IRNazanin" w:hAnsi="IRNazanin" w:eastAsia="IRNazanin"/>
          <w:color w:val="111111"/>
          <w:sz w:val="28"/>
          <w:sz w:val="28"/>
          <w:szCs w:val="28"/>
          <w:rtl w:val="true"/>
          <w:lang w:bidi="fa-IR"/>
        </w:rPr>
        <w:t>اين خصلت دلهاى مردم را نسبت به شخص خودستا بدبين مى‌كند و يا موجب پراكنده شدن آنها از پيرامون او مى‌شود، كه اين هم سرانجام به شكست مديريت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به آنچه عمل مى‌شود نازيد و افتخار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مردم، به طور فطرى، كسى را كه عمل مى‌كند و حرف نمى‌زند دوست دارند و از كسى كه عمل مى‌كند و خودستايى مى‌كند خوششان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را كه درباره كارش سكوت مى‌كند مى‌ستايند و به عكس، كسى را كه از كارهاى خود تعريف و تمجيد كند نكوهش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كسى بود كه درباره كارهايى كه مى‌كرد حرفى نمى‌زد و مردم او را مى‌ستودند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شروع به خودستايى و تعريف و تمجيد از كارهاى خود كرد و اين بار مردم زبان از ستايش او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اين‌كه ديد مردم ديگر از او ستايش  نمى‌كنند، در حالى كه كارهايش با گذشته فرقى نكرده است،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را از يك  نفر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زمانى تو را مى‌ستودند كه تو ساكت بودى و خودستايى نمى‌كردى، اما حالا كه خودت از خودت تعريف مى‌كنى، كار تو سزاوار ستايش و تعريف نيست، لذا آنها ديگر تو را نمى‌ستايند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لاف‌زنى و خودستايى فقط به زبان نيست بلكه از راه‌هاى مختلف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اشاره، كنايه و انجام دادن كارى كه نشانه ستايش كردن است، مثل اين‌كه بعد از  انجام دادن كارى، براى به رخ كشيدن آن، خميازه‌اى بكشد يا تمدّد اعصابى بنمايد يا تكيه  زند و يا شكل و قيافه چهره‌اش را تغيير دهد، 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علمى نداريم، و با اين حرف بخواهد بگويد كه فرد عالمى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كسى خدمتى نكرديم؛ و با گفتن اين  حرف بخواهد خدماتش را به رخ بكشد و</w:t>
      </w:r>
      <w:r>
        <w:rPr>
          <w:rFonts w:eastAsia="IRNazanin" w:cs="IRNazanin"/>
          <w:color w:val="111111"/>
          <w:sz w:val="28"/>
          <w:szCs w:val="28"/>
          <w:rtl w:val="true"/>
          <w:lang w:bidi="fa-IR"/>
        </w:rPr>
        <w:t>...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مديرى مى‌خواهد حسن مديريت داشته باشد و با ناكامى مواجه نگردد بايد از لاف‌زنى و خودنمايى بپرهيزد؛ در غير اين صورت شكست در انتظار اوست</w:t>
      </w:r>
      <w:r>
        <w:rPr>
          <w:rFonts w:eastAsia="IRNazanin" w:cs="IRNazanin"/>
          <w:color w:val="111111"/>
          <w:sz w:val="28"/>
          <w:szCs w:val="28"/>
          <w:rtl w:val="true"/>
          <w:lang w:bidi="fa-IR"/>
        </w:rPr>
        <w:t xml:space="preserve">. </w:t>
      </w:r>
      <w:bookmarkStart w:id="1159" w:name="pg8377_80131"/>
    </w:p>
    <w:p>
      <w:pPr>
        <w:pStyle w:val="Heading4"/>
        <w:numPr>
          <w:ilvl w:val="3"/>
          <w:numId w:val="1"/>
        </w:numPr>
        <w:rPr/>
      </w:pPr>
      <w:bookmarkStart w:id="1160" w:name="__RefHeading___Toc13514_1468164448"/>
      <w:bookmarkStart w:id="1161" w:name="_Toc434"/>
      <w:bookmarkEnd w:id="1159"/>
      <w:bookmarkEnd w:id="1160"/>
      <w:r>
        <w:rPr/>
        <w:t>24</w:t>
      </w:r>
      <w:r>
        <w:rPr>
          <w:rtl w:val="true"/>
        </w:rPr>
        <w:t xml:space="preserve">. </w:t>
      </w:r>
      <w:r>
        <w:rPr>
          <w:rtl w:val="true"/>
        </w:rPr>
        <w:t>عاقبت‌نگرى</w:t>
      </w:r>
      <w:bookmarkEnd w:id="1161"/>
    </w:p>
    <w:p>
      <w:pPr>
        <w:pStyle w:val="BookText"/>
        <w:rPr/>
      </w:pPr>
      <w:r>
        <w:rPr>
          <w:rFonts w:ascii="IRNazanin" w:hAnsi="IRNazanin" w:eastAsia="IRNazanin"/>
          <w:color w:val="111111"/>
          <w:sz w:val="28"/>
          <w:sz w:val="28"/>
          <w:szCs w:val="28"/>
          <w:rtl w:val="true"/>
          <w:lang w:bidi="fa-IR"/>
        </w:rPr>
        <w:t>مى‌دانيم كه امور به يكديگر مرتبط هستند و بسيارى اوقات، خيلى از كارها عاقبت خوبى در پى دارند و يا بالعكس، فرجام بدى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چيزى بدون توجه به اوضاع و شرايط آن، بنگرد گاه فرجام آن را بد مى‌بيند و از اين‌رو آن كار را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عاقبتش را خوب مى‌بيند و آن را انجام مى‌دهد، و همين باعث شكست مديريت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انسان بايد يك چيز را با تمام جوانب و احتمالات آن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اميد مى‌رود مشكلى پيش نيايد و عاقبت خوبى در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امام على مرتضى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واللّه بعيد المدى</w:t>
      </w:r>
      <w:r>
        <w:rPr>
          <w:rStyle w:val="FootnoteAnchor"/>
          <w:rtl w:val="true"/>
        </w:rPr>
        <w:footnoteReference w:id="206"/>
      </w:r>
      <w:r>
        <w:rPr>
          <w:rFonts w:ascii="Amiri" w:hAnsi="Amiri" w:eastAsia="Amiri" w:cs="Amiri"/>
          <w:color w:val="111111"/>
          <w:sz w:val="28"/>
          <w:sz w:val="28"/>
          <w:szCs w:val="28"/>
          <w:rtl w:val="true"/>
          <w:lang w:bidi="ar-SA"/>
        </w:rPr>
        <w:t>آن حضرت دورانديش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عاقبت‌انديشى مثالى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تاجرى بازار را پررونق ببيند و كالايى به صورت نقد و يا نسيه بخرد به خيال اين‌كه چند روز بعد سود زيادى نصيبش شود، اما پيش‌بينى‌اش درست از آب در نيايد و ضرر كند و مشكلات زيادى برايش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آن سبب است كه وى رونق بازار را در همان روز ديده و اين احتمال را پيش‌بينى نكرده است كه ممكن است طى چند روز آينده، بر اثر فروكش كردن مثلاً بحرانى كه كشور را فراگرفته يا وارد شدن كالاهاى مشابه يا كاهش يافتن رغبت و تقاضاى مردم نسبت به كالايى كه او خريدارى كرده به دليل تمام شدن فصل آن كالا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دوستى با يك انسان يا دشمنى با يك فرد، به سبب آنكه آن انسان يا آن فرد ريشه‌ها و ايادى و روابط زيادى دارد، منشأ يك سلسله كارگشاييها و يا بروز مشكلات  و دردسرها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سطحى‌نگر به اين اهميتى نمى‌دهد، چون به عواقب مرتبط با اين انسان، به لحاظ ريشه‌ها و روابطى كه دارد، نمى‌نگرد و لذا بى‌محابا به دشمنى با او بر مى‌خيزد و يا در جلب رضايت و دوستى او كندى به خرج مى‌دهد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قبيل موارد فراوان مى‌توان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مدير موفق كسى است كه يك موضوع را به طور همه جانبه بنگرد</w:t>
      </w:r>
      <w:r>
        <w:rPr>
          <w:rFonts w:eastAsia="IRNazanin" w:cs="IRNazanin"/>
          <w:color w:val="111111"/>
          <w:sz w:val="28"/>
          <w:szCs w:val="28"/>
          <w:rtl w:val="true"/>
          <w:lang w:bidi="fa-IR"/>
        </w:rPr>
        <w:t xml:space="preserve">. </w:t>
      </w:r>
      <w:bookmarkStart w:id="1162" w:name="pg8377_80133"/>
    </w:p>
    <w:p>
      <w:pPr>
        <w:pStyle w:val="Heading4"/>
        <w:numPr>
          <w:ilvl w:val="3"/>
          <w:numId w:val="1"/>
        </w:numPr>
        <w:rPr/>
      </w:pPr>
      <w:bookmarkStart w:id="1163" w:name="__RefHeading___Toc13516_1468164448"/>
      <w:bookmarkStart w:id="1164" w:name="_Toc435"/>
      <w:bookmarkEnd w:id="1162"/>
      <w:bookmarkEnd w:id="1163"/>
      <w:r>
        <w:rPr/>
        <w:t>25</w:t>
      </w:r>
      <w:r>
        <w:rPr>
          <w:rtl w:val="true"/>
        </w:rPr>
        <w:t xml:space="preserve">. </w:t>
      </w:r>
      <w:r>
        <w:rPr>
          <w:rtl w:val="true"/>
        </w:rPr>
        <w:t>شنونده بودن</w:t>
      </w:r>
      <w:bookmarkEnd w:id="1164"/>
    </w:p>
    <w:p>
      <w:pPr>
        <w:pStyle w:val="BookText"/>
        <w:rPr/>
      </w:pPr>
      <w:r>
        <w:rPr>
          <w:rFonts w:ascii="IRNazanin" w:hAnsi="IRNazanin" w:eastAsia="IRNazanin"/>
          <w:color w:val="111111"/>
          <w:sz w:val="28"/>
          <w:sz w:val="28"/>
          <w:szCs w:val="28"/>
          <w:rtl w:val="true"/>
          <w:lang w:bidi="fa-IR"/>
        </w:rPr>
        <w:t xml:space="preserve">يكى از نكات مهمّ براى حسن مديريت اين است كه مدير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حرفها را فقط بشنود و از جرّوبحث‌هاى بيهوده و غيرضرورى 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بسيارى از مردم زياده‌گويى يا اظهار نظر كردن و يا انتقاد از كارها را دوست دارند در صورتى كه از هزار  حرف آنها يك حرفش هم به مدير مربوط نمى‌شود و به كار او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بحث و گفت‌وگو كند وقتش را بيهوده تلف مى‌كند و مردم را عليه خودش برمى‌انگيزد؛ زيرا، اگر  نسبت به سخنان فرد همسويى نشان دهد مخالفان آن سخن را تحريك مى‌كند و اگر با آن سخن مخالفت ورزد گوينده آن را ناراحت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خداوند پيامبر صلى‌الله‌عليه‌و‌آله خود را با اين جمله ستوده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أُذُنُ خَيْرٍ لَّكُمْ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خوبى براى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العظمى ميرزا محمدتقى شيرازى، پيشواى انقلاب عراق، عادت داشت كه وقتى درباره پيشنهاداتى با ايشان سخن گفته مى‌شد سكوت كند و هرچه گوينده از ايشان جواب مى‌طلبيد چيزى نمى‌گفت و ترجيح مى‌داد كه وى از سكوت او تأثير بپذيرد تا از پاسخ و انتقاد او</w:t>
      </w:r>
      <w:r>
        <w:rPr>
          <w:rFonts w:eastAsia="IRNazanin" w:cs="IRNazanin"/>
          <w:color w:val="111111"/>
          <w:sz w:val="28"/>
          <w:szCs w:val="28"/>
          <w:rtl w:val="true"/>
          <w:lang w:bidi="fa-IR"/>
        </w:rPr>
        <w:t>.</w:t>
      </w:r>
    </w:p>
    <w:p>
      <w:pPr>
        <w:pStyle w:val="Heading4"/>
        <w:numPr>
          <w:ilvl w:val="3"/>
          <w:numId w:val="1"/>
        </w:numPr>
        <w:rPr/>
      </w:pPr>
      <w:bookmarkStart w:id="1165" w:name="__RefHeading___Toc13518_1468164448"/>
      <w:bookmarkStart w:id="1166" w:name="_Toc436"/>
      <w:bookmarkEnd w:id="1165"/>
      <w:r>
        <w:rPr/>
        <w:t>26</w:t>
      </w:r>
      <w:r>
        <w:rPr>
          <w:rtl w:val="true"/>
        </w:rPr>
        <w:t xml:space="preserve">. </w:t>
      </w:r>
      <w:r>
        <w:rPr>
          <w:rtl w:val="true"/>
        </w:rPr>
        <w:t>نظارت شديد بر اطرافيان و محدود ساختن فعاليت آنها</w:t>
      </w:r>
      <w:bookmarkEnd w:id="1166"/>
    </w:p>
    <w:p>
      <w:pPr>
        <w:pStyle w:val="BookText"/>
        <w:rPr/>
      </w:pPr>
      <w:r>
        <w:rPr>
          <w:rFonts w:ascii="IRNazanin" w:hAnsi="IRNazanin" w:eastAsia="IRNazanin"/>
          <w:color w:val="111111"/>
          <w:sz w:val="28"/>
          <w:sz w:val="28"/>
          <w:szCs w:val="28"/>
          <w:rtl w:val="true"/>
          <w:lang w:bidi="fa-IR"/>
        </w:rPr>
        <w:t>اين امر نيز يكى از عوامل مهم براى مديريت سالم است؛ زيرا مدير معمولاً مورد اعتماد مردم مى‌باشد، مخصوصاً اگر در مديريت توانايىِ بالايى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اطرافيان،  اگر مدير از آنها غافل شود سبب ضعف اداره و مديريت و نهايتاً شكست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دو دليل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 را زير سلطه و سيطره خود در مى‌آورند و دور و بر او را مى‌گيرند و روزنه‌هاى فكر كردن را بر مدير مى‌بندند و پول و مقام و مديريت را در قبضه خود در مى‌آورند كه  اين امر بيشترين لطمه را به اعتبار مدير و مديريت او وارد مى‌آورد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دادن خودسرانه و ناپخته كارها كه باعث گِله و شكايت مردم و پراكنده شدن </w:t>
      </w:r>
      <w:bookmarkStart w:id="1167" w:name="pg8377_80135"/>
    </w:p>
    <w:p>
      <w:pPr>
        <w:pStyle w:val="BookText"/>
        <w:rPr/>
      </w:pPr>
      <w:bookmarkEnd w:id="1167"/>
      <w:r>
        <w:rPr>
          <w:rFonts w:ascii="IRNazanin" w:hAnsi="IRNazanin" w:eastAsia="IRNazanin"/>
          <w:color w:val="111111"/>
          <w:sz w:val="28"/>
          <w:sz w:val="28"/>
          <w:szCs w:val="28"/>
          <w:rtl w:val="true"/>
          <w:lang w:bidi="fa-IR"/>
        </w:rPr>
        <w:t>آنها از اطراف اداره و مدير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مدير بايد با تمام قدرت فعاليت اطرافيانش  را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عمل ممكن است باعث جدايى و كناره‌گيرى آنها از مدير شود، و اين چيزى است كه شايد مدير از آن بيم داشته باشد، اما سرانجام باعث حفظ آبرو و اعتبار مدير و جلب اعتماد بيشتر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مخلص را دور مدير گرد مى‌آورد كه، با اخلاص و صداقت تمام، او را در اداره كارها كمك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شانزدهم گفتيم كه انفصال يا كناره‌گيرى بايد از جانب مدير در فضايى پر از آرامش و آشتى انجام شود هرچند فرد منفصل بر ايجاد سروصدا و جنگ‌ودعوا اصرار كند</w:t>
      </w:r>
      <w:r>
        <w:rPr>
          <w:rFonts w:eastAsia="IRNazanin" w:cs="IRNazanin"/>
          <w:color w:val="111111"/>
          <w:sz w:val="28"/>
          <w:szCs w:val="28"/>
          <w:rtl w:val="true"/>
          <w:lang w:bidi="fa-IR"/>
        </w:rPr>
        <w:t>.</w:t>
      </w:r>
    </w:p>
    <w:p>
      <w:pPr>
        <w:pStyle w:val="Heading4"/>
        <w:numPr>
          <w:ilvl w:val="3"/>
          <w:numId w:val="1"/>
        </w:numPr>
        <w:rPr/>
      </w:pPr>
      <w:bookmarkStart w:id="1168" w:name="__RefHeading___Toc13520_1468164448"/>
      <w:bookmarkStart w:id="1169" w:name="_Toc437"/>
      <w:bookmarkEnd w:id="1168"/>
      <w:r>
        <w:rPr/>
        <w:t>27</w:t>
      </w:r>
      <w:r>
        <w:rPr>
          <w:rtl w:val="true"/>
        </w:rPr>
        <w:t xml:space="preserve">. </w:t>
      </w:r>
      <w:r>
        <w:rPr>
          <w:rtl w:val="true"/>
        </w:rPr>
        <w:t>خوش‌معاشرتى و خوشرفتارى</w:t>
      </w:r>
      <w:bookmarkEnd w:id="1169"/>
    </w:p>
    <w:p>
      <w:pPr>
        <w:pStyle w:val="BookText"/>
        <w:rPr/>
      </w:pPr>
      <w:r>
        <w:rPr>
          <w:rFonts w:ascii="IRNazanin" w:hAnsi="IRNazanin" w:eastAsia="IRNazanin"/>
          <w:color w:val="111111"/>
          <w:sz w:val="28"/>
          <w:sz w:val="28"/>
          <w:szCs w:val="28"/>
          <w:rtl w:val="true"/>
          <w:lang w:bidi="fa-IR"/>
        </w:rPr>
        <w:t>انسانِ برتر غالباً محسود دوست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ممكن است حسادتشان را پنهان كنند، اما نمى‌توانند ناراحتى درونى‌شان را كنترل نمايند و بالاخره روزى اين عقده،  حداقل در يكى از آنها، منفجر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كه حال و روزشان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خوش‌معاشرتى از شدّت اين حسادت كم مى‌كند و جلو فعّال شدن آن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مدير از دشمنيها سالم مى‌ماند يا حتى الامكان از آنها مى‌كاهد، و در نتيجه  علاوه بر حسن مديريت، مى‌تواند اداره را به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فرد در يك فضاى آكنده از  ناآرامى و دشمنى نه مى‌تواند وضع خودش را بهبود بخشد و نه كارش را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از دوستش بيشتر حذر كند تا از دشمنش؛ چون انسان دشمنش را مى‌شناسد و مى‌داند با او عداوت دارد، از اين‌رو نزد او از نقاط ضعفش سخنى به ميان نمى‌آورد و لذا دشمن  نمى‌تواند از درون به او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به دوستش اعتماد مى‌كند و سفره دلش را نزد او باز مى‌كند و همين باعث مى‌شود كه عيبها و كاستيهايش برملا شود و نقاط ضعفش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دوست به دشمن تبديل شود مى‌تواند ضربه كارى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إحذر عدوّك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صديقك ألف مرة</w:t>
      </w:r>
    </w:p>
    <w:p>
      <w:pPr>
        <w:pStyle w:val="BookText"/>
        <w:rPr/>
      </w:pPr>
      <w:r>
        <w:rPr>
          <w:rFonts w:ascii="Amiri" w:hAnsi="Amiri" w:eastAsia="Amiri" w:cs="Amiri"/>
          <w:color w:val="111111"/>
          <w:sz w:val="28"/>
          <w:sz w:val="28"/>
          <w:szCs w:val="28"/>
          <w:rtl w:val="true"/>
          <w:lang w:bidi="ar-SA"/>
        </w:rPr>
        <w:t xml:space="preserve">فلربّما إنقلب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أعلم بالمضرّة</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دشمنت يك بار بر حذر باش و از دوستت هزار بار</w:t>
      </w:r>
      <w:r>
        <w:rPr>
          <w:rFonts w:eastAsia="Amiri" w:cs="Amiri" w:ascii="Amiri" w:hAnsi="Amiri"/>
          <w:color w:val="111111"/>
          <w:sz w:val="28"/>
          <w:szCs w:val="28"/>
          <w:rtl w:val="true"/>
          <w:lang w:bidi="ar-SA"/>
        </w:rPr>
        <w:t xml:space="preserve">. </w:t>
      </w:r>
      <w:bookmarkStart w:id="1170" w:name="pg8377_80137"/>
    </w:p>
    <w:p>
      <w:pPr>
        <w:pStyle w:val="BookText"/>
        <w:rPr/>
      </w:pPr>
      <w:bookmarkEnd w:id="1170"/>
      <w:r>
        <w:rPr>
          <w:rFonts w:ascii="IRNazanin" w:hAnsi="IRNazanin" w:eastAsia="IRNazanin"/>
          <w:color w:val="111111"/>
          <w:sz w:val="28"/>
          <w:sz w:val="28"/>
          <w:szCs w:val="28"/>
          <w:rtl w:val="true"/>
          <w:lang w:bidi="fa-IR"/>
        </w:rPr>
        <w:t xml:space="preserve">چه بسا كه دوست برگردد در اين 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 جبرئيل مرة إلاّ و أوصاني بمداراة الناس</w:t>
      </w:r>
      <w:r>
        <w:rPr>
          <w:rStyle w:val="FootnoteAnchor"/>
          <w:rtl w:val="true"/>
        </w:rPr>
        <w:footnoteReference w:id="208"/>
      </w:r>
      <w:r>
        <w:rPr>
          <w:rFonts w:ascii="Amiri" w:hAnsi="Amiri" w:eastAsia="Amiri" w:cs="Amiri"/>
          <w:color w:val="111111"/>
          <w:sz w:val="28"/>
          <w:sz w:val="28"/>
          <w:szCs w:val="28"/>
          <w:rtl w:val="true"/>
          <w:lang w:bidi="ar-SA"/>
        </w:rPr>
        <w:t>يك بار نشد كه  جبرئيل فرود آيد و مرا به مداراىِ با مردم توصيه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حافظ 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آسايش دو گيتى تفسير اين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مروّت با دشمنان مدارا</w:t>
      </w:r>
    </w:p>
    <w:p>
      <w:pPr>
        <w:pStyle w:val="Heading4"/>
        <w:numPr>
          <w:ilvl w:val="3"/>
          <w:numId w:val="1"/>
        </w:numPr>
        <w:rPr/>
      </w:pPr>
      <w:bookmarkStart w:id="1171" w:name="__RefHeading___Toc13522_1468164448"/>
      <w:bookmarkStart w:id="1172" w:name="_Toc438"/>
      <w:bookmarkEnd w:id="1171"/>
      <w:r>
        <w:rPr/>
        <w:t>28</w:t>
      </w:r>
      <w:r>
        <w:rPr>
          <w:rtl w:val="true"/>
        </w:rPr>
        <w:t xml:space="preserve">. </w:t>
      </w:r>
      <w:r>
        <w:rPr>
          <w:rtl w:val="true"/>
        </w:rPr>
        <w:t>بستن رخنه‌هاى كوچك قبل از آنكه بزرگ شوند</w:t>
      </w:r>
      <w:bookmarkEnd w:id="1172"/>
    </w:p>
    <w:p>
      <w:pPr>
        <w:pStyle w:val="BookText"/>
        <w:rPr/>
      </w:pPr>
      <w:r>
        <w:rPr>
          <w:rFonts w:ascii="IRNazanin" w:hAnsi="IRNazanin" w:eastAsia="IRNazanin"/>
          <w:color w:val="111111"/>
          <w:sz w:val="28"/>
          <w:sz w:val="28"/>
          <w:szCs w:val="28"/>
          <w:rtl w:val="true"/>
          <w:lang w:bidi="fa-IR"/>
        </w:rPr>
        <w:t>يكى از نكات مهم براى حسن مديريت اين است كه نبايد اجازه داد مشكلات كوچك رشد كنند و به صورت بحرانى بزرگ و صعب‌العلاج درآيند، چون يك كار نادرست ابتدا كوچك است و سپس بزرگ مى‌شود به طورى كه ديگر نمى‌توان آن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و آتش و بيمارى كوچكشان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دشمنىِ اندك و كوچك كم‌كم توسعه مى‌يابد تا جايى كه در نهايت خان‌ومان را بر باد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آتش كوچك سرانجام همه چيز را مى‌سوزاند، و يك بيمارى كوچك و به ظاهر كم اهميت بالا مى‌گيرد و حتى به مرگ آدمى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مدير بايد همواره مواظب باشد و نگذارد خطاهاى كوچك به رشد خود ادامه دهند، بلكه به محض اين‌كه به وجود آمدند آنها را برطرف سازد؛ چون اگر تعلّل ورزد و خطاهاى كوچك را كم اهميت شمارد تدريجاً بزرگ و بزرگتر مى‌شوند و در نهايت به تباهى كل اداره مى‌انجامند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 شيرازى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دانى كه چه گفت زال با رستم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 حقير و بيچاره شمرد</w:t>
      </w:r>
    </w:p>
    <w:p>
      <w:pPr>
        <w:pStyle w:val="BookText"/>
        <w:rPr/>
      </w:pPr>
      <w:r>
        <w:rPr>
          <w:rFonts w:ascii="IRNazanin" w:hAnsi="IRNazanin" w:eastAsia="IRNazanin"/>
          <w:color w:val="111111"/>
          <w:sz w:val="28"/>
          <w:sz w:val="28"/>
          <w:szCs w:val="28"/>
          <w:rtl w:val="true"/>
          <w:lang w:bidi="fa-IR"/>
        </w:rPr>
        <w:t xml:space="preserve">ديديم بسى كه آبِ سر چشمه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بيشتر آمد شتر و بار ببرد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گرچه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نسبت به هر خطا و تباهى‌اى كه به يك فرد عادى راه يابد اهميت دارد، چه رسد به مديرى كه مسئول به حركت درآوردن اداره و پيشبرد زندگى مى‌باشد</w:t>
      </w:r>
      <w:r>
        <w:rPr>
          <w:rFonts w:eastAsia="IRNazanin" w:cs="IRNazanin"/>
          <w:color w:val="111111"/>
          <w:sz w:val="28"/>
          <w:szCs w:val="28"/>
          <w:rtl w:val="true"/>
          <w:lang w:bidi="fa-IR"/>
        </w:rPr>
        <w:t xml:space="preserve">. </w:t>
      </w:r>
      <w:bookmarkStart w:id="1173" w:name="pg8377_80140"/>
    </w:p>
    <w:p>
      <w:pPr>
        <w:pStyle w:val="Heading4"/>
        <w:numPr>
          <w:ilvl w:val="3"/>
          <w:numId w:val="1"/>
        </w:numPr>
        <w:rPr/>
      </w:pPr>
      <w:bookmarkStart w:id="1174" w:name="__RefHeading___Toc13524_1468164448"/>
      <w:bookmarkStart w:id="1175" w:name="_Toc439"/>
      <w:bookmarkEnd w:id="1173"/>
      <w:bookmarkEnd w:id="1174"/>
      <w:r>
        <w:rPr/>
        <w:t>29</w:t>
      </w:r>
      <w:r>
        <w:rPr>
          <w:rtl w:val="true"/>
        </w:rPr>
        <w:t xml:space="preserve">. </w:t>
      </w:r>
      <w:r>
        <w:rPr>
          <w:rtl w:val="true"/>
        </w:rPr>
        <w:t>دورى كردن از هرآنچه موجب رميدگى مردم مى‌شود</w:t>
      </w:r>
      <w:bookmarkEnd w:id="1175"/>
    </w:p>
    <w:p>
      <w:pPr>
        <w:pStyle w:val="BookText"/>
        <w:rPr/>
      </w:pPr>
      <w:r>
        <w:rPr>
          <w:rFonts w:ascii="IRNazanin" w:hAnsi="IRNazanin" w:eastAsia="IRNazanin"/>
          <w:color w:val="111111"/>
          <w:sz w:val="28"/>
          <w:sz w:val="28"/>
          <w:szCs w:val="28"/>
          <w:rtl w:val="true"/>
          <w:lang w:bidi="fa-IR"/>
        </w:rPr>
        <w:t>اين بيزارى و رميدگى حتى اگر به سبب چيزهاى كوچك باشد، براى اداره و مدير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زيادى باعث رميدگى مى‌شود كه در اينجا به چند مورد آن اشاره مى‌كنيم و بقيه را به زيركى خود مدير وا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وعده يا بدقولى، خودكامگى، تواضع بيش از اندازه كه به سرحدّ خوارى و زبونى برسد، دورى و كناره‌گيرى از مردم، حضور نيافتن در اجتماعاتى كه به مناسبتها برگزار مى‌شوند، باليدن به خود و به كار خود و به رخ ديگران كشيدن آن كار با حرف يا با عمل، انجام دادن كارهايى كه از نظر مردم و عرف عمومى‌ناپسند است مانند چيز خوردن در كوچه و خيابان، خنديدن با صداى بلند، آب دهان انداختن در برابر جمع، شوخى كردنهاى بيجا و ناراحت كننده، خودش را بالاتر از سطحى كه دارد قرار دهد، مثلاً با بالاتر  از خودش دوستى كند يا در صدر مجلس بنشيند، ترفيع يكى بر ديگرى در دوستى و معاشرت و غيره، زيرا سبب جلب دشمنى آن كسى مى‌شود كه به ديده تحقير به او نگريسته شده است، جرّ و بحث كردن، اظهار سخنان و نقل داستانها و مطالب تاريخيى كه مردم آنها را باور نمى‌كنند، حتى اگر حقيقت داشته باشد، دروغگويى، انجام دادن كارهايى  كه شرعاً يا عقلاً يا عرفاً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فراوانى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نيازى به گفتن نيست كه در هركارى كه انجام مى‌دهيم يا ترك مى‌كنيم بايد شريعت مطهّر همواره رعايت شود؛ چه، مراد ما آن نيست كه چيزى را كه شرع واجب كرده است به دليل اين‌كه بعضى مردم نمى‌پسندند ترك شود يا كارى را كه دين حرام كرده  به اين دليل كه مردم به انجام دادن آن عادت كرده‌اند، انجام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w:t>
      </w:r>
    </w:p>
    <w:p>
      <w:pPr>
        <w:pStyle w:val="Heading4"/>
        <w:numPr>
          <w:ilvl w:val="3"/>
          <w:numId w:val="1"/>
        </w:numPr>
        <w:rPr/>
      </w:pPr>
      <w:bookmarkStart w:id="1176" w:name="__RefHeading___Toc13526_1468164448"/>
      <w:bookmarkStart w:id="1177" w:name="_Toc440"/>
      <w:bookmarkEnd w:id="1176"/>
      <w:r>
        <w:rPr/>
        <w:t>30</w:t>
      </w:r>
      <w:r>
        <w:rPr>
          <w:rtl w:val="true"/>
        </w:rPr>
        <w:t xml:space="preserve">. </w:t>
      </w:r>
      <w:r>
        <w:rPr>
          <w:rtl w:val="true"/>
        </w:rPr>
        <w:t>جلب اعتماد مردم</w:t>
      </w:r>
      <w:bookmarkEnd w:id="1177"/>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غير از مطلب قبلى است، زيرا هستند مديرانى كه مايه گريز مردم نمى‌شوند اما اعتماد مردم را هم جلب نمى‌كنند، در حالى كه جلب اعتماد مردم براى مدير ضرورى است، زيرا همه كاركنان و هركه كار مى‌كند زمانى مى‌توانند به كار خود ادامه دهند كه مردم </w:t>
      </w:r>
      <w:bookmarkStart w:id="1178" w:name="pg8377_80141"/>
    </w:p>
    <w:p>
      <w:pPr>
        <w:pStyle w:val="BookText"/>
        <w:rPr/>
      </w:pPr>
      <w:bookmarkEnd w:id="1178"/>
      <w:r>
        <w:rPr>
          <w:rFonts w:ascii="IRNazanin" w:hAnsi="IRNazanin" w:eastAsia="IRNazanin"/>
          <w:color w:val="111111"/>
          <w:sz w:val="28"/>
          <w:sz w:val="28"/>
          <w:szCs w:val="28"/>
          <w:rtl w:val="true"/>
          <w:lang w:bidi="fa-IR"/>
        </w:rPr>
        <w:t>به آنها اعتماد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اعتماد مردم از امام جماعتى سلب شود ديگر كسى در  نماز جماعت او حاضر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حكومت به واسطه اعتماد مردم است كه به زندگى خود ادامه مى‌دهد، و اگر اعتماد مردم از آن سلب شود بركنارش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تاجر و كاسب  زمانى قادر به دادو ستد است كه مردم به او اعتماد داشته باشند در غير اين صورت از دور  او پراكنده مى‌شوند و ديگر با او معامله نمى‌كنند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مدير نيز اگر با حسن معاشرت و درستكارى‌اش اعتماد مردم را به دست آورد خودش و اداره‌اش را سر پا نگه مى‌دارد و مى‌تواند راهش را به سمت جلو ادامه دهد و پيش رود وگرنه اداره و مديريتش در معرض خطر قرار مى‌گيرد و اعتبارش لطمه مى‌بيند و سرانجام شكست مى‌خورد</w:t>
      </w:r>
      <w:r>
        <w:rPr>
          <w:rFonts w:eastAsia="IRNazanin" w:cs="IRNazanin"/>
          <w:color w:val="111111"/>
          <w:sz w:val="28"/>
          <w:szCs w:val="28"/>
          <w:rtl w:val="true"/>
          <w:lang w:bidi="fa-IR"/>
        </w:rPr>
        <w:t>.</w:t>
      </w:r>
    </w:p>
    <w:p>
      <w:pPr>
        <w:pStyle w:val="Heading4"/>
        <w:numPr>
          <w:ilvl w:val="3"/>
          <w:numId w:val="1"/>
        </w:numPr>
        <w:rPr/>
      </w:pPr>
      <w:bookmarkStart w:id="1179" w:name="__RefHeading___Toc13528_1468164448"/>
      <w:bookmarkStart w:id="1180" w:name="_Toc441"/>
      <w:bookmarkEnd w:id="1179"/>
      <w:r>
        <w:rPr/>
        <w:t>31</w:t>
      </w:r>
      <w:r>
        <w:rPr>
          <w:rtl w:val="true"/>
        </w:rPr>
        <w:t xml:space="preserve">. </w:t>
      </w:r>
      <w:r>
        <w:rPr>
          <w:rtl w:val="true"/>
        </w:rPr>
        <w:t>مراقبت و هوشيارى كامل</w:t>
      </w:r>
      <w:bookmarkEnd w:id="1180"/>
    </w:p>
    <w:p>
      <w:pPr>
        <w:pStyle w:val="BookText"/>
        <w:rPr/>
      </w:pPr>
      <w:r>
        <w:rPr>
          <w:rFonts w:ascii="IRNazanin" w:hAnsi="IRNazanin" w:eastAsia="IRNazanin"/>
          <w:color w:val="111111"/>
          <w:sz w:val="28"/>
          <w:sz w:val="28"/>
          <w:szCs w:val="28"/>
          <w:rtl w:val="true"/>
          <w:lang w:bidi="fa-IR"/>
        </w:rPr>
        <w:t>مدير، هر مديريتى كه داشته باشد، بايد بيدار و هوشيار باشد، در غير اين صورت تباهى ابتدا گوشه‌وكنار مديريت را مى‌گيرد و سرانجام به خود آن مى‌رسد و سببِ فروپاشى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حاكم بايد از احوال رعيت و اوضاع كشور دقيقاً آگاه باشد، آن‌گاه دائماً به اصلاح مشكلات و رفع معايب و كاستيها بپردازد و اولويتها را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تقليد بايد از احوال وكلا و نمايندگانش و از حال و روز مردم و مسائل عمرانى و فرهنگى و دينى كشور و غيره دائماً مطلع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ارتش بايد از وضعيت سربازانش و احوال دشمنانش آگاهى كامل و دقيق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مديران نيز بايد چنين باشند</w:t>
      </w:r>
      <w:r>
        <w:rPr>
          <w:rFonts w:eastAsia="IRNazanin" w:cs="IRNazanin"/>
          <w:color w:val="111111"/>
          <w:sz w:val="28"/>
          <w:szCs w:val="28"/>
          <w:rtl w:val="true"/>
          <w:lang w:bidi="fa-IR"/>
        </w:rPr>
        <w:t>.</w:t>
      </w:r>
    </w:p>
    <w:p>
      <w:pPr>
        <w:pStyle w:val="Heading4"/>
        <w:numPr>
          <w:ilvl w:val="3"/>
          <w:numId w:val="1"/>
        </w:numPr>
        <w:rPr/>
      </w:pPr>
      <w:bookmarkStart w:id="1181" w:name="__RefHeading___Toc13530_1468164448"/>
      <w:bookmarkStart w:id="1182" w:name="_Toc442"/>
      <w:bookmarkEnd w:id="1181"/>
      <w:r>
        <w:rPr/>
        <w:t>32</w:t>
      </w:r>
      <w:r>
        <w:rPr>
          <w:rtl w:val="true"/>
        </w:rPr>
        <w:t xml:space="preserve">. </w:t>
      </w:r>
      <w:r>
        <w:rPr>
          <w:rtl w:val="true"/>
        </w:rPr>
        <w:t>مشورت مستمرّ</w:t>
      </w:r>
      <w:bookmarkEnd w:id="1182"/>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بايد براى هر كارى، كوچك يا بزرگ، هميشه مشورت كند؛ زيرا، انسان هراندازه هم از دانش و تجربه برخوردار باشد، با مشورت كردن راهها و جنبه‌هاى ديگرى برايش آشكار مى‌شود هرچند اين مشورت و رايزنى با كسى باشد كه از لحاظ دانش و تجربه و مقام پايين‌تر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از قديم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بالاى دست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83" w:name="pg8377_80144"/>
    </w:p>
    <w:p>
      <w:pPr>
        <w:pStyle w:val="BookText"/>
        <w:rPr/>
      </w:pPr>
      <w:bookmarkEnd w:id="1183"/>
      <w:r>
        <w:rPr>
          <w:rFonts w:ascii="Amiri" w:hAnsi="Amiri" w:eastAsia="Amiri" w:cs="Amiri"/>
          <w:color w:val="111111"/>
          <w:sz w:val="28"/>
          <w:sz w:val="28"/>
          <w:szCs w:val="28"/>
          <w:rtl w:val="true"/>
          <w:lang w:bidi="ar-SA"/>
        </w:rPr>
        <w:t>قرآن كريم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شَاوِرْهُمْ فِى الْأَمْرِ</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در امور با آنها مشورت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مشورت كردن براى مشورت‌كننده دو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نظرى بهتر از نظر خودش پيدا نمى‌كند، كه در اين صورت نظر خود او تقويت مى‌شود؛ و يا نظرى بهتر و قويتر از نظر خودش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كردن دو فايده ديگر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تصميمى كه پس از مشورت گرفته مى‌شود اشتباه از آب درآيد تنها او مسئول آن به شمار نمى‌آيد و از شدت انتقاد مردم از او كاسته مى‌شود، و اگر درست باشد ديگر كسى پيدا نمى‌شود كه با او مخالفت كند، زيرا  هركس كارى بكند حتى اگر كارش درست باشد، باز كسانى پيدا مى‌شوند كه ولو از سر خودخواهى و هواى نفس، با او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از كسى مشورت خواست كه اگر مشورت‌كننده به دليل نادرست بودن نظر او، به آن عمل نكند با وى دشمنى نورزد، وگرنه مشورت كردن به همان اندازه كه سودمند است ضرر هم دارد، و بلكه زيانش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با جوان و پير، هردو، مشورت كنيم، زيرا جوان ذهنش تيزتر است و پير پخته‌تر و پرتجربه‌تر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پختگى و تيزذهنى باهم جمع شوند نتيجه‌اش نور على نور است</w:t>
      </w:r>
      <w:r>
        <w:rPr>
          <w:rFonts w:eastAsia="IRNazanin" w:cs="IRNazanin"/>
          <w:color w:val="111111"/>
          <w:sz w:val="28"/>
          <w:szCs w:val="28"/>
          <w:rtl w:val="true"/>
          <w:lang w:bidi="fa-IR"/>
        </w:rPr>
        <w:t>.</w:t>
      </w:r>
    </w:p>
    <w:p>
      <w:pPr>
        <w:pStyle w:val="Heading4"/>
        <w:numPr>
          <w:ilvl w:val="3"/>
          <w:numId w:val="1"/>
        </w:numPr>
        <w:rPr/>
      </w:pPr>
      <w:bookmarkStart w:id="1184" w:name="__RefHeading___Toc13532_1468164448"/>
      <w:bookmarkStart w:id="1185" w:name="_Toc443"/>
      <w:bookmarkEnd w:id="1184"/>
      <w:r>
        <w:rPr/>
        <w:t>33</w:t>
      </w:r>
      <w:r>
        <w:rPr>
          <w:rtl w:val="true"/>
        </w:rPr>
        <w:t xml:space="preserve">. </w:t>
      </w:r>
      <w:r>
        <w:rPr>
          <w:rtl w:val="true"/>
        </w:rPr>
        <w:t>كارش را آرام و بى‌سر و صدا انجام دهد</w:t>
      </w:r>
      <w:bookmarkEnd w:id="1185"/>
    </w:p>
    <w:p>
      <w:pPr>
        <w:pStyle w:val="BookText"/>
        <w:rPr/>
      </w:pPr>
      <w:r>
        <w:rPr>
          <w:rFonts w:ascii="IRNazanin" w:hAnsi="IRNazanin" w:eastAsia="IRNazanin"/>
          <w:color w:val="111111"/>
          <w:sz w:val="28"/>
          <w:sz w:val="28"/>
          <w:szCs w:val="28"/>
          <w:rtl w:val="true"/>
          <w:lang w:bidi="fa-IR"/>
        </w:rPr>
        <w:t xml:space="preserve">يكى از نكات مهم براى حسن مديريت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اراده خود را آرام و بدون آنكه ايجاد تحريك كند،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مديران شركايى هم، ولو در سطحى پايين‌تر،  دارند اما حرف آخر را مدير مى‌زند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فكرى به نظر مدير برسد و براى خود نظرى داشته باشد قطعاً يك يا چند نفر خواهند بود كه با نظر او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است مدير نظر خود را با خشونت و درشتى اعمال كند كه اين، روشى است اشتباه و باعث دشمنى و شكست مديريت خواهد شد، و ممكن است نظرش را با ملايمت و نرمى تمام اعمال كند كه اينروش موجب موفقيت مدير و وفادارى اطرافيانش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مرجع تقليد </w:t>
      </w:r>
      <w:bookmarkStart w:id="1186" w:name="pg8377_80145"/>
    </w:p>
    <w:p>
      <w:pPr>
        <w:pStyle w:val="BookText"/>
        <w:rPr/>
      </w:pPr>
      <w:bookmarkEnd w:id="1186"/>
      <w:r>
        <w:rPr>
          <w:rFonts w:ascii="IRNazanin" w:hAnsi="IRNazanin" w:eastAsia="IRNazanin"/>
          <w:color w:val="111111"/>
          <w:sz w:val="28"/>
          <w:sz w:val="28"/>
          <w:szCs w:val="28"/>
          <w:rtl w:val="true"/>
          <w:lang w:bidi="fa-IR"/>
        </w:rPr>
        <w:t>اطرافيانى دارد كه اين اطرافيان، هر اندازه هم پاك و باتقوا باشند، درباره تعيين وكلا و پرداخت شهريه‌ها و غيره براى خود نظراتى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وقتها نظر مرجع در تعيين يا عزل  وكيلى و يا هر موضوع ديگرى مخالف نظر آن اطرافيان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مرجع بايد نظر خود را آرام و بدون ايجاد تحريك، اجرا كند وگرنه اطرافيان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فرض كرديم افراد صالح و پاكى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پيرامون او پراكنده مى‌شوند و اين ممكن است پيامدهاى خوبى نداشته باشد</w:t>
      </w:r>
      <w:r>
        <w:rPr>
          <w:rFonts w:eastAsia="IRNazanin" w:cs="IRNazanin"/>
          <w:color w:val="111111"/>
          <w:sz w:val="28"/>
          <w:szCs w:val="28"/>
          <w:rtl w:val="true"/>
          <w:lang w:bidi="fa-IR"/>
        </w:rPr>
        <w:t>.</w:t>
      </w:r>
    </w:p>
    <w:p>
      <w:pPr>
        <w:pStyle w:val="Heading4"/>
        <w:numPr>
          <w:ilvl w:val="3"/>
          <w:numId w:val="1"/>
        </w:numPr>
        <w:rPr/>
      </w:pPr>
      <w:bookmarkStart w:id="1187" w:name="__RefHeading___Toc13534_1468164448"/>
      <w:bookmarkStart w:id="1188" w:name="_Toc444"/>
      <w:bookmarkEnd w:id="1187"/>
      <w:r>
        <w:rPr/>
        <w:t>34</w:t>
      </w:r>
      <w:r>
        <w:rPr>
          <w:rtl w:val="true"/>
        </w:rPr>
        <w:t xml:space="preserve">. </w:t>
      </w:r>
      <w:r>
        <w:rPr>
          <w:rtl w:val="true"/>
        </w:rPr>
        <w:t>خودبين نبودن</w:t>
      </w:r>
      <w:bookmarkEnd w:id="1188"/>
    </w:p>
    <w:p>
      <w:pPr>
        <w:pStyle w:val="BookText"/>
        <w:rPr/>
      </w:pPr>
      <w:r>
        <w:rPr>
          <w:rFonts w:ascii="IRNazanin" w:hAnsi="IRNazanin" w:eastAsia="IRNazanin"/>
          <w:color w:val="111111"/>
          <w:sz w:val="28"/>
          <w:sz w:val="28"/>
          <w:szCs w:val="28"/>
          <w:rtl w:val="true"/>
          <w:lang w:bidi="fa-IR"/>
        </w:rPr>
        <w:t>زيرا خودبينى و خودپرستى كاملاً ضد مديريت است، چرا كه انسان خودبين مقصدى و مقصودى جز خود ندارد و هدفش خودش مى‌باشد نه هدفى كه اداره به سبب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خودبين به سمتِ خودش حركت مى‌كند در حالى كه اداره و مديريت به سمت هدف؛ بنابراين، ديرى نمى‌پايد كه نشانه‌هاى شكست در مديريت آشكار مى‌شود و سرانجام به نابودى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تضادها و ناسازگاريهاى آشنا در فرد خودپرست اين است كه مردم به انسان خودپرست كاملاً به ديده تحقير و توهين مى‌نگرند در حالى كه او خصلتاً خواهان آن است  كه مردم از او تقدير كنند و وى را از هر جهت بستايند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خودبينى و خودخواهى حتى فرد عادى را از اعتبار مى‌اندازد، چه رسد به مدير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خودبينى را در رأس مديريتى ديديد، نگوييد كه چگونه مديريت و خودپرستى باهم جمع شده‌اند، بلكه بياييد ميان او و يك فرد غيرخودبين، اگر به جاى او بود، مقايسه كنيد تا معلوم شود كه چه فرق زيادى هست ميان اعتبار و مديريت و پيشرفت او با اين آقايى كه فعلاً بر  اريكه مديريت تكيه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اين يكى مدرسه‌اى را با يكصد دانش‌آموز و با اعتبارى متوسط اداره مى‌كرد، اين فرد غيرخودبين همان مدرسه را طورى اداره مى‌كرد كه  هزار دانش‌آموز در آن جمع شوند و اعتبار فراوانى هم به دست آورد</w:t>
      </w:r>
      <w:r>
        <w:rPr>
          <w:rFonts w:eastAsia="IRNazanin" w:cs="IRNazanin"/>
          <w:color w:val="111111"/>
          <w:sz w:val="28"/>
          <w:szCs w:val="28"/>
          <w:rtl w:val="true"/>
          <w:lang w:bidi="fa-IR"/>
        </w:rPr>
        <w:t xml:space="preserve">. </w:t>
      </w:r>
      <w:bookmarkStart w:id="1189" w:name="pg8377_80147"/>
    </w:p>
    <w:p>
      <w:pPr>
        <w:pStyle w:val="Heading4"/>
        <w:numPr>
          <w:ilvl w:val="3"/>
          <w:numId w:val="1"/>
        </w:numPr>
        <w:rPr/>
      </w:pPr>
      <w:bookmarkStart w:id="1190" w:name="__RefHeading___Toc13536_1468164448"/>
      <w:bookmarkStart w:id="1191" w:name="_Toc445"/>
      <w:bookmarkEnd w:id="1189"/>
      <w:bookmarkEnd w:id="1190"/>
      <w:r>
        <w:rPr/>
        <w:t>35</w:t>
      </w:r>
      <w:r>
        <w:rPr>
          <w:rtl w:val="true"/>
        </w:rPr>
        <w:t xml:space="preserve">. </w:t>
      </w:r>
      <w:r>
        <w:rPr>
          <w:rtl w:val="true"/>
        </w:rPr>
        <w:t>دورانديشى</w:t>
      </w:r>
      <w:bookmarkEnd w:id="1191"/>
    </w:p>
    <w:p>
      <w:pPr>
        <w:pStyle w:val="BookText"/>
        <w:rPr/>
      </w:pPr>
      <w:r>
        <w:rPr>
          <w:rFonts w:ascii="IRNazanin" w:hAnsi="IRNazanin" w:eastAsia="IRNazanin"/>
          <w:color w:val="111111"/>
          <w:sz w:val="28"/>
          <w:sz w:val="28"/>
          <w:szCs w:val="28"/>
          <w:rtl w:val="true"/>
          <w:lang w:bidi="fa-IR"/>
        </w:rPr>
        <w:t xml:space="preserve">يكى از عناصر مهم در مديريت موفق،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ابعاد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 واژه‌اى است پردامنه كه شامل شناخت چيزها، كنترل امور، عاقبت‌انديشى، سرعت ادراك و انتقال از مقدمات به نتايج، استفاده از فرصتها،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ديده‌ايد كسى كه در ميان يك عده دشمن قرار گرفته و هرلحظه منتظر هجوم آنهاست، چگونه زندگى مى‌كند؟ ذهن و گوش و چشم و اعصابش را براى دريافت اخبار و كشف و شناسايى اطلاعات بسيج مى‌كند، و هرچه پول و اسلحه و نيروى انسانى دارد آماده مى‌سازد و دست به سنگربندى و ايجاد استحكامات مى‌زند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اينها همه از لوازم دورانديشى است و اگر حتى يك موضوع كوچك درباره قدرت و آمادگى دفاعى را ناديده بگيرد ديگر نمى‌توان او را شخصى دورانديش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دورانديشى به اين معنايى كه گفتيم در هر اداره و مديريتى ضرورت دارد؛ چه اداره يك مدرسه باشد چه اداره امور دينى يا اداره يك تجارتخانه يا حتى اداره كشور</w:t>
      </w:r>
      <w:r>
        <w:rPr>
          <w:rFonts w:eastAsia="IRNazanin" w:cs="IRNazanin"/>
          <w:color w:val="111111"/>
          <w:sz w:val="28"/>
          <w:szCs w:val="28"/>
          <w:rtl w:val="true"/>
          <w:lang w:bidi="fa-IR"/>
        </w:rPr>
        <w:t>.</w:t>
      </w:r>
    </w:p>
    <w:p>
      <w:pPr>
        <w:pStyle w:val="Heading4"/>
        <w:numPr>
          <w:ilvl w:val="3"/>
          <w:numId w:val="1"/>
        </w:numPr>
        <w:rPr/>
      </w:pPr>
      <w:bookmarkStart w:id="1192" w:name="__RefHeading___Toc13538_1468164448"/>
      <w:bookmarkStart w:id="1193" w:name="_Toc446"/>
      <w:bookmarkEnd w:id="1192"/>
      <w:r>
        <w:rPr/>
        <w:t>36</w:t>
      </w:r>
      <w:r>
        <w:rPr>
          <w:rtl w:val="true"/>
        </w:rPr>
        <w:t xml:space="preserve">. </w:t>
      </w:r>
      <w:r>
        <w:rPr>
          <w:rtl w:val="true"/>
        </w:rPr>
        <w:t>نيروى تبليغات</w:t>
      </w:r>
      <w:bookmarkEnd w:id="1193"/>
    </w:p>
    <w:p>
      <w:pPr>
        <w:pStyle w:val="BookText"/>
        <w:rPr/>
      </w:pPr>
      <w:r>
        <w:rPr>
          <w:rFonts w:ascii="IRNazanin" w:hAnsi="IRNazanin" w:eastAsia="IRNazanin"/>
          <w:color w:val="111111"/>
          <w:sz w:val="28"/>
          <w:sz w:val="28"/>
          <w:szCs w:val="28"/>
          <w:rtl w:val="true"/>
          <w:lang w:bidi="fa-IR"/>
        </w:rPr>
        <w:t>مديرى كه در اداره‌اش هدفى را دنبال مى‌كند، بايد انظار مردم را به نقاط قوت و موارد سوددهى اداره و هدفش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مى‌تواند سكان كشتى اداره را در محيط اعتماد عمومى هدايت كند و به بهترين وجه به هدف نايل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مى‌خواهيد انجمنى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هدف تعميم و گسترش قرائت و عمل به قرآن در بين مسلمين رواج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بدون تبليغات وسيع و مستمر نمى‌توانيد اين خدمت را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بنگريد كه چگونه اسلام براى ترويج اركان خود، تبليغاتى را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تبليغ نماز و اصول و مبانى اوليه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ابزار تبليغاتى و رسانه‌اى در جهت هدفى است كه اسلام براى آن آمده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مدير بايد ميان تبليغ و تحريف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تبليغات را به نحو معقول انجام دهد به طورى كه نه موجب تحريك شود، نه به حيثيت ديگران لطمه وارد </w:t>
      </w:r>
      <w:bookmarkStart w:id="1194" w:name="pg8377_80149"/>
    </w:p>
    <w:p>
      <w:pPr>
        <w:pStyle w:val="BookText"/>
        <w:rPr/>
      </w:pPr>
      <w:bookmarkEnd w:id="1194"/>
      <w:r>
        <w:rPr>
          <w:rFonts w:ascii="IRNazanin" w:hAnsi="IRNazanin" w:eastAsia="IRNazanin"/>
          <w:color w:val="111111"/>
          <w:sz w:val="28"/>
          <w:sz w:val="28"/>
          <w:szCs w:val="28"/>
          <w:rtl w:val="true"/>
          <w:lang w:bidi="fa-IR"/>
        </w:rPr>
        <w:t>آورد، و نه نشانه‌هاى خودپرستى و خودخواهى در آن باشد</w:t>
      </w:r>
      <w:r>
        <w:rPr>
          <w:rFonts w:eastAsia="IRNazanin" w:cs="IRNazanin"/>
          <w:color w:val="111111"/>
          <w:sz w:val="28"/>
          <w:szCs w:val="28"/>
          <w:rtl w:val="true"/>
          <w:lang w:bidi="fa-IR"/>
        </w:rPr>
        <w:t>.</w:t>
      </w:r>
    </w:p>
    <w:p>
      <w:pPr>
        <w:pStyle w:val="Heading4"/>
        <w:numPr>
          <w:ilvl w:val="3"/>
          <w:numId w:val="1"/>
        </w:numPr>
        <w:rPr/>
      </w:pPr>
      <w:bookmarkStart w:id="1195" w:name="__RefHeading___Toc13540_1468164448"/>
      <w:bookmarkStart w:id="1196" w:name="_Toc447"/>
      <w:bookmarkEnd w:id="1195"/>
      <w:r>
        <w:rPr/>
        <w:t>37</w:t>
      </w:r>
      <w:r>
        <w:rPr>
          <w:rtl w:val="true"/>
        </w:rPr>
        <w:t xml:space="preserve">. </w:t>
      </w:r>
      <w:r>
        <w:rPr>
          <w:rtl w:val="true"/>
        </w:rPr>
        <w:t>در نظر داشتن خدا در هر لحظه و در هر گام</w:t>
      </w:r>
      <w:bookmarkEnd w:id="1196"/>
    </w:p>
    <w:p>
      <w:pPr>
        <w:pStyle w:val="BookText"/>
        <w:rPr/>
      </w:pPr>
      <w:r>
        <w:rPr>
          <w:rFonts w:ascii="IRNazanin" w:hAnsi="IRNazanin" w:eastAsia="IRNazanin"/>
          <w:color w:val="111111"/>
          <w:sz w:val="28"/>
          <w:sz w:val="28"/>
          <w:szCs w:val="28"/>
          <w:rtl w:val="true"/>
          <w:lang w:bidi="fa-IR"/>
        </w:rPr>
        <w:t>در نظر داشتن خدا، يعنى اخلاص كامل در عمل و رعايت خشنودى او در هر كار كوچك و بزرگ، و نيز اميد بستن به او در نيل به هدفِ مطلوب و توكل كردن به او در همه  وقت و غيره؛ زيرا، اين كار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حسن مديريت مى‌شود؛ چرا كه همه كارها در دست  خداى متعال است و وقتى خدا ببيند كه بنده‌اش به او روى آورده او هم كمكش مى‌كند و به  كار او بركت مى‌دهد به طورى كه وى را در واقع و در نظر مردم بهترين مدير براى بهترين  اداره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 وجهاً واحداً يكفك وجوه</w:t>
      </w:r>
      <w:r>
        <w:rPr>
          <w:rStyle w:val="FootnoteAnchor"/>
          <w:rtl w:val="true"/>
        </w:rPr>
        <w:footnoteReference w:id="210"/>
      </w:r>
      <w:r>
        <w:rPr>
          <w:rFonts w:ascii="IRNazanin" w:hAnsi="IRNazanin" w:eastAsia="IRNazanin"/>
          <w:color w:val="111111"/>
          <w:sz w:val="28"/>
          <w:sz w:val="28"/>
          <w:szCs w:val="28"/>
          <w:rtl w:val="true"/>
          <w:lang w:bidi="fa-IR"/>
        </w:rPr>
        <w:t>با يك رو بساز تا خدا تو را از رويها بى‌نياز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للّه ينمو؛ آنچه براى خدا باشد رشد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براى رضاى خدا باشد پاداشى دارد كه بدون رعايت رضاى خدا آن پاداش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سراى فنا و نابودى است؛ پس، هراندازه هم كه انسان  عمر كند بالاخره روزى مى‌رسد كه هم خودش و هم آنچه كه آباد كرده است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چيزى به رضايت خداى متعال وصل باشد آن چيز باقى مى‌ماند و پاداش آن بهشتى است كه هرگز زوال و تغيير نمى‌يابد و هرآنچه دل بخواهد و چشم لذّت ببرد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خردمند به سبب يك شى‌ء فانىِ آميخته با درد و رنج و تيرگيها، از چنين چيز ابدى با اين خصوصيات صرف نظر مى‌كند؟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از مهمترين نكات اين كتاب است لذا مدير بايد آن را با دقت و وسواس كامل مراعات كند و به صورت ملكه‌اى در وجود خود درآورد تا اين‌كه خودبه‌خود از او سربزند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از مصاديق اين سخن خداى سبحان باشد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ضَلَّ سَعْيُهُمْ فِى الْحَيَوةِ الدُّنْيَا وَ هُمْ يَحْسَبُونَ أَنَّهُمْ يُحْسِنُونَ صُنْعًا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آنان كه كوشش‌شان در اين جهان گم شده است و خود مى‌پندارند كه كار نيك مى‌كنند</w:t>
      </w:r>
      <w:r>
        <w:rPr>
          <w:rFonts w:eastAsia="IRNazanin" w:cs="IRNazanin"/>
          <w:color w:val="111111"/>
          <w:sz w:val="28"/>
          <w:szCs w:val="28"/>
          <w:rtl w:val="true"/>
          <w:lang w:bidi="fa-IR"/>
        </w:rPr>
        <w:t xml:space="preserve">. </w:t>
      </w:r>
      <w:bookmarkStart w:id="1197" w:name="pg8377_80151"/>
    </w:p>
    <w:p>
      <w:pPr>
        <w:pStyle w:val="BookText"/>
        <w:rPr/>
      </w:pPr>
      <w:bookmarkEnd w:id="1197"/>
      <w:r>
        <w:rPr>
          <w:rFonts w:ascii="Amiri" w:hAnsi="Amiri" w:eastAsia="Amiri" w:cs="Amiri"/>
          <w:color w:val="111111"/>
          <w:sz w:val="28"/>
          <w:sz w:val="28"/>
          <w:szCs w:val="28"/>
          <w:rtl w:val="true"/>
          <w:lang w:bidi="ar-SA"/>
        </w:rPr>
        <w:t>و 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الْخَسِرِينَ الَّذِينَ خَسِرُوا أَنفُسَهُمْ وَ أَهْلِيهِمْ</w:t>
      </w:r>
      <w:r>
        <w:rPr>
          <w:rFonts w:eastAsia="Amiri" w:cs="Amiri" w:ascii="Amiri" w:hAnsi="Amiri"/>
          <w:color w:val="111111"/>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زيانكاران كسانى هستند كه خود و خانواده‌شان را زيان كردند</w:t>
      </w:r>
      <w:r>
        <w:rPr>
          <w:rFonts w:eastAsia="IRNazanin" w:cs="IRNazanin"/>
          <w:color w:val="111111"/>
          <w:sz w:val="28"/>
          <w:szCs w:val="28"/>
          <w:rtl w:val="true"/>
          <w:lang w:bidi="fa-IR"/>
        </w:rPr>
        <w:t>.</w:t>
      </w:r>
    </w:p>
    <w:p>
      <w:pPr>
        <w:pStyle w:val="Heading4"/>
        <w:numPr>
          <w:ilvl w:val="3"/>
          <w:numId w:val="1"/>
        </w:numPr>
        <w:rPr/>
      </w:pPr>
      <w:bookmarkStart w:id="1198" w:name="__RefHeading___Toc13542_1468164448"/>
      <w:bookmarkStart w:id="1199" w:name="_Toc448"/>
      <w:bookmarkEnd w:id="1198"/>
      <w:r>
        <w:rPr/>
        <w:t>38</w:t>
      </w:r>
      <w:r>
        <w:rPr>
          <w:rtl w:val="true"/>
        </w:rPr>
        <w:t xml:space="preserve">. </w:t>
      </w:r>
      <w:r>
        <w:rPr>
          <w:rtl w:val="true"/>
        </w:rPr>
        <w:t>وارستگى اطرافيان</w:t>
      </w:r>
      <w:bookmarkEnd w:id="1199"/>
    </w:p>
    <w:p>
      <w:pPr>
        <w:pStyle w:val="BookText"/>
        <w:rPr/>
      </w:pPr>
      <w:r>
        <w:rPr>
          <w:rFonts w:ascii="IRNazanin" w:hAnsi="IRNazanin" w:eastAsia="IRNazanin"/>
          <w:color w:val="111111"/>
          <w:sz w:val="28"/>
          <w:sz w:val="28"/>
          <w:szCs w:val="28"/>
          <w:rtl w:val="true"/>
          <w:lang w:bidi="fa-IR"/>
        </w:rPr>
        <w:t>اين از نكات مهم در حسن مديريت است كه انسان بايد نهايت توجه و اهتمام را نسبت به آن داشته باشد؛ چرا كه انحراف اطرافيان سبب ضعف مديريت و سپس شكست و سقوط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پاك نبودن اين افراد عملاً به مدير سرايت مى‌كند و اگر  هم سرايت نكند او را بدنام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سرايت مى‌كند چون هر اندازه هم مدير مقاوم  باشد باز تدريجاً در فكر او تأثير مى‌گذارند و همين امر باعث انحرافِ اعمالِ مدير و بيرون رفتن او از جاده صواب و مسير درست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او را بدنام مى‌كند چون مردم به  مدير با همان چشمى نگاه مى‌كنند كه به اطرافيان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حتى اگر كاملاً پاك و درستكار باشد، اندك اندك اعتبارش را از دست مى‌دهد به طورى كه ديگر هيچ اعتبارى برايش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حقّ هم با مردم است؛ زيرا، مطلب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مدير از فساد اطرافيانش بى‌خبر است، كه در اين صورت شايستگى مديريت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شايستگى مديريت را داشته باشد كسى كه از وضعيت نزديكترين افراد به خود بى‌خبر است؟ يا اين‌كه از فساد آنها اطلاع دارد اما اصلاح نمى‌كند، كه اين هم از دو حال خارج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نمى‌تواند اصلاح كند، كه در اين صورت بايد گفت كسى كه از عهده اصلاح نزديكانش برنمى‌آيد، قطعاً به طريق اولى بيگانه‌ها را نمى‌تواند اصلاح كند؛ و يا مى‌تواند اصلاح كند اما نمى‌كند، كه در اين صورت شريك جرم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لا تدري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تدري فالمصيبة أعظم</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نمى‌دانستى، كه اين نداستن مصيبتى است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مى‌دانستى، در آن صورت </w:t>
      </w:r>
      <w:bookmarkStart w:id="1200" w:name="pg8377_80153"/>
    </w:p>
    <w:p>
      <w:pPr>
        <w:pStyle w:val="BookText"/>
        <w:rPr/>
      </w:pPr>
      <w:bookmarkEnd w:id="1200"/>
      <w:r>
        <w:rPr>
          <w:rFonts w:ascii="IRNazanin" w:hAnsi="IRNazanin" w:eastAsia="IRNazanin"/>
          <w:color w:val="111111"/>
          <w:sz w:val="28"/>
          <w:sz w:val="28"/>
          <w:szCs w:val="28"/>
          <w:rtl w:val="true"/>
          <w:lang w:bidi="fa-IR"/>
        </w:rPr>
        <w:t>مصيبتى است بزرگ‌تر و سنگين‌تر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خيلى وقتها انسان چاره‌اى از داشتن برخى اطرافيان ناسالم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 است كه اين را به مردم اظهار كند و بگويد كه از روى ناچارى چنين شخصى را به دوروبر خود راه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نمى‌ترسد، اين مطلب را صريحاً بگويد و اگر مى‌ترسد، تلويحاً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سرّ اين‌كه در ميان اطرافيانِ برخى پيامبران و امامان بعضاً چنين افرادى را مشاهده مى‌كنيم، و البته اظهارات آنان درباره اين‌گونه افراد را هم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رسول خدا صلى‌الله‌عليه‌و‌آله برخى اطرافيان خود را لعنت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اعمال برخى ديگر اظهار بيزارى فرمود، و نمونه‌هاى ديگرى از اين دست كه در كتب تاريخ مذكور است و تفصيل مطلب را به ذكاوت مدير موكول مى‌كنيم</w:t>
      </w:r>
      <w:r>
        <w:rPr>
          <w:rFonts w:eastAsia="IRNazanin" w:cs="IRNazanin"/>
          <w:color w:val="111111"/>
          <w:sz w:val="28"/>
          <w:szCs w:val="28"/>
          <w:rtl w:val="true"/>
          <w:lang w:bidi="fa-IR"/>
        </w:rPr>
        <w:t>.</w:t>
      </w:r>
    </w:p>
    <w:p>
      <w:pPr>
        <w:pStyle w:val="Heading4"/>
        <w:numPr>
          <w:ilvl w:val="3"/>
          <w:numId w:val="1"/>
        </w:numPr>
        <w:rPr/>
      </w:pPr>
      <w:bookmarkStart w:id="1201" w:name="__RefHeading___Toc13544_1468164448"/>
      <w:bookmarkStart w:id="1202" w:name="_Toc449"/>
      <w:bookmarkEnd w:id="1201"/>
      <w:r>
        <w:rPr/>
        <w:t>39</w:t>
      </w:r>
      <w:r>
        <w:rPr>
          <w:rtl w:val="true"/>
        </w:rPr>
        <w:t xml:space="preserve">. </w:t>
      </w:r>
      <w:r>
        <w:rPr>
          <w:rtl w:val="true"/>
        </w:rPr>
        <w:t>توقع نداشتن كار صددرصد از كارمندان</w:t>
      </w:r>
      <w:bookmarkEnd w:id="1202"/>
    </w:p>
    <w:p>
      <w:pPr>
        <w:pStyle w:val="BookText"/>
        <w:rPr/>
      </w:pPr>
      <w:r>
        <w:rPr>
          <w:rFonts w:ascii="IRNazanin" w:hAnsi="IRNazanin" w:eastAsia="IRNazanin"/>
          <w:color w:val="111111"/>
          <w:sz w:val="28"/>
          <w:sz w:val="28"/>
          <w:szCs w:val="28"/>
          <w:rtl w:val="true"/>
          <w:lang w:bidi="fa-IR"/>
        </w:rPr>
        <w:t>انسانها طبيعتاً با يكديگر متفاوتند؛ مثلاً بعضى فرمانبردار، بعضى تنبل، بعضى خونگرم و برخى خونسردند و غير ذلك، بنابراين، اگر مدير از همه آنها كار جدى و صددرصد درست انتظار داشته باشد خودش را خسته مى‌كند و به مرادش هم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براى خودش دشمن‌تراشى مى‌كند، و همين امر در نهايت به شكست مديريت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بايد ضعف و اختلافات بشرى را بپذيرد و به خودش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اين‌بار كارمند اطاعت نكرد دفعه ديگر اطاعت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آن‌طور كه من مى‌خواهم كار را انجام نداده كارهاى ديگر را طبق خواست من انجام خواهد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 آن است كه همه آنها را نگهدارد، بدان اميد كه شايد روزى درست شوند و اصلاح پذيرند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بدان معنا نيست كه عيب و كاستيهاى موجود در كارمندان را برطرف نسازد بلكه به اين معناست كه اختلافات طبيعى در روحيه افراد را مدّ نظر قرار دهد</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كه مدير، با تذكر كتبى و مانند آن، عيبهاى كارمند را اصلاح كند تا اين‌كه صفاى دل و خلوص دوستى او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تاريخ و سيره پيامبر اسلام صلى‌الله‌عليه‌و‌آلهما را به الگوى اين نوع اصلاح رهنمون مى‌شود</w:t>
      </w:r>
      <w:r>
        <w:rPr>
          <w:rFonts w:eastAsia="IRNazanin" w:cs="IRNazanin"/>
          <w:color w:val="111111"/>
          <w:sz w:val="28"/>
          <w:szCs w:val="28"/>
          <w:rtl w:val="true"/>
          <w:lang w:bidi="fa-IR"/>
        </w:rPr>
        <w:t xml:space="preserve">. </w:t>
      </w:r>
      <w:bookmarkStart w:id="1203" w:name="pg8377_80155"/>
    </w:p>
    <w:p>
      <w:pPr>
        <w:pStyle w:val="Heading4"/>
        <w:numPr>
          <w:ilvl w:val="3"/>
          <w:numId w:val="1"/>
        </w:numPr>
        <w:rPr/>
      </w:pPr>
      <w:bookmarkStart w:id="1204" w:name="__RefHeading___Toc13546_1468164448"/>
      <w:bookmarkStart w:id="1205" w:name="_Toc450"/>
      <w:bookmarkEnd w:id="1203"/>
      <w:bookmarkEnd w:id="1204"/>
      <w:r>
        <w:rPr/>
        <w:t>40</w:t>
      </w:r>
      <w:r>
        <w:rPr>
          <w:rtl w:val="true"/>
        </w:rPr>
        <w:t xml:space="preserve">. </w:t>
      </w:r>
      <w:r>
        <w:rPr>
          <w:rtl w:val="true"/>
        </w:rPr>
        <w:t>نگاه معتدلانه به مردم</w:t>
      </w:r>
      <w:bookmarkEnd w:id="1205"/>
    </w:p>
    <w:p>
      <w:pPr>
        <w:pStyle w:val="BookText"/>
        <w:rPr/>
      </w:pPr>
      <w:r>
        <w:rPr>
          <w:rFonts w:ascii="IRNazanin" w:hAnsi="IRNazanin" w:eastAsia="IRNazanin"/>
          <w:color w:val="111111"/>
          <w:sz w:val="28"/>
          <w:sz w:val="28"/>
          <w:szCs w:val="28"/>
          <w:rtl w:val="true"/>
          <w:lang w:bidi="fa-IR"/>
        </w:rPr>
        <w:t>مدير بايد در نگاهش نسبت به مردم جانب اعتدال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همگان خوشبين باشد و نه بدبين، بلكه در حسن ظن حدّ وسط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را ديد، نه زود به  او خوشبين شود و نه بى‌جهت و بدون آنكه بيازمايد، به او سوءظن پيدا كند، چرا كه خوش‌بينى نوعى ضعف و سستى است و موجب نفوذ انسانهاى ناباب به اداره و دستگاه مديريت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بدبينى شديد و بى‌دليل هم باعث پراكنده شدن نيكان از اداره و مديريت مى‌گردد و اين هر دو به شكست و فروپاشى مى‌انجامد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افراط و تفريط در هر يك از اين دو صفت برخاسته از جهل و نادانى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إما مفرط أو مفرّط؛ انسان نادان يا افراط مى‌كند يا تفريط</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13548_1468164448"/>
      <w:bookmarkStart w:id="1207" w:name="_Toc451"/>
      <w:bookmarkEnd w:id="1206"/>
      <w:r>
        <w:rPr/>
        <w:t>41</w:t>
      </w:r>
      <w:r>
        <w:rPr>
          <w:rtl w:val="true"/>
        </w:rPr>
        <w:t xml:space="preserve">. </w:t>
      </w:r>
      <w:r>
        <w:rPr>
          <w:rtl w:val="true"/>
        </w:rPr>
        <w:t>مقاومت در برابر حوادث ناگوار</w:t>
      </w:r>
      <w:bookmarkEnd w:id="1207"/>
    </w:p>
    <w:p>
      <w:pPr>
        <w:pStyle w:val="BookText"/>
        <w:rPr/>
      </w:pPr>
      <w:r>
        <w:rPr>
          <w:rFonts w:ascii="IRNazanin" w:hAnsi="IRNazanin" w:eastAsia="IRNazanin"/>
          <w:color w:val="111111"/>
          <w:sz w:val="28"/>
          <w:sz w:val="28"/>
          <w:szCs w:val="28"/>
          <w:rtl w:val="true"/>
          <w:lang w:bidi="fa-IR"/>
        </w:rPr>
        <w:t xml:space="preserve">يكى از مسائل مهم براى حسن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برابر 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اداره و مديريت طبيعتاً در معرض حوادث و لرزه‌هاست، و هرچه اداره و مديريت گسترده‌تر باشد اين لرزه‌ها بيشتر و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مديران هستند كه آمادگيهاى لازم براى مقابله با حوادث را تدارك نمى‌بينند، لذا هرگاه حادثه‌اى پيش آيد از ميدانِ عمل عقب‌نشينى مى‌كنند، كه اين شكست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دورانديش 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تجهيزات لازم را براى مقابله با حوادث احتمالى آماده سازد تا اگر حادثه‌اى به  وقوع پيوست براى كاستن از شدّت آن و سپس از بين بردن سريع آثارش آماده باشد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روحى خود را براى مقاومت در برابر حوادث آماده كند تا اگر حادثه‌اى اتفاق افتاد خود را نبازد و از نظر روانى شكست نخورد؛ چون مقاومت روحى از جمله عواملى است كه تأثير فاجعه را كاهش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روحى كه از حوادث به انسان مى‌رسد مخرب‌تر از خود آن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براى دريافت صدمات و ضربات احتمالى خودش را آماده سازد و آن‌گاه ضربه بر او وارد آيد همان </w:t>
      </w:r>
      <w:bookmarkStart w:id="1208" w:name="pg8377_80157"/>
    </w:p>
    <w:p>
      <w:pPr>
        <w:pStyle w:val="BookText"/>
        <w:rPr/>
      </w:pPr>
      <w:bookmarkEnd w:id="1208"/>
      <w:r>
        <w:rPr>
          <w:rFonts w:ascii="IRNazanin" w:hAnsi="IRNazanin" w:eastAsia="IRNazanin"/>
          <w:color w:val="111111"/>
          <w:sz w:val="28"/>
          <w:sz w:val="28"/>
          <w:szCs w:val="28"/>
          <w:rtl w:val="true"/>
          <w:lang w:bidi="fa-IR"/>
        </w:rPr>
        <w:t>آمادگى بخش اعظم آن ضربه را خنثى مى‌كند و باقيمانده آن هم به مرور زمان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پيشاپيش خودش را آماده نكند از نظر روحى و ادارى متلاشى مى‌شود به طورى كه ديگر اميدى به جبران آن نمى‌ماند</w:t>
      </w:r>
      <w:r>
        <w:rPr>
          <w:rFonts w:eastAsia="IRNazanin" w:cs="IRNazanin"/>
          <w:color w:val="111111"/>
          <w:sz w:val="28"/>
          <w:szCs w:val="28"/>
          <w:rtl w:val="true"/>
          <w:lang w:bidi="fa-IR"/>
        </w:rPr>
        <w:t>.</w:t>
      </w:r>
    </w:p>
    <w:p>
      <w:pPr>
        <w:pStyle w:val="Heading4"/>
        <w:numPr>
          <w:ilvl w:val="3"/>
          <w:numId w:val="1"/>
        </w:numPr>
        <w:rPr/>
      </w:pPr>
      <w:bookmarkStart w:id="1209" w:name="__RefHeading___Toc13550_1468164448"/>
      <w:bookmarkStart w:id="1210" w:name="_Toc452"/>
      <w:bookmarkEnd w:id="1209"/>
      <w:r>
        <w:rPr/>
        <w:t>42</w:t>
      </w:r>
      <w:r>
        <w:rPr>
          <w:rtl w:val="true"/>
        </w:rPr>
        <w:t xml:space="preserve">. </w:t>
      </w:r>
      <w:r>
        <w:rPr>
          <w:rtl w:val="true"/>
        </w:rPr>
        <w:t>ارتقاى سطح كارمندان براى كسب صلاحيت مديريت</w:t>
      </w:r>
      <w:bookmarkEnd w:id="1210"/>
    </w:p>
    <w:p>
      <w:pPr>
        <w:pStyle w:val="BookText"/>
        <w:rPr/>
      </w:pPr>
      <w:r>
        <w:rPr>
          <w:rFonts w:ascii="IRNazanin" w:hAnsi="IRNazanin" w:eastAsia="IRNazanin"/>
          <w:color w:val="111111"/>
          <w:sz w:val="28"/>
          <w:sz w:val="28"/>
          <w:szCs w:val="28"/>
          <w:rtl w:val="true"/>
          <w:lang w:bidi="fa-IR"/>
        </w:rPr>
        <w:t>زندگى نياز به مديران فراوانى در ابعاد و شاخه‌هاى مختلف آن دارد، و مديرِ خوب كسى است كه بتواند مدير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مدير علاوه بر اين‌كه خدمتى به آنان و به زندگى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زيباست اين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قدرت مديريت و حسن نيّت مدير نيز مى‌باشد و اين خود موجب حسن شهرت و نيكنامىِ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بالابردن سطح كارمندان، اولاً به يك قدرت تربيتى در نفس نياز دارد، ثانياً بايد صلاحيتهاى لازم و مقدمات ضرورى اين امر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 علاوه بر اين‌كه بايد خودش به تربيت و آموزش كارمندان بپردازد، بايستى تمام عواملى را كه در ترفيع و ارتقاى آنان مؤر است، مانند اطلاعات، كتاب، نقشه، راهنما، ابزارهاى توضيحى،  ارائه رهنمودها و جز اينها كه به هوش و مهارت مدير بستگى دارد و در هر اداره‌اى متناسب با شأن و صلاحيتهاى لازم آن مى‌باشد، فراهم آورد</w:t>
      </w:r>
      <w:r>
        <w:rPr>
          <w:rFonts w:eastAsia="IRNazanin" w:cs="IRNazanin"/>
          <w:color w:val="111111"/>
          <w:sz w:val="28"/>
          <w:szCs w:val="28"/>
          <w:rtl w:val="true"/>
          <w:lang w:bidi="fa-IR"/>
        </w:rPr>
        <w:t>.</w:t>
      </w:r>
    </w:p>
    <w:p>
      <w:pPr>
        <w:pStyle w:val="Heading4"/>
        <w:numPr>
          <w:ilvl w:val="3"/>
          <w:numId w:val="1"/>
        </w:numPr>
        <w:rPr/>
      </w:pPr>
      <w:bookmarkStart w:id="1211" w:name="__RefHeading___Toc13552_1468164448"/>
      <w:bookmarkStart w:id="1212" w:name="_Toc453"/>
      <w:bookmarkEnd w:id="1211"/>
      <w:r>
        <w:rPr/>
        <w:t>43</w:t>
      </w:r>
      <w:r>
        <w:rPr>
          <w:rtl w:val="true"/>
        </w:rPr>
        <w:t xml:space="preserve">. </w:t>
      </w:r>
      <w:r>
        <w:rPr>
          <w:rtl w:val="true"/>
        </w:rPr>
        <w:t>تفريح و تجديد قوا</w:t>
      </w:r>
      <w:bookmarkEnd w:id="1212"/>
    </w:p>
    <w:p>
      <w:pPr>
        <w:pStyle w:val="BookText"/>
        <w:rPr/>
      </w:pPr>
      <w:r>
        <w:rPr>
          <w:rFonts w:ascii="IRNazanin" w:hAnsi="IRNazanin" w:eastAsia="IRNazanin"/>
          <w:color w:val="111111"/>
          <w:sz w:val="28"/>
          <w:sz w:val="28"/>
          <w:szCs w:val="28"/>
          <w:rtl w:val="true"/>
          <w:lang w:bidi="fa-IR"/>
        </w:rPr>
        <w:t>مديريت، فشارهاى سختى را به همراه دارد، مخصوصاً اگر مديريت كلان و گسترده و بالاخص اگر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روحى انرژى محدودى دارد، و چنانچه از طريق تفريح و استراحت تجديد قوا نكند اين انرژى كاهش مى‌يابد و به مديريت زيان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 كه اگر نفت آن تجديد نشود نورش كم مى‌شود و به خاموشى مى‌گرايد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مدير اگر مى‌خواهد به فعاليتش ادامه دهد بايد تفريح و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13" w:name="pg8377_80159"/>
    </w:p>
    <w:p>
      <w:pPr>
        <w:pStyle w:val="BookText"/>
        <w:rPr/>
      </w:pPr>
      <w:bookmarkEnd w:id="1213"/>
      <w:r>
        <w:rPr>
          <w:rFonts w:ascii="Amiri" w:hAnsi="Amiri" w:eastAsia="Amiri" w:cs="Amiri"/>
          <w:color w:val="111111"/>
          <w:sz w:val="28"/>
          <w:sz w:val="28"/>
          <w:szCs w:val="28"/>
          <w:rtl w:val="true"/>
          <w:lang w:bidi="ar-SA"/>
        </w:rPr>
        <w:t xml:space="preserve">احاديث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 في غير محرّم</w:t>
      </w:r>
      <w:r>
        <w:rPr>
          <w:rStyle w:val="FootnoteAnchor"/>
          <w:rtl w:val="true"/>
        </w:rPr>
        <w:footnoteReference w:id="213"/>
      </w:r>
      <w:r>
        <w:rPr>
          <w:rFonts w:ascii="Amiri" w:hAnsi="Amiri" w:eastAsia="Amiri" w:cs="Amiri"/>
          <w:color w:val="111111"/>
          <w:sz w:val="28"/>
          <w:sz w:val="28"/>
          <w:szCs w:val="28"/>
          <w:rtl w:val="true"/>
          <w:lang w:bidi="ar-SA"/>
        </w:rPr>
        <w:t>لذّت بردن در غير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خود امام عليه‌السلامنيز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گردش و هواخورى به بيرون مدينه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تفريح به انحاء مختلف مى‌تواند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ديد و بازديدها، مسافرت، شنا، پياده‌روى، خواندن داستانهاى سرگرم‌كننده مانند جنگها و قهرمانيها، شوخى‌ها و لطيفه‌گوييهاى سودمند و امثال اينها مى‌توانند وسيله تفريح باشند</w:t>
      </w:r>
      <w:r>
        <w:rPr>
          <w:rFonts w:eastAsia="IRNazanin" w:cs="IRNazanin"/>
          <w:color w:val="111111"/>
          <w:sz w:val="28"/>
          <w:szCs w:val="28"/>
          <w:rtl w:val="true"/>
          <w:lang w:bidi="fa-IR"/>
        </w:rPr>
        <w:t>.</w:t>
      </w:r>
    </w:p>
    <w:p>
      <w:pPr>
        <w:pStyle w:val="Heading4"/>
        <w:numPr>
          <w:ilvl w:val="3"/>
          <w:numId w:val="1"/>
        </w:numPr>
        <w:rPr/>
      </w:pPr>
      <w:bookmarkStart w:id="1214" w:name="__RefHeading___Toc13554_1468164448"/>
      <w:bookmarkStart w:id="1215" w:name="_Toc454"/>
      <w:bookmarkEnd w:id="1214"/>
      <w:r>
        <w:rPr/>
        <w:t>44</w:t>
      </w:r>
      <w:r>
        <w:rPr>
          <w:rtl w:val="true"/>
        </w:rPr>
        <w:t xml:space="preserve">. </w:t>
      </w:r>
      <w:r>
        <w:rPr>
          <w:rtl w:val="true"/>
        </w:rPr>
        <w:t>تازيانه پيشرفت</w:t>
      </w:r>
      <w:bookmarkEnd w:id="1215"/>
    </w:p>
    <w:p>
      <w:pPr>
        <w:pStyle w:val="BookText"/>
        <w:rPr/>
      </w:pPr>
      <w:r>
        <w:rPr>
          <w:rFonts w:ascii="IRNazanin" w:hAnsi="IRNazanin" w:eastAsia="IRNazanin"/>
          <w:color w:val="111111"/>
          <w:sz w:val="28"/>
          <w:sz w:val="28"/>
          <w:szCs w:val="28"/>
          <w:rtl w:val="true"/>
          <w:lang w:bidi="fa-IR"/>
        </w:rPr>
        <w:t>مدير نياز به تازيانه‌اى دارد كه هرگاه تنبلى يا انحراف به سراغش آمد، او را به سمت هدف پيش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تازيانه‌اى بهتر از ذكر بهشت و نعمت‌هاى آن و ياد كردن از دوزخ و عذاب آن وجود ندارد؛ به شرط آنكه جزئيات آنها كه در قرآن كريم و سنّت مطهّر آمده است مورد مطالعه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خداى سبحان و قدرت عظيم او و گستردگى و زيبايى عالم هستى، و مطالعه شگفتيهاى آن، هم سرگرم‌كننده و هم برانگيزنده و پيش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داشتن هدف و ترس از سقوط نيز از تازيانه‌هايى است كه تنبلى و كاهلى را از مدير دور مى‌سازد</w:t>
      </w:r>
      <w:r>
        <w:rPr>
          <w:rFonts w:eastAsia="IRNazanin" w:cs="IRNazanin"/>
          <w:color w:val="111111"/>
          <w:sz w:val="28"/>
          <w:szCs w:val="28"/>
          <w:rtl w:val="true"/>
          <w:lang w:bidi="fa-IR"/>
        </w:rPr>
        <w:t>.</w:t>
      </w:r>
    </w:p>
    <w:p>
      <w:pPr>
        <w:pStyle w:val="Heading4"/>
        <w:numPr>
          <w:ilvl w:val="3"/>
          <w:numId w:val="1"/>
        </w:numPr>
        <w:rPr/>
      </w:pPr>
      <w:bookmarkStart w:id="1216" w:name="__RefHeading___Toc13556_1468164448"/>
      <w:bookmarkStart w:id="1217" w:name="_Toc455"/>
      <w:bookmarkEnd w:id="1216"/>
      <w:r>
        <w:rPr/>
        <w:t>45</w:t>
      </w:r>
      <w:r>
        <w:rPr>
          <w:rtl w:val="true"/>
        </w:rPr>
        <w:t xml:space="preserve">. </w:t>
      </w:r>
      <w:r>
        <w:rPr>
          <w:rtl w:val="true"/>
        </w:rPr>
        <w:t>توجّه به امور كوچك و بزرگ</w:t>
      </w:r>
      <w:bookmarkEnd w:id="1217"/>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نكات مهم در مديريت صحيح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به امور بزرگ و مهم توجه مى‌شود به امور كوچك نيز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هر چيزى، كم اهميت يا پر اهميت، در زندگى تأثير دارد؛ و از همين اشياء كوچك است كه اشياء بزرگ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اصل انسان از يك سلّول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از مجموعه ذرات ريزى به نام اتم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به امور كوچك بهايى ندهد در نهايت اموربزرگ را هم نمى‌تواند كنترل كند، چرا كه بزرگ‌ها از همين كوچك‌ها تشكيل مى‌شوند</w:t>
      </w:r>
      <w:r>
        <w:rPr>
          <w:rFonts w:eastAsia="IRNazanin" w:cs="IRNazanin"/>
          <w:color w:val="111111"/>
          <w:sz w:val="28"/>
          <w:szCs w:val="28"/>
          <w:rtl w:val="true"/>
          <w:lang w:bidi="fa-IR"/>
        </w:rPr>
        <w:t xml:space="preserve">. </w:t>
      </w:r>
      <w:bookmarkStart w:id="1218" w:name="pg8377_80161"/>
    </w:p>
    <w:p>
      <w:pPr>
        <w:pStyle w:val="BookText"/>
        <w:rPr/>
      </w:pPr>
      <w:bookmarkEnd w:id="1218"/>
      <w:r>
        <w:rPr>
          <w:rFonts w:ascii="IRNazanin" w:hAnsi="IRNazanin" w:eastAsia="IRNazanin"/>
          <w:color w:val="111111"/>
          <w:sz w:val="28"/>
          <w:sz w:val="28"/>
          <w:szCs w:val="28"/>
          <w:rtl w:val="true"/>
          <w:lang w:bidi="fa-IR"/>
        </w:rPr>
        <w:t>بنابراين، مدير بايد همان‌طور كه به امور بزرگ اهميت مى‌دهد به امور كوچك و به ظاهر ناچيز نيز اهميت دهد منتها به هر يك به فراخور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به امور كوچك توجهى نمى‌كند و آنها را به ديده حقارت مى‌نگرد اما ناگهان با رخنه‌اى بزرگ در  برابر خود مواجه مى‌شود كه ديگر نمى‌توان آن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مديريت صحيح، توجّه به هر چيزى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بايد ملكه انسان شود تا اين‌كه مديريتى خوب داشته باشد و بتواند زندگى را به پيش برد</w:t>
      </w:r>
      <w:r>
        <w:rPr>
          <w:rFonts w:eastAsia="IRNazanin" w:cs="IRNazanin"/>
          <w:color w:val="111111"/>
          <w:sz w:val="28"/>
          <w:szCs w:val="28"/>
          <w:rtl w:val="true"/>
          <w:lang w:bidi="fa-IR"/>
        </w:rPr>
        <w:t>.</w:t>
      </w:r>
    </w:p>
    <w:p>
      <w:pPr>
        <w:pStyle w:val="Heading4"/>
        <w:numPr>
          <w:ilvl w:val="3"/>
          <w:numId w:val="1"/>
        </w:numPr>
        <w:rPr/>
      </w:pPr>
      <w:bookmarkStart w:id="1219" w:name="__RefHeading___Toc13558_1468164448"/>
      <w:bookmarkStart w:id="1220" w:name="_Toc456"/>
      <w:bookmarkEnd w:id="1219"/>
      <w:r>
        <w:rPr/>
        <w:t>46</w:t>
      </w:r>
      <w:r>
        <w:rPr>
          <w:rtl w:val="true"/>
        </w:rPr>
        <w:t xml:space="preserve">. </w:t>
      </w:r>
      <w:r>
        <w:rPr>
          <w:rtl w:val="true"/>
        </w:rPr>
        <w:t>تبديل مواد خام به كالا</w:t>
      </w:r>
      <w:bookmarkEnd w:id="1220"/>
    </w:p>
    <w:p>
      <w:pPr>
        <w:pStyle w:val="BookText"/>
        <w:rPr/>
      </w:pPr>
      <w:r>
        <w:rPr>
          <w:rFonts w:ascii="IRNazanin" w:hAnsi="IRNazanin" w:eastAsia="IRNazanin"/>
          <w:color w:val="111111"/>
          <w:sz w:val="28"/>
          <w:sz w:val="28"/>
          <w:szCs w:val="28"/>
          <w:rtl w:val="true"/>
          <w:lang w:bidi="fa-IR"/>
        </w:rPr>
        <w:t xml:space="preserve">از ديگر امور مهم در حسن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مواد خام به كالاست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مواد خام بشرى باشد يا مواد خام طبيعى، يا مواد خام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براى پرورش و پختگى مردم  تلاش كند تا به انسانهايى مسئوليت‌پذير، اعم از كار ادارى يا غير ادارى،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اگر مديريتش چنين اقتضايى دارد، بايد براى تبديل مواد خام به كالاهاى سودمند كار  كند، مانند تبديل آهن به قطار و هواپيما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بايد براى تبديل اطلاعات ابتدايى و خام به معلومات متمركز و سودمند كار كند؛ چرا كه دانش و معرفت به تدريج رشد مى‌كنند و اين مدير قوى است كه آن دو را رشد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مدير در اينجا مدير يك اداره نيست بلكه مقصود مدير يك دستگاه علمى يا عملى و يا ادارى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تبديل مواد خام به جنس و كالا ضميمه كردن يك ماده خام به ماده خام ديگر است تا از تركيب آنها يك كالا و وسيله سودمند در زندگى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بنّايى كه آجر روى آجر مى‌گذارد تا خانه‌اى آباد ساخته مى‌شود، يا كتابفروشى  كه كتابها را يكى يكى كنار هم مى‌چيند تا اين‌كه يك كتابفروشى با ارزش به وجود مى‌آورد،  يا يك نويسنده موضوعات را كنار هم مى‌گذارد تا اين‌كه كتابى با ارزش پديد مى‌آيد و</w:t>
      </w:r>
      <w:r>
        <w:rPr>
          <w:rFonts w:eastAsia="IRNazanin" w:cs="IRNazanin"/>
          <w:color w:val="111111"/>
          <w:sz w:val="28"/>
          <w:szCs w:val="28"/>
          <w:rtl w:val="true"/>
          <w:lang w:bidi="fa-IR"/>
        </w:rPr>
        <w:t>...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مدير به اين اصل عمل كند در پيشبرد زندگى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براى خود حسن اعتبار و نام نيك نيز كسب مى‌كند</w:t>
      </w:r>
      <w:r>
        <w:rPr>
          <w:rFonts w:eastAsia="IRNazanin" w:cs="IRNazanin"/>
          <w:color w:val="111111"/>
          <w:sz w:val="28"/>
          <w:szCs w:val="28"/>
          <w:rtl w:val="true"/>
          <w:lang w:bidi="fa-IR"/>
        </w:rPr>
        <w:t xml:space="preserve">. </w:t>
      </w:r>
      <w:bookmarkStart w:id="1221" w:name="pg8377_80163"/>
    </w:p>
    <w:p>
      <w:pPr>
        <w:pStyle w:val="Heading4"/>
        <w:numPr>
          <w:ilvl w:val="3"/>
          <w:numId w:val="1"/>
        </w:numPr>
        <w:rPr/>
      </w:pPr>
      <w:bookmarkStart w:id="1222" w:name="__RefHeading___Toc13560_1468164448"/>
      <w:bookmarkStart w:id="1223" w:name="_Toc457"/>
      <w:bookmarkEnd w:id="1221"/>
      <w:bookmarkEnd w:id="1222"/>
      <w:r>
        <w:rPr/>
        <w:t>47</w:t>
      </w:r>
      <w:r>
        <w:rPr>
          <w:rtl w:val="true"/>
        </w:rPr>
        <w:t xml:space="preserve">. </w:t>
      </w:r>
      <w:r>
        <w:rPr>
          <w:rtl w:val="true"/>
        </w:rPr>
        <w:t>فرار زيركانه از مشكلات</w:t>
      </w:r>
      <w:bookmarkEnd w:id="1223"/>
    </w:p>
    <w:p>
      <w:pPr>
        <w:pStyle w:val="BookText"/>
        <w:rPr/>
      </w:pPr>
      <w:r>
        <w:rPr>
          <w:rFonts w:ascii="IRNazanin" w:hAnsi="IRNazanin" w:eastAsia="IRNazanin"/>
          <w:color w:val="111111"/>
          <w:sz w:val="28"/>
          <w:sz w:val="28"/>
          <w:szCs w:val="28"/>
          <w:rtl w:val="true"/>
          <w:lang w:bidi="fa-IR"/>
        </w:rPr>
        <w:t>گاهى اوقات، مدير گرفتار مشكلاتى مى‌شود كه بيرون آمدن از آنها واقعاً دشوار است؛ چون هر طرفشان را بگيرى با مشكلى جديد مواجه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مدير بايد با زيركى و مهارت از مشكلات فرار كند وگرنه مديريت دچار مشكل مى‌شود و ضعف مدير نمايان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ممكن است مدير بنا به مصلحتى يكى از كارمندانش را اخراج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علت اين كارش را از او سؤال كنند، نه مى‌تواند عيبى را كه در او بوده و باعث اخراجش شده است بازگو كند چون اين كار آن كارمند اخراجى را بر ضد او تحريك مى‌كند و باعث ايجاد مشكلاتى مى‌شود كه هيچ دليلى براى به وجود آوردن آنها وجود ندارد، و نه مى‌تواند بگويد كه هيچ عيبى نداشته است چون آنگاه خود را در معرض هزار سؤال ديگر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جايى چاره‌اى جز اين نيست كه مدير از جواب دادن فرار كند يا با سكوت كردن و يا با تغيير دادن جريان سخن، يا ترك كردن محل پرسش و پاسخ به بهانه اين‌كه كارى دارد و يا امثال آن فضا را تغيير دهد و خود را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گاهى اوقات به برخى سؤالات جواب نمى‌داد، و اين آيه شريفه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لاَ تَسْٔلُوا عَنْ أَشْيَآءَ إِن تُبْدَ لَكُمْ تَسُؤْكُمْ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اى كسانى كه ايمان آورده‌ايد، از چيزهايى سؤال نكنيد كه اگر پاسخ آنها برايتان آشكار شود ناراحت مى‌شويد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گفتيم اختصاص به گفتار ندارد؛ بلكه بسيارى اوقات فرار كردن نياز به يك راه حلّ عملى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از يكى از علما خواسته شد بر جنازه پادشاهى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كه از يك طرف نمى‌خواست بر او نماز بخواند زيرا آن پادشاه به مخالفت با اسلام  شهرت داشت، از طرف ديگر هم نمى‌خواست با جواب منفى دادن خودش را با فرزندان شاه درگير كند، زيرا اين كار باعث تيره شدن روابط آنها مى‌شد و آن عالم اين را هم نمى‌خواست چرا كه از طريق همين روابط به دين خدمت مى‌كرد، لذا براى فرار از اين مخمصه چارپايى طلبيد و سوارش شد و سپس خودش را از بالاى آن به زمين انداخت به </w:t>
      </w:r>
      <w:bookmarkStart w:id="1224" w:name="pg8377_80165"/>
    </w:p>
    <w:p>
      <w:pPr>
        <w:pStyle w:val="BookText"/>
        <w:rPr/>
      </w:pPr>
      <w:bookmarkEnd w:id="1224"/>
      <w:r>
        <w:rPr>
          <w:rFonts w:ascii="IRNazanin" w:hAnsi="IRNazanin" w:eastAsia="IRNazanin"/>
          <w:color w:val="111111"/>
          <w:sz w:val="28"/>
          <w:sz w:val="28"/>
          <w:szCs w:val="28"/>
          <w:rtl w:val="true"/>
          <w:lang w:bidi="fa-IR"/>
        </w:rPr>
        <w:t>طورى كه دست و پايش زخم شد و وانمود كرد كه بى‌اختيار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با دست و پاى مجروح و ضربه ديده به منزلش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عالم، براى حفظ مديريت خود و رعايت موازين شرعى، اين آلام و دردها را به جان خريد</w:t>
      </w:r>
      <w:r>
        <w:rPr>
          <w:rFonts w:eastAsia="IRNazanin" w:cs="IRNazanin"/>
          <w:color w:val="111111"/>
          <w:sz w:val="28"/>
          <w:szCs w:val="28"/>
          <w:rtl w:val="true"/>
          <w:lang w:bidi="fa-IR"/>
        </w:rPr>
        <w:t>.</w:t>
      </w:r>
    </w:p>
    <w:p>
      <w:pPr>
        <w:pStyle w:val="Heading4"/>
        <w:numPr>
          <w:ilvl w:val="3"/>
          <w:numId w:val="1"/>
        </w:numPr>
        <w:rPr/>
      </w:pPr>
      <w:bookmarkStart w:id="1225" w:name="__RefHeading___Toc13562_1468164448"/>
      <w:bookmarkStart w:id="1226" w:name="_Toc458"/>
      <w:bookmarkEnd w:id="1225"/>
      <w:r>
        <w:rPr/>
        <w:t>48</w:t>
      </w:r>
      <w:r>
        <w:rPr>
          <w:rtl w:val="true"/>
        </w:rPr>
        <w:t xml:space="preserve">. </w:t>
      </w:r>
      <w:r>
        <w:rPr>
          <w:rtl w:val="true"/>
        </w:rPr>
        <w:t>فريب نخوردن</w:t>
      </w:r>
      <w:bookmarkEnd w:id="1226"/>
    </w:p>
    <w:p>
      <w:pPr>
        <w:pStyle w:val="BookText"/>
        <w:rPr/>
      </w:pPr>
      <w:r>
        <w:rPr>
          <w:rFonts w:ascii="IRNazanin" w:hAnsi="IRNazanin" w:eastAsia="IRNazanin"/>
          <w:color w:val="111111"/>
          <w:sz w:val="28"/>
          <w:sz w:val="28"/>
          <w:szCs w:val="28"/>
          <w:rtl w:val="true"/>
          <w:lang w:bidi="fa-IR"/>
        </w:rPr>
        <w:t>آخرين نكته از نكات مهم براى مديريت سالم اين است كه مواظب باشد گول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خوردن اقسامى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فريب زرق‌و برق زندگى را خوردن؛ زيرا نفس انسان گرايش شديدى به راحت‌طلبى و شهرت و امثال آن دارد، در صورتى كه زندگى كار جدّى و مستمرّى را مى‌طلبد كه در سكوت و آرامش كامل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اوقات، مدير فريفته تجمّل مى‌شود و به آسايش مى‌گرايد، يا فريب شهرت و اعتبار را مى‌خورد، لذا در كار و كنترل اداره سستى مى‌ورزد و كار جدّى و مستمرّ را رها مى‌كند و بدين ترتيب، مديريتش ضعيف مى‌شود و وبال زندگى مى‌شود، در حالى كه تا قبل از اين مشوّق زندگى و سوق دهنده آن به سمت جلو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مديرانى كه به دام اين فريب مى‌افتند، سطح مديريتشان سقوط مى‌كند و با سقوط مديريّتها جامعه نيز سقوط مى‌كند و كم‌كم دستخوش جمود و عقب‌ماندگى مى‌شود و ديگر جوامع و ملتها از آن پيش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هسته هرنوع پيشرفت يا عقب‌ماندگى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پيشرفت دورانديشى و فريب نخوردن است، و گام اول عقب‌ماندگى تنبلى و فريفته تجمل و زرق و برق زندگى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فريب مدح و ستايش را خوردن؛ بسيارى اوقات اگر انسان مورد ستايش و تعريف و  تمجيد قرار گيرد به تنبلى مى‌گرايد، و يا اگر كسانى از راه و روش او تعريف كنند به انحراف  ميل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فريب نكوهش را خوردن؛ خيلى وقتها انسان، از ترس نكوهش و براى فرار از تحقير شدن، راه درست را رها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فريب تشويق را خوردن؛ خيلى از مردم به سبب تشويق و تحريك ديگران خود را به </w:t>
      </w:r>
    </w:p>
    <w:p>
      <w:pPr>
        <w:pStyle w:val="BookText"/>
        <w:rPr/>
      </w:pPr>
      <w:r>
        <w:rPr>
          <w:rFonts w:ascii="IRNazanin" w:hAnsi="IRNazanin" w:eastAsia="IRNazanin"/>
          <w:color w:val="111111"/>
          <w:sz w:val="28"/>
          <w:sz w:val="28"/>
          <w:szCs w:val="28"/>
          <w:rtl w:val="true"/>
          <w:lang w:bidi="fa-IR"/>
        </w:rPr>
        <w:t>مهلكه مى‌اندازند و به كام خطر مى‌روند در عين حالى كه مى‌دانند آن كار برايشان خطرناك است، اما تحريك و تشويق اعصاب آنها را برمى‌انگيزد و غرورشان را بيدار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اقسام فريب‌خوردگى به مديريت لطمه مى‌زند و موجب پسرفت و از بين رفتن اعتبار و در نهايت شكست و سقوط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كسانى كه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دوزخ مى‌رويم اما ننگ 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بِالاْءِثْمِ</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سرمستى وادار به گناهش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همين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مدير بايد كاملاً مواظب خودش باشد كه فريب اين عوامل فريبنده را نخورد، و اين شدنى نيست، چنان‌كه پيروى از نكات و توصيه‌هاى قبلى نيز شدنى نيست، مگر با مدد جستن از خداى سبحان، و شب و روز به ياد او بودن، و توكل كردن به او؛ زيرا، خداوند كسانى را كه به او توكل كنند كفايت مى‌كند و دست كسانى را كه از او كمك بطلبند  مى‌گيرد و او بهترين توفيق دهنده و بهترين ياور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واللّه المستعان</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مداراة الناس نصف الايمان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فاصمدا في دينكما على كل مسن في حبّنا و كل كثير القدم في امرنا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ضيّع من يعول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الفرصة سريعة الفوت بطيئة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عمل احدكم عملاً فليتقن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الناس من جمع علم الناس إلى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المؤمنين عند شروطهم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قدس‌سره شرح آن را در كتاب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القانون به تفصيل آورده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القاء الاصول و عليكم التفريع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انّ هذا الدين متين فاوغل فيه برفق و لا تبغّض إلى نفسك عبادة فإن المنبتّ يعنى المفرط لا ظهرا ابقى و لا ارضا 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استوى يوماه فهو مغبون و من كان يومه الذى هو فيه خيرا من امسه الذي ارتحل عنه فهو مغبوط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تولّى أمرا من امور الناس فعدل و فتح بابه و رفع ستره و نظر في امور الناس كان حقّا على اللّه عزوجل أن يؤمن روعته يوم القيامة و يدخله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تحت عنوان جهان و ساختارى نو ترجمه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نصحت لك و لا تفسد علىّ وردى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همان تشريفات و مراحل ادارى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صنفان من أمتي إذا صلحا صلحت أمتي و إذا فسدا فسدت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و الأمراء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عائشة لولا أن قومك حديثُ عهد بالجاهلية لأمرت بالبيت فهدم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جعلت لها 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فأكره أن تقول الناس إنه دعا أناسا من قومه و اصحابه إلى دينه فاستجابوا فقاتل بهم حتى إذا ظهر على عدّوه أقبل عليهم فقتلهم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صعد لم ينزل إلاّ بفضيحتي و فضيحة آل ابيسفيان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استدام قرع الباب و لجّ 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بوسيله پيروى از اسلام به سرورى رسيديد در حاليكه قبل آن همچون رازى بوديد در سينه‌ى كسيكه رازدار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شاعر اين است كه نيروى بالقوه بوديد كه اسلام آن را به فعليّت رسانيد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با عنوان بيدارى مسلمانان راهكارها و راهبردها ترجمه 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مدارس، اين شرح شامل اطلاعاتى درباره دفترهاى دانش‌آموزان، بردن آنها در ايام تعطيل به اردوهاى پيشاهنگى، تماس با والدينشان در هنگام غيبت دانش‌آموز يا پيش‌آمدن كارى برايشان، گرفتن امتحان، نمره دادن به برگه‌هاى امتحانى آنها و ديگر كارهاى مربوط به معلم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خدمات، مانند خدمات بهداشتى يا اقتصادى يا مالى و يا امثال اينها نيز همين‌گونه عمل مى‌شود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كميل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در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اجوبة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دوره چهارم،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افزوده‌هاى ميان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مؤلف دام ظله 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سخنى است كه پروفسور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پى‌ير بابيه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اعلاميه حقوق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اظهار داشته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گاهى اوقات برقرارى نظام بردگى، به حكم ضرورت، لازم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زمانى كه عدّه فراوانى در برابر نظام سر به شورش و تمرّد بردارند آن هم فقط به خاطر حفظ اشرافيّت پليدشان، و گناهكار و بى‌گناه را با خود جارو كنند و به نابودى كشانند، و غرق در فساد اخلاقى و بى‌بند و بارى شوند و تا آخرين نفس در اين راه پيش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قانون بگويد كه همه اينها قتل عام و ريشه‌كن شوند جنايت بزرگى را از سر گرفته است كه هيچ نظامى‌آن را روا نمى‌شمارد، يعنى اعدام شمار انبوهى از انسانها كه در ميان آنان بى‌گناهان بسيارى وجود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آنها را آزاد بگذارد جامعه را به فساد و تباهى مى‌كشانند و مانع سهمگينى بر سر راه پيشرفت بشريت و نظام درست خواهند بود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اين اقدامات و رفتارها ابتدائا حرام است، اما گاهى اوقات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چارچوب معيّن و تحت تأثير عناوين اضطرارى و ثانونى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نحوى كه در فقه اسلامى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مى‌شود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هر فردى حق نداشته باشد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كشور خودش تحت فشار قرار گيرد يا وسايل آسايش و سعادت برايش فراهم نباشد يا در خارج از كشورش بتواند شغل پررونق‌ترى پيدا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بويژه اگر ميان كشورش و كشور ديگرى جنگ واقع شود و او نخواهد در كشورش بماند، يا نتواند در كشورش هويت خود را بروز دهد و آرا و عقايدش را اظهار نمايد و استعدادهايش را به كار گيرد و به مقدساتش پايبندى نشان دهد يا كشورش تحت سلطه بيگانگان باشد و بدين سبب او نتواند صدايش را به جايى برساند يا شخصيت او و حتى آزادى‌هاى لازم از او سلب گردد و بيشتر شبيه اسير و زندانى باشد و يا اصلاً، بدون هيچ دليلى، نخواهد در كشور خود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چرا فرد با چنين شرايطى حق نداشته باشد كه آزادانه در خارج از كشورش عبور و مرور كند يا محل اقامتش را انتخاب نمايد؟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اصل به طور مطلق صحيح نيست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حق ندارد، به پيروى از غرايز و از روى هوا و هوس، هرعقيده خرافى و يا آنارشيستى را بپذيرد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اين‌طور باشد، آن‌گاه هرنابغه‌اى مى‌تواند عقيده‌اى اباحيگرانه و يا عاطفى ابداع نمايد و گروهى از مردم را دور خودش جمع كند و آن‌گاه حزب و دار و دسته خود را به پرده‌درى و فحشا و فسق و فجور و تبه‌كارى در جامعه ترغيب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كس هم حق ندارد دعوت او را سركوب كند چون، به تصريح اعلاميه حقوق بشر، آزادى مذهب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همين طور است فساد و هرج و مرج و ويرانى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وانگهى، اديان و عقايد متضاد قطعاً به برخورد و درگيرى و جنگ و شكاف در صفوف و در نهايت هرج و مرجى كه به نابودى همه چيز مى‌انجامد، منتهى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حاكم بايد يك دين باشد و آن دين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دين حق و صحيح بايد در مورد كسانى هم كه به هيچ دين يا كتابى باور ندارند اجرا شود چرا كه حق بالاتر از هرچيز است؛ كسى كه دين ندارد در جامعه زياد فساد و تبهكارى مى‌كند بنابراين بايد او را به اطاعت دين درآورد و در برابر اصل و عقيده‌اى كه حركات و سكنات و اعمال و رفتار او را نظم و سامان مى‌بخشد به تسليم واداشت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معتقد به دين و مكتب باطلى هست حق ندارد عقايد خود را به مردم آموزش دهد يا آيين‌ها و مراسم و شعائر دينى و مكتبى‌اش را آزادانه به جا آورد مخصوصاً اگر فريبنده باشند و باعث ترغيب و جذب مردم به خود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اين‌گونه افراد دليل و برهانى براى عقيده خود ندارند و انديشه‌شان بر شالوده‌اى استوار از شناخت و آگاهى متكى نيست بلكه كارشان تحريك عواطف بچه‌ها و شهوات نوجوانان و فريب دادن افراد ساده‌لوح و عوام الناس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كسى همچنين حق تجاهر به دين و عقايدش را هم ندارد بويژه اگر بيم آن رود كه به دلهاى لرزان و سست ايمان نفوذ كند يا با هوا و هوسها همسو باشد، بالاخصّ زمانى كه يكى از اصول آن رواشمارى فحشا و هرزگى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سطح زندگى كارگر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آنچه گفته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موقعيت او و شخصيّت فنى‌اش متناسب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اگر دو نفر باشند كه هردو خدمت اجتماعى انجام مى‌دهند اما يكى كارگر ناچيزى است كه گاريى با نه سرنشين زن و كودك دنبال خودش مى‌كشد و هنوز وعده غذايى خود را كامل نخورده كه انرژى‌اش تمام مى‌شود، و ديگرى مهندسى هنرمند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منحصر به فرد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بايد به اين مهندس فوق‌العاده برابر آن كارگر بينوا داده شود؟ آيا سطح زندگى اين مهندس مانند سطح زندگى زن پادشاه است؟ مزد بايد در مقابل كار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ملاحظه موقعيت اجتماعى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به آن كارگر مزدى پرداخت شود كه براى او و خانواده‌اش زندگىِ كارگرى را تأمين كند و به آن مهندس به حدّى داده شود كه زندگى يك هنرمند را تأمين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سطح زندگى با سطح كار ارزيابى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خدمتى كه فرد به جامعه عرضه مى‌كند ارزنده و پيشرفته باشد به همان مقدار دستمزد افزايش مى‌يابد و اگر توليد پَست باشد به همان اندازه سطح مزد پايين آورده مى‌شود با در نظر گرفتن درجه كار و هزينه‌هاى خانواده و ملاحظه آب و هوا و 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امروزه مشاغل رسمى دولتى با اين معيارى كه گفتيم ارزيابى مى‌شود، و با اضافه شدن يك نفر بر افراد خانواده حقوق كارمند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نسبت و درصد معيّنى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يك فرد مجرد و يك فرد متأهل هردو در يك پست باشند مع ذلك فرد مجرد حقوقش كمتر از فرد متأهل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كسى كه صاحب خانواده كوچكترى است حقوق كمترى از كارمند داراى عائله بيشتر دريافت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سطح كار نيز در اختلاف حقوق تأثير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حقوق مهندس بيشتر از حقوق كارگر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محيط، از حيث ارزانى و گرانى، نيز در كم و زيادى حقوق نقش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اين نظام حقوق ديپلماتها، بر حسب جغرافيايى و آب و هوايى كه انجام وظيفه مى‌كنند، چند برابر مى‌شود و به همين ترتيب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صاحبكار حق دارد كه با كارگر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دركمال آزادى طرفين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دستمزد و اوقات كار و ساعات فراغت و مرخصيهاى ادوارى توافق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كارگر حق دارد كه موافقت خود را با كار در طول سال، بدون تعطيلى يك روز در هفته و بدون در نظر گرفتن مرخصيهاى ادوارى، اعلام نمايد؛ چنان‌كه صاحبكار نيز حق دارد حقوق و دستمزد پرداخت كند و براى خودش تعطيلى دو روز در هفته و مرخصيهاى مضاعف را در نظر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معيار عادلانه عبارت است از تراضى ميان كارگر و كارفرما با تضمين تمام آزاديها براى هردوى آنها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چيزى است كه نيازى به آيين‌نامه ندارد و قانون نمى‌پذيرد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كسى كه در سايه نظامى‌زندگى مى‌كند كه اين حقوق در آن فراهم است طبعاً وى از آنها برخوردار مى‌شود اما كسى كه بدبختانه در فضايى تيره و تار زندگى مى‌كند او بايد از چنين زندگى بهره‌مند شود و نبايد هم خودكشى كند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پاره‌اى لغزشها و خطاهاى نابخشودنى در اين اعلاميه آگاه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اجراى كامل حقوق و وظايف مصرّح در اين اعلاميه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بايد حقوق ديگران را به رسميت شناخت اما آن‌گونه كه اسلام اين حقوق را ترسيم مى‌كند؛ چون تبعيت از هيچ قانونى كه موافق با انسانيت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شده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نباشد، و نيز شانه خالى كردن از قيودى كه انسانيت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زبان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مى‌كند صحيح نيست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مصلحت عمومى را مى‌خواهيم، بايد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خودپرستى كه اسلام آن را در كاملترين شكل و نوعش تفسير و تبيين كرده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بند به تمام حقوق گذشته پايان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مخالف نبودن با مقاصد و اصول ملل متحد چارچوبى است كه، بر حسب نظر و خواست مفسّران طبعاً مطيع جهانخواران سلطه‌جو، قابل قبض و بسط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ماده به تنهايى با اكثر مواد قبلى در تضادّ و تعارض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خود دليل ديگرى است بر شكست و ناكامى اين اعلاميه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نه اين است كه كه در ماده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حق آزادى عقيده و بيان دارد و به طورى كه نبايد به سبب آرا و عقايدش بيم و اضطرابى به خود راه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كسى حق دارد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نظر شخصى من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اعلاميه نادرست است و بايد آن را پاره كرد و دور انداخت، و من آزادى عقيده و بيان دارم و كسى حق ندارد مرا به خاطر اين حرفهايى كه مى‌زنم مورد آزار و اذيت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مگر نه اين‌كه در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تصريح مى‌كند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و منشأ قدرت حكومت، اراده مردم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اگر مردم كشورى بخواهند اين اعلاميه را لغو و نابود كنند بدون هيچ مانعى مى‌توانند اين كار را بكنند؟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مگر نه اين‌كه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كس براى انجام يا عدم انجام عملى كه در موقع ارتكاب آن به موجب حقوق ملى يا بين‌المللى جرم شناخته نمى‌شده است محكوم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هرفردى اجازه مى‌دهد كه هرگونه فعاليتى را در جهت نابودى خرافات مندرج در اين اعلاميه انجام دهد، وقتى خود اعلاميه اين شخص را محكوم به جرمى نمى‌داند، پس چه چيزى مى‌تواند مانع انسان از چنين فعاليتى بشود؟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سالهاى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المعروف لا يصلح إلاّ بثلاث خصال تصغيره و ستره و تعجيله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دعاى ندبه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نوشته به صورت مستقل در چندين كشور چاپ و منتشر شده كه آخرين آن از طرف مؤسة الوفاء بيروت صورت گرفته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أحلّ اللّه شيئا أبغض إليه من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المنجيات إطعام الطعام و إفشاء السلام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بِتَقْوَى اللَّهِ وَ نَظْمِ أَمْرِكُمْ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أَعْجَزُ النَّاسِ مَنْ عَجَزَ عَنِ اكْتِسَابِ الاْءِخْوَانِ وَ أَعْجَزُ مِنْهُ مَنْ ضَيَّعَ مَنْ ظَفِرَ بِهِ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أمرني ربي بمداراة الناس كما أمرني بأداء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 وجها واحدا يكفك الوجوه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65.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679</Pages>
  <Words>74048</Words>
  <Characters>298365</Characters>
  <CharactersWithSpaces>371039</CharactersWithSpaces>
  <Paragraphs>2314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2026-08-27T17:50:29Z</dcterms:created>
  <dc:creator>ghaemiyeh.com</dc:creator>
  <dc:description/>
  <dc:language>en-US</dc:language>
  <cp:lastModifiedBy/>
  <dcterms:modified xsi:type="dcterms:W3CDTF">2026-08-27T21:22:58Z</dcterms:modified>
  <cp:revision>1</cp:revision>
  <dc:subject/>
  <dc:title>مدیریت اسلامی</dc:title>
</cp:coreProperties>
</file>

<file path=docProps/custom.xml><?xml version="1.0" encoding="utf-8"?>
<Properties xmlns="http://schemas.openxmlformats.org/officeDocument/2006/custom-properties" xmlns:vt="http://schemas.openxmlformats.org/officeDocument/2006/docPropsVTypes"/>
</file>